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E4D597">
      <w:pPr>
        <w:spacing w:line="360" w:lineRule="auto"/>
        <w:jc w:val="center"/>
        <w:rPr>
          <w:rFonts w:hint="eastAsia" w:ascii="宋体" w:hAnsi="宋体" w:cs="宋体"/>
          <w:b/>
          <w:bCs/>
          <w:sz w:val="52"/>
          <w:szCs w:val="52"/>
          <w:highlight w:val="none"/>
          <w:lang w:eastAsia="zh-CN"/>
        </w:rPr>
      </w:pPr>
    </w:p>
    <w:p w14:paraId="111E88D2">
      <w:pPr>
        <w:spacing w:line="360" w:lineRule="auto"/>
        <w:jc w:val="center"/>
        <w:rPr>
          <w:rFonts w:hint="eastAsia" w:ascii="黑体" w:hAnsi="黑体" w:eastAsia="黑体" w:cs="黑体"/>
          <w:b w:val="0"/>
          <w:bCs w:val="0"/>
          <w:sz w:val="52"/>
          <w:szCs w:val="52"/>
          <w:highlight w:val="none"/>
          <w:lang w:eastAsia="zh-CN"/>
        </w:rPr>
      </w:pPr>
      <w:r>
        <w:rPr>
          <w:rFonts w:hint="eastAsia" w:ascii="黑体" w:hAnsi="黑体" w:eastAsia="黑体" w:cs="黑体"/>
          <w:b w:val="0"/>
          <w:bCs w:val="0"/>
          <w:sz w:val="52"/>
          <w:szCs w:val="52"/>
          <w:highlight w:val="none"/>
          <w:lang w:val="en-US" w:eastAsia="zh-CN"/>
        </w:rPr>
        <w:t>服务</w:t>
      </w:r>
      <w:r>
        <w:rPr>
          <w:rFonts w:hint="eastAsia" w:ascii="黑体" w:hAnsi="黑体" w:eastAsia="黑体" w:cs="黑体"/>
          <w:b w:val="0"/>
          <w:bCs w:val="0"/>
          <w:sz w:val="52"/>
          <w:szCs w:val="52"/>
          <w:highlight w:val="none"/>
          <w:lang w:eastAsia="zh-CN"/>
        </w:rPr>
        <w:t>合同</w:t>
      </w:r>
    </w:p>
    <w:p w14:paraId="75979CF4">
      <w:pPr>
        <w:spacing w:line="360" w:lineRule="auto"/>
        <w:jc w:val="center"/>
        <w:rPr>
          <w:rFonts w:ascii="宋体" w:hAnsi="宋体"/>
          <w:sz w:val="44"/>
          <w:szCs w:val="44"/>
          <w:highlight w:val="none"/>
        </w:rPr>
      </w:pPr>
    </w:p>
    <w:p w14:paraId="688E7D13">
      <w:pPr>
        <w:pageBreakBefore w:val="0"/>
        <w:widowControl w:val="0"/>
        <w:kinsoku/>
        <w:wordWrap/>
        <w:overflowPunct/>
        <w:topLinePunct w:val="0"/>
        <w:autoSpaceDE/>
        <w:autoSpaceDN/>
        <w:bidi w:val="0"/>
        <w:adjustRightInd/>
        <w:snapToGrid/>
        <w:spacing w:line="800" w:lineRule="exact"/>
        <w:jc w:val="center"/>
        <w:textAlignment w:val="auto"/>
        <w:rPr>
          <w:rFonts w:ascii="宋体" w:hAnsi="宋体"/>
          <w:sz w:val="44"/>
          <w:szCs w:val="44"/>
          <w:highlight w:val="none"/>
        </w:rPr>
      </w:pPr>
    </w:p>
    <w:p w14:paraId="00E0AC8D">
      <w:pPr>
        <w:pageBreakBefore w:val="0"/>
        <w:widowControl w:val="0"/>
        <w:kinsoku/>
        <w:wordWrap/>
        <w:overflowPunct/>
        <w:topLinePunct w:val="0"/>
        <w:autoSpaceDE/>
        <w:autoSpaceDN/>
        <w:bidi w:val="0"/>
        <w:adjustRightInd/>
        <w:snapToGrid/>
        <w:spacing w:line="800" w:lineRule="exact"/>
        <w:jc w:val="center"/>
        <w:textAlignment w:val="auto"/>
        <w:rPr>
          <w:rFonts w:ascii="宋体" w:hAnsi="宋体"/>
          <w:sz w:val="44"/>
          <w:szCs w:val="44"/>
          <w:highlight w:val="none"/>
        </w:rPr>
      </w:pPr>
    </w:p>
    <w:p w14:paraId="7804A8BE">
      <w:pPr>
        <w:pageBreakBefore w:val="0"/>
        <w:widowControl w:val="0"/>
        <w:kinsoku/>
        <w:wordWrap/>
        <w:overflowPunct/>
        <w:topLinePunct w:val="0"/>
        <w:autoSpaceDE/>
        <w:autoSpaceDN/>
        <w:bidi w:val="0"/>
        <w:adjustRightInd/>
        <w:snapToGrid/>
        <w:spacing w:line="800" w:lineRule="exact"/>
        <w:jc w:val="center"/>
        <w:textAlignment w:val="auto"/>
        <w:rPr>
          <w:rFonts w:ascii="宋体" w:hAnsi="宋体"/>
          <w:sz w:val="44"/>
          <w:szCs w:val="44"/>
          <w:highlight w:val="none"/>
        </w:rPr>
      </w:pPr>
    </w:p>
    <w:p w14:paraId="7F39D19F">
      <w:pPr>
        <w:pageBreakBefore w:val="0"/>
        <w:widowControl w:val="0"/>
        <w:kinsoku/>
        <w:wordWrap/>
        <w:overflowPunct/>
        <w:topLinePunct w:val="0"/>
        <w:autoSpaceDE/>
        <w:autoSpaceDN/>
        <w:bidi w:val="0"/>
        <w:adjustRightInd/>
        <w:snapToGrid/>
        <w:spacing w:line="800" w:lineRule="exact"/>
        <w:jc w:val="center"/>
        <w:textAlignment w:val="auto"/>
        <w:rPr>
          <w:rFonts w:ascii="宋体" w:hAnsi="宋体"/>
          <w:sz w:val="44"/>
          <w:szCs w:val="44"/>
          <w:highlight w:val="none"/>
        </w:rPr>
      </w:pPr>
    </w:p>
    <w:p w14:paraId="571EB4DA">
      <w:pPr>
        <w:pageBreakBefore w:val="0"/>
        <w:widowControl w:val="0"/>
        <w:kinsoku/>
        <w:wordWrap/>
        <w:overflowPunct/>
        <w:topLinePunct w:val="0"/>
        <w:autoSpaceDE/>
        <w:autoSpaceDN/>
        <w:bidi w:val="0"/>
        <w:adjustRightInd/>
        <w:snapToGrid/>
        <w:spacing w:line="800" w:lineRule="exact"/>
        <w:jc w:val="center"/>
        <w:textAlignment w:val="auto"/>
        <w:rPr>
          <w:rFonts w:ascii="宋体" w:hAnsi="宋体"/>
          <w:sz w:val="44"/>
          <w:szCs w:val="44"/>
          <w:highlight w:val="none"/>
        </w:rPr>
      </w:pPr>
    </w:p>
    <w:p w14:paraId="783D1460">
      <w:pPr>
        <w:pageBreakBefore w:val="0"/>
        <w:widowControl w:val="0"/>
        <w:kinsoku/>
        <w:wordWrap/>
        <w:overflowPunct/>
        <w:topLinePunct w:val="0"/>
        <w:autoSpaceDE/>
        <w:autoSpaceDN/>
        <w:bidi w:val="0"/>
        <w:adjustRightInd/>
        <w:snapToGrid/>
        <w:spacing w:line="800" w:lineRule="exact"/>
        <w:jc w:val="center"/>
        <w:textAlignment w:val="auto"/>
        <w:rPr>
          <w:rFonts w:ascii="宋体" w:hAnsi="宋体"/>
          <w:sz w:val="44"/>
          <w:szCs w:val="44"/>
          <w:highlight w:val="none"/>
        </w:rPr>
      </w:pPr>
    </w:p>
    <w:p w14:paraId="71A6F1A9">
      <w:pPr>
        <w:pageBreakBefore w:val="0"/>
        <w:widowControl w:val="0"/>
        <w:kinsoku/>
        <w:wordWrap/>
        <w:overflowPunct/>
        <w:topLinePunct w:val="0"/>
        <w:autoSpaceDE/>
        <w:autoSpaceDN/>
        <w:bidi w:val="0"/>
        <w:adjustRightInd/>
        <w:snapToGrid/>
        <w:spacing w:line="800" w:lineRule="exact"/>
        <w:jc w:val="center"/>
        <w:textAlignment w:val="auto"/>
        <w:rPr>
          <w:rFonts w:ascii="宋体" w:hAnsi="宋体"/>
          <w:sz w:val="44"/>
          <w:szCs w:val="44"/>
          <w:highlight w:val="none"/>
        </w:rPr>
      </w:pPr>
    </w:p>
    <w:p w14:paraId="22264D96">
      <w:pPr>
        <w:pageBreakBefore w:val="0"/>
        <w:widowControl w:val="0"/>
        <w:kinsoku/>
        <w:wordWrap/>
        <w:overflowPunct/>
        <w:topLinePunct w:val="0"/>
        <w:autoSpaceDE/>
        <w:autoSpaceDN/>
        <w:bidi w:val="0"/>
        <w:adjustRightInd/>
        <w:snapToGrid/>
        <w:spacing w:line="800" w:lineRule="exact"/>
        <w:jc w:val="center"/>
        <w:textAlignment w:val="auto"/>
        <w:rPr>
          <w:rFonts w:ascii="宋体" w:hAnsi="宋体"/>
          <w:sz w:val="44"/>
          <w:szCs w:val="44"/>
          <w:highlight w:val="none"/>
        </w:rPr>
      </w:pPr>
    </w:p>
    <w:p w14:paraId="0EDD2E8F">
      <w:pPr>
        <w:pageBreakBefore w:val="0"/>
        <w:widowControl w:val="0"/>
        <w:kinsoku/>
        <w:wordWrap/>
        <w:overflowPunct/>
        <w:topLinePunct w:val="0"/>
        <w:autoSpaceDE/>
        <w:autoSpaceDN/>
        <w:bidi w:val="0"/>
        <w:adjustRightInd/>
        <w:snapToGrid/>
        <w:spacing w:line="800" w:lineRule="exact"/>
        <w:ind w:firstLine="480" w:firstLineChars="150"/>
        <w:textAlignment w:val="auto"/>
        <w:rPr>
          <w:rFonts w:hint="default" w:ascii="宋体" w:hAnsi="宋体" w:cs="仿宋"/>
          <w:color w:val="FF0000"/>
          <w:sz w:val="32"/>
          <w:szCs w:val="32"/>
          <w:highlight w:val="none"/>
          <w:u w:val="single"/>
          <w:lang w:val="en-US"/>
        </w:rPr>
      </w:pPr>
      <w:r>
        <w:rPr>
          <w:rFonts w:hint="eastAsia" w:ascii="宋体" w:hAnsi="宋体" w:cs="宋体"/>
          <w:sz w:val="32"/>
          <w:szCs w:val="32"/>
          <w:highlight w:val="none"/>
          <w:lang w:eastAsia="zh-CN"/>
        </w:rPr>
        <w:t>项目</w:t>
      </w:r>
      <w:r>
        <w:rPr>
          <w:rFonts w:hint="eastAsia" w:ascii="宋体" w:hAnsi="宋体" w:cs="宋体"/>
          <w:sz w:val="32"/>
          <w:szCs w:val="32"/>
          <w:highlight w:val="none"/>
        </w:rPr>
        <w:t>名称：</w:t>
      </w:r>
      <w:r>
        <w:rPr>
          <w:rFonts w:hint="default" w:ascii="Times New Roman" w:hAnsi="Times New Roman" w:eastAsia="宋体" w:cs="Times New Roman"/>
          <w:sz w:val="32"/>
          <w:szCs w:val="32"/>
          <w:highlight w:val="none"/>
          <w:u w:val="single"/>
          <w:lang w:val="en-US" w:eastAsia="zh-CN"/>
        </w:rPr>
        <w:t>2026-2029</w:t>
      </w:r>
      <w:r>
        <w:rPr>
          <w:rFonts w:hint="eastAsia" w:ascii="宋体" w:hAnsi="宋体" w:eastAsia="宋体" w:cs="Times New Roman"/>
          <w:sz w:val="32"/>
          <w:szCs w:val="32"/>
          <w:highlight w:val="none"/>
          <w:u w:val="single"/>
          <w:lang w:val="en-US" w:eastAsia="zh-CN"/>
        </w:rPr>
        <w:t>年度武进区楼宇景观照明维护</w:t>
      </w:r>
      <w:r>
        <w:rPr>
          <w:rFonts w:hint="eastAsia" w:ascii="宋体" w:hAnsi="宋体" w:cs="Times New Roman"/>
          <w:sz w:val="32"/>
          <w:szCs w:val="32"/>
          <w:highlight w:val="none"/>
          <w:u w:val="single"/>
          <w:lang w:val="en-US" w:eastAsia="zh-CN"/>
        </w:rPr>
        <w:t xml:space="preserve">  </w:t>
      </w:r>
    </w:p>
    <w:p w14:paraId="5CD1FA65">
      <w:pPr>
        <w:pageBreakBefore w:val="0"/>
        <w:widowControl w:val="0"/>
        <w:kinsoku/>
        <w:wordWrap/>
        <w:overflowPunct/>
        <w:topLinePunct w:val="0"/>
        <w:autoSpaceDE/>
        <w:autoSpaceDN/>
        <w:bidi w:val="0"/>
        <w:adjustRightInd/>
        <w:snapToGrid/>
        <w:spacing w:line="800" w:lineRule="exact"/>
        <w:ind w:firstLine="480" w:firstLineChars="150"/>
        <w:textAlignment w:val="auto"/>
        <w:rPr>
          <w:rFonts w:hint="default" w:ascii="宋体" w:hAnsi="宋体" w:eastAsia="宋体"/>
          <w:sz w:val="32"/>
          <w:szCs w:val="32"/>
          <w:highlight w:val="none"/>
          <w:lang w:val="en-US" w:eastAsia="zh-CN"/>
        </w:rPr>
      </w:pPr>
      <w:r>
        <w:rPr>
          <w:rFonts w:hint="eastAsia" w:ascii="宋体" w:hAnsi="宋体" w:cs="宋体"/>
          <w:sz w:val="32"/>
          <w:szCs w:val="32"/>
          <w:highlight w:val="none"/>
          <w:lang w:eastAsia="zh-CN"/>
        </w:rPr>
        <w:t>项目</w:t>
      </w:r>
      <w:r>
        <w:rPr>
          <w:rFonts w:hint="eastAsia" w:ascii="宋体" w:hAnsi="宋体" w:cs="宋体"/>
          <w:sz w:val="32"/>
          <w:szCs w:val="32"/>
          <w:highlight w:val="none"/>
        </w:rPr>
        <w:t>地点：</w:t>
      </w:r>
      <w:r>
        <w:rPr>
          <w:rFonts w:hint="eastAsia" w:ascii="宋体" w:hAnsi="宋体"/>
          <w:sz w:val="32"/>
          <w:szCs w:val="32"/>
          <w:highlight w:val="none"/>
          <w:u w:val="single"/>
          <w:lang w:eastAsia="zh-CN"/>
        </w:rPr>
        <w:t>武进城区</w:t>
      </w:r>
      <w:r>
        <w:rPr>
          <w:rFonts w:hint="eastAsia" w:ascii="宋体" w:hAnsi="宋体"/>
          <w:sz w:val="32"/>
          <w:szCs w:val="32"/>
          <w:highlight w:val="none"/>
          <w:u w:val="single"/>
          <w:lang w:val="en-US" w:eastAsia="zh-CN"/>
        </w:rPr>
        <w:t xml:space="preserve">                              </w:t>
      </w:r>
    </w:p>
    <w:p w14:paraId="02926CC1">
      <w:pPr>
        <w:pageBreakBefore w:val="0"/>
        <w:widowControl w:val="0"/>
        <w:kinsoku/>
        <w:wordWrap/>
        <w:overflowPunct/>
        <w:topLinePunct w:val="0"/>
        <w:autoSpaceDE/>
        <w:autoSpaceDN/>
        <w:bidi w:val="0"/>
        <w:adjustRightInd/>
        <w:snapToGrid/>
        <w:spacing w:line="800" w:lineRule="exact"/>
        <w:ind w:firstLine="480" w:firstLineChars="150"/>
        <w:textAlignment w:val="auto"/>
        <w:rPr>
          <w:rFonts w:ascii="宋体" w:hAnsi="宋体"/>
          <w:sz w:val="32"/>
          <w:szCs w:val="32"/>
          <w:highlight w:val="none"/>
          <w:u w:val="single"/>
        </w:rPr>
      </w:pPr>
      <w:r>
        <w:rPr>
          <w:rFonts w:hint="eastAsia" w:ascii="宋体" w:hAnsi="宋体" w:cs="宋体"/>
          <w:sz w:val="32"/>
          <w:szCs w:val="32"/>
          <w:highlight w:val="none"/>
          <w:lang w:eastAsia="zh-CN"/>
        </w:rPr>
        <w:t>甲</w:t>
      </w:r>
      <w:r>
        <w:rPr>
          <w:rFonts w:hint="eastAsia" w:ascii="宋体" w:hAnsi="宋体" w:cs="宋体"/>
          <w:sz w:val="32"/>
          <w:szCs w:val="32"/>
          <w:highlight w:val="none"/>
          <w:lang w:val="en-US" w:eastAsia="zh-CN"/>
        </w:rPr>
        <w:t xml:space="preserve">    </w:t>
      </w:r>
      <w:r>
        <w:rPr>
          <w:rFonts w:hint="eastAsia" w:ascii="宋体" w:hAnsi="宋体" w:cs="宋体"/>
          <w:sz w:val="32"/>
          <w:szCs w:val="32"/>
          <w:highlight w:val="none"/>
          <w:lang w:eastAsia="zh-CN"/>
        </w:rPr>
        <w:t>方</w:t>
      </w:r>
      <w:r>
        <w:rPr>
          <w:rFonts w:hint="eastAsia" w:ascii="宋体" w:hAnsi="宋体" w:cs="宋体"/>
          <w:sz w:val="32"/>
          <w:szCs w:val="32"/>
          <w:highlight w:val="none"/>
        </w:rPr>
        <w:t>：</w:t>
      </w:r>
      <w:r>
        <w:rPr>
          <w:rFonts w:hint="eastAsia" w:ascii="宋体" w:hAnsi="宋体" w:eastAsia="宋体" w:cs="Times New Roman"/>
          <w:sz w:val="32"/>
          <w:szCs w:val="32"/>
          <w:highlight w:val="none"/>
          <w:u w:val="single"/>
          <w:lang w:val="zh-CN" w:eastAsia="zh-CN"/>
        </w:rPr>
        <w:t>常州市武进区市政公用事业管理处</w:t>
      </w:r>
      <w:r>
        <w:rPr>
          <w:rFonts w:hint="eastAsia" w:ascii="宋体" w:hAnsi="宋体" w:eastAsia="宋体" w:cs="Times New Roman"/>
          <w:sz w:val="32"/>
          <w:szCs w:val="32"/>
          <w:highlight w:val="none"/>
          <w:u w:val="single"/>
          <w:lang w:val="en-US" w:eastAsia="zh-CN"/>
        </w:rPr>
        <w:t xml:space="preserve">    </w:t>
      </w:r>
      <w:r>
        <w:rPr>
          <w:rFonts w:hint="eastAsia" w:ascii="宋体" w:hAnsi="宋体" w:cs="楷体_GB2312"/>
          <w:bCs/>
          <w:sz w:val="32"/>
          <w:szCs w:val="32"/>
          <w:highlight w:val="none"/>
          <w:u w:val="single"/>
        </w:rPr>
        <w:t xml:space="preserve">    </w:t>
      </w:r>
    </w:p>
    <w:p w14:paraId="7AC00F61">
      <w:pPr>
        <w:pageBreakBefore w:val="0"/>
        <w:widowControl w:val="0"/>
        <w:kinsoku/>
        <w:wordWrap/>
        <w:overflowPunct/>
        <w:topLinePunct w:val="0"/>
        <w:autoSpaceDE/>
        <w:autoSpaceDN/>
        <w:bidi w:val="0"/>
        <w:adjustRightInd/>
        <w:snapToGrid/>
        <w:spacing w:line="800" w:lineRule="exact"/>
        <w:ind w:firstLine="480" w:firstLineChars="150"/>
        <w:textAlignment w:val="auto"/>
        <w:rPr>
          <w:rFonts w:hint="eastAsia" w:ascii="宋体" w:hAnsi="宋体" w:cs="宋体"/>
          <w:sz w:val="32"/>
          <w:szCs w:val="32"/>
          <w:highlight w:val="none"/>
          <w:u w:val="single"/>
        </w:rPr>
      </w:pPr>
      <w:r>
        <w:rPr>
          <w:rFonts w:hint="eastAsia" w:ascii="宋体" w:hAnsi="宋体" w:cs="宋体"/>
          <w:sz w:val="32"/>
          <w:szCs w:val="32"/>
          <w:highlight w:val="none"/>
          <w:lang w:eastAsia="zh-CN"/>
        </w:rPr>
        <w:t>乙</w:t>
      </w:r>
      <w:r>
        <w:rPr>
          <w:rFonts w:hint="eastAsia" w:ascii="宋体" w:hAnsi="宋体" w:cs="宋体"/>
          <w:sz w:val="32"/>
          <w:szCs w:val="32"/>
          <w:highlight w:val="none"/>
          <w:lang w:val="en-US" w:eastAsia="zh-CN"/>
        </w:rPr>
        <w:t xml:space="preserve">    </w:t>
      </w:r>
      <w:r>
        <w:rPr>
          <w:rFonts w:hint="eastAsia" w:ascii="宋体" w:hAnsi="宋体" w:cs="宋体"/>
          <w:sz w:val="32"/>
          <w:szCs w:val="32"/>
          <w:highlight w:val="none"/>
          <w:lang w:eastAsia="zh-CN"/>
        </w:rPr>
        <w:t>方</w:t>
      </w:r>
      <w:r>
        <w:rPr>
          <w:rFonts w:hint="eastAsia" w:ascii="宋体" w:hAnsi="宋体" w:cs="宋体"/>
          <w:sz w:val="32"/>
          <w:szCs w:val="32"/>
          <w:highlight w:val="none"/>
        </w:rPr>
        <w:t>：</w:t>
      </w:r>
      <w:r>
        <w:rPr>
          <w:rFonts w:hint="eastAsia" w:ascii="宋体" w:hAnsi="宋体" w:eastAsia="宋体" w:cs="Times New Roman"/>
          <w:sz w:val="32"/>
          <w:szCs w:val="32"/>
          <w:highlight w:val="none"/>
          <w:u w:val="single"/>
          <w:lang w:val="zh-CN" w:eastAsia="zh-CN"/>
        </w:rPr>
        <w:t xml:space="preserve">常州蓝雨景观工程有限公司    </w:t>
      </w:r>
      <w:r>
        <w:rPr>
          <w:rFonts w:hint="eastAsia" w:ascii="宋体" w:hAnsi="宋体" w:eastAsia="宋体" w:cs="Times New Roman"/>
          <w:sz w:val="32"/>
          <w:szCs w:val="32"/>
          <w:highlight w:val="none"/>
          <w:u w:val="single"/>
          <w:lang w:val="en-US" w:eastAsia="zh-CN"/>
        </w:rPr>
        <w:t xml:space="preserve">  </w:t>
      </w:r>
      <w:r>
        <w:rPr>
          <w:rFonts w:hint="eastAsia" w:ascii="宋体" w:hAnsi="宋体" w:cs="宋体"/>
          <w:sz w:val="32"/>
          <w:szCs w:val="32"/>
          <w:highlight w:val="none"/>
          <w:u w:val="single"/>
          <w:lang w:val="en-US" w:eastAsia="zh-CN"/>
        </w:rPr>
        <w:t xml:space="preserve">   </w:t>
      </w:r>
      <w:r>
        <w:rPr>
          <w:rFonts w:hint="eastAsia" w:ascii="宋体" w:hAnsi="宋体" w:cs="宋体"/>
          <w:sz w:val="32"/>
          <w:szCs w:val="32"/>
          <w:highlight w:val="none"/>
          <w:u w:val="single"/>
        </w:rPr>
        <w:t xml:space="preserve">  </w:t>
      </w:r>
      <w:r>
        <w:rPr>
          <w:rFonts w:hint="eastAsia" w:ascii="宋体" w:hAnsi="宋体" w:cs="宋体"/>
          <w:sz w:val="32"/>
          <w:szCs w:val="32"/>
          <w:highlight w:val="none"/>
          <w:u w:val="single"/>
          <w:lang w:val="en-US" w:eastAsia="zh-CN"/>
        </w:rPr>
        <w:t xml:space="preserve">   </w:t>
      </w:r>
    </w:p>
    <w:p w14:paraId="704DA5AF">
      <w:pPr>
        <w:pageBreakBefore w:val="0"/>
        <w:widowControl w:val="0"/>
        <w:kinsoku/>
        <w:wordWrap/>
        <w:overflowPunct/>
        <w:topLinePunct w:val="0"/>
        <w:autoSpaceDE/>
        <w:autoSpaceDN/>
        <w:bidi w:val="0"/>
        <w:adjustRightInd/>
        <w:snapToGrid/>
        <w:spacing w:line="800" w:lineRule="exact"/>
        <w:ind w:firstLine="480" w:firstLineChars="150"/>
        <w:textAlignment w:val="auto"/>
        <w:rPr>
          <w:rFonts w:hint="eastAsia"/>
          <w:color w:val="000000"/>
          <w:highlight w:val="none"/>
        </w:rPr>
      </w:pPr>
      <w:r>
        <w:rPr>
          <w:rFonts w:hint="eastAsia" w:ascii="宋体" w:hAnsi="宋体" w:eastAsia="宋体" w:cs="宋体"/>
          <w:kern w:val="0"/>
          <w:sz w:val="32"/>
          <w:szCs w:val="32"/>
          <w:highlight w:val="none"/>
          <w:lang w:val="en-US" w:eastAsia="zh-CN" w:bidi="ar-SA"/>
        </w:rPr>
        <w:t>签订日期：</w:t>
      </w:r>
      <w:r>
        <w:rPr>
          <w:rFonts w:hint="default" w:ascii="Times New Roman" w:hAnsi="Times New Roman" w:eastAsia="宋体" w:cs="Times New Roman"/>
          <w:kern w:val="0"/>
          <w:sz w:val="32"/>
          <w:szCs w:val="32"/>
          <w:highlight w:val="none"/>
          <w:u w:val="single"/>
          <w:lang w:val="en-US" w:eastAsia="zh-CN" w:bidi="ar-SA"/>
        </w:rPr>
        <w:t>2025</w:t>
      </w:r>
      <w:r>
        <w:rPr>
          <w:rFonts w:hint="eastAsia" w:ascii="宋体" w:hAnsi="宋体" w:eastAsia="宋体" w:cs="Times New Roman"/>
          <w:kern w:val="0"/>
          <w:sz w:val="32"/>
          <w:szCs w:val="32"/>
          <w:highlight w:val="none"/>
          <w:u w:val="single"/>
          <w:lang w:val="zh-CN" w:eastAsia="zh-CN" w:bidi="ar-SA"/>
        </w:rPr>
        <w:t xml:space="preserve">年   月 </w:t>
      </w:r>
      <w:r>
        <w:rPr>
          <w:rFonts w:hint="eastAsia" w:ascii="宋体" w:hAnsi="宋体" w:eastAsia="宋体" w:cs="Times New Roman"/>
          <w:kern w:val="0"/>
          <w:sz w:val="32"/>
          <w:szCs w:val="32"/>
          <w:highlight w:val="none"/>
          <w:u w:val="single"/>
          <w:lang w:val="en-US" w:eastAsia="zh-CN" w:bidi="ar-SA"/>
        </w:rPr>
        <w:t xml:space="preserve">  日</w:t>
      </w:r>
      <w:r>
        <w:rPr>
          <w:rFonts w:hint="eastAsia" w:ascii="宋体" w:hAnsi="宋体" w:eastAsia="宋体" w:cs="Times New Roman"/>
          <w:kern w:val="0"/>
          <w:sz w:val="32"/>
          <w:szCs w:val="32"/>
          <w:highlight w:val="none"/>
          <w:u w:val="single"/>
          <w:lang w:val="zh-CN" w:eastAsia="zh-CN" w:bidi="ar-SA"/>
        </w:rPr>
        <w:t xml:space="preserve">                     </w:t>
      </w:r>
      <w:r>
        <w:rPr>
          <w:rFonts w:hint="eastAsia" w:ascii="宋体" w:hAnsi="宋体"/>
          <w:sz w:val="32"/>
          <w:szCs w:val="32"/>
          <w:highlight w:val="none"/>
          <w:u w:val="single"/>
        </w:rPr>
        <w:t xml:space="preserve"> </w:t>
      </w:r>
    </w:p>
    <w:p w14:paraId="33B11575">
      <w:pPr>
        <w:pStyle w:val="2"/>
        <w:pageBreakBefore w:val="0"/>
        <w:widowControl w:val="0"/>
        <w:kinsoku/>
        <w:wordWrap/>
        <w:overflowPunct/>
        <w:topLinePunct w:val="0"/>
        <w:autoSpaceDE/>
        <w:autoSpaceDN/>
        <w:bidi w:val="0"/>
        <w:adjustRightInd/>
        <w:snapToGrid/>
        <w:spacing w:line="800" w:lineRule="exact"/>
        <w:jc w:val="both"/>
        <w:textAlignment w:val="auto"/>
        <w:rPr>
          <w:rFonts w:hint="eastAsia"/>
          <w:color w:val="000000"/>
          <w:highlight w:val="none"/>
        </w:rPr>
      </w:pPr>
    </w:p>
    <w:p w14:paraId="2A633873">
      <w:pPr>
        <w:pStyle w:val="2"/>
        <w:rPr>
          <w:rFonts w:hint="eastAsia"/>
          <w:color w:val="000000"/>
          <w:highlight w:val="none"/>
        </w:rPr>
        <w:sectPr>
          <w:pgSz w:w="11906" w:h="16838"/>
          <w:pgMar w:top="1417" w:right="1417" w:bottom="1417" w:left="1417" w:header="851" w:footer="992" w:gutter="0"/>
          <w:pgNumType w:fmt="decimal" w:start="0"/>
          <w:cols w:space="425" w:num="1"/>
          <w:docGrid w:type="lines" w:linePitch="312" w:charSpace="0"/>
        </w:sectPr>
      </w:pPr>
    </w:p>
    <w:p w14:paraId="691D005C">
      <w:pPr>
        <w:pStyle w:val="2"/>
        <w:rPr>
          <w:rFonts w:hint="eastAsia"/>
          <w:color w:val="000000"/>
          <w:highlight w:val="none"/>
        </w:rPr>
      </w:pPr>
      <w:r>
        <w:rPr>
          <w:rFonts w:hint="eastAsia"/>
          <w:color w:val="000000"/>
          <w:highlight w:val="none"/>
        </w:rPr>
        <w:t>武进区楼宇景观照明维护服务合同</w:t>
      </w:r>
    </w:p>
    <w:p w14:paraId="0C1EB4AF">
      <w:pPr>
        <w:keepNext w:val="0"/>
        <w:keepLines w:val="0"/>
        <w:pageBreakBefore w:val="0"/>
        <w:kinsoku/>
        <w:wordWrap/>
        <w:overflowPunct/>
        <w:topLinePunct w:val="0"/>
        <w:autoSpaceDE w:val="0"/>
        <w:autoSpaceDN w:val="0"/>
        <w:bidi w:val="0"/>
        <w:adjustRightInd w:val="0"/>
        <w:spacing w:line="360" w:lineRule="auto"/>
        <w:jc w:val="left"/>
        <w:textAlignment w:val="auto"/>
        <w:rPr>
          <w:rFonts w:ascii="宋体" w:hAnsi="宋体" w:eastAsia="宋体" w:cs="Times New Roman"/>
          <w:sz w:val="24"/>
          <w:highlight w:val="none"/>
          <w:lang w:val="zh-CN"/>
        </w:rPr>
      </w:pPr>
      <w:bookmarkStart w:id="0" w:name="_Hlk113130179"/>
      <w:r>
        <w:rPr>
          <w:rFonts w:ascii="宋体" w:hAnsi="宋体" w:eastAsia="宋体" w:cs="Times New Roman"/>
          <w:sz w:val="24"/>
          <w:highlight w:val="none"/>
          <w:lang w:val="zh-CN"/>
        </w:rPr>
        <w:t>甲方：常州市武进区市政公用事业管理处</w:t>
      </w:r>
    </w:p>
    <w:p w14:paraId="72EC4830">
      <w:pPr>
        <w:keepNext w:val="0"/>
        <w:keepLines w:val="0"/>
        <w:pageBreakBefore w:val="0"/>
        <w:kinsoku/>
        <w:wordWrap/>
        <w:overflowPunct/>
        <w:topLinePunct w:val="0"/>
        <w:autoSpaceDE w:val="0"/>
        <w:autoSpaceDN w:val="0"/>
        <w:bidi w:val="0"/>
        <w:adjustRightInd w:val="0"/>
        <w:spacing w:line="360" w:lineRule="auto"/>
        <w:jc w:val="left"/>
        <w:textAlignment w:val="auto"/>
        <w:rPr>
          <w:rFonts w:hint="eastAsia" w:ascii="宋体" w:hAnsi="宋体" w:cs="宋体"/>
          <w:sz w:val="24"/>
          <w:highlight w:val="none"/>
          <w:lang w:val="zh-CN"/>
        </w:rPr>
      </w:pPr>
      <w:r>
        <w:rPr>
          <w:rFonts w:ascii="宋体" w:hAnsi="宋体" w:eastAsia="宋体" w:cs="Times New Roman"/>
          <w:sz w:val="24"/>
          <w:highlight w:val="none"/>
          <w:lang w:val="zh-CN"/>
        </w:rPr>
        <w:t>乙方：常州蓝雨景观工程有限公司</w:t>
      </w:r>
    </w:p>
    <w:p w14:paraId="0C463397">
      <w:pPr>
        <w:spacing w:line="480" w:lineRule="exact"/>
        <w:ind w:firstLine="420"/>
        <w:jc w:val="left"/>
        <w:rPr>
          <w:rFonts w:hint="eastAsia" w:ascii="Times New Roman" w:hAnsi="Times New Roman" w:cs="宋体"/>
          <w:sz w:val="24"/>
          <w:highlight w:val="none"/>
        </w:rPr>
      </w:pPr>
      <w:r>
        <w:rPr>
          <w:rFonts w:hint="eastAsia" w:ascii="Times New Roman" w:hAnsi="Times New Roman" w:cs="宋体"/>
          <w:sz w:val="24"/>
          <w:highlight w:val="none"/>
          <w:lang w:val="zh-CN"/>
        </w:rPr>
        <w:t>根据《中华人民共和国政府采购法》、《中华人民共和国民法典》等法律法规的规定，甲乙双方按照政府采购的采购结果签订本合同。</w:t>
      </w:r>
    </w:p>
    <w:p w14:paraId="10D0D932">
      <w:pPr>
        <w:spacing w:line="480" w:lineRule="exact"/>
        <w:ind w:firstLine="480"/>
        <w:rPr>
          <w:rFonts w:hint="eastAsia" w:ascii="Times New Roman" w:hAnsi="Times New Roman" w:cs="宋体"/>
          <w:sz w:val="24"/>
          <w:highlight w:val="none"/>
        </w:rPr>
      </w:pPr>
      <w:r>
        <w:rPr>
          <w:rFonts w:hint="eastAsia" w:ascii="Times New Roman" w:hAnsi="Times New Roman" w:cs="宋体"/>
          <w:sz w:val="24"/>
          <w:highlight w:val="none"/>
        </w:rPr>
        <w:t>一、维护工期：</w:t>
      </w:r>
      <w:r>
        <w:rPr>
          <w:rFonts w:hint="eastAsia" w:ascii="Times New Roman" w:hAnsi="Times New Roman" w:cs="宋体"/>
          <w:sz w:val="24"/>
          <w:highlight w:val="none"/>
          <w:u w:val="single"/>
        </w:rPr>
        <w:t>2026年</w:t>
      </w:r>
      <w:r>
        <w:rPr>
          <w:rFonts w:hint="eastAsia" w:ascii="Times New Roman" w:hAnsi="Times New Roman" w:cs="宋体"/>
          <w:sz w:val="24"/>
          <w:highlight w:val="none"/>
          <w:u w:val="single"/>
          <w:lang w:val="en-US" w:eastAsia="zh-CN"/>
        </w:rPr>
        <w:t>1</w:t>
      </w:r>
      <w:r>
        <w:rPr>
          <w:rFonts w:hint="eastAsia" w:ascii="Times New Roman" w:hAnsi="Times New Roman" w:cs="宋体"/>
          <w:sz w:val="24"/>
          <w:highlight w:val="none"/>
          <w:u w:val="single"/>
        </w:rPr>
        <w:t>月</w:t>
      </w:r>
      <w:r>
        <w:rPr>
          <w:rFonts w:hint="eastAsia" w:ascii="Times New Roman" w:hAnsi="Times New Roman" w:cs="宋体"/>
          <w:sz w:val="24"/>
          <w:highlight w:val="none"/>
          <w:u w:val="single"/>
          <w:lang w:val="en-US" w:eastAsia="zh-CN"/>
        </w:rPr>
        <w:t>15</w:t>
      </w:r>
      <w:r>
        <w:rPr>
          <w:rFonts w:hint="eastAsia" w:ascii="Times New Roman" w:hAnsi="Times New Roman" w:cs="宋体"/>
          <w:sz w:val="24"/>
          <w:highlight w:val="none"/>
          <w:u w:val="single"/>
        </w:rPr>
        <w:t xml:space="preserve">日至 </w:t>
      </w:r>
      <w:r>
        <w:rPr>
          <w:rFonts w:hint="eastAsia" w:ascii="Times New Roman" w:hAnsi="Times New Roman" w:cs="宋体"/>
          <w:sz w:val="24"/>
          <w:highlight w:val="none"/>
          <w:u w:val="single"/>
          <w:lang w:val="en-US" w:eastAsia="zh-CN"/>
        </w:rPr>
        <w:t>2027</w:t>
      </w:r>
      <w:r>
        <w:rPr>
          <w:rFonts w:hint="eastAsia" w:ascii="Times New Roman" w:hAnsi="Times New Roman" w:cs="宋体"/>
          <w:sz w:val="24"/>
          <w:highlight w:val="none"/>
          <w:u w:val="single"/>
        </w:rPr>
        <w:t xml:space="preserve"> 年</w:t>
      </w:r>
      <w:r>
        <w:rPr>
          <w:rFonts w:hint="eastAsia" w:ascii="Times New Roman" w:hAnsi="Times New Roman" w:cs="宋体"/>
          <w:sz w:val="24"/>
          <w:highlight w:val="none"/>
          <w:u w:val="single"/>
          <w:lang w:val="en-US" w:eastAsia="zh-CN"/>
        </w:rPr>
        <w:t>1</w:t>
      </w:r>
      <w:r>
        <w:rPr>
          <w:rFonts w:hint="eastAsia" w:ascii="Times New Roman" w:hAnsi="Times New Roman" w:cs="宋体"/>
          <w:sz w:val="24"/>
          <w:highlight w:val="none"/>
          <w:u w:val="single"/>
        </w:rPr>
        <w:t>月</w:t>
      </w:r>
      <w:r>
        <w:rPr>
          <w:rFonts w:hint="eastAsia" w:ascii="Times New Roman" w:hAnsi="Times New Roman" w:cs="宋体"/>
          <w:sz w:val="24"/>
          <w:highlight w:val="none"/>
          <w:u w:val="single"/>
          <w:lang w:val="en-US" w:eastAsia="zh-CN"/>
        </w:rPr>
        <w:t>14</w:t>
      </w:r>
      <w:r>
        <w:rPr>
          <w:rFonts w:hint="eastAsia" w:ascii="Times New Roman" w:hAnsi="Times New Roman" w:cs="宋体"/>
          <w:sz w:val="24"/>
          <w:highlight w:val="none"/>
          <w:u w:val="single"/>
        </w:rPr>
        <w:t>日。</w:t>
      </w:r>
    </w:p>
    <w:p w14:paraId="50553714">
      <w:pPr>
        <w:spacing w:line="480" w:lineRule="exact"/>
        <w:ind w:firstLine="480"/>
        <w:rPr>
          <w:rFonts w:hint="eastAsia" w:ascii="Times New Roman" w:hAnsi="Times New Roman" w:cs="宋体"/>
          <w:sz w:val="24"/>
          <w:highlight w:val="none"/>
        </w:rPr>
      </w:pPr>
      <w:r>
        <w:rPr>
          <w:rFonts w:hint="eastAsia" w:ascii="Times New Roman" w:hAnsi="Times New Roman" w:cs="宋体"/>
          <w:sz w:val="24"/>
          <w:highlight w:val="none"/>
        </w:rPr>
        <w:t>二、2026-2029年度武进区楼宇景观照明维护工程，中标价为人民币</w:t>
      </w:r>
      <w:r>
        <w:rPr>
          <w:rFonts w:hint="eastAsia" w:ascii="Times New Roman" w:hAnsi="Times New Roman" w:cs="宋体"/>
          <w:sz w:val="24"/>
          <w:highlight w:val="none"/>
          <w:u w:val="single"/>
          <w:lang w:val="en-US" w:eastAsia="zh-CN"/>
        </w:rPr>
        <w:t>2558000.00</w:t>
      </w:r>
      <w:r>
        <w:rPr>
          <w:rFonts w:hint="eastAsia" w:ascii="Times New Roman" w:hAnsi="Times New Roman" w:cs="宋体"/>
          <w:sz w:val="24"/>
          <w:highlight w:val="none"/>
          <w:u w:val="single"/>
        </w:rPr>
        <w:t>元/年</w:t>
      </w:r>
      <w:r>
        <w:rPr>
          <w:rFonts w:hint="eastAsia" w:ascii="Times New Roman" w:hAnsi="Times New Roman" w:cs="宋体"/>
          <w:sz w:val="24"/>
          <w:highlight w:val="none"/>
        </w:rPr>
        <w:t xml:space="preserve">。   </w:t>
      </w:r>
    </w:p>
    <w:bookmarkEnd w:id="0"/>
    <w:p w14:paraId="4B89FCD7">
      <w:pPr>
        <w:numPr>
          <w:ilvl w:val="0"/>
          <w:numId w:val="1"/>
        </w:numPr>
        <w:spacing w:line="480" w:lineRule="exact"/>
        <w:rPr>
          <w:rFonts w:hint="eastAsia" w:ascii="Times New Roman" w:hAnsi="Times New Roman" w:cs="宋体"/>
          <w:bCs/>
          <w:sz w:val="24"/>
          <w:highlight w:val="none"/>
        </w:rPr>
      </w:pPr>
      <w:r>
        <w:rPr>
          <w:rFonts w:hint="eastAsia" w:ascii="Times New Roman" w:hAnsi="Times New Roman" w:cs="宋体"/>
          <w:bCs/>
          <w:sz w:val="24"/>
          <w:highlight w:val="none"/>
        </w:rPr>
        <w:t>养护期：3年,合同一年一签，考核合格后续签下一年合同。</w:t>
      </w:r>
    </w:p>
    <w:p w14:paraId="360F3CA3">
      <w:pPr>
        <w:numPr>
          <w:ilvl w:val="0"/>
          <w:numId w:val="1"/>
        </w:numPr>
        <w:spacing w:line="480" w:lineRule="exact"/>
        <w:rPr>
          <w:rFonts w:hint="eastAsia" w:ascii="Times New Roman" w:hAnsi="Times New Roman" w:cs="宋体"/>
          <w:bCs/>
          <w:sz w:val="24"/>
          <w:highlight w:val="none"/>
        </w:rPr>
      </w:pPr>
      <w:r>
        <w:rPr>
          <w:rFonts w:hint="eastAsia" w:ascii="Times New Roman" w:hAnsi="Times New Roman" w:cs="宋体"/>
          <w:bCs/>
          <w:sz w:val="24"/>
          <w:highlight w:val="none"/>
        </w:rPr>
        <w:t>如遇不可抗力因素或安全原因甲方有权增减维护工程子项，维护费用则按建设资金同比例进行调整。</w:t>
      </w:r>
    </w:p>
    <w:p w14:paraId="13793EB2">
      <w:pPr>
        <w:pStyle w:val="9"/>
        <w:spacing w:line="480" w:lineRule="exact"/>
        <w:rPr>
          <w:rFonts w:hint="eastAsia" w:ascii="Times New Roman" w:hAnsi="Times New Roman" w:cs="宋体"/>
          <w:sz w:val="24"/>
          <w:highlight w:val="none"/>
        </w:rPr>
      </w:pPr>
      <w:r>
        <w:rPr>
          <w:rFonts w:hint="eastAsia" w:ascii="Times New Roman" w:hAnsi="Times New Roman" w:cs="宋体"/>
          <w:sz w:val="24"/>
          <w:highlight w:val="none"/>
        </w:rPr>
        <w:t xml:space="preserve">三、维护主要内容 </w:t>
      </w:r>
    </w:p>
    <w:p w14:paraId="509FA998">
      <w:pPr>
        <w:numPr>
          <w:ilvl w:val="0"/>
          <w:numId w:val="2"/>
        </w:num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负责招标清单中景观照明设施更换维修，确保亮灯效果，亮灯率达到98%；</w:t>
      </w:r>
    </w:p>
    <w:p w14:paraId="2250FB46">
      <w:pPr>
        <w:numPr>
          <w:ilvl w:val="0"/>
          <w:numId w:val="2"/>
        </w:num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负责招标清单中景观照明灯具、光源、电缆、电源线、控制网线、保护管、线槽、桥架、开关电源、控制器、信号放大器、信号差分器、控制箱等相关设备安装牢固情况、运行情况的检查及维修更换；</w:t>
      </w:r>
    </w:p>
    <w:p w14:paraId="71A3556C">
      <w:pPr>
        <w:numPr>
          <w:ilvl w:val="0"/>
          <w:numId w:val="2"/>
        </w:numPr>
        <w:spacing w:line="480" w:lineRule="exact"/>
        <w:rPr>
          <w:rFonts w:hint="eastAsia" w:ascii="Times New Roman" w:hAnsi="Times New Roman" w:cs="宋体"/>
          <w:sz w:val="24"/>
          <w:highlight w:val="none"/>
        </w:rPr>
      </w:pPr>
      <w:r>
        <w:rPr>
          <w:rFonts w:hint="eastAsia" w:ascii="Times New Roman" w:hAnsi="Times New Roman" w:cs="宋体"/>
          <w:sz w:val="24"/>
          <w:highlight w:val="none"/>
          <w:lang w:val="zh-CN"/>
        </w:rPr>
        <w:t>负责从</w:t>
      </w:r>
      <w:r>
        <w:rPr>
          <w:rFonts w:hint="eastAsia" w:ascii="Times New Roman" w:hAnsi="Times New Roman" w:cs="宋体"/>
          <w:sz w:val="24"/>
          <w:highlight w:val="none"/>
        </w:rPr>
        <w:t>景观控制柜的线路检测、维修、更换；</w:t>
      </w:r>
    </w:p>
    <w:p w14:paraId="66780C7D">
      <w:pPr>
        <w:numPr>
          <w:ilvl w:val="0"/>
          <w:numId w:val="2"/>
        </w:num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做好防盗工作，承担维护范围内发生的失窃、人为破坏等管护、修复责任；</w:t>
      </w:r>
    </w:p>
    <w:p w14:paraId="6E5DF62C">
      <w:pPr>
        <w:numPr>
          <w:ilvl w:val="0"/>
          <w:numId w:val="2"/>
        </w:num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配合采购单位做好转供电等交办事项工作；</w:t>
      </w:r>
    </w:p>
    <w:p w14:paraId="4D793A06">
      <w:pPr>
        <w:numPr>
          <w:ilvl w:val="0"/>
          <w:numId w:val="2"/>
        </w:num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养护单位除正常维护外，还必须做好重大活动及节日保障活动；</w:t>
      </w:r>
    </w:p>
    <w:p w14:paraId="4505657A">
      <w:pPr>
        <w:numPr>
          <w:ilvl w:val="0"/>
          <w:numId w:val="2"/>
        </w:num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突发事件、天气灾害等各种紧急情况下，服从主管部门指挥做好应急抢修工作。</w:t>
      </w:r>
    </w:p>
    <w:p w14:paraId="7F80CC39">
      <w:pPr>
        <w:spacing w:line="480" w:lineRule="exact"/>
        <w:ind w:firstLine="480"/>
        <w:rPr>
          <w:rFonts w:hint="eastAsia" w:ascii="Times New Roman" w:hAnsi="Times New Roman" w:cs="宋体"/>
          <w:sz w:val="24"/>
          <w:highlight w:val="none"/>
        </w:rPr>
      </w:pPr>
      <w:r>
        <w:rPr>
          <w:rFonts w:hint="eastAsia" w:ascii="Times New Roman" w:hAnsi="Times New Roman" w:cs="宋体"/>
          <w:sz w:val="24"/>
          <w:highlight w:val="none"/>
        </w:rPr>
        <w:t>四、维护质量要求：</w:t>
      </w:r>
    </w:p>
    <w:p w14:paraId="1D39D6FC">
      <w:pPr>
        <w:numPr>
          <w:ilvl w:val="0"/>
          <w:numId w:val="3"/>
        </w:num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本维护工程使用的材料均由中标方采购，质量及检验资料须达到国家现行验收规范及设计要求，更换损坏灯具或配件应与原件相同。部分灯具、配件等因停产，市场上无法购买，必须使用替代品，须经发包单位认可后才能采用。如在施工中使用假冒劣质品或擅自使用替代产品，发现一次，中标单位除立即改正，扣款1万元/次，发现第三次，立即取消中标资格，履约保证金不予退还。</w:t>
      </w:r>
    </w:p>
    <w:p w14:paraId="58FA2789">
      <w:pPr>
        <w:numPr>
          <w:ilvl w:val="0"/>
          <w:numId w:val="3"/>
        </w:num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维护施工要求应符合现行的国家相关规范（建筑、电气、消防），因不规范操作所导致的后果由中标方负责。</w:t>
      </w:r>
    </w:p>
    <w:p w14:paraId="77F21BF8">
      <w:pPr>
        <w:numPr>
          <w:ilvl w:val="0"/>
          <w:numId w:val="3"/>
        </w:numPr>
        <w:spacing w:line="480" w:lineRule="exact"/>
        <w:rPr>
          <w:rFonts w:hint="eastAsia" w:ascii="Times New Roman" w:hAnsi="Times New Roman" w:cs="宋体"/>
          <w:sz w:val="24"/>
          <w:highlight w:val="none"/>
          <w:lang w:val="zh-CN"/>
        </w:rPr>
      </w:pPr>
      <w:r>
        <w:rPr>
          <w:rFonts w:hint="eastAsia" w:ascii="Times New Roman" w:hAnsi="Times New Roman" w:cs="宋体"/>
          <w:sz w:val="24"/>
          <w:highlight w:val="none"/>
          <w:lang w:val="zh-CN"/>
        </w:rPr>
        <w:t>维护单位在维护期内由于维护不力造成管理部门受到区级或以上部门批评的，管理单位有权扣除当月维护工程款的50%。</w:t>
      </w:r>
    </w:p>
    <w:p w14:paraId="5D1DC65C">
      <w:pPr>
        <w:spacing w:line="480" w:lineRule="exact"/>
        <w:ind w:firstLine="480"/>
        <w:rPr>
          <w:rFonts w:hint="eastAsia" w:ascii="Times New Roman" w:hAnsi="Times New Roman" w:cs="宋体"/>
          <w:sz w:val="24"/>
          <w:highlight w:val="none"/>
        </w:rPr>
      </w:pPr>
      <w:r>
        <w:rPr>
          <w:rFonts w:hint="eastAsia" w:ascii="Times New Roman" w:hAnsi="Times New Roman" w:cs="宋体"/>
          <w:sz w:val="24"/>
          <w:highlight w:val="none"/>
        </w:rPr>
        <w:t>五、维护管理要求：</w:t>
      </w:r>
    </w:p>
    <w:p w14:paraId="05C5D02D">
      <w:pPr>
        <w:numPr>
          <w:ilvl w:val="0"/>
          <w:numId w:val="4"/>
        </w:num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维护场所、人员、设备要求：为本次投标项目配备本单位固定人员5名或以上（项目经理1名,持证电工2名、高空作业人员1名、安全员1名），</w:t>
      </w:r>
      <w:r>
        <w:rPr>
          <w:rFonts w:hint="eastAsia" w:ascii="Times New Roman" w:hAnsi="Times New Roman" w:cs="宋体"/>
          <w:sz w:val="24"/>
          <w:highlight w:val="none"/>
          <w:lang w:val="zh-CN"/>
        </w:rPr>
        <w:t>维护专用车及夜间巡查车各一辆，并配备GPS系统</w:t>
      </w:r>
      <w:r>
        <w:rPr>
          <w:rFonts w:hint="eastAsia" w:ascii="Times New Roman" w:hAnsi="Times New Roman" w:cs="宋体"/>
          <w:sz w:val="24"/>
          <w:highlight w:val="none"/>
        </w:rPr>
        <w:t>。</w:t>
      </w:r>
      <w:r>
        <w:rPr>
          <w:rFonts w:hint="eastAsia" w:ascii="Times New Roman" w:hAnsi="Times New Roman" w:cs="宋体"/>
          <w:sz w:val="24"/>
          <w:highlight w:val="none"/>
          <w:lang w:val="zh-CN"/>
        </w:rPr>
        <w:t>城区内固定场所一处。</w:t>
      </w:r>
      <w:r>
        <w:rPr>
          <w:rFonts w:hint="eastAsia" w:ascii="Times New Roman" w:hAnsi="Times New Roman" w:cs="宋体"/>
          <w:sz w:val="24"/>
          <w:highlight w:val="none"/>
        </w:rPr>
        <w:t>具体人员</w:t>
      </w:r>
      <w:r>
        <w:rPr>
          <w:rFonts w:hint="eastAsia" w:ascii="Times New Roman" w:hAnsi="Times New Roman"/>
          <w:sz w:val="24"/>
          <w:highlight w:val="none"/>
        </w:rPr>
        <w:t>名单详见附表。</w:t>
      </w:r>
    </w:p>
    <w:p w14:paraId="48A6CDE6">
      <w:pPr>
        <w:numPr>
          <w:ilvl w:val="0"/>
          <w:numId w:val="4"/>
        </w:num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维护记录建档要求：按子项建档，合同终止后移交甲方。</w:t>
      </w:r>
    </w:p>
    <w:p w14:paraId="5C76ACA2">
      <w:pPr>
        <w:numPr>
          <w:ilvl w:val="0"/>
          <w:numId w:val="4"/>
        </w:num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考核要求：亮灯率、修复率、整洁性。</w:t>
      </w:r>
    </w:p>
    <w:p w14:paraId="67FE1C4C">
      <w:pPr>
        <w:spacing w:line="480" w:lineRule="exact"/>
        <w:ind w:firstLine="480"/>
        <w:rPr>
          <w:rFonts w:hint="eastAsia" w:ascii="Times New Roman" w:hAnsi="Times New Roman" w:cs="宋体"/>
          <w:sz w:val="24"/>
          <w:highlight w:val="none"/>
        </w:rPr>
      </w:pPr>
      <w:r>
        <w:rPr>
          <w:rFonts w:hint="eastAsia" w:ascii="Times New Roman" w:hAnsi="Times New Roman" w:cs="宋体"/>
          <w:sz w:val="24"/>
          <w:highlight w:val="none"/>
        </w:rPr>
        <w:t>A、考核时间段：每天。</w:t>
      </w:r>
    </w:p>
    <w:p w14:paraId="2D673A0C">
      <w:pPr>
        <w:tabs>
          <w:tab w:val="left" w:pos="4500"/>
        </w:tabs>
        <w:spacing w:line="480" w:lineRule="exact"/>
        <w:ind w:firstLine="480"/>
        <w:rPr>
          <w:rFonts w:hint="eastAsia" w:ascii="Times New Roman" w:hAnsi="Times New Roman" w:cs="宋体"/>
          <w:sz w:val="24"/>
          <w:highlight w:val="none"/>
        </w:rPr>
      </w:pPr>
      <w:r>
        <w:rPr>
          <w:rFonts w:hint="eastAsia" w:ascii="Times New Roman" w:hAnsi="Times New Roman" w:cs="宋体"/>
          <w:sz w:val="24"/>
          <w:highlight w:val="none"/>
        </w:rPr>
        <w:t>B、景观照明亮灯率：≥98％</w:t>
      </w:r>
    </w:p>
    <w:p w14:paraId="1F32111E">
      <w:pPr>
        <w:spacing w:line="480" w:lineRule="exact"/>
        <w:ind w:firstLine="840"/>
        <w:rPr>
          <w:rFonts w:hint="eastAsia" w:ascii="Times New Roman" w:hAnsi="Times New Roman" w:cs="宋体"/>
          <w:sz w:val="24"/>
          <w:highlight w:val="none"/>
        </w:rPr>
      </w:pPr>
      <w:r>
        <w:rPr>
          <w:rFonts w:hint="eastAsia" w:ascii="Times New Roman" w:hAnsi="Times New Roman" w:cs="宋体"/>
          <w:sz w:val="24"/>
          <w:highlight w:val="none"/>
        </w:rPr>
        <w:t>整洁性：柜内元器件整齐整洁，柜门无乱张贴，线路清晰明了，标识明确无误，三遥摆放合理，无私拉乱接现象。</w:t>
      </w:r>
    </w:p>
    <w:p w14:paraId="1B2AA89C">
      <w:pPr>
        <w:spacing w:line="480" w:lineRule="exact"/>
        <w:ind w:firstLine="840"/>
        <w:rPr>
          <w:rFonts w:hint="eastAsia" w:ascii="Times New Roman" w:hAnsi="Times New Roman" w:cs="宋体"/>
          <w:sz w:val="24"/>
          <w:highlight w:val="none"/>
        </w:rPr>
      </w:pPr>
      <w:r>
        <w:rPr>
          <w:rFonts w:hint="eastAsia" w:ascii="Times New Roman" w:hAnsi="Times New Roman" w:cs="宋体"/>
          <w:sz w:val="24"/>
          <w:highlight w:val="none"/>
        </w:rPr>
        <w:t xml:space="preserve">交办事项办理及时率：100% </w:t>
      </w:r>
    </w:p>
    <w:p w14:paraId="7CE81568">
      <w:p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 xml:space="preserve">      </w:t>
      </w:r>
      <w:r>
        <w:rPr>
          <w:rFonts w:hint="eastAsia" w:ascii="Times New Roman" w:hAnsi="Times New Roman" w:cs="宋体"/>
          <w:b/>
          <w:bCs/>
          <w:sz w:val="24"/>
          <w:highlight w:val="none"/>
        </w:rPr>
        <w:t>考核说明：</w:t>
      </w:r>
    </w:p>
    <w:p w14:paraId="0743FDDE">
      <w:p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 xml:space="preserve">    1）亮灯率、修复率的计算方式：以某单体建筑的亮灯率为例，单个体是以一个亮灯点数作为单位按比例计算，该建筑的亮灯率即为该建筑上正常亮灯数与该建筑总亮灯点数的比率；条状灯以长度为单位按比例计算，该建筑亮灯率为该建筑上正常亮灯长度数与该建筑条状灯总长度的比率。</w:t>
      </w:r>
    </w:p>
    <w:p w14:paraId="6185AD02">
      <w:p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 xml:space="preserve">    亮灯率=所有单体建筑的亮灯率的总和/建筑数量</w:t>
      </w:r>
    </w:p>
    <w:p w14:paraId="0611DCB0">
      <w:p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 xml:space="preserve">    修复率的计算方式参照亮灯率。</w:t>
      </w:r>
    </w:p>
    <w:p w14:paraId="08055A93">
      <w:p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 xml:space="preserve">    2）修复率考核的时间为：线路问题需在48小时内修复，灯具、电柜损坏的需在24小时内更换。每次每处拖延一天扣款500元，所用灯具材料由乙方备足，乙方不得以任何理由拖延修复时间。</w:t>
      </w:r>
    </w:p>
    <w:p w14:paraId="1CA51420">
      <w:p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 xml:space="preserve">    3）乙方需每周编制亮灯日巡查计划表，每周按计划巡查并将巡查过程用影像记录下来，影像资料必须显示日期，甲方对其进行复查和考核，如发现乙方上报的日巡查表与实际亮灯情况不符，每次每处扣款500元。</w:t>
      </w:r>
    </w:p>
    <w:p w14:paraId="47BB0D9B">
      <w:pPr>
        <w:spacing w:line="480" w:lineRule="exact"/>
        <w:ind w:firstLine="480"/>
        <w:rPr>
          <w:rFonts w:hint="eastAsia" w:ascii="Times New Roman" w:hAnsi="Times New Roman" w:cs="宋体"/>
          <w:sz w:val="24"/>
          <w:highlight w:val="none"/>
        </w:rPr>
      </w:pPr>
      <w:r>
        <w:rPr>
          <w:rFonts w:hint="eastAsia" w:ascii="Times New Roman" w:hAnsi="Times New Roman" w:cs="宋体"/>
          <w:sz w:val="24"/>
          <w:highlight w:val="none"/>
        </w:rPr>
        <w:t>4）乙方需按计划向甲方上报巡查、周维修及每日维修计划等报表和影像资料，甲方对其进行复查和考核。合同期间，乙方必须按计划于次日下午16点前报前一天的巡查表和维修表，每月的25日前报材料备用清单及月度维修巡查台账，以上两项必须按时上报，如拖延或未报，扣款500元/次，并立即补报，如以上两项中任意一项连续10次未上报，甲方有权终止本合同。</w:t>
      </w:r>
    </w:p>
    <w:p w14:paraId="15B33A75">
      <w:pPr>
        <w:numPr>
          <w:ilvl w:val="0"/>
          <w:numId w:val="4"/>
        </w:num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建立抢修应急预案制度。</w:t>
      </w:r>
    </w:p>
    <w:p w14:paraId="70DC36FA">
      <w:pPr>
        <w:numPr>
          <w:ilvl w:val="0"/>
          <w:numId w:val="4"/>
        </w:numPr>
        <w:spacing w:line="480" w:lineRule="exact"/>
        <w:rPr>
          <w:rFonts w:hint="eastAsia" w:ascii="Times New Roman" w:hAnsi="Times New Roman" w:cs="宋体"/>
          <w:sz w:val="24"/>
          <w:highlight w:val="none"/>
          <w:lang w:val="zh-CN"/>
        </w:rPr>
      </w:pPr>
      <w:r>
        <w:rPr>
          <w:rFonts w:hint="eastAsia" w:ascii="Times New Roman" w:hAnsi="Times New Roman" w:cs="宋体"/>
          <w:sz w:val="24"/>
          <w:highlight w:val="none"/>
          <w:lang w:val="zh-CN"/>
        </w:rPr>
        <w:t>中标人在维护过程中如出现以下情形之一的，管理单位可终止合同、没收履约保证金。</w:t>
      </w:r>
    </w:p>
    <w:p w14:paraId="1254CD76">
      <w:pPr>
        <w:spacing w:line="480" w:lineRule="exact"/>
        <w:ind w:firstLine="480"/>
        <w:rPr>
          <w:rFonts w:hint="eastAsia" w:ascii="Times New Roman" w:hAnsi="Times New Roman" w:cs="宋体"/>
          <w:sz w:val="24"/>
          <w:highlight w:val="none"/>
          <w:lang w:val="zh-CN"/>
        </w:rPr>
      </w:pPr>
      <w:r>
        <w:rPr>
          <w:rFonts w:hint="eastAsia" w:ascii="Times New Roman" w:hAnsi="Times New Roman" w:cs="宋体"/>
          <w:sz w:val="24"/>
          <w:highlight w:val="none"/>
          <w:lang w:val="zh-CN"/>
        </w:rPr>
        <w:t>（1）考核部门按考核内容编制扣款明细表，考核扣款连续两月超过当月养护款50%或全年累计4次扣款超当月养护款50%的。（考核分为日常考核与月度考核，日常考核由城市照明科负责，每周公布；月度考核为市政处考核，每月一次。）</w:t>
      </w:r>
    </w:p>
    <w:p w14:paraId="247A4C67">
      <w:pPr>
        <w:spacing w:line="480" w:lineRule="exact"/>
        <w:ind w:firstLine="480"/>
        <w:rPr>
          <w:rFonts w:hint="eastAsia" w:ascii="Times New Roman" w:hAnsi="Times New Roman" w:cs="宋体"/>
          <w:sz w:val="24"/>
          <w:highlight w:val="none"/>
          <w:lang w:val="zh-CN"/>
        </w:rPr>
      </w:pPr>
      <w:r>
        <w:rPr>
          <w:rFonts w:hint="eastAsia" w:ascii="Times New Roman" w:hAnsi="Times New Roman" w:cs="宋体"/>
          <w:sz w:val="24"/>
          <w:highlight w:val="none"/>
          <w:lang w:val="zh-CN"/>
        </w:rPr>
        <w:t>（2）在采购单位组织的月度综合考核中，连续两月不能达标（85分）或全年累计4次不能达标（85分）的。</w:t>
      </w:r>
    </w:p>
    <w:p w14:paraId="0FCE7A4A">
      <w:pPr>
        <w:spacing w:line="480" w:lineRule="exact"/>
        <w:ind w:firstLine="480"/>
        <w:rPr>
          <w:rFonts w:hint="eastAsia" w:ascii="Times New Roman" w:hAnsi="Times New Roman" w:cs="宋体"/>
          <w:sz w:val="24"/>
          <w:highlight w:val="none"/>
          <w:lang w:val="zh-CN"/>
        </w:rPr>
      </w:pPr>
      <w:r>
        <w:rPr>
          <w:rFonts w:hint="eastAsia" w:ascii="Times New Roman" w:hAnsi="Times New Roman" w:cs="宋体"/>
          <w:sz w:val="24"/>
          <w:highlight w:val="none"/>
          <w:lang w:val="zh-CN"/>
        </w:rPr>
        <w:t>（3）维护工程使用的材料均由中标方采购，质量及检验资料须达到国家现行验收规范及设计要求，更换损坏灯具或配件应与原件相同。如在施工中使用假冒劣质品或擅自使用替代产品，发现一次，中标单位除立即改正外，扣款1万元/次，一年维护期内发现三次的。</w:t>
      </w:r>
    </w:p>
    <w:p w14:paraId="59B7D5AA">
      <w:pPr>
        <w:spacing w:line="480" w:lineRule="exact"/>
        <w:ind w:firstLine="480"/>
        <w:rPr>
          <w:rFonts w:hint="eastAsia" w:ascii="Times New Roman" w:hAnsi="Times New Roman" w:cs="宋体"/>
          <w:sz w:val="24"/>
          <w:highlight w:val="none"/>
          <w:lang w:val="zh-CN"/>
        </w:rPr>
      </w:pPr>
      <w:r>
        <w:rPr>
          <w:rFonts w:hint="eastAsia" w:ascii="Times New Roman" w:hAnsi="Times New Roman" w:cs="宋体"/>
          <w:sz w:val="24"/>
          <w:highlight w:val="none"/>
          <w:lang w:val="zh-CN"/>
        </w:rPr>
        <w:t>（4）维护期内须做好安全防护措施，保证本人及他人安全。维护期内发生人身伤亡等严重安全事故且需承担主要责任的。</w:t>
      </w:r>
    </w:p>
    <w:p w14:paraId="790AA2CD">
      <w:pPr>
        <w:spacing w:line="480" w:lineRule="exact"/>
        <w:ind w:firstLine="480"/>
        <w:rPr>
          <w:rFonts w:hint="eastAsia" w:ascii="Times New Roman" w:hAnsi="Times New Roman" w:cs="宋体"/>
          <w:sz w:val="24"/>
          <w:highlight w:val="none"/>
          <w:lang w:val="zh-CN"/>
        </w:rPr>
      </w:pPr>
      <w:r>
        <w:rPr>
          <w:rFonts w:hint="eastAsia" w:ascii="Times New Roman" w:hAnsi="Times New Roman" w:cs="宋体"/>
          <w:sz w:val="24"/>
          <w:highlight w:val="none"/>
          <w:lang w:val="zh-CN"/>
        </w:rPr>
        <w:t>（5）中标人在维护过程中因其它原因而无法继续履行合同的。</w:t>
      </w:r>
    </w:p>
    <w:p w14:paraId="22960663">
      <w:pPr>
        <w:spacing w:line="480" w:lineRule="exact"/>
        <w:ind w:firstLine="480"/>
        <w:rPr>
          <w:rFonts w:hint="eastAsia" w:ascii="Times New Roman" w:hAnsi="Times New Roman" w:cs="宋体"/>
          <w:sz w:val="24"/>
          <w:highlight w:val="none"/>
          <w:lang w:val="zh-CN"/>
        </w:rPr>
      </w:pPr>
      <w:r>
        <w:rPr>
          <w:rFonts w:hint="eastAsia" w:ascii="Times New Roman" w:hAnsi="Times New Roman" w:cs="宋体"/>
          <w:sz w:val="24"/>
          <w:highlight w:val="none"/>
          <w:lang w:val="zh-CN"/>
        </w:rPr>
        <w:t>（</w:t>
      </w:r>
      <w:r>
        <w:rPr>
          <w:rFonts w:hint="eastAsia" w:ascii="Times New Roman" w:hAnsi="Times New Roman" w:cs="宋体"/>
          <w:sz w:val="24"/>
          <w:highlight w:val="none"/>
        </w:rPr>
        <w:t>6</w:t>
      </w:r>
      <w:r>
        <w:rPr>
          <w:rFonts w:hint="eastAsia" w:ascii="Times New Roman" w:hAnsi="Times New Roman" w:cs="宋体"/>
          <w:sz w:val="24"/>
          <w:highlight w:val="none"/>
          <w:lang w:val="zh-CN"/>
        </w:rPr>
        <w:t>）被采购单位考核组人员查到中标单位的维护人员资料与投标资料不符累计四次的。</w:t>
      </w:r>
    </w:p>
    <w:p w14:paraId="44B33519">
      <w:pPr>
        <w:numPr>
          <w:ilvl w:val="0"/>
          <w:numId w:val="4"/>
        </w:num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在合同期内，与楼宇景观照明工程所在地业主或物业管理公司等相关单位的衔接、协调工作及所产生的相关费用由乙方负责。</w:t>
      </w:r>
    </w:p>
    <w:p w14:paraId="036B85EE">
      <w:pPr>
        <w:numPr>
          <w:ilvl w:val="0"/>
          <w:numId w:val="4"/>
        </w:num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投标报价包括应包括设备费、辅助材料、配件等的费用以及安装、调试、维修、维护等费用，非正常损坏的风险、人工、机械、运输、仓储、保险、运费、各种税费、劳保、安全费等一切费用。</w:t>
      </w:r>
    </w:p>
    <w:p w14:paraId="2C2588F1">
      <w:pPr>
        <w:numPr>
          <w:ilvl w:val="0"/>
          <w:numId w:val="4"/>
        </w:num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在养护区域内及合同期内如发生零星工程、应急维修等，中标养护单位必须配合甲方并负责施工，养护单位不得拒绝施工。材料按采购单位要求由中标单位自行采购。工程套用现行市政定额，材料套用施工期间信息指导价，按照中标确定的下浮费率结算。</w:t>
      </w:r>
    </w:p>
    <w:p w14:paraId="540460A4">
      <w:pPr>
        <w:numPr>
          <w:ilvl w:val="0"/>
          <w:numId w:val="4"/>
        </w:num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乙方工作节点是从景观控制柜的线路检测、维修、更换。</w:t>
      </w:r>
    </w:p>
    <w:p w14:paraId="48B1DA77">
      <w:pPr>
        <w:spacing w:line="480" w:lineRule="exact"/>
        <w:ind w:firstLine="465"/>
        <w:rPr>
          <w:rFonts w:hint="eastAsia" w:ascii="Times New Roman" w:hAnsi="Times New Roman" w:cs="宋体"/>
          <w:sz w:val="24"/>
          <w:highlight w:val="none"/>
        </w:rPr>
      </w:pPr>
      <w:r>
        <w:rPr>
          <w:rFonts w:hint="eastAsia" w:ascii="Times New Roman" w:hAnsi="Times New Roman" w:cs="宋体"/>
          <w:sz w:val="24"/>
          <w:highlight w:val="none"/>
        </w:rPr>
        <w:t xml:space="preserve"> 六、维护费付款进度</w:t>
      </w:r>
    </w:p>
    <w:p w14:paraId="2E4188AB">
      <w:pPr>
        <w:spacing w:line="360" w:lineRule="auto"/>
        <w:ind w:firstLine="480"/>
        <w:rPr>
          <w:rFonts w:hint="eastAsia" w:ascii="Times New Roman" w:hAnsi="Times New Roman" w:cs="宋体"/>
          <w:sz w:val="24"/>
          <w:highlight w:val="none"/>
        </w:rPr>
      </w:pPr>
      <w:r>
        <w:rPr>
          <w:rFonts w:hint="eastAsia" w:ascii="Times New Roman" w:hAnsi="Times New Roman" w:cs="宋体"/>
          <w:bCs/>
          <w:sz w:val="24"/>
          <w:highlight w:val="none"/>
        </w:rPr>
        <w:t>按季度支付（</w:t>
      </w:r>
      <w:r>
        <w:rPr>
          <w:rFonts w:hint="eastAsia" w:ascii="Times New Roman" w:hAnsi="Times New Roman"/>
          <w:sz w:val="24"/>
          <w:highlight w:val="none"/>
        </w:rPr>
        <w:t>每年第四季度对当年度完成工程量进行审计确认，按实际支付</w:t>
      </w:r>
      <w:r>
        <w:rPr>
          <w:rFonts w:hint="eastAsia" w:ascii="Times New Roman" w:hAnsi="Times New Roman" w:cs="宋体"/>
          <w:bCs/>
          <w:sz w:val="24"/>
          <w:highlight w:val="none"/>
        </w:rPr>
        <w:t>）。</w:t>
      </w:r>
    </w:p>
    <w:p w14:paraId="6F2896A4">
      <w:pPr>
        <w:numPr>
          <w:ilvl w:val="0"/>
          <w:numId w:val="5"/>
        </w:num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结算</w:t>
      </w:r>
    </w:p>
    <w:p w14:paraId="532D5427">
      <w:pPr>
        <w:spacing w:line="480" w:lineRule="exact"/>
        <w:ind w:firstLine="480"/>
        <w:rPr>
          <w:rFonts w:hint="eastAsia" w:ascii="Times New Roman" w:hAnsi="Times New Roman" w:cs="宋体"/>
          <w:sz w:val="24"/>
          <w:highlight w:val="none"/>
        </w:rPr>
      </w:pPr>
      <w:r>
        <w:rPr>
          <w:rFonts w:hint="eastAsia" w:ascii="Times New Roman" w:hAnsi="Times New Roman" w:cs="宋体"/>
          <w:sz w:val="24"/>
          <w:highlight w:val="none"/>
        </w:rPr>
        <w:t>1.结算价计算方法：维护工程结算价=标段内建设资金×维护费率-考核款。</w:t>
      </w:r>
    </w:p>
    <w:p w14:paraId="68BBA488">
      <w:pPr>
        <w:spacing w:line="480" w:lineRule="exact"/>
        <w:ind w:firstLine="480"/>
        <w:rPr>
          <w:rFonts w:hint="eastAsia" w:ascii="Times New Roman" w:hAnsi="Times New Roman" w:cs="宋体"/>
          <w:sz w:val="24"/>
          <w:highlight w:val="none"/>
        </w:rPr>
      </w:pPr>
      <w:r>
        <w:rPr>
          <w:rFonts w:hint="eastAsia" w:ascii="Times New Roman" w:hAnsi="Times New Roman" w:cs="宋体"/>
          <w:sz w:val="24"/>
          <w:highlight w:val="none"/>
        </w:rPr>
        <w:t>2.结算时楼宇景观照明工程维护工程总量的计算基数、楼宇景观照明工程维护工期可按实调整；投标维护费率（投标价/维护标段的建设资金）不变。</w:t>
      </w:r>
    </w:p>
    <w:p w14:paraId="57B9FD56">
      <w:pPr>
        <w:spacing w:line="480" w:lineRule="exact"/>
        <w:ind w:firstLine="480"/>
        <w:rPr>
          <w:rFonts w:hint="eastAsia" w:ascii="Times New Roman" w:hAnsi="Times New Roman" w:cs="宋体"/>
          <w:sz w:val="24"/>
          <w:highlight w:val="none"/>
        </w:rPr>
      </w:pPr>
      <w:r>
        <w:rPr>
          <w:rFonts w:hint="eastAsia" w:ascii="Times New Roman" w:hAnsi="Times New Roman" w:cs="宋体"/>
          <w:sz w:val="24"/>
          <w:highlight w:val="none"/>
        </w:rPr>
        <w:t>3.中标折合维护费率为：</w:t>
      </w:r>
      <w:r>
        <w:rPr>
          <w:rFonts w:hint="eastAsia" w:ascii="Times New Roman" w:hAnsi="Times New Roman" w:cs="宋体"/>
          <w:sz w:val="24"/>
          <w:highlight w:val="none"/>
          <w:u w:val="single"/>
        </w:rPr>
        <w:t xml:space="preserve"> </w:t>
      </w:r>
      <w:r>
        <w:rPr>
          <w:rFonts w:hint="eastAsia" w:ascii="Times New Roman" w:hAnsi="Times New Roman" w:cs="宋体"/>
          <w:sz w:val="24"/>
          <w:highlight w:val="none"/>
          <w:u w:val="single"/>
          <w:lang w:val="en-US" w:eastAsia="zh-CN"/>
        </w:rPr>
        <w:t>2.3985</w:t>
      </w:r>
      <w:r>
        <w:rPr>
          <w:rFonts w:hint="eastAsia" w:ascii="Times New Roman" w:hAnsi="Times New Roman" w:cs="宋体"/>
          <w:sz w:val="24"/>
          <w:highlight w:val="none"/>
          <w:u w:val="single"/>
        </w:rPr>
        <w:t xml:space="preserve"> </w:t>
      </w:r>
      <w:r>
        <w:rPr>
          <w:rFonts w:hint="eastAsia" w:ascii="Times New Roman" w:hAnsi="Times New Roman" w:cs="宋体"/>
          <w:sz w:val="24"/>
          <w:highlight w:val="none"/>
        </w:rPr>
        <w:t>%（投标报价/武进城区楼宇景观照明清单中建设资金合计金额），为增减维护工程子项，维护费用则</w:t>
      </w:r>
      <w:r>
        <w:rPr>
          <w:rFonts w:hint="eastAsia" w:ascii="Times New Roman" w:hAnsi="Times New Roman" w:cs="宋体"/>
          <w:sz w:val="24"/>
          <w:highlight w:val="none"/>
          <w:lang w:val="zh-CN"/>
        </w:rPr>
        <w:t>按</w:t>
      </w:r>
      <w:r>
        <w:rPr>
          <w:rFonts w:hint="eastAsia" w:ascii="Times New Roman" w:hAnsi="Times New Roman" w:cs="宋体"/>
          <w:sz w:val="24"/>
          <w:highlight w:val="none"/>
          <w:lang w:val="en-US" w:eastAsia="zh-CN"/>
        </w:rPr>
        <w:t>建设资金同比例</w:t>
      </w:r>
      <w:r>
        <w:rPr>
          <w:rFonts w:hint="eastAsia" w:ascii="Times New Roman" w:hAnsi="Times New Roman" w:cs="宋体"/>
          <w:sz w:val="24"/>
          <w:highlight w:val="none"/>
          <w:lang w:val="zh-CN"/>
        </w:rPr>
        <w:t>进行</w:t>
      </w:r>
      <w:r>
        <w:rPr>
          <w:rFonts w:hint="eastAsia" w:ascii="Times New Roman" w:hAnsi="Times New Roman" w:cs="宋体"/>
          <w:sz w:val="24"/>
          <w:highlight w:val="none"/>
        </w:rPr>
        <w:t>调整作准备。</w:t>
      </w:r>
    </w:p>
    <w:p w14:paraId="0E822F5A">
      <w:pPr>
        <w:spacing w:line="480" w:lineRule="exact"/>
        <w:ind w:firstLine="480"/>
        <w:rPr>
          <w:rFonts w:hint="eastAsia" w:ascii="Times New Roman" w:hAnsi="Times New Roman" w:cs="宋体"/>
          <w:sz w:val="24"/>
          <w:highlight w:val="none"/>
        </w:rPr>
      </w:pPr>
      <w:r>
        <w:rPr>
          <w:rFonts w:hint="eastAsia" w:ascii="Times New Roman" w:hAnsi="Times New Roman" w:cs="宋体"/>
          <w:sz w:val="24"/>
          <w:highlight w:val="none"/>
        </w:rPr>
        <w:t>4.因突发事件、天气灾害等原因的应急维修工程套用市政定额，并按下浮</w:t>
      </w:r>
      <w:r>
        <w:rPr>
          <w:rFonts w:hint="eastAsia" w:ascii="Times New Roman" w:hAnsi="Times New Roman" w:cs="宋体"/>
          <w:sz w:val="24"/>
          <w:highlight w:val="none"/>
          <w:u w:val="single"/>
          <w:lang w:val="en-US" w:eastAsia="zh-CN"/>
        </w:rPr>
        <w:t>2</w:t>
      </w:r>
      <w:r>
        <w:rPr>
          <w:rFonts w:hint="eastAsia" w:ascii="Times New Roman" w:hAnsi="Times New Roman" w:cs="宋体"/>
          <w:sz w:val="24"/>
          <w:highlight w:val="none"/>
          <w:u w:val="single"/>
        </w:rPr>
        <w:t xml:space="preserve"> </w:t>
      </w:r>
      <w:r>
        <w:rPr>
          <w:rFonts w:hint="eastAsia" w:ascii="Times New Roman" w:hAnsi="Times New Roman" w:cs="宋体"/>
          <w:sz w:val="24"/>
          <w:highlight w:val="none"/>
        </w:rPr>
        <w:t>%作为结算价。</w:t>
      </w:r>
    </w:p>
    <w:p w14:paraId="556A5C51">
      <w:pPr>
        <w:spacing w:line="480" w:lineRule="exact"/>
        <w:ind w:firstLine="480"/>
        <w:rPr>
          <w:rFonts w:hint="eastAsia" w:ascii="Times New Roman" w:hAnsi="Times New Roman" w:cs="宋体"/>
          <w:sz w:val="24"/>
          <w:highlight w:val="none"/>
        </w:rPr>
      </w:pPr>
      <w:r>
        <w:rPr>
          <w:rFonts w:hint="eastAsia" w:ascii="Times New Roman" w:hAnsi="Times New Roman" w:cs="宋体"/>
          <w:sz w:val="24"/>
          <w:highlight w:val="none"/>
        </w:rPr>
        <w:t>八、分包与转包</w:t>
      </w:r>
    </w:p>
    <w:p w14:paraId="0BCB581F">
      <w:pPr>
        <w:spacing w:line="480" w:lineRule="exact"/>
        <w:ind w:firstLine="480"/>
        <w:rPr>
          <w:rFonts w:hint="eastAsia" w:ascii="Times New Roman" w:hAnsi="Times New Roman" w:cs="宋体"/>
          <w:sz w:val="24"/>
          <w:highlight w:val="none"/>
        </w:rPr>
      </w:pPr>
      <w:r>
        <w:rPr>
          <w:rFonts w:hint="eastAsia" w:ascii="Times New Roman" w:hAnsi="Times New Roman" w:cs="宋体"/>
          <w:sz w:val="24"/>
          <w:highlight w:val="none"/>
        </w:rPr>
        <w:t xml:space="preserve">本工程不得转包，如承包人擅自转包，一经发现，招标方将立即取消中标方的承包资格，并追究其由此造成的一切后果。 </w:t>
      </w:r>
    </w:p>
    <w:p w14:paraId="69FB5062">
      <w:pPr>
        <w:spacing w:line="480" w:lineRule="exact"/>
        <w:ind w:firstLine="480"/>
        <w:rPr>
          <w:rFonts w:hint="eastAsia" w:ascii="Times New Roman" w:hAnsi="Times New Roman" w:cs="宋体"/>
          <w:sz w:val="24"/>
          <w:highlight w:val="none"/>
        </w:rPr>
      </w:pPr>
      <w:r>
        <w:rPr>
          <w:rFonts w:hint="eastAsia" w:ascii="Times New Roman" w:hAnsi="Times New Roman" w:cs="宋体"/>
          <w:sz w:val="24"/>
          <w:highlight w:val="none"/>
        </w:rPr>
        <w:t xml:space="preserve">九、违约责任 </w:t>
      </w:r>
    </w:p>
    <w:p w14:paraId="14B2577B">
      <w:pPr>
        <w:spacing w:line="480" w:lineRule="exact"/>
        <w:ind w:firstLine="480"/>
        <w:rPr>
          <w:rFonts w:hint="eastAsia" w:ascii="Times New Roman" w:hAnsi="Times New Roman" w:cs="宋体"/>
          <w:sz w:val="24"/>
          <w:highlight w:val="none"/>
        </w:rPr>
      </w:pPr>
      <w:r>
        <w:rPr>
          <w:rFonts w:hint="eastAsia" w:ascii="Times New Roman" w:hAnsi="Times New Roman" w:cs="宋体"/>
          <w:sz w:val="24"/>
          <w:highlight w:val="none"/>
        </w:rPr>
        <w:t>按照国家现行法律规定执行，并在正式合同中明确。</w:t>
      </w:r>
    </w:p>
    <w:p w14:paraId="5A28D62E">
      <w:pPr>
        <w:spacing w:line="480" w:lineRule="exact"/>
        <w:ind w:firstLine="480"/>
        <w:rPr>
          <w:rFonts w:hint="eastAsia" w:ascii="Times New Roman" w:hAnsi="Times New Roman" w:cs="宋体"/>
          <w:sz w:val="24"/>
          <w:highlight w:val="none"/>
        </w:rPr>
      </w:pPr>
      <w:r>
        <w:rPr>
          <w:rFonts w:hint="eastAsia" w:ascii="Times New Roman" w:hAnsi="Times New Roman" w:cs="宋体"/>
          <w:sz w:val="24"/>
          <w:highlight w:val="none"/>
        </w:rPr>
        <w:t>十、安全施工及维护</w:t>
      </w:r>
    </w:p>
    <w:p w14:paraId="58C64893">
      <w:pPr>
        <w:numPr>
          <w:ilvl w:val="0"/>
          <w:numId w:val="6"/>
        </w:num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乙方应做到安全、文明施工，按有关规定，采用严格、科学的现场安全防护措施，确保施工者、第三者及财物的安全，如有因维护和保养引发的安全事故发生乙方承担一切责任与赔偿（自然灾害及不可抗力除外）。</w:t>
      </w:r>
    </w:p>
    <w:p w14:paraId="35030EF0">
      <w:pPr>
        <w:numPr>
          <w:ilvl w:val="0"/>
          <w:numId w:val="6"/>
        </w:num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在合同期内，维护范围内设施引发的所有安全事故均由乙方承担一切责任与赔偿，与甲方无关，乙方按规定自行处理解决（自然灾害及不可抗力除外）。</w:t>
      </w:r>
    </w:p>
    <w:p w14:paraId="7C673A04">
      <w:pPr>
        <w:spacing w:line="480" w:lineRule="exact"/>
        <w:ind w:firstLine="480"/>
        <w:rPr>
          <w:rFonts w:hint="eastAsia" w:ascii="Times New Roman" w:hAnsi="Times New Roman" w:cs="宋体"/>
          <w:sz w:val="24"/>
          <w:highlight w:val="none"/>
        </w:rPr>
      </w:pPr>
      <w:r>
        <w:rPr>
          <w:rFonts w:hint="eastAsia" w:ascii="Times New Roman" w:hAnsi="Times New Roman" w:cs="宋体"/>
          <w:sz w:val="24"/>
          <w:highlight w:val="none"/>
        </w:rPr>
        <w:t>十一、其它</w:t>
      </w:r>
    </w:p>
    <w:p w14:paraId="200748F5">
      <w:pPr>
        <w:numPr>
          <w:ilvl w:val="0"/>
          <w:numId w:val="7"/>
        </w:numPr>
        <w:spacing w:line="480" w:lineRule="exact"/>
        <w:rPr>
          <w:rFonts w:hint="eastAsia" w:ascii="Times New Roman" w:hAnsi="Times New Roman" w:cs="宋体"/>
          <w:sz w:val="24"/>
          <w:highlight w:val="none"/>
        </w:rPr>
      </w:pPr>
      <w:r>
        <w:rPr>
          <w:rFonts w:hint="eastAsia" w:ascii="Times New Roman" w:hAnsi="Times New Roman" w:cs="宋体"/>
          <w:sz w:val="24"/>
          <w:highlight w:val="none"/>
        </w:rPr>
        <w:t>乙方必须在维护过程中严格按规范及有关标准进行维护，如有违反，三次整改仍不符合，甲方有权终止合同，并追究由此引起的一切损失。</w:t>
      </w:r>
    </w:p>
    <w:p w14:paraId="40BE3F69">
      <w:pPr>
        <w:numPr>
          <w:ilvl w:val="0"/>
          <w:numId w:val="7"/>
        </w:numPr>
        <w:spacing w:line="480" w:lineRule="exact"/>
        <w:rPr>
          <w:rFonts w:hint="eastAsia" w:ascii="Times New Roman" w:hAnsi="Times New Roman" w:cs="宋体"/>
          <w:sz w:val="24"/>
          <w:highlight w:val="none"/>
          <w:lang w:val="zh-CN"/>
        </w:rPr>
      </w:pPr>
      <w:r>
        <w:rPr>
          <w:rFonts w:hint="eastAsia" w:ascii="Times New Roman" w:hAnsi="Times New Roman" w:cs="宋体"/>
          <w:sz w:val="24"/>
          <w:highlight w:val="none"/>
        </w:rPr>
        <w:t>维护人员须挂牌上岗，如有违反，扣款500元/次。如发现维护人员与本合同第五条第1点中人员不符，发现一次，乙方除立即改正，扣款1万元/次，发现第三次，立即终止合同，履约保证金不予退还。</w:t>
      </w:r>
    </w:p>
    <w:p w14:paraId="6DF1E1D0">
      <w:pPr>
        <w:numPr>
          <w:ilvl w:val="0"/>
          <w:numId w:val="7"/>
        </w:numPr>
        <w:spacing w:line="480" w:lineRule="exact"/>
        <w:rPr>
          <w:rFonts w:hint="eastAsia" w:ascii="Times New Roman" w:hAnsi="Times New Roman" w:cs="宋体"/>
          <w:sz w:val="24"/>
          <w:highlight w:val="none"/>
          <w:lang w:val="zh-CN"/>
        </w:rPr>
      </w:pPr>
      <w:r>
        <w:rPr>
          <w:rFonts w:hint="eastAsia" w:ascii="Times New Roman" w:hAnsi="Times New Roman" w:cs="宋体"/>
          <w:sz w:val="24"/>
          <w:highlight w:val="none"/>
          <w:lang w:val="zh-CN"/>
        </w:rPr>
        <w:t>验收标准：按招标文件所规定的标准和乙方投标文件的承诺。（参照苏财规〔2024〕7号关于印发《江苏省政府采购履约验收管理办法》的通知执行）</w:t>
      </w:r>
    </w:p>
    <w:p w14:paraId="000290A5">
      <w:pPr>
        <w:spacing w:line="480" w:lineRule="exact"/>
        <w:rPr>
          <w:rFonts w:hint="eastAsia" w:ascii="宋体" w:hAnsi="宋体" w:cs="宋体"/>
          <w:sz w:val="24"/>
          <w:highlight w:val="none"/>
          <w:lang w:val="zh-CN"/>
        </w:rPr>
      </w:pPr>
    </w:p>
    <w:tbl>
      <w:tblPr>
        <w:tblStyle w:val="7"/>
        <w:tblW w:w="10598" w:type="dxa"/>
        <w:jc w:val="center"/>
        <w:tblLayout w:type="fixed"/>
        <w:tblCellMar>
          <w:top w:w="0" w:type="dxa"/>
          <w:left w:w="108" w:type="dxa"/>
          <w:bottom w:w="0" w:type="dxa"/>
          <w:right w:w="108" w:type="dxa"/>
        </w:tblCellMar>
      </w:tblPr>
      <w:tblGrid>
        <w:gridCol w:w="4918"/>
        <w:gridCol w:w="307"/>
        <w:gridCol w:w="5373"/>
      </w:tblGrid>
      <w:tr w14:paraId="4B7B007A">
        <w:tblPrEx>
          <w:tblCellMar>
            <w:top w:w="0" w:type="dxa"/>
            <w:left w:w="108" w:type="dxa"/>
            <w:bottom w:w="0" w:type="dxa"/>
            <w:right w:w="108" w:type="dxa"/>
          </w:tblCellMar>
        </w:tblPrEx>
        <w:trPr>
          <w:trHeight w:val="1206" w:hRule="atLeast"/>
          <w:jc w:val="center"/>
        </w:trPr>
        <w:tc>
          <w:tcPr>
            <w:tcW w:w="4918" w:type="dxa"/>
            <w:tcBorders>
              <w:top w:val="nil"/>
              <w:left w:val="nil"/>
              <w:bottom w:val="nil"/>
              <w:right w:val="nil"/>
            </w:tcBorders>
            <w:noWrap w:val="0"/>
            <w:vAlign w:val="top"/>
          </w:tcPr>
          <w:p w14:paraId="57E2FC14">
            <w:pPr>
              <w:spacing w:line="480" w:lineRule="exact"/>
              <w:rPr>
                <w:rFonts w:hint="eastAsia" w:ascii="宋体" w:hAnsi="宋体" w:cs="宋体"/>
                <w:bCs/>
                <w:sz w:val="24"/>
                <w:highlight w:val="none"/>
              </w:rPr>
            </w:pPr>
            <w:r>
              <w:rPr>
                <w:rFonts w:hint="eastAsia" w:ascii="宋体" w:hAnsi="宋体" w:cs="宋体"/>
                <w:bCs/>
                <w:sz w:val="24"/>
                <w:highlight w:val="none"/>
              </w:rPr>
              <w:t>采购人（采购人）：</w:t>
            </w:r>
            <w:r>
              <w:rPr>
                <w:rFonts w:hint="eastAsia" w:ascii="宋体" w:hAnsi="宋体" w:cs="宋体"/>
                <w:bCs/>
                <w:sz w:val="24"/>
                <w:highlight w:val="none"/>
                <w:u w:val="single"/>
              </w:rPr>
              <w:t xml:space="preserve">          </w:t>
            </w:r>
            <w:r>
              <w:rPr>
                <w:rFonts w:hint="eastAsia" w:ascii="宋体" w:hAnsi="宋体" w:cs="宋体"/>
                <w:bCs/>
                <w:sz w:val="24"/>
                <w:highlight w:val="none"/>
              </w:rPr>
              <w:t>（盖章）</w:t>
            </w:r>
          </w:p>
        </w:tc>
        <w:tc>
          <w:tcPr>
            <w:tcW w:w="307" w:type="dxa"/>
            <w:tcBorders>
              <w:top w:val="nil"/>
              <w:left w:val="nil"/>
              <w:bottom w:val="nil"/>
              <w:right w:val="nil"/>
            </w:tcBorders>
            <w:noWrap w:val="0"/>
            <w:vAlign w:val="top"/>
          </w:tcPr>
          <w:p w14:paraId="51E5B79C">
            <w:pPr>
              <w:spacing w:line="480" w:lineRule="exact"/>
              <w:rPr>
                <w:rFonts w:hint="eastAsia" w:ascii="宋体" w:hAnsi="宋体" w:cs="宋体"/>
                <w:sz w:val="24"/>
                <w:highlight w:val="none"/>
              </w:rPr>
            </w:pPr>
          </w:p>
        </w:tc>
        <w:tc>
          <w:tcPr>
            <w:tcW w:w="5373" w:type="dxa"/>
            <w:tcBorders>
              <w:top w:val="nil"/>
              <w:left w:val="nil"/>
              <w:bottom w:val="nil"/>
              <w:right w:val="nil"/>
            </w:tcBorders>
            <w:noWrap w:val="0"/>
            <w:vAlign w:val="top"/>
          </w:tcPr>
          <w:p w14:paraId="1936100C">
            <w:pPr>
              <w:spacing w:line="480" w:lineRule="exact"/>
              <w:rPr>
                <w:rFonts w:hint="eastAsia" w:ascii="宋体" w:hAnsi="宋体" w:cs="宋体"/>
                <w:sz w:val="24"/>
                <w:highlight w:val="none"/>
              </w:rPr>
            </w:pPr>
            <w:r>
              <w:rPr>
                <w:rFonts w:hint="eastAsia" w:ascii="宋体" w:hAnsi="宋体" w:cs="宋体"/>
                <w:bCs/>
                <w:sz w:val="24"/>
                <w:highlight w:val="none"/>
              </w:rPr>
              <w:t>乙方（供应商）：</w:t>
            </w:r>
            <w:r>
              <w:rPr>
                <w:rFonts w:hint="eastAsia" w:ascii="宋体" w:hAnsi="宋体" w:cs="宋体"/>
                <w:bCs/>
                <w:sz w:val="24"/>
                <w:highlight w:val="none"/>
                <w:u w:val="single"/>
              </w:rPr>
              <w:t xml:space="preserve"> </w:t>
            </w:r>
            <w:r>
              <w:rPr>
                <w:rFonts w:hint="eastAsia" w:ascii="宋体" w:hAnsi="宋体" w:cs="宋体"/>
                <w:bCs/>
                <w:sz w:val="24"/>
                <w:highlight w:val="none"/>
                <w:u w:val="single"/>
                <w:lang w:val="en-US" w:eastAsia="zh-CN"/>
              </w:rPr>
              <w:t>常州蓝雨景观工程有限公司</w:t>
            </w:r>
            <w:r>
              <w:rPr>
                <w:rFonts w:hint="eastAsia" w:ascii="宋体" w:hAnsi="宋体" w:cs="宋体"/>
                <w:bCs/>
                <w:sz w:val="24"/>
                <w:highlight w:val="none"/>
                <w:u w:val="single"/>
              </w:rPr>
              <w:t xml:space="preserve">   </w:t>
            </w:r>
            <w:r>
              <w:rPr>
                <w:rFonts w:hint="eastAsia" w:ascii="宋体" w:hAnsi="宋体" w:cs="宋体"/>
                <w:bCs/>
                <w:sz w:val="24"/>
                <w:highlight w:val="none"/>
              </w:rPr>
              <w:t>（盖章）</w:t>
            </w:r>
          </w:p>
        </w:tc>
      </w:tr>
      <w:tr w14:paraId="02D502DF">
        <w:tblPrEx>
          <w:tblCellMar>
            <w:top w:w="0" w:type="dxa"/>
            <w:left w:w="108" w:type="dxa"/>
            <w:bottom w:w="0" w:type="dxa"/>
            <w:right w:w="108" w:type="dxa"/>
          </w:tblCellMar>
        </w:tblPrEx>
        <w:trPr>
          <w:trHeight w:val="711" w:hRule="atLeast"/>
          <w:jc w:val="center"/>
        </w:trPr>
        <w:tc>
          <w:tcPr>
            <w:tcW w:w="4918" w:type="dxa"/>
            <w:tcBorders>
              <w:top w:val="nil"/>
              <w:left w:val="nil"/>
              <w:bottom w:val="nil"/>
              <w:right w:val="nil"/>
            </w:tcBorders>
            <w:noWrap w:val="0"/>
            <w:vAlign w:val="top"/>
          </w:tcPr>
          <w:p w14:paraId="519A7CC1">
            <w:pPr>
              <w:spacing w:line="480" w:lineRule="exact"/>
              <w:rPr>
                <w:rFonts w:hint="eastAsia" w:ascii="宋体" w:hAnsi="宋体" w:cs="宋体"/>
                <w:sz w:val="24"/>
                <w:highlight w:val="none"/>
              </w:rPr>
            </w:pPr>
            <w:r>
              <w:rPr>
                <w:rFonts w:hint="eastAsia" w:ascii="宋体" w:hAnsi="宋体" w:cs="宋体"/>
                <w:bCs/>
                <w:sz w:val="24"/>
                <w:highlight w:val="none"/>
              </w:rPr>
              <w:t>地址：</w:t>
            </w:r>
            <w:r>
              <w:rPr>
                <w:rFonts w:hint="eastAsia" w:ascii="宋体" w:hAnsi="宋体" w:cs="宋体"/>
                <w:bCs/>
                <w:sz w:val="24"/>
                <w:highlight w:val="none"/>
                <w:u w:val="single"/>
              </w:rPr>
              <w:t xml:space="preserve">                          </w:t>
            </w:r>
          </w:p>
        </w:tc>
        <w:tc>
          <w:tcPr>
            <w:tcW w:w="307" w:type="dxa"/>
            <w:tcBorders>
              <w:top w:val="nil"/>
              <w:left w:val="nil"/>
              <w:bottom w:val="nil"/>
              <w:right w:val="nil"/>
            </w:tcBorders>
            <w:noWrap w:val="0"/>
            <w:vAlign w:val="top"/>
          </w:tcPr>
          <w:p w14:paraId="6115B426">
            <w:pPr>
              <w:spacing w:line="480" w:lineRule="exact"/>
              <w:rPr>
                <w:rFonts w:hint="eastAsia" w:ascii="宋体" w:hAnsi="宋体" w:cs="宋体"/>
                <w:sz w:val="24"/>
                <w:highlight w:val="none"/>
              </w:rPr>
            </w:pPr>
          </w:p>
        </w:tc>
        <w:tc>
          <w:tcPr>
            <w:tcW w:w="5373" w:type="dxa"/>
            <w:tcBorders>
              <w:top w:val="nil"/>
              <w:left w:val="nil"/>
              <w:bottom w:val="nil"/>
              <w:right w:val="nil"/>
            </w:tcBorders>
            <w:noWrap w:val="0"/>
            <w:vAlign w:val="top"/>
          </w:tcPr>
          <w:p w14:paraId="376E5438">
            <w:pPr>
              <w:spacing w:line="480" w:lineRule="exact"/>
              <w:rPr>
                <w:rFonts w:hint="eastAsia" w:ascii="宋体" w:hAnsi="宋体" w:cs="宋体"/>
                <w:sz w:val="24"/>
                <w:highlight w:val="none"/>
              </w:rPr>
            </w:pPr>
            <w:r>
              <w:rPr>
                <w:rFonts w:hint="eastAsia" w:ascii="宋体" w:hAnsi="宋体" w:cs="宋体"/>
                <w:bCs/>
                <w:sz w:val="24"/>
                <w:highlight w:val="none"/>
              </w:rPr>
              <w:t>地址：</w:t>
            </w:r>
            <w:r>
              <w:rPr>
                <w:rFonts w:hint="eastAsia" w:ascii="宋体" w:hAnsi="宋体" w:cs="宋体"/>
                <w:bCs/>
                <w:sz w:val="24"/>
                <w:highlight w:val="none"/>
                <w:u w:val="single"/>
              </w:rPr>
              <w:t xml:space="preserve"> </w:t>
            </w:r>
            <w:r>
              <w:rPr>
                <w:rFonts w:hint="eastAsia" w:ascii="宋体" w:hAnsi="宋体" w:cs="宋体"/>
                <w:bCs/>
                <w:sz w:val="24"/>
                <w:highlight w:val="none"/>
                <w:u w:val="single"/>
                <w:lang w:val="en-US" w:eastAsia="zh-CN"/>
              </w:rPr>
              <w:t>常州市天宁区光华路198号</w:t>
            </w:r>
            <w:r>
              <w:rPr>
                <w:rFonts w:hint="eastAsia" w:ascii="宋体" w:hAnsi="宋体" w:cs="宋体"/>
                <w:bCs/>
                <w:sz w:val="24"/>
                <w:highlight w:val="none"/>
                <w:u w:val="single"/>
              </w:rPr>
              <w:t xml:space="preserve">         </w:t>
            </w:r>
          </w:p>
        </w:tc>
      </w:tr>
      <w:tr w14:paraId="26928826">
        <w:tblPrEx>
          <w:tblCellMar>
            <w:top w:w="0" w:type="dxa"/>
            <w:left w:w="108" w:type="dxa"/>
            <w:bottom w:w="0" w:type="dxa"/>
            <w:right w:w="108" w:type="dxa"/>
          </w:tblCellMar>
        </w:tblPrEx>
        <w:trPr>
          <w:trHeight w:val="711" w:hRule="atLeast"/>
          <w:jc w:val="center"/>
        </w:trPr>
        <w:tc>
          <w:tcPr>
            <w:tcW w:w="4918" w:type="dxa"/>
            <w:tcBorders>
              <w:top w:val="nil"/>
              <w:left w:val="nil"/>
              <w:bottom w:val="nil"/>
              <w:right w:val="nil"/>
            </w:tcBorders>
            <w:noWrap w:val="0"/>
            <w:vAlign w:val="top"/>
          </w:tcPr>
          <w:p w14:paraId="56644951">
            <w:pPr>
              <w:spacing w:line="480" w:lineRule="exact"/>
              <w:rPr>
                <w:rFonts w:hint="eastAsia" w:ascii="宋体" w:hAnsi="宋体" w:cs="宋体"/>
                <w:sz w:val="24"/>
                <w:highlight w:val="none"/>
              </w:rPr>
            </w:pPr>
            <w:r>
              <w:rPr>
                <w:rFonts w:hint="eastAsia" w:ascii="宋体" w:hAnsi="宋体" w:cs="宋体"/>
                <w:bCs/>
                <w:sz w:val="24"/>
                <w:highlight w:val="none"/>
              </w:rPr>
              <w:t>法定（授权）代表人：</w:t>
            </w:r>
            <w:r>
              <w:rPr>
                <w:rFonts w:hint="eastAsia" w:ascii="宋体" w:hAnsi="宋体" w:cs="宋体"/>
                <w:bCs/>
                <w:sz w:val="24"/>
                <w:highlight w:val="none"/>
                <w:u w:val="single"/>
              </w:rPr>
              <w:t xml:space="preserve">             </w:t>
            </w:r>
          </w:p>
        </w:tc>
        <w:tc>
          <w:tcPr>
            <w:tcW w:w="307" w:type="dxa"/>
            <w:tcBorders>
              <w:top w:val="nil"/>
              <w:left w:val="nil"/>
              <w:bottom w:val="nil"/>
              <w:right w:val="nil"/>
            </w:tcBorders>
            <w:noWrap w:val="0"/>
            <w:vAlign w:val="top"/>
          </w:tcPr>
          <w:p w14:paraId="1CB2723C">
            <w:pPr>
              <w:spacing w:line="480" w:lineRule="exact"/>
              <w:rPr>
                <w:rFonts w:hint="eastAsia" w:ascii="宋体" w:hAnsi="宋体" w:cs="宋体"/>
                <w:sz w:val="24"/>
                <w:highlight w:val="none"/>
              </w:rPr>
            </w:pPr>
          </w:p>
        </w:tc>
        <w:tc>
          <w:tcPr>
            <w:tcW w:w="5373" w:type="dxa"/>
            <w:tcBorders>
              <w:top w:val="nil"/>
              <w:left w:val="nil"/>
              <w:bottom w:val="nil"/>
              <w:right w:val="nil"/>
            </w:tcBorders>
            <w:noWrap w:val="0"/>
            <w:vAlign w:val="top"/>
          </w:tcPr>
          <w:p w14:paraId="021AB353">
            <w:pPr>
              <w:spacing w:line="480" w:lineRule="exact"/>
              <w:rPr>
                <w:rFonts w:hint="eastAsia" w:ascii="宋体" w:hAnsi="宋体" w:cs="宋体"/>
                <w:sz w:val="24"/>
                <w:highlight w:val="none"/>
              </w:rPr>
            </w:pPr>
            <w:r>
              <w:rPr>
                <w:rFonts w:hint="eastAsia" w:ascii="宋体" w:hAnsi="宋体" w:cs="宋体"/>
                <w:bCs/>
                <w:sz w:val="24"/>
                <w:highlight w:val="none"/>
              </w:rPr>
              <w:t>法定（授权）代表人：</w:t>
            </w:r>
            <w:r>
              <w:rPr>
                <w:rFonts w:hint="eastAsia" w:ascii="宋体" w:hAnsi="宋体" w:cs="宋体"/>
                <w:bCs/>
                <w:sz w:val="24"/>
                <w:highlight w:val="none"/>
                <w:u w:val="single"/>
              </w:rPr>
              <w:t xml:space="preserve">             </w:t>
            </w:r>
          </w:p>
        </w:tc>
      </w:tr>
      <w:tr w14:paraId="617DB8C4">
        <w:tblPrEx>
          <w:tblCellMar>
            <w:top w:w="0" w:type="dxa"/>
            <w:left w:w="108" w:type="dxa"/>
            <w:bottom w:w="0" w:type="dxa"/>
            <w:right w:w="108" w:type="dxa"/>
          </w:tblCellMar>
        </w:tblPrEx>
        <w:trPr>
          <w:trHeight w:val="711" w:hRule="atLeast"/>
          <w:jc w:val="center"/>
        </w:trPr>
        <w:tc>
          <w:tcPr>
            <w:tcW w:w="4918" w:type="dxa"/>
            <w:tcBorders>
              <w:top w:val="nil"/>
              <w:left w:val="nil"/>
              <w:bottom w:val="nil"/>
              <w:right w:val="nil"/>
            </w:tcBorders>
            <w:noWrap w:val="0"/>
            <w:vAlign w:val="top"/>
          </w:tcPr>
          <w:p w14:paraId="7CC32A5D">
            <w:pPr>
              <w:spacing w:line="480" w:lineRule="exact"/>
              <w:ind w:right="315"/>
              <w:jc w:val="right"/>
              <w:rPr>
                <w:rFonts w:hint="eastAsia" w:ascii="宋体" w:hAnsi="宋体" w:cs="宋体"/>
                <w:sz w:val="24"/>
                <w:highlight w:val="none"/>
              </w:rPr>
            </w:pPr>
            <w:r>
              <w:rPr>
                <w:rFonts w:hint="eastAsia" w:ascii="宋体" w:hAnsi="宋体" w:cs="宋体"/>
                <w:bCs/>
                <w:sz w:val="24"/>
                <w:highlight w:val="none"/>
              </w:rPr>
              <w:t xml:space="preserve">    年    月    日</w:t>
            </w:r>
          </w:p>
        </w:tc>
        <w:tc>
          <w:tcPr>
            <w:tcW w:w="307" w:type="dxa"/>
            <w:tcBorders>
              <w:top w:val="nil"/>
              <w:left w:val="nil"/>
              <w:bottom w:val="nil"/>
              <w:right w:val="nil"/>
            </w:tcBorders>
            <w:noWrap w:val="0"/>
            <w:vAlign w:val="top"/>
          </w:tcPr>
          <w:p w14:paraId="3B4D006F">
            <w:pPr>
              <w:spacing w:line="480" w:lineRule="exact"/>
              <w:rPr>
                <w:rFonts w:hint="eastAsia" w:ascii="宋体" w:hAnsi="宋体" w:cs="宋体"/>
                <w:sz w:val="24"/>
                <w:highlight w:val="none"/>
              </w:rPr>
            </w:pPr>
          </w:p>
        </w:tc>
        <w:tc>
          <w:tcPr>
            <w:tcW w:w="5373" w:type="dxa"/>
            <w:tcBorders>
              <w:top w:val="nil"/>
              <w:left w:val="nil"/>
              <w:bottom w:val="nil"/>
              <w:right w:val="nil"/>
            </w:tcBorders>
            <w:noWrap w:val="0"/>
            <w:vAlign w:val="top"/>
          </w:tcPr>
          <w:p w14:paraId="3AE36C73">
            <w:pPr>
              <w:spacing w:line="480" w:lineRule="exact"/>
              <w:ind w:right="319"/>
              <w:jc w:val="right"/>
              <w:rPr>
                <w:rFonts w:hint="eastAsia" w:ascii="宋体" w:hAnsi="宋体" w:cs="宋体"/>
                <w:sz w:val="24"/>
                <w:highlight w:val="none"/>
              </w:rPr>
            </w:pPr>
            <w:r>
              <w:rPr>
                <w:rFonts w:hint="eastAsia" w:ascii="宋体" w:hAnsi="宋体" w:cs="宋体"/>
                <w:bCs/>
                <w:sz w:val="24"/>
                <w:highlight w:val="none"/>
              </w:rPr>
              <w:t xml:space="preserve">     年   月    日</w:t>
            </w:r>
          </w:p>
        </w:tc>
      </w:tr>
    </w:tbl>
    <w:p w14:paraId="01325FB7">
      <w:pPr>
        <w:widowControl/>
        <w:spacing w:line="360" w:lineRule="auto"/>
        <w:jc w:val="left"/>
        <w:rPr>
          <w:rFonts w:hint="eastAsia" w:ascii="宋体" w:hAnsi="宋体" w:cs="宋体"/>
          <w:sz w:val="24"/>
          <w:highlight w:val="none"/>
        </w:rPr>
      </w:pPr>
    </w:p>
    <w:p w14:paraId="3FBF6994">
      <w:pPr>
        <w:spacing w:line="380" w:lineRule="exact"/>
        <w:ind w:left="6372" w:hanging="6372"/>
        <w:rPr>
          <w:rFonts w:hint="eastAsia" w:ascii="宋体" w:hAnsi="宋体" w:cs="宋体"/>
          <w:sz w:val="24"/>
          <w:highlight w:val="none"/>
        </w:rPr>
      </w:pPr>
    </w:p>
    <w:p w14:paraId="619FE241">
      <w:pPr>
        <w:pStyle w:val="11"/>
        <w:rPr>
          <w:rFonts w:hint="eastAsia" w:hAnsi="宋体" w:cs="宋体"/>
          <w:szCs w:val="24"/>
          <w:highlight w:val="none"/>
        </w:rPr>
      </w:pPr>
    </w:p>
    <w:p w14:paraId="58D2382E">
      <w:pPr>
        <w:rPr>
          <w:highlight w:val="none"/>
        </w:rPr>
      </w:pPr>
      <w:r>
        <w:rPr>
          <w:highlight w:val="none"/>
        </w:rPr>
        <w:br w:type="page"/>
      </w:r>
    </w:p>
    <w:p w14:paraId="1245C73B">
      <w:pPr>
        <w:rPr>
          <w:highlight w:val="none"/>
        </w:rPr>
        <w:sectPr>
          <w:footerReference r:id="rId3" w:type="default"/>
          <w:pgSz w:w="11906" w:h="16838"/>
          <w:pgMar w:top="1417" w:right="1417" w:bottom="1417" w:left="1417" w:header="851" w:footer="992" w:gutter="0"/>
          <w:pgNumType w:fmt="decimal" w:start="1"/>
          <w:cols w:space="425" w:num="1"/>
          <w:docGrid w:type="lines" w:linePitch="312" w:charSpace="0"/>
        </w:sectPr>
      </w:pPr>
    </w:p>
    <w:p w14:paraId="1A4C1965">
      <w:pPr>
        <w:rPr>
          <w:highlight w:val="none"/>
        </w:rPr>
      </w:pPr>
    </w:p>
    <w:tbl>
      <w:tblPr>
        <w:tblStyle w:val="7"/>
        <w:tblW w:w="141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2"/>
        <w:gridCol w:w="2130"/>
        <w:gridCol w:w="1677"/>
        <w:gridCol w:w="2629"/>
        <w:gridCol w:w="1934"/>
        <w:gridCol w:w="1798"/>
        <w:gridCol w:w="2330"/>
      </w:tblGrid>
      <w:tr w14:paraId="44343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48" w:hRule="atLeast"/>
        </w:trPr>
        <w:tc>
          <w:tcPr>
            <w:tcW w:w="14160" w:type="dxa"/>
            <w:gridSpan w:val="7"/>
            <w:tcBorders>
              <w:top w:val="nil"/>
              <w:left w:val="nil"/>
              <w:bottom w:val="nil"/>
              <w:right w:val="nil"/>
            </w:tcBorders>
            <w:noWrap/>
            <w:vAlign w:val="center"/>
          </w:tcPr>
          <w:p w14:paraId="7998DF3A">
            <w:pPr>
              <w:keepNext w:val="0"/>
              <w:keepLines w:val="0"/>
              <w:widowControl/>
              <w:suppressLineNumbers w:val="0"/>
              <w:jc w:val="center"/>
              <w:textAlignment w:val="center"/>
              <w:rPr>
                <w:rFonts w:ascii="方正小标宋简体" w:hAnsi="方正小标宋简体" w:eastAsia="方正小标宋简体" w:cs="方正小标宋简体"/>
                <w:b/>
                <w:bCs/>
                <w:i w:val="0"/>
                <w:iCs w:val="0"/>
                <w:color w:val="000000"/>
                <w:sz w:val="36"/>
                <w:szCs w:val="36"/>
                <w:highlight w:val="none"/>
                <w:u w:val="none"/>
              </w:rPr>
            </w:pPr>
            <w:r>
              <w:rPr>
                <w:rFonts w:hint="default" w:ascii="方正小标宋简体" w:hAnsi="方正小标宋简体" w:eastAsia="方正小标宋简体" w:cs="方正小标宋简体"/>
                <w:b/>
                <w:bCs/>
                <w:i w:val="0"/>
                <w:iCs w:val="0"/>
                <w:color w:val="000000"/>
                <w:kern w:val="0"/>
                <w:sz w:val="36"/>
                <w:szCs w:val="36"/>
                <w:highlight w:val="none"/>
                <w:u w:val="none"/>
                <w:lang w:val="en-US" w:eastAsia="zh-CN" w:bidi="ar"/>
              </w:rPr>
              <w:t>政府采购履约验收书(服务类）</w:t>
            </w:r>
          </w:p>
        </w:tc>
      </w:tr>
      <w:tr w14:paraId="3DC11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1662" w:type="dxa"/>
            <w:tcBorders>
              <w:top w:val="single" w:color="000000" w:sz="4" w:space="0"/>
              <w:left w:val="single" w:color="000000" w:sz="4" w:space="0"/>
              <w:bottom w:val="single" w:color="000000" w:sz="4" w:space="0"/>
              <w:right w:val="single" w:color="000000" w:sz="4" w:space="0"/>
            </w:tcBorders>
            <w:noWrap w:val="0"/>
            <w:vAlign w:val="center"/>
          </w:tcPr>
          <w:p w14:paraId="66AA48DA">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采购人</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74CABCDF">
            <w:pPr>
              <w:jc w:val="center"/>
              <w:rPr>
                <w:rFonts w:hint="eastAsia" w:ascii="宋体" w:hAnsi="宋体" w:eastAsia="宋体" w:cs="宋体"/>
                <w:i w:val="0"/>
                <w:iCs w:val="0"/>
                <w:color w:val="000000"/>
                <w:sz w:val="18"/>
                <w:szCs w:val="18"/>
                <w:highlight w:val="none"/>
                <w:u w:val="none"/>
              </w:rPr>
            </w:pPr>
          </w:p>
        </w:tc>
        <w:tc>
          <w:tcPr>
            <w:tcW w:w="1677" w:type="dxa"/>
            <w:tcBorders>
              <w:top w:val="single" w:color="000000" w:sz="4" w:space="0"/>
              <w:left w:val="single" w:color="000000" w:sz="4" w:space="0"/>
              <w:bottom w:val="single" w:color="000000" w:sz="4" w:space="0"/>
              <w:right w:val="single" w:color="000000" w:sz="4" w:space="0"/>
            </w:tcBorders>
            <w:noWrap w:val="0"/>
            <w:vAlign w:val="center"/>
          </w:tcPr>
          <w:p w14:paraId="698CC3CE">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项目名称</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668565BF">
            <w:pPr>
              <w:jc w:val="center"/>
              <w:rPr>
                <w:rFonts w:hint="eastAsia" w:ascii="宋体" w:hAnsi="宋体" w:eastAsia="宋体" w:cs="宋体"/>
                <w:i w:val="0"/>
                <w:iCs w:val="0"/>
                <w:color w:val="000000"/>
                <w:sz w:val="18"/>
                <w:szCs w:val="18"/>
                <w:highlight w:val="none"/>
                <w:u w:val="none"/>
              </w:rPr>
            </w:pPr>
          </w:p>
        </w:tc>
        <w:tc>
          <w:tcPr>
            <w:tcW w:w="1934" w:type="dxa"/>
            <w:tcBorders>
              <w:top w:val="single" w:color="000000" w:sz="4" w:space="0"/>
              <w:left w:val="single" w:color="000000" w:sz="4" w:space="0"/>
              <w:bottom w:val="single" w:color="000000" w:sz="4" w:space="0"/>
              <w:right w:val="single" w:color="000000" w:sz="4" w:space="0"/>
            </w:tcBorders>
            <w:noWrap w:val="0"/>
            <w:vAlign w:val="center"/>
          </w:tcPr>
          <w:p w14:paraId="0DDC37A2">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合同名称</w:t>
            </w:r>
          </w:p>
        </w:tc>
        <w:tc>
          <w:tcPr>
            <w:tcW w:w="4128" w:type="dxa"/>
            <w:gridSpan w:val="2"/>
            <w:tcBorders>
              <w:top w:val="single" w:color="000000" w:sz="4" w:space="0"/>
              <w:left w:val="single" w:color="000000" w:sz="4" w:space="0"/>
              <w:bottom w:val="single" w:color="000000" w:sz="4" w:space="0"/>
              <w:right w:val="single" w:color="000000" w:sz="4" w:space="0"/>
            </w:tcBorders>
            <w:noWrap w:val="0"/>
            <w:vAlign w:val="center"/>
          </w:tcPr>
          <w:p w14:paraId="0989D3E9">
            <w:pPr>
              <w:jc w:val="center"/>
              <w:rPr>
                <w:rFonts w:hint="eastAsia" w:ascii="宋体" w:hAnsi="宋体" w:eastAsia="宋体" w:cs="宋体"/>
                <w:i w:val="0"/>
                <w:iCs w:val="0"/>
                <w:color w:val="000000"/>
                <w:sz w:val="18"/>
                <w:szCs w:val="18"/>
                <w:highlight w:val="none"/>
                <w:u w:val="none"/>
              </w:rPr>
            </w:pPr>
          </w:p>
        </w:tc>
      </w:tr>
      <w:tr w14:paraId="23988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1662" w:type="dxa"/>
            <w:tcBorders>
              <w:top w:val="single" w:color="000000" w:sz="4" w:space="0"/>
              <w:left w:val="single" w:color="000000" w:sz="4" w:space="0"/>
              <w:bottom w:val="single" w:color="000000" w:sz="4" w:space="0"/>
              <w:right w:val="single" w:color="000000" w:sz="4" w:space="0"/>
            </w:tcBorders>
            <w:noWrap w:val="0"/>
            <w:vAlign w:val="center"/>
          </w:tcPr>
          <w:p w14:paraId="5D4B83A2">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供应商</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15D381EE">
            <w:pPr>
              <w:jc w:val="center"/>
              <w:rPr>
                <w:rFonts w:hint="eastAsia" w:ascii="宋体" w:hAnsi="宋体" w:eastAsia="宋体" w:cs="宋体"/>
                <w:i w:val="0"/>
                <w:iCs w:val="0"/>
                <w:color w:val="000000"/>
                <w:sz w:val="18"/>
                <w:szCs w:val="18"/>
                <w:highlight w:val="none"/>
                <w:u w:val="none"/>
              </w:rPr>
            </w:pPr>
          </w:p>
        </w:tc>
        <w:tc>
          <w:tcPr>
            <w:tcW w:w="1677" w:type="dxa"/>
            <w:tcBorders>
              <w:top w:val="single" w:color="000000" w:sz="4" w:space="0"/>
              <w:left w:val="single" w:color="000000" w:sz="4" w:space="0"/>
              <w:bottom w:val="single" w:color="000000" w:sz="4" w:space="0"/>
              <w:right w:val="single" w:color="000000" w:sz="4" w:space="0"/>
            </w:tcBorders>
            <w:noWrap w:val="0"/>
            <w:vAlign w:val="center"/>
          </w:tcPr>
          <w:p w14:paraId="75BD5505">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项目及合同编号</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3DC2F838">
            <w:pPr>
              <w:jc w:val="center"/>
              <w:rPr>
                <w:rFonts w:hint="eastAsia" w:ascii="宋体" w:hAnsi="宋体" w:eastAsia="宋体" w:cs="宋体"/>
                <w:i w:val="0"/>
                <w:iCs w:val="0"/>
                <w:color w:val="000000"/>
                <w:sz w:val="18"/>
                <w:szCs w:val="18"/>
                <w:highlight w:val="none"/>
                <w:u w:val="none"/>
              </w:rPr>
            </w:pPr>
          </w:p>
        </w:tc>
        <w:tc>
          <w:tcPr>
            <w:tcW w:w="1934" w:type="dxa"/>
            <w:tcBorders>
              <w:top w:val="single" w:color="000000" w:sz="4" w:space="0"/>
              <w:left w:val="single" w:color="000000" w:sz="4" w:space="0"/>
              <w:bottom w:val="single" w:color="000000" w:sz="4" w:space="0"/>
              <w:right w:val="single" w:color="000000" w:sz="4" w:space="0"/>
            </w:tcBorders>
            <w:noWrap w:val="0"/>
            <w:vAlign w:val="center"/>
          </w:tcPr>
          <w:p w14:paraId="76FC453B">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合同金额</w:t>
            </w:r>
          </w:p>
        </w:tc>
        <w:tc>
          <w:tcPr>
            <w:tcW w:w="4128" w:type="dxa"/>
            <w:gridSpan w:val="2"/>
            <w:tcBorders>
              <w:top w:val="single" w:color="000000" w:sz="4" w:space="0"/>
              <w:left w:val="single" w:color="000000" w:sz="4" w:space="0"/>
              <w:bottom w:val="single" w:color="000000" w:sz="4" w:space="0"/>
              <w:right w:val="single" w:color="000000" w:sz="4" w:space="0"/>
            </w:tcBorders>
            <w:noWrap w:val="0"/>
            <w:vAlign w:val="center"/>
          </w:tcPr>
          <w:p w14:paraId="4B703DA6">
            <w:pPr>
              <w:jc w:val="center"/>
              <w:rPr>
                <w:rFonts w:hint="eastAsia" w:ascii="宋体" w:hAnsi="宋体" w:eastAsia="宋体" w:cs="宋体"/>
                <w:i w:val="0"/>
                <w:iCs w:val="0"/>
                <w:color w:val="000000"/>
                <w:sz w:val="18"/>
                <w:szCs w:val="18"/>
                <w:highlight w:val="none"/>
                <w:u w:val="none"/>
              </w:rPr>
            </w:pPr>
          </w:p>
        </w:tc>
      </w:tr>
      <w:tr w14:paraId="6CBC8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1662" w:type="dxa"/>
            <w:tcBorders>
              <w:top w:val="single" w:color="000000" w:sz="4" w:space="0"/>
              <w:left w:val="single" w:color="000000" w:sz="4" w:space="0"/>
              <w:bottom w:val="single" w:color="000000" w:sz="4" w:space="0"/>
              <w:right w:val="single" w:color="000000" w:sz="4" w:space="0"/>
            </w:tcBorders>
            <w:noWrap w:val="0"/>
            <w:vAlign w:val="center"/>
          </w:tcPr>
          <w:p w14:paraId="1D92374D">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验收时间</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0FB949BC">
            <w:pPr>
              <w:jc w:val="center"/>
              <w:rPr>
                <w:rFonts w:hint="eastAsia" w:ascii="宋体" w:hAnsi="宋体" w:eastAsia="宋体" w:cs="宋体"/>
                <w:i w:val="0"/>
                <w:iCs w:val="0"/>
                <w:color w:val="000000"/>
                <w:sz w:val="18"/>
                <w:szCs w:val="18"/>
                <w:highlight w:val="none"/>
                <w:u w:val="none"/>
              </w:rPr>
            </w:pPr>
          </w:p>
        </w:tc>
        <w:tc>
          <w:tcPr>
            <w:tcW w:w="1677" w:type="dxa"/>
            <w:tcBorders>
              <w:top w:val="single" w:color="000000" w:sz="4" w:space="0"/>
              <w:left w:val="single" w:color="000000" w:sz="4" w:space="0"/>
              <w:bottom w:val="single" w:color="000000" w:sz="4" w:space="0"/>
              <w:right w:val="single" w:color="000000" w:sz="4" w:space="0"/>
            </w:tcBorders>
            <w:noWrap w:val="0"/>
            <w:vAlign w:val="center"/>
          </w:tcPr>
          <w:p w14:paraId="61D70B33">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验收地点</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7C0BC103">
            <w:pPr>
              <w:jc w:val="center"/>
              <w:rPr>
                <w:rFonts w:hint="eastAsia" w:ascii="宋体" w:hAnsi="宋体" w:eastAsia="宋体" w:cs="宋体"/>
                <w:i w:val="0"/>
                <w:iCs w:val="0"/>
                <w:color w:val="000000"/>
                <w:sz w:val="18"/>
                <w:szCs w:val="18"/>
                <w:highlight w:val="none"/>
                <w:u w:val="none"/>
              </w:rPr>
            </w:pPr>
          </w:p>
        </w:tc>
        <w:tc>
          <w:tcPr>
            <w:tcW w:w="1934" w:type="dxa"/>
            <w:tcBorders>
              <w:top w:val="single" w:color="000000" w:sz="4" w:space="0"/>
              <w:left w:val="single" w:color="000000" w:sz="4" w:space="0"/>
              <w:bottom w:val="single" w:color="000000" w:sz="4" w:space="0"/>
              <w:right w:val="single" w:color="000000" w:sz="4" w:space="0"/>
            </w:tcBorders>
            <w:noWrap w:val="0"/>
            <w:vAlign w:val="center"/>
          </w:tcPr>
          <w:p w14:paraId="424F92F3">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验收组织形式</w:t>
            </w:r>
          </w:p>
        </w:tc>
        <w:tc>
          <w:tcPr>
            <w:tcW w:w="4128" w:type="dxa"/>
            <w:gridSpan w:val="2"/>
            <w:tcBorders>
              <w:top w:val="single" w:color="000000" w:sz="4" w:space="0"/>
              <w:left w:val="single" w:color="000000" w:sz="4" w:space="0"/>
              <w:bottom w:val="single" w:color="000000" w:sz="4" w:space="0"/>
              <w:right w:val="single" w:color="000000" w:sz="4" w:space="0"/>
            </w:tcBorders>
            <w:noWrap w:val="0"/>
            <w:vAlign w:val="center"/>
          </w:tcPr>
          <w:p w14:paraId="56AFF1C5">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□自行简易验收</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t>□验收小组验收</w:t>
            </w:r>
          </w:p>
        </w:tc>
      </w:tr>
      <w:tr w14:paraId="6EEFE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1662" w:type="dxa"/>
            <w:vMerge w:val="restart"/>
            <w:tcBorders>
              <w:top w:val="single" w:color="000000" w:sz="4" w:space="0"/>
              <w:left w:val="single" w:color="000000" w:sz="4" w:space="0"/>
              <w:bottom w:val="single" w:color="000000" w:sz="4" w:space="0"/>
              <w:right w:val="single" w:color="000000" w:sz="4" w:space="0"/>
            </w:tcBorders>
            <w:noWrap w:val="0"/>
            <w:vAlign w:val="center"/>
          </w:tcPr>
          <w:p w14:paraId="0498E3FD">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验收内容</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3ACF2903">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服务质量</w:t>
            </w:r>
          </w:p>
        </w:tc>
        <w:tc>
          <w:tcPr>
            <w:tcW w:w="1677" w:type="dxa"/>
            <w:tcBorders>
              <w:top w:val="single" w:color="000000" w:sz="4" w:space="0"/>
              <w:left w:val="single" w:color="000000" w:sz="4" w:space="0"/>
              <w:bottom w:val="single" w:color="000000" w:sz="4" w:space="0"/>
              <w:right w:val="single" w:color="000000" w:sz="4" w:space="0"/>
            </w:tcBorders>
            <w:noWrap w:val="0"/>
            <w:vAlign w:val="center"/>
          </w:tcPr>
          <w:p w14:paraId="32504077">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服务进度</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28408276">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人员、设备配备情况</w:t>
            </w:r>
          </w:p>
        </w:tc>
        <w:tc>
          <w:tcPr>
            <w:tcW w:w="1934" w:type="dxa"/>
            <w:tcBorders>
              <w:top w:val="single" w:color="000000" w:sz="4" w:space="0"/>
              <w:left w:val="single" w:color="000000" w:sz="4" w:space="0"/>
              <w:bottom w:val="single" w:color="000000" w:sz="4" w:space="0"/>
              <w:right w:val="single" w:color="000000" w:sz="4" w:space="0"/>
            </w:tcBorders>
            <w:noWrap w:val="0"/>
            <w:vAlign w:val="center"/>
          </w:tcPr>
          <w:p w14:paraId="63DEDBCA">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行业、安全标准</w:t>
            </w:r>
          </w:p>
        </w:tc>
        <w:tc>
          <w:tcPr>
            <w:tcW w:w="1798" w:type="dxa"/>
            <w:tcBorders>
              <w:top w:val="single" w:color="000000" w:sz="4" w:space="0"/>
              <w:left w:val="single" w:color="000000" w:sz="4" w:space="0"/>
              <w:bottom w:val="single" w:color="000000" w:sz="4" w:space="0"/>
              <w:right w:val="single" w:color="000000" w:sz="4" w:space="0"/>
            </w:tcBorders>
            <w:noWrap w:val="0"/>
            <w:vAlign w:val="center"/>
          </w:tcPr>
          <w:p w14:paraId="08514228">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项目需求</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t>服务承诺</w:t>
            </w:r>
          </w:p>
        </w:tc>
        <w:tc>
          <w:tcPr>
            <w:tcW w:w="2330" w:type="dxa"/>
            <w:tcBorders>
              <w:top w:val="single" w:color="000000" w:sz="4" w:space="0"/>
              <w:left w:val="single" w:color="000000" w:sz="4" w:space="0"/>
              <w:bottom w:val="single" w:color="000000" w:sz="4" w:space="0"/>
              <w:right w:val="single" w:color="000000" w:sz="4" w:space="0"/>
            </w:tcBorders>
            <w:noWrap w:val="0"/>
            <w:vAlign w:val="center"/>
          </w:tcPr>
          <w:p w14:paraId="44D242F2">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合同履约</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t>时间、 地点、方式</w:t>
            </w:r>
          </w:p>
        </w:tc>
      </w:tr>
      <w:tr w14:paraId="0834A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16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DFD6A5">
            <w:pPr>
              <w:jc w:val="center"/>
              <w:rPr>
                <w:rFonts w:hint="eastAsia" w:ascii="宋体" w:hAnsi="宋体" w:eastAsia="宋体" w:cs="宋体"/>
                <w:i w:val="0"/>
                <w:iCs w:val="0"/>
                <w:color w:val="000000"/>
                <w:sz w:val="18"/>
                <w:szCs w:val="18"/>
                <w:highlight w:val="none"/>
                <w:u w:val="none"/>
              </w:rPr>
            </w:pP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194968F9">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合  格□</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t>不合格□</w:t>
            </w:r>
          </w:p>
        </w:tc>
        <w:tc>
          <w:tcPr>
            <w:tcW w:w="1677" w:type="dxa"/>
            <w:tcBorders>
              <w:top w:val="single" w:color="000000" w:sz="4" w:space="0"/>
              <w:left w:val="single" w:color="000000" w:sz="4" w:space="0"/>
              <w:bottom w:val="single" w:color="000000" w:sz="4" w:space="0"/>
              <w:right w:val="single" w:color="000000" w:sz="4" w:space="0"/>
            </w:tcBorders>
            <w:noWrap w:val="0"/>
            <w:vAlign w:val="center"/>
          </w:tcPr>
          <w:p w14:paraId="4E0403CC">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合  格□</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t>不合格□</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21A5ECFB">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合  格□</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t>不合格□</w:t>
            </w:r>
          </w:p>
        </w:tc>
        <w:tc>
          <w:tcPr>
            <w:tcW w:w="1934" w:type="dxa"/>
            <w:tcBorders>
              <w:top w:val="single" w:color="000000" w:sz="4" w:space="0"/>
              <w:left w:val="single" w:color="000000" w:sz="4" w:space="0"/>
              <w:bottom w:val="single" w:color="000000" w:sz="4" w:space="0"/>
              <w:right w:val="single" w:color="000000" w:sz="4" w:space="0"/>
            </w:tcBorders>
            <w:noWrap w:val="0"/>
            <w:vAlign w:val="center"/>
          </w:tcPr>
          <w:p w14:paraId="64FA2D5E">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合  格□</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t>不合格□</w:t>
            </w:r>
          </w:p>
        </w:tc>
        <w:tc>
          <w:tcPr>
            <w:tcW w:w="1798" w:type="dxa"/>
            <w:tcBorders>
              <w:top w:val="single" w:color="000000" w:sz="4" w:space="0"/>
              <w:left w:val="single" w:color="000000" w:sz="4" w:space="0"/>
              <w:bottom w:val="single" w:color="000000" w:sz="4" w:space="0"/>
              <w:right w:val="single" w:color="000000" w:sz="4" w:space="0"/>
            </w:tcBorders>
            <w:noWrap w:val="0"/>
            <w:vAlign w:val="center"/>
          </w:tcPr>
          <w:p w14:paraId="6C023B9E">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合  格□</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t>不合格□</w:t>
            </w:r>
          </w:p>
        </w:tc>
        <w:tc>
          <w:tcPr>
            <w:tcW w:w="2330" w:type="dxa"/>
            <w:tcBorders>
              <w:top w:val="single" w:color="000000" w:sz="4" w:space="0"/>
              <w:left w:val="single" w:color="000000" w:sz="4" w:space="0"/>
              <w:bottom w:val="single" w:color="000000" w:sz="4" w:space="0"/>
              <w:right w:val="single" w:color="000000" w:sz="4" w:space="0"/>
            </w:tcBorders>
            <w:noWrap w:val="0"/>
            <w:vAlign w:val="center"/>
          </w:tcPr>
          <w:p w14:paraId="44E46DAD">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合  格□</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t>不合格□</w:t>
            </w:r>
          </w:p>
        </w:tc>
      </w:tr>
      <w:tr w14:paraId="28105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1662" w:type="dxa"/>
            <w:tcBorders>
              <w:top w:val="single" w:color="000000" w:sz="4" w:space="0"/>
              <w:left w:val="single" w:color="000000" w:sz="4" w:space="0"/>
              <w:bottom w:val="single" w:color="000000" w:sz="4" w:space="0"/>
              <w:right w:val="single" w:color="000000" w:sz="4" w:space="0"/>
            </w:tcBorders>
            <w:noWrap w:val="0"/>
            <w:vAlign w:val="center"/>
          </w:tcPr>
          <w:p w14:paraId="725A764C">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存在问题和</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t>改进意见</w:t>
            </w:r>
          </w:p>
        </w:tc>
        <w:tc>
          <w:tcPr>
            <w:tcW w:w="12498" w:type="dxa"/>
            <w:gridSpan w:val="6"/>
            <w:tcBorders>
              <w:top w:val="single" w:color="000000" w:sz="4" w:space="0"/>
              <w:left w:val="single" w:color="000000" w:sz="4" w:space="0"/>
              <w:bottom w:val="single" w:color="000000" w:sz="4" w:space="0"/>
              <w:right w:val="single" w:color="000000" w:sz="4" w:space="0"/>
            </w:tcBorders>
            <w:noWrap w:val="0"/>
            <w:vAlign w:val="center"/>
          </w:tcPr>
          <w:p w14:paraId="507C6300">
            <w:pPr>
              <w:jc w:val="both"/>
              <w:rPr>
                <w:rFonts w:hint="eastAsia" w:ascii="宋体" w:hAnsi="宋体" w:eastAsia="宋体" w:cs="宋体"/>
                <w:i w:val="0"/>
                <w:iCs w:val="0"/>
                <w:color w:val="000000"/>
                <w:sz w:val="18"/>
                <w:szCs w:val="18"/>
                <w:highlight w:val="none"/>
                <w:u w:val="none"/>
              </w:rPr>
            </w:pPr>
          </w:p>
        </w:tc>
      </w:tr>
      <w:tr w14:paraId="0DD01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1662" w:type="dxa"/>
            <w:tcBorders>
              <w:top w:val="single" w:color="000000" w:sz="4" w:space="0"/>
              <w:left w:val="single" w:color="000000" w:sz="4" w:space="0"/>
              <w:bottom w:val="single" w:color="000000" w:sz="4" w:space="0"/>
              <w:right w:val="single" w:color="000000" w:sz="4" w:space="0"/>
            </w:tcBorders>
            <w:noWrap w:val="0"/>
            <w:vAlign w:val="center"/>
          </w:tcPr>
          <w:p w14:paraId="66BC9C1A">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最终结论</w:t>
            </w:r>
          </w:p>
        </w:tc>
        <w:tc>
          <w:tcPr>
            <w:tcW w:w="12498" w:type="dxa"/>
            <w:gridSpan w:val="6"/>
            <w:tcBorders>
              <w:top w:val="single" w:color="000000" w:sz="4" w:space="0"/>
              <w:left w:val="single" w:color="000000" w:sz="4" w:space="0"/>
              <w:bottom w:val="single" w:color="000000" w:sz="4" w:space="0"/>
              <w:right w:val="single" w:color="000000" w:sz="4" w:space="0"/>
            </w:tcBorders>
            <w:noWrap w:val="0"/>
            <w:vAlign w:val="center"/>
          </w:tcPr>
          <w:p w14:paraId="2EDD9985">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合  格□                              不合格□</w:t>
            </w:r>
          </w:p>
        </w:tc>
      </w:tr>
      <w:tr w14:paraId="1CCE0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atLeast"/>
        </w:trPr>
        <w:tc>
          <w:tcPr>
            <w:tcW w:w="1662" w:type="dxa"/>
            <w:tcBorders>
              <w:top w:val="single" w:color="000000" w:sz="4" w:space="0"/>
              <w:left w:val="single" w:color="000000" w:sz="4" w:space="0"/>
              <w:bottom w:val="single" w:color="000000" w:sz="4" w:space="0"/>
              <w:right w:val="single" w:color="000000" w:sz="4" w:space="0"/>
            </w:tcBorders>
            <w:noWrap w:val="0"/>
            <w:vAlign w:val="center"/>
          </w:tcPr>
          <w:p w14:paraId="43AF67B2">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验收小组成员签字</w:t>
            </w:r>
          </w:p>
        </w:tc>
        <w:tc>
          <w:tcPr>
            <w:tcW w:w="12498" w:type="dxa"/>
            <w:gridSpan w:val="6"/>
            <w:tcBorders>
              <w:top w:val="single" w:color="000000" w:sz="4" w:space="0"/>
              <w:left w:val="single" w:color="000000" w:sz="4" w:space="0"/>
              <w:bottom w:val="single" w:color="000000" w:sz="4" w:space="0"/>
              <w:right w:val="single" w:color="000000" w:sz="4" w:space="0"/>
            </w:tcBorders>
            <w:noWrap w:val="0"/>
            <w:vAlign w:val="center"/>
          </w:tcPr>
          <w:p w14:paraId="18F19280">
            <w:pPr>
              <w:jc w:val="center"/>
              <w:rPr>
                <w:rFonts w:hint="eastAsia" w:ascii="宋体" w:hAnsi="宋体" w:eastAsia="宋体" w:cs="宋体"/>
                <w:i w:val="0"/>
                <w:iCs w:val="0"/>
                <w:color w:val="000000"/>
                <w:sz w:val="18"/>
                <w:szCs w:val="18"/>
                <w:highlight w:val="none"/>
                <w:u w:val="none"/>
              </w:rPr>
            </w:pPr>
          </w:p>
        </w:tc>
      </w:tr>
      <w:tr w14:paraId="1A84C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14160" w:type="dxa"/>
            <w:gridSpan w:val="7"/>
            <w:tcBorders>
              <w:top w:val="single" w:color="000000" w:sz="4" w:space="0"/>
              <w:left w:val="single" w:color="000000" w:sz="4" w:space="0"/>
              <w:bottom w:val="single" w:color="000000" w:sz="4" w:space="0"/>
              <w:right w:val="single" w:color="000000" w:sz="4" w:space="0"/>
            </w:tcBorders>
            <w:noWrap w:val="0"/>
            <w:vAlign w:val="top"/>
          </w:tcPr>
          <w:p w14:paraId="01547554">
            <w:pPr>
              <w:keepNext w:val="0"/>
              <w:keepLines w:val="0"/>
              <w:widowControl/>
              <w:suppressLineNumbers w:val="0"/>
              <w:jc w:val="both"/>
              <w:textAlignment w:val="top"/>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采购人意见：</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t>经办人：               负责人：              （采购人公章）</w:t>
            </w:r>
          </w:p>
        </w:tc>
      </w:tr>
      <w:tr w14:paraId="54F57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7" w:hRule="atLeast"/>
        </w:trPr>
        <w:tc>
          <w:tcPr>
            <w:tcW w:w="14160" w:type="dxa"/>
            <w:gridSpan w:val="7"/>
            <w:tcBorders>
              <w:top w:val="single" w:color="000000" w:sz="4" w:space="0"/>
              <w:left w:val="single" w:color="000000" w:sz="4" w:space="0"/>
              <w:bottom w:val="single" w:color="000000" w:sz="4" w:space="0"/>
              <w:right w:val="single" w:color="000000" w:sz="4" w:space="0"/>
            </w:tcBorders>
            <w:noWrap w:val="0"/>
            <w:vAlign w:val="top"/>
          </w:tcPr>
          <w:p w14:paraId="064C1807">
            <w:pPr>
              <w:keepNext w:val="0"/>
              <w:keepLines w:val="0"/>
              <w:widowControl/>
              <w:suppressLineNumbers w:val="0"/>
              <w:jc w:val="left"/>
              <w:textAlignment w:val="top"/>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供应商确认：</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t>（单位公章或授权代表签字）</w:t>
            </w:r>
          </w:p>
        </w:tc>
      </w:tr>
    </w:tbl>
    <w:p w14:paraId="1356609B">
      <w:pPr>
        <w:pStyle w:val="3"/>
        <w:rPr>
          <w:highlight w:val="none"/>
        </w:rPr>
        <w:sectPr>
          <w:pgSz w:w="16838" w:h="11906" w:orient="landscape"/>
          <w:pgMar w:top="1417" w:right="1417" w:bottom="1417" w:left="1417" w:header="851" w:footer="992" w:gutter="0"/>
          <w:pgNumType w:fmt="decimal"/>
          <w:cols w:space="0" w:num="1"/>
          <w:rtlGutter w:val="0"/>
          <w:docGrid w:type="lines" w:linePitch="312" w:charSpace="0"/>
        </w:sectPr>
      </w:pPr>
      <w:r>
        <w:rPr>
          <w:highlight w:val="none"/>
        </w:rPr>
        <w:br w:type="page"/>
      </w:r>
      <w:bookmarkStart w:id="1" w:name="_GoBack"/>
      <w:bookmarkEnd w:id="1"/>
    </w:p>
    <w:p w14:paraId="47D856E7">
      <w:pPr>
        <w:rPr>
          <w:rFonts w:ascii="仿宋_GB2312" w:eastAsia="仿宋_GB2312"/>
          <w:b/>
          <w:bCs/>
          <w:sz w:val="24"/>
          <w:highlight w:val="none"/>
        </w:rPr>
      </w:pPr>
      <w:r>
        <w:rPr>
          <w:rFonts w:hint="eastAsia" w:ascii="仿宋_GB2312" w:eastAsia="仿宋_GB2312"/>
          <w:b/>
          <w:bCs/>
          <w:sz w:val="24"/>
          <w:highlight w:val="none"/>
        </w:rPr>
        <w:t>附表：</w:t>
      </w:r>
    </w:p>
    <w:p w14:paraId="6B658B31">
      <w:pPr>
        <w:jc w:val="center"/>
        <w:rPr>
          <w:rFonts w:hint="eastAsia" w:ascii="黑体" w:hAnsi="黑体" w:eastAsia="黑体" w:cs="黑体"/>
          <w:sz w:val="36"/>
          <w:szCs w:val="36"/>
          <w:highlight w:val="none"/>
        </w:rPr>
      </w:pPr>
      <w:r>
        <w:rPr>
          <w:rFonts w:hint="eastAsia" w:ascii="黑体" w:hAnsi="黑体" w:eastAsia="黑体" w:cs="黑体"/>
          <w:sz w:val="36"/>
          <w:szCs w:val="36"/>
          <w:highlight w:val="none"/>
        </w:rPr>
        <w:t>武进区楼宇景观照明设施维护日常考核细则</w:t>
      </w:r>
    </w:p>
    <w:p w14:paraId="77A4569B">
      <w:pPr>
        <w:adjustRightInd w:val="0"/>
        <w:snapToGrid w:val="0"/>
        <w:rPr>
          <w:rFonts w:ascii="仿宋_GB2312" w:eastAsia="仿宋_GB2312"/>
          <w:b/>
          <w:highlight w:val="none"/>
        </w:rPr>
      </w:pPr>
    </w:p>
    <w:tbl>
      <w:tblPr>
        <w:tblStyle w:val="7"/>
        <w:tblW w:w="86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5" w:type="dxa"/>
          <w:left w:w="96" w:type="dxa"/>
          <w:bottom w:w="45" w:type="dxa"/>
          <w:right w:w="96" w:type="dxa"/>
        </w:tblCellMar>
      </w:tblPr>
      <w:tblGrid>
        <w:gridCol w:w="530"/>
        <w:gridCol w:w="831"/>
        <w:gridCol w:w="3647"/>
        <w:gridCol w:w="3612"/>
      </w:tblGrid>
      <w:tr w14:paraId="1AF78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blHeader/>
          <w:jc w:val="center"/>
        </w:trPr>
        <w:tc>
          <w:tcPr>
            <w:tcW w:w="530" w:type="dxa"/>
            <w:tcBorders>
              <w:top w:val="single" w:color="auto" w:sz="12" w:space="0"/>
              <w:left w:val="single" w:color="auto" w:sz="12" w:space="0"/>
              <w:bottom w:val="single" w:color="auto" w:sz="4" w:space="0"/>
              <w:right w:val="single" w:color="auto" w:sz="4" w:space="0"/>
            </w:tcBorders>
            <w:noWrap w:val="0"/>
            <w:vAlign w:val="center"/>
          </w:tcPr>
          <w:p w14:paraId="419F922E">
            <w:pPr>
              <w:adjustRightInd w:val="0"/>
              <w:snapToGrid w:val="0"/>
              <w:jc w:val="center"/>
              <w:rPr>
                <w:rFonts w:hint="eastAsia" w:ascii="黑体" w:hAnsi="黑体" w:eastAsia="黑体" w:cs="黑体"/>
                <w:b/>
                <w:bCs/>
                <w:w w:val="80"/>
                <w:sz w:val="24"/>
                <w:highlight w:val="none"/>
              </w:rPr>
            </w:pPr>
            <w:r>
              <w:rPr>
                <w:rFonts w:hint="eastAsia" w:ascii="黑体" w:hAnsi="黑体" w:eastAsia="黑体" w:cs="黑体"/>
                <w:b/>
                <w:bCs/>
                <w:w w:val="80"/>
                <w:sz w:val="24"/>
                <w:highlight w:val="none"/>
              </w:rPr>
              <w:t>序号</w:t>
            </w:r>
          </w:p>
        </w:tc>
        <w:tc>
          <w:tcPr>
            <w:tcW w:w="831" w:type="dxa"/>
            <w:tcBorders>
              <w:top w:val="single" w:color="auto" w:sz="12" w:space="0"/>
              <w:left w:val="single" w:color="auto" w:sz="4" w:space="0"/>
              <w:bottom w:val="single" w:color="auto" w:sz="4" w:space="0"/>
              <w:right w:val="single" w:color="auto" w:sz="4" w:space="0"/>
            </w:tcBorders>
            <w:noWrap w:val="0"/>
            <w:vAlign w:val="center"/>
          </w:tcPr>
          <w:p w14:paraId="627421C6">
            <w:pPr>
              <w:adjustRightInd w:val="0"/>
              <w:snapToGrid w:val="0"/>
              <w:jc w:val="center"/>
              <w:rPr>
                <w:rFonts w:hint="eastAsia" w:ascii="黑体" w:hAnsi="黑体" w:eastAsia="黑体" w:cs="黑体"/>
                <w:b/>
                <w:bCs/>
                <w:sz w:val="24"/>
                <w:highlight w:val="none"/>
              </w:rPr>
            </w:pPr>
            <w:r>
              <w:rPr>
                <w:rFonts w:hint="eastAsia" w:ascii="黑体" w:hAnsi="黑体" w:eastAsia="黑体" w:cs="黑体"/>
                <w:b/>
                <w:bCs/>
                <w:w w:val="80"/>
                <w:sz w:val="24"/>
                <w:highlight w:val="none"/>
              </w:rPr>
              <w:t>类别</w:t>
            </w:r>
          </w:p>
        </w:tc>
        <w:tc>
          <w:tcPr>
            <w:tcW w:w="3647" w:type="dxa"/>
            <w:tcBorders>
              <w:top w:val="single" w:color="auto" w:sz="12" w:space="0"/>
              <w:left w:val="single" w:color="auto" w:sz="4" w:space="0"/>
              <w:bottom w:val="single" w:color="auto" w:sz="4" w:space="0"/>
              <w:right w:val="single" w:color="auto" w:sz="4" w:space="0"/>
            </w:tcBorders>
            <w:noWrap w:val="0"/>
            <w:vAlign w:val="center"/>
          </w:tcPr>
          <w:p w14:paraId="3C17F8F0">
            <w:pPr>
              <w:adjustRightInd w:val="0"/>
              <w:snapToGrid w:val="0"/>
              <w:jc w:val="center"/>
              <w:rPr>
                <w:rFonts w:hint="eastAsia" w:ascii="黑体" w:hAnsi="黑体" w:eastAsia="黑体" w:cs="黑体"/>
                <w:b/>
                <w:bCs/>
                <w:sz w:val="24"/>
                <w:highlight w:val="none"/>
              </w:rPr>
            </w:pPr>
            <w:r>
              <w:rPr>
                <w:rFonts w:hint="eastAsia" w:ascii="黑体" w:hAnsi="黑体" w:eastAsia="黑体" w:cs="黑体"/>
                <w:b/>
                <w:bCs/>
                <w:sz w:val="24"/>
                <w:highlight w:val="none"/>
              </w:rPr>
              <w:t>考核标准</w:t>
            </w:r>
          </w:p>
        </w:tc>
        <w:tc>
          <w:tcPr>
            <w:tcW w:w="3612" w:type="dxa"/>
            <w:tcBorders>
              <w:top w:val="single" w:color="auto" w:sz="12" w:space="0"/>
              <w:left w:val="single" w:color="auto" w:sz="4" w:space="0"/>
              <w:bottom w:val="single" w:color="auto" w:sz="4" w:space="0"/>
              <w:right w:val="single" w:color="auto" w:sz="12" w:space="0"/>
            </w:tcBorders>
            <w:noWrap w:val="0"/>
            <w:vAlign w:val="center"/>
          </w:tcPr>
          <w:p w14:paraId="48AEE1F9">
            <w:pPr>
              <w:adjustRightInd w:val="0"/>
              <w:snapToGrid w:val="0"/>
              <w:jc w:val="center"/>
              <w:rPr>
                <w:rFonts w:hint="default" w:ascii="黑体" w:hAnsi="黑体" w:eastAsia="黑体" w:cs="黑体"/>
                <w:b/>
                <w:bCs/>
                <w:sz w:val="24"/>
                <w:highlight w:val="none"/>
                <w:lang w:val="en-US" w:eastAsia="zh-CN"/>
              </w:rPr>
            </w:pPr>
            <w:r>
              <w:rPr>
                <w:rFonts w:hint="eastAsia" w:ascii="黑体" w:hAnsi="黑体" w:eastAsia="黑体" w:cs="黑体"/>
                <w:b/>
                <w:bCs/>
                <w:sz w:val="24"/>
                <w:highlight w:val="none"/>
                <w:lang w:val="en-US" w:eastAsia="zh-CN"/>
              </w:rPr>
              <w:t>扣款标准</w:t>
            </w:r>
          </w:p>
        </w:tc>
      </w:tr>
      <w:tr w14:paraId="2F1D1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jc w:val="center"/>
        </w:trPr>
        <w:tc>
          <w:tcPr>
            <w:tcW w:w="530" w:type="dxa"/>
            <w:vMerge w:val="restart"/>
            <w:tcBorders>
              <w:top w:val="single" w:color="auto" w:sz="4" w:space="0"/>
              <w:left w:val="single" w:color="auto" w:sz="12" w:space="0"/>
              <w:bottom w:val="single" w:color="auto" w:sz="4" w:space="0"/>
              <w:right w:val="single" w:color="auto" w:sz="4" w:space="0"/>
            </w:tcBorders>
            <w:noWrap w:val="0"/>
            <w:vAlign w:val="center"/>
          </w:tcPr>
          <w:p w14:paraId="003C7A1C">
            <w:pPr>
              <w:adjustRightInd w:val="0"/>
              <w:snapToGrid w:val="0"/>
              <w:jc w:val="center"/>
              <w:rPr>
                <w:rFonts w:hint="eastAsia" w:ascii="宋体" w:hAnsi="宋体" w:cs="宋体"/>
                <w:b/>
                <w:sz w:val="18"/>
                <w:szCs w:val="18"/>
                <w:highlight w:val="none"/>
              </w:rPr>
            </w:pPr>
            <w:r>
              <w:rPr>
                <w:rFonts w:hint="eastAsia" w:ascii="宋体" w:hAnsi="宋体" w:cs="宋体"/>
                <w:b/>
                <w:sz w:val="18"/>
                <w:szCs w:val="18"/>
                <w:highlight w:val="none"/>
              </w:rPr>
              <w:t>1</w:t>
            </w:r>
          </w:p>
        </w:tc>
        <w:tc>
          <w:tcPr>
            <w:tcW w:w="831" w:type="dxa"/>
            <w:vMerge w:val="restart"/>
            <w:tcBorders>
              <w:top w:val="single" w:color="auto" w:sz="4" w:space="0"/>
              <w:left w:val="single" w:color="auto" w:sz="4" w:space="0"/>
              <w:bottom w:val="single" w:color="auto" w:sz="4" w:space="0"/>
              <w:right w:val="single" w:color="auto" w:sz="4" w:space="0"/>
            </w:tcBorders>
            <w:noWrap w:val="0"/>
            <w:vAlign w:val="center"/>
          </w:tcPr>
          <w:p w14:paraId="49C01634">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维护单位内部管理要求</w:t>
            </w:r>
          </w:p>
          <w:p w14:paraId="254B60E8">
            <w:pPr>
              <w:adjustRightInd w:val="0"/>
              <w:snapToGrid w:val="0"/>
              <w:ind w:firstLine="90" w:firstLineChars="50"/>
              <w:jc w:val="center"/>
              <w:rPr>
                <w:rFonts w:hint="eastAsia" w:ascii="宋体" w:hAnsi="宋体" w:cs="宋体"/>
                <w:b/>
                <w:sz w:val="18"/>
                <w:szCs w:val="18"/>
                <w:highlight w:val="none"/>
              </w:rPr>
            </w:pPr>
          </w:p>
        </w:tc>
        <w:tc>
          <w:tcPr>
            <w:tcW w:w="3647" w:type="dxa"/>
            <w:tcBorders>
              <w:top w:val="single" w:color="auto" w:sz="4" w:space="0"/>
              <w:left w:val="single" w:color="auto" w:sz="4" w:space="0"/>
              <w:bottom w:val="single" w:color="auto" w:sz="4" w:space="0"/>
              <w:right w:val="single" w:color="auto" w:sz="4" w:space="0"/>
            </w:tcBorders>
            <w:noWrap w:val="0"/>
            <w:vAlign w:val="center"/>
          </w:tcPr>
          <w:p w14:paraId="1DB8462D">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1、按招标文件要求有固定的办公和工作场所，具备办公室、值班室、仓库、停车场等场所。维修区域内应设立中心区抢修点，以确保抢修车在半小时到达现场。</w:t>
            </w:r>
          </w:p>
        </w:tc>
        <w:tc>
          <w:tcPr>
            <w:tcW w:w="3612" w:type="dxa"/>
            <w:tcBorders>
              <w:top w:val="single" w:color="auto" w:sz="4" w:space="0"/>
              <w:left w:val="single" w:color="auto" w:sz="4" w:space="0"/>
              <w:bottom w:val="single" w:color="auto" w:sz="4" w:space="0"/>
              <w:right w:val="single" w:color="auto" w:sz="12" w:space="0"/>
            </w:tcBorders>
            <w:noWrap w:val="0"/>
            <w:vAlign w:val="center"/>
          </w:tcPr>
          <w:p w14:paraId="407B2147">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1、缺任何一项或多项扣2000元；</w:t>
            </w:r>
          </w:p>
        </w:tc>
      </w:tr>
      <w:tr w14:paraId="3601C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jc w:val="center"/>
        </w:trPr>
        <w:tc>
          <w:tcPr>
            <w:tcW w:w="530" w:type="dxa"/>
            <w:vMerge w:val="continue"/>
            <w:tcBorders>
              <w:top w:val="single" w:color="auto" w:sz="4" w:space="0"/>
              <w:left w:val="single" w:color="auto" w:sz="12" w:space="0"/>
              <w:bottom w:val="single" w:color="auto" w:sz="4" w:space="0"/>
              <w:right w:val="single" w:color="auto" w:sz="4" w:space="0"/>
            </w:tcBorders>
            <w:noWrap w:val="0"/>
            <w:vAlign w:val="center"/>
          </w:tcPr>
          <w:p w14:paraId="696DF9AB">
            <w:pPr>
              <w:adjustRightInd w:val="0"/>
              <w:snapToGrid w:val="0"/>
              <w:jc w:val="center"/>
              <w:rPr>
                <w:rFonts w:hint="eastAsia" w:ascii="宋体" w:hAnsi="宋体" w:cs="宋体"/>
                <w:b/>
                <w:sz w:val="18"/>
                <w:szCs w:val="18"/>
                <w:highlight w:val="none"/>
              </w:rPr>
            </w:pPr>
          </w:p>
        </w:tc>
        <w:tc>
          <w:tcPr>
            <w:tcW w:w="831" w:type="dxa"/>
            <w:vMerge w:val="continue"/>
            <w:tcBorders>
              <w:top w:val="single" w:color="auto" w:sz="4" w:space="0"/>
              <w:left w:val="single" w:color="auto" w:sz="4" w:space="0"/>
              <w:bottom w:val="single" w:color="auto" w:sz="4" w:space="0"/>
              <w:right w:val="single" w:color="auto" w:sz="4" w:space="0"/>
            </w:tcBorders>
            <w:noWrap w:val="0"/>
            <w:vAlign w:val="center"/>
          </w:tcPr>
          <w:p w14:paraId="7590D648">
            <w:pPr>
              <w:adjustRightInd w:val="0"/>
              <w:snapToGrid w:val="0"/>
              <w:jc w:val="center"/>
              <w:rPr>
                <w:rFonts w:hint="eastAsia" w:ascii="宋体" w:hAnsi="宋体" w:cs="宋体"/>
                <w:sz w:val="18"/>
                <w:szCs w:val="18"/>
                <w:highlight w:val="none"/>
              </w:rPr>
            </w:pPr>
          </w:p>
        </w:tc>
        <w:tc>
          <w:tcPr>
            <w:tcW w:w="3647" w:type="dxa"/>
            <w:tcBorders>
              <w:top w:val="single" w:color="auto" w:sz="4" w:space="0"/>
              <w:left w:val="single" w:color="auto" w:sz="4" w:space="0"/>
              <w:bottom w:val="single" w:color="auto" w:sz="4" w:space="0"/>
              <w:right w:val="single" w:color="auto" w:sz="4" w:space="0"/>
            </w:tcBorders>
            <w:noWrap w:val="0"/>
            <w:vAlign w:val="center"/>
          </w:tcPr>
          <w:p w14:paraId="6DFF2A08">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2、按招标文件要求景观照明维修养护工程的施工机械设备，如路灯升降车、抢修车、维修巡检车辆及相应的电工工具等。</w:t>
            </w:r>
          </w:p>
        </w:tc>
        <w:tc>
          <w:tcPr>
            <w:tcW w:w="3612" w:type="dxa"/>
            <w:tcBorders>
              <w:top w:val="single" w:color="auto" w:sz="4" w:space="0"/>
              <w:left w:val="single" w:color="auto" w:sz="4" w:space="0"/>
              <w:bottom w:val="single" w:color="auto" w:sz="4" w:space="0"/>
              <w:right w:val="single" w:color="auto" w:sz="12" w:space="0"/>
            </w:tcBorders>
            <w:noWrap w:val="0"/>
            <w:vAlign w:val="center"/>
          </w:tcPr>
          <w:p w14:paraId="39C69AED">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1、缺任何一项或多项扣2000元；</w:t>
            </w:r>
          </w:p>
        </w:tc>
      </w:tr>
      <w:tr w14:paraId="6634C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jc w:val="center"/>
        </w:trPr>
        <w:tc>
          <w:tcPr>
            <w:tcW w:w="530" w:type="dxa"/>
            <w:vMerge w:val="continue"/>
            <w:tcBorders>
              <w:top w:val="single" w:color="auto" w:sz="4" w:space="0"/>
              <w:left w:val="single" w:color="auto" w:sz="12" w:space="0"/>
              <w:bottom w:val="single" w:color="auto" w:sz="4" w:space="0"/>
              <w:right w:val="single" w:color="auto" w:sz="4" w:space="0"/>
            </w:tcBorders>
            <w:noWrap w:val="0"/>
            <w:vAlign w:val="center"/>
          </w:tcPr>
          <w:p w14:paraId="577D91E9">
            <w:pPr>
              <w:adjustRightInd w:val="0"/>
              <w:snapToGrid w:val="0"/>
              <w:jc w:val="center"/>
              <w:rPr>
                <w:rFonts w:hint="eastAsia" w:ascii="宋体" w:hAnsi="宋体" w:cs="宋体"/>
                <w:b/>
                <w:sz w:val="18"/>
                <w:szCs w:val="18"/>
                <w:highlight w:val="none"/>
              </w:rPr>
            </w:pPr>
          </w:p>
        </w:tc>
        <w:tc>
          <w:tcPr>
            <w:tcW w:w="831" w:type="dxa"/>
            <w:vMerge w:val="continue"/>
            <w:tcBorders>
              <w:top w:val="single" w:color="auto" w:sz="4" w:space="0"/>
              <w:left w:val="single" w:color="auto" w:sz="4" w:space="0"/>
              <w:bottom w:val="single" w:color="auto" w:sz="4" w:space="0"/>
              <w:right w:val="single" w:color="auto" w:sz="4" w:space="0"/>
            </w:tcBorders>
            <w:noWrap w:val="0"/>
            <w:vAlign w:val="center"/>
          </w:tcPr>
          <w:p w14:paraId="76183B2C">
            <w:pPr>
              <w:adjustRightInd w:val="0"/>
              <w:snapToGrid w:val="0"/>
              <w:jc w:val="center"/>
              <w:rPr>
                <w:rFonts w:hint="eastAsia" w:ascii="宋体" w:hAnsi="宋体" w:cs="宋体"/>
                <w:sz w:val="18"/>
                <w:szCs w:val="18"/>
                <w:highlight w:val="none"/>
              </w:rPr>
            </w:pPr>
          </w:p>
        </w:tc>
        <w:tc>
          <w:tcPr>
            <w:tcW w:w="3647" w:type="dxa"/>
            <w:tcBorders>
              <w:top w:val="single" w:color="auto" w:sz="4" w:space="0"/>
              <w:left w:val="single" w:color="auto" w:sz="4" w:space="0"/>
              <w:bottom w:val="single" w:color="auto" w:sz="4" w:space="0"/>
              <w:right w:val="single" w:color="auto" w:sz="4" w:space="0"/>
            </w:tcBorders>
            <w:noWrap w:val="0"/>
            <w:vAlign w:val="center"/>
          </w:tcPr>
          <w:p w14:paraId="56BC3203">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3、维护单位景观照明设施维护项目部工作人员实行岗位责任制，特种作业人员持证上岗且保持稳定，熟悉所管辖区域内景观照明设施供电、控制、线路等相关情况，作业时统一佩带工作牌并配备必要的安全防护用品，能按操作规程进行维护作业。</w:t>
            </w:r>
          </w:p>
        </w:tc>
        <w:tc>
          <w:tcPr>
            <w:tcW w:w="3612" w:type="dxa"/>
            <w:tcBorders>
              <w:top w:val="single" w:color="auto" w:sz="4" w:space="0"/>
              <w:left w:val="single" w:color="auto" w:sz="4" w:space="0"/>
              <w:bottom w:val="single" w:color="auto" w:sz="4" w:space="0"/>
              <w:right w:val="single" w:color="auto" w:sz="12" w:space="0"/>
            </w:tcBorders>
            <w:noWrap w:val="0"/>
            <w:vAlign w:val="center"/>
          </w:tcPr>
          <w:p w14:paraId="16FF181F">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1、未实行岗位责任制扣500元；</w:t>
            </w:r>
          </w:p>
          <w:p w14:paraId="39AA4FB7">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2、特种作业人员未持证上岗或人员不稳定扣500元；</w:t>
            </w:r>
          </w:p>
          <w:p w14:paraId="78F0DDA4">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3、未统一穿工作服并配备必要的安全防护用品扣500元；</w:t>
            </w:r>
          </w:p>
          <w:p w14:paraId="78494A0A">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4、未按操作规程进行维护作业扣500元；</w:t>
            </w:r>
          </w:p>
        </w:tc>
      </w:tr>
      <w:tr w14:paraId="3FCF2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jc w:val="center"/>
        </w:trPr>
        <w:tc>
          <w:tcPr>
            <w:tcW w:w="530" w:type="dxa"/>
            <w:vMerge w:val="continue"/>
            <w:tcBorders>
              <w:top w:val="single" w:color="auto" w:sz="4" w:space="0"/>
              <w:left w:val="single" w:color="auto" w:sz="12" w:space="0"/>
              <w:bottom w:val="single" w:color="auto" w:sz="4" w:space="0"/>
              <w:right w:val="single" w:color="auto" w:sz="4" w:space="0"/>
            </w:tcBorders>
            <w:noWrap w:val="0"/>
            <w:vAlign w:val="center"/>
          </w:tcPr>
          <w:p w14:paraId="31A7977C">
            <w:pPr>
              <w:adjustRightInd w:val="0"/>
              <w:snapToGrid w:val="0"/>
              <w:jc w:val="center"/>
              <w:rPr>
                <w:rFonts w:hint="eastAsia" w:ascii="宋体" w:hAnsi="宋体" w:cs="宋体"/>
                <w:b/>
                <w:sz w:val="18"/>
                <w:szCs w:val="18"/>
                <w:highlight w:val="none"/>
              </w:rPr>
            </w:pPr>
          </w:p>
        </w:tc>
        <w:tc>
          <w:tcPr>
            <w:tcW w:w="831" w:type="dxa"/>
            <w:vMerge w:val="continue"/>
            <w:tcBorders>
              <w:top w:val="single" w:color="auto" w:sz="4" w:space="0"/>
              <w:left w:val="single" w:color="auto" w:sz="4" w:space="0"/>
              <w:bottom w:val="single" w:color="auto" w:sz="4" w:space="0"/>
              <w:right w:val="single" w:color="auto" w:sz="4" w:space="0"/>
            </w:tcBorders>
            <w:noWrap w:val="0"/>
            <w:vAlign w:val="center"/>
          </w:tcPr>
          <w:p w14:paraId="2E725A04">
            <w:pPr>
              <w:adjustRightInd w:val="0"/>
              <w:snapToGrid w:val="0"/>
              <w:jc w:val="center"/>
              <w:rPr>
                <w:rFonts w:hint="eastAsia" w:ascii="宋体" w:hAnsi="宋体" w:cs="宋体"/>
                <w:sz w:val="18"/>
                <w:szCs w:val="18"/>
                <w:highlight w:val="none"/>
              </w:rPr>
            </w:pPr>
          </w:p>
        </w:tc>
        <w:tc>
          <w:tcPr>
            <w:tcW w:w="3647" w:type="dxa"/>
            <w:tcBorders>
              <w:top w:val="single" w:color="auto" w:sz="4" w:space="0"/>
              <w:left w:val="single" w:color="auto" w:sz="4" w:space="0"/>
              <w:bottom w:val="single" w:color="auto" w:sz="4" w:space="0"/>
              <w:right w:val="single" w:color="auto" w:sz="4" w:space="0"/>
            </w:tcBorders>
            <w:noWrap w:val="0"/>
            <w:vAlign w:val="center"/>
          </w:tcPr>
          <w:p w14:paraId="7F7390B9">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4、维护单位必须准备充足的维修材料（如灯杆、灯具、电缆、镇流器、光源、控制箱等）。</w:t>
            </w:r>
          </w:p>
        </w:tc>
        <w:tc>
          <w:tcPr>
            <w:tcW w:w="3612" w:type="dxa"/>
            <w:tcBorders>
              <w:top w:val="single" w:color="auto" w:sz="4" w:space="0"/>
              <w:left w:val="single" w:color="auto" w:sz="4" w:space="0"/>
              <w:bottom w:val="single" w:color="auto" w:sz="4" w:space="0"/>
              <w:right w:val="single" w:color="auto" w:sz="12" w:space="0"/>
            </w:tcBorders>
            <w:noWrap w:val="0"/>
            <w:vAlign w:val="center"/>
          </w:tcPr>
          <w:p w14:paraId="302C84BA">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1、维修材料不充足，每缺一项扣500元；（维修材料与各维护区域内设施相对应，如灯杆、灯具、控制箱等）</w:t>
            </w:r>
          </w:p>
        </w:tc>
      </w:tr>
      <w:tr w14:paraId="7F9B5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jc w:val="center"/>
        </w:trPr>
        <w:tc>
          <w:tcPr>
            <w:tcW w:w="530" w:type="dxa"/>
            <w:vMerge w:val="continue"/>
            <w:tcBorders>
              <w:top w:val="single" w:color="auto" w:sz="4" w:space="0"/>
              <w:left w:val="single" w:color="auto" w:sz="12" w:space="0"/>
              <w:bottom w:val="single" w:color="auto" w:sz="4" w:space="0"/>
              <w:right w:val="single" w:color="auto" w:sz="4" w:space="0"/>
            </w:tcBorders>
            <w:noWrap w:val="0"/>
            <w:vAlign w:val="center"/>
          </w:tcPr>
          <w:p w14:paraId="5BD816C9">
            <w:pPr>
              <w:adjustRightInd w:val="0"/>
              <w:snapToGrid w:val="0"/>
              <w:jc w:val="center"/>
              <w:rPr>
                <w:rFonts w:hint="eastAsia" w:ascii="宋体" w:hAnsi="宋体" w:cs="宋体"/>
                <w:b/>
                <w:sz w:val="18"/>
                <w:szCs w:val="18"/>
                <w:highlight w:val="none"/>
              </w:rPr>
            </w:pPr>
          </w:p>
        </w:tc>
        <w:tc>
          <w:tcPr>
            <w:tcW w:w="831" w:type="dxa"/>
            <w:vMerge w:val="continue"/>
            <w:tcBorders>
              <w:top w:val="single" w:color="auto" w:sz="4" w:space="0"/>
              <w:left w:val="single" w:color="auto" w:sz="4" w:space="0"/>
              <w:bottom w:val="single" w:color="auto" w:sz="4" w:space="0"/>
              <w:right w:val="single" w:color="auto" w:sz="4" w:space="0"/>
            </w:tcBorders>
            <w:noWrap w:val="0"/>
            <w:vAlign w:val="center"/>
          </w:tcPr>
          <w:p w14:paraId="7AFE0ABC">
            <w:pPr>
              <w:adjustRightInd w:val="0"/>
              <w:snapToGrid w:val="0"/>
              <w:jc w:val="center"/>
              <w:rPr>
                <w:rFonts w:hint="eastAsia" w:ascii="宋体" w:hAnsi="宋体" w:cs="宋体"/>
                <w:sz w:val="18"/>
                <w:szCs w:val="18"/>
                <w:highlight w:val="none"/>
              </w:rPr>
            </w:pPr>
          </w:p>
        </w:tc>
        <w:tc>
          <w:tcPr>
            <w:tcW w:w="3647" w:type="dxa"/>
            <w:tcBorders>
              <w:top w:val="single" w:color="auto" w:sz="4" w:space="0"/>
              <w:left w:val="single" w:color="auto" w:sz="4" w:space="0"/>
              <w:bottom w:val="single" w:color="auto" w:sz="4" w:space="0"/>
              <w:right w:val="single" w:color="auto" w:sz="4" w:space="0"/>
            </w:tcBorders>
            <w:noWrap w:val="0"/>
            <w:vAlign w:val="center"/>
          </w:tcPr>
          <w:p w14:paraId="31E9B9A9">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5、维护单位值班电话对外公布并24小时开通，接待投诉时必须热情、诚恳、语气谦和，并做好详细记录。</w:t>
            </w:r>
          </w:p>
        </w:tc>
        <w:tc>
          <w:tcPr>
            <w:tcW w:w="3612" w:type="dxa"/>
            <w:tcBorders>
              <w:top w:val="single" w:color="auto" w:sz="4" w:space="0"/>
              <w:left w:val="single" w:color="auto" w:sz="4" w:space="0"/>
              <w:bottom w:val="single" w:color="auto" w:sz="4" w:space="0"/>
              <w:right w:val="single" w:color="auto" w:sz="12" w:space="0"/>
            </w:tcBorders>
            <w:noWrap w:val="0"/>
            <w:vAlign w:val="center"/>
          </w:tcPr>
          <w:p w14:paraId="111C065F">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1、维护单位值班电话未24小时开通，每次扣500元；</w:t>
            </w:r>
          </w:p>
          <w:p w14:paraId="4EF29568">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2、接听电话不文明引起投诉，每次扣500元；</w:t>
            </w:r>
          </w:p>
        </w:tc>
      </w:tr>
      <w:tr w14:paraId="0C282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jc w:val="center"/>
        </w:trPr>
        <w:tc>
          <w:tcPr>
            <w:tcW w:w="530" w:type="dxa"/>
            <w:tcBorders>
              <w:top w:val="single" w:color="auto" w:sz="4" w:space="0"/>
              <w:left w:val="single" w:color="auto" w:sz="12" w:space="0"/>
              <w:bottom w:val="single" w:color="auto" w:sz="4" w:space="0"/>
              <w:right w:val="single" w:color="auto" w:sz="4" w:space="0"/>
            </w:tcBorders>
            <w:noWrap w:val="0"/>
            <w:vAlign w:val="center"/>
          </w:tcPr>
          <w:p w14:paraId="17CA4B69">
            <w:pPr>
              <w:adjustRightInd w:val="0"/>
              <w:snapToGrid w:val="0"/>
              <w:jc w:val="center"/>
              <w:rPr>
                <w:rFonts w:hint="eastAsia" w:ascii="宋体" w:hAnsi="宋体" w:cs="宋体"/>
                <w:b/>
                <w:sz w:val="18"/>
                <w:szCs w:val="18"/>
                <w:highlight w:val="none"/>
              </w:rPr>
            </w:pPr>
            <w:r>
              <w:rPr>
                <w:rFonts w:hint="eastAsia" w:ascii="宋体" w:hAnsi="宋体" w:cs="宋体"/>
                <w:b/>
                <w:sz w:val="18"/>
                <w:szCs w:val="18"/>
                <w:highlight w:val="none"/>
              </w:rPr>
              <w:t>2</w:t>
            </w:r>
          </w:p>
        </w:tc>
        <w:tc>
          <w:tcPr>
            <w:tcW w:w="831" w:type="dxa"/>
            <w:tcBorders>
              <w:top w:val="single" w:color="auto" w:sz="4" w:space="0"/>
              <w:left w:val="single" w:color="auto" w:sz="4" w:space="0"/>
              <w:bottom w:val="single" w:color="auto" w:sz="4" w:space="0"/>
              <w:right w:val="single" w:color="auto" w:sz="4" w:space="0"/>
            </w:tcBorders>
            <w:noWrap w:val="0"/>
            <w:vAlign w:val="center"/>
          </w:tcPr>
          <w:p w14:paraId="1C99776E">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亮灯率</w:t>
            </w:r>
          </w:p>
          <w:p w14:paraId="144FB632">
            <w:pPr>
              <w:adjustRightInd w:val="0"/>
              <w:snapToGrid w:val="0"/>
              <w:jc w:val="center"/>
              <w:rPr>
                <w:rFonts w:hint="eastAsia" w:ascii="宋体" w:hAnsi="宋体" w:cs="宋体"/>
                <w:sz w:val="18"/>
                <w:szCs w:val="18"/>
                <w:highlight w:val="none"/>
              </w:rPr>
            </w:pPr>
          </w:p>
        </w:tc>
        <w:tc>
          <w:tcPr>
            <w:tcW w:w="3647" w:type="dxa"/>
            <w:tcBorders>
              <w:top w:val="single" w:color="auto" w:sz="4" w:space="0"/>
              <w:left w:val="single" w:color="auto" w:sz="4" w:space="0"/>
              <w:bottom w:val="single" w:color="auto" w:sz="4" w:space="0"/>
              <w:right w:val="single" w:color="auto" w:sz="4" w:space="0"/>
            </w:tcBorders>
            <w:noWrap w:val="0"/>
            <w:vAlign w:val="center"/>
          </w:tcPr>
          <w:p w14:paraId="1BACBEC6">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亮灯率标准为≥98％。</w:t>
            </w:r>
          </w:p>
          <w:p w14:paraId="4D85FCB8">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注：景观照明灯具部分不亮或杂色作不亮考核。</w:t>
            </w:r>
          </w:p>
        </w:tc>
        <w:tc>
          <w:tcPr>
            <w:tcW w:w="3612" w:type="dxa"/>
            <w:tcBorders>
              <w:top w:val="single" w:color="auto" w:sz="4" w:space="0"/>
              <w:left w:val="single" w:color="auto" w:sz="4" w:space="0"/>
              <w:bottom w:val="single" w:color="auto" w:sz="4" w:space="0"/>
              <w:right w:val="single" w:color="auto" w:sz="12" w:space="0"/>
            </w:tcBorders>
            <w:noWrap w:val="0"/>
            <w:vAlign w:val="center"/>
          </w:tcPr>
          <w:p w14:paraId="6F1B425B">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1、低于98%扣款10000元/次</w:t>
            </w:r>
          </w:p>
        </w:tc>
      </w:tr>
      <w:tr w14:paraId="39109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jc w:val="center"/>
        </w:trPr>
        <w:tc>
          <w:tcPr>
            <w:tcW w:w="530" w:type="dxa"/>
            <w:tcBorders>
              <w:top w:val="single" w:color="auto" w:sz="4" w:space="0"/>
              <w:left w:val="single" w:color="auto" w:sz="12" w:space="0"/>
              <w:bottom w:val="single" w:color="auto" w:sz="4" w:space="0"/>
              <w:right w:val="single" w:color="auto" w:sz="4" w:space="0"/>
            </w:tcBorders>
            <w:noWrap w:val="0"/>
            <w:vAlign w:val="center"/>
          </w:tcPr>
          <w:p w14:paraId="2944338A">
            <w:pPr>
              <w:adjustRightInd w:val="0"/>
              <w:snapToGrid w:val="0"/>
              <w:jc w:val="center"/>
              <w:rPr>
                <w:rFonts w:hint="eastAsia" w:ascii="宋体" w:hAnsi="宋体" w:cs="宋体"/>
                <w:b/>
                <w:sz w:val="18"/>
                <w:szCs w:val="18"/>
                <w:highlight w:val="none"/>
              </w:rPr>
            </w:pPr>
            <w:r>
              <w:rPr>
                <w:rFonts w:hint="eastAsia" w:ascii="宋体" w:hAnsi="宋体" w:cs="宋体"/>
                <w:b/>
                <w:sz w:val="18"/>
                <w:szCs w:val="18"/>
                <w:highlight w:val="none"/>
              </w:rPr>
              <w:t>3</w:t>
            </w:r>
          </w:p>
        </w:tc>
        <w:tc>
          <w:tcPr>
            <w:tcW w:w="831" w:type="dxa"/>
            <w:tcBorders>
              <w:top w:val="single" w:color="auto" w:sz="4" w:space="0"/>
              <w:left w:val="single" w:color="auto" w:sz="4" w:space="0"/>
              <w:bottom w:val="single" w:color="auto" w:sz="4" w:space="0"/>
              <w:right w:val="single" w:color="auto" w:sz="4" w:space="0"/>
            </w:tcBorders>
            <w:noWrap w:val="0"/>
            <w:vAlign w:val="center"/>
          </w:tcPr>
          <w:p w14:paraId="330952F6">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设施</w:t>
            </w:r>
          </w:p>
          <w:p w14:paraId="71B4184D">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整洁</w:t>
            </w:r>
          </w:p>
          <w:p w14:paraId="6E12D4B6">
            <w:pPr>
              <w:adjustRightInd w:val="0"/>
              <w:snapToGrid w:val="0"/>
              <w:jc w:val="center"/>
              <w:rPr>
                <w:rFonts w:hint="eastAsia" w:ascii="宋体" w:hAnsi="宋体" w:cs="宋体"/>
                <w:sz w:val="18"/>
                <w:szCs w:val="18"/>
                <w:highlight w:val="none"/>
              </w:rPr>
            </w:pPr>
          </w:p>
          <w:p w14:paraId="3CACDCC7">
            <w:pPr>
              <w:adjustRightInd w:val="0"/>
              <w:snapToGrid w:val="0"/>
              <w:jc w:val="center"/>
              <w:rPr>
                <w:rFonts w:hint="eastAsia" w:ascii="宋体" w:hAnsi="宋体" w:cs="宋体"/>
                <w:sz w:val="18"/>
                <w:szCs w:val="18"/>
                <w:highlight w:val="none"/>
              </w:rPr>
            </w:pPr>
          </w:p>
        </w:tc>
        <w:tc>
          <w:tcPr>
            <w:tcW w:w="3647" w:type="dxa"/>
            <w:tcBorders>
              <w:top w:val="single" w:color="auto" w:sz="4" w:space="0"/>
              <w:left w:val="single" w:color="auto" w:sz="4" w:space="0"/>
              <w:bottom w:val="single" w:color="auto" w:sz="4" w:space="0"/>
              <w:right w:val="single" w:color="auto" w:sz="4" w:space="0"/>
            </w:tcBorders>
            <w:noWrap w:val="0"/>
            <w:vAlign w:val="center"/>
          </w:tcPr>
          <w:p w14:paraId="23AD9186">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考核标准参照《武进区城市照明设施维护质量标准》。</w:t>
            </w:r>
          </w:p>
        </w:tc>
        <w:tc>
          <w:tcPr>
            <w:tcW w:w="3612" w:type="dxa"/>
            <w:tcBorders>
              <w:top w:val="single" w:color="auto" w:sz="4" w:space="0"/>
              <w:left w:val="single" w:color="auto" w:sz="4" w:space="0"/>
              <w:bottom w:val="single" w:color="auto" w:sz="4" w:space="0"/>
              <w:right w:val="single" w:color="auto" w:sz="12" w:space="0"/>
            </w:tcBorders>
            <w:noWrap w:val="0"/>
            <w:vAlign w:val="center"/>
          </w:tcPr>
          <w:p w14:paraId="03B5A5CE">
            <w:pPr>
              <w:snapToGrid w:val="0"/>
              <w:ind w:left="1"/>
              <w:jc w:val="left"/>
              <w:rPr>
                <w:rFonts w:hint="eastAsia" w:ascii="宋体" w:hAnsi="宋体" w:cs="宋体"/>
                <w:sz w:val="18"/>
                <w:szCs w:val="18"/>
                <w:highlight w:val="none"/>
              </w:rPr>
            </w:pPr>
            <w:r>
              <w:rPr>
                <w:rFonts w:hint="eastAsia" w:ascii="宋体" w:hAnsi="宋体" w:cs="宋体"/>
                <w:sz w:val="18"/>
                <w:szCs w:val="18"/>
                <w:highlight w:val="none"/>
              </w:rPr>
              <w:t>1、配电设施、架空线路、电缆线路、照明器具、专用灯杆不符合要求，每处扣50元；</w:t>
            </w:r>
          </w:p>
          <w:p w14:paraId="7CAFD93F">
            <w:pPr>
              <w:snapToGrid w:val="0"/>
              <w:ind w:left="1"/>
              <w:jc w:val="left"/>
              <w:rPr>
                <w:rFonts w:hint="eastAsia" w:ascii="宋体" w:hAnsi="宋体" w:cs="宋体"/>
                <w:sz w:val="18"/>
                <w:szCs w:val="18"/>
                <w:highlight w:val="none"/>
              </w:rPr>
            </w:pPr>
            <w:r>
              <w:rPr>
                <w:rFonts w:hint="eastAsia" w:ascii="宋体" w:hAnsi="宋体" w:cs="宋体"/>
                <w:sz w:val="18"/>
                <w:szCs w:val="18"/>
                <w:highlight w:val="none"/>
              </w:rPr>
              <w:t>2、三遥、时控器不符合要求，每处扣200元；</w:t>
            </w:r>
          </w:p>
          <w:p w14:paraId="7195F2D9">
            <w:pPr>
              <w:snapToGrid w:val="0"/>
              <w:ind w:left="1"/>
              <w:jc w:val="left"/>
              <w:rPr>
                <w:rFonts w:hint="eastAsia" w:ascii="宋体" w:hAnsi="宋体" w:cs="宋体"/>
                <w:sz w:val="18"/>
                <w:szCs w:val="18"/>
                <w:highlight w:val="none"/>
              </w:rPr>
            </w:pPr>
            <w:r>
              <w:rPr>
                <w:rFonts w:hint="eastAsia" w:ascii="宋体" w:hAnsi="宋体" w:cs="宋体"/>
                <w:sz w:val="18"/>
                <w:szCs w:val="18"/>
                <w:highlight w:val="none"/>
              </w:rPr>
              <w:t>3、因维护不当造成设施存在安全隐患的每处扣1000元。</w:t>
            </w:r>
          </w:p>
          <w:p w14:paraId="4DDBD9F8">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4、乱张贴、乱涂写、乱牵挂未及时清除的，每处扣200元；</w:t>
            </w:r>
          </w:p>
          <w:p w14:paraId="7B7CA343">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5、设置户外广告等悬挂物未及时发现或发现后未上报的，每处扣200元；</w:t>
            </w:r>
          </w:p>
          <w:p w14:paraId="3431C217">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6、灯具、灯杆未及时清洁的，每处扣200元；</w:t>
            </w:r>
          </w:p>
        </w:tc>
      </w:tr>
      <w:tr w14:paraId="647EB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jc w:val="center"/>
        </w:trPr>
        <w:tc>
          <w:tcPr>
            <w:tcW w:w="530" w:type="dxa"/>
            <w:tcBorders>
              <w:top w:val="single" w:color="auto" w:sz="4" w:space="0"/>
              <w:left w:val="single" w:color="auto" w:sz="12" w:space="0"/>
              <w:bottom w:val="single" w:color="auto" w:sz="4" w:space="0"/>
              <w:right w:val="single" w:color="auto" w:sz="4" w:space="0"/>
            </w:tcBorders>
            <w:noWrap w:val="0"/>
            <w:vAlign w:val="center"/>
          </w:tcPr>
          <w:p w14:paraId="3B1207E5">
            <w:pPr>
              <w:adjustRightInd w:val="0"/>
              <w:snapToGrid w:val="0"/>
              <w:jc w:val="center"/>
              <w:rPr>
                <w:rFonts w:hint="eastAsia" w:ascii="宋体" w:hAnsi="宋体" w:cs="宋体"/>
                <w:b/>
                <w:sz w:val="18"/>
                <w:szCs w:val="18"/>
                <w:highlight w:val="none"/>
              </w:rPr>
            </w:pPr>
            <w:r>
              <w:rPr>
                <w:rFonts w:hint="eastAsia" w:ascii="宋体" w:hAnsi="宋体" w:cs="宋体"/>
                <w:b/>
                <w:sz w:val="18"/>
                <w:szCs w:val="18"/>
                <w:highlight w:val="none"/>
              </w:rPr>
              <w:t>4</w:t>
            </w:r>
          </w:p>
        </w:tc>
        <w:tc>
          <w:tcPr>
            <w:tcW w:w="831" w:type="dxa"/>
            <w:tcBorders>
              <w:top w:val="single" w:color="auto" w:sz="4" w:space="0"/>
              <w:left w:val="single" w:color="auto" w:sz="4" w:space="0"/>
              <w:bottom w:val="single" w:color="auto" w:sz="4" w:space="0"/>
              <w:right w:val="single" w:color="auto" w:sz="4" w:space="0"/>
            </w:tcBorders>
            <w:noWrap w:val="0"/>
            <w:vAlign w:val="center"/>
          </w:tcPr>
          <w:p w14:paraId="6253B3B5">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运行</w:t>
            </w:r>
          </w:p>
          <w:p w14:paraId="0D0A7134">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故障</w:t>
            </w:r>
          </w:p>
          <w:p w14:paraId="11E6D573">
            <w:pPr>
              <w:adjustRightInd w:val="0"/>
              <w:snapToGrid w:val="0"/>
              <w:jc w:val="center"/>
              <w:rPr>
                <w:rFonts w:hint="eastAsia" w:ascii="宋体" w:hAnsi="宋体" w:cs="宋体"/>
                <w:sz w:val="18"/>
                <w:szCs w:val="18"/>
                <w:highlight w:val="none"/>
              </w:rPr>
            </w:pPr>
          </w:p>
        </w:tc>
        <w:tc>
          <w:tcPr>
            <w:tcW w:w="3647" w:type="dxa"/>
            <w:tcBorders>
              <w:top w:val="single" w:color="auto" w:sz="4" w:space="0"/>
              <w:left w:val="single" w:color="auto" w:sz="4" w:space="0"/>
              <w:bottom w:val="single" w:color="auto" w:sz="4" w:space="0"/>
              <w:right w:val="single" w:color="auto" w:sz="4" w:space="0"/>
            </w:tcBorders>
            <w:noWrap w:val="0"/>
            <w:vAlign w:val="center"/>
          </w:tcPr>
          <w:p w14:paraId="6B5A7C6A">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1、维护单位需要在白天开灯检修时，应事先经区市政处批准，检修结束应及时关灯。</w:t>
            </w:r>
          </w:p>
          <w:p w14:paraId="5931FAE0">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2、无因维护单位原因造成的成片或成线的灭灯、杂色、程序变化异常等情况。</w:t>
            </w:r>
          </w:p>
        </w:tc>
        <w:tc>
          <w:tcPr>
            <w:tcW w:w="3612" w:type="dxa"/>
            <w:tcBorders>
              <w:top w:val="single" w:color="auto" w:sz="4" w:space="0"/>
              <w:left w:val="single" w:color="auto" w:sz="4" w:space="0"/>
              <w:bottom w:val="single" w:color="auto" w:sz="4" w:space="0"/>
              <w:right w:val="single" w:color="auto" w:sz="12" w:space="0"/>
            </w:tcBorders>
            <w:noWrap w:val="0"/>
            <w:vAlign w:val="center"/>
          </w:tcPr>
          <w:p w14:paraId="14795D49">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1、未经批准白天开灯或者检修结束未及时关灯每次扣500元；</w:t>
            </w:r>
          </w:p>
          <w:p w14:paraId="2327E81A">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2、因维护单位原因造成成片或成线灭灯、杂色、程序变化异常等情况每次扣500元；</w:t>
            </w:r>
          </w:p>
          <w:p w14:paraId="00B43348">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3、擅自拆除变更现有设施，扣款5000元/次</w:t>
            </w:r>
          </w:p>
          <w:p w14:paraId="074FCDCD">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4、乱接乱拉其他用电设施，扣款10000元/次</w:t>
            </w:r>
          </w:p>
        </w:tc>
      </w:tr>
      <w:tr w14:paraId="7D4BB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jc w:val="center"/>
        </w:trPr>
        <w:tc>
          <w:tcPr>
            <w:tcW w:w="530" w:type="dxa"/>
            <w:tcBorders>
              <w:top w:val="single" w:color="auto" w:sz="4" w:space="0"/>
              <w:left w:val="single" w:color="auto" w:sz="12" w:space="0"/>
              <w:bottom w:val="single" w:color="auto" w:sz="4" w:space="0"/>
              <w:right w:val="single" w:color="auto" w:sz="4" w:space="0"/>
            </w:tcBorders>
            <w:noWrap w:val="0"/>
            <w:vAlign w:val="center"/>
          </w:tcPr>
          <w:p w14:paraId="15DFCCBB">
            <w:pPr>
              <w:adjustRightInd w:val="0"/>
              <w:snapToGrid w:val="0"/>
              <w:jc w:val="center"/>
              <w:rPr>
                <w:rFonts w:hint="eastAsia" w:ascii="宋体" w:hAnsi="宋体" w:cs="宋体"/>
                <w:b/>
                <w:sz w:val="18"/>
                <w:szCs w:val="18"/>
                <w:highlight w:val="none"/>
              </w:rPr>
            </w:pPr>
            <w:r>
              <w:rPr>
                <w:rFonts w:hint="eastAsia" w:ascii="宋体" w:hAnsi="宋体" w:cs="宋体"/>
                <w:b/>
                <w:sz w:val="18"/>
                <w:szCs w:val="18"/>
                <w:highlight w:val="none"/>
              </w:rPr>
              <w:t>5</w:t>
            </w:r>
          </w:p>
        </w:tc>
        <w:tc>
          <w:tcPr>
            <w:tcW w:w="831" w:type="dxa"/>
            <w:tcBorders>
              <w:top w:val="single" w:color="auto" w:sz="4" w:space="0"/>
              <w:left w:val="single" w:color="auto" w:sz="4" w:space="0"/>
              <w:bottom w:val="single" w:color="auto" w:sz="4" w:space="0"/>
              <w:right w:val="single" w:color="auto" w:sz="4" w:space="0"/>
            </w:tcBorders>
            <w:noWrap w:val="0"/>
            <w:vAlign w:val="center"/>
          </w:tcPr>
          <w:p w14:paraId="357D416F">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及时性</w:t>
            </w:r>
          </w:p>
        </w:tc>
        <w:tc>
          <w:tcPr>
            <w:tcW w:w="3647" w:type="dxa"/>
            <w:tcBorders>
              <w:top w:val="single" w:color="auto" w:sz="4" w:space="0"/>
              <w:left w:val="single" w:color="auto" w:sz="4" w:space="0"/>
              <w:bottom w:val="single" w:color="auto" w:sz="4" w:space="0"/>
              <w:right w:val="single" w:color="auto" w:sz="4" w:space="0"/>
            </w:tcBorders>
            <w:noWrap w:val="0"/>
            <w:vAlign w:val="center"/>
          </w:tcPr>
          <w:p w14:paraId="6FBAE712">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1、如遇抢修要求30分钟内到达现场，一般故障24小时内修复，复杂故障48小时内修复。（遇恶劣天气、工程量较大等特殊原因需向区市政处申请并经同意后可延长修复时间）</w:t>
            </w:r>
          </w:p>
          <w:p w14:paraId="72E8FDED">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2、12345、12319、110、政风热线等案件需在规定时间内处理完成，无返工、重复投诉情况发生。</w:t>
            </w:r>
          </w:p>
          <w:p w14:paraId="09205689">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3、投诉及故障处理结束后，应在24小时内将处理情况报区市政处，同时回复反映人。</w:t>
            </w:r>
          </w:p>
          <w:p w14:paraId="4A4A4F34">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4、区市政处交办的任务应按施工质量要求施工并能及时完成（如零星工程、移交验收等）。</w:t>
            </w:r>
          </w:p>
        </w:tc>
        <w:tc>
          <w:tcPr>
            <w:tcW w:w="3612" w:type="dxa"/>
            <w:tcBorders>
              <w:top w:val="single" w:color="auto" w:sz="4" w:space="0"/>
              <w:left w:val="single" w:color="auto" w:sz="4" w:space="0"/>
              <w:bottom w:val="single" w:color="auto" w:sz="4" w:space="0"/>
              <w:right w:val="single" w:color="auto" w:sz="12" w:space="0"/>
            </w:tcBorders>
            <w:noWrap w:val="0"/>
            <w:vAlign w:val="center"/>
          </w:tcPr>
          <w:p w14:paraId="2EF6FA92">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1、抢修未能在30分钟内赶到现场，投诉未能及时修复或故障未能彻底修复引起重复投诉的每次扣200元；</w:t>
            </w:r>
          </w:p>
          <w:p w14:paraId="3DCB35AB">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2、12345、12319、110等案件未能在规定时间内处理完成，每延期一天扣100元，有返工、重复投诉情况发生每发现一次扣200元；</w:t>
            </w:r>
          </w:p>
          <w:p w14:paraId="441C3E43">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3、投诉及故障处理结束后未及时回复的每次扣50元；</w:t>
            </w:r>
          </w:p>
          <w:p w14:paraId="61D10B6E">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4、区市政处交办任务未按施工质量要求施工或未能及时完成每次扣500元；</w:t>
            </w:r>
          </w:p>
          <w:p w14:paraId="22D6E407">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5、造成长效管理扣分的每扣0.1份扣1000元</w:t>
            </w:r>
          </w:p>
        </w:tc>
      </w:tr>
      <w:tr w14:paraId="2757D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jc w:val="center"/>
        </w:trPr>
        <w:tc>
          <w:tcPr>
            <w:tcW w:w="530" w:type="dxa"/>
            <w:tcBorders>
              <w:top w:val="single" w:color="auto" w:sz="4" w:space="0"/>
              <w:left w:val="single" w:color="auto" w:sz="12" w:space="0"/>
              <w:bottom w:val="single" w:color="auto" w:sz="4" w:space="0"/>
              <w:right w:val="single" w:color="auto" w:sz="4" w:space="0"/>
            </w:tcBorders>
            <w:noWrap w:val="0"/>
            <w:vAlign w:val="center"/>
          </w:tcPr>
          <w:p w14:paraId="06D84DE5">
            <w:pPr>
              <w:adjustRightInd w:val="0"/>
              <w:snapToGrid w:val="0"/>
              <w:jc w:val="center"/>
              <w:rPr>
                <w:rFonts w:hint="eastAsia" w:ascii="宋体" w:hAnsi="宋体" w:cs="宋体"/>
                <w:b/>
                <w:sz w:val="18"/>
                <w:szCs w:val="18"/>
                <w:highlight w:val="none"/>
              </w:rPr>
            </w:pPr>
            <w:r>
              <w:rPr>
                <w:rFonts w:hint="eastAsia" w:ascii="宋体" w:hAnsi="宋体" w:cs="宋体"/>
                <w:b/>
                <w:sz w:val="18"/>
                <w:szCs w:val="18"/>
                <w:highlight w:val="none"/>
              </w:rPr>
              <w:t>6</w:t>
            </w:r>
          </w:p>
        </w:tc>
        <w:tc>
          <w:tcPr>
            <w:tcW w:w="831" w:type="dxa"/>
            <w:tcBorders>
              <w:top w:val="single" w:color="auto" w:sz="4" w:space="0"/>
              <w:left w:val="single" w:color="auto" w:sz="4" w:space="0"/>
              <w:bottom w:val="single" w:color="auto" w:sz="4" w:space="0"/>
              <w:right w:val="single" w:color="auto" w:sz="4" w:space="0"/>
            </w:tcBorders>
            <w:noWrap w:val="0"/>
            <w:vAlign w:val="center"/>
          </w:tcPr>
          <w:p w14:paraId="561BB039">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安全</w:t>
            </w:r>
          </w:p>
          <w:p w14:paraId="3E2B7189">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生产</w:t>
            </w:r>
          </w:p>
          <w:p w14:paraId="5290DAF7">
            <w:pPr>
              <w:adjustRightInd w:val="0"/>
              <w:snapToGrid w:val="0"/>
              <w:jc w:val="center"/>
              <w:rPr>
                <w:rFonts w:hint="eastAsia" w:ascii="宋体" w:hAnsi="宋体" w:cs="宋体"/>
                <w:sz w:val="18"/>
                <w:szCs w:val="18"/>
                <w:highlight w:val="none"/>
              </w:rPr>
            </w:pPr>
          </w:p>
        </w:tc>
        <w:tc>
          <w:tcPr>
            <w:tcW w:w="3647" w:type="dxa"/>
            <w:tcBorders>
              <w:top w:val="single" w:color="auto" w:sz="4" w:space="0"/>
              <w:left w:val="single" w:color="auto" w:sz="4" w:space="0"/>
              <w:bottom w:val="single" w:color="auto" w:sz="4" w:space="0"/>
              <w:right w:val="single" w:color="auto" w:sz="4" w:space="0"/>
            </w:tcBorders>
            <w:noWrap w:val="0"/>
            <w:vAlign w:val="center"/>
          </w:tcPr>
          <w:p w14:paraId="0CA0F70D">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制度齐全、措施落实、无生产安全责任事故。</w:t>
            </w:r>
          </w:p>
        </w:tc>
        <w:tc>
          <w:tcPr>
            <w:tcW w:w="3612" w:type="dxa"/>
            <w:tcBorders>
              <w:top w:val="single" w:color="auto" w:sz="4" w:space="0"/>
              <w:left w:val="single" w:color="auto" w:sz="4" w:space="0"/>
              <w:bottom w:val="single" w:color="auto" w:sz="4" w:space="0"/>
              <w:right w:val="single" w:color="auto" w:sz="12" w:space="0"/>
            </w:tcBorders>
            <w:noWrap w:val="0"/>
            <w:vAlign w:val="center"/>
          </w:tcPr>
          <w:p w14:paraId="14703103">
            <w:pPr>
              <w:pStyle w:val="12"/>
              <w:snapToGrid w:val="0"/>
              <w:ind w:firstLine="0"/>
              <w:jc w:val="left"/>
              <w:rPr>
                <w:rFonts w:hint="eastAsia" w:ascii="宋体" w:hAnsi="宋体" w:cs="宋体"/>
                <w:sz w:val="18"/>
                <w:szCs w:val="18"/>
                <w:highlight w:val="none"/>
              </w:rPr>
            </w:pPr>
            <w:r>
              <w:rPr>
                <w:rFonts w:hint="eastAsia" w:ascii="宋体" w:hAnsi="宋体" w:cs="宋体"/>
                <w:sz w:val="18"/>
                <w:szCs w:val="18"/>
                <w:highlight w:val="none"/>
              </w:rPr>
              <w:t>1.未经管理部门批准，随意更换项目经理、安全员或维护电工，每发现一人次扣3000元。</w:t>
            </w:r>
          </w:p>
          <w:p w14:paraId="607B5710">
            <w:pPr>
              <w:pStyle w:val="12"/>
              <w:snapToGrid w:val="0"/>
              <w:ind w:firstLine="0"/>
              <w:jc w:val="left"/>
              <w:rPr>
                <w:rFonts w:hint="eastAsia" w:ascii="宋体" w:hAnsi="宋体" w:cs="宋体"/>
                <w:sz w:val="18"/>
                <w:szCs w:val="18"/>
                <w:highlight w:val="none"/>
              </w:rPr>
            </w:pPr>
            <w:r>
              <w:rPr>
                <w:rFonts w:hint="eastAsia" w:ascii="宋体" w:hAnsi="宋体" w:cs="宋体"/>
                <w:sz w:val="18"/>
                <w:szCs w:val="18"/>
                <w:highlight w:val="none"/>
              </w:rPr>
              <w:t>2.无安全生产方案，无应急预案，安全制度未上墙，安全措施未落实，或未按安全规程要求组织维护工作，每项扣500元。</w:t>
            </w:r>
          </w:p>
          <w:p w14:paraId="4F9B4E60">
            <w:pPr>
              <w:pStyle w:val="12"/>
              <w:snapToGrid w:val="0"/>
              <w:ind w:firstLine="0"/>
              <w:jc w:val="left"/>
              <w:rPr>
                <w:rFonts w:hint="eastAsia" w:ascii="宋体" w:hAnsi="宋体" w:cs="宋体"/>
                <w:sz w:val="18"/>
                <w:szCs w:val="18"/>
                <w:highlight w:val="none"/>
              </w:rPr>
            </w:pPr>
            <w:r>
              <w:rPr>
                <w:rFonts w:hint="eastAsia" w:ascii="宋体" w:hAnsi="宋体" w:cs="宋体"/>
                <w:sz w:val="18"/>
                <w:szCs w:val="18"/>
                <w:highlight w:val="none"/>
              </w:rPr>
              <w:t>3.对安全检查中存在的问题未按时落实整改，每次扣1000元。</w:t>
            </w:r>
          </w:p>
          <w:p w14:paraId="7AE20989">
            <w:pPr>
              <w:pStyle w:val="12"/>
              <w:snapToGrid w:val="0"/>
              <w:ind w:firstLine="0"/>
              <w:jc w:val="left"/>
              <w:rPr>
                <w:rFonts w:hint="eastAsia" w:ascii="宋体" w:hAnsi="宋体" w:cs="宋体"/>
                <w:sz w:val="18"/>
                <w:szCs w:val="18"/>
                <w:highlight w:val="none"/>
              </w:rPr>
            </w:pPr>
            <w:r>
              <w:rPr>
                <w:rFonts w:hint="eastAsia" w:ascii="宋体" w:hAnsi="宋体" w:cs="宋体"/>
                <w:sz w:val="18"/>
                <w:szCs w:val="18"/>
                <w:highlight w:val="none"/>
              </w:rPr>
              <w:t>4.发生安全事故应立即告知管理部门，并在事故发生后24小时内书面上报事故说明，未告知或上报每次扣5分；15天内应形成事故分析报告，未上报每次扣3000元。5.发生一般安全事故未造成人身伤害，经认定为全责或主责的，扣2000元；同责的扣1000元；次责的扣500元。</w:t>
            </w:r>
          </w:p>
          <w:p w14:paraId="41FC6828">
            <w:pPr>
              <w:pStyle w:val="12"/>
              <w:snapToGrid w:val="0"/>
              <w:ind w:firstLine="0"/>
              <w:jc w:val="left"/>
              <w:rPr>
                <w:rFonts w:hint="eastAsia" w:ascii="宋体" w:hAnsi="宋体" w:cs="宋体"/>
                <w:sz w:val="18"/>
                <w:szCs w:val="18"/>
                <w:highlight w:val="none"/>
              </w:rPr>
            </w:pPr>
            <w:r>
              <w:rPr>
                <w:rFonts w:hint="eastAsia" w:ascii="宋体" w:hAnsi="宋体" w:cs="宋体"/>
                <w:sz w:val="18"/>
                <w:szCs w:val="18"/>
                <w:highlight w:val="none"/>
              </w:rPr>
              <w:t>6.发生安全事故涉及人身伤害，或造成5万元以上财产损失，或造成恶劣影响，经认定为全责或主责的本项不得分；同责的扣5000元；次责的扣3000元。</w:t>
            </w:r>
          </w:p>
          <w:p w14:paraId="70D80F8F">
            <w:pPr>
              <w:adjustRightInd w:val="0"/>
              <w:snapToGrid w:val="0"/>
              <w:jc w:val="left"/>
              <w:rPr>
                <w:rFonts w:ascii="宋体" w:hAnsi="宋体" w:cs="宋体"/>
                <w:sz w:val="18"/>
                <w:szCs w:val="18"/>
                <w:highlight w:val="none"/>
              </w:rPr>
            </w:pPr>
            <w:r>
              <w:rPr>
                <w:rFonts w:hint="eastAsia" w:ascii="宋体" w:hAnsi="宋体" w:cs="宋体"/>
                <w:sz w:val="18"/>
                <w:szCs w:val="18"/>
                <w:highlight w:val="none"/>
              </w:rPr>
              <w:t>7.发生责任死亡事故，扣当月养护费。</w:t>
            </w:r>
          </w:p>
          <w:p w14:paraId="64CB7037">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8.维护人员未投人身意外保险</w:t>
            </w:r>
            <w:r>
              <w:rPr>
                <w:rFonts w:hint="eastAsia" w:ascii="宋体" w:hAnsi="宋体" w:cs="宋体"/>
                <w:sz w:val="18"/>
                <w:szCs w:val="18"/>
                <w:highlight w:val="none"/>
                <w:lang w:eastAsia="zh-CN"/>
              </w:rPr>
              <w:t>的</w:t>
            </w:r>
            <w:r>
              <w:rPr>
                <w:rFonts w:hint="eastAsia" w:ascii="宋体" w:hAnsi="宋体" w:cs="宋体"/>
                <w:sz w:val="18"/>
                <w:szCs w:val="18"/>
                <w:highlight w:val="none"/>
              </w:rPr>
              <w:t>或保险过期的，扣3000元</w:t>
            </w:r>
            <w:r>
              <w:rPr>
                <w:rFonts w:hint="eastAsia" w:ascii="宋体" w:hAnsi="宋体" w:cs="宋体"/>
                <w:sz w:val="18"/>
                <w:szCs w:val="18"/>
                <w:highlight w:val="none"/>
                <w:lang w:val="en-US" w:eastAsia="zh-CN"/>
              </w:rPr>
              <w:t>/人</w:t>
            </w:r>
            <w:r>
              <w:rPr>
                <w:rFonts w:hint="eastAsia" w:ascii="宋体" w:hAnsi="宋体" w:cs="宋体"/>
                <w:sz w:val="18"/>
                <w:szCs w:val="18"/>
                <w:highlight w:val="none"/>
              </w:rPr>
              <w:t>。</w:t>
            </w:r>
          </w:p>
        </w:tc>
      </w:tr>
      <w:tr w14:paraId="2B9AF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jc w:val="center"/>
        </w:trPr>
        <w:tc>
          <w:tcPr>
            <w:tcW w:w="530" w:type="dxa"/>
            <w:tcBorders>
              <w:top w:val="single" w:color="auto" w:sz="4" w:space="0"/>
              <w:left w:val="single" w:color="auto" w:sz="12" w:space="0"/>
              <w:bottom w:val="single" w:color="auto" w:sz="4" w:space="0"/>
              <w:right w:val="single" w:color="auto" w:sz="4" w:space="0"/>
            </w:tcBorders>
            <w:noWrap w:val="0"/>
            <w:vAlign w:val="center"/>
          </w:tcPr>
          <w:p w14:paraId="0A817ACA">
            <w:pPr>
              <w:adjustRightInd w:val="0"/>
              <w:snapToGrid w:val="0"/>
              <w:jc w:val="center"/>
              <w:rPr>
                <w:rFonts w:hint="eastAsia" w:ascii="宋体" w:hAnsi="宋体" w:cs="宋体"/>
                <w:b/>
                <w:sz w:val="18"/>
                <w:szCs w:val="18"/>
                <w:highlight w:val="none"/>
              </w:rPr>
            </w:pPr>
            <w:r>
              <w:rPr>
                <w:rFonts w:hint="eastAsia" w:ascii="宋体" w:hAnsi="宋体" w:cs="宋体"/>
                <w:b/>
                <w:sz w:val="18"/>
                <w:szCs w:val="18"/>
                <w:highlight w:val="none"/>
              </w:rPr>
              <w:t>7</w:t>
            </w:r>
          </w:p>
        </w:tc>
        <w:tc>
          <w:tcPr>
            <w:tcW w:w="831" w:type="dxa"/>
            <w:tcBorders>
              <w:top w:val="single" w:color="auto" w:sz="4" w:space="0"/>
              <w:left w:val="single" w:color="auto" w:sz="4" w:space="0"/>
              <w:bottom w:val="single" w:color="auto" w:sz="4" w:space="0"/>
              <w:right w:val="single" w:color="auto" w:sz="4" w:space="0"/>
            </w:tcBorders>
            <w:noWrap w:val="0"/>
            <w:vAlign w:val="center"/>
          </w:tcPr>
          <w:p w14:paraId="51A5CD15">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单片、单区域巡修完成率、台账</w:t>
            </w:r>
          </w:p>
        </w:tc>
        <w:tc>
          <w:tcPr>
            <w:tcW w:w="3647" w:type="dxa"/>
            <w:tcBorders>
              <w:top w:val="single" w:color="auto" w:sz="4" w:space="0"/>
              <w:left w:val="single" w:color="auto" w:sz="4" w:space="0"/>
              <w:bottom w:val="single" w:color="auto" w:sz="4" w:space="0"/>
              <w:right w:val="single" w:color="auto" w:sz="4" w:space="0"/>
            </w:tcBorders>
            <w:noWrap w:val="0"/>
            <w:vAlign w:val="center"/>
          </w:tcPr>
          <w:p w14:paraId="32D17A03">
            <w:pPr>
              <w:snapToGrid w:val="0"/>
              <w:jc w:val="left"/>
              <w:rPr>
                <w:rFonts w:hint="eastAsia" w:ascii="宋体" w:hAnsi="宋体" w:cs="宋体"/>
                <w:sz w:val="18"/>
                <w:szCs w:val="18"/>
                <w:highlight w:val="none"/>
              </w:rPr>
            </w:pPr>
            <w:r>
              <w:rPr>
                <w:rFonts w:hint="eastAsia" w:ascii="宋体" w:hAnsi="宋体" w:cs="宋体"/>
                <w:sz w:val="18"/>
                <w:szCs w:val="18"/>
                <w:highlight w:val="none"/>
              </w:rPr>
              <w:t>1、巡查、巡修机制，每周一次。</w:t>
            </w:r>
          </w:p>
          <w:p w14:paraId="4C21FE0F">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2、按照规定格式要求填写，真实、完整、及时。</w:t>
            </w:r>
          </w:p>
        </w:tc>
        <w:tc>
          <w:tcPr>
            <w:tcW w:w="3612" w:type="dxa"/>
            <w:tcBorders>
              <w:top w:val="single" w:color="auto" w:sz="4" w:space="0"/>
              <w:left w:val="single" w:color="auto" w:sz="4" w:space="0"/>
              <w:bottom w:val="single" w:color="auto" w:sz="4" w:space="0"/>
              <w:right w:val="single" w:color="auto" w:sz="12" w:space="0"/>
            </w:tcBorders>
            <w:noWrap w:val="0"/>
            <w:vAlign w:val="center"/>
          </w:tcPr>
          <w:p w14:paraId="68AD22D1">
            <w:pPr>
              <w:widowControl/>
              <w:snapToGrid w:val="0"/>
              <w:jc w:val="left"/>
              <w:rPr>
                <w:rFonts w:hint="eastAsia" w:ascii="宋体" w:hAnsi="宋体" w:cs="宋体"/>
                <w:sz w:val="18"/>
                <w:szCs w:val="18"/>
                <w:highlight w:val="none"/>
              </w:rPr>
            </w:pPr>
            <w:r>
              <w:rPr>
                <w:rFonts w:hint="eastAsia" w:ascii="宋体" w:hAnsi="宋体" w:cs="宋体"/>
                <w:sz w:val="18"/>
                <w:szCs w:val="18"/>
                <w:highlight w:val="none"/>
              </w:rPr>
              <w:t>1.灯具、电柜问题24小时修复（如果确实存在实际困难不能及时修复的情况，需提前向管理单位报备并经同意），每次每处拖延一天扣款100元。</w:t>
            </w:r>
          </w:p>
          <w:p w14:paraId="3C0CB312">
            <w:pPr>
              <w:widowControl/>
              <w:snapToGrid w:val="0"/>
              <w:jc w:val="left"/>
              <w:rPr>
                <w:rFonts w:hint="eastAsia" w:ascii="宋体" w:hAnsi="宋体" w:cs="宋体"/>
                <w:sz w:val="18"/>
                <w:szCs w:val="18"/>
                <w:highlight w:val="none"/>
              </w:rPr>
            </w:pPr>
            <w:r>
              <w:rPr>
                <w:rFonts w:hint="eastAsia" w:ascii="宋体" w:hAnsi="宋体" w:cs="宋体"/>
                <w:sz w:val="18"/>
                <w:szCs w:val="18"/>
                <w:highlight w:val="none"/>
              </w:rPr>
              <w:t>2.线路问题12小时修复（如果确实存在实际困难不能及时修复的情况，需提前向管理单位报备并经同意），每次每处拖延12小时扣款100元。</w:t>
            </w:r>
          </w:p>
          <w:p w14:paraId="59804E42">
            <w:pPr>
              <w:widowControl/>
              <w:snapToGrid w:val="0"/>
              <w:jc w:val="left"/>
              <w:rPr>
                <w:rFonts w:hint="eastAsia" w:ascii="宋体" w:hAnsi="宋体" w:cs="宋体"/>
                <w:sz w:val="18"/>
                <w:szCs w:val="18"/>
                <w:highlight w:val="none"/>
              </w:rPr>
            </w:pPr>
            <w:r>
              <w:rPr>
                <w:rFonts w:hint="eastAsia" w:ascii="宋体" w:hAnsi="宋体" w:cs="宋体"/>
                <w:sz w:val="18"/>
                <w:szCs w:val="18"/>
                <w:highlight w:val="none"/>
              </w:rPr>
              <w:t>3.各类维护台帐不完整，每发现一处扣200元。</w:t>
            </w:r>
          </w:p>
          <w:p w14:paraId="0E4F76A0">
            <w:pPr>
              <w:widowControl/>
              <w:snapToGrid w:val="0"/>
              <w:jc w:val="left"/>
              <w:rPr>
                <w:rFonts w:hint="eastAsia" w:ascii="宋体" w:hAnsi="宋体" w:cs="宋体"/>
                <w:sz w:val="18"/>
                <w:szCs w:val="18"/>
                <w:highlight w:val="none"/>
              </w:rPr>
            </w:pPr>
            <w:r>
              <w:rPr>
                <w:rFonts w:hint="eastAsia" w:ascii="宋体" w:hAnsi="宋体" w:cs="宋体"/>
                <w:sz w:val="18"/>
                <w:szCs w:val="18"/>
                <w:highlight w:val="none"/>
              </w:rPr>
              <w:t>4.各类维护台帐记录不真实的，每发现一处扣1000元。</w:t>
            </w:r>
          </w:p>
          <w:p w14:paraId="4E8088A9">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5.各类维护台帐未按时上交或未按时填写的，每延期一天扣100元</w:t>
            </w:r>
          </w:p>
        </w:tc>
      </w:tr>
      <w:tr w14:paraId="15E0C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jc w:val="center"/>
        </w:trPr>
        <w:tc>
          <w:tcPr>
            <w:tcW w:w="530" w:type="dxa"/>
            <w:tcBorders>
              <w:top w:val="single" w:color="auto" w:sz="4" w:space="0"/>
              <w:left w:val="single" w:color="auto" w:sz="12" w:space="0"/>
              <w:bottom w:val="single" w:color="auto" w:sz="12" w:space="0"/>
              <w:right w:val="single" w:color="auto" w:sz="4" w:space="0"/>
            </w:tcBorders>
            <w:noWrap w:val="0"/>
            <w:vAlign w:val="center"/>
          </w:tcPr>
          <w:p w14:paraId="3EC26A4F">
            <w:pPr>
              <w:adjustRightInd w:val="0"/>
              <w:snapToGrid w:val="0"/>
              <w:jc w:val="center"/>
              <w:rPr>
                <w:rFonts w:hint="eastAsia" w:ascii="宋体" w:hAnsi="宋体" w:cs="宋体"/>
                <w:b/>
                <w:sz w:val="18"/>
                <w:szCs w:val="18"/>
                <w:highlight w:val="none"/>
              </w:rPr>
            </w:pPr>
            <w:r>
              <w:rPr>
                <w:rFonts w:hint="eastAsia" w:ascii="宋体" w:hAnsi="宋体" w:cs="宋体"/>
                <w:b/>
                <w:sz w:val="18"/>
                <w:szCs w:val="18"/>
                <w:highlight w:val="none"/>
              </w:rPr>
              <w:t>8</w:t>
            </w:r>
          </w:p>
        </w:tc>
        <w:tc>
          <w:tcPr>
            <w:tcW w:w="831" w:type="dxa"/>
            <w:tcBorders>
              <w:top w:val="single" w:color="auto" w:sz="4" w:space="0"/>
              <w:left w:val="single" w:color="auto" w:sz="4" w:space="0"/>
              <w:bottom w:val="single" w:color="auto" w:sz="12" w:space="0"/>
              <w:right w:val="single" w:color="auto" w:sz="4" w:space="0"/>
            </w:tcBorders>
            <w:noWrap w:val="0"/>
            <w:vAlign w:val="center"/>
          </w:tcPr>
          <w:p w14:paraId="5E3A9D20">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其</w:t>
            </w:r>
          </w:p>
          <w:p w14:paraId="3FD189D6">
            <w:pPr>
              <w:adjustRightInd w:val="0"/>
              <w:snapToGrid w:val="0"/>
              <w:jc w:val="center"/>
              <w:rPr>
                <w:rFonts w:hint="eastAsia" w:ascii="宋体" w:hAnsi="宋体" w:cs="宋体"/>
                <w:sz w:val="18"/>
                <w:szCs w:val="18"/>
                <w:highlight w:val="none"/>
              </w:rPr>
            </w:pPr>
          </w:p>
          <w:p w14:paraId="55FC1540">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他</w:t>
            </w:r>
          </w:p>
          <w:p w14:paraId="1BC8875D">
            <w:pPr>
              <w:adjustRightInd w:val="0"/>
              <w:snapToGrid w:val="0"/>
              <w:jc w:val="center"/>
              <w:rPr>
                <w:rFonts w:hint="eastAsia" w:ascii="宋体" w:hAnsi="宋体" w:cs="宋体"/>
                <w:sz w:val="18"/>
                <w:szCs w:val="18"/>
                <w:highlight w:val="none"/>
              </w:rPr>
            </w:pPr>
          </w:p>
        </w:tc>
        <w:tc>
          <w:tcPr>
            <w:tcW w:w="3647" w:type="dxa"/>
            <w:tcBorders>
              <w:top w:val="single" w:color="auto" w:sz="4" w:space="0"/>
              <w:left w:val="single" w:color="auto" w:sz="4" w:space="0"/>
              <w:bottom w:val="single" w:color="auto" w:sz="12" w:space="0"/>
              <w:right w:val="single" w:color="auto" w:sz="4" w:space="0"/>
            </w:tcBorders>
            <w:noWrap w:val="0"/>
            <w:vAlign w:val="center"/>
          </w:tcPr>
          <w:p w14:paraId="037C63F4">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1、因偷盗或车损等非正常损坏的，需及时与区市政处联系，并立即组织修补。（3000元）</w:t>
            </w:r>
          </w:p>
          <w:p w14:paraId="560AAD9F">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2、维护单位不得擅自改变景观照明设施的现状，因特殊原因需要拆除现有景观照明设施、变更现有供电线路、变更设计电器、光源及规格品牌等均应事先报告城市区市政处批准。（3000元）</w:t>
            </w:r>
          </w:p>
          <w:p w14:paraId="63A1F77A">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3、维护单位不得在景观照明设施上私拉乱接其他供用电设施。（3000元）</w:t>
            </w:r>
          </w:p>
          <w:p w14:paraId="57F1D9C9">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4、维护单位应注意发现下列情况并及时上报、配合处理：（1）擅自拆除、迁移景观照明设施，（2）在景观照明设施附近堆放杂物、挖坑取土、兴建建（构）筑物，（3）在景观照明设施上架设通信电缆和安置其他设施等违章行为，（4）巡查发现私自接用景观照明电源。（3000元）</w:t>
            </w:r>
          </w:p>
          <w:p w14:paraId="1297F46D">
            <w:pPr>
              <w:adjustRightInd w:val="0"/>
              <w:snapToGrid w:val="0"/>
              <w:jc w:val="left"/>
              <w:rPr>
                <w:rFonts w:hint="eastAsia" w:ascii="宋体" w:hAnsi="宋体" w:cs="宋体"/>
                <w:sz w:val="18"/>
                <w:szCs w:val="18"/>
                <w:highlight w:val="none"/>
              </w:rPr>
            </w:pPr>
            <w:r>
              <w:rPr>
                <w:rFonts w:hint="eastAsia" w:ascii="宋体" w:hAnsi="宋体" w:cs="宋体"/>
                <w:sz w:val="18"/>
                <w:szCs w:val="18"/>
                <w:highlight w:val="none"/>
              </w:rPr>
              <w:t>5、维护单位需遵守文明施工相关规定，不得擅自开挖绿地及道路，确需开挖的应办理相关审批手续。（3000元）</w:t>
            </w:r>
          </w:p>
        </w:tc>
        <w:tc>
          <w:tcPr>
            <w:tcW w:w="3612" w:type="dxa"/>
            <w:tcBorders>
              <w:top w:val="single" w:color="auto" w:sz="4" w:space="0"/>
              <w:left w:val="single" w:color="auto" w:sz="4" w:space="0"/>
              <w:bottom w:val="single" w:color="auto" w:sz="12" w:space="0"/>
              <w:right w:val="single" w:color="auto" w:sz="12" w:space="0"/>
            </w:tcBorders>
            <w:noWrap w:val="0"/>
            <w:vAlign w:val="center"/>
          </w:tcPr>
          <w:p w14:paraId="33B97A01">
            <w:pPr>
              <w:snapToGrid w:val="0"/>
              <w:jc w:val="left"/>
              <w:rPr>
                <w:rFonts w:hint="eastAsia" w:ascii="宋体" w:hAnsi="宋体" w:cs="宋体"/>
                <w:sz w:val="18"/>
                <w:szCs w:val="18"/>
                <w:highlight w:val="none"/>
              </w:rPr>
            </w:pPr>
            <w:r>
              <w:rPr>
                <w:rFonts w:hint="eastAsia" w:ascii="宋体" w:hAnsi="宋体" w:cs="宋体"/>
                <w:sz w:val="18"/>
                <w:szCs w:val="18"/>
                <w:highlight w:val="none"/>
              </w:rPr>
              <w:t>1、发生非正常损坏未及时组织修复，每处扣500元；</w:t>
            </w:r>
          </w:p>
          <w:p w14:paraId="2671320D">
            <w:pPr>
              <w:snapToGrid w:val="0"/>
              <w:jc w:val="left"/>
              <w:rPr>
                <w:rFonts w:hint="eastAsia" w:ascii="宋体" w:hAnsi="宋体" w:cs="宋体"/>
                <w:sz w:val="18"/>
                <w:szCs w:val="18"/>
                <w:highlight w:val="none"/>
              </w:rPr>
            </w:pPr>
            <w:r>
              <w:rPr>
                <w:rFonts w:hint="eastAsia" w:ascii="宋体" w:hAnsi="宋体" w:cs="宋体"/>
                <w:sz w:val="18"/>
                <w:szCs w:val="18"/>
                <w:highlight w:val="none"/>
              </w:rPr>
              <w:t>2、擅自改变景观照明设施现状的，每处扣1000元；</w:t>
            </w:r>
          </w:p>
          <w:p w14:paraId="391B6AF4">
            <w:pPr>
              <w:snapToGrid w:val="0"/>
              <w:jc w:val="left"/>
              <w:rPr>
                <w:rFonts w:hint="eastAsia" w:ascii="宋体" w:hAnsi="宋体" w:cs="宋体"/>
                <w:sz w:val="18"/>
                <w:szCs w:val="18"/>
                <w:highlight w:val="none"/>
              </w:rPr>
            </w:pPr>
            <w:r>
              <w:rPr>
                <w:rFonts w:hint="eastAsia" w:ascii="宋体" w:hAnsi="宋体" w:cs="宋体"/>
                <w:sz w:val="18"/>
                <w:szCs w:val="18"/>
                <w:highlight w:val="none"/>
              </w:rPr>
              <w:t>3、擅自转供其他用电设施的，每处扣1000元；</w:t>
            </w:r>
          </w:p>
          <w:p w14:paraId="0EE2BACB">
            <w:pPr>
              <w:snapToGrid w:val="0"/>
              <w:jc w:val="left"/>
              <w:rPr>
                <w:rFonts w:hint="eastAsia" w:ascii="宋体" w:hAnsi="宋体" w:cs="宋体"/>
                <w:sz w:val="18"/>
                <w:szCs w:val="18"/>
                <w:highlight w:val="none"/>
              </w:rPr>
            </w:pPr>
            <w:r>
              <w:rPr>
                <w:rFonts w:hint="eastAsia" w:ascii="宋体" w:hAnsi="宋体" w:cs="宋体"/>
                <w:sz w:val="18"/>
                <w:szCs w:val="18"/>
                <w:highlight w:val="none"/>
              </w:rPr>
              <w:t>4、未能及时发现擅自拆除、迁移景观照明设施、在景观照明设施附近堆放杂物、挖坑取土、兴建建（构）筑物、在景观照明设施上架设通信电缆和安置其他设施等违章行为、私自接用景观照明电源等危害景观照明设施行为的，每次扣500元；</w:t>
            </w:r>
          </w:p>
          <w:p w14:paraId="64D1A166">
            <w:pPr>
              <w:adjustRightInd w:val="0"/>
              <w:snapToGrid w:val="0"/>
              <w:jc w:val="left"/>
              <w:rPr>
                <w:rFonts w:hint="eastAsia" w:ascii="宋体" w:hAnsi="宋体" w:cs="宋体"/>
                <w:b/>
                <w:bCs/>
                <w:sz w:val="18"/>
                <w:szCs w:val="18"/>
                <w:highlight w:val="none"/>
              </w:rPr>
            </w:pPr>
            <w:r>
              <w:rPr>
                <w:rFonts w:hint="eastAsia" w:ascii="宋体" w:hAnsi="宋体" w:cs="宋体"/>
                <w:sz w:val="18"/>
                <w:szCs w:val="18"/>
                <w:highlight w:val="none"/>
              </w:rPr>
              <w:t>5、未遵守文明施工相关规定，每次扣500元。</w:t>
            </w:r>
          </w:p>
        </w:tc>
      </w:tr>
    </w:tbl>
    <w:p w14:paraId="66FA690F">
      <w:pPr>
        <w:ind w:firstLine="442" w:firstLineChars="200"/>
        <w:rPr>
          <w:rFonts w:hint="eastAsia" w:ascii="宋体" w:hAnsi="宋体" w:cs="宋体"/>
          <w:b/>
          <w:sz w:val="22"/>
          <w:szCs w:val="22"/>
          <w:highlight w:val="none"/>
        </w:rPr>
      </w:pPr>
    </w:p>
    <w:p w14:paraId="013D2393">
      <w:pPr>
        <w:ind w:firstLine="442" w:firstLineChars="200"/>
        <w:rPr>
          <w:rFonts w:hint="eastAsia" w:ascii="宋体" w:hAnsi="宋体" w:cs="宋体"/>
          <w:b/>
          <w:sz w:val="22"/>
          <w:szCs w:val="22"/>
          <w:highlight w:val="none"/>
        </w:rPr>
      </w:pPr>
      <w:r>
        <w:rPr>
          <w:rFonts w:hint="eastAsia" w:ascii="宋体" w:hAnsi="宋体" w:cs="宋体"/>
          <w:b/>
          <w:sz w:val="22"/>
          <w:szCs w:val="22"/>
          <w:highlight w:val="none"/>
        </w:rPr>
        <w:t>注：上述考核内容，若在第一次考核中发现的问题，第二次考核仍未整改到位，则加倍扣分，以此类推。</w:t>
      </w:r>
    </w:p>
    <w:p w14:paraId="5680E567">
      <w:pPr>
        <w:ind w:firstLine="442" w:firstLineChars="200"/>
        <w:rPr>
          <w:rFonts w:hint="eastAsia" w:ascii="宋体" w:hAnsi="宋体" w:cs="宋体"/>
          <w:b/>
          <w:sz w:val="22"/>
          <w:szCs w:val="22"/>
          <w:highlight w:val="none"/>
        </w:rPr>
      </w:pPr>
      <w:r>
        <w:rPr>
          <w:rFonts w:hint="eastAsia" w:ascii="宋体" w:hAnsi="宋体" w:cs="宋体"/>
          <w:b/>
          <w:sz w:val="22"/>
          <w:szCs w:val="22"/>
          <w:highlight w:val="none"/>
        </w:rPr>
        <w:t>采购单位有权根据长效管理精细化管理要求等实际情况对考核相关内容进行相应调整，中标单位应无条件服从。</w:t>
      </w:r>
    </w:p>
    <w:p w14:paraId="7E11B56C">
      <w:pPr>
        <w:ind w:firstLine="442" w:firstLineChars="200"/>
        <w:rPr>
          <w:rFonts w:hint="eastAsia" w:ascii="宋体" w:hAnsi="宋体" w:cs="宋体"/>
          <w:b/>
          <w:sz w:val="22"/>
          <w:szCs w:val="22"/>
          <w:highlight w:val="none"/>
        </w:rPr>
      </w:pPr>
    </w:p>
    <w:p w14:paraId="36E90167">
      <w:pPr>
        <w:ind w:firstLine="442" w:firstLineChars="200"/>
        <w:rPr>
          <w:rFonts w:hint="eastAsia" w:ascii="宋体" w:hAnsi="宋体" w:cs="宋体"/>
          <w:b/>
          <w:sz w:val="22"/>
          <w:szCs w:val="22"/>
          <w:highlight w:val="none"/>
        </w:rPr>
      </w:pPr>
    </w:p>
    <w:p w14:paraId="699D8F4F">
      <w:pPr>
        <w:ind w:firstLine="442" w:firstLineChars="200"/>
        <w:rPr>
          <w:rFonts w:hint="eastAsia" w:ascii="宋体" w:hAnsi="宋体" w:cs="宋体"/>
          <w:b/>
          <w:sz w:val="22"/>
          <w:szCs w:val="22"/>
          <w:highlight w:val="none"/>
        </w:rPr>
      </w:pPr>
    </w:p>
    <w:p w14:paraId="6335A4F5">
      <w:pPr>
        <w:ind w:firstLine="442" w:firstLineChars="200"/>
        <w:rPr>
          <w:rFonts w:hint="eastAsia" w:ascii="宋体" w:hAnsi="宋体" w:cs="宋体"/>
          <w:b/>
          <w:sz w:val="22"/>
          <w:szCs w:val="22"/>
          <w:highlight w:val="none"/>
        </w:rPr>
      </w:pPr>
    </w:p>
    <w:p w14:paraId="05B35711">
      <w:pPr>
        <w:ind w:firstLine="442" w:firstLineChars="200"/>
        <w:rPr>
          <w:rFonts w:hint="eastAsia" w:ascii="宋体" w:hAnsi="宋体" w:cs="宋体"/>
          <w:b/>
          <w:sz w:val="22"/>
          <w:szCs w:val="22"/>
          <w:highlight w:val="none"/>
        </w:rPr>
      </w:pPr>
    </w:p>
    <w:p w14:paraId="058B719D">
      <w:pPr>
        <w:ind w:firstLine="442" w:firstLineChars="200"/>
        <w:rPr>
          <w:rFonts w:hint="eastAsia" w:ascii="宋体" w:hAnsi="宋体" w:cs="宋体"/>
          <w:b/>
          <w:sz w:val="22"/>
          <w:szCs w:val="22"/>
          <w:highlight w:val="none"/>
        </w:rPr>
      </w:pPr>
    </w:p>
    <w:p w14:paraId="2CE7029C">
      <w:pPr>
        <w:ind w:firstLine="442" w:firstLineChars="200"/>
        <w:rPr>
          <w:rFonts w:hint="eastAsia" w:ascii="宋体" w:hAnsi="宋体" w:cs="宋体"/>
          <w:b/>
          <w:sz w:val="22"/>
          <w:szCs w:val="22"/>
          <w:highlight w:val="none"/>
        </w:rPr>
      </w:pPr>
    </w:p>
    <w:p w14:paraId="447A6CBF">
      <w:pPr>
        <w:ind w:firstLine="442" w:firstLineChars="200"/>
        <w:rPr>
          <w:rFonts w:hint="eastAsia" w:ascii="宋体" w:hAnsi="宋体" w:cs="宋体"/>
          <w:b/>
          <w:sz w:val="22"/>
          <w:szCs w:val="22"/>
          <w:highlight w:val="none"/>
        </w:rPr>
      </w:pPr>
    </w:p>
    <w:p w14:paraId="491D450C">
      <w:pPr>
        <w:ind w:firstLine="442" w:firstLineChars="200"/>
        <w:rPr>
          <w:rFonts w:hint="eastAsia" w:ascii="宋体" w:hAnsi="宋体" w:cs="宋体"/>
          <w:b/>
          <w:sz w:val="22"/>
          <w:szCs w:val="22"/>
          <w:highlight w:val="none"/>
        </w:rPr>
      </w:pPr>
    </w:p>
    <w:p w14:paraId="441A27CB">
      <w:pPr>
        <w:ind w:firstLine="442" w:firstLineChars="200"/>
        <w:rPr>
          <w:rFonts w:hint="eastAsia" w:ascii="宋体" w:hAnsi="宋体" w:cs="宋体"/>
          <w:b/>
          <w:sz w:val="22"/>
          <w:szCs w:val="22"/>
          <w:highlight w:val="none"/>
        </w:rPr>
      </w:pPr>
    </w:p>
    <w:p w14:paraId="2A64FDB6">
      <w:pPr>
        <w:ind w:firstLine="442" w:firstLineChars="200"/>
        <w:rPr>
          <w:rFonts w:hint="eastAsia" w:ascii="宋体" w:hAnsi="宋体" w:cs="宋体"/>
          <w:b/>
          <w:sz w:val="22"/>
          <w:szCs w:val="22"/>
          <w:highlight w:val="none"/>
        </w:rPr>
      </w:pPr>
    </w:p>
    <w:p w14:paraId="10231E11">
      <w:pPr>
        <w:ind w:firstLine="442" w:firstLineChars="200"/>
        <w:rPr>
          <w:rFonts w:hint="eastAsia" w:ascii="宋体" w:hAnsi="宋体" w:cs="宋体"/>
          <w:b/>
          <w:sz w:val="22"/>
          <w:szCs w:val="22"/>
          <w:highlight w:val="none"/>
        </w:rPr>
      </w:pPr>
    </w:p>
    <w:tbl>
      <w:tblPr>
        <w:tblStyle w:val="7"/>
        <w:tblW w:w="880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32" w:type="dxa"/>
          <w:left w:w="64" w:type="dxa"/>
          <w:bottom w:w="32" w:type="dxa"/>
          <w:right w:w="64" w:type="dxa"/>
        </w:tblCellMar>
      </w:tblPr>
      <w:tblGrid>
        <w:gridCol w:w="626"/>
        <w:gridCol w:w="1759"/>
        <w:gridCol w:w="1759"/>
        <w:gridCol w:w="1759"/>
        <w:gridCol w:w="1769"/>
        <w:gridCol w:w="1130"/>
      </w:tblGrid>
      <w:tr w14:paraId="396DE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tblHeader/>
          <w:jc w:val="center"/>
        </w:trPr>
        <w:tc>
          <w:tcPr>
            <w:tcW w:w="1130" w:type="dxa"/>
            <w:gridSpan w:val="6"/>
            <w:tcBorders>
              <w:top w:val="single" w:color="auto" w:sz="12" w:space="0"/>
              <w:left w:val="single" w:color="auto" w:sz="12" w:space="0"/>
              <w:bottom w:val="single" w:color="auto" w:sz="4" w:space="0"/>
              <w:right w:val="single" w:color="auto" w:sz="12" w:space="0"/>
            </w:tcBorders>
            <w:noWrap w:val="0"/>
            <w:vAlign w:val="center"/>
          </w:tcPr>
          <w:p w14:paraId="53DA4303">
            <w:pPr>
              <w:keepNext/>
              <w:snapToGrid w:val="0"/>
              <w:jc w:val="center"/>
              <w:rPr>
                <w:rFonts w:hint="eastAsia" w:ascii="宋体" w:hAnsi="宋体"/>
                <w:b/>
                <w:bCs/>
                <w:sz w:val="24"/>
                <w:highlight w:val="none"/>
              </w:rPr>
            </w:pPr>
            <w:r>
              <w:rPr>
                <w:rFonts w:hint="eastAsia" w:ascii="宋体" w:hAnsi="宋体"/>
                <w:b/>
                <w:bCs/>
                <w:sz w:val="24"/>
                <w:highlight w:val="none"/>
              </w:rPr>
              <w:t>一周养护资料汇总（日常考核）</w:t>
            </w:r>
          </w:p>
        </w:tc>
      </w:tr>
      <w:tr w14:paraId="705C4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tblHeader/>
          <w:jc w:val="center"/>
        </w:trPr>
        <w:tc>
          <w:tcPr>
            <w:tcW w:w="626" w:type="dxa"/>
            <w:tcBorders>
              <w:top w:val="single" w:color="auto" w:sz="4" w:space="0"/>
              <w:left w:val="single" w:color="auto" w:sz="12" w:space="0"/>
              <w:bottom w:val="single" w:color="auto" w:sz="4" w:space="0"/>
              <w:right w:val="single" w:color="auto" w:sz="4" w:space="0"/>
            </w:tcBorders>
            <w:noWrap w:val="0"/>
            <w:vAlign w:val="center"/>
          </w:tcPr>
          <w:p w14:paraId="749AD544">
            <w:pPr>
              <w:keepNext/>
              <w:snapToGrid w:val="0"/>
              <w:jc w:val="center"/>
              <w:rPr>
                <w:rFonts w:hint="eastAsia" w:ascii="宋体" w:hAnsi="宋体"/>
                <w:b/>
                <w:bCs/>
                <w:sz w:val="24"/>
                <w:highlight w:val="none"/>
              </w:rPr>
            </w:pPr>
            <w:r>
              <w:rPr>
                <w:rFonts w:hint="eastAsia" w:ascii="宋体" w:hAnsi="宋体"/>
                <w:b/>
                <w:bCs/>
                <w:sz w:val="24"/>
                <w:highlight w:val="none"/>
              </w:rPr>
              <w:t>单位</w:t>
            </w:r>
          </w:p>
        </w:tc>
        <w:tc>
          <w:tcPr>
            <w:tcW w:w="1759" w:type="dxa"/>
            <w:tcBorders>
              <w:top w:val="single" w:color="auto" w:sz="4" w:space="0"/>
              <w:left w:val="single" w:color="auto" w:sz="4" w:space="0"/>
              <w:bottom w:val="single" w:color="auto" w:sz="4" w:space="0"/>
              <w:right w:val="single" w:color="auto" w:sz="4" w:space="0"/>
            </w:tcBorders>
            <w:noWrap w:val="0"/>
            <w:vAlign w:val="center"/>
          </w:tcPr>
          <w:p w14:paraId="7145401F">
            <w:pPr>
              <w:keepNext/>
              <w:snapToGrid w:val="0"/>
              <w:jc w:val="center"/>
              <w:rPr>
                <w:rFonts w:hint="eastAsia" w:ascii="宋体" w:hAnsi="宋体"/>
                <w:b/>
                <w:bCs/>
                <w:sz w:val="24"/>
                <w:highlight w:val="none"/>
              </w:rPr>
            </w:pPr>
            <w:r>
              <w:rPr>
                <w:rFonts w:hint="eastAsia" w:ascii="宋体" w:hAnsi="宋体"/>
                <w:b/>
                <w:bCs/>
                <w:sz w:val="24"/>
                <w:highlight w:val="none"/>
              </w:rPr>
              <w:t>项目名称</w:t>
            </w:r>
          </w:p>
        </w:tc>
        <w:tc>
          <w:tcPr>
            <w:tcW w:w="1759" w:type="dxa"/>
            <w:tcBorders>
              <w:top w:val="single" w:color="auto" w:sz="4" w:space="0"/>
              <w:left w:val="single" w:color="auto" w:sz="4" w:space="0"/>
              <w:bottom w:val="single" w:color="auto" w:sz="4" w:space="0"/>
              <w:right w:val="single" w:color="auto" w:sz="4" w:space="0"/>
            </w:tcBorders>
            <w:noWrap w:val="0"/>
            <w:vAlign w:val="center"/>
          </w:tcPr>
          <w:p w14:paraId="48BEC13A">
            <w:pPr>
              <w:keepNext/>
              <w:snapToGrid w:val="0"/>
              <w:jc w:val="center"/>
              <w:rPr>
                <w:rFonts w:hint="eastAsia" w:ascii="宋体" w:hAnsi="宋体"/>
                <w:b/>
                <w:bCs/>
                <w:sz w:val="24"/>
                <w:highlight w:val="none"/>
              </w:rPr>
            </w:pPr>
            <w:r>
              <w:rPr>
                <w:rFonts w:hint="eastAsia" w:ascii="宋体" w:hAnsi="宋体"/>
                <w:b/>
                <w:bCs/>
                <w:sz w:val="24"/>
                <w:highlight w:val="none"/>
              </w:rPr>
              <w:t>资料类别</w:t>
            </w:r>
          </w:p>
        </w:tc>
        <w:tc>
          <w:tcPr>
            <w:tcW w:w="1759" w:type="dxa"/>
            <w:tcBorders>
              <w:top w:val="single" w:color="auto" w:sz="4" w:space="0"/>
              <w:left w:val="single" w:color="auto" w:sz="4" w:space="0"/>
              <w:bottom w:val="single" w:color="auto" w:sz="4" w:space="0"/>
              <w:right w:val="single" w:color="auto" w:sz="4" w:space="0"/>
            </w:tcBorders>
            <w:noWrap w:val="0"/>
            <w:vAlign w:val="center"/>
          </w:tcPr>
          <w:p w14:paraId="7A442EED">
            <w:pPr>
              <w:keepNext/>
              <w:snapToGrid w:val="0"/>
              <w:jc w:val="center"/>
              <w:rPr>
                <w:rFonts w:hint="eastAsia" w:ascii="宋体" w:hAnsi="宋体"/>
                <w:b/>
                <w:bCs/>
                <w:sz w:val="24"/>
                <w:highlight w:val="none"/>
              </w:rPr>
            </w:pPr>
            <w:r>
              <w:rPr>
                <w:rFonts w:hint="eastAsia" w:ascii="宋体" w:hAnsi="宋体"/>
                <w:b/>
                <w:bCs/>
                <w:sz w:val="24"/>
                <w:highlight w:val="none"/>
              </w:rPr>
              <w:t>时间节点</w:t>
            </w:r>
          </w:p>
        </w:tc>
        <w:tc>
          <w:tcPr>
            <w:tcW w:w="1769" w:type="dxa"/>
            <w:tcBorders>
              <w:top w:val="single" w:color="auto" w:sz="4" w:space="0"/>
              <w:left w:val="single" w:color="auto" w:sz="4" w:space="0"/>
              <w:bottom w:val="single" w:color="auto" w:sz="4" w:space="0"/>
              <w:right w:val="single" w:color="auto" w:sz="4" w:space="0"/>
            </w:tcBorders>
            <w:noWrap w:val="0"/>
            <w:vAlign w:val="center"/>
          </w:tcPr>
          <w:p w14:paraId="694E8448">
            <w:pPr>
              <w:keepNext/>
              <w:snapToGrid w:val="0"/>
              <w:jc w:val="center"/>
              <w:rPr>
                <w:rFonts w:hint="eastAsia" w:ascii="宋体" w:hAnsi="宋体"/>
                <w:b/>
                <w:bCs/>
                <w:sz w:val="24"/>
                <w:highlight w:val="none"/>
              </w:rPr>
            </w:pPr>
            <w:r>
              <w:rPr>
                <w:rFonts w:hint="eastAsia" w:ascii="宋体" w:hAnsi="宋体"/>
                <w:b/>
                <w:bCs/>
                <w:sz w:val="24"/>
                <w:highlight w:val="none"/>
              </w:rPr>
              <w:t>上报情况</w:t>
            </w:r>
          </w:p>
        </w:tc>
        <w:tc>
          <w:tcPr>
            <w:tcW w:w="1130" w:type="dxa"/>
            <w:tcBorders>
              <w:top w:val="single" w:color="auto" w:sz="4" w:space="0"/>
              <w:left w:val="single" w:color="auto" w:sz="4" w:space="0"/>
              <w:bottom w:val="single" w:color="auto" w:sz="4" w:space="0"/>
              <w:right w:val="single" w:color="auto" w:sz="12" w:space="0"/>
            </w:tcBorders>
            <w:noWrap w:val="0"/>
            <w:vAlign w:val="center"/>
          </w:tcPr>
          <w:p w14:paraId="0B8DF8C2">
            <w:pPr>
              <w:keepNext/>
              <w:snapToGrid w:val="0"/>
              <w:jc w:val="center"/>
              <w:rPr>
                <w:rFonts w:hint="eastAsia" w:ascii="宋体" w:hAnsi="宋体"/>
                <w:b/>
                <w:bCs/>
                <w:sz w:val="24"/>
                <w:highlight w:val="none"/>
              </w:rPr>
            </w:pPr>
            <w:r>
              <w:rPr>
                <w:rFonts w:hint="eastAsia" w:ascii="宋体" w:hAnsi="宋体"/>
                <w:b/>
                <w:bCs/>
                <w:sz w:val="24"/>
                <w:highlight w:val="none"/>
              </w:rPr>
              <w:t>考核结果</w:t>
            </w:r>
          </w:p>
        </w:tc>
      </w:tr>
      <w:tr w14:paraId="27790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626" w:type="dxa"/>
            <w:vMerge w:val="restart"/>
            <w:tcBorders>
              <w:top w:val="single" w:color="auto" w:sz="4" w:space="0"/>
              <w:left w:val="single" w:color="auto" w:sz="12" w:space="0"/>
              <w:bottom w:val="single" w:color="auto" w:sz="4" w:space="0"/>
              <w:right w:val="single" w:color="auto" w:sz="4" w:space="0"/>
            </w:tcBorders>
            <w:noWrap w:val="0"/>
            <w:vAlign w:val="center"/>
          </w:tcPr>
          <w:p w14:paraId="70837064">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545E832F">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3240266E">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6AA4CEBD">
            <w:pPr>
              <w:keepNext/>
              <w:snapToGrid w:val="0"/>
              <w:jc w:val="center"/>
              <w:rPr>
                <w:rFonts w:ascii="楷体_GB2312" w:eastAsia="楷体_GB2312"/>
                <w:sz w:val="28"/>
                <w:szCs w:val="28"/>
                <w:highlight w:val="none"/>
              </w:rPr>
            </w:pPr>
          </w:p>
        </w:tc>
        <w:tc>
          <w:tcPr>
            <w:tcW w:w="1769" w:type="dxa"/>
            <w:tcBorders>
              <w:top w:val="single" w:color="auto" w:sz="4" w:space="0"/>
              <w:left w:val="single" w:color="auto" w:sz="4" w:space="0"/>
              <w:bottom w:val="single" w:color="auto" w:sz="4" w:space="0"/>
              <w:right w:val="single" w:color="auto" w:sz="4" w:space="0"/>
            </w:tcBorders>
            <w:noWrap w:val="0"/>
            <w:vAlign w:val="center"/>
          </w:tcPr>
          <w:p w14:paraId="6AE68F5E">
            <w:pPr>
              <w:keepNext/>
              <w:snapToGrid w:val="0"/>
              <w:jc w:val="center"/>
              <w:rPr>
                <w:rFonts w:ascii="楷体_GB2312" w:eastAsia="楷体_GB2312"/>
                <w:sz w:val="28"/>
                <w:szCs w:val="28"/>
                <w:highlight w:val="none"/>
              </w:rPr>
            </w:pPr>
          </w:p>
        </w:tc>
        <w:tc>
          <w:tcPr>
            <w:tcW w:w="1130" w:type="dxa"/>
            <w:tcBorders>
              <w:top w:val="single" w:color="auto" w:sz="4" w:space="0"/>
              <w:left w:val="single" w:color="auto" w:sz="4" w:space="0"/>
              <w:bottom w:val="single" w:color="auto" w:sz="4" w:space="0"/>
              <w:right w:val="single" w:color="auto" w:sz="12" w:space="0"/>
            </w:tcBorders>
            <w:noWrap w:val="0"/>
            <w:vAlign w:val="center"/>
          </w:tcPr>
          <w:p w14:paraId="20AEB2FF">
            <w:pPr>
              <w:keepNext/>
              <w:snapToGrid w:val="0"/>
              <w:jc w:val="center"/>
              <w:rPr>
                <w:rFonts w:ascii="楷体_GB2312" w:eastAsia="楷体_GB2312"/>
                <w:sz w:val="28"/>
                <w:szCs w:val="28"/>
                <w:highlight w:val="none"/>
              </w:rPr>
            </w:pPr>
          </w:p>
        </w:tc>
      </w:tr>
      <w:tr w14:paraId="3B694C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626" w:type="dxa"/>
            <w:vMerge w:val="continue"/>
            <w:tcBorders>
              <w:top w:val="single" w:color="auto" w:sz="4" w:space="0"/>
              <w:left w:val="single" w:color="auto" w:sz="12" w:space="0"/>
              <w:bottom w:val="single" w:color="auto" w:sz="4" w:space="0"/>
              <w:right w:val="single" w:color="auto" w:sz="4" w:space="0"/>
            </w:tcBorders>
            <w:noWrap w:val="0"/>
            <w:vAlign w:val="center"/>
          </w:tcPr>
          <w:p w14:paraId="33B41EE9">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4686454C">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72CE1D8D">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226010B1">
            <w:pPr>
              <w:keepNext/>
              <w:snapToGrid w:val="0"/>
              <w:jc w:val="center"/>
              <w:rPr>
                <w:rFonts w:ascii="楷体_GB2312" w:eastAsia="楷体_GB2312"/>
                <w:sz w:val="28"/>
                <w:szCs w:val="28"/>
                <w:highlight w:val="none"/>
              </w:rPr>
            </w:pPr>
          </w:p>
        </w:tc>
        <w:tc>
          <w:tcPr>
            <w:tcW w:w="1769" w:type="dxa"/>
            <w:tcBorders>
              <w:top w:val="single" w:color="auto" w:sz="4" w:space="0"/>
              <w:left w:val="single" w:color="auto" w:sz="4" w:space="0"/>
              <w:bottom w:val="single" w:color="auto" w:sz="4" w:space="0"/>
              <w:right w:val="single" w:color="auto" w:sz="4" w:space="0"/>
            </w:tcBorders>
            <w:noWrap w:val="0"/>
            <w:vAlign w:val="center"/>
          </w:tcPr>
          <w:p w14:paraId="0B504873">
            <w:pPr>
              <w:keepNext/>
              <w:snapToGrid w:val="0"/>
              <w:jc w:val="center"/>
              <w:rPr>
                <w:rFonts w:ascii="楷体_GB2312" w:eastAsia="楷体_GB2312"/>
                <w:sz w:val="28"/>
                <w:szCs w:val="28"/>
                <w:highlight w:val="none"/>
              </w:rPr>
            </w:pPr>
          </w:p>
        </w:tc>
        <w:tc>
          <w:tcPr>
            <w:tcW w:w="1130" w:type="dxa"/>
            <w:tcBorders>
              <w:top w:val="single" w:color="auto" w:sz="4" w:space="0"/>
              <w:left w:val="single" w:color="auto" w:sz="4" w:space="0"/>
              <w:bottom w:val="single" w:color="auto" w:sz="4" w:space="0"/>
              <w:right w:val="single" w:color="auto" w:sz="12" w:space="0"/>
            </w:tcBorders>
            <w:noWrap w:val="0"/>
            <w:vAlign w:val="center"/>
          </w:tcPr>
          <w:p w14:paraId="59114418">
            <w:pPr>
              <w:keepNext/>
              <w:snapToGrid w:val="0"/>
              <w:jc w:val="center"/>
              <w:rPr>
                <w:rFonts w:ascii="楷体_GB2312" w:eastAsia="楷体_GB2312"/>
                <w:sz w:val="28"/>
                <w:szCs w:val="28"/>
                <w:highlight w:val="none"/>
              </w:rPr>
            </w:pPr>
          </w:p>
        </w:tc>
      </w:tr>
      <w:tr w14:paraId="22664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626" w:type="dxa"/>
            <w:vMerge w:val="continue"/>
            <w:tcBorders>
              <w:top w:val="single" w:color="auto" w:sz="4" w:space="0"/>
              <w:left w:val="single" w:color="auto" w:sz="12" w:space="0"/>
              <w:bottom w:val="single" w:color="auto" w:sz="4" w:space="0"/>
              <w:right w:val="single" w:color="auto" w:sz="4" w:space="0"/>
            </w:tcBorders>
            <w:noWrap w:val="0"/>
            <w:vAlign w:val="center"/>
          </w:tcPr>
          <w:p w14:paraId="43BCCEAD">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64A0D9F4">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1FED71B8">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17771133">
            <w:pPr>
              <w:keepNext/>
              <w:snapToGrid w:val="0"/>
              <w:jc w:val="center"/>
              <w:rPr>
                <w:rFonts w:ascii="楷体_GB2312" w:eastAsia="楷体_GB2312"/>
                <w:sz w:val="28"/>
                <w:szCs w:val="28"/>
                <w:highlight w:val="none"/>
              </w:rPr>
            </w:pPr>
          </w:p>
        </w:tc>
        <w:tc>
          <w:tcPr>
            <w:tcW w:w="1769" w:type="dxa"/>
            <w:tcBorders>
              <w:top w:val="single" w:color="auto" w:sz="4" w:space="0"/>
              <w:left w:val="single" w:color="auto" w:sz="4" w:space="0"/>
              <w:bottom w:val="single" w:color="auto" w:sz="4" w:space="0"/>
              <w:right w:val="single" w:color="auto" w:sz="4" w:space="0"/>
            </w:tcBorders>
            <w:noWrap w:val="0"/>
            <w:vAlign w:val="center"/>
          </w:tcPr>
          <w:p w14:paraId="66DEFDB2">
            <w:pPr>
              <w:keepNext/>
              <w:snapToGrid w:val="0"/>
              <w:jc w:val="center"/>
              <w:rPr>
                <w:rFonts w:ascii="楷体_GB2312" w:eastAsia="楷体_GB2312"/>
                <w:sz w:val="28"/>
                <w:szCs w:val="28"/>
                <w:highlight w:val="none"/>
              </w:rPr>
            </w:pPr>
          </w:p>
        </w:tc>
        <w:tc>
          <w:tcPr>
            <w:tcW w:w="1130" w:type="dxa"/>
            <w:tcBorders>
              <w:top w:val="single" w:color="auto" w:sz="4" w:space="0"/>
              <w:left w:val="single" w:color="auto" w:sz="4" w:space="0"/>
              <w:bottom w:val="single" w:color="auto" w:sz="4" w:space="0"/>
              <w:right w:val="single" w:color="auto" w:sz="12" w:space="0"/>
            </w:tcBorders>
            <w:noWrap w:val="0"/>
            <w:vAlign w:val="center"/>
          </w:tcPr>
          <w:p w14:paraId="417D7B3F">
            <w:pPr>
              <w:keepNext/>
              <w:snapToGrid w:val="0"/>
              <w:jc w:val="center"/>
              <w:rPr>
                <w:rFonts w:ascii="楷体_GB2312" w:eastAsia="楷体_GB2312"/>
                <w:sz w:val="28"/>
                <w:szCs w:val="28"/>
                <w:highlight w:val="none"/>
              </w:rPr>
            </w:pPr>
          </w:p>
        </w:tc>
      </w:tr>
      <w:tr w14:paraId="687CD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626" w:type="dxa"/>
            <w:vMerge w:val="continue"/>
            <w:tcBorders>
              <w:top w:val="single" w:color="auto" w:sz="4" w:space="0"/>
              <w:left w:val="single" w:color="auto" w:sz="12" w:space="0"/>
              <w:bottom w:val="single" w:color="auto" w:sz="4" w:space="0"/>
              <w:right w:val="single" w:color="auto" w:sz="4" w:space="0"/>
            </w:tcBorders>
            <w:noWrap w:val="0"/>
            <w:vAlign w:val="center"/>
          </w:tcPr>
          <w:p w14:paraId="7C31A5AC">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1F750404">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081A23AD">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47DDE1B9">
            <w:pPr>
              <w:keepNext/>
              <w:snapToGrid w:val="0"/>
              <w:jc w:val="center"/>
              <w:rPr>
                <w:rFonts w:ascii="楷体_GB2312" w:eastAsia="楷体_GB2312"/>
                <w:sz w:val="28"/>
                <w:szCs w:val="28"/>
                <w:highlight w:val="none"/>
              </w:rPr>
            </w:pPr>
          </w:p>
        </w:tc>
        <w:tc>
          <w:tcPr>
            <w:tcW w:w="1769" w:type="dxa"/>
            <w:tcBorders>
              <w:top w:val="single" w:color="auto" w:sz="4" w:space="0"/>
              <w:left w:val="single" w:color="auto" w:sz="4" w:space="0"/>
              <w:bottom w:val="single" w:color="auto" w:sz="4" w:space="0"/>
              <w:right w:val="single" w:color="auto" w:sz="4" w:space="0"/>
            </w:tcBorders>
            <w:noWrap w:val="0"/>
            <w:vAlign w:val="center"/>
          </w:tcPr>
          <w:p w14:paraId="035BEF3E">
            <w:pPr>
              <w:keepNext/>
              <w:snapToGrid w:val="0"/>
              <w:jc w:val="center"/>
              <w:rPr>
                <w:rFonts w:ascii="楷体_GB2312" w:eastAsia="楷体_GB2312"/>
                <w:sz w:val="28"/>
                <w:szCs w:val="28"/>
                <w:highlight w:val="none"/>
              </w:rPr>
            </w:pPr>
          </w:p>
        </w:tc>
        <w:tc>
          <w:tcPr>
            <w:tcW w:w="1130" w:type="dxa"/>
            <w:tcBorders>
              <w:top w:val="single" w:color="auto" w:sz="4" w:space="0"/>
              <w:left w:val="single" w:color="auto" w:sz="4" w:space="0"/>
              <w:bottom w:val="single" w:color="auto" w:sz="4" w:space="0"/>
              <w:right w:val="single" w:color="auto" w:sz="12" w:space="0"/>
            </w:tcBorders>
            <w:noWrap w:val="0"/>
            <w:vAlign w:val="center"/>
          </w:tcPr>
          <w:p w14:paraId="41F20FAE">
            <w:pPr>
              <w:keepNext/>
              <w:snapToGrid w:val="0"/>
              <w:jc w:val="center"/>
              <w:rPr>
                <w:rFonts w:ascii="楷体_GB2312" w:eastAsia="楷体_GB2312"/>
                <w:sz w:val="28"/>
                <w:szCs w:val="28"/>
                <w:highlight w:val="none"/>
              </w:rPr>
            </w:pPr>
          </w:p>
        </w:tc>
      </w:tr>
      <w:tr w14:paraId="43F6FD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626" w:type="dxa"/>
            <w:vMerge w:val="continue"/>
            <w:tcBorders>
              <w:top w:val="single" w:color="auto" w:sz="4" w:space="0"/>
              <w:left w:val="single" w:color="auto" w:sz="12" w:space="0"/>
              <w:bottom w:val="single" w:color="auto" w:sz="4" w:space="0"/>
              <w:right w:val="single" w:color="auto" w:sz="4" w:space="0"/>
            </w:tcBorders>
            <w:noWrap w:val="0"/>
            <w:vAlign w:val="center"/>
          </w:tcPr>
          <w:p w14:paraId="6E9BFAC3">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424F82BB">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041CCF78">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0E88A9EF">
            <w:pPr>
              <w:keepNext/>
              <w:snapToGrid w:val="0"/>
              <w:jc w:val="center"/>
              <w:rPr>
                <w:rFonts w:ascii="楷体_GB2312" w:eastAsia="楷体_GB2312"/>
                <w:sz w:val="28"/>
                <w:szCs w:val="28"/>
                <w:highlight w:val="none"/>
              </w:rPr>
            </w:pPr>
          </w:p>
        </w:tc>
        <w:tc>
          <w:tcPr>
            <w:tcW w:w="1769" w:type="dxa"/>
            <w:tcBorders>
              <w:top w:val="single" w:color="auto" w:sz="4" w:space="0"/>
              <w:left w:val="single" w:color="auto" w:sz="4" w:space="0"/>
              <w:bottom w:val="single" w:color="auto" w:sz="4" w:space="0"/>
              <w:right w:val="single" w:color="auto" w:sz="4" w:space="0"/>
            </w:tcBorders>
            <w:noWrap w:val="0"/>
            <w:vAlign w:val="center"/>
          </w:tcPr>
          <w:p w14:paraId="27A90EBA">
            <w:pPr>
              <w:keepNext/>
              <w:snapToGrid w:val="0"/>
              <w:jc w:val="center"/>
              <w:rPr>
                <w:rFonts w:ascii="楷体_GB2312" w:eastAsia="楷体_GB2312"/>
                <w:sz w:val="28"/>
                <w:szCs w:val="28"/>
                <w:highlight w:val="none"/>
              </w:rPr>
            </w:pPr>
          </w:p>
        </w:tc>
        <w:tc>
          <w:tcPr>
            <w:tcW w:w="1130" w:type="dxa"/>
            <w:tcBorders>
              <w:top w:val="single" w:color="auto" w:sz="4" w:space="0"/>
              <w:left w:val="single" w:color="auto" w:sz="4" w:space="0"/>
              <w:bottom w:val="single" w:color="auto" w:sz="4" w:space="0"/>
              <w:right w:val="single" w:color="auto" w:sz="12" w:space="0"/>
            </w:tcBorders>
            <w:noWrap w:val="0"/>
            <w:vAlign w:val="center"/>
          </w:tcPr>
          <w:p w14:paraId="055DD74F">
            <w:pPr>
              <w:keepNext/>
              <w:snapToGrid w:val="0"/>
              <w:jc w:val="center"/>
              <w:rPr>
                <w:rFonts w:ascii="楷体_GB2312" w:eastAsia="楷体_GB2312"/>
                <w:sz w:val="28"/>
                <w:szCs w:val="28"/>
                <w:highlight w:val="none"/>
              </w:rPr>
            </w:pPr>
          </w:p>
        </w:tc>
      </w:tr>
      <w:tr w14:paraId="1FD58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626" w:type="dxa"/>
            <w:vMerge w:val="continue"/>
            <w:tcBorders>
              <w:top w:val="single" w:color="auto" w:sz="4" w:space="0"/>
              <w:left w:val="single" w:color="auto" w:sz="12" w:space="0"/>
              <w:bottom w:val="single" w:color="auto" w:sz="4" w:space="0"/>
              <w:right w:val="single" w:color="auto" w:sz="4" w:space="0"/>
            </w:tcBorders>
            <w:noWrap w:val="0"/>
            <w:vAlign w:val="center"/>
          </w:tcPr>
          <w:p w14:paraId="799C7CED">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30361C3B">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2F967FAE">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5714E14E">
            <w:pPr>
              <w:keepNext/>
              <w:snapToGrid w:val="0"/>
              <w:jc w:val="center"/>
              <w:rPr>
                <w:rFonts w:ascii="楷体_GB2312" w:eastAsia="楷体_GB2312"/>
                <w:sz w:val="28"/>
                <w:szCs w:val="28"/>
                <w:highlight w:val="none"/>
              </w:rPr>
            </w:pPr>
          </w:p>
        </w:tc>
        <w:tc>
          <w:tcPr>
            <w:tcW w:w="1769" w:type="dxa"/>
            <w:tcBorders>
              <w:top w:val="single" w:color="auto" w:sz="4" w:space="0"/>
              <w:left w:val="single" w:color="auto" w:sz="4" w:space="0"/>
              <w:bottom w:val="single" w:color="auto" w:sz="4" w:space="0"/>
              <w:right w:val="single" w:color="auto" w:sz="4" w:space="0"/>
            </w:tcBorders>
            <w:noWrap w:val="0"/>
            <w:vAlign w:val="center"/>
          </w:tcPr>
          <w:p w14:paraId="4292298B">
            <w:pPr>
              <w:keepNext/>
              <w:snapToGrid w:val="0"/>
              <w:jc w:val="center"/>
              <w:rPr>
                <w:rFonts w:ascii="楷体_GB2312" w:eastAsia="楷体_GB2312"/>
                <w:sz w:val="28"/>
                <w:szCs w:val="28"/>
                <w:highlight w:val="none"/>
              </w:rPr>
            </w:pPr>
          </w:p>
        </w:tc>
        <w:tc>
          <w:tcPr>
            <w:tcW w:w="1130" w:type="dxa"/>
            <w:tcBorders>
              <w:top w:val="single" w:color="auto" w:sz="4" w:space="0"/>
              <w:left w:val="single" w:color="auto" w:sz="4" w:space="0"/>
              <w:bottom w:val="single" w:color="auto" w:sz="4" w:space="0"/>
              <w:right w:val="single" w:color="auto" w:sz="12" w:space="0"/>
            </w:tcBorders>
            <w:noWrap w:val="0"/>
            <w:vAlign w:val="center"/>
          </w:tcPr>
          <w:p w14:paraId="595751C0">
            <w:pPr>
              <w:keepNext/>
              <w:snapToGrid w:val="0"/>
              <w:jc w:val="center"/>
              <w:rPr>
                <w:rFonts w:ascii="楷体_GB2312" w:eastAsia="楷体_GB2312"/>
                <w:sz w:val="28"/>
                <w:szCs w:val="28"/>
                <w:highlight w:val="none"/>
              </w:rPr>
            </w:pPr>
          </w:p>
        </w:tc>
      </w:tr>
      <w:tr w14:paraId="11E945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626" w:type="dxa"/>
            <w:tcBorders>
              <w:top w:val="single" w:color="auto" w:sz="4" w:space="0"/>
              <w:left w:val="single" w:color="auto" w:sz="12" w:space="0"/>
              <w:bottom w:val="single" w:color="auto" w:sz="4" w:space="0"/>
              <w:right w:val="single" w:color="auto" w:sz="4" w:space="0"/>
            </w:tcBorders>
            <w:noWrap w:val="0"/>
            <w:vAlign w:val="center"/>
          </w:tcPr>
          <w:p w14:paraId="263D706E">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435DD1E1">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70735A4B">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1A8DEC24">
            <w:pPr>
              <w:keepNext/>
              <w:snapToGrid w:val="0"/>
              <w:jc w:val="center"/>
              <w:rPr>
                <w:rFonts w:ascii="楷体_GB2312" w:eastAsia="楷体_GB2312"/>
                <w:sz w:val="28"/>
                <w:szCs w:val="28"/>
                <w:highlight w:val="none"/>
              </w:rPr>
            </w:pPr>
          </w:p>
        </w:tc>
        <w:tc>
          <w:tcPr>
            <w:tcW w:w="1769" w:type="dxa"/>
            <w:tcBorders>
              <w:top w:val="single" w:color="auto" w:sz="4" w:space="0"/>
              <w:left w:val="single" w:color="auto" w:sz="4" w:space="0"/>
              <w:bottom w:val="single" w:color="auto" w:sz="4" w:space="0"/>
              <w:right w:val="single" w:color="auto" w:sz="4" w:space="0"/>
            </w:tcBorders>
            <w:noWrap w:val="0"/>
            <w:vAlign w:val="center"/>
          </w:tcPr>
          <w:p w14:paraId="11107AC9">
            <w:pPr>
              <w:keepNext/>
              <w:snapToGrid w:val="0"/>
              <w:jc w:val="center"/>
              <w:rPr>
                <w:rFonts w:ascii="楷体_GB2312" w:eastAsia="楷体_GB2312"/>
                <w:sz w:val="28"/>
                <w:szCs w:val="28"/>
                <w:highlight w:val="none"/>
              </w:rPr>
            </w:pPr>
          </w:p>
        </w:tc>
        <w:tc>
          <w:tcPr>
            <w:tcW w:w="1130" w:type="dxa"/>
            <w:tcBorders>
              <w:top w:val="single" w:color="auto" w:sz="4" w:space="0"/>
              <w:left w:val="single" w:color="auto" w:sz="4" w:space="0"/>
              <w:bottom w:val="single" w:color="auto" w:sz="4" w:space="0"/>
              <w:right w:val="single" w:color="auto" w:sz="12" w:space="0"/>
            </w:tcBorders>
            <w:noWrap w:val="0"/>
            <w:vAlign w:val="center"/>
          </w:tcPr>
          <w:p w14:paraId="6CF08CEB">
            <w:pPr>
              <w:keepNext/>
              <w:snapToGrid w:val="0"/>
              <w:jc w:val="center"/>
              <w:rPr>
                <w:rFonts w:ascii="楷体_GB2312" w:eastAsia="楷体_GB2312"/>
                <w:sz w:val="28"/>
                <w:szCs w:val="28"/>
                <w:highlight w:val="none"/>
              </w:rPr>
            </w:pPr>
          </w:p>
        </w:tc>
      </w:tr>
      <w:tr w14:paraId="1205EE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626" w:type="dxa"/>
            <w:vMerge w:val="restart"/>
            <w:tcBorders>
              <w:top w:val="single" w:color="auto" w:sz="4" w:space="0"/>
              <w:left w:val="single" w:color="auto" w:sz="12" w:space="0"/>
              <w:bottom w:val="single" w:color="auto" w:sz="4" w:space="0"/>
              <w:right w:val="single" w:color="auto" w:sz="4" w:space="0"/>
            </w:tcBorders>
            <w:noWrap w:val="0"/>
            <w:vAlign w:val="center"/>
          </w:tcPr>
          <w:p w14:paraId="3FEBBFB0">
            <w:pPr>
              <w:keepNext/>
              <w:snapToGrid w:val="0"/>
              <w:jc w:val="center"/>
              <w:rPr>
                <w:rFonts w:ascii="楷体_GB2312" w:eastAsia="楷体_GB2312"/>
                <w:sz w:val="28"/>
                <w:szCs w:val="28"/>
                <w:highlight w:val="none"/>
              </w:rPr>
            </w:pPr>
            <w:r>
              <w:rPr>
                <w:rFonts w:ascii="楷体_GB2312" w:eastAsia="楷体_GB2312"/>
                <w:sz w:val="28"/>
                <w:szCs w:val="28"/>
                <w:highlight w:val="none"/>
              </w:rPr>
              <w:t>飞</w:t>
            </w:r>
          </w:p>
        </w:tc>
        <w:tc>
          <w:tcPr>
            <w:tcW w:w="1759" w:type="dxa"/>
            <w:tcBorders>
              <w:top w:val="single" w:color="auto" w:sz="4" w:space="0"/>
              <w:left w:val="single" w:color="auto" w:sz="4" w:space="0"/>
              <w:bottom w:val="single" w:color="auto" w:sz="4" w:space="0"/>
              <w:right w:val="single" w:color="auto" w:sz="4" w:space="0"/>
            </w:tcBorders>
            <w:noWrap w:val="0"/>
            <w:vAlign w:val="center"/>
          </w:tcPr>
          <w:p w14:paraId="263E3476">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07F42F2A">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15A2B77E">
            <w:pPr>
              <w:keepNext/>
              <w:snapToGrid w:val="0"/>
              <w:jc w:val="center"/>
              <w:rPr>
                <w:rFonts w:ascii="楷体_GB2312" w:eastAsia="楷体_GB2312"/>
                <w:sz w:val="28"/>
                <w:szCs w:val="28"/>
                <w:highlight w:val="none"/>
              </w:rPr>
            </w:pPr>
          </w:p>
        </w:tc>
        <w:tc>
          <w:tcPr>
            <w:tcW w:w="1769" w:type="dxa"/>
            <w:tcBorders>
              <w:top w:val="single" w:color="auto" w:sz="4" w:space="0"/>
              <w:left w:val="single" w:color="auto" w:sz="4" w:space="0"/>
              <w:bottom w:val="single" w:color="auto" w:sz="4" w:space="0"/>
              <w:right w:val="single" w:color="auto" w:sz="4" w:space="0"/>
            </w:tcBorders>
            <w:noWrap w:val="0"/>
            <w:vAlign w:val="center"/>
          </w:tcPr>
          <w:p w14:paraId="4EF935E4">
            <w:pPr>
              <w:keepNext/>
              <w:snapToGrid w:val="0"/>
              <w:jc w:val="center"/>
              <w:rPr>
                <w:rFonts w:ascii="楷体_GB2312" w:eastAsia="楷体_GB2312"/>
                <w:sz w:val="28"/>
                <w:szCs w:val="28"/>
                <w:highlight w:val="none"/>
              </w:rPr>
            </w:pPr>
          </w:p>
        </w:tc>
        <w:tc>
          <w:tcPr>
            <w:tcW w:w="1130" w:type="dxa"/>
            <w:tcBorders>
              <w:top w:val="single" w:color="auto" w:sz="4" w:space="0"/>
              <w:left w:val="single" w:color="auto" w:sz="4" w:space="0"/>
              <w:bottom w:val="single" w:color="auto" w:sz="4" w:space="0"/>
              <w:right w:val="single" w:color="auto" w:sz="12" w:space="0"/>
            </w:tcBorders>
            <w:noWrap w:val="0"/>
            <w:vAlign w:val="center"/>
          </w:tcPr>
          <w:p w14:paraId="3A34FD93">
            <w:pPr>
              <w:keepNext/>
              <w:snapToGrid w:val="0"/>
              <w:jc w:val="center"/>
              <w:rPr>
                <w:rFonts w:ascii="楷体_GB2312" w:eastAsia="楷体_GB2312"/>
                <w:sz w:val="28"/>
                <w:szCs w:val="28"/>
                <w:highlight w:val="none"/>
              </w:rPr>
            </w:pPr>
          </w:p>
        </w:tc>
      </w:tr>
      <w:tr w14:paraId="46DF1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626" w:type="dxa"/>
            <w:vMerge w:val="continue"/>
            <w:tcBorders>
              <w:top w:val="single" w:color="auto" w:sz="4" w:space="0"/>
              <w:left w:val="single" w:color="auto" w:sz="12" w:space="0"/>
              <w:bottom w:val="single" w:color="auto" w:sz="4" w:space="0"/>
              <w:right w:val="single" w:color="auto" w:sz="4" w:space="0"/>
            </w:tcBorders>
            <w:noWrap w:val="0"/>
            <w:vAlign w:val="center"/>
          </w:tcPr>
          <w:p w14:paraId="7F6B22A2">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2F6FC0A0">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51AEDE55">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7BC09AE7">
            <w:pPr>
              <w:keepNext/>
              <w:snapToGrid w:val="0"/>
              <w:jc w:val="center"/>
              <w:rPr>
                <w:rFonts w:ascii="楷体_GB2312" w:eastAsia="楷体_GB2312"/>
                <w:sz w:val="28"/>
                <w:szCs w:val="28"/>
                <w:highlight w:val="none"/>
              </w:rPr>
            </w:pPr>
          </w:p>
        </w:tc>
        <w:tc>
          <w:tcPr>
            <w:tcW w:w="1769" w:type="dxa"/>
            <w:tcBorders>
              <w:top w:val="single" w:color="auto" w:sz="4" w:space="0"/>
              <w:left w:val="single" w:color="auto" w:sz="4" w:space="0"/>
              <w:bottom w:val="single" w:color="auto" w:sz="4" w:space="0"/>
              <w:right w:val="single" w:color="auto" w:sz="4" w:space="0"/>
            </w:tcBorders>
            <w:noWrap w:val="0"/>
            <w:vAlign w:val="center"/>
          </w:tcPr>
          <w:p w14:paraId="6D7BA74E">
            <w:pPr>
              <w:keepNext/>
              <w:snapToGrid w:val="0"/>
              <w:jc w:val="center"/>
              <w:rPr>
                <w:rFonts w:ascii="楷体_GB2312" w:eastAsia="楷体_GB2312"/>
                <w:sz w:val="28"/>
                <w:szCs w:val="28"/>
                <w:highlight w:val="none"/>
              </w:rPr>
            </w:pPr>
          </w:p>
        </w:tc>
        <w:tc>
          <w:tcPr>
            <w:tcW w:w="1130" w:type="dxa"/>
            <w:tcBorders>
              <w:top w:val="single" w:color="auto" w:sz="4" w:space="0"/>
              <w:left w:val="single" w:color="auto" w:sz="4" w:space="0"/>
              <w:bottom w:val="single" w:color="auto" w:sz="4" w:space="0"/>
              <w:right w:val="single" w:color="auto" w:sz="12" w:space="0"/>
            </w:tcBorders>
            <w:noWrap w:val="0"/>
            <w:vAlign w:val="center"/>
          </w:tcPr>
          <w:p w14:paraId="4E66CEE7">
            <w:pPr>
              <w:keepNext/>
              <w:snapToGrid w:val="0"/>
              <w:jc w:val="center"/>
              <w:rPr>
                <w:rFonts w:ascii="楷体_GB2312" w:eastAsia="楷体_GB2312"/>
                <w:sz w:val="28"/>
                <w:szCs w:val="28"/>
                <w:highlight w:val="none"/>
              </w:rPr>
            </w:pPr>
          </w:p>
        </w:tc>
      </w:tr>
      <w:tr w14:paraId="131B4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626" w:type="dxa"/>
            <w:vMerge w:val="continue"/>
            <w:tcBorders>
              <w:top w:val="single" w:color="auto" w:sz="4" w:space="0"/>
              <w:left w:val="single" w:color="auto" w:sz="12" w:space="0"/>
              <w:bottom w:val="single" w:color="auto" w:sz="4" w:space="0"/>
              <w:right w:val="single" w:color="auto" w:sz="4" w:space="0"/>
            </w:tcBorders>
            <w:noWrap w:val="0"/>
            <w:vAlign w:val="center"/>
          </w:tcPr>
          <w:p w14:paraId="3F5CDFBD">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3D3003F3">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794FB0CA">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41125D02">
            <w:pPr>
              <w:keepNext/>
              <w:snapToGrid w:val="0"/>
              <w:jc w:val="center"/>
              <w:rPr>
                <w:rFonts w:ascii="楷体_GB2312" w:eastAsia="楷体_GB2312"/>
                <w:sz w:val="28"/>
                <w:szCs w:val="28"/>
                <w:highlight w:val="none"/>
              </w:rPr>
            </w:pPr>
          </w:p>
        </w:tc>
        <w:tc>
          <w:tcPr>
            <w:tcW w:w="1769" w:type="dxa"/>
            <w:tcBorders>
              <w:top w:val="single" w:color="auto" w:sz="4" w:space="0"/>
              <w:left w:val="single" w:color="auto" w:sz="4" w:space="0"/>
              <w:bottom w:val="single" w:color="auto" w:sz="4" w:space="0"/>
              <w:right w:val="single" w:color="auto" w:sz="4" w:space="0"/>
            </w:tcBorders>
            <w:noWrap w:val="0"/>
            <w:vAlign w:val="center"/>
          </w:tcPr>
          <w:p w14:paraId="46D9EE8C">
            <w:pPr>
              <w:keepNext/>
              <w:snapToGrid w:val="0"/>
              <w:jc w:val="center"/>
              <w:rPr>
                <w:rFonts w:ascii="楷体_GB2312" w:eastAsia="楷体_GB2312"/>
                <w:sz w:val="28"/>
                <w:szCs w:val="28"/>
                <w:highlight w:val="none"/>
              </w:rPr>
            </w:pPr>
          </w:p>
        </w:tc>
        <w:tc>
          <w:tcPr>
            <w:tcW w:w="1130" w:type="dxa"/>
            <w:tcBorders>
              <w:top w:val="single" w:color="auto" w:sz="4" w:space="0"/>
              <w:left w:val="single" w:color="auto" w:sz="4" w:space="0"/>
              <w:bottom w:val="single" w:color="auto" w:sz="4" w:space="0"/>
              <w:right w:val="single" w:color="auto" w:sz="12" w:space="0"/>
            </w:tcBorders>
            <w:noWrap w:val="0"/>
            <w:vAlign w:val="center"/>
          </w:tcPr>
          <w:p w14:paraId="199707CB">
            <w:pPr>
              <w:keepNext/>
              <w:snapToGrid w:val="0"/>
              <w:jc w:val="center"/>
              <w:rPr>
                <w:rFonts w:ascii="楷体_GB2312" w:eastAsia="楷体_GB2312"/>
                <w:sz w:val="28"/>
                <w:szCs w:val="28"/>
                <w:highlight w:val="none"/>
              </w:rPr>
            </w:pPr>
          </w:p>
        </w:tc>
      </w:tr>
      <w:tr w14:paraId="4D3C21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626" w:type="dxa"/>
            <w:vMerge w:val="continue"/>
            <w:tcBorders>
              <w:top w:val="single" w:color="auto" w:sz="4" w:space="0"/>
              <w:left w:val="single" w:color="auto" w:sz="12" w:space="0"/>
              <w:bottom w:val="single" w:color="auto" w:sz="4" w:space="0"/>
              <w:right w:val="single" w:color="auto" w:sz="4" w:space="0"/>
            </w:tcBorders>
            <w:noWrap w:val="0"/>
            <w:vAlign w:val="center"/>
          </w:tcPr>
          <w:p w14:paraId="617360AE">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65EC17F5">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7933C108">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145001B0">
            <w:pPr>
              <w:keepNext/>
              <w:snapToGrid w:val="0"/>
              <w:jc w:val="center"/>
              <w:rPr>
                <w:rFonts w:ascii="楷体_GB2312" w:eastAsia="楷体_GB2312"/>
                <w:sz w:val="28"/>
                <w:szCs w:val="28"/>
                <w:highlight w:val="none"/>
              </w:rPr>
            </w:pPr>
          </w:p>
        </w:tc>
        <w:tc>
          <w:tcPr>
            <w:tcW w:w="1769" w:type="dxa"/>
            <w:tcBorders>
              <w:top w:val="single" w:color="auto" w:sz="4" w:space="0"/>
              <w:left w:val="single" w:color="auto" w:sz="4" w:space="0"/>
              <w:bottom w:val="single" w:color="auto" w:sz="4" w:space="0"/>
              <w:right w:val="single" w:color="auto" w:sz="4" w:space="0"/>
            </w:tcBorders>
            <w:noWrap w:val="0"/>
            <w:vAlign w:val="center"/>
          </w:tcPr>
          <w:p w14:paraId="502B3BA1">
            <w:pPr>
              <w:keepNext/>
              <w:snapToGrid w:val="0"/>
              <w:jc w:val="center"/>
              <w:rPr>
                <w:rFonts w:ascii="楷体_GB2312" w:eastAsia="楷体_GB2312"/>
                <w:sz w:val="28"/>
                <w:szCs w:val="28"/>
                <w:highlight w:val="none"/>
              </w:rPr>
            </w:pPr>
          </w:p>
        </w:tc>
        <w:tc>
          <w:tcPr>
            <w:tcW w:w="1130" w:type="dxa"/>
            <w:tcBorders>
              <w:top w:val="single" w:color="auto" w:sz="4" w:space="0"/>
              <w:left w:val="single" w:color="auto" w:sz="4" w:space="0"/>
              <w:bottom w:val="single" w:color="auto" w:sz="4" w:space="0"/>
              <w:right w:val="single" w:color="auto" w:sz="12" w:space="0"/>
            </w:tcBorders>
            <w:noWrap w:val="0"/>
            <w:vAlign w:val="center"/>
          </w:tcPr>
          <w:p w14:paraId="140AEF99">
            <w:pPr>
              <w:keepNext/>
              <w:snapToGrid w:val="0"/>
              <w:jc w:val="center"/>
              <w:rPr>
                <w:rFonts w:ascii="楷体_GB2312" w:eastAsia="楷体_GB2312"/>
                <w:sz w:val="28"/>
                <w:szCs w:val="28"/>
                <w:highlight w:val="none"/>
              </w:rPr>
            </w:pPr>
          </w:p>
        </w:tc>
      </w:tr>
      <w:tr w14:paraId="3CC728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626" w:type="dxa"/>
            <w:vMerge w:val="continue"/>
            <w:tcBorders>
              <w:top w:val="single" w:color="auto" w:sz="4" w:space="0"/>
              <w:left w:val="single" w:color="auto" w:sz="12" w:space="0"/>
              <w:bottom w:val="single" w:color="auto" w:sz="4" w:space="0"/>
              <w:right w:val="single" w:color="auto" w:sz="4" w:space="0"/>
            </w:tcBorders>
            <w:noWrap w:val="0"/>
            <w:vAlign w:val="center"/>
          </w:tcPr>
          <w:p w14:paraId="53205FB0">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5D3A14D0">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2D343A54">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66C7D01F">
            <w:pPr>
              <w:keepNext/>
              <w:snapToGrid w:val="0"/>
              <w:jc w:val="center"/>
              <w:rPr>
                <w:rFonts w:ascii="楷体_GB2312" w:eastAsia="楷体_GB2312"/>
                <w:sz w:val="28"/>
                <w:szCs w:val="28"/>
                <w:highlight w:val="none"/>
              </w:rPr>
            </w:pPr>
          </w:p>
        </w:tc>
        <w:tc>
          <w:tcPr>
            <w:tcW w:w="1769" w:type="dxa"/>
            <w:tcBorders>
              <w:top w:val="single" w:color="auto" w:sz="4" w:space="0"/>
              <w:left w:val="single" w:color="auto" w:sz="4" w:space="0"/>
              <w:bottom w:val="single" w:color="auto" w:sz="4" w:space="0"/>
              <w:right w:val="single" w:color="auto" w:sz="4" w:space="0"/>
            </w:tcBorders>
            <w:noWrap w:val="0"/>
            <w:vAlign w:val="center"/>
          </w:tcPr>
          <w:p w14:paraId="00E54679">
            <w:pPr>
              <w:keepNext/>
              <w:snapToGrid w:val="0"/>
              <w:jc w:val="center"/>
              <w:rPr>
                <w:rFonts w:ascii="楷体_GB2312" w:eastAsia="楷体_GB2312"/>
                <w:sz w:val="28"/>
                <w:szCs w:val="28"/>
                <w:highlight w:val="none"/>
              </w:rPr>
            </w:pPr>
          </w:p>
        </w:tc>
        <w:tc>
          <w:tcPr>
            <w:tcW w:w="1130" w:type="dxa"/>
            <w:tcBorders>
              <w:top w:val="single" w:color="auto" w:sz="4" w:space="0"/>
              <w:left w:val="single" w:color="auto" w:sz="4" w:space="0"/>
              <w:bottom w:val="single" w:color="auto" w:sz="4" w:space="0"/>
              <w:right w:val="single" w:color="auto" w:sz="12" w:space="0"/>
            </w:tcBorders>
            <w:noWrap w:val="0"/>
            <w:vAlign w:val="center"/>
          </w:tcPr>
          <w:p w14:paraId="01CF4886">
            <w:pPr>
              <w:keepNext/>
              <w:snapToGrid w:val="0"/>
              <w:jc w:val="center"/>
              <w:rPr>
                <w:rFonts w:ascii="楷体_GB2312" w:eastAsia="楷体_GB2312"/>
                <w:sz w:val="28"/>
                <w:szCs w:val="28"/>
                <w:highlight w:val="none"/>
              </w:rPr>
            </w:pPr>
          </w:p>
        </w:tc>
      </w:tr>
      <w:tr w14:paraId="2E632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626" w:type="dxa"/>
            <w:vMerge w:val="continue"/>
            <w:tcBorders>
              <w:top w:val="single" w:color="auto" w:sz="4" w:space="0"/>
              <w:left w:val="single" w:color="auto" w:sz="12" w:space="0"/>
              <w:bottom w:val="single" w:color="auto" w:sz="4" w:space="0"/>
              <w:right w:val="single" w:color="auto" w:sz="4" w:space="0"/>
            </w:tcBorders>
            <w:noWrap w:val="0"/>
            <w:vAlign w:val="center"/>
          </w:tcPr>
          <w:p w14:paraId="512C0FAE">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251474F2">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77951BAF">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3DB70D6B">
            <w:pPr>
              <w:keepNext/>
              <w:snapToGrid w:val="0"/>
              <w:jc w:val="center"/>
              <w:rPr>
                <w:rFonts w:ascii="楷体_GB2312" w:eastAsia="楷体_GB2312"/>
                <w:sz w:val="28"/>
                <w:szCs w:val="28"/>
                <w:highlight w:val="none"/>
              </w:rPr>
            </w:pPr>
          </w:p>
        </w:tc>
        <w:tc>
          <w:tcPr>
            <w:tcW w:w="1769" w:type="dxa"/>
            <w:tcBorders>
              <w:top w:val="single" w:color="auto" w:sz="4" w:space="0"/>
              <w:left w:val="single" w:color="auto" w:sz="4" w:space="0"/>
              <w:bottom w:val="single" w:color="auto" w:sz="4" w:space="0"/>
              <w:right w:val="single" w:color="auto" w:sz="4" w:space="0"/>
            </w:tcBorders>
            <w:noWrap w:val="0"/>
            <w:vAlign w:val="center"/>
          </w:tcPr>
          <w:p w14:paraId="57E11933">
            <w:pPr>
              <w:keepNext/>
              <w:snapToGrid w:val="0"/>
              <w:jc w:val="center"/>
              <w:rPr>
                <w:rFonts w:ascii="楷体_GB2312" w:eastAsia="楷体_GB2312"/>
                <w:sz w:val="28"/>
                <w:szCs w:val="28"/>
                <w:highlight w:val="none"/>
              </w:rPr>
            </w:pPr>
          </w:p>
        </w:tc>
        <w:tc>
          <w:tcPr>
            <w:tcW w:w="1130" w:type="dxa"/>
            <w:tcBorders>
              <w:top w:val="single" w:color="auto" w:sz="4" w:space="0"/>
              <w:left w:val="single" w:color="auto" w:sz="4" w:space="0"/>
              <w:bottom w:val="single" w:color="auto" w:sz="4" w:space="0"/>
              <w:right w:val="single" w:color="auto" w:sz="12" w:space="0"/>
            </w:tcBorders>
            <w:noWrap w:val="0"/>
            <w:vAlign w:val="center"/>
          </w:tcPr>
          <w:p w14:paraId="0D65A33C">
            <w:pPr>
              <w:keepNext/>
              <w:snapToGrid w:val="0"/>
              <w:jc w:val="center"/>
              <w:rPr>
                <w:rFonts w:ascii="楷体_GB2312" w:eastAsia="楷体_GB2312"/>
                <w:sz w:val="28"/>
                <w:szCs w:val="28"/>
                <w:highlight w:val="none"/>
              </w:rPr>
            </w:pPr>
          </w:p>
        </w:tc>
      </w:tr>
      <w:tr w14:paraId="40475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626" w:type="dxa"/>
            <w:vMerge w:val="continue"/>
            <w:tcBorders>
              <w:top w:val="single" w:color="auto" w:sz="4" w:space="0"/>
              <w:left w:val="single" w:color="auto" w:sz="12" w:space="0"/>
              <w:bottom w:val="single" w:color="auto" w:sz="4" w:space="0"/>
              <w:right w:val="single" w:color="auto" w:sz="4" w:space="0"/>
            </w:tcBorders>
            <w:noWrap w:val="0"/>
            <w:vAlign w:val="center"/>
          </w:tcPr>
          <w:p w14:paraId="163A7BD3">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6BF4C83B">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0DD7A393">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1F326145">
            <w:pPr>
              <w:keepNext/>
              <w:snapToGrid w:val="0"/>
              <w:jc w:val="center"/>
              <w:rPr>
                <w:rFonts w:ascii="楷体_GB2312" w:eastAsia="楷体_GB2312"/>
                <w:sz w:val="28"/>
                <w:szCs w:val="28"/>
                <w:highlight w:val="none"/>
              </w:rPr>
            </w:pPr>
          </w:p>
        </w:tc>
        <w:tc>
          <w:tcPr>
            <w:tcW w:w="1769" w:type="dxa"/>
            <w:tcBorders>
              <w:top w:val="single" w:color="auto" w:sz="4" w:space="0"/>
              <w:left w:val="single" w:color="auto" w:sz="4" w:space="0"/>
              <w:bottom w:val="single" w:color="auto" w:sz="4" w:space="0"/>
              <w:right w:val="single" w:color="auto" w:sz="4" w:space="0"/>
            </w:tcBorders>
            <w:noWrap w:val="0"/>
            <w:vAlign w:val="center"/>
          </w:tcPr>
          <w:p w14:paraId="35D4F96B">
            <w:pPr>
              <w:keepNext/>
              <w:snapToGrid w:val="0"/>
              <w:jc w:val="center"/>
              <w:rPr>
                <w:rFonts w:ascii="楷体_GB2312" w:eastAsia="楷体_GB2312"/>
                <w:sz w:val="28"/>
                <w:szCs w:val="28"/>
                <w:highlight w:val="none"/>
              </w:rPr>
            </w:pPr>
          </w:p>
        </w:tc>
        <w:tc>
          <w:tcPr>
            <w:tcW w:w="1130" w:type="dxa"/>
            <w:tcBorders>
              <w:top w:val="single" w:color="auto" w:sz="4" w:space="0"/>
              <w:left w:val="single" w:color="auto" w:sz="4" w:space="0"/>
              <w:bottom w:val="single" w:color="auto" w:sz="4" w:space="0"/>
              <w:right w:val="single" w:color="auto" w:sz="12" w:space="0"/>
            </w:tcBorders>
            <w:noWrap w:val="0"/>
            <w:vAlign w:val="center"/>
          </w:tcPr>
          <w:p w14:paraId="08218737">
            <w:pPr>
              <w:keepNext/>
              <w:snapToGrid w:val="0"/>
              <w:jc w:val="center"/>
              <w:rPr>
                <w:rFonts w:ascii="楷体_GB2312" w:eastAsia="楷体_GB2312"/>
                <w:sz w:val="28"/>
                <w:szCs w:val="28"/>
                <w:highlight w:val="none"/>
              </w:rPr>
            </w:pPr>
          </w:p>
        </w:tc>
      </w:tr>
      <w:tr w14:paraId="64FD7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626" w:type="dxa"/>
            <w:tcBorders>
              <w:top w:val="single" w:color="auto" w:sz="4" w:space="0"/>
              <w:left w:val="single" w:color="auto" w:sz="12" w:space="0"/>
              <w:bottom w:val="single" w:color="auto" w:sz="4" w:space="0"/>
              <w:right w:val="single" w:color="auto" w:sz="4" w:space="0"/>
            </w:tcBorders>
            <w:noWrap w:val="0"/>
            <w:vAlign w:val="center"/>
          </w:tcPr>
          <w:p w14:paraId="4FE77EAB">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1A30E00E">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3A9732AD">
            <w:pPr>
              <w:keepNext/>
              <w:snapToGrid w:val="0"/>
              <w:jc w:val="center"/>
              <w:rPr>
                <w:rFonts w:ascii="楷体_GB2312" w:eastAsia="楷体_GB2312"/>
                <w:sz w:val="28"/>
                <w:szCs w:val="28"/>
                <w:highlight w:val="none"/>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14:paraId="34419CA2">
            <w:pPr>
              <w:keepNext/>
              <w:snapToGrid w:val="0"/>
              <w:jc w:val="center"/>
              <w:rPr>
                <w:rFonts w:ascii="楷体_GB2312" w:eastAsia="楷体_GB2312"/>
                <w:sz w:val="28"/>
                <w:szCs w:val="28"/>
                <w:highlight w:val="none"/>
              </w:rPr>
            </w:pPr>
          </w:p>
        </w:tc>
        <w:tc>
          <w:tcPr>
            <w:tcW w:w="1769" w:type="dxa"/>
            <w:tcBorders>
              <w:top w:val="single" w:color="auto" w:sz="4" w:space="0"/>
              <w:left w:val="single" w:color="auto" w:sz="4" w:space="0"/>
              <w:bottom w:val="single" w:color="auto" w:sz="4" w:space="0"/>
              <w:right w:val="single" w:color="auto" w:sz="4" w:space="0"/>
            </w:tcBorders>
            <w:noWrap w:val="0"/>
            <w:vAlign w:val="center"/>
          </w:tcPr>
          <w:p w14:paraId="2B783424">
            <w:pPr>
              <w:keepNext/>
              <w:snapToGrid w:val="0"/>
              <w:jc w:val="center"/>
              <w:rPr>
                <w:rFonts w:ascii="楷体_GB2312" w:eastAsia="楷体_GB2312"/>
                <w:sz w:val="28"/>
                <w:szCs w:val="28"/>
                <w:highlight w:val="none"/>
              </w:rPr>
            </w:pPr>
          </w:p>
        </w:tc>
        <w:tc>
          <w:tcPr>
            <w:tcW w:w="1130" w:type="dxa"/>
            <w:tcBorders>
              <w:top w:val="single" w:color="auto" w:sz="4" w:space="0"/>
              <w:left w:val="single" w:color="auto" w:sz="4" w:space="0"/>
              <w:bottom w:val="single" w:color="auto" w:sz="4" w:space="0"/>
              <w:right w:val="single" w:color="auto" w:sz="12" w:space="0"/>
            </w:tcBorders>
            <w:noWrap w:val="0"/>
            <w:vAlign w:val="center"/>
          </w:tcPr>
          <w:p w14:paraId="03529041">
            <w:pPr>
              <w:keepNext/>
              <w:snapToGrid w:val="0"/>
              <w:jc w:val="center"/>
              <w:rPr>
                <w:rFonts w:ascii="楷体_GB2312" w:eastAsia="楷体_GB2312"/>
                <w:sz w:val="28"/>
                <w:szCs w:val="28"/>
                <w:highlight w:val="none"/>
              </w:rPr>
            </w:pPr>
          </w:p>
        </w:tc>
      </w:tr>
      <w:tr w14:paraId="581D8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626" w:type="dxa"/>
            <w:tcBorders>
              <w:top w:val="single" w:color="auto" w:sz="4" w:space="0"/>
              <w:left w:val="single" w:color="auto" w:sz="12" w:space="0"/>
              <w:bottom w:val="single" w:color="auto" w:sz="4" w:space="0"/>
              <w:right w:val="single" w:color="auto" w:sz="4" w:space="0"/>
            </w:tcBorders>
            <w:noWrap w:val="0"/>
            <w:vAlign w:val="center"/>
          </w:tcPr>
          <w:p w14:paraId="3F58312A">
            <w:pPr>
              <w:keepNext/>
              <w:snapToGrid w:val="0"/>
              <w:jc w:val="center"/>
              <w:rPr>
                <w:rFonts w:ascii="楷体_GB2312" w:eastAsia="楷体_GB2312"/>
                <w:sz w:val="28"/>
                <w:szCs w:val="28"/>
                <w:highlight w:val="none"/>
              </w:rPr>
            </w:pPr>
          </w:p>
        </w:tc>
        <w:tc>
          <w:tcPr>
            <w:tcW w:w="1769" w:type="dxa"/>
            <w:gridSpan w:val="4"/>
            <w:tcBorders>
              <w:top w:val="single" w:color="auto" w:sz="4" w:space="0"/>
              <w:left w:val="single" w:color="auto" w:sz="4" w:space="0"/>
              <w:bottom w:val="single" w:color="auto" w:sz="4" w:space="0"/>
              <w:right w:val="single" w:color="auto" w:sz="4" w:space="0"/>
            </w:tcBorders>
            <w:noWrap w:val="0"/>
            <w:vAlign w:val="center"/>
          </w:tcPr>
          <w:p w14:paraId="57B84A5E">
            <w:pPr>
              <w:keepNext/>
              <w:snapToGrid w:val="0"/>
              <w:jc w:val="center"/>
              <w:rPr>
                <w:rFonts w:hint="eastAsia" w:ascii="宋体" w:hAnsi="宋体"/>
                <w:szCs w:val="21"/>
                <w:highlight w:val="none"/>
              </w:rPr>
            </w:pPr>
            <w:r>
              <w:rPr>
                <w:rFonts w:ascii="宋体" w:hAnsi="宋体"/>
                <w:szCs w:val="21"/>
                <w:highlight w:val="none"/>
              </w:rPr>
              <w:t>注：考核结果中填写符合要求或未按时间上报，按考核要求扣款XXX元；</w:t>
            </w:r>
          </w:p>
        </w:tc>
        <w:tc>
          <w:tcPr>
            <w:tcW w:w="1130" w:type="dxa"/>
            <w:tcBorders>
              <w:top w:val="single" w:color="auto" w:sz="4" w:space="0"/>
              <w:left w:val="single" w:color="auto" w:sz="4" w:space="0"/>
              <w:bottom w:val="single" w:color="auto" w:sz="4" w:space="0"/>
              <w:right w:val="single" w:color="auto" w:sz="12" w:space="0"/>
            </w:tcBorders>
            <w:noWrap w:val="0"/>
            <w:vAlign w:val="center"/>
          </w:tcPr>
          <w:p w14:paraId="6394C7CB">
            <w:pPr>
              <w:keepNext/>
              <w:snapToGrid w:val="0"/>
              <w:jc w:val="center"/>
              <w:rPr>
                <w:rFonts w:ascii="楷体_GB2312" w:eastAsia="楷体_GB2312"/>
                <w:sz w:val="28"/>
                <w:szCs w:val="28"/>
                <w:highlight w:val="none"/>
              </w:rPr>
            </w:pPr>
          </w:p>
        </w:tc>
      </w:tr>
      <w:tr w14:paraId="2B67F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626" w:type="dxa"/>
            <w:tcBorders>
              <w:top w:val="single" w:color="auto" w:sz="4" w:space="0"/>
              <w:left w:val="single" w:color="auto" w:sz="12" w:space="0"/>
              <w:bottom w:val="single" w:color="auto" w:sz="12" w:space="0"/>
              <w:right w:val="single" w:color="auto" w:sz="4" w:space="0"/>
            </w:tcBorders>
            <w:noWrap w:val="0"/>
            <w:vAlign w:val="center"/>
          </w:tcPr>
          <w:p w14:paraId="34DE2F2A">
            <w:pPr>
              <w:keepNext/>
              <w:snapToGrid w:val="0"/>
              <w:jc w:val="center"/>
              <w:rPr>
                <w:rFonts w:ascii="楷体_GB2312" w:eastAsia="楷体_GB2312"/>
                <w:sz w:val="28"/>
                <w:szCs w:val="28"/>
                <w:highlight w:val="none"/>
              </w:rPr>
            </w:pPr>
          </w:p>
        </w:tc>
        <w:tc>
          <w:tcPr>
            <w:tcW w:w="1769" w:type="dxa"/>
            <w:gridSpan w:val="4"/>
            <w:tcBorders>
              <w:top w:val="single" w:color="auto" w:sz="4" w:space="0"/>
              <w:left w:val="single" w:color="auto" w:sz="4" w:space="0"/>
              <w:bottom w:val="single" w:color="auto" w:sz="12" w:space="0"/>
              <w:right w:val="single" w:color="auto" w:sz="4" w:space="0"/>
            </w:tcBorders>
            <w:noWrap w:val="0"/>
            <w:vAlign w:val="center"/>
          </w:tcPr>
          <w:p w14:paraId="6D1E3570">
            <w:pPr>
              <w:keepNext/>
              <w:snapToGrid w:val="0"/>
              <w:jc w:val="center"/>
              <w:rPr>
                <w:rFonts w:hint="eastAsia" w:ascii="宋体" w:hAnsi="宋体"/>
                <w:szCs w:val="21"/>
                <w:highlight w:val="none"/>
              </w:rPr>
            </w:pPr>
            <w:r>
              <w:rPr>
                <w:rFonts w:ascii="宋体" w:hAnsi="宋体"/>
                <w:szCs w:val="21"/>
                <w:highlight w:val="none"/>
              </w:rPr>
              <w:t>维护单位对考核结果有异议，请于第二日16点前递交书面申诉材料</w:t>
            </w:r>
          </w:p>
        </w:tc>
        <w:tc>
          <w:tcPr>
            <w:tcW w:w="1130" w:type="dxa"/>
            <w:tcBorders>
              <w:top w:val="single" w:color="auto" w:sz="4" w:space="0"/>
              <w:left w:val="single" w:color="auto" w:sz="4" w:space="0"/>
              <w:bottom w:val="single" w:color="auto" w:sz="12" w:space="0"/>
              <w:right w:val="single" w:color="auto" w:sz="12" w:space="0"/>
            </w:tcBorders>
            <w:noWrap w:val="0"/>
            <w:vAlign w:val="center"/>
          </w:tcPr>
          <w:p w14:paraId="33C1F208">
            <w:pPr>
              <w:keepNext/>
              <w:snapToGrid w:val="0"/>
              <w:jc w:val="center"/>
              <w:rPr>
                <w:rFonts w:ascii="楷体_GB2312" w:eastAsia="楷体_GB2312"/>
                <w:sz w:val="28"/>
                <w:szCs w:val="28"/>
                <w:highlight w:val="none"/>
              </w:rPr>
            </w:pPr>
          </w:p>
        </w:tc>
      </w:tr>
    </w:tbl>
    <w:p w14:paraId="20239CE0">
      <w:pPr>
        <w:pStyle w:val="4"/>
        <w:rPr>
          <w:highlight w:val="none"/>
        </w:rPr>
      </w:pPr>
      <w:r>
        <w:rPr>
          <w:rFonts w:hint="eastAsia"/>
          <w:highlight w:val="none"/>
        </w:rPr>
        <w:br w:type="page"/>
      </w:r>
    </w:p>
    <w:tbl>
      <w:tblPr>
        <w:tblStyle w:val="7"/>
        <w:tblW w:w="889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53"/>
        <w:gridCol w:w="2075"/>
        <w:gridCol w:w="1060"/>
        <w:gridCol w:w="1878"/>
        <w:gridCol w:w="1067"/>
        <w:gridCol w:w="1067"/>
        <w:gridCol w:w="690"/>
      </w:tblGrid>
      <w:tr w14:paraId="25D3F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blHeader/>
          <w:jc w:val="center"/>
        </w:trPr>
        <w:tc>
          <w:tcPr>
            <w:tcW w:w="690" w:type="dxa"/>
            <w:gridSpan w:val="7"/>
            <w:tcBorders>
              <w:top w:val="single" w:color="auto" w:sz="12" w:space="0"/>
              <w:left w:val="single" w:color="auto" w:sz="12" w:space="0"/>
              <w:bottom w:val="single" w:color="auto" w:sz="4" w:space="0"/>
              <w:right w:val="single" w:color="auto" w:sz="12" w:space="0"/>
            </w:tcBorders>
            <w:noWrap w:val="0"/>
            <w:vAlign w:val="center"/>
          </w:tcPr>
          <w:p w14:paraId="5EA1AE1B">
            <w:pPr>
              <w:snapToGrid w:val="0"/>
              <w:jc w:val="center"/>
              <w:rPr>
                <w:rFonts w:ascii="楷体_GB2312" w:eastAsia="楷体_GB2312"/>
                <w:sz w:val="28"/>
                <w:szCs w:val="28"/>
                <w:highlight w:val="none"/>
              </w:rPr>
            </w:pPr>
            <w:r>
              <w:rPr>
                <w:rFonts w:ascii="楷体_GB2312" w:eastAsia="楷体_GB2312"/>
                <w:sz w:val="28"/>
                <w:szCs w:val="28"/>
                <w:highlight w:val="none"/>
              </w:rPr>
              <w:t>日常考核抽查情况汇总（日常考核）</w:t>
            </w:r>
          </w:p>
        </w:tc>
      </w:tr>
      <w:tr w14:paraId="2933D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053" w:type="dxa"/>
            <w:vMerge w:val="restart"/>
            <w:tcBorders>
              <w:top w:val="single" w:color="auto" w:sz="4" w:space="0"/>
              <w:left w:val="single" w:color="auto" w:sz="12" w:space="0"/>
              <w:bottom w:val="single" w:color="auto" w:sz="4" w:space="0"/>
              <w:right w:val="single" w:color="auto" w:sz="4" w:space="0"/>
            </w:tcBorders>
            <w:noWrap w:val="0"/>
            <w:vAlign w:val="center"/>
          </w:tcPr>
          <w:p w14:paraId="17AD6C3F">
            <w:pPr>
              <w:snapToGrid w:val="0"/>
              <w:jc w:val="center"/>
              <w:rPr>
                <w:rFonts w:hint="eastAsia" w:ascii="宋体" w:hAnsi="宋体"/>
                <w:sz w:val="24"/>
                <w:highlight w:val="none"/>
              </w:rPr>
            </w:pPr>
            <w:r>
              <w:rPr>
                <w:rFonts w:ascii="宋体" w:hAnsi="宋体"/>
                <w:sz w:val="24"/>
                <w:highlight w:val="none"/>
              </w:rPr>
              <w:t>项目名称</w:t>
            </w:r>
          </w:p>
        </w:tc>
        <w:tc>
          <w:tcPr>
            <w:tcW w:w="2075" w:type="dxa"/>
            <w:vMerge w:val="restart"/>
            <w:tcBorders>
              <w:top w:val="single" w:color="auto" w:sz="4" w:space="0"/>
              <w:left w:val="single" w:color="auto" w:sz="4" w:space="0"/>
              <w:bottom w:val="single" w:color="auto" w:sz="4" w:space="0"/>
              <w:right w:val="single" w:color="auto" w:sz="4" w:space="0"/>
            </w:tcBorders>
            <w:noWrap w:val="0"/>
            <w:vAlign w:val="center"/>
          </w:tcPr>
          <w:p w14:paraId="0F81312B">
            <w:pPr>
              <w:snapToGrid w:val="0"/>
              <w:jc w:val="center"/>
              <w:rPr>
                <w:rFonts w:hint="eastAsia" w:ascii="宋体" w:hAnsi="宋体"/>
                <w:sz w:val="24"/>
                <w:highlight w:val="none"/>
              </w:rPr>
            </w:pPr>
            <w:r>
              <w:rPr>
                <w:rFonts w:ascii="宋体" w:hAnsi="宋体"/>
                <w:sz w:val="24"/>
                <w:highlight w:val="none"/>
              </w:rPr>
              <w:t>抽查项目及具体位置</w:t>
            </w:r>
          </w:p>
        </w:tc>
        <w:tc>
          <w:tcPr>
            <w:tcW w:w="1060" w:type="dxa"/>
            <w:vMerge w:val="restart"/>
            <w:tcBorders>
              <w:top w:val="single" w:color="auto" w:sz="4" w:space="0"/>
              <w:left w:val="single" w:color="auto" w:sz="4" w:space="0"/>
              <w:bottom w:val="single" w:color="auto" w:sz="4" w:space="0"/>
              <w:right w:val="single" w:color="auto" w:sz="4" w:space="0"/>
            </w:tcBorders>
            <w:noWrap w:val="0"/>
            <w:vAlign w:val="center"/>
          </w:tcPr>
          <w:p w14:paraId="32990E28">
            <w:pPr>
              <w:snapToGrid w:val="0"/>
              <w:jc w:val="center"/>
              <w:rPr>
                <w:rFonts w:hint="eastAsia" w:ascii="宋体" w:hAnsi="宋体"/>
                <w:sz w:val="24"/>
                <w:highlight w:val="none"/>
              </w:rPr>
            </w:pPr>
            <w:r>
              <w:rPr>
                <w:rFonts w:ascii="宋体" w:hAnsi="宋体"/>
                <w:sz w:val="24"/>
                <w:highlight w:val="none"/>
              </w:rPr>
              <w:t>是否达标</w:t>
            </w:r>
          </w:p>
        </w:tc>
        <w:tc>
          <w:tcPr>
            <w:tcW w:w="1878" w:type="dxa"/>
            <w:vMerge w:val="restart"/>
            <w:tcBorders>
              <w:top w:val="single" w:color="auto" w:sz="4" w:space="0"/>
              <w:left w:val="single" w:color="auto" w:sz="4" w:space="0"/>
              <w:bottom w:val="single" w:color="auto" w:sz="4" w:space="0"/>
              <w:right w:val="single" w:color="auto" w:sz="4" w:space="0"/>
            </w:tcBorders>
            <w:noWrap w:val="0"/>
            <w:vAlign w:val="center"/>
          </w:tcPr>
          <w:p w14:paraId="1954E846">
            <w:pPr>
              <w:snapToGrid w:val="0"/>
              <w:jc w:val="center"/>
              <w:rPr>
                <w:rFonts w:hint="eastAsia" w:ascii="宋体" w:hAnsi="宋体"/>
                <w:sz w:val="24"/>
                <w:highlight w:val="none"/>
              </w:rPr>
            </w:pPr>
            <w:r>
              <w:rPr>
                <w:rFonts w:ascii="宋体" w:hAnsi="宋体"/>
                <w:sz w:val="24"/>
                <w:highlight w:val="none"/>
              </w:rPr>
              <w:t>是否与自查表一致</w:t>
            </w:r>
          </w:p>
        </w:tc>
        <w:tc>
          <w:tcPr>
            <w:tcW w:w="1067" w:type="dxa"/>
            <w:vMerge w:val="restart"/>
            <w:tcBorders>
              <w:top w:val="single" w:color="auto" w:sz="4" w:space="0"/>
              <w:left w:val="single" w:color="auto" w:sz="4" w:space="0"/>
              <w:bottom w:val="single" w:color="auto" w:sz="4" w:space="0"/>
              <w:right w:val="single" w:color="auto" w:sz="4" w:space="0"/>
            </w:tcBorders>
            <w:noWrap w:val="0"/>
            <w:vAlign w:val="center"/>
          </w:tcPr>
          <w:p w14:paraId="1F2F9B53">
            <w:pPr>
              <w:snapToGrid w:val="0"/>
              <w:jc w:val="center"/>
              <w:rPr>
                <w:rFonts w:hint="eastAsia" w:ascii="宋体" w:hAnsi="宋体"/>
                <w:sz w:val="24"/>
                <w:highlight w:val="none"/>
              </w:rPr>
            </w:pPr>
            <w:r>
              <w:rPr>
                <w:rFonts w:ascii="宋体" w:hAnsi="宋体"/>
                <w:sz w:val="24"/>
                <w:highlight w:val="none"/>
              </w:rPr>
              <w:t>其他情况</w:t>
            </w:r>
          </w:p>
        </w:tc>
        <w:tc>
          <w:tcPr>
            <w:tcW w:w="1067" w:type="dxa"/>
            <w:tcBorders>
              <w:top w:val="single" w:color="auto" w:sz="4" w:space="0"/>
              <w:left w:val="single" w:color="auto" w:sz="4" w:space="0"/>
              <w:bottom w:val="single" w:color="auto" w:sz="4" w:space="0"/>
              <w:right w:val="single" w:color="auto" w:sz="4" w:space="0"/>
            </w:tcBorders>
            <w:noWrap w:val="0"/>
            <w:vAlign w:val="center"/>
          </w:tcPr>
          <w:p w14:paraId="11D7D091">
            <w:pPr>
              <w:snapToGrid w:val="0"/>
              <w:jc w:val="center"/>
              <w:rPr>
                <w:rFonts w:hint="eastAsia" w:ascii="宋体" w:hAnsi="宋体"/>
                <w:sz w:val="24"/>
                <w:highlight w:val="none"/>
              </w:rPr>
            </w:pPr>
            <w:r>
              <w:rPr>
                <w:rFonts w:ascii="宋体" w:hAnsi="宋体"/>
                <w:sz w:val="24"/>
                <w:highlight w:val="none"/>
              </w:rPr>
              <w:t>扣款情况</w:t>
            </w:r>
          </w:p>
        </w:tc>
        <w:tc>
          <w:tcPr>
            <w:tcW w:w="690" w:type="dxa"/>
            <w:tcBorders>
              <w:top w:val="single" w:color="auto" w:sz="4" w:space="0"/>
              <w:left w:val="single" w:color="auto" w:sz="4" w:space="0"/>
              <w:bottom w:val="single" w:color="auto" w:sz="4" w:space="0"/>
              <w:right w:val="single" w:color="auto" w:sz="12" w:space="0"/>
            </w:tcBorders>
            <w:noWrap w:val="0"/>
            <w:vAlign w:val="center"/>
          </w:tcPr>
          <w:p w14:paraId="2FA1EDFB">
            <w:pPr>
              <w:snapToGrid w:val="0"/>
              <w:jc w:val="center"/>
              <w:rPr>
                <w:rFonts w:hint="eastAsia" w:ascii="宋体" w:hAnsi="宋体"/>
                <w:sz w:val="24"/>
                <w:highlight w:val="none"/>
              </w:rPr>
            </w:pPr>
            <w:r>
              <w:rPr>
                <w:rFonts w:ascii="宋体" w:hAnsi="宋体"/>
                <w:sz w:val="24"/>
                <w:highlight w:val="none"/>
              </w:rPr>
              <w:t>备注</w:t>
            </w:r>
          </w:p>
        </w:tc>
      </w:tr>
      <w:tr w14:paraId="64C91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053" w:type="dxa"/>
            <w:vMerge w:val="continue"/>
            <w:tcBorders>
              <w:top w:val="single" w:color="auto" w:sz="4" w:space="0"/>
              <w:left w:val="single" w:color="auto" w:sz="12" w:space="0"/>
              <w:bottom w:val="single" w:color="auto" w:sz="4" w:space="0"/>
              <w:right w:val="single" w:color="auto" w:sz="4" w:space="0"/>
            </w:tcBorders>
            <w:noWrap w:val="0"/>
            <w:vAlign w:val="center"/>
          </w:tcPr>
          <w:p w14:paraId="434521A6">
            <w:pPr>
              <w:snapToGrid w:val="0"/>
              <w:jc w:val="center"/>
              <w:rPr>
                <w:rFonts w:hint="eastAsia" w:ascii="宋体" w:hAnsi="宋体"/>
                <w:sz w:val="24"/>
                <w:highlight w:val="none"/>
              </w:rPr>
            </w:pPr>
          </w:p>
        </w:tc>
        <w:tc>
          <w:tcPr>
            <w:tcW w:w="2075" w:type="dxa"/>
            <w:vMerge w:val="continue"/>
            <w:tcBorders>
              <w:top w:val="single" w:color="auto" w:sz="4" w:space="0"/>
              <w:left w:val="single" w:color="auto" w:sz="4" w:space="0"/>
              <w:bottom w:val="single" w:color="auto" w:sz="4" w:space="0"/>
              <w:right w:val="single" w:color="auto" w:sz="4" w:space="0"/>
            </w:tcBorders>
            <w:noWrap w:val="0"/>
            <w:vAlign w:val="center"/>
          </w:tcPr>
          <w:p w14:paraId="3B003EF5">
            <w:pPr>
              <w:snapToGrid w:val="0"/>
              <w:jc w:val="center"/>
              <w:rPr>
                <w:rFonts w:hint="eastAsia" w:ascii="宋体" w:hAnsi="宋体"/>
                <w:sz w:val="24"/>
                <w:highlight w:val="none"/>
              </w:rPr>
            </w:pPr>
          </w:p>
        </w:tc>
        <w:tc>
          <w:tcPr>
            <w:tcW w:w="1060" w:type="dxa"/>
            <w:vMerge w:val="continue"/>
            <w:tcBorders>
              <w:top w:val="single" w:color="auto" w:sz="4" w:space="0"/>
              <w:left w:val="single" w:color="auto" w:sz="4" w:space="0"/>
              <w:bottom w:val="single" w:color="auto" w:sz="4" w:space="0"/>
              <w:right w:val="single" w:color="auto" w:sz="4" w:space="0"/>
            </w:tcBorders>
            <w:noWrap w:val="0"/>
            <w:vAlign w:val="center"/>
          </w:tcPr>
          <w:p w14:paraId="39A36F76">
            <w:pPr>
              <w:snapToGrid w:val="0"/>
              <w:jc w:val="center"/>
              <w:rPr>
                <w:rFonts w:hint="eastAsia" w:ascii="宋体" w:hAnsi="宋体"/>
                <w:sz w:val="24"/>
                <w:highlight w:val="none"/>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14:paraId="352ED9B0">
            <w:pPr>
              <w:snapToGrid w:val="0"/>
              <w:jc w:val="center"/>
              <w:rPr>
                <w:rFonts w:hint="eastAsia" w:ascii="宋体" w:hAnsi="宋体"/>
                <w:sz w:val="24"/>
                <w:highlight w:val="none"/>
              </w:rPr>
            </w:pPr>
          </w:p>
        </w:tc>
        <w:tc>
          <w:tcPr>
            <w:tcW w:w="1067" w:type="dxa"/>
            <w:vMerge w:val="continue"/>
            <w:tcBorders>
              <w:top w:val="single" w:color="auto" w:sz="4" w:space="0"/>
              <w:left w:val="single" w:color="auto" w:sz="4" w:space="0"/>
              <w:bottom w:val="single" w:color="auto" w:sz="4" w:space="0"/>
              <w:right w:val="single" w:color="auto" w:sz="4" w:space="0"/>
            </w:tcBorders>
            <w:noWrap w:val="0"/>
            <w:vAlign w:val="center"/>
          </w:tcPr>
          <w:p w14:paraId="2440124B">
            <w:pPr>
              <w:snapToGrid w:val="0"/>
              <w:jc w:val="center"/>
              <w:rPr>
                <w:rFonts w:hint="eastAsia" w:ascii="宋体" w:hAnsi="宋体"/>
                <w:sz w:val="24"/>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05E8FA79">
            <w:pPr>
              <w:snapToGrid w:val="0"/>
              <w:jc w:val="center"/>
              <w:rPr>
                <w:rFonts w:hint="eastAsia" w:ascii="宋体" w:hAnsi="宋体"/>
                <w:sz w:val="24"/>
                <w:highlight w:val="none"/>
              </w:rPr>
            </w:pPr>
          </w:p>
        </w:tc>
        <w:tc>
          <w:tcPr>
            <w:tcW w:w="690" w:type="dxa"/>
            <w:tcBorders>
              <w:top w:val="single" w:color="auto" w:sz="4" w:space="0"/>
              <w:left w:val="single" w:color="auto" w:sz="4" w:space="0"/>
              <w:bottom w:val="single" w:color="auto" w:sz="4" w:space="0"/>
              <w:right w:val="single" w:color="auto" w:sz="12" w:space="0"/>
            </w:tcBorders>
            <w:noWrap w:val="0"/>
            <w:vAlign w:val="center"/>
          </w:tcPr>
          <w:p w14:paraId="516D95AE">
            <w:pPr>
              <w:snapToGrid w:val="0"/>
              <w:jc w:val="center"/>
              <w:rPr>
                <w:rFonts w:hint="eastAsia" w:ascii="宋体" w:hAnsi="宋体"/>
                <w:sz w:val="24"/>
                <w:highlight w:val="none"/>
              </w:rPr>
            </w:pPr>
          </w:p>
        </w:tc>
      </w:tr>
      <w:tr w14:paraId="1F230C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053" w:type="dxa"/>
            <w:tcBorders>
              <w:top w:val="single" w:color="auto" w:sz="4" w:space="0"/>
              <w:left w:val="single" w:color="auto" w:sz="12" w:space="0"/>
              <w:bottom w:val="single" w:color="auto" w:sz="4" w:space="0"/>
              <w:right w:val="single" w:color="auto" w:sz="4" w:space="0"/>
            </w:tcBorders>
            <w:noWrap w:val="0"/>
            <w:vAlign w:val="center"/>
          </w:tcPr>
          <w:p w14:paraId="2E120548">
            <w:pPr>
              <w:snapToGrid w:val="0"/>
              <w:jc w:val="center"/>
              <w:rPr>
                <w:rFonts w:hint="eastAsia" w:ascii="宋体" w:hAnsi="宋体"/>
                <w:sz w:val="24"/>
                <w:highlight w:val="none"/>
              </w:rPr>
            </w:pPr>
          </w:p>
        </w:tc>
        <w:tc>
          <w:tcPr>
            <w:tcW w:w="2075" w:type="dxa"/>
            <w:tcBorders>
              <w:top w:val="single" w:color="auto" w:sz="4" w:space="0"/>
              <w:left w:val="single" w:color="auto" w:sz="4" w:space="0"/>
              <w:bottom w:val="single" w:color="auto" w:sz="4" w:space="0"/>
              <w:right w:val="single" w:color="auto" w:sz="4" w:space="0"/>
            </w:tcBorders>
            <w:noWrap w:val="0"/>
            <w:vAlign w:val="center"/>
          </w:tcPr>
          <w:p w14:paraId="49DF7436">
            <w:pPr>
              <w:snapToGrid w:val="0"/>
              <w:jc w:val="center"/>
              <w:rPr>
                <w:rFonts w:hint="eastAsia" w:ascii="宋体" w:hAnsi="宋体"/>
                <w:sz w:val="24"/>
                <w:highlight w:val="none"/>
              </w:rPr>
            </w:pPr>
          </w:p>
        </w:tc>
        <w:tc>
          <w:tcPr>
            <w:tcW w:w="1060" w:type="dxa"/>
            <w:tcBorders>
              <w:top w:val="single" w:color="auto" w:sz="4" w:space="0"/>
              <w:left w:val="single" w:color="auto" w:sz="4" w:space="0"/>
              <w:bottom w:val="single" w:color="auto" w:sz="4" w:space="0"/>
              <w:right w:val="single" w:color="auto" w:sz="4" w:space="0"/>
            </w:tcBorders>
            <w:noWrap w:val="0"/>
            <w:vAlign w:val="center"/>
          </w:tcPr>
          <w:p w14:paraId="77E73489">
            <w:pPr>
              <w:snapToGrid w:val="0"/>
              <w:jc w:val="center"/>
              <w:rPr>
                <w:rFonts w:hint="eastAsia" w:ascii="宋体" w:hAnsi="宋体"/>
                <w:sz w:val="24"/>
                <w:highlight w:val="none"/>
              </w:rPr>
            </w:pPr>
          </w:p>
        </w:tc>
        <w:tc>
          <w:tcPr>
            <w:tcW w:w="1878" w:type="dxa"/>
            <w:tcBorders>
              <w:top w:val="single" w:color="auto" w:sz="4" w:space="0"/>
              <w:left w:val="single" w:color="auto" w:sz="4" w:space="0"/>
              <w:bottom w:val="single" w:color="auto" w:sz="4" w:space="0"/>
              <w:right w:val="single" w:color="auto" w:sz="4" w:space="0"/>
            </w:tcBorders>
            <w:noWrap w:val="0"/>
            <w:vAlign w:val="center"/>
          </w:tcPr>
          <w:p w14:paraId="787C0814">
            <w:pPr>
              <w:snapToGrid w:val="0"/>
              <w:jc w:val="center"/>
              <w:rPr>
                <w:rFonts w:hint="eastAsia" w:ascii="宋体" w:hAnsi="宋体"/>
                <w:sz w:val="24"/>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1633AEAD">
            <w:pPr>
              <w:snapToGrid w:val="0"/>
              <w:jc w:val="center"/>
              <w:rPr>
                <w:rFonts w:hint="eastAsia" w:ascii="宋体" w:hAnsi="宋体"/>
                <w:sz w:val="24"/>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3C7B2107">
            <w:pPr>
              <w:snapToGrid w:val="0"/>
              <w:jc w:val="center"/>
              <w:rPr>
                <w:rFonts w:hint="eastAsia" w:ascii="宋体" w:hAnsi="宋体"/>
                <w:sz w:val="24"/>
                <w:highlight w:val="none"/>
              </w:rPr>
            </w:pPr>
          </w:p>
        </w:tc>
        <w:tc>
          <w:tcPr>
            <w:tcW w:w="690" w:type="dxa"/>
            <w:tcBorders>
              <w:top w:val="single" w:color="auto" w:sz="4" w:space="0"/>
              <w:left w:val="single" w:color="auto" w:sz="4" w:space="0"/>
              <w:bottom w:val="single" w:color="auto" w:sz="4" w:space="0"/>
              <w:right w:val="single" w:color="auto" w:sz="12" w:space="0"/>
            </w:tcBorders>
            <w:noWrap w:val="0"/>
            <w:vAlign w:val="center"/>
          </w:tcPr>
          <w:p w14:paraId="1F1CCBCC">
            <w:pPr>
              <w:snapToGrid w:val="0"/>
              <w:jc w:val="center"/>
              <w:rPr>
                <w:rFonts w:hint="eastAsia" w:ascii="宋体" w:hAnsi="宋体"/>
                <w:sz w:val="24"/>
                <w:highlight w:val="none"/>
              </w:rPr>
            </w:pPr>
          </w:p>
        </w:tc>
      </w:tr>
      <w:tr w14:paraId="14E1AC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053" w:type="dxa"/>
            <w:tcBorders>
              <w:top w:val="single" w:color="auto" w:sz="4" w:space="0"/>
              <w:left w:val="single" w:color="auto" w:sz="12" w:space="0"/>
              <w:bottom w:val="single" w:color="auto" w:sz="4" w:space="0"/>
              <w:right w:val="single" w:color="auto" w:sz="4" w:space="0"/>
            </w:tcBorders>
            <w:noWrap w:val="0"/>
            <w:vAlign w:val="center"/>
          </w:tcPr>
          <w:p w14:paraId="2F0574DB">
            <w:pPr>
              <w:snapToGrid w:val="0"/>
              <w:jc w:val="center"/>
              <w:rPr>
                <w:rFonts w:hint="eastAsia" w:ascii="宋体" w:hAnsi="宋体"/>
                <w:sz w:val="24"/>
                <w:highlight w:val="none"/>
              </w:rPr>
            </w:pPr>
          </w:p>
        </w:tc>
        <w:tc>
          <w:tcPr>
            <w:tcW w:w="2075" w:type="dxa"/>
            <w:tcBorders>
              <w:top w:val="single" w:color="auto" w:sz="4" w:space="0"/>
              <w:left w:val="single" w:color="auto" w:sz="4" w:space="0"/>
              <w:bottom w:val="single" w:color="auto" w:sz="4" w:space="0"/>
              <w:right w:val="single" w:color="auto" w:sz="4" w:space="0"/>
            </w:tcBorders>
            <w:noWrap w:val="0"/>
            <w:vAlign w:val="center"/>
          </w:tcPr>
          <w:p w14:paraId="191B5CBC">
            <w:pPr>
              <w:snapToGrid w:val="0"/>
              <w:jc w:val="center"/>
              <w:rPr>
                <w:rFonts w:hint="eastAsia" w:ascii="宋体" w:hAnsi="宋体"/>
                <w:sz w:val="24"/>
                <w:highlight w:val="none"/>
              </w:rPr>
            </w:pPr>
          </w:p>
        </w:tc>
        <w:tc>
          <w:tcPr>
            <w:tcW w:w="1060" w:type="dxa"/>
            <w:tcBorders>
              <w:top w:val="single" w:color="auto" w:sz="4" w:space="0"/>
              <w:left w:val="single" w:color="auto" w:sz="4" w:space="0"/>
              <w:bottom w:val="single" w:color="auto" w:sz="4" w:space="0"/>
              <w:right w:val="single" w:color="auto" w:sz="4" w:space="0"/>
            </w:tcBorders>
            <w:noWrap w:val="0"/>
            <w:vAlign w:val="center"/>
          </w:tcPr>
          <w:p w14:paraId="4511D3E2">
            <w:pPr>
              <w:snapToGrid w:val="0"/>
              <w:jc w:val="center"/>
              <w:rPr>
                <w:rFonts w:hint="eastAsia" w:ascii="宋体" w:hAnsi="宋体"/>
                <w:sz w:val="24"/>
                <w:highlight w:val="none"/>
              </w:rPr>
            </w:pPr>
          </w:p>
        </w:tc>
        <w:tc>
          <w:tcPr>
            <w:tcW w:w="1878" w:type="dxa"/>
            <w:tcBorders>
              <w:top w:val="single" w:color="auto" w:sz="4" w:space="0"/>
              <w:left w:val="single" w:color="auto" w:sz="4" w:space="0"/>
              <w:bottom w:val="single" w:color="auto" w:sz="4" w:space="0"/>
              <w:right w:val="single" w:color="auto" w:sz="4" w:space="0"/>
            </w:tcBorders>
            <w:noWrap w:val="0"/>
            <w:vAlign w:val="center"/>
          </w:tcPr>
          <w:p w14:paraId="412002B3">
            <w:pPr>
              <w:snapToGrid w:val="0"/>
              <w:jc w:val="center"/>
              <w:rPr>
                <w:rFonts w:hint="eastAsia" w:ascii="宋体" w:hAnsi="宋体"/>
                <w:sz w:val="24"/>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020FC19E">
            <w:pPr>
              <w:snapToGrid w:val="0"/>
              <w:jc w:val="center"/>
              <w:rPr>
                <w:rFonts w:hint="eastAsia" w:ascii="宋体" w:hAnsi="宋体"/>
                <w:sz w:val="24"/>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2C55B2C2">
            <w:pPr>
              <w:snapToGrid w:val="0"/>
              <w:jc w:val="center"/>
              <w:rPr>
                <w:rFonts w:hint="eastAsia" w:ascii="宋体" w:hAnsi="宋体"/>
                <w:sz w:val="24"/>
                <w:highlight w:val="none"/>
              </w:rPr>
            </w:pPr>
          </w:p>
        </w:tc>
        <w:tc>
          <w:tcPr>
            <w:tcW w:w="690" w:type="dxa"/>
            <w:tcBorders>
              <w:top w:val="single" w:color="auto" w:sz="4" w:space="0"/>
              <w:left w:val="single" w:color="auto" w:sz="4" w:space="0"/>
              <w:bottom w:val="single" w:color="auto" w:sz="4" w:space="0"/>
              <w:right w:val="single" w:color="auto" w:sz="12" w:space="0"/>
            </w:tcBorders>
            <w:noWrap w:val="0"/>
            <w:vAlign w:val="center"/>
          </w:tcPr>
          <w:p w14:paraId="0E674103">
            <w:pPr>
              <w:snapToGrid w:val="0"/>
              <w:jc w:val="center"/>
              <w:rPr>
                <w:rFonts w:hint="eastAsia" w:ascii="宋体" w:hAnsi="宋体"/>
                <w:sz w:val="24"/>
                <w:highlight w:val="none"/>
              </w:rPr>
            </w:pPr>
          </w:p>
        </w:tc>
      </w:tr>
      <w:tr w14:paraId="2033D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053" w:type="dxa"/>
            <w:tcBorders>
              <w:top w:val="single" w:color="auto" w:sz="4" w:space="0"/>
              <w:left w:val="single" w:color="auto" w:sz="12" w:space="0"/>
              <w:bottom w:val="single" w:color="auto" w:sz="4" w:space="0"/>
              <w:right w:val="single" w:color="auto" w:sz="4" w:space="0"/>
            </w:tcBorders>
            <w:noWrap w:val="0"/>
            <w:vAlign w:val="center"/>
          </w:tcPr>
          <w:p w14:paraId="3D74AC30">
            <w:pPr>
              <w:snapToGrid w:val="0"/>
              <w:jc w:val="center"/>
              <w:rPr>
                <w:rFonts w:hint="eastAsia" w:ascii="宋体" w:hAnsi="宋体"/>
                <w:sz w:val="24"/>
                <w:highlight w:val="none"/>
              </w:rPr>
            </w:pPr>
          </w:p>
        </w:tc>
        <w:tc>
          <w:tcPr>
            <w:tcW w:w="2075" w:type="dxa"/>
            <w:tcBorders>
              <w:top w:val="single" w:color="auto" w:sz="4" w:space="0"/>
              <w:left w:val="single" w:color="auto" w:sz="4" w:space="0"/>
              <w:bottom w:val="single" w:color="auto" w:sz="4" w:space="0"/>
              <w:right w:val="single" w:color="auto" w:sz="4" w:space="0"/>
            </w:tcBorders>
            <w:noWrap w:val="0"/>
            <w:vAlign w:val="center"/>
          </w:tcPr>
          <w:p w14:paraId="69BC0E4C">
            <w:pPr>
              <w:snapToGrid w:val="0"/>
              <w:jc w:val="center"/>
              <w:rPr>
                <w:rFonts w:hint="eastAsia" w:ascii="宋体" w:hAnsi="宋体"/>
                <w:sz w:val="24"/>
                <w:highlight w:val="none"/>
              </w:rPr>
            </w:pPr>
          </w:p>
        </w:tc>
        <w:tc>
          <w:tcPr>
            <w:tcW w:w="1060" w:type="dxa"/>
            <w:tcBorders>
              <w:top w:val="single" w:color="auto" w:sz="4" w:space="0"/>
              <w:left w:val="single" w:color="auto" w:sz="4" w:space="0"/>
              <w:bottom w:val="single" w:color="auto" w:sz="4" w:space="0"/>
              <w:right w:val="single" w:color="auto" w:sz="4" w:space="0"/>
            </w:tcBorders>
            <w:noWrap w:val="0"/>
            <w:vAlign w:val="center"/>
          </w:tcPr>
          <w:p w14:paraId="31CDC298">
            <w:pPr>
              <w:snapToGrid w:val="0"/>
              <w:jc w:val="center"/>
              <w:rPr>
                <w:rFonts w:hint="eastAsia" w:ascii="宋体" w:hAnsi="宋体"/>
                <w:sz w:val="24"/>
                <w:highlight w:val="none"/>
              </w:rPr>
            </w:pPr>
          </w:p>
        </w:tc>
        <w:tc>
          <w:tcPr>
            <w:tcW w:w="1878" w:type="dxa"/>
            <w:tcBorders>
              <w:top w:val="single" w:color="auto" w:sz="4" w:space="0"/>
              <w:left w:val="single" w:color="auto" w:sz="4" w:space="0"/>
              <w:bottom w:val="single" w:color="auto" w:sz="4" w:space="0"/>
              <w:right w:val="single" w:color="auto" w:sz="4" w:space="0"/>
            </w:tcBorders>
            <w:noWrap w:val="0"/>
            <w:vAlign w:val="center"/>
          </w:tcPr>
          <w:p w14:paraId="057EAC20">
            <w:pPr>
              <w:snapToGrid w:val="0"/>
              <w:jc w:val="center"/>
              <w:rPr>
                <w:rFonts w:hint="eastAsia" w:ascii="宋体" w:hAnsi="宋体"/>
                <w:sz w:val="24"/>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18050642">
            <w:pPr>
              <w:snapToGrid w:val="0"/>
              <w:jc w:val="center"/>
              <w:rPr>
                <w:rFonts w:hint="eastAsia" w:ascii="宋体" w:hAnsi="宋体"/>
                <w:sz w:val="24"/>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0344053A">
            <w:pPr>
              <w:snapToGrid w:val="0"/>
              <w:jc w:val="center"/>
              <w:rPr>
                <w:rFonts w:hint="eastAsia" w:ascii="宋体" w:hAnsi="宋体"/>
                <w:sz w:val="24"/>
                <w:highlight w:val="none"/>
              </w:rPr>
            </w:pPr>
          </w:p>
        </w:tc>
        <w:tc>
          <w:tcPr>
            <w:tcW w:w="690" w:type="dxa"/>
            <w:tcBorders>
              <w:top w:val="single" w:color="auto" w:sz="4" w:space="0"/>
              <w:left w:val="single" w:color="auto" w:sz="4" w:space="0"/>
              <w:bottom w:val="single" w:color="auto" w:sz="4" w:space="0"/>
              <w:right w:val="single" w:color="auto" w:sz="12" w:space="0"/>
            </w:tcBorders>
            <w:noWrap w:val="0"/>
            <w:vAlign w:val="center"/>
          </w:tcPr>
          <w:p w14:paraId="2872EF68">
            <w:pPr>
              <w:snapToGrid w:val="0"/>
              <w:jc w:val="center"/>
              <w:rPr>
                <w:rFonts w:hint="eastAsia" w:ascii="宋体" w:hAnsi="宋体"/>
                <w:sz w:val="24"/>
                <w:highlight w:val="none"/>
              </w:rPr>
            </w:pPr>
          </w:p>
        </w:tc>
      </w:tr>
      <w:tr w14:paraId="0900DE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053" w:type="dxa"/>
            <w:tcBorders>
              <w:top w:val="single" w:color="auto" w:sz="4" w:space="0"/>
              <w:left w:val="single" w:color="auto" w:sz="12" w:space="0"/>
              <w:bottom w:val="single" w:color="auto" w:sz="4" w:space="0"/>
              <w:right w:val="single" w:color="auto" w:sz="4" w:space="0"/>
            </w:tcBorders>
            <w:noWrap w:val="0"/>
            <w:vAlign w:val="center"/>
          </w:tcPr>
          <w:p w14:paraId="3CDE9340">
            <w:pPr>
              <w:snapToGrid w:val="0"/>
              <w:jc w:val="center"/>
              <w:rPr>
                <w:rFonts w:hint="eastAsia" w:ascii="宋体" w:hAnsi="宋体"/>
                <w:sz w:val="24"/>
                <w:highlight w:val="none"/>
              </w:rPr>
            </w:pPr>
          </w:p>
        </w:tc>
        <w:tc>
          <w:tcPr>
            <w:tcW w:w="2075" w:type="dxa"/>
            <w:tcBorders>
              <w:top w:val="single" w:color="auto" w:sz="4" w:space="0"/>
              <w:left w:val="single" w:color="auto" w:sz="4" w:space="0"/>
              <w:bottom w:val="single" w:color="auto" w:sz="4" w:space="0"/>
              <w:right w:val="single" w:color="auto" w:sz="4" w:space="0"/>
            </w:tcBorders>
            <w:noWrap w:val="0"/>
            <w:vAlign w:val="center"/>
          </w:tcPr>
          <w:p w14:paraId="7CD6024B">
            <w:pPr>
              <w:snapToGrid w:val="0"/>
              <w:jc w:val="center"/>
              <w:rPr>
                <w:rFonts w:hint="eastAsia" w:ascii="宋体" w:hAnsi="宋体"/>
                <w:sz w:val="24"/>
                <w:highlight w:val="none"/>
              </w:rPr>
            </w:pPr>
          </w:p>
        </w:tc>
        <w:tc>
          <w:tcPr>
            <w:tcW w:w="1060" w:type="dxa"/>
            <w:tcBorders>
              <w:top w:val="single" w:color="auto" w:sz="4" w:space="0"/>
              <w:left w:val="single" w:color="auto" w:sz="4" w:space="0"/>
              <w:bottom w:val="single" w:color="auto" w:sz="4" w:space="0"/>
              <w:right w:val="single" w:color="auto" w:sz="4" w:space="0"/>
            </w:tcBorders>
            <w:noWrap w:val="0"/>
            <w:vAlign w:val="center"/>
          </w:tcPr>
          <w:p w14:paraId="6A28F622">
            <w:pPr>
              <w:snapToGrid w:val="0"/>
              <w:jc w:val="center"/>
              <w:rPr>
                <w:rFonts w:hint="eastAsia" w:ascii="宋体" w:hAnsi="宋体"/>
                <w:sz w:val="24"/>
                <w:highlight w:val="none"/>
              </w:rPr>
            </w:pPr>
          </w:p>
        </w:tc>
        <w:tc>
          <w:tcPr>
            <w:tcW w:w="1878" w:type="dxa"/>
            <w:tcBorders>
              <w:top w:val="single" w:color="auto" w:sz="4" w:space="0"/>
              <w:left w:val="single" w:color="auto" w:sz="4" w:space="0"/>
              <w:bottom w:val="single" w:color="auto" w:sz="4" w:space="0"/>
              <w:right w:val="single" w:color="auto" w:sz="4" w:space="0"/>
            </w:tcBorders>
            <w:noWrap w:val="0"/>
            <w:vAlign w:val="center"/>
          </w:tcPr>
          <w:p w14:paraId="0A39C1CE">
            <w:pPr>
              <w:snapToGrid w:val="0"/>
              <w:jc w:val="center"/>
              <w:rPr>
                <w:rFonts w:hint="eastAsia" w:ascii="宋体" w:hAnsi="宋体"/>
                <w:sz w:val="24"/>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041AC6F2">
            <w:pPr>
              <w:snapToGrid w:val="0"/>
              <w:jc w:val="center"/>
              <w:rPr>
                <w:rFonts w:hint="eastAsia" w:ascii="宋体" w:hAnsi="宋体"/>
                <w:sz w:val="24"/>
                <w:highlight w:val="none"/>
              </w:rPr>
            </w:pPr>
          </w:p>
        </w:tc>
        <w:tc>
          <w:tcPr>
            <w:tcW w:w="1067" w:type="dxa"/>
            <w:tcBorders>
              <w:top w:val="single" w:color="auto" w:sz="4" w:space="0"/>
              <w:left w:val="single" w:color="auto" w:sz="4" w:space="0"/>
              <w:bottom w:val="single" w:color="auto" w:sz="4" w:space="0"/>
              <w:right w:val="single" w:color="auto" w:sz="4" w:space="0"/>
            </w:tcBorders>
            <w:noWrap w:val="0"/>
            <w:vAlign w:val="center"/>
          </w:tcPr>
          <w:p w14:paraId="5D8AF76F">
            <w:pPr>
              <w:snapToGrid w:val="0"/>
              <w:jc w:val="center"/>
              <w:rPr>
                <w:rFonts w:hint="eastAsia" w:ascii="宋体" w:hAnsi="宋体"/>
                <w:sz w:val="24"/>
                <w:highlight w:val="none"/>
              </w:rPr>
            </w:pPr>
          </w:p>
        </w:tc>
        <w:tc>
          <w:tcPr>
            <w:tcW w:w="690" w:type="dxa"/>
            <w:tcBorders>
              <w:top w:val="single" w:color="auto" w:sz="4" w:space="0"/>
              <w:left w:val="single" w:color="auto" w:sz="4" w:space="0"/>
              <w:bottom w:val="single" w:color="auto" w:sz="4" w:space="0"/>
              <w:right w:val="single" w:color="auto" w:sz="12" w:space="0"/>
            </w:tcBorders>
            <w:noWrap w:val="0"/>
            <w:vAlign w:val="center"/>
          </w:tcPr>
          <w:p w14:paraId="376A1557">
            <w:pPr>
              <w:snapToGrid w:val="0"/>
              <w:jc w:val="center"/>
              <w:rPr>
                <w:rFonts w:hint="eastAsia" w:ascii="宋体" w:hAnsi="宋体"/>
                <w:sz w:val="24"/>
                <w:highlight w:val="none"/>
              </w:rPr>
            </w:pPr>
          </w:p>
        </w:tc>
      </w:tr>
      <w:tr w14:paraId="194C7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053" w:type="dxa"/>
            <w:tcBorders>
              <w:top w:val="single" w:color="auto" w:sz="4" w:space="0"/>
              <w:left w:val="single" w:color="auto" w:sz="12" w:space="0"/>
              <w:bottom w:val="single" w:color="auto" w:sz="12" w:space="0"/>
              <w:right w:val="single" w:color="auto" w:sz="4" w:space="0"/>
            </w:tcBorders>
            <w:noWrap w:val="0"/>
            <w:vAlign w:val="center"/>
          </w:tcPr>
          <w:p w14:paraId="40555036">
            <w:pPr>
              <w:snapToGrid w:val="0"/>
              <w:jc w:val="center"/>
              <w:rPr>
                <w:rFonts w:hint="eastAsia" w:ascii="宋体" w:hAnsi="宋体"/>
                <w:sz w:val="24"/>
                <w:highlight w:val="none"/>
              </w:rPr>
            </w:pPr>
          </w:p>
        </w:tc>
        <w:tc>
          <w:tcPr>
            <w:tcW w:w="2075" w:type="dxa"/>
            <w:tcBorders>
              <w:top w:val="single" w:color="auto" w:sz="4" w:space="0"/>
              <w:left w:val="single" w:color="auto" w:sz="4" w:space="0"/>
              <w:bottom w:val="single" w:color="auto" w:sz="12" w:space="0"/>
              <w:right w:val="single" w:color="auto" w:sz="4" w:space="0"/>
            </w:tcBorders>
            <w:noWrap w:val="0"/>
            <w:vAlign w:val="center"/>
          </w:tcPr>
          <w:p w14:paraId="2C2CDC3F">
            <w:pPr>
              <w:snapToGrid w:val="0"/>
              <w:jc w:val="center"/>
              <w:rPr>
                <w:rFonts w:hint="eastAsia" w:ascii="宋体" w:hAnsi="宋体"/>
                <w:sz w:val="24"/>
                <w:highlight w:val="none"/>
              </w:rPr>
            </w:pPr>
          </w:p>
        </w:tc>
        <w:tc>
          <w:tcPr>
            <w:tcW w:w="1060" w:type="dxa"/>
            <w:tcBorders>
              <w:top w:val="single" w:color="auto" w:sz="4" w:space="0"/>
              <w:left w:val="single" w:color="auto" w:sz="4" w:space="0"/>
              <w:bottom w:val="single" w:color="auto" w:sz="12" w:space="0"/>
              <w:right w:val="single" w:color="auto" w:sz="4" w:space="0"/>
            </w:tcBorders>
            <w:noWrap w:val="0"/>
            <w:vAlign w:val="center"/>
          </w:tcPr>
          <w:p w14:paraId="00DA9543">
            <w:pPr>
              <w:snapToGrid w:val="0"/>
              <w:jc w:val="center"/>
              <w:rPr>
                <w:rFonts w:hint="eastAsia" w:ascii="宋体" w:hAnsi="宋体"/>
                <w:sz w:val="24"/>
                <w:highlight w:val="none"/>
              </w:rPr>
            </w:pPr>
          </w:p>
        </w:tc>
        <w:tc>
          <w:tcPr>
            <w:tcW w:w="1878" w:type="dxa"/>
            <w:tcBorders>
              <w:top w:val="single" w:color="auto" w:sz="4" w:space="0"/>
              <w:left w:val="single" w:color="auto" w:sz="4" w:space="0"/>
              <w:bottom w:val="single" w:color="auto" w:sz="12" w:space="0"/>
              <w:right w:val="single" w:color="auto" w:sz="4" w:space="0"/>
            </w:tcBorders>
            <w:noWrap w:val="0"/>
            <w:vAlign w:val="center"/>
          </w:tcPr>
          <w:p w14:paraId="5CE4AB81">
            <w:pPr>
              <w:snapToGrid w:val="0"/>
              <w:jc w:val="center"/>
              <w:rPr>
                <w:rFonts w:hint="eastAsia" w:ascii="宋体" w:hAnsi="宋体"/>
                <w:sz w:val="24"/>
                <w:highlight w:val="none"/>
              </w:rPr>
            </w:pPr>
          </w:p>
        </w:tc>
        <w:tc>
          <w:tcPr>
            <w:tcW w:w="1067" w:type="dxa"/>
            <w:tcBorders>
              <w:top w:val="single" w:color="auto" w:sz="4" w:space="0"/>
              <w:left w:val="single" w:color="auto" w:sz="4" w:space="0"/>
              <w:bottom w:val="single" w:color="auto" w:sz="12" w:space="0"/>
              <w:right w:val="single" w:color="auto" w:sz="4" w:space="0"/>
            </w:tcBorders>
            <w:noWrap w:val="0"/>
            <w:vAlign w:val="center"/>
          </w:tcPr>
          <w:p w14:paraId="1AD65EAF">
            <w:pPr>
              <w:snapToGrid w:val="0"/>
              <w:jc w:val="center"/>
              <w:rPr>
                <w:rFonts w:hint="eastAsia" w:ascii="宋体" w:hAnsi="宋体"/>
                <w:sz w:val="24"/>
                <w:highlight w:val="none"/>
              </w:rPr>
            </w:pPr>
          </w:p>
        </w:tc>
        <w:tc>
          <w:tcPr>
            <w:tcW w:w="1067" w:type="dxa"/>
            <w:tcBorders>
              <w:top w:val="single" w:color="auto" w:sz="4" w:space="0"/>
              <w:left w:val="single" w:color="auto" w:sz="4" w:space="0"/>
              <w:bottom w:val="single" w:color="auto" w:sz="12" w:space="0"/>
              <w:right w:val="single" w:color="auto" w:sz="4" w:space="0"/>
            </w:tcBorders>
            <w:noWrap w:val="0"/>
            <w:vAlign w:val="center"/>
          </w:tcPr>
          <w:p w14:paraId="5D214C9B">
            <w:pPr>
              <w:snapToGrid w:val="0"/>
              <w:jc w:val="center"/>
              <w:rPr>
                <w:rFonts w:hint="eastAsia" w:ascii="宋体" w:hAnsi="宋体"/>
                <w:sz w:val="24"/>
                <w:highlight w:val="none"/>
              </w:rPr>
            </w:pPr>
          </w:p>
        </w:tc>
        <w:tc>
          <w:tcPr>
            <w:tcW w:w="690" w:type="dxa"/>
            <w:tcBorders>
              <w:top w:val="single" w:color="auto" w:sz="4" w:space="0"/>
              <w:left w:val="single" w:color="auto" w:sz="4" w:space="0"/>
              <w:bottom w:val="single" w:color="auto" w:sz="12" w:space="0"/>
              <w:right w:val="single" w:color="auto" w:sz="12" w:space="0"/>
            </w:tcBorders>
            <w:noWrap w:val="0"/>
            <w:vAlign w:val="center"/>
          </w:tcPr>
          <w:p w14:paraId="0CF463FA">
            <w:pPr>
              <w:snapToGrid w:val="0"/>
              <w:jc w:val="center"/>
              <w:rPr>
                <w:rFonts w:hint="eastAsia" w:ascii="宋体" w:hAnsi="宋体"/>
                <w:sz w:val="24"/>
                <w:highlight w:val="none"/>
              </w:rPr>
            </w:pPr>
          </w:p>
        </w:tc>
      </w:tr>
    </w:tbl>
    <w:p w14:paraId="29DD160B">
      <w:pPr>
        <w:ind w:firstLine="2380" w:firstLineChars="850"/>
        <w:rPr>
          <w:rFonts w:ascii="楷体_GB2312" w:eastAsia="楷体_GB2312"/>
          <w:sz w:val="28"/>
          <w:szCs w:val="28"/>
          <w:highlight w:val="none"/>
        </w:rPr>
      </w:pPr>
    </w:p>
    <w:tbl>
      <w:tblPr>
        <w:tblStyle w:val="7"/>
        <w:tblW w:w="89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63"/>
        <w:gridCol w:w="1231"/>
        <w:gridCol w:w="764"/>
        <w:gridCol w:w="1434"/>
        <w:gridCol w:w="985"/>
        <w:gridCol w:w="1206"/>
        <w:gridCol w:w="1217"/>
        <w:gridCol w:w="764"/>
        <w:gridCol w:w="556"/>
      </w:tblGrid>
      <w:tr w14:paraId="27987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1" w:hRule="atLeast"/>
          <w:tblHeader/>
          <w:jc w:val="center"/>
        </w:trPr>
        <w:tc>
          <w:tcPr>
            <w:tcW w:w="8920" w:type="dxa"/>
            <w:gridSpan w:val="9"/>
            <w:tcBorders>
              <w:top w:val="single" w:color="auto" w:sz="12" w:space="0"/>
              <w:left w:val="single" w:color="auto" w:sz="12" w:space="0"/>
              <w:bottom w:val="single" w:color="auto" w:sz="4" w:space="0"/>
              <w:right w:val="single" w:color="auto" w:sz="12" w:space="0"/>
            </w:tcBorders>
            <w:noWrap w:val="0"/>
            <w:vAlign w:val="center"/>
          </w:tcPr>
          <w:p w14:paraId="3FD9127E">
            <w:pPr>
              <w:tabs>
                <w:tab w:val="left" w:pos="4184"/>
              </w:tabs>
              <w:snapToGrid w:val="0"/>
              <w:jc w:val="center"/>
              <w:rPr>
                <w:rFonts w:ascii="楷体_GB2312" w:eastAsia="楷体_GB2312"/>
                <w:sz w:val="28"/>
                <w:szCs w:val="28"/>
                <w:highlight w:val="none"/>
              </w:rPr>
            </w:pPr>
            <w:r>
              <w:rPr>
                <w:rFonts w:ascii="楷体_GB2312" w:eastAsia="楷体_GB2312"/>
                <w:sz w:val="28"/>
                <w:szCs w:val="28"/>
                <w:highlight w:val="none"/>
              </w:rPr>
              <w:t>现场考核情况表（日常考核）</w:t>
            </w:r>
          </w:p>
        </w:tc>
      </w:tr>
      <w:tr w14:paraId="0052D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763" w:type="dxa"/>
            <w:vMerge w:val="restart"/>
            <w:tcBorders>
              <w:top w:val="single" w:color="auto" w:sz="4" w:space="0"/>
              <w:left w:val="single" w:color="auto" w:sz="12" w:space="0"/>
              <w:bottom w:val="single" w:color="auto" w:sz="4" w:space="0"/>
              <w:right w:val="single" w:color="auto" w:sz="4" w:space="0"/>
            </w:tcBorders>
            <w:noWrap w:val="0"/>
            <w:vAlign w:val="center"/>
          </w:tcPr>
          <w:p w14:paraId="6308CE18">
            <w:pPr>
              <w:snapToGrid w:val="0"/>
              <w:jc w:val="center"/>
              <w:rPr>
                <w:rFonts w:ascii="楷体_GB2312" w:eastAsia="楷体_GB2312"/>
                <w:sz w:val="28"/>
                <w:szCs w:val="28"/>
                <w:highlight w:val="none"/>
              </w:rPr>
            </w:pPr>
            <w:r>
              <w:rPr>
                <w:rFonts w:ascii="宋体" w:hAnsi="宋体"/>
                <w:sz w:val="24"/>
                <w:highlight w:val="none"/>
              </w:rPr>
              <w:t>项目名称</w:t>
            </w:r>
          </w:p>
        </w:tc>
        <w:tc>
          <w:tcPr>
            <w:tcW w:w="1231" w:type="dxa"/>
            <w:vMerge w:val="restart"/>
            <w:tcBorders>
              <w:top w:val="single" w:color="auto" w:sz="4" w:space="0"/>
              <w:left w:val="single" w:color="auto" w:sz="4" w:space="0"/>
              <w:bottom w:val="single" w:color="auto" w:sz="4" w:space="0"/>
              <w:right w:val="single" w:color="auto" w:sz="4" w:space="0"/>
            </w:tcBorders>
            <w:noWrap w:val="0"/>
            <w:vAlign w:val="center"/>
          </w:tcPr>
          <w:p w14:paraId="71CFCF37">
            <w:pPr>
              <w:snapToGrid w:val="0"/>
              <w:jc w:val="center"/>
              <w:rPr>
                <w:rFonts w:ascii="楷体_GB2312" w:eastAsia="楷体_GB2312"/>
                <w:sz w:val="28"/>
                <w:szCs w:val="28"/>
                <w:highlight w:val="none"/>
              </w:rPr>
            </w:pPr>
            <w:r>
              <w:rPr>
                <w:rFonts w:ascii="宋体" w:hAnsi="宋体"/>
                <w:sz w:val="24"/>
                <w:highlight w:val="none"/>
              </w:rPr>
              <w:t>具体位置</w:t>
            </w:r>
          </w:p>
        </w:tc>
        <w:tc>
          <w:tcPr>
            <w:tcW w:w="5606" w:type="dxa"/>
            <w:gridSpan w:val="5"/>
            <w:tcBorders>
              <w:top w:val="single" w:color="auto" w:sz="4" w:space="0"/>
              <w:left w:val="single" w:color="auto" w:sz="4" w:space="0"/>
              <w:bottom w:val="single" w:color="auto" w:sz="4" w:space="0"/>
              <w:right w:val="single" w:color="auto" w:sz="4" w:space="0"/>
            </w:tcBorders>
            <w:noWrap w:val="0"/>
            <w:vAlign w:val="center"/>
          </w:tcPr>
          <w:p w14:paraId="0C0DEDAA">
            <w:pPr>
              <w:tabs>
                <w:tab w:val="left" w:pos="2146"/>
              </w:tabs>
              <w:snapToGrid w:val="0"/>
              <w:jc w:val="center"/>
              <w:rPr>
                <w:rFonts w:ascii="楷体_GB2312" w:eastAsia="楷体_GB2312"/>
                <w:sz w:val="28"/>
                <w:szCs w:val="28"/>
                <w:highlight w:val="none"/>
              </w:rPr>
            </w:pPr>
            <w:r>
              <w:rPr>
                <w:rFonts w:ascii="楷体_GB2312" w:eastAsia="楷体_GB2312"/>
                <w:sz w:val="28"/>
                <w:szCs w:val="28"/>
                <w:highlight w:val="none"/>
              </w:rPr>
              <w:t>现场考核项目</w:t>
            </w:r>
          </w:p>
        </w:tc>
        <w:tc>
          <w:tcPr>
            <w:tcW w:w="764" w:type="dxa"/>
            <w:vMerge w:val="restart"/>
            <w:tcBorders>
              <w:top w:val="single" w:color="auto" w:sz="4" w:space="0"/>
              <w:left w:val="single" w:color="auto" w:sz="4" w:space="0"/>
              <w:bottom w:val="single" w:color="auto" w:sz="4" w:space="0"/>
              <w:right w:val="single" w:color="auto" w:sz="4" w:space="0"/>
            </w:tcBorders>
            <w:noWrap w:val="0"/>
            <w:vAlign w:val="center"/>
          </w:tcPr>
          <w:p w14:paraId="428406B9">
            <w:pPr>
              <w:snapToGrid w:val="0"/>
              <w:jc w:val="center"/>
              <w:rPr>
                <w:rFonts w:hint="eastAsia" w:ascii="宋体" w:hAnsi="宋体"/>
                <w:sz w:val="24"/>
                <w:highlight w:val="none"/>
              </w:rPr>
            </w:pPr>
            <w:r>
              <w:rPr>
                <w:rFonts w:ascii="宋体" w:hAnsi="宋体"/>
                <w:sz w:val="24"/>
                <w:highlight w:val="none"/>
              </w:rPr>
              <w:t>扣款情况</w:t>
            </w:r>
          </w:p>
        </w:tc>
        <w:tc>
          <w:tcPr>
            <w:tcW w:w="556" w:type="dxa"/>
            <w:vMerge w:val="restart"/>
            <w:tcBorders>
              <w:top w:val="single" w:color="auto" w:sz="4" w:space="0"/>
              <w:left w:val="single" w:color="auto" w:sz="4" w:space="0"/>
              <w:bottom w:val="single" w:color="auto" w:sz="4" w:space="0"/>
              <w:right w:val="single" w:color="auto" w:sz="12" w:space="0"/>
            </w:tcBorders>
            <w:noWrap w:val="0"/>
            <w:vAlign w:val="center"/>
          </w:tcPr>
          <w:p w14:paraId="24A12FB0">
            <w:pPr>
              <w:snapToGrid w:val="0"/>
              <w:jc w:val="center"/>
              <w:rPr>
                <w:rFonts w:hint="eastAsia" w:ascii="宋体" w:hAnsi="宋体"/>
                <w:sz w:val="24"/>
                <w:highlight w:val="none"/>
              </w:rPr>
            </w:pPr>
            <w:r>
              <w:rPr>
                <w:rFonts w:ascii="宋体" w:hAnsi="宋体"/>
                <w:sz w:val="24"/>
                <w:highlight w:val="none"/>
              </w:rPr>
              <w:t>备注</w:t>
            </w:r>
          </w:p>
        </w:tc>
      </w:tr>
      <w:tr w14:paraId="47DD8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8" w:hRule="atLeast"/>
          <w:jc w:val="center"/>
        </w:trPr>
        <w:tc>
          <w:tcPr>
            <w:tcW w:w="763" w:type="dxa"/>
            <w:vMerge w:val="continue"/>
            <w:tcBorders>
              <w:top w:val="single" w:color="auto" w:sz="4" w:space="0"/>
              <w:left w:val="single" w:color="auto" w:sz="12" w:space="0"/>
              <w:bottom w:val="single" w:color="auto" w:sz="4" w:space="0"/>
              <w:right w:val="single" w:color="auto" w:sz="4" w:space="0"/>
            </w:tcBorders>
            <w:noWrap w:val="0"/>
            <w:vAlign w:val="center"/>
          </w:tcPr>
          <w:p w14:paraId="2076A45E">
            <w:pPr>
              <w:snapToGrid w:val="0"/>
              <w:jc w:val="center"/>
              <w:rPr>
                <w:rFonts w:hint="eastAsia" w:ascii="宋体" w:hAnsi="宋体"/>
                <w:sz w:val="24"/>
                <w:highlight w:val="none"/>
              </w:rPr>
            </w:pPr>
          </w:p>
        </w:tc>
        <w:tc>
          <w:tcPr>
            <w:tcW w:w="1231" w:type="dxa"/>
            <w:vMerge w:val="continue"/>
            <w:tcBorders>
              <w:top w:val="single" w:color="auto" w:sz="4" w:space="0"/>
              <w:left w:val="single" w:color="auto" w:sz="4" w:space="0"/>
              <w:bottom w:val="single" w:color="auto" w:sz="4" w:space="0"/>
              <w:right w:val="single" w:color="auto" w:sz="4" w:space="0"/>
            </w:tcBorders>
            <w:noWrap w:val="0"/>
            <w:vAlign w:val="center"/>
          </w:tcPr>
          <w:p w14:paraId="6A750109">
            <w:pPr>
              <w:snapToGrid w:val="0"/>
              <w:jc w:val="center"/>
              <w:rPr>
                <w:rFonts w:hint="eastAsia" w:ascii="宋体" w:hAnsi="宋体"/>
                <w:sz w:val="24"/>
                <w:highlight w:val="none"/>
              </w:rPr>
            </w:pPr>
          </w:p>
        </w:tc>
        <w:tc>
          <w:tcPr>
            <w:tcW w:w="764" w:type="dxa"/>
            <w:tcBorders>
              <w:top w:val="single" w:color="auto" w:sz="4" w:space="0"/>
              <w:left w:val="single" w:color="auto" w:sz="4" w:space="0"/>
              <w:bottom w:val="single" w:color="auto" w:sz="4" w:space="0"/>
              <w:right w:val="single" w:color="auto" w:sz="4" w:space="0"/>
            </w:tcBorders>
            <w:noWrap w:val="0"/>
            <w:vAlign w:val="center"/>
          </w:tcPr>
          <w:p w14:paraId="550BE941">
            <w:pPr>
              <w:snapToGrid w:val="0"/>
              <w:jc w:val="center"/>
              <w:rPr>
                <w:rFonts w:hint="eastAsia" w:ascii="宋体" w:hAnsi="宋体"/>
                <w:sz w:val="24"/>
                <w:highlight w:val="none"/>
              </w:rPr>
            </w:pPr>
            <w:r>
              <w:rPr>
                <w:rFonts w:ascii="宋体" w:hAnsi="宋体"/>
                <w:sz w:val="24"/>
                <w:highlight w:val="none"/>
              </w:rPr>
              <w:t>持证上岗</w:t>
            </w:r>
          </w:p>
        </w:tc>
        <w:tc>
          <w:tcPr>
            <w:tcW w:w="1434" w:type="dxa"/>
            <w:tcBorders>
              <w:top w:val="single" w:color="auto" w:sz="4" w:space="0"/>
              <w:left w:val="single" w:color="auto" w:sz="4" w:space="0"/>
              <w:bottom w:val="single" w:color="auto" w:sz="4" w:space="0"/>
              <w:right w:val="single" w:color="auto" w:sz="4" w:space="0"/>
            </w:tcBorders>
            <w:noWrap w:val="0"/>
            <w:vAlign w:val="center"/>
          </w:tcPr>
          <w:p w14:paraId="50382BD9">
            <w:pPr>
              <w:snapToGrid w:val="0"/>
              <w:jc w:val="center"/>
              <w:rPr>
                <w:rFonts w:hint="eastAsia" w:ascii="宋体" w:hAnsi="宋体"/>
                <w:sz w:val="24"/>
                <w:highlight w:val="none"/>
              </w:rPr>
            </w:pPr>
            <w:r>
              <w:rPr>
                <w:rFonts w:ascii="宋体" w:hAnsi="宋体"/>
                <w:sz w:val="24"/>
                <w:highlight w:val="none"/>
              </w:rPr>
              <w:t>佩戴工作牌、安全帽</w:t>
            </w:r>
          </w:p>
        </w:tc>
        <w:tc>
          <w:tcPr>
            <w:tcW w:w="985" w:type="dxa"/>
            <w:tcBorders>
              <w:top w:val="single" w:color="auto" w:sz="4" w:space="0"/>
              <w:left w:val="single" w:color="auto" w:sz="4" w:space="0"/>
              <w:bottom w:val="single" w:color="auto" w:sz="4" w:space="0"/>
              <w:right w:val="single" w:color="auto" w:sz="4" w:space="0"/>
            </w:tcBorders>
            <w:noWrap w:val="0"/>
            <w:vAlign w:val="center"/>
          </w:tcPr>
          <w:p w14:paraId="2755CE39">
            <w:pPr>
              <w:snapToGrid w:val="0"/>
              <w:jc w:val="center"/>
              <w:rPr>
                <w:rFonts w:hint="eastAsia" w:ascii="宋体" w:hAnsi="宋体"/>
                <w:sz w:val="24"/>
                <w:highlight w:val="none"/>
              </w:rPr>
            </w:pPr>
            <w:r>
              <w:rPr>
                <w:rFonts w:ascii="宋体" w:hAnsi="宋体"/>
                <w:sz w:val="24"/>
                <w:highlight w:val="none"/>
              </w:rPr>
              <w:t>作业区域围护</w:t>
            </w:r>
          </w:p>
        </w:tc>
        <w:tc>
          <w:tcPr>
            <w:tcW w:w="1206" w:type="dxa"/>
            <w:tcBorders>
              <w:top w:val="single" w:color="auto" w:sz="4" w:space="0"/>
              <w:left w:val="single" w:color="auto" w:sz="4" w:space="0"/>
              <w:bottom w:val="single" w:color="auto" w:sz="4" w:space="0"/>
              <w:right w:val="single" w:color="auto" w:sz="4" w:space="0"/>
            </w:tcBorders>
            <w:noWrap w:val="0"/>
            <w:vAlign w:val="center"/>
          </w:tcPr>
          <w:p w14:paraId="699E7BD7">
            <w:pPr>
              <w:snapToGrid w:val="0"/>
              <w:jc w:val="center"/>
              <w:rPr>
                <w:rFonts w:hint="eastAsia" w:ascii="宋体" w:hAnsi="宋体"/>
                <w:sz w:val="24"/>
                <w:highlight w:val="none"/>
              </w:rPr>
            </w:pPr>
            <w:r>
              <w:rPr>
                <w:rFonts w:ascii="宋体" w:hAnsi="宋体"/>
                <w:sz w:val="24"/>
                <w:highlight w:val="none"/>
              </w:rPr>
              <w:t>私自白天开头维护</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302A30AA">
            <w:pPr>
              <w:snapToGrid w:val="0"/>
              <w:jc w:val="center"/>
              <w:rPr>
                <w:rFonts w:hint="eastAsia" w:ascii="宋体" w:hAnsi="宋体"/>
                <w:sz w:val="24"/>
                <w:highlight w:val="none"/>
              </w:rPr>
            </w:pPr>
            <w:r>
              <w:rPr>
                <w:rFonts w:ascii="宋体" w:hAnsi="宋体"/>
                <w:sz w:val="24"/>
                <w:highlight w:val="none"/>
              </w:rPr>
              <w:t>高空作业保护措施</w:t>
            </w:r>
          </w:p>
        </w:tc>
        <w:tc>
          <w:tcPr>
            <w:tcW w:w="764" w:type="dxa"/>
            <w:vMerge w:val="continue"/>
            <w:tcBorders>
              <w:top w:val="single" w:color="auto" w:sz="4" w:space="0"/>
              <w:left w:val="single" w:color="auto" w:sz="4" w:space="0"/>
              <w:bottom w:val="single" w:color="auto" w:sz="4" w:space="0"/>
              <w:right w:val="single" w:color="auto" w:sz="4" w:space="0"/>
            </w:tcBorders>
            <w:noWrap w:val="0"/>
            <w:vAlign w:val="center"/>
          </w:tcPr>
          <w:p w14:paraId="0713ED58">
            <w:pPr>
              <w:snapToGrid w:val="0"/>
              <w:jc w:val="center"/>
              <w:rPr>
                <w:rFonts w:hint="eastAsia" w:ascii="宋体" w:hAnsi="宋体"/>
                <w:sz w:val="24"/>
                <w:highlight w:val="none"/>
              </w:rPr>
            </w:pPr>
          </w:p>
        </w:tc>
        <w:tc>
          <w:tcPr>
            <w:tcW w:w="556" w:type="dxa"/>
            <w:vMerge w:val="continue"/>
            <w:tcBorders>
              <w:top w:val="single" w:color="auto" w:sz="4" w:space="0"/>
              <w:left w:val="single" w:color="auto" w:sz="4" w:space="0"/>
              <w:bottom w:val="single" w:color="auto" w:sz="4" w:space="0"/>
              <w:right w:val="single" w:color="auto" w:sz="12" w:space="0"/>
            </w:tcBorders>
            <w:noWrap w:val="0"/>
            <w:vAlign w:val="center"/>
          </w:tcPr>
          <w:p w14:paraId="12687F44">
            <w:pPr>
              <w:snapToGrid w:val="0"/>
              <w:jc w:val="center"/>
              <w:rPr>
                <w:rFonts w:ascii="楷体_GB2312" w:eastAsia="楷体_GB2312"/>
                <w:sz w:val="28"/>
                <w:szCs w:val="28"/>
                <w:highlight w:val="none"/>
              </w:rPr>
            </w:pPr>
          </w:p>
        </w:tc>
      </w:tr>
      <w:tr w14:paraId="6A444F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763" w:type="dxa"/>
            <w:tcBorders>
              <w:top w:val="single" w:color="auto" w:sz="4" w:space="0"/>
              <w:left w:val="single" w:color="auto" w:sz="12" w:space="0"/>
              <w:bottom w:val="single" w:color="auto" w:sz="4" w:space="0"/>
              <w:right w:val="single" w:color="auto" w:sz="4" w:space="0"/>
            </w:tcBorders>
            <w:noWrap w:val="0"/>
            <w:vAlign w:val="center"/>
          </w:tcPr>
          <w:p w14:paraId="3CF2E648">
            <w:pPr>
              <w:snapToGrid w:val="0"/>
              <w:jc w:val="center"/>
              <w:rPr>
                <w:rFonts w:ascii="楷体_GB2312" w:eastAsia="楷体_GB2312"/>
                <w:sz w:val="28"/>
                <w:szCs w:val="28"/>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276DB46A">
            <w:pPr>
              <w:snapToGrid w:val="0"/>
              <w:jc w:val="center"/>
              <w:rPr>
                <w:rFonts w:ascii="楷体_GB2312" w:eastAsia="楷体_GB2312"/>
                <w:sz w:val="28"/>
                <w:szCs w:val="28"/>
                <w:highlight w:val="none"/>
              </w:rPr>
            </w:pPr>
          </w:p>
        </w:tc>
        <w:tc>
          <w:tcPr>
            <w:tcW w:w="764" w:type="dxa"/>
            <w:tcBorders>
              <w:top w:val="single" w:color="auto" w:sz="4" w:space="0"/>
              <w:left w:val="single" w:color="auto" w:sz="4" w:space="0"/>
              <w:bottom w:val="single" w:color="auto" w:sz="4" w:space="0"/>
              <w:right w:val="single" w:color="auto" w:sz="4" w:space="0"/>
            </w:tcBorders>
            <w:noWrap w:val="0"/>
            <w:vAlign w:val="center"/>
          </w:tcPr>
          <w:p w14:paraId="59E440AA">
            <w:pPr>
              <w:snapToGrid w:val="0"/>
              <w:jc w:val="center"/>
              <w:rPr>
                <w:rFonts w:ascii="楷体_GB2312" w:eastAsia="楷体_GB2312"/>
                <w:sz w:val="28"/>
                <w:szCs w:val="28"/>
                <w:highlight w:val="none"/>
              </w:rPr>
            </w:pPr>
          </w:p>
        </w:tc>
        <w:tc>
          <w:tcPr>
            <w:tcW w:w="1434" w:type="dxa"/>
            <w:tcBorders>
              <w:top w:val="single" w:color="auto" w:sz="4" w:space="0"/>
              <w:left w:val="single" w:color="auto" w:sz="4" w:space="0"/>
              <w:bottom w:val="single" w:color="auto" w:sz="4" w:space="0"/>
              <w:right w:val="single" w:color="auto" w:sz="4" w:space="0"/>
            </w:tcBorders>
            <w:noWrap w:val="0"/>
            <w:vAlign w:val="center"/>
          </w:tcPr>
          <w:p w14:paraId="7D3F3025">
            <w:pPr>
              <w:snapToGrid w:val="0"/>
              <w:jc w:val="center"/>
              <w:rPr>
                <w:rFonts w:ascii="楷体_GB2312" w:eastAsia="楷体_GB2312"/>
                <w:sz w:val="28"/>
                <w:szCs w:val="28"/>
                <w:highlight w:val="none"/>
              </w:rPr>
            </w:pPr>
          </w:p>
        </w:tc>
        <w:tc>
          <w:tcPr>
            <w:tcW w:w="985" w:type="dxa"/>
            <w:tcBorders>
              <w:top w:val="single" w:color="auto" w:sz="4" w:space="0"/>
              <w:left w:val="single" w:color="auto" w:sz="4" w:space="0"/>
              <w:bottom w:val="single" w:color="auto" w:sz="4" w:space="0"/>
              <w:right w:val="single" w:color="auto" w:sz="4" w:space="0"/>
            </w:tcBorders>
            <w:noWrap w:val="0"/>
            <w:vAlign w:val="center"/>
          </w:tcPr>
          <w:p w14:paraId="6D4FDFA6">
            <w:pPr>
              <w:snapToGrid w:val="0"/>
              <w:jc w:val="center"/>
              <w:rPr>
                <w:rFonts w:ascii="楷体_GB2312" w:eastAsia="楷体_GB2312"/>
                <w:sz w:val="28"/>
                <w:szCs w:val="28"/>
                <w:highlight w:val="none"/>
              </w:rPr>
            </w:pPr>
          </w:p>
        </w:tc>
        <w:tc>
          <w:tcPr>
            <w:tcW w:w="1206" w:type="dxa"/>
            <w:tcBorders>
              <w:top w:val="single" w:color="auto" w:sz="4" w:space="0"/>
              <w:left w:val="single" w:color="auto" w:sz="4" w:space="0"/>
              <w:bottom w:val="single" w:color="auto" w:sz="4" w:space="0"/>
              <w:right w:val="single" w:color="auto" w:sz="4" w:space="0"/>
            </w:tcBorders>
            <w:noWrap w:val="0"/>
            <w:vAlign w:val="center"/>
          </w:tcPr>
          <w:p w14:paraId="7C6C9054">
            <w:pPr>
              <w:snapToGrid w:val="0"/>
              <w:jc w:val="center"/>
              <w:rPr>
                <w:rFonts w:ascii="楷体_GB2312" w:eastAsia="楷体_GB2312"/>
                <w:sz w:val="28"/>
                <w:szCs w:val="28"/>
                <w:highlight w:val="none"/>
              </w:rPr>
            </w:pPr>
          </w:p>
        </w:tc>
        <w:tc>
          <w:tcPr>
            <w:tcW w:w="1217" w:type="dxa"/>
            <w:tcBorders>
              <w:top w:val="single" w:color="auto" w:sz="4" w:space="0"/>
              <w:left w:val="single" w:color="auto" w:sz="4" w:space="0"/>
              <w:bottom w:val="single" w:color="auto" w:sz="4" w:space="0"/>
              <w:right w:val="single" w:color="auto" w:sz="4" w:space="0"/>
            </w:tcBorders>
            <w:noWrap w:val="0"/>
            <w:vAlign w:val="center"/>
          </w:tcPr>
          <w:p w14:paraId="06EBDF3F">
            <w:pPr>
              <w:snapToGrid w:val="0"/>
              <w:jc w:val="center"/>
              <w:rPr>
                <w:rFonts w:ascii="楷体_GB2312" w:eastAsia="楷体_GB2312"/>
                <w:sz w:val="28"/>
                <w:szCs w:val="28"/>
                <w:highlight w:val="none"/>
              </w:rPr>
            </w:pPr>
          </w:p>
        </w:tc>
        <w:tc>
          <w:tcPr>
            <w:tcW w:w="764" w:type="dxa"/>
            <w:tcBorders>
              <w:top w:val="single" w:color="auto" w:sz="4" w:space="0"/>
              <w:left w:val="single" w:color="auto" w:sz="4" w:space="0"/>
              <w:bottom w:val="single" w:color="auto" w:sz="4" w:space="0"/>
              <w:right w:val="single" w:color="auto" w:sz="4" w:space="0"/>
            </w:tcBorders>
            <w:noWrap w:val="0"/>
            <w:vAlign w:val="center"/>
          </w:tcPr>
          <w:p w14:paraId="62FBE195">
            <w:pPr>
              <w:snapToGrid w:val="0"/>
              <w:jc w:val="center"/>
              <w:rPr>
                <w:rFonts w:ascii="楷体_GB2312" w:eastAsia="楷体_GB2312"/>
                <w:sz w:val="28"/>
                <w:szCs w:val="28"/>
                <w:highlight w:val="none"/>
              </w:rPr>
            </w:pPr>
          </w:p>
        </w:tc>
        <w:tc>
          <w:tcPr>
            <w:tcW w:w="556" w:type="dxa"/>
            <w:tcBorders>
              <w:top w:val="single" w:color="auto" w:sz="4" w:space="0"/>
              <w:left w:val="single" w:color="auto" w:sz="4" w:space="0"/>
              <w:bottom w:val="single" w:color="auto" w:sz="4" w:space="0"/>
              <w:right w:val="single" w:color="auto" w:sz="12" w:space="0"/>
            </w:tcBorders>
            <w:noWrap w:val="0"/>
            <w:vAlign w:val="center"/>
          </w:tcPr>
          <w:p w14:paraId="5F4CB082">
            <w:pPr>
              <w:snapToGrid w:val="0"/>
              <w:jc w:val="center"/>
              <w:rPr>
                <w:rFonts w:ascii="楷体_GB2312" w:eastAsia="楷体_GB2312"/>
                <w:sz w:val="28"/>
                <w:szCs w:val="28"/>
                <w:highlight w:val="none"/>
              </w:rPr>
            </w:pPr>
          </w:p>
        </w:tc>
      </w:tr>
      <w:tr w14:paraId="32DEB5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763" w:type="dxa"/>
            <w:tcBorders>
              <w:top w:val="single" w:color="auto" w:sz="4" w:space="0"/>
              <w:left w:val="single" w:color="auto" w:sz="12" w:space="0"/>
              <w:bottom w:val="single" w:color="auto" w:sz="4" w:space="0"/>
              <w:right w:val="single" w:color="auto" w:sz="4" w:space="0"/>
            </w:tcBorders>
            <w:noWrap w:val="0"/>
            <w:vAlign w:val="center"/>
          </w:tcPr>
          <w:p w14:paraId="09BA3B95">
            <w:pPr>
              <w:snapToGrid w:val="0"/>
              <w:jc w:val="center"/>
              <w:rPr>
                <w:rFonts w:ascii="楷体_GB2312" w:eastAsia="楷体_GB2312"/>
                <w:sz w:val="28"/>
                <w:szCs w:val="28"/>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42D7E5AF">
            <w:pPr>
              <w:snapToGrid w:val="0"/>
              <w:jc w:val="center"/>
              <w:rPr>
                <w:rFonts w:ascii="楷体_GB2312" w:eastAsia="楷体_GB2312"/>
                <w:sz w:val="28"/>
                <w:szCs w:val="28"/>
                <w:highlight w:val="none"/>
              </w:rPr>
            </w:pPr>
          </w:p>
        </w:tc>
        <w:tc>
          <w:tcPr>
            <w:tcW w:w="764" w:type="dxa"/>
            <w:tcBorders>
              <w:top w:val="single" w:color="auto" w:sz="4" w:space="0"/>
              <w:left w:val="single" w:color="auto" w:sz="4" w:space="0"/>
              <w:bottom w:val="single" w:color="auto" w:sz="4" w:space="0"/>
              <w:right w:val="single" w:color="auto" w:sz="4" w:space="0"/>
            </w:tcBorders>
            <w:noWrap w:val="0"/>
            <w:vAlign w:val="center"/>
          </w:tcPr>
          <w:p w14:paraId="302D01EB">
            <w:pPr>
              <w:snapToGrid w:val="0"/>
              <w:jc w:val="center"/>
              <w:rPr>
                <w:rFonts w:ascii="楷体_GB2312" w:eastAsia="楷体_GB2312"/>
                <w:sz w:val="28"/>
                <w:szCs w:val="28"/>
                <w:highlight w:val="none"/>
              </w:rPr>
            </w:pPr>
          </w:p>
        </w:tc>
        <w:tc>
          <w:tcPr>
            <w:tcW w:w="1434" w:type="dxa"/>
            <w:tcBorders>
              <w:top w:val="single" w:color="auto" w:sz="4" w:space="0"/>
              <w:left w:val="single" w:color="auto" w:sz="4" w:space="0"/>
              <w:bottom w:val="single" w:color="auto" w:sz="4" w:space="0"/>
              <w:right w:val="single" w:color="auto" w:sz="4" w:space="0"/>
            </w:tcBorders>
            <w:noWrap w:val="0"/>
            <w:vAlign w:val="center"/>
          </w:tcPr>
          <w:p w14:paraId="7454D26A">
            <w:pPr>
              <w:snapToGrid w:val="0"/>
              <w:jc w:val="center"/>
              <w:rPr>
                <w:rFonts w:ascii="楷体_GB2312" w:eastAsia="楷体_GB2312"/>
                <w:sz w:val="28"/>
                <w:szCs w:val="28"/>
                <w:highlight w:val="none"/>
              </w:rPr>
            </w:pPr>
          </w:p>
        </w:tc>
        <w:tc>
          <w:tcPr>
            <w:tcW w:w="985" w:type="dxa"/>
            <w:tcBorders>
              <w:top w:val="single" w:color="auto" w:sz="4" w:space="0"/>
              <w:left w:val="single" w:color="auto" w:sz="4" w:space="0"/>
              <w:bottom w:val="single" w:color="auto" w:sz="4" w:space="0"/>
              <w:right w:val="single" w:color="auto" w:sz="4" w:space="0"/>
            </w:tcBorders>
            <w:noWrap w:val="0"/>
            <w:vAlign w:val="center"/>
          </w:tcPr>
          <w:p w14:paraId="155E9303">
            <w:pPr>
              <w:snapToGrid w:val="0"/>
              <w:jc w:val="center"/>
              <w:rPr>
                <w:rFonts w:ascii="楷体_GB2312" w:eastAsia="楷体_GB2312"/>
                <w:sz w:val="28"/>
                <w:szCs w:val="28"/>
                <w:highlight w:val="none"/>
              </w:rPr>
            </w:pPr>
          </w:p>
        </w:tc>
        <w:tc>
          <w:tcPr>
            <w:tcW w:w="1206" w:type="dxa"/>
            <w:tcBorders>
              <w:top w:val="single" w:color="auto" w:sz="4" w:space="0"/>
              <w:left w:val="single" w:color="auto" w:sz="4" w:space="0"/>
              <w:bottom w:val="single" w:color="auto" w:sz="4" w:space="0"/>
              <w:right w:val="single" w:color="auto" w:sz="4" w:space="0"/>
            </w:tcBorders>
            <w:noWrap w:val="0"/>
            <w:vAlign w:val="center"/>
          </w:tcPr>
          <w:p w14:paraId="5C0841A9">
            <w:pPr>
              <w:snapToGrid w:val="0"/>
              <w:jc w:val="center"/>
              <w:rPr>
                <w:rFonts w:ascii="楷体_GB2312" w:eastAsia="楷体_GB2312"/>
                <w:sz w:val="28"/>
                <w:szCs w:val="28"/>
                <w:highlight w:val="none"/>
              </w:rPr>
            </w:pPr>
          </w:p>
        </w:tc>
        <w:tc>
          <w:tcPr>
            <w:tcW w:w="1217" w:type="dxa"/>
            <w:tcBorders>
              <w:top w:val="single" w:color="auto" w:sz="4" w:space="0"/>
              <w:left w:val="single" w:color="auto" w:sz="4" w:space="0"/>
              <w:bottom w:val="single" w:color="auto" w:sz="4" w:space="0"/>
              <w:right w:val="single" w:color="auto" w:sz="4" w:space="0"/>
            </w:tcBorders>
            <w:noWrap w:val="0"/>
            <w:vAlign w:val="center"/>
          </w:tcPr>
          <w:p w14:paraId="39BFDA58">
            <w:pPr>
              <w:snapToGrid w:val="0"/>
              <w:jc w:val="center"/>
              <w:rPr>
                <w:rFonts w:ascii="楷体_GB2312" w:eastAsia="楷体_GB2312"/>
                <w:sz w:val="28"/>
                <w:szCs w:val="28"/>
                <w:highlight w:val="none"/>
              </w:rPr>
            </w:pPr>
          </w:p>
        </w:tc>
        <w:tc>
          <w:tcPr>
            <w:tcW w:w="764" w:type="dxa"/>
            <w:tcBorders>
              <w:top w:val="single" w:color="auto" w:sz="4" w:space="0"/>
              <w:left w:val="single" w:color="auto" w:sz="4" w:space="0"/>
              <w:bottom w:val="single" w:color="auto" w:sz="4" w:space="0"/>
              <w:right w:val="single" w:color="auto" w:sz="4" w:space="0"/>
            </w:tcBorders>
            <w:noWrap w:val="0"/>
            <w:vAlign w:val="center"/>
          </w:tcPr>
          <w:p w14:paraId="51479133">
            <w:pPr>
              <w:snapToGrid w:val="0"/>
              <w:jc w:val="center"/>
              <w:rPr>
                <w:rFonts w:ascii="楷体_GB2312" w:eastAsia="楷体_GB2312"/>
                <w:sz w:val="28"/>
                <w:szCs w:val="28"/>
                <w:highlight w:val="none"/>
              </w:rPr>
            </w:pPr>
          </w:p>
        </w:tc>
        <w:tc>
          <w:tcPr>
            <w:tcW w:w="556" w:type="dxa"/>
            <w:tcBorders>
              <w:top w:val="single" w:color="auto" w:sz="4" w:space="0"/>
              <w:left w:val="single" w:color="auto" w:sz="4" w:space="0"/>
              <w:bottom w:val="single" w:color="auto" w:sz="4" w:space="0"/>
              <w:right w:val="single" w:color="auto" w:sz="12" w:space="0"/>
            </w:tcBorders>
            <w:noWrap w:val="0"/>
            <w:vAlign w:val="center"/>
          </w:tcPr>
          <w:p w14:paraId="0E8AD1A0">
            <w:pPr>
              <w:snapToGrid w:val="0"/>
              <w:jc w:val="center"/>
              <w:rPr>
                <w:rFonts w:ascii="楷体_GB2312" w:eastAsia="楷体_GB2312"/>
                <w:sz w:val="28"/>
                <w:szCs w:val="28"/>
                <w:highlight w:val="none"/>
              </w:rPr>
            </w:pPr>
          </w:p>
        </w:tc>
      </w:tr>
      <w:tr w14:paraId="5876E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763" w:type="dxa"/>
            <w:tcBorders>
              <w:top w:val="single" w:color="auto" w:sz="4" w:space="0"/>
              <w:left w:val="single" w:color="auto" w:sz="12" w:space="0"/>
              <w:bottom w:val="single" w:color="auto" w:sz="4" w:space="0"/>
              <w:right w:val="single" w:color="auto" w:sz="4" w:space="0"/>
            </w:tcBorders>
            <w:noWrap w:val="0"/>
            <w:vAlign w:val="center"/>
          </w:tcPr>
          <w:p w14:paraId="5F58BF34">
            <w:pPr>
              <w:snapToGrid w:val="0"/>
              <w:jc w:val="center"/>
              <w:rPr>
                <w:rFonts w:ascii="楷体_GB2312" w:eastAsia="楷体_GB2312"/>
                <w:sz w:val="28"/>
                <w:szCs w:val="28"/>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1FA1F96E">
            <w:pPr>
              <w:snapToGrid w:val="0"/>
              <w:jc w:val="center"/>
              <w:rPr>
                <w:rFonts w:ascii="楷体_GB2312" w:eastAsia="楷体_GB2312"/>
                <w:sz w:val="28"/>
                <w:szCs w:val="28"/>
                <w:highlight w:val="none"/>
              </w:rPr>
            </w:pPr>
          </w:p>
        </w:tc>
        <w:tc>
          <w:tcPr>
            <w:tcW w:w="764" w:type="dxa"/>
            <w:tcBorders>
              <w:top w:val="single" w:color="auto" w:sz="4" w:space="0"/>
              <w:left w:val="single" w:color="auto" w:sz="4" w:space="0"/>
              <w:bottom w:val="single" w:color="auto" w:sz="4" w:space="0"/>
              <w:right w:val="single" w:color="auto" w:sz="4" w:space="0"/>
            </w:tcBorders>
            <w:noWrap w:val="0"/>
            <w:vAlign w:val="center"/>
          </w:tcPr>
          <w:p w14:paraId="7275D0ED">
            <w:pPr>
              <w:snapToGrid w:val="0"/>
              <w:jc w:val="center"/>
              <w:rPr>
                <w:rFonts w:ascii="楷体_GB2312" w:eastAsia="楷体_GB2312"/>
                <w:sz w:val="28"/>
                <w:szCs w:val="28"/>
                <w:highlight w:val="none"/>
              </w:rPr>
            </w:pPr>
          </w:p>
        </w:tc>
        <w:tc>
          <w:tcPr>
            <w:tcW w:w="1434" w:type="dxa"/>
            <w:tcBorders>
              <w:top w:val="single" w:color="auto" w:sz="4" w:space="0"/>
              <w:left w:val="single" w:color="auto" w:sz="4" w:space="0"/>
              <w:bottom w:val="single" w:color="auto" w:sz="4" w:space="0"/>
              <w:right w:val="single" w:color="auto" w:sz="4" w:space="0"/>
            </w:tcBorders>
            <w:noWrap w:val="0"/>
            <w:vAlign w:val="center"/>
          </w:tcPr>
          <w:p w14:paraId="4C063896">
            <w:pPr>
              <w:snapToGrid w:val="0"/>
              <w:jc w:val="center"/>
              <w:rPr>
                <w:rFonts w:ascii="楷体_GB2312" w:eastAsia="楷体_GB2312"/>
                <w:sz w:val="28"/>
                <w:szCs w:val="28"/>
                <w:highlight w:val="none"/>
              </w:rPr>
            </w:pPr>
          </w:p>
        </w:tc>
        <w:tc>
          <w:tcPr>
            <w:tcW w:w="985" w:type="dxa"/>
            <w:tcBorders>
              <w:top w:val="single" w:color="auto" w:sz="4" w:space="0"/>
              <w:left w:val="single" w:color="auto" w:sz="4" w:space="0"/>
              <w:bottom w:val="single" w:color="auto" w:sz="4" w:space="0"/>
              <w:right w:val="single" w:color="auto" w:sz="4" w:space="0"/>
            </w:tcBorders>
            <w:noWrap w:val="0"/>
            <w:vAlign w:val="center"/>
          </w:tcPr>
          <w:p w14:paraId="34CB6A05">
            <w:pPr>
              <w:snapToGrid w:val="0"/>
              <w:jc w:val="center"/>
              <w:rPr>
                <w:rFonts w:ascii="楷体_GB2312" w:eastAsia="楷体_GB2312"/>
                <w:sz w:val="28"/>
                <w:szCs w:val="28"/>
                <w:highlight w:val="none"/>
              </w:rPr>
            </w:pPr>
          </w:p>
        </w:tc>
        <w:tc>
          <w:tcPr>
            <w:tcW w:w="1206" w:type="dxa"/>
            <w:tcBorders>
              <w:top w:val="single" w:color="auto" w:sz="4" w:space="0"/>
              <w:left w:val="single" w:color="auto" w:sz="4" w:space="0"/>
              <w:bottom w:val="single" w:color="auto" w:sz="4" w:space="0"/>
              <w:right w:val="single" w:color="auto" w:sz="4" w:space="0"/>
            </w:tcBorders>
            <w:noWrap w:val="0"/>
            <w:vAlign w:val="center"/>
          </w:tcPr>
          <w:p w14:paraId="38E2DAED">
            <w:pPr>
              <w:snapToGrid w:val="0"/>
              <w:jc w:val="center"/>
              <w:rPr>
                <w:rFonts w:ascii="楷体_GB2312" w:eastAsia="楷体_GB2312"/>
                <w:sz w:val="28"/>
                <w:szCs w:val="28"/>
                <w:highlight w:val="none"/>
              </w:rPr>
            </w:pPr>
          </w:p>
        </w:tc>
        <w:tc>
          <w:tcPr>
            <w:tcW w:w="1217" w:type="dxa"/>
            <w:tcBorders>
              <w:top w:val="single" w:color="auto" w:sz="4" w:space="0"/>
              <w:left w:val="single" w:color="auto" w:sz="4" w:space="0"/>
              <w:bottom w:val="single" w:color="auto" w:sz="4" w:space="0"/>
              <w:right w:val="single" w:color="auto" w:sz="4" w:space="0"/>
            </w:tcBorders>
            <w:noWrap w:val="0"/>
            <w:vAlign w:val="center"/>
          </w:tcPr>
          <w:p w14:paraId="0A4B679A">
            <w:pPr>
              <w:snapToGrid w:val="0"/>
              <w:jc w:val="center"/>
              <w:rPr>
                <w:rFonts w:ascii="楷体_GB2312" w:eastAsia="楷体_GB2312"/>
                <w:sz w:val="28"/>
                <w:szCs w:val="28"/>
                <w:highlight w:val="none"/>
              </w:rPr>
            </w:pPr>
          </w:p>
        </w:tc>
        <w:tc>
          <w:tcPr>
            <w:tcW w:w="764" w:type="dxa"/>
            <w:tcBorders>
              <w:top w:val="single" w:color="auto" w:sz="4" w:space="0"/>
              <w:left w:val="single" w:color="auto" w:sz="4" w:space="0"/>
              <w:bottom w:val="single" w:color="auto" w:sz="4" w:space="0"/>
              <w:right w:val="single" w:color="auto" w:sz="4" w:space="0"/>
            </w:tcBorders>
            <w:noWrap w:val="0"/>
            <w:vAlign w:val="center"/>
          </w:tcPr>
          <w:p w14:paraId="40E6C062">
            <w:pPr>
              <w:snapToGrid w:val="0"/>
              <w:jc w:val="center"/>
              <w:rPr>
                <w:rFonts w:ascii="楷体_GB2312" w:eastAsia="楷体_GB2312"/>
                <w:sz w:val="28"/>
                <w:szCs w:val="28"/>
                <w:highlight w:val="none"/>
              </w:rPr>
            </w:pPr>
          </w:p>
        </w:tc>
        <w:tc>
          <w:tcPr>
            <w:tcW w:w="556" w:type="dxa"/>
            <w:tcBorders>
              <w:top w:val="single" w:color="auto" w:sz="4" w:space="0"/>
              <w:left w:val="single" w:color="auto" w:sz="4" w:space="0"/>
              <w:bottom w:val="single" w:color="auto" w:sz="4" w:space="0"/>
              <w:right w:val="single" w:color="auto" w:sz="12" w:space="0"/>
            </w:tcBorders>
            <w:noWrap w:val="0"/>
            <w:vAlign w:val="center"/>
          </w:tcPr>
          <w:p w14:paraId="09A833B1">
            <w:pPr>
              <w:snapToGrid w:val="0"/>
              <w:jc w:val="center"/>
              <w:rPr>
                <w:rFonts w:ascii="楷体_GB2312" w:eastAsia="楷体_GB2312"/>
                <w:sz w:val="28"/>
                <w:szCs w:val="28"/>
                <w:highlight w:val="none"/>
              </w:rPr>
            </w:pPr>
          </w:p>
        </w:tc>
      </w:tr>
      <w:tr w14:paraId="53E31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763" w:type="dxa"/>
            <w:tcBorders>
              <w:top w:val="single" w:color="auto" w:sz="4" w:space="0"/>
              <w:left w:val="single" w:color="auto" w:sz="12" w:space="0"/>
              <w:bottom w:val="single" w:color="auto" w:sz="4" w:space="0"/>
              <w:right w:val="single" w:color="auto" w:sz="4" w:space="0"/>
            </w:tcBorders>
            <w:noWrap w:val="0"/>
            <w:vAlign w:val="center"/>
          </w:tcPr>
          <w:p w14:paraId="381A16EF">
            <w:pPr>
              <w:snapToGrid w:val="0"/>
              <w:jc w:val="center"/>
              <w:rPr>
                <w:rFonts w:ascii="楷体_GB2312" w:eastAsia="楷体_GB2312"/>
                <w:sz w:val="28"/>
                <w:szCs w:val="28"/>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4D80E7F7">
            <w:pPr>
              <w:snapToGrid w:val="0"/>
              <w:jc w:val="center"/>
              <w:rPr>
                <w:rFonts w:ascii="楷体_GB2312" w:eastAsia="楷体_GB2312"/>
                <w:sz w:val="28"/>
                <w:szCs w:val="28"/>
                <w:highlight w:val="none"/>
              </w:rPr>
            </w:pPr>
          </w:p>
        </w:tc>
        <w:tc>
          <w:tcPr>
            <w:tcW w:w="764" w:type="dxa"/>
            <w:tcBorders>
              <w:top w:val="single" w:color="auto" w:sz="4" w:space="0"/>
              <w:left w:val="single" w:color="auto" w:sz="4" w:space="0"/>
              <w:bottom w:val="single" w:color="auto" w:sz="4" w:space="0"/>
              <w:right w:val="single" w:color="auto" w:sz="4" w:space="0"/>
            </w:tcBorders>
            <w:noWrap w:val="0"/>
            <w:vAlign w:val="center"/>
          </w:tcPr>
          <w:p w14:paraId="5CFE438A">
            <w:pPr>
              <w:snapToGrid w:val="0"/>
              <w:jc w:val="center"/>
              <w:rPr>
                <w:rFonts w:ascii="楷体_GB2312" w:eastAsia="楷体_GB2312"/>
                <w:sz w:val="28"/>
                <w:szCs w:val="28"/>
                <w:highlight w:val="none"/>
              </w:rPr>
            </w:pPr>
          </w:p>
        </w:tc>
        <w:tc>
          <w:tcPr>
            <w:tcW w:w="1434" w:type="dxa"/>
            <w:tcBorders>
              <w:top w:val="single" w:color="auto" w:sz="4" w:space="0"/>
              <w:left w:val="single" w:color="auto" w:sz="4" w:space="0"/>
              <w:bottom w:val="single" w:color="auto" w:sz="4" w:space="0"/>
              <w:right w:val="single" w:color="auto" w:sz="4" w:space="0"/>
            </w:tcBorders>
            <w:noWrap w:val="0"/>
            <w:vAlign w:val="center"/>
          </w:tcPr>
          <w:p w14:paraId="082AFA88">
            <w:pPr>
              <w:snapToGrid w:val="0"/>
              <w:jc w:val="center"/>
              <w:rPr>
                <w:rFonts w:ascii="楷体_GB2312" w:eastAsia="楷体_GB2312"/>
                <w:sz w:val="28"/>
                <w:szCs w:val="28"/>
                <w:highlight w:val="none"/>
              </w:rPr>
            </w:pPr>
          </w:p>
        </w:tc>
        <w:tc>
          <w:tcPr>
            <w:tcW w:w="985" w:type="dxa"/>
            <w:tcBorders>
              <w:top w:val="single" w:color="auto" w:sz="4" w:space="0"/>
              <w:left w:val="single" w:color="auto" w:sz="4" w:space="0"/>
              <w:bottom w:val="single" w:color="auto" w:sz="4" w:space="0"/>
              <w:right w:val="single" w:color="auto" w:sz="4" w:space="0"/>
            </w:tcBorders>
            <w:noWrap w:val="0"/>
            <w:vAlign w:val="center"/>
          </w:tcPr>
          <w:p w14:paraId="2A1DD0C7">
            <w:pPr>
              <w:snapToGrid w:val="0"/>
              <w:jc w:val="center"/>
              <w:rPr>
                <w:rFonts w:ascii="楷体_GB2312" w:eastAsia="楷体_GB2312"/>
                <w:sz w:val="28"/>
                <w:szCs w:val="28"/>
                <w:highlight w:val="none"/>
              </w:rPr>
            </w:pPr>
          </w:p>
        </w:tc>
        <w:tc>
          <w:tcPr>
            <w:tcW w:w="1206" w:type="dxa"/>
            <w:tcBorders>
              <w:top w:val="single" w:color="auto" w:sz="4" w:space="0"/>
              <w:left w:val="single" w:color="auto" w:sz="4" w:space="0"/>
              <w:bottom w:val="single" w:color="auto" w:sz="4" w:space="0"/>
              <w:right w:val="single" w:color="auto" w:sz="4" w:space="0"/>
            </w:tcBorders>
            <w:noWrap w:val="0"/>
            <w:vAlign w:val="center"/>
          </w:tcPr>
          <w:p w14:paraId="2DCB4A7A">
            <w:pPr>
              <w:snapToGrid w:val="0"/>
              <w:jc w:val="center"/>
              <w:rPr>
                <w:rFonts w:ascii="楷体_GB2312" w:eastAsia="楷体_GB2312"/>
                <w:sz w:val="28"/>
                <w:szCs w:val="28"/>
                <w:highlight w:val="none"/>
              </w:rPr>
            </w:pPr>
          </w:p>
        </w:tc>
        <w:tc>
          <w:tcPr>
            <w:tcW w:w="1217" w:type="dxa"/>
            <w:tcBorders>
              <w:top w:val="single" w:color="auto" w:sz="4" w:space="0"/>
              <w:left w:val="single" w:color="auto" w:sz="4" w:space="0"/>
              <w:bottom w:val="single" w:color="auto" w:sz="4" w:space="0"/>
              <w:right w:val="single" w:color="auto" w:sz="4" w:space="0"/>
            </w:tcBorders>
            <w:noWrap w:val="0"/>
            <w:vAlign w:val="center"/>
          </w:tcPr>
          <w:p w14:paraId="2E7E6B0C">
            <w:pPr>
              <w:snapToGrid w:val="0"/>
              <w:jc w:val="center"/>
              <w:rPr>
                <w:rFonts w:ascii="楷体_GB2312" w:eastAsia="楷体_GB2312"/>
                <w:sz w:val="28"/>
                <w:szCs w:val="28"/>
                <w:highlight w:val="none"/>
              </w:rPr>
            </w:pPr>
          </w:p>
        </w:tc>
        <w:tc>
          <w:tcPr>
            <w:tcW w:w="764" w:type="dxa"/>
            <w:tcBorders>
              <w:top w:val="single" w:color="auto" w:sz="4" w:space="0"/>
              <w:left w:val="single" w:color="auto" w:sz="4" w:space="0"/>
              <w:bottom w:val="single" w:color="auto" w:sz="4" w:space="0"/>
              <w:right w:val="single" w:color="auto" w:sz="4" w:space="0"/>
            </w:tcBorders>
            <w:noWrap w:val="0"/>
            <w:vAlign w:val="center"/>
          </w:tcPr>
          <w:p w14:paraId="0329ACFD">
            <w:pPr>
              <w:snapToGrid w:val="0"/>
              <w:jc w:val="center"/>
              <w:rPr>
                <w:rFonts w:ascii="楷体_GB2312" w:eastAsia="楷体_GB2312"/>
                <w:sz w:val="28"/>
                <w:szCs w:val="28"/>
                <w:highlight w:val="none"/>
              </w:rPr>
            </w:pPr>
          </w:p>
        </w:tc>
        <w:tc>
          <w:tcPr>
            <w:tcW w:w="556" w:type="dxa"/>
            <w:tcBorders>
              <w:top w:val="single" w:color="auto" w:sz="4" w:space="0"/>
              <w:left w:val="single" w:color="auto" w:sz="4" w:space="0"/>
              <w:bottom w:val="single" w:color="auto" w:sz="4" w:space="0"/>
              <w:right w:val="single" w:color="auto" w:sz="12" w:space="0"/>
            </w:tcBorders>
            <w:noWrap w:val="0"/>
            <w:vAlign w:val="center"/>
          </w:tcPr>
          <w:p w14:paraId="4CE1F9EA">
            <w:pPr>
              <w:snapToGrid w:val="0"/>
              <w:jc w:val="center"/>
              <w:rPr>
                <w:rFonts w:ascii="楷体_GB2312" w:eastAsia="楷体_GB2312"/>
                <w:sz w:val="28"/>
                <w:szCs w:val="28"/>
                <w:highlight w:val="none"/>
              </w:rPr>
            </w:pPr>
          </w:p>
        </w:tc>
      </w:tr>
      <w:tr w14:paraId="01693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1" w:hRule="atLeast"/>
          <w:jc w:val="center"/>
        </w:trPr>
        <w:tc>
          <w:tcPr>
            <w:tcW w:w="763" w:type="dxa"/>
            <w:tcBorders>
              <w:top w:val="single" w:color="auto" w:sz="4" w:space="0"/>
              <w:left w:val="single" w:color="auto" w:sz="12" w:space="0"/>
              <w:bottom w:val="single" w:color="auto" w:sz="12" w:space="0"/>
              <w:right w:val="single" w:color="auto" w:sz="4" w:space="0"/>
            </w:tcBorders>
            <w:noWrap w:val="0"/>
            <w:vAlign w:val="center"/>
          </w:tcPr>
          <w:p w14:paraId="41381F98">
            <w:pPr>
              <w:snapToGrid w:val="0"/>
              <w:jc w:val="center"/>
              <w:rPr>
                <w:rFonts w:ascii="楷体_GB2312" w:eastAsia="楷体_GB2312"/>
                <w:sz w:val="28"/>
                <w:szCs w:val="28"/>
                <w:highlight w:val="none"/>
              </w:rPr>
            </w:pPr>
          </w:p>
        </w:tc>
        <w:tc>
          <w:tcPr>
            <w:tcW w:w="1231" w:type="dxa"/>
            <w:tcBorders>
              <w:top w:val="single" w:color="auto" w:sz="4" w:space="0"/>
              <w:left w:val="single" w:color="auto" w:sz="4" w:space="0"/>
              <w:bottom w:val="single" w:color="auto" w:sz="12" w:space="0"/>
              <w:right w:val="single" w:color="auto" w:sz="4" w:space="0"/>
            </w:tcBorders>
            <w:noWrap w:val="0"/>
            <w:vAlign w:val="center"/>
          </w:tcPr>
          <w:p w14:paraId="70314339">
            <w:pPr>
              <w:snapToGrid w:val="0"/>
              <w:jc w:val="center"/>
              <w:rPr>
                <w:rFonts w:ascii="楷体_GB2312" w:eastAsia="楷体_GB2312"/>
                <w:sz w:val="28"/>
                <w:szCs w:val="28"/>
                <w:highlight w:val="none"/>
              </w:rPr>
            </w:pPr>
          </w:p>
        </w:tc>
        <w:tc>
          <w:tcPr>
            <w:tcW w:w="764" w:type="dxa"/>
            <w:tcBorders>
              <w:top w:val="single" w:color="auto" w:sz="4" w:space="0"/>
              <w:left w:val="single" w:color="auto" w:sz="4" w:space="0"/>
              <w:bottom w:val="single" w:color="auto" w:sz="12" w:space="0"/>
              <w:right w:val="single" w:color="auto" w:sz="4" w:space="0"/>
            </w:tcBorders>
            <w:noWrap w:val="0"/>
            <w:vAlign w:val="center"/>
          </w:tcPr>
          <w:p w14:paraId="0E591362">
            <w:pPr>
              <w:snapToGrid w:val="0"/>
              <w:jc w:val="center"/>
              <w:rPr>
                <w:rFonts w:ascii="楷体_GB2312" w:eastAsia="楷体_GB2312"/>
                <w:sz w:val="28"/>
                <w:szCs w:val="28"/>
                <w:highlight w:val="none"/>
              </w:rPr>
            </w:pPr>
          </w:p>
        </w:tc>
        <w:tc>
          <w:tcPr>
            <w:tcW w:w="1434" w:type="dxa"/>
            <w:tcBorders>
              <w:top w:val="single" w:color="auto" w:sz="4" w:space="0"/>
              <w:left w:val="single" w:color="auto" w:sz="4" w:space="0"/>
              <w:bottom w:val="single" w:color="auto" w:sz="12" w:space="0"/>
              <w:right w:val="single" w:color="auto" w:sz="4" w:space="0"/>
            </w:tcBorders>
            <w:noWrap w:val="0"/>
            <w:vAlign w:val="center"/>
          </w:tcPr>
          <w:p w14:paraId="7D15577E">
            <w:pPr>
              <w:snapToGrid w:val="0"/>
              <w:jc w:val="center"/>
              <w:rPr>
                <w:rFonts w:ascii="楷体_GB2312" w:eastAsia="楷体_GB2312"/>
                <w:sz w:val="28"/>
                <w:szCs w:val="28"/>
                <w:highlight w:val="none"/>
              </w:rPr>
            </w:pPr>
          </w:p>
        </w:tc>
        <w:tc>
          <w:tcPr>
            <w:tcW w:w="985" w:type="dxa"/>
            <w:tcBorders>
              <w:top w:val="single" w:color="auto" w:sz="4" w:space="0"/>
              <w:left w:val="single" w:color="auto" w:sz="4" w:space="0"/>
              <w:bottom w:val="single" w:color="auto" w:sz="12" w:space="0"/>
              <w:right w:val="single" w:color="auto" w:sz="4" w:space="0"/>
            </w:tcBorders>
            <w:noWrap w:val="0"/>
            <w:vAlign w:val="center"/>
          </w:tcPr>
          <w:p w14:paraId="3307CF7D">
            <w:pPr>
              <w:snapToGrid w:val="0"/>
              <w:jc w:val="center"/>
              <w:rPr>
                <w:rFonts w:ascii="楷体_GB2312" w:eastAsia="楷体_GB2312"/>
                <w:sz w:val="28"/>
                <w:szCs w:val="28"/>
                <w:highlight w:val="none"/>
              </w:rPr>
            </w:pPr>
          </w:p>
        </w:tc>
        <w:tc>
          <w:tcPr>
            <w:tcW w:w="1206" w:type="dxa"/>
            <w:tcBorders>
              <w:top w:val="single" w:color="auto" w:sz="4" w:space="0"/>
              <w:left w:val="single" w:color="auto" w:sz="4" w:space="0"/>
              <w:bottom w:val="single" w:color="auto" w:sz="12" w:space="0"/>
              <w:right w:val="single" w:color="auto" w:sz="4" w:space="0"/>
            </w:tcBorders>
            <w:noWrap w:val="0"/>
            <w:vAlign w:val="center"/>
          </w:tcPr>
          <w:p w14:paraId="387662C8">
            <w:pPr>
              <w:snapToGrid w:val="0"/>
              <w:jc w:val="center"/>
              <w:rPr>
                <w:rFonts w:ascii="楷体_GB2312" w:eastAsia="楷体_GB2312"/>
                <w:sz w:val="28"/>
                <w:szCs w:val="28"/>
                <w:highlight w:val="none"/>
              </w:rPr>
            </w:pPr>
          </w:p>
        </w:tc>
        <w:tc>
          <w:tcPr>
            <w:tcW w:w="1217" w:type="dxa"/>
            <w:tcBorders>
              <w:top w:val="single" w:color="auto" w:sz="4" w:space="0"/>
              <w:left w:val="single" w:color="auto" w:sz="4" w:space="0"/>
              <w:bottom w:val="single" w:color="auto" w:sz="12" w:space="0"/>
              <w:right w:val="single" w:color="auto" w:sz="4" w:space="0"/>
            </w:tcBorders>
            <w:noWrap w:val="0"/>
            <w:vAlign w:val="center"/>
          </w:tcPr>
          <w:p w14:paraId="06CDF9E0">
            <w:pPr>
              <w:snapToGrid w:val="0"/>
              <w:jc w:val="center"/>
              <w:rPr>
                <w:rFonts w:ascii="楷体_GB2312" w:eastAsia="楷体_GB2312"/>
                <w:sz w:val="28"/>
                <w:szCs w:val="28"/>
                <w:highlight w:val="none"/>
              </w:rPr>
            </w:pPr>
          </w:p>
        </w:tc>
        <w:tc>
          <w:tcPr>
            <w:tcW w:w="764" w:type="dxa"/>
            <w:tcBorders>
              <w:top w:val="single" w:color="auto" w:sz="4" w:space="0"/>
              <w:left w:val="single" w:color="auto" w:sz="4" w:space="0"/>
              <w:bottom w:val="single" w:color="auto" w:sz="12" w:space="0"/>
              <w:right w:val="single" w:color="auto" w:sz="4" w:space="0"/>
            </w:tcBorders>
            <w:noWrap w:val="0"/>
            <w:vAlign w:val="center"/>
          </w:tcPr>
          <w:p w14:paraId="22096AC8">
            <w:pPr>
              <w:snapToGrid w:val="0"/>
              <w:jc w:val="center"/>
              <w:rPr>
                <w:rFonts w:ascii="楷体_GB2312" w:eastAsia="楷体_GB2312"/>
                <w:sz w:val="28"/>
                <w:szCs w:val="28"/>
                <w:highlight w:val="none"/>
              </w:rPr>
            </w:pPr>
          </w:p>
        </w:tc>
        <w:tc>
          <w:tcPr>
            <w:tcW w:w="556" w:type="dxa"/>
            <w:tcBorders>
              <w:top w:val="single" w:color="auto" w:sz="4" w:space="0"/>
              <w:left w:val="single" w:color="auto" w:sz="4" w:space="0"/>
              <w:bottom w:val="single" w:color="auto" w:sz="12" w:space="0"/>
              <w:right w:val="single" w:color="auto" w:sz="12" w:space="0"/>
            </w:tcBorders>
            <w:noWrap w:val="0"/>
            <w:vAlign w:val="center"/>
          </w:tcPr>
          <w:p w14:paraId="449465FC">
            <w:pPr>
              <w:snapToGrid w:val="0"/>
              <w:jc w:val="center"/>
              <w:rPr>
                <w:rFonts w:ascii="楷体_GB2312" w:eastAsia="楷体_GB2312"/>
                <w:sz w:val="28"/>
                <w:szCs w:val="28"/>
                <w:highlight w:val="none"/>
              </w:rPr>
            </w:pPr>
          </w:p>
        </w:tc>
      </w:tr>
    </w:tbl>
    <w:p w14:paraId="25DE69F6">
      <w:pPr>
        <w:ind w:firstLine="2380" w:firstLineChars="850"/>
        <w:rPr>
          <w:rFonts w:ascii="楷体_GB2312" w:eastAsia="楷体_GB2312"/>
          <w:sz w:val="28"/>
          <w:szCs w:val="28"/>
          <w:highlight w:val="none"/>
        </w:rPr>
      </w:pPr>
    </w:p>
    <w:p w14:paraId="36CDEC0D">
      <w:pPr>
        <w:ind w:firstLine="2380" w:firstLineChars="850"/>
        <w:rPr>
          <w:rFonts w:ascii="楷体_GB2312" w:eastAsia="楷体_GB2312"/>
          <w:sz w:val="28"/>
          <w:szCs w:val="28"/>
          <w:highlight w:val="none"/>
        </w:rPr>
      </w:pPr>
    </w:p>
    <w:p w14:paraId="7FFE56FF">
      <w:pPr>
        <w:ind w:firstLine="2380" w:firstLineChars="850"/>
        <w:rPr>
          <w:rFonts w:ascii="楷体_GB2312" w:eastAsia="楷体_GB2312"/>
          <w:sz w:val="28"/>
          <w:szCs w:val="28"/>
          <w:highlight w:val="none"/>
        </w:rPr>
      </w:pPr>
    </w:p>
    <w:p w14:paraId="1438B3D0">
      <w:pPr>
        <w:ind w:firstLine="2380" w:firstLineChars="850"/>
        <w:rPr>
          <w:rFonts w:ascii="楷体_GB2312" w:eastAsia="楷体_GB2312"/>
          <w:sz w:val="28"/>
          <w:szCs w:val="28"/>
          <w:highlight w:val="none"/>
        </w:rPr>
      </w:pPr>
    </w:p>
    <w:p w14:paraId="6585B559">
      <w:pPr>
        <w:ind w:firstLine="2380" w:firstLineChars="850"/>
        <w:rPr>
          <w:rFonts w:ascii="楷体_GB2312" w:eastAsia="楷体_GB2312"/>
          <w:sz w:val="28"/>
          <w:szCs w:val="28"/>
          <w:highlight w:val="none"/>
        </w:rPr>
      </w:pPr>
    </w:p>
    <w:p w14:paraId="19CCFEF4">
      <w:pPr>
        <w:pStyle w:val="4"/>
        <w:rPr>
          <w:rFonts w:hint="eastAsia" w:ascii="楷体_GB2312" w:eastAsia="楷体_GB2312"/>
          <w:sz w:val="28"/>
          <w:szCs w:val="28"/>
          <w:highlight w:val="none"/>
        </w:rPr>
      </w:pPr>
    </w:p>
    <w:p w14:paraId="276B5CFC">
      <w:pPr>
        <w:pStyle w:val="4"/>
        <w:rPr>
          <w:rFonts w:hint="eastAsia" w:ascii="楷体_GB2312" w:eastAsia="楷体_GB2312"/>
          <w:sz w:val="28"/>
          <w:szCs w:val="28"/>
          <w:highlight w:val="none"/>
        </w:rPr>
      </w:pPr>
    </w:p>
    <w:p w14:paraId="45BAA756">
      <w:pPr>
        <w:pStyle w:val="4"/>
        <w:rPr>
          <w:rFonts w:hint="eastAsia" w:ascii="楷体_GB2312" w:eastAsia="楷体_GB2312"/>
          <w:sz w:val="28"/>
          <w:szCs w:val="28"/>
          <w:highlight w:val="none"/>
        </w:rPr>
      </w:pPr>
    </w:p>
    <w:p w14:paraId="5E109A1C">
      <w:pPr>
        <w:widowControl/>
        <w:jc w:val="left"/>
        <w:rPr>
          <w:rFonts w:ascii="黑体" w:eastAsia="黑体"/>
          <w:sz w:val="32"/>
          <w:szCs w:val="32"/>
          <w:highlight w:val="none"/>
        </w:rPr>
      </w:pPr>
      <w:r>
        <w:rPr>
          <w:rFonts w:ascii="黑体" w:eastAsia="黑体"/>
          <w:sz w:val="32"/>
          <w:szCs w:val="32"/>
          <w:highlight w:val="none"/>
        </w:rPr>
        <w:br w:type="page"/>
      </w:r>
    </w:p>
    <w:p w14:paraId="4076044D">
      <w:pPr>
        <w:spacing w:line="360" w:lineRule="auto"/>
        <w:jc w:val="center"/>
        <w:rPr>
          <w:rFonts w:ascii="黑体" w:eastAsia="黑体"/>
          <w:sz w:val="32"/>
          <w:szCs w:val="32"/>
          <w:highlight w:val="none"/>
        </w:rPr>
      </w:pPr>
      <w:r>
        <w:rPr>
          <w:rFonts w:hint="eastAsia" w:ascii="黑体" w:eastAsia="黑体"/>
          <w:sz w:val="32"/>
          <w:szCs w:val="32"/>
          <w:highlight w:val="none"/>
        </w:rPr>
        <w:t>武进区市政公用事业管理处综合考核</w:t>
      </w:r>
    </w:p>
    <w:p w14:paraId="44798308">
      <w:pPr>
        <w:spacing w:line="360" w:lineRule="auto"/>
        <w:jc w:val="center"/>
        <w:rPr>
          <w:rFonts w:ascii="黑体" w:eastAsia="黑体"/>
          <w:sz w:val="32"/>
          <w:szCs w:val="32"/>
          <w:highlight w:val="none"/>
        </w:rPr>
      </w:pPr>
      <w:r>
        <w:rPr>
          <w:rFonts w:hint="eastAsia" w:ascii="黑体" w:eastAsia="黑体"/>
          <w:sz w:val="32"/>
          <w:szCs w:val="32"/>
          <w:highlight w:val="none"/>
        </w:rPr>
        <w:t>楼宇景观照明设施维护考核表</w:t>
      </w:r>
    </w:p>
    <w:p w14:paraId="03442EB9">
      <w:pPr>
        <w:spacing w:line="360" w:lineRule="auto"/>
        <w:ind w:left="-718" w:leftChars="-342" w:firstLine="472" w:firstLineChars="225"/>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养护单位：                                   考核时间：     年   月   日</w:t>
      </w:r>
    </w:p>
    <w:tbl>
      <w:tblPr>
        <w:tblStyle w:val="7"/>
        <w:tblW w:w="94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2" w:type="dxa"/>
          <w:left w:w="64" w:type="dxa"/>
          <w:bottom w:w="32" w:type="dxa"/>
          <w:right w:w="64" w:type="dxa"/>
        </w:tblCellMar>
      </w:tblPr>
      <w:tblGrid>
        <w:gridCol w:w="728"/>
        <w:gridCol w:w="1381"/>
        <w:gridCol w:w="5043"/>
        <w:gridCol w:w="780"/>
        <w:gridCol w:w="797"/>
        <w:gridCol w:w="728"/>
      </w:tblGrid>
      <w:tr w14:paraId="61915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blHeader/>
          <w:jc w:val="center"/>
        </w:trPr>
        <w:tc>
          <w:tcPr>
            <w:tcW w:w="728" w:type="dxa"/>
            <w:tcBorders>
              <w:top w:val="single" w:color="auto" w:sz="12" w:space="0"/>
              <w:left w:val="single" w:color="auto" w:sz="12" w:space="0"/>
              <w:bottom w:val="single" w:color="auto" w:sz="4" w:space="0"/>
              <w:right w:val="single" w:color="auto" w:sz="4" w:space="0"/>
            </w:tcBorders>
            <w:noWrap w:val="0"/>
            <w:vAlign w:val="center"/>
          </w:tcPr>
          <w:p w14:paraId="2DF77D13">
            <w:pPr>
              <w:snapToGrid w:val="0"/>
              <w:jc w:val="center"/>
              <w:rPr>
                <w:rFonts w:hint="eastAsia" w:ascii="宋体" w:hAnsi="宋体"/>
                <w:b/>
                <w:szCs w:val="21"/>
                <w:highlight w:val="none"/>
              </w:rPr>
            </w:pPr>
            <w:r>
              <w:rPr>
                <w:rFonts w:hint="eastAsia" w:ascii="宋体" w:hAnsi="宋体"/>
                <w:b/>
                <w:szCs w:val="21"/>
                <w:highlight w:val="none"/>
              </w:rPr>
              <w:t>序号</w:t>
            </w:r>
          </w:p>
        </w:tc>
        <w:tc>
          <w:tcPr>
            <w:tcW w:w="1381" w:type="dxa"/>
            <w:tcBorders>
              <w:top w:val="single" w:color="auto" w:sz="12" w:space="0"/>
              <w:left w:val="single" w:color="auto" w:sz="4" w:space="0"/>
              <w:bottom w:val="single" w:color="auto" w:sz="4" w:space="0"/>
              <w:right w:val="single" w:color="auto" w:sz="4" w:space="0"/>
            </w:tcBorders>
            <w:noWrap w:val="0"/>
            <w:vAlign w:val="center"/>
          </w:tcPr>
          <w:p w14:paraId="477ADAC1">
            <w:pPr>
              <w:snapToGrid w:val="0"/>
              <w:jc w:val="center"/>
              <w:rPr>
                <w:rFonts w:hint="eastAsia" w:ascii="宋体" w:hAnsi="宋体"/>
                <w:b/>
                <w:szCs w:val="21"/>
                <w:highlight w:val="none"/>
              </w:rPr>
            </w:pPr>
            <w:r>
              <w:rPr>
                <w:rFonts w:hint="eastAsia" w:ascii="宋体" w:hAnsi="宋体"/>
                <w:b/>
                <w:szCs w:val="21"/>
                <w:highlight w:val="none"/>
              </w:rPr>
              <w:t>考核项目</w:t>
            </w:r>
          </w:p>
        </w:tc>
        <w:tc>
          <w:tcPr>
            <w:tcW w:w="5043" w:type="dxa"/>
            <w:tcBorders>
              <w:top w:val="single" w:color="auto" w:sz="12" w:space="0"/>
              <w:left w:val="single" w:color="auto" w:sz="4" w:space="0"/>
              <w:bottom w:val="single" w:color="auto" w:sz="4" w:space="0"/>
              <w:right w:val="single" w:color="auto" w:sz="4" w:space="0"/>
            </w:tcBorders>
            <w:noWrap w:val="0"/>
            <w:vAlign w:val="center"/>
          </w:tcPr>
          <w:p w14:paraId="634A0D93">
            <w:pPr>
              <w:snapToGrid w:val="0"/>
              <w:jc w:val="center"/>
              <w:rPr>
                <w:rFonts w:hint="eastAsia" w:ascii="宋体" w:hAnsi="宋体"/>
                <w:b/>
                <w:szCs w:val="21"/>
                <w:highlight w:val="none"/>
              </w:rPr>
            </w:pPr>
            <w:r>
              <w:rPr>
                <w:rFonts w:hint="eastAsia" w:ascii="宋体" w:hAnsi="宋体"/>
                <w:b/>
                <w:szCs w:val="21"/>
                <w:highlight w:val="none"/>
              </w:rPr>
              <w:t>考核标准</w:t>
            </w:r>
          </w:p>
        </w:tc>
        <w:tc>
          <w:tcPr>
            <w:tcW w:w="780" w:type="dxa"/>
            <w:tcBorders>
              <w:top w:val="single" w:color="auto" w:sz="12" w:space="0"/>
              <w:left w:val="single" w:color="auto" w:sz="4" w:space="0"/>
              <w:bottom w:val="single" w:color="auto" w:sz="4" w:space="0"/>
              <w:right w:val="single" w:color="auto" w:sz="4" w:space="0"/>
            </w:tcBorders>
            <w:noWrap w:val="0"/>
            <w:vAlign w:val="center"/>
          </w:tcPr>
          <w:p w14:paraId="39D258F8">
            <w:pPr>
              <w:snapToGrid w:val="0"/>
              <w:jc w:val="center"/>
              <w:rPr>
                <w:rFonts w:hint="eastAsia" w:ascii="宋体" w:hAnsi="宋体"/>
                <w:b/>
                <w:szCs w:val="21"/>
                <w:highlight w:val="none"/>
              </w:rPr>
            </w:pPr>
            <w:r>
              <w:rPr>
                <w:rFonts w:hint="eastAsia" w:ascii="宋体" w:hAnsi="宋体"/>
                <w:b/>
                <w:szCs w:val="21"/>
                <w:highlight w:val="none"/>
              </w:rPr>
              <w:t>得分</w:t>
            </w:r>
          </w:p>
        </w:tc>
        <w:tc>
          <w:tcPr>
            <w:tcW w:w="797" w:type="dxa"/>
            <w:tcBorders>
              <w:top w:val="single" w:color="auto" w:sz="12" w:space="0"/>
              <w:left w:val="single" w:color="auto" w:sz="4" w:space="0"/>
              <w:bottom w:val="single" w:color="auto" w:sz="4" w:space="0"/>
              <w:right w:val="single" w:color="auto" w:sz="4" w:space="0"/>
            </w:tcBorders>
            <w:noWrap w:val="0"/>
            <w:vAlign w:val="center"/>
          </w:tcPr>
          <w:p w14:paraId="4DAB2357">
            <w:pPr>
              <w:snapToGrid w:val="0"/>
              <w:jc w:val="center"/>
              <w:rPr>
                <w:rFonts w:hint="eastAsia" w:ascii="宋体" w:hAnsi="宋体"/>
                <w:b/>
                <w:szCs w:val="21"/>
                <w:highlight w:val="none"/>
              </w:rPr>
            </w:pPr>
            <w:r>
              <w:rPr>
                <w:rFonts w:hint="eastAsia" w:ascii="宋体" w:hAnsi="宋体"/>
                <w:b/>
                <w:szCs w:val="21"/>
                <w:highlight w:val="none"/>
              </w:rPr>
              <w:t>申述后得分</w:t>
            </w:r>
          </w:p>
        </w:tc>
        <w:tc>
          <w:tcPr>
            <w:tcW w:w="728" w:type="dxa"/>
            <w:tcBorders>
              <w:top w:val="single" w:color="auto" w:sz="12" w:space="0"/>
              <w:left w:val="single" w:color="auto" w:sz="4" w:space="0"/>
              <w:bottom w:val="single" w:color="auto" w:sz="4" w:space="0"/>
              <w:right w:val="single" w:color="auto" w:sz="12" w:space="0"/>
            </w:tcBorders>
            <w:noWrap w:val="0"/>
            <w:vAlign w:val="center"/>
          </w:tcPr>
          <w:p w14:paraId="0823CAC2">
            <w:pPr>
              <w:snapToGrid w:val="0"/>
              <w:jc w:val="center"/>
              <w:rPr>
                <w:rFonts w:hint="eastAsia" w:ascii="宋体" w:hAnsi="宋体"/>
                <w:b/>
                <w:szCs w:val="21"/>
                <w:highlight w:val="none"/>
              </w:rPr>
            </w:pPr>
            <w:r>
              <w:rPr>
                <w:rFonts w:hint="eastAsia" w:ascii="宋体" w:hAnsi="宋体"/>
                <w:b/>
                <w:szCs w:val="21"/>
                <w:highlight w:val="none"/>
              </w:rPr>
              <w:t>备注</w:t>
            </w:r>
          </w:p>
        </w:tc>
      </w:tr>
      <w:tr w14:paraId="25D50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728" w:type="dxa"/>
            <w:tcBorders>
              <w:top w:val="single" w:color="auto" w:sz="4" w:space="0"/>
              <w:left w:val="single" w:color="auto" w:sz="12" w:space="0"/>
              <w:bottom w:val="single" w:color="auto" w:sz="4" w:space="0"/>
              <w:right w:val="single" w:color="auto" w:sz="4" w:space="0"/>
            </w:tcBorders>
            <w:noWrap w:val="0"/>
            <w:vAlign w:val="center"/>
          </w:tcPr>
          <w:p w14:paraId="0A1F3BED">
            <w:pPr>
              <w:snapToGrid w:val="0"/>
              <w:jc w:val="center"/>
              <w:rPr>
                <w:rFonts w:hint="eastAsia" w:ascii="宋体" w:hAnsi="宋体"/>
                <w:szCs w:val="21"/>
                <w:highlight w:val="none"/>
              </w:rPr>
            </w:pPr>
            <w:r>
              <w:rPr>
                <w:rFonts w:hint="eastAsia" w:ascii="宋体" w:hAnsi="宋体"/>
                <w:szCs w:val="21"/>
                <w:highlight w:val="none"/>
              </w:rPr>
              <w:t>1</w:t>
            </w:r>
          </w:p>
        </w:tc>
        <w:tc>
          <w:tcPr>
            <w:tcW w:w="1381" w:type="dxa"/>
            <w:tcBorders>
              <w:top w:val="single" w:color="auto" w:sz="4" w:space="0"/>
              <w:left w:val="single" w:color="auto" w:sz="4" w:space="0"/>
              <w:bottom w:val="single" w:color="auto" w:sz="4" w:space="0"/>
              <w:right w:val="single" w:color="auto" w:sz="4" w:space="0"/>
            </w:tcBorders>
            <w:noWrap w:val="0"/>
            <w:vAlign w:val="center"/>
          </w:tcPr>
          <w:p w14:paraId="452E5A9E">
            <w:pPr>
              <w:snapToGrid w:val="0"/>
              <w:jc w:val="center"/>
              <w:rPr>
                <w:rFonts w:hint="eastAsia" w:ascii="宋体" w:hAnsi="宋体"/>
                <w:szCs w:val="21"/>
                <w:highlight w:val="none"/>
              </w:rPr>
            </w:pPr>
            <w:r>
              <w:rPr>
                <w:rFonts w:hint="eastAsia" w:ascii="宋体" w:hAnsi="宋体"/>
                <w:szCs w:val="21"/>
                <w:highlight w:val="none"/>
              </w:rPr>
              <w:t>区域亮灯率（20分）</w:t>
            </w:r>
          </w:p>
        </w:tc>
        <w:tc>
          <w:tcPr>
            <w:tcW w:w="5043" w:type="dxa"/>
            <w:tcBorders>
              <w:top w:val="single" w:color="auto" w:sz="4" w:space="0"/>
              <w:left w:val="single" w:color="auto" w:sz="4" w:space="0"/>
              <w:bottom w:val="single" w:color="auto" w:sz="4" w:space="0"/>
              <w:right w:val="single" w:color="auto" w:sz="4" w:space="0"/>
            </w:tcBorders>
            <w:noWrap w:val="0"/>
            <w:vAlign w:val="center"/>
          </w:tcPr>
          <w:p w14:paraId="61E88986">
            <w:pPr>
              <w:snapToGrid w:val="0"/>
              <w:jc w:val="left"/>
              <w:rPr>
                <w:rFonts w:hint="eastAsia" w:ascii="宋体" w:hAnsi="宋体"/>
                <w:szCs w:val="21"/>
                <w:highlight w:val="none"/>
              </w:rPr>
            </w:pPr>
            <w:r>
              <w:rPr>
                <w:rFonts w:hint="eastAsia" w:ascii="宋体" w:hAnsi="宋体"/>
                <w:szCs w:val="21"/>
                <w:highlight w:val="none"/>
              </w:rPr>
              <w:t>每个楼宇项目亮灯率都必须达到98%，低于标准扣20分</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7CEDAE54">
            <w:pPr>
              <w:snapToGrid w:val="0"/>
              <w:jc w:val="center"/>
              <w:rPr>
                <w:rFonts w:hint="eastAsia" w:ascii="宋体" w:hAnsi="宋体"/>
                <w:sz w:val="24"/>
                <w:highlight w:val="none"/>
              </w:rPr>
            </w:pPr>
          </w:p>
        </w:tc>
        <w:tc>
          <w:tcPr>
            <w:tcW w:w="797" w:type="dxa"/>
            <w:tcBorders>
              <w:top w:val="single" w:color="auto" w:sz="4" w:space="0"/>
              <w:left w:val="single" w:color="auto" w:sz="4" w:space="0"/>
              <w:bottom w:val="single" w:color="auto" w:sz="4" w:space="0"/>
              <w:right w:val="single" w:color="auto" w:sz="4" w:space="0"/>
            </w:tcBorders>
            <w:noWrap w:val="0"/>
            <w:vAlign w:val="center"/>
          </w:tcPr>
          <w:p w14:paraId="717F20CF">
            <w:pPr>
              <w:snapToGrid w:val="0"/>
              <w:jc w:val="center"/>
              <w:rPr>
                <w:rFonts w:hint="eastAsia" w:ascii="宋体" w:hAnsi="宋体"/>
                <w:sz w:val="24"/>
                <w:highlight w:val="none"/>
              </w:rPr>
            </w:pPr>
          </w:p>
        </w:tc>
        <w:tc>
          <w:tcPr>
            <w:tcW w:w="728" w:type="dxa"/>
            <w:tcBorders>
              <w:top w:val="single" w:color="auto" w:sz="4" w:space="0"/>
              <w:left w:val="single" w:color="auto" w:sz="4" w:space="0"/>
              <w:bottom w:val="single" w:color="auto" w:sz="4" w:space="0"/>
              <w:right w:val="single" w:color="auto" w:sz="12" w:space="0"/>
            </w:tcBorders>
            <w:noWrap w:val="0"/>
            <w:vAlign w:val="center"/>
          </w:tcPr>
          <w:p w14:paraId="5594BEBC">
            <w:pPr>
              <w:snapToGrid w:val="0"/>
              <w:jc w:val="center"/>
              <w:rPr>
                <w:rFonts w:hint="eastAsia" w:ascii="宋体" w:hAnsi="宋体"/>
                <w:sz w:val="24"/>
                <w:highlight w:val="none"/>
              </w:rPr>
            </w:pPr>
          </w:p>
        </w:tc>
      </w:tr>
      <w:tr w14:paraId="6A294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728" w:type="dxa"/>
            <w:tcBorders>
              <w:top w:val="single" w:color="auto" w:sz="4" w:space="0"/>
              <w:left w:val="single" w:color="auto" w:sz="12" w:space="0"/>
              <w:bottom w:val="single" w:color="auto" w:sz="4" w:space="0"/>
              <w:right w:val="single" w:color="auto" w:sz="4" w:space="0"/>
            </w:tcBorders>
            <w:noWrap w:val="0"/>
            <w:vAlign w:val="center"/>
          </w:tcPr>
          <w:p w14:paraId="101AE7EF">
            <w:pPr>
              <w:snapToGrid w:val="0"/>
              <w:jc w:val="center"/>
              <w:rPr>
                <w:rFonts w:hint="eastAsia" w:ascii="宋体" w:hAnsi="宋体"/>
                <w:szCs w:val="21"/>
                <w:highlight w:val="none"/>
              </w:rPr>
            </w:pPr>
            <w:r>
              <w:rPr>
                <w:rFonts w:hint="eastAsia" w:ascii="宋体" w:hAnsi="宋体"/>
                <w:szCs w:val="21"/>
                <w:highlight w:val="none"/>
              </w:rPr>
              <w:t>2</w:t>
            </w:r>
          </w:p>
        </w:tc>
        <w:tc>
          <w:tcPr>
            <w:tcW w:w="1381" w:type="dxa"/>
            <w:tcBorders>
              <w:top w:val="single" w:color="auto" w:sz="4" w:space="0"/>
              <w:left w:val="single" w:color="auto" w:sz="4" w:space="0"/>
              <w:bottom w:val="single" w:color="auto" w:sz="4" w:space="0"/>
              <w:right w:val="single" w:color="auto" w:sz="4" w:space="0"/>
            </w:tcBorders>
            <w:noWrap w:val="0"/>
            <w:vAlign w:val="center"/>
          </w:tcPr>
          <w:p w14:paraId="3C6AE717">
            <w:pPr>
              <w:snapToGrid w:val="0"/>
              <w:jc w:val="center"/>
              <w:rPr>
                <w:rFonts w:hint="eastAsia" w:ascii="宋体" w:hAnsi="宋体"/>
                <w:szCs w:val="21"/>
                <w:highlight w:val="none"/>
              </w:rPr>
            </w:pPr>
            <w:r>
              <w:rPr>
                <w:rFonts w:hint="eastAsia" w:ascii="宋体" w:hAnsi="宋体"/>
                <w:szCs w:val="21"/>
                <w:highlight w:val="none"/>
              </w:rPr>
              <w:t>控制柜</w:t>
            </w:r>
          </w:p>
          <w:p w14:paraId="78F22EB0">
            <w:pPr>
              <w:snapToGrid w:val="0"/>
              <w:jc w:val="center"/>
              <w:rPr>
                <w:rFonts w:hint="eastAsia" w:ascii="宋体" w:hAnsi="宋体"/>
                <w:szCs w:val="21"/>
                <w:highlight w:val="none"/>
              </w:rPr>
            </w:pPr>
            <w:r>
              <w:rPr>
                <w:rFonts w:hint="eastAsia" w:ascii="宋体" w:hAnsi="宋体"/>
                <w:szCs w:val="21"/>
                <w:highlight w:val="none"/>
              </w:rPr>
              <w:t>（20分）</w:t>
            </w:r>
          </w:p>
        </w:tc>
        <w:tc>
          <w:tcPr>
            <w:tcW w:w="5043" w:type="dxa"/>
            <w:tcBorders>
              <w:top w:val="single" w:color="auto" w:sz="4" w:space="0"/>
              <w:left w:val="single" w:color="auto" w:sz="4" w:space="0"/>
              <w:bottom w:val="single" w:color="auto" w:sz="4" w:space="0"/>
              <w:right w:val="single" w:color="auto" w:sz="4" w:space="0"/>
            </w:tcBorders>
            <w:noWrap w:val="0"/>
            <w:vAlign w:val="center"/>
          </w:tcPr>
          <w:p w14:paraId="0F5F87FD">
            <w:pPr>
              <w:snapToGrid w:val="0"/>
              <w:jc w:val="left"/>
              <w:rPr>
                <w:rFonts w:hint="eastAsia" w:ascii="宋体" w:hAnsi="宋体"/>
                <w:szCs w:val="21"/>
                <w:highlight w:val="none"/>
              </w:rPr>
            </w:pPr>
            <w:r>
              <w:rPr>
                <w:rFonts w:hint="eastAsia" w:ascii="宋体" w:hAnsi="宋体"/>
                <w:szCs w:val="21"/>
                <w:highlight w:val="none"/>
              </w:rPr>
              <w:t>柜内元器件整齐整洁，线路清晰明了，标识明确无误，、无私拉乱接现象，未达到四项标准，每项扣5分</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581A8A9F">
            <w:pPr>
              <w:snapToGrid w:val="0"/>
              <w:jc w:val="center"/>
              <w:rPr>
                <w:rFonts w:hint="eastAsia" w:ascii="宋体" w:hAnsi="宋体"/>
                <w:sz w:val="24"/>
                <w:highlight w:val="none"/>
              </w:rPr>
            </w:pPr>
          </w:p>
        </w:tc>
        <w:tc>
          <w:tcPr>
            <w:tcW w:w="797" w:type="dxa"/>
            <w:tcBorders>
              <w:top w:val="single" w:color="auto" w:sz="4" w:space="0"/>
              <w:left w:val="single" w:color="auto" w:sz="4" w:space="0"/>
              <w:bottom w:val="single" w:color="auto" w:sz="4" w:space="0"/>
              <w:right w:val="single" w:color="auto" w:sz="4" w:space="0"/>
            </w:tcBorders>
            <w:noWrap w:val="0"/>
            <w:vAlign w:val="center"/>
          </w:tcPr>
          <w:p w14:paraId="062008B9">
            <w:pPr>
              <w:snapToGrid w:val="0"/>
              <w:jc w:val="center"/>
              <w:rPr>
                <w:rFonts w:hint="eastAsia" w:ascii="宋体" w:hAnsi="宋体"/>
                <w:sz w:val="24"/>
                <w:highlight w:val="none"/>
              </w:rPr>
            </w:pPr>
          </w:p>
        </w:tc>
        <w:tc>
          <w:tcPr>
            <w:tcW w:w="728" w:type="dxa"/>
            <w:tcBorders>
              <w:top w:val="single" w:color="auto" w:sz="4" w:space="0"/>
              <w:left w:val="single" w:color="auto" w:sz="4" w:space="0"/>
              <w:bottom w:val="single" w:color="auto" w:sz="4" w:space="0"/>
              <w:right w:val="single" w:color="auto" w:sz="12" w:space="0"/>
            </w:tcBorders>
            <w:noWrap w:val="0"/>
            <w:vAlign w:val="center"/>
          </w:tcPr>
          <w:p w14:paraId="6BBAAC72">
            <w:pPr>
              <w:snapToGrid w:val="0"/>
              <w:jc w:val="center"/>
              <w:rPr>
                <w:rFonts w:hint="eastAsia" w:ascii="宋体" w:hAnsi="宋体"/>
                <w:sz w:val="24"/>
                <w:highlight w:val="none"/>
              </w:rPr>
            </w:pPr>
          </w:p>
        </w:tc>
      </w:tr>
      <w:tr w14:paraId="31E1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728" w:type="dxa"/>
            <w:vMerge w:val="restart"/>
            <w:tcBorders>
              <w:top w:val="single" w:color="auto" w:sz="4" w:space="0"/>
              <w:left w:val="single" w:color="auto" w:sz="12" w:space="0"/>
              <w:bottom w:val="single" w:color="auto" w:sz="4" w:space="0"/>
              <w:right w:val="single" w:color="auto" w:sz="4" w:space="0"/>
            </w:tcBorders>
            <w:noWrap w:val="0"/>
            <w:vAlign w:val="center"/>
          </w:tcPr>
          <w:p w14:paraId="64494B06">
            <w:pPr>
              <w:snapToGrid w:val="0"/>
              <w:jc w:val="center"/>
              <w:rPr>
                <w:rFonts w:hint="eastAsia" w:ascii="宋体" w:hAnsi="宋体"/>
                <w:szCs w:val="21"/>
                <w:highlight w:val="none"/>
              </w:rPr>
            </w:pPr>
            <w:r>
              <w:rPr>
                <w:rFonts w:hint="eastAsia" w:ascii="宋体" w:hAnsi="宋体"/>
                <w:szCs w:val="21"/>
                <w:highlight w:val="none"/>
              </w:rPr>
              <w:t>3</w:t>
            </w:r>
          </w:p>
        </w:tc>
        <w:tc>
          <w:tcPr>
            <w:tcW w:w="1381" w:type="dxa"/>
            <w:vMerge w:val="restart"/>
            <w:tcBorders>
              <w:top w:val="single" w:color="auto" w:sz="4" w:space="0"/>
              <w:left w:val="single" w:color="auto" w:sz="4" w:space="0"/>
              <w:bottom w:val="single" w:color="auto" w:sz="4" w:space="0"/>
              <w:right w:val="single" w:color="auto" w:sz="4" w:space="0"/>
            </w:tcBorders>
            <w:noWrap w:val="0"/>
            <w:vAlign w:val="center"/>
          </w:tcPr>
          <w:p w14:paraId="5D20DD4C">
            <w:pPr>
              <w:snapToGrid w:val="0"/>
              <w:jc w:val="center"/>
              <w:rPr>
                <w:rFonts w:hint="eastAsia" w:ascii="宋体" w:hAnsi="宋体"/>
                <w:szCs w:val="21"/>
                <w:highlight w:val="none"/>
              </w:rPr>
            </w:pPr>
            <w:r>
              <w:rPr>
                <w:rFonts w:hint="eastAsia" w:ascii="宋体" w:hAnsi="宋体"/>
                <w:szCs w:val="21"/>
                <w:highlight w:val="none"/>
              </w:rPr>
              <w:t>台帐资料</w:t>
            </w:r>
          </w:p>
          <w:p w14:paraId="29DEFCC5">
            <w:pPr>
              <w:snapToGrid w:val="0"/>
              <w:jc w:val="center"/>
              <w:rPr>
                <w:rFonts w:hint="eastAsia" w:ascii="宋体" w:hAnsi="宋体"/>
                <w:szCs w:val="21"/>
                <w:highlight w:val="none"/>
              </w:rPr>
            </w:pPr>
            <w:r>
              <w:rPr>
                <w:rFonts w:hint="eastAsia" w:ascii="宋体" w:hAnsi="宋体"/>
                <w:szCs w:val="21"/>
                <w:highlight w:val="none"/>
              </w:rPr>
              <w:t>（60分）</w:t>
            </w:r>
          </w:p>
        </w:tc>
        <w:tc>
          <w:tcPr>
            <w:tcW w:w="5043" w:type="dxa"/>
            <w:tcBorders>
              <w:top w:val="single" w:color="auto" w:sz="4" w:space="0"/>
              <w:left w:val="single" w:color="auto" w:sz="4" w:space="0"/>
              <w:bottom w:val="single" w:color="auto" w:sz="4" w:space="0"/>
              <w:right w:val="single" w:color="auto" w:sz="4" w:space="0"/>
            </w:tcBorders>
            <w:noWrap w:val="0"/>
            <w:vAlign w:val="center"/>
          </w:tcPr>
          <w:p w14:paraId="3CD8192B">
            <w:pPr>
              <w:snapToGrid w:val="0"/>
              <w:jc w:val="left"/>
              <w:rPr>
                <w:rFonts w:hint="eastAsia" w:ascii="宋体" w:hAnsi="宋体"/>
                <w:szCs w:val="21"/>
                <w:highlight w:val="none"/>
              </w:rPr>
            </w:pPr>
            <w:r>
              <w:rPr>
                <w:rFonts w:hint="eastAsia" w:ascii="宋体" w:hAnsi="宋体"/>
                <w:szCs w:val="21"/>
                <w:highlight w:val="none"/>
              </w:rPr>
              <w:t>无周巡查计划扣16分，每月4次，缺1次扣4分</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571AB82C">
            <w:pPr>
              <w:snapToGrid w:val="0"/>
              <w:jc w:val="center"/>
              <w:rPr>
                <w:rFonts w:hint="eastAsia" w:ascii="宋体" w:hAnsi="宋体"/>
                <w:sz w:val="24"/>
                <w:highlight w:val="none"/>
              </w:rPr>
            </w:pPr>
          </w:p>
        </w:tc>
        <w:tc>
          <w:tcPr>
            <w:tcW w:w="797" w:type="dxa"/>
            <w:tcBorders>
              <w:top w:val="single" w:color="auto" w:sz="4" w:space="0"/>
              <w:left w:val="single" w:color="auto" w:sz="4" w:space="0"/>
              <w:bottom w:val="single" w:color="auto" w:sz="4" w:space="0"/>
              <w:right w:val="single" w:color="auto" w:sz="4" w:space="0"/>
            </w:tcBorders>
            <w:noWrap w:val="0"/>
            <w:vAlign w:val="center"/>
          </w:tcPr>
          <w:p w14:paraId="179162EF">
            <w:pPr>
              <w:snapToGrid w:val="0"/>
              <w:jc w:val="center"/>
              <w:rPr>
                <w:rFonts w:hint="eastAsia" w:ascii="宋体" w:hAnsi="宋体"/>
                <w:sz w:val="24"/>
                <w:highlight w:val="none"/>
              </w:rPr>
            </w:pPr>
          </w:p>
        </w:tc>
        <w:tc>
          <w:tcPr>
            <w:tcW w:w="728" w:type="dxa"/>
            <w:tcBorders>
              <w:top w:val="single" w:color="auto" w:sz="4" w:space="0"/>
              <w:left w:val="single" w:color="auto" w:sz="4" w:space="0"/>
              <w:bottom w:val="single" w:color="auto" w:sz="4" w:space="0"/>
              <w:right w:val="single" w:color="auto" w:sz="12" w:space="0"/>
            </w:tcBorders>
            <w:noWrap w:val="0"/>
            <w:vAlign w:val="center"/>
          </w:tcPr>
          <w:p w14:paraId="07CC8BBE">
            <w:pPr>
              <w:snapToGrid w:val="0"/>
              <w:jc w:val="center"/>
              <w:rPr>
                <w:rFonts w:hint="eastAsia" w:ascii="宋体" w:hAnsi="宋体"/>
                <w:sz w:val="24"/>
                <w:highlight w:val="none"/>
              </w:rPr>
            </w:pPr>
          </w:p>
        </w:tc>
      </w:tr>
      <w:tr w14:paraId="6D73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728" w:type="dxa"/>
            <w:vMerge w:val="continue"/>
            <w:tcBorders>
              <w:top w:val="single" w:color="auto" w:sz="4" w:space="0"/>
              <w:left w:val="single" w:color="auto" w:sz="12" w:space="0"/>
              <w:bottom w:val="single" w:color="auto" w:sz="4" w:space="0"/>
              <w:right w:val="single" w:color="auto" w:sz="4" w:space="0"/>
            </w:tcBorders>
            <w:noWrap w:val="0"/>
            <w:vAlign w:val="center"/>
          </w:tcPr>
          <w:p w14:paraId="45C079E1">
            <w:pPr>
              <w:snapToGrid w:val="0"/>
              <w:jc w:val="center"/>
              <w:rPr>
                <w:rFonts w:hint="eastAsia" w:ascii="宋体" w:hAnsi="宋体"/>
                <w:szCs w:val="21"/>
                <w:highlight w:val="none"/>
              </w:rPr>
            </w:pPr>
          </w:p>
        </w:tc>
        <w:tc>
          <w:tcPr>
            <w:tcW w:w="1381" w:type="dxa"/>
            <w:vMerge w:val="continue"/>
            <w:tcBorders>
              <w:top w:val="single" w:color="auto" w:sz="4" w:space="0"/>
              <w:left w:val="single" w:color="auto" w:sz="4" w:space="0"/>
              <w:bottom w:val="single" w:color="auto" w:sz="4" w:space="0"/>
              <w:right w:val="single" w:color="auto" w:sz="4" w:space="0"/>
            </w:tcBorders>
            <w:noWrap w:val="0"/>
            <w:vAlign w:val="center"/>
          </w:tcPr>
          <w:p w14:paraId="071AFF79">
            <w:pPr>
              <w:snapToGrid w:val="0"/>
              <w:jc w:val="center"/>
              <w:rPr>
                <w:rFonts w:hint="eastAsia" w:ascii="宋体" w:hAnsi="宋体"/>
                <w:szCs w:val="21"/>
                <w:highlight w:val="none"/>
              </w:rPr>
            </w:pPr>
          </w:p>
        </w:tc>
        <w:tc>
          <w:tcPr>
            <w:tcW w:w="5043" w:type="dxa"/>
            <w:tcBorders>
              <w:top w:val="single" w:color="auto" w:sz="4" w:space="0"/>
              <w:left w:val="single" w:color="auto" w:sz="4" w:space="0"/>
              <w:bottom w:val="single" w:color="auto" w:sz="4" w:space="0"/>
              <w:right w:val="single" w:color="auto" w:sz="4" w:space="0"/>
            </w:tcBorders>
            <w:noWrap w:val="0"/>
            <w:vAlign w:val="center"/>
          </w:tcPr>
          <w:p w14:paraId="47333224">
            <w:pPr>
              <w:snapToGrid w:val="0"/>
              <w:jc w:val="left"/>
              <w:rPr>
                <w:rFonts w:hint="eastAsia" w:ascii="宋体" w:hAnsi="宋体"/>
                <w:szCs w:val="21"/>
                <w:highlight w:val="none"/>
              </w:rPr>
            </w:pPr>
            <w:r>
              <w:rPr>
                <w:rFonts w:hint="eastAsia" w:ascii="宋体" w:hAnsi="宋体"/>
                <w:szCs w:val="21"/>
                <w:highlight w:val="none"/>
              </w:rPr>
              <w:t>无周巡查台账扣24分，每周3次，缺1次扣2分</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4CF135AB">
            <w:pPr>
              <w:snapToGrid w:val="0"/>
              <w:jc w:val="center"/>
              <w:rPr>
                <w:rFonts w:hint="eastAsia" w:ascii="宋体" w:hAnsi="宋体"/>
                <w:sz w:val="24"/>
                <w:highlight w:val="none"/>
              </w:rPr>
            </w:pPr>
          </w:p>
        </w:tc>
        <w:tc>
          <w:tcPr>
            <w:tcW w:w="797" w:type="dxa"/>
            <w:tcBorders>
              <w:top w:val="single" w:color="auto" w:sz="4" w:space="0"/>
              <w:left w:val="single" w:color="auto" w:sz="4" w:space="0"/>
              <w:bottom w:val="single" w:color="auto" w:sz="4" w:space="0"/>
              <w:right w:val="single" w:color="auto" w:sz="4" w:space="0"/>
            </w:tcBorders>
            <w:noWrap w:val="0"/>
            <w:vAlign w:val="center"/>
          </w:tcPr>
          <w:p w14:paraId="0B51BCC5">
            <w:pPr>
              <w:snapToGrid w:val="0"/>
              <w:jc w:val="center"/>
              <w:rPr>
                <w:rFonts w:hint="eastAsia" w:ascii="宋体" w:hAnsi="宋体"/>
                <w:sz w:val="24"/>
                <w:highlight w:val="none"/>
              </w:rPr>
            </w:pPr>
          </w:p>
        </w:tc>
        <w:tc>
          <w:tcPr>
            <w:tcW w:w="728" w:type="dxa"/>
            <w:tcBorders>
              <w:top w:val="single" w:color="auto" w:sz="4" w:space="0"/>
              <w:left w:val="single" w:color="auto" w:sz="4" w:space="0"/>
              <w:bottom w:val="single" w:color="auto" w:sz="4" w:space="0"/>
              <w:right w:val="single" w:color="auto" w:sz="12" w:space="0"/>
            </w:tcBorders>
            <w:noWrap w:val="0"/>
            <w:vAlign w:val="center"/>
          </w:tcPr>
          <w:p w14:paraId="3368354B">
            <w:pPr>
              <w:snapToGrid w:val="0"/>
              <w:jc w:val="center"/>
              <w:rPr>
                <w:rFonts w:hint="eastAsia" w:ascii="宋体" w:hAnsi="宋体"/>
                <w:sz w:val="24"/>
                <w:highlight w:val="none"/>
              </w:rPr>
            </w:pPr>
          </w:p>
        </w:tc>
      </w:tr>
      <w:tr w14:paraId="1C483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728" w:type="dxa"/>
            <w:vMerge w:val="continue"/>
            <w:tcBorders>
              <w:top w:val="single" w:color="auto" w:sz="4" w:space="0"/>
              <w:left w:val="single" w:color="auto" w:sz="12" w:space="0"/>
              <w:bottom w:val="single" w:color="auto" w:sz="4" w:space="0"/>
              <w:right w:val="single" w:color="auto" w:sz="4" w:space="0"/>
            </w:tcBorders>
            <w:noWrap w:val="0"/>
            <w:vAlign w:val="center"/>
          </w:tcPr>
          <w:p w14:paraId="3A33A245">
            <w:pPr>
              <w:snapToGrid w:val="0"/>
              <w:jc w:val="center"/>
              <w:rPr>
                <w:rFonts w:hint="eastAsia" w:ascii="宋体" w:hAnsi="宋体"/>
                <w:szCs w:val="21"/>
                <w:highlight w:val="none"/>
              </w:rPr>
            </w:pPr>
          </w:p>
        </w:tc>
        <w:tc>
          <w:tcPr>
            <w:tcW w:w="1381" w:type="dxa"/>
            <w:vMerge w:val="continue"/>
            <w:tcBorders>
              <w:top w:val="single" w:color="auto" w:sz="4" w:space="0"/>
              <w:left w:val="single" w:color="auto" w:sz="4" w:space="0"/>
              <w:bottom w:val="single" w:color="auto" w:sz="4" w:space="0"/>
              <w:right w:val="single" w:color="auto" w:sz="4" w:space="0"/>
            </w:tcBorders>
            <w:noWrap w:val="0"/>
            <w:vAlign w:val="center"/>
          </w:tcPr>
          <w:p w14:paraId="5E1FB2EA">
            <w:pPr>
              <w:snapToGrid w:val="0"/>
              <w:jc w:val="center"/>
              <w:rPr>
                <w:rFonts w:hint="eastAsia" w:ascii="宋体" w:hAnsi="宋体"/>
                <w:szCs w:val="21"/>
                <w:highlight w:val="none"/>
              </w:rPr>
            </w:pPr>
          </w:p>
        </w:tc>
        <w:tc>
          <w:tcPr>
            <w:tcW w:w="5043" w:type="dxa"/>
            <w:tcBorders>
              <w:top w:val="single" w:color="auto" w:sz="4" w:space="0"/>
              <w:left w:val="single" w:color="auto" w:sz="4" w:space="0"/>
              <w:bottom w:val="single" w:color="auto" w:sz="4" w:space="0"/>
              <w:right w:val="single" w:color="auto" w:sz="4" w:space="0"/>
            </w:tcBorders>
            <w:noWrap w:val="0"/>
            <w:vAlign w:val="center"/>
          </w:tcPr>
          <w:p w14:paraId="18D4B494">
            <w:pPr>
              <w:snapToGrid w:val="0"/>
              <w:jc w:val="left"/>
              <w:rPr>
                <w:rFonts w:hint="eastAsia" w:ascii="宋体" w:hAnsi="宋体"/>
                <w:szCs w:val="21"/>
                <w:highlight w:val="none"/>
              </w:rPr>
            </w:pPr>
            <w:r>
              <w:rPr>
                <w:rFonts w:hint="eastAsia" w:ascii="宋体" w:hAnsi="宋体"/>
                <w:szCs w:val="21"/>
                <w:highlight w:val="none"/>
              </w:rPr>
              <w:t>无交办事项办理台账扣10分</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62B25068">
            <w:pPr>
              <w:snapToGrid w:val="0"/>
              <w:jc w:val="center"/>
              <w:rPr>
                <w:rFonts w:hint="eastAsia" w:ascii="宋体" w:hAnsi="宋体"/>
                <w:sz w:val="24"/>
                <w:highlight w:val="none"/>
              </w:rPr>
            </w:pPr>
          </w:p>
        </w:tc>
        <w:tc>
          <w:tcPr>
            <w:tcW w:w="797" w:type="dxa"/>
            <w:tcBorders>
              <w:top w:val="single" w:color="auto" w:sz="4" w:space="0"/>
              <w:left w:val="single" w:color="auto" w:sz="4" w:space="0"/>
              <w:bottom w:val="single" w:color="auto" w:sz="4" w:space="0"/>
              <w:right w:val="single" w:color="auto" w:sz="4" w:space="0"/>
            </w:tcBorders>
            <w:noWrap w:val="0"/>
            <w:vAlign w:val="center"/>
          </w:tcPr>
          <w:p w14:paraId="3F05100B">
            <w:pPr>
              <w:snapToGrid w:val="0"/>
              <w:jc w:val="center"/>
              <w:rPr>
                <w:rFonts w:hint="eastAsia" w:ascii="宋体" w:hAnsi="宋体"/>
                <w:sz w:val="24"/>
                <w:highlight w:val="none"/>
              </w:rPr>
            </w:pPr>
          </w:p>
        </w:tc>
        <w:tc>
          <w:tcPr>
            <w:tcW w:w="728" w:type="dxa"/>
            <w:tcBorders>
              <w:top w:val="single" w:color="auto" w:sz="4" w:space="0"/>
              <w:left w:val="single" w:color="auto" w:sz="4" w:space="0"/>
              <w:bottom w:val="single" w:color="auto" w:sz="4" w:space="0"/>
              <w:right w:val="single" w:color="auto" w:sz="12" w:space="0"/>
            </w:tcBorders>
            <w:noWrap w:val="0"/>
            <w:vAlign w:val="center"/>
          </w:tcPr>
          <w:p w14:paraId="387F50A1">
            <w:pPr>
              <w:snapToGrid w:val="0"/>
              <w:jc w:val="center"/>
              <w:rPr>
                <w:rFonts w:hint="eastAsia" w:ascii="宋体" w:hAnsi="宋体"/>
                <w:sz w:val="24"/>
                <w:highlight w:val="none"/>
              </w:rPr>
            </w:pPr>
          </w:p>
        </w:tc>
      </w:tr>
      <w:tr w14:paraId="226DE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728" w:type="dxa"/>
            <w:vMerge w:val="continue"/>
            <w:tcBorders>
              <w:top w:val="single" w:color="auto" w:sz="4" w:space="0"/>
              <w:left w:val="single" w:color="auto" w:sz="12" w:space="0"/>
              <w:bottom w:val="single" w:color="auto" w:sz="4" w:space="0"/>
              <w:right w:val="single" w:color="auto" w:sz="4" w:space="0"/>
            </w:tcBorders>
            <w:noWrap w:val="0"/>
            <w:vAlign w:val="center"/>
          </w:tcPr>
          <w:p w14:paraId="095C153A">
            <w:pPr>
              <w:snapToGrid w:val="0"/>
              <w:jc w:val="center"/>
              <w:rPr>
                <w:rFonts w:hint="eastAsia" w:ascii="宋体" w:hAnsi="宋体"/>
                <w:szCs w:val="21"/>
                <w:highlight w:val="none"/>
              </w:rPr>
            </w:pPr>
          </w:p>
        </w:tc>
        <w:tc>
          <w:tcPr>
            <w:tcW w:w="1381" w:type="dxa"/>
            <w:vMerge w:val="continue"/>
            <w:tcBorders>
              <w:top w:val="single" w:color="auto" w:sz="4" w:space="0"/>
              <w:left w:val="single" w:color="auto" w:sz="4" w:space="0"/>
              <w:bottom w:val="single" w:color="auto" w:sz="4" w:space="0"/>
              <w:right w:val="single" w:color="auto" w:sz="4" w:space="0"/>
            </w:tcBorders>
            <w:noWrap w:val="0"/>
            <w:vAlign w:val="center"/>
          </w:tcPr>
          <w:p w14:paraId="4874241D">
            <w:pPr>
              <w:snapToGrid w:val="0"/>
              <w:jc w:val="center"/>
              <w:rPr>
                <w:rFonts w:hint="eastAsia" w:ascii="宋体" w:hAnsi="宋体"/>
                <w:szCs w:val="21"/>
                <w:highlight w:val="none"/>
              </w:rPr>
            </w:pPr>
          </w:p>
        </w:tc>
        <w:tc>
          <w:tcPr>
            <w:tcW w:w="5043" w:type="dxa"/>
            <w:tcBorders>
              <w:top w:val="single" w:color="auto" w:sz="4" w:space="0"/>
              <w:left w:val="single" w:color="auto" w:sz="4" w:space="0"/>
              <w:bottom w:val="single" w:color="auto" w:sz="4" w:space="0"/>
              <w:right w:val="single" w:color="auto" w:sz="4" w:space="0"/>
            </w:tcBorders>
            <w:noWrap w:val="0"/>
            <w:vAlign w:val="center"/>
          </w:tcPr>
          <w:p w14:paraId="0A545F6E">
            <w:pPr>
              <w:snapToGrid w:val="0"/>
              <w:jc w:val="left"/>
              <w:rPr>
                <w:rFonts w:hint="eastAsia" w:ascii="宋体" w:hAnsi="宋体"/>
                <w:szCs w:val="21"/>
                <w:highlight w:val="none"/>
              </w:rPr>
            </w:pPr>
            <w:r>
              <w:rPr>
                <w:rFonts w:hint="eastAsia" w:ascii="宋体" w:hAnsi="宋体"/>
                <w:szCs w:val="21"/>
                <w:highlight w:val="none"/>
              </w:rPr>
              <w:t>无月维修记录台帐扣10分</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3746094C">
            <w:pPr>
              <w:snapToGrid w:val="0"/>
              <w:jc w:val="center"/>
              <w:rPr>
                <w:rFonts w:hint="eastAsia" w:ascii="宋体" w:hAnsi="宋体"/>
                <w:sz w:val="24"/>
                <w:highlight w:val="none"/>
              </w:rPr>
            </w:pPr>
          </w:p>
        </w:tc>
        <w:tc>
          <w:tcPr>
            <w:tcW w:w="797" w:type="dxa"/>
            <w:tcBorders>
              <w:top w:val="single" w:color="auto" w:sz="4" w:space="0"/>
              <w:left w:val="single" w:color="auto" w:sz="4" w:space="0"/>
              <w:bottom w:val="single" w:color="auto" w:sz="4" w:space="0"/>
              <w:right w:val="single" w:color="auto" w:sz="4" w:space="0"/>
            </w:tcBorders>
            <w:noWrap w:val="0"/>
            <w:vAlign w:val="center"/>
          </w:tcPr>
          <w:p w14:paraId="05EE5BF2">
            <w:pPr>
              <w:snapToGrid w:val="0"/>
              <w:jc w:val="center"/>
              <w:rPr>
                <w:rFonts w:hint="eastAsia" w:ascii="宋体" w:hAnsi="宋体"/>
                <w:sz w:val="24"/>
                <w:highlight w:val="none"/>
              </w:rPr>
            </w:pPr>
          </w:p>
        </w:tc>
        <w:tc>
          <w:tcPr>
            <w:tcW w:w="728" w:type="dxa"/>
            <w:tcBorders>
              <w:top w:val="single" w:color="auto" w:sz="4" w:space="0"/>
              <w:left w:val="single" w:color="auto" w:sz="4" w:space="0"/>
              <w:bottom w:val="single" w:color="auto" w:sz="4" w:space="0"/>
              <w:right w:val="single" w:color="auto" w:sz="12" w:space="0"/>
            </w:tcBorders>
            <w:noWrap w:val="0"/>
            <w:vAlign w:val="center"/>
          </w:tcPr>
          <w:p w14:paraId="684D389F">
            <w:pPr>
              <w:snapToGrid w:val="0"/>
              <w:jc w:val="center"/>
              <w:rPr>
                <w:rFonts w:hint="eastAsia" w:ascii="宋体" w:hAnsi="宋体"/>
                <w:sz w:val="24"/>
                <w:highlight w:val="none"/>
              </w:rPr>
            </w:pPr>
          </w:p>
        </w:tc>
      </w:tr>
      <w:tr w14:paraId="0F444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728" w:type="dxa"/>
            <w:vMerge w:val="restart"/>
            <w:tcBorders>
              <w:top w:val="single" w:color="auto" w:sz="4" w:space="0"/>
              <w:left w:val="single" w:color="auto" w:sz="12" w:space="0"/>
              <w:bottom w:val="single" w:color="auto" w:sz="4" w:space="0"/>
              <w:right w:val="single" w:color="auto" w:sz="4" w:space="0"/>
            </w:tcBorders>
            <w:noWrap w:val="0"/>
            <w:vAlign w:val="center"/>
          </w:tcPr>
          <w:p w14:paraId="7895504C">
            <w:pPr>
              <w:snapToGrid w:val="0"/>
              <w:jc w:val="center"/>
              <w:rPr>
                <w:rFonts w:hint="eastAsia" w:ascii="宋体" w:hAnsi="宋体"/>
                <w:szCs w:val="21"/>
                <w:highlight w:val="none"/>
              </w:rPr>
            </w:pPr>
            <w:r>
              <w:rPr>
                <w:rFonts w:hint="eastAsia" w:ascii="宋体" w:hAnsi="宋体"/>
                <w:szCs w:val="21"/>
                <w:highlight w:val="none"/>
              </w:rPr>
              <w:t>4</w:t>
            </w:r>
          </w:p>
        </w:tc>
        <w:tc>
          <w:tcPr>
            <w:tcW w:w="1381" w:type="dxa"/>
            <w:vMerge w:val="restart"/>
            <w:tcBorders>
              <w:top w:val="single" w:color="auto" w:sz="4" w:space="0"/>
              <w:left w:val="single" w:color="auto" w:sz="4" w:space="0"/>
              <w:bottom w:val="single" w:color="auto" w:sz="4" w:space="0"/>
              <w:right w:val="single" w:color="auto" w:sz="4" w:space="0"/>
            </w:tcBorders>
            <w:noWrap w:val="0"/>
            <w:vAlign w:val="center"/>
          </w:tcPr>
          <w:p w14:paraId="657B3C83">
            <w:pPr>
              <w:snapToGrid w:val="0"/>
              <w:jc w:val="center"/>
              <w:rPr>
                <w:rFonts w:hint="eastAsia" w:ascii="宋体" w:hAnsi="宋体"/>
                <w:szCs w:val="21"/>
                <w:highlight w:val="none"/>
              </w:rPr>
            </w:pPr>
            <w:r>
              <w:rPr>
                <w:rFonts w:hint="eastAsia" w:ascii="宋体" w:hAnsi="宋体"/>
                <w:szCs w:val="21"/>
                <w:highlight w:val="none"/>
              </w:rPr>
              <w:t>重大情况</w:t>
            </w:r>
          </w:p>
        </w:tc>
        <w:tc>
          <w:tcPr>
            <w:tcW w:w="5043" w:type="dxa"/>
            <w:tcBorders>
              <w:top w:val="single" w:color="auto" w:sz="4" w:space="0"/>
              <w:left w:val="single" w:color="auto" w:sz="4" w:space="0"/>
              <w:bottom w:val="single" w:color="auto" w:sz="4" w:space="0"/>
              <w:right w:val="single" w:color="auto" w:sz="4" w:space="0"/>
            </w:tcBorders>
            <w:noWrap w:val="0"/>
            <w:vAlign w:val="center"/>
          </w:tcPr>
          <w:p w14:paraId="6E539B2C">
            <w:pPr>
              <w:snapToGrid w:val="0"/>
              <w:jc w:val="left"/>
              <w:rPr>
                <w:rFonts w:hint="eastAsia" w:ascii="宋体" w:hAnsi="宋体"/>
                <w:szCs w:val="21"/>
                <w:highlight w:val="none"/>
              </w:rPr>
            </w:pPr>
            <w:r>
              <w:rPr>
                <w:rFonts w:hint="eastAsia" w:ascii="宋体" w:hAnsi="宋体"/>
                <w:szCs w:val="21"/>
                <w:highlight w:val="none"/>
              </w:rPr>
              <w:t>维护期间，由于维修不力造成重大事故，当月考核一票否决</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08747AF7">
            <w:pPr>
              <w:snapToGrid w:val="0"/>
              <w:jc w:val="center"/>
              <w:rPr>
                <w:rFonts w:hint="eastAsia" w:ascii="宋体" w:hAnsi="宋体"/>
                <w:sz w:val="24"/>
                <w:highlight w:val="none"/>
              </w:rPr>
            </w:pPr>
          </w:p>
        </w:tc>
        <w:tc>
          <w:tcPr>
            <w:tcW w:w="797" w:type="dxa"/>
            <w:tcBorders>
              <w:top w:val="single" w:color="auto" w:sz="4" w:space="0"/>
              <w:left w:val="single" w:color="auto" w:sz="4" w:space="0"/>
              <w:bottom w:val="single" w:color="auto" w:sz="4" w:space="0"/>
              <w:right w:val="single" w:color="auto" w:sz="4" w:space="0"/>
            </w:tcBorders>
            <w:noWrap w:val="0"/>
            <w:vAlign w:val="center"/>
          </w:tcPr>
          <w:p w14:paraId="158C9049">
            <w:pPr>
              <w:snapToGrid w:val="0"/>
              <w:jc w:val="center"/>
              <w:rPr>
                <w:rFonts w:hint="eastAsia" w:ascii="宋体" w:hAnsi="宋体"/>
                <w:sz w:val="24"/>
                <w:highlight w:val="none"/>
              </w:rPr>
            </w:pPr>
          </w:p>
        </w:tc>
        <w:tc>
          <w:tcPr>
            <w:tcW w:w="728" w:type="dxa"/>
            <w:tcBorders>
              <w:top w:val="single" w:color="auto" w:sz="4" w:space="0"/>
              <w:left w:val="single" w:color="auto" w:sz="4" w:space="0"/>
              <w:bottom w:val="single" w:color="auto" w:sz="4" w:space="0"/>
              <w:right w:val="single" w:color="auto" w:sz="12" w:space="0"/>
            </w:tcBorders>
            <w:noWrap w:val="0"/>
            <w:vAlign w:val="center"/>
          </w:tcPr>
          <w:p w14:paraId="730C7162">
            <w:pPr>
              <w:snapToGrid w:val="0"/>
              <w:jc w:val="center"/>
              <w:rPr>
                <w:rFonts w:hint="eastAsia" w:ascii="宋体" w:hAnsi="宋体"/>
                <w:sz w:val="24"/>
                <w:highlight w:val="none"/>
              </w:rPr>
            </w:pPr>
          </w:p>
        </w:tc>
      </w:tr>
      <w:tr w14:paraId="36FEB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728" w:type="dxa"/>
            <w:vMerge w:val="continue"/>
            <w:tcBorders>
              <w:top w:val="single" w:color="auto" w:sz="4" w:space="0"/>
              <w:left w:val="single" w:color="auto" w:sz="12" w:space="0"/>
              <w:bottom w:val="single" w:color="auto" w:sz="4" w:space="0"/>
              <w:right w:val="single" w:color="auto" w:sz="4" w:space="0"/>
            </w:tcBorders>
            <w:noWrap w:val="0"/>
            <w:vAlign w:val="center"/>
          </w:tcPr>
          <w:p w14:paraId="6B15ED3E">
            <w:pPr>
              <w:snapToGrid w:val="0"/>
              <w:jc w:val="center"/>
              <w:rPr>
                <w:rFonts w:hint="eastAsia" w:ascii="宋体" w:hAnsi="宋体"/>
                <w:szCs w:val="21"/>
                <w:highlight w:val="none"/>
              </w:rPr>
            </w:pPr>
          </w:p>
        </w:tc>
        <w:tc>
          <w:tcPr>
            <w:tcW w:w="1381" w:type="dxa"/>
            <w:vMerge w:val="continue"/>
            <w:tcBorders>
              <w:top w:val="single" w:color="auto" w:sz="4" w:space="0"/>
              <w:left w:val="single" w:color="auto" w:sz="4" w:space="0"/>
              <w:bottom w:val="single" w:color="auto" w:sz="4" w:space="0"/>
              <w:right w:val="single" w:color="auto" w:sz="4" w:space="0"/>
            </w:tcBorders>
            <w:noWrap w:val="0"/>
            <w:vAlign w:val="center"/>
          </w:tcPr>
          <w:p w14:paraId="7E9D8A9D">
            <w:pPr>
              <w:snapToGrid w:val="0"/>
              <w:jc w:val="center"/>
              <w:rPr>
                <w:rFonts w:hint="eastAsia" w:ascii="宋体" w:hAnsi="宋体"/>
                <w:szCs w:val="21"/>
                <w:highlight w:val="none"/>
              </w:rPr>
            </w:pPr>
          </w:p>
        </w:tc>
        <w:tc>
          <w:tcPr>
            <w:tcW w:w="5043" w:type="dxa"/>
            <w:tcBorders>
              <w:top w:val="single" w:color="auto" w:sz="4" w:space="0"/>
              <w:left w:val="single" w:color="auto" w:sz="4" w:space="0"/>
              <w:bottom w:val="single" w:color="auto" w:sz="4" w:space="0"/>
              <w:right w:val="single" w:color="auto" w:sz="4" w:space="0"/>
            </w:tcBorders>
            <w:noWrap w:val="0"/>
            <w:vAlign w:val="center"/>
          </w:tcPr>
          <w:p w14:paraId="777144EC">
            <w:pPr>
              <w:snapToGrid w:val="0"/>
              <w:jc w:val="left"/>
              <w:rPr>
                <w:rFonts w:hint="eastAsia" w:ascii="宋体" w:hAnsi="宋体"/>
                <w:szCs w:val="21"/>
                <w:highlight w:val="none"/>
              </w:rPr>
            </w:pPr>
            <w:r>
              <w:rPr>
                <w:rFonts w:hint="eastAsia" w:ascii="宋体" w:hAnsi="宋体"/>
                <w:szCs w:val="21"/>
                <w:highlight w:val="none"/>
              </w:rPr>
              <w:t>维护期间，由于维修不力造成管理部门受到上级批评扣20分</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6D2CF6E1">
            <w:pPr>
              <w:snapToGrid w:val="0"/>
              <w:jc w:val="center"/>
              <w:rPr>
                <w:rFonts w:hint="eastAsia" w:ascii="宋体" w:hAnsi="宋体"/>
                <w:sz w:val="24"/>
                <w:highlight w:val="none"/>
              </w:rPr>
            </w:pPr>
          </w:p>
        </w:tc>
        <w:tc>
          <w:tcPr>
            <w:tcW w:w="797" w:type="dxa"/>
            <w:tcBorders>
              <w:top w:val="single" w:color="auto" w:sz="4" w:space="0"/>
              <w:left w:val="single" w:color="auto" w:sz="4" w:space="0"/>
              <w:bottom w:val="single" w:color="auto" w:sz="4" w:space="0"/>
              <w:right w:val="single" w:color="auto" w:sz="4" w:space="0"/>
            </w:tcBorders>
            <w:noWrap w:val="0"/>
            <w:vAlign w:val="center"/>
          </w:tcPr>
          <w:p w14:paraId="13F66205">
            <w:pPr>
              <w:snapToGrid w:val="0"/>
              <w:jc w:val="center"/>
              <w:rPr>
                <w:rFonts w:hint="eastAsia" w:ascii="宋体" w:hAnsi="宋体"/>
                <w:sz w:val="24"/>
                <w:highlight w:val="none"/>
              </w:rPr>
            </w:pPr>
          </w:p>
        </w:tc>
        <w:tc>
          <w:tcPr>
            <w:tcW w:w="728" w:type="dxa"/>
            <w:tcBorders>
              <w:top w:val="single" w:color="auto" w:sz="4" w:space="0"/>
              <w:left w:val="single" w:color="auto" w:sz="4" w:space="0"/>
              <w:bottom w:val="single" w:color="auto" w:sz="4" w:space="0"/>
              <w:right w:val="single" w:color="auto" w:sz="12" w:space="0"/>
            </w:tcBorders>
            <w:noWrap w:val="0"/>
            <w:vAlign w:val="center"/>
          </w:tcPr>
          <w:p w14:paraId="62B2BE85">
            <w:pPr>
              <w:snapToGrid w:val="0"/>
              <w:jc w:val="center"/>
              <w:rPr>
                <w:rFonts w:hint="eastAsia" w:ascii="宋体" w:hAnsi="宋体"/>
                <w:sz w:val="24"/>
                <w:highlight w:val="none"/>
              </w:rPr>
            </w:pPr>
          </w:p>
        </w:tc>
      </w:tr>
      <w:tr w14:paraId="4DA76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728" w:type="dxa"/>
            <w:vMerge w:val="continue"/>
            <w:tcBorders>
              <w:top w:val="single" w:color="auto" w:sz="4" w:space="0"/>
              <w:left w:val="single" w:color="auto" w:sz="12" w:space="0"/>
              <w:bottom w:val="single" w:color="auto" w:sz="4" w:space="0"/>
              <w:right w:val="single" w:color="auto" w:sz="4" w:space="0"/>
            </w:tcBorders>
            <w:noWrap w:val="0"/>
            <w:vAlign w:val="center"/>
          </w:tcPr>
          <w:p w14:paraId="41B12E1C">
            <w:pPr>
              <w:snapToGrid w:val="0"/>
              <w:jc w:val="center"/>
              <w:rPr>
                <w:rFonts w:hint="eastAsia" w:ascii="宋体" w:hAnsi="宋体"/>
                <w:szCs w:val="21"/>
                <w:highlight w:val="none"/>
              </w:rPr>
            </w:pPr>
          </w:p>
        </w:tc>
        <w:tc>
          <w:tcPr>
            <w:tcW w:w="1381" w:type="dxa"/>
            <w:vMerge w:val="continue"/>
            <w:tcBorders>
              <w:top w:val="single" w:color="auto" w:sz="4" w:space="0"/>
              <w:left w:val="single" w:color="auto" w:sz="4" w:space="0"/>
              <w:bottom w:val="single" w:color="auto" w:sz="4" w:space="0"/>
              <w:right w:val="single" w:color="auto" w:sz="4" w:space="0"/>
            </w:tcBorders>
            <w:noWrap w:val="0"/>
            <w:vAlign w:val="center"/>
          </w:tcPr>
          <w:p w14:paraId="601C9A1C">
            <w:pPr>
              <w:snapToGrid w:val="0"/>
              <w:jc w:val="center"/>
              <w:rPr>
                <w:rFonts w:hint="eastAsia" w:ascii="宋体" w:hAnsi="宋体"/>
                <w:szCs w:val="21"/>
                <w:highlight w:val="none"/>
              </w:rPr>
            </w:pPr>
          </w:p>
        </w:tc>
        <w:tc>
          <w:tcPr>
            <w:tcW w:w="5043" w:type="dxa"/>
            <w:tcBorders>
              <w:top w:val="single" w:color="auto" w:sz="4" w:space="0"/>
              <w:left w:val="single" w:color="auto" w:sz="4" w:space="0"/>
              <w:bottom w:val="single" w:color="auto" w:sz="4" w:space="0"/>
              <w:right w:val="single" w:color="auto" w:sz="4" w:space="0"/>
            </w:tcBorders>
            <w:noWrap w:val="0"/>
            <w:vAlign w:val="center"/>
          </w:tcPr>
          <w:p w14:paraId="138FB215">
            <w:pPr>
              <w:snapToGrid w:val="0"/>
              <w:jc w:val="left"/>
              <w:rPr>
                <w:rFonts w:hint="eastAsia" w:ascii="宋体" w:hAnsi="宋体"/>
                <w:szCs w:val="21"/>
                <w:highlight w:val="none"/>
              </w:rPr>
            </w:pPr>
            <w:r>
              <w:rPr>
                <w:rFonts w:hint="eastAsia" w:ascii="宋体" w:hAnsi="宋体"/>
                <w:szCs w:val="21"/>
                <w:highlight w:val="none"/>
              </w:rPr>
              <w:t>维护期间，由于维修不力受媒体曝光，发生一次扣5分</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55833806">
            <w:pPr>
              <w:snapToGrid w:val="0"/>
              <w:jc w:val="center"/>
              <w:rPr>
                <w:rFonts w:hint="eastAsia" w:ascii="宋体" w:hAnsi="宋体"/>
                <w:sz w:val="24"/>
                <w:highlight w:val="none"/>
              </w:rPr>
            </w:pPr>
          </w:p>
        </w:tc>
        <w:tc>
          <w:tcPr>
            <w:tcW w:w="797" w:type="dxa"/>
            <w:tcBorders>
              <w:top w:val="single" w:color="auto" w:sz="4" w:space="0"/>
              <w:left w:val="single" w:color="auto" w:sz="4" w:space="0"/>
              <w:bottom w:val="single" w:color="auto" w:sz="4" w:space="0"/>
              <w:right w:val="single" w:color="auto" w:sz="4" w:space="0"/>
            </w:tcBorders>
            <w:noWrap w:val="0"/>
            <w:vAlign w:val="center"/>
          </w:tcPr>
          <w:p w14:paraId="3781C1CD">
            <w:pPr>
              <w:snapToGrid w:val="0"/>
              <w:jc w:val="center"/>
              <w:rPr>
                <w:rFonts w:hint="eastAsia" w:ascii="宋体" w:hAnsi="宋体"/>
                <w:sz w:val="24"/>
                <w:highlight w:val="none"/>
              </w:rPr>
            </w:pPr>
          </w:p>
        </w:tc>
        <w:tc>
          <w:tcPr>
            <w:tcW w:w="728" w:type="dxa"/>
            <w:tcBorders>
              <w:top w:val="single" w:color="auto" w:sz="4" w:space="0"/>
              <w:left w:val="single" w:color="auto" w:sz="4" w:space="0"/>
              <w:bottom w:val="single" w:color="auto" w:sz="4" w:space="0"/>
              <w:right w:val="single" w:color="auto" w:sz="12" w:space="0"/>
            </w:tcBorders>
            <w:noWrap w:val="0"/>
            <w:vAlign w:val="center"/>
          </w:tcPr>
          <w:p w14:paraId="2E26BDD0">
            <w:pPr>
              <w:snapToGrid w:val="0"/>
              <w:jc w:val="center"/>
              <w:rPr>
                <w:rFonts w:hint="eastAsia" w:ascii="宋体" w:hAnsi="宋体"/>
                <w:sz w:val="24"/>
                <w:highlight w:val="none"/>
              </w:rPr>
            </w:pPr>
          </w:p>
        </w:tc>
      </w:tr>
      <w:tr w14:paraId="23AB2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728" w:type="dxa"/>
            <w:tcBorders>
              <w:top w:val="single" w:color="auto" w:sz="4" w:space="0"/>
              <w:left w:val="single" w:color="auto" w:sz="12" w:space="0"/>
              <w:bottom w:val="single" w:color="auto" w:sz="4" w:space="0"/>
              <w:right w:val="single" w:color="auto" w:sz="4" w:space="0"/>
            </w:tcBorders>
            <w:noWrap w:val="0"/>
            <w:vAlign w:val="center"/>
          </w:tcPr>
          <w:p w14:paraId="3A03EDCF">
            <w:pPr>
              <w:snapToGrid w:val="0"/>
              <w:jc w:val="center"/>
              <w:rPr>
                <w:rFonts w:hint="eastAsia" w:ascii="宋体" w:hAnsi="宋体"/>
                <w:szCs w:val="21"/>
                <w:highlight w:val="none"/>
              </w:rPr>
            </w:pPr>
            <w:r>
              <w:rPr>
                <w:rFonts w:hint="eastAsia" w:ascii="宋体" w:hAnsi="宋体"/>
                <w:szCs w:val="21"/>
                <w:highlight w:val="none"/>
              </w:rPr>
              <w:t>5</w:t>
            </w:r>
          </w:p>
        </w:tc>
        <w:tc>
          <w:tcPr>
            <w:tcW w:w="1381" w:type="dxa"/>
            <w:tcBorders>
              <w:top w:val="single" w:color="auto" w:sz="4" w:space="0"/>
              <w:left w:val="single" w:color="auto" w:sz="4" w:space="0"/>
              <w:bottom w:val="single" w:color="auto" w:sz="4" w:space="0"/>
              <w:right w:val="single" w:color="auto" w:sz="4" w:space="0"/>
            </w:tcBorders>
            <w:noWrap w:val="0"/>
            <w:vAlign w:val="center"/>
          </w:tcPr>
          <w:p w14:paraId="7F45EE31">
            <w:pPr>
              <w:snapToGrid w:val="0"/>
              <w:jc w:val="center"/>
              <w:rPr>
                <w:rFonts w:hint="eastAsia" w:ascii="宋体" w:hAnsi="宋体"/>
                <w:szCs w:val="21"/>
                <w:highlight w:val="none"/>
              </w:rPr>
            </w:pPr>
            <w:r>
              <w:rPr>
                <w:rFonts w:hint="eastAsia" w:ascii="宋体" w:hAnsi="宋体"/>
                <w:bCs/>
                <w:szCs w:val="21"/>
                <w:highlight w:val="none"/>
              </w:rPr>
              <w:t>得  分</w:t>
            </w:r>
          </w:p>
        </w:tc>
        <w:tc>
          <w:tcPr>
            <w:tcW w:w="5043" w:type="dxa"/>
            <w:tcBorders>
              <w:top w:val="single" w:color="auto" w:sz="4" w:space="0"/>
              <w:left w:val="single" w:color="auto" w:sz="4" w:space="0"/>
              <w:bottom w:val="single" w:color="auto" w:sz="4" w:space="0"/>
              <w:right w:val="single" w:color="auto" w:sz="4" w:space="0"/>
            </w:tcBorders>
            <w:noWrap w:val="0"/>
            <w:vAlign w:val="center"/>
          </w:tcPr>
          <w:p w14:paraId="12BA16A0">
            <w:pPr>
              <w:snapToGrid w:val="0"/>
              <w:jc w:val="left"/>
              <w:rPr>
                <w:rFonts w:hint="eastAsia" w:ascii="宋体" w:hAnsi="宋体"/>
                <w:szCs w:val="21"/>
                <w:highlight w:val="none"/>
              </w:rPr>
            </w:pPr>
          </w:p>
        </w:tc>
        <w:tc>
          <w:tcPr>
            <w:tcW w:w="728" w:type="dxa"/>
            <w:gridSpan w:val="3"/>
            <w:tcBorders>
              <w:top w:val="single" w:color="auto" w:sz="4" w:space="0"/>
              <w:left w:val="single" w:color="auto" w:sz="4" w:space="0"/>
              <w:bottom w:val="single" w:color="auto" w:sz="4" w:space="0"/>
              <w:right w:val="single" w:color="auto" w:sz="12" w:space="0"/>
            </w:tcBorders>
            <w:noWrap w:val="0"/>
            <w:vAlign w:val="center"/>
          </w:tcPr>
          <w:p w14:paraId="4C255A76">
            <w:pPr>
              <w:snapToGrid w:val="0"/>
              <w:jc w:val="center"/>
              <w:rPr>
                <w:rFonts w:hint="eastAsia" w:ascii="宋体" w:hAnsi="宋体"/>
                <w:sz w:val="24"/>
                <w:highlight w:val="none"/>
              </w:rPr>
            </w:pPr>
          </w:p>
        </w:tc>
      </w:tr>
      <w:tr w14:paraId="6D77E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728" w:type="dxa"/>
            <w:tcBorders>
              <w:top w:val="single" w:color="auto" w:sz="4" w:space="0"/>
              <w:left w:val="single" w:color="auto" w:sz="12" w:space="0"/>
              <w:bottom w:val="single" w:color="auto" w:sz="4" w:space="0"/>
              <w:right w:val="single" w:color="auto" w:sz="4" w:space="0"/>
            </w:tcBorders>
            <w:noWrap w:val="0"/>
            <w:vAlign w:val="center"/>
          </w:tcPr>
          <w:p w14:paraId="3D8814E5">
            <w:pPr>
              <w:snapToGrid w:val="0"/>
              <w:jc w:val="center"/>
              <w:rPr>
                <w:rFonts w:hint="eastAsia" w:ascii="宋体" w:hAnsi="宋体"/>
                <w:szCs w:val="21"/>
                <w:highlight w:val="none"/>
              </w:rPr>
            </w:pPr>
            <w:r>
              <w:rPr>
                <w:rFonts w:hint="eastAsia" w:ascii="宋体" w:hAnsi="宋体"/>
                <w:szCs w:val="21"/>
                <w:highlight w:val="none"/>
              </w:rPr>
              <w:t>6</w:t>
            </w:r>
          </w:p>
        </w:tc>
        <w:tc>
          <w:tcPr>
            <w:tcW w:w="1381" w:type="dxa"/>
            <w:tcBorders>
              <w:top w:val="single" w:color="auto" w:sz="4" w:space="0"/>
              <w:left w:val="single" w:color="auto" w:sz="4" w:space="0"/>
              <w:bottom w:val="single" w:color="auto" w:sz="4" w:space="0"/>
              <w:right w:val="single" w:color="auto" w:sz="4" w:space="0"/>
            </w:tcBorders>
            <w:noWrap w:val="0"/>
            <w:vAlign w:val="center"/>
          </w:tcPr>
          <w:p w14:paraId="6B34A386">
            <w:pPr>
              <w:snapToGrid w:val="0"/>
              <w:jc w:val="center"/>
              <w:rPr>
                <w:rFonts w:hint="eastAsia" w:ascii="宋体" w:hAnsi="宋体"/>
                <w:bCs/>
                <w:szCs w:val="21"/>
                <w:highlight w:val="none"/>
              </w:rPr>
            </w:pPr>
            <w:r>
              <w:rPr>
                <w:rFonts w:hint="eastAsia" w:ascii="宋体" w:hAnsi="宋体"/>
                <w:bCs/>
                <w:szCs w:val="21"/>
                <w:highlight w:val="none"/>
              </w:rPr>
              <w:t>考核小组成员签名</w:t>
            </w:r>
          </w:p>
        </w:tc>
        <w:tc>
          <w:tcPr>
            <w:tcW w:w="5043" w:type="dxa"/>
            <w:tcBorders>
              <w:top w:val="single" w:color="auto" w:sz="4" w:space="0"/>
              <w:left w:val="single" w:color="auto" w:sz="4" w:space="0"/>
              <w:bottom w:val="single" w:color="auto" w:sz="4" w:space="0"/>
              <w:right w:val="single" w:color="auto" w:sz="4" w:space="0"/>
            </w:tcBorders>
            <w:noWrap w:val="0"/>
            <w:vAlign w:val="center"/>
          </w:tcPr>
          <w:p w14:paraId="49D67860">
            <w:pPr>
              <w:snapToGrid w:val="0"/>
              <w:jc w:val="left"/>
              <w:rPr>
                <w:rFonts w:hint="eastAsia" w:ascii="宋体" w:hAnsi="宋体"/>
                <w:szCs w:val="21"/>
                <w:highlight w:val="none"/>
              </w:rPr>
            </w:pPr>
          </w:p>
        </w:tc>
        <w:tc>
          <w:tcPr>
            <w:tcW w:w="728" w:type="dxa"/>
            <w:gridSpan w:val="3"/>
            <w:tcBorders>
              <w:top w:val="single" w:color="auto" w:sz="4" w:space="0"/>
              <w:left w:val="single" w:color="auto" w:sz="4" w:space="0"/>
              <w:bottom w:val="single" w:color="auto" w:sz="4" w:space="0"/>
              <w:right w:val="single" w:color="auto" w:sz="12" w:space="0"/>
            </w:tcBorders>
            <w:noWrap w:val="0"/>
            <w:vAlign w:val="center"/>
          </w:tcPr>
          <w:p w14:paraId="2AA3E76D">
            <w:pPr>
              <w:snapToGrid w:val="0"/>
              <w:jc w:val="center"/>
              <w:rPr>
                <w:rFonts w:hint="eastAsia" w:ascii="宋体" w:hAnsi="宋体"/>
                <w:sz w:val="24"/>
                <w:highlight w:val="none"/>
              </w:rPr>
            </w:pPr>
          </w:p>
        </w:tc>
      </w:tr>
      <w:tr w14:paraId="19704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728" w:type="dxa"/>
            <w:tcBorders>
              <w:top w:val="single" w:color="auto" w:sz="4" w:space="0"/>
              <w:left w:val="single" w:color="auto" w:sz="12" w:space="0"/>
              <w:bottom w:val="single" w:color="auto" w:sz="12" w:space="0"/>
              <w:right w:val="single" w:color="auto" w:sz="4" w:space="0"/>
            </w:tcBorders>
            <w:noWrap w:val="0"/>
            <w:vAlign w:val="center"/>
          </w:tcPr>
          <w:p w14:paraId="1BEB8FAA">
            <w:pPr>
              <w:snapToGrid w:val="0"/>
              <w:jc w:val="center"/>
              <w:rPr>
                <w:rFonts w:hint="eastAsia" w:ascii="宋体" w:hAnsi="宋体"/>
                <w:szCs w:val="21"/>
                <w:highlight w:val="none"/>
              </w:rPr>
            </w:pPr>
            <w:r>
              <w:rPr>
                <w:rFonts w:hint="eastAsia" w:ascii="宋体" w:hAnsi="宋体"/>
                <w:szCs w:val="21"/>
                <w:highlight w:val="none"/>
              </w:rPr>
              <w:t>7</w:t>
            </w:r>
          </w:p>
        </w:tc>
        <w:tc>
          <w:tcPr>
            <w:tcW w:w="1381" w:type="dxa"/>
            <w:tcBorders>
              <w:top w:val="single" w:color="auto" w:sz="4" w:space="0"/>
              <w:left w:val="single" w:color="auto" w:sz="4" w:space="0"/>
              <w:bottom w:val="single" w:color="auto" w:sz="12" w:space="0"/>
              <w:right w:val="single" w:color="auto" w:sz="4" w:space="0"/>
            </w:tcBorders>
            <w:noWrap w:val="0"/>
            <w:vAlign w:val="center"/>
          </w:tcPr>
          <w:p w14:paraId="45AECB06">
            <w:pPr>
              <w:snapToGrid w:val="0"/>
              <w:jc w:val="center"/>
              <w:rPr>
                <w:rFonts w:hint="eastAsia" w:ascii="宋体" w:hAnsi="宋体"/>
                <w:bCs/>
                <w:szCs w:val="21"/>
                <w:highlight w:val="none"/>
              </w:rPr>
            </w:pPr>
            <w:r>
              <w:rPr>
                <w:rFonts w:hint="eastAsia" w:ascii="宋体" w:hAnsi="宋体"/>
                <w:bCs/>
                <w:szCs w:val="21"/>
                <w:highlight w:val="none"/>
              </w:rPr>
              <w:t>被考核</w:t>
            </w:r>
          </w:p>
          <w:p w14:paraId="76332490">
            <w:pPr>
              <w:snapToGrid w:val="0"/>
              <w:jc w:val="center"/>
              <w:rPr>
                <w:rFonts w:hint="eastAsia" w:ascii="宋体" w:hAnsi="宋体"/>
                <w:bCs/>
                <w:szCs w:val="21"/>
                <w:highlight w:val="none"/>
              </w:rPr>
            </w:pPr>
            <w:r>
              <w:rPr>
                <w:rFonts w:hint="eastAsia" w:ascii="宋体" w:hAnsi="宋体"/>
                <w:bCs/>
                <w:szCs w:val="21"/>
                <w:highlight w:val="none"/>
              </w:rPr>
              <w:t>单位签名</w:t>
            </w:r>
          </w:p>
        </w:tc>
        <w:tc>
          <w:tcPr>
            <w:tcW w:w="5043" w:type="dxa"/>
            <w:tcBorders>
              <w:top w:val="single" w:color="auto" w:sz="4" w:space="0"/>
              <w:left w:val="single" w:color="auto" w:sz="4" w:space="0"/>
              <w:bottom w:val="single" w:color="auto" w:sz="12" w:space="0"/>
              <w:right w:val="single" w:color="auto" w:sz="4" w:space="0"/>
            </w:tcBorders>
            <w:noWrap w:val="0"/>
            <w:vAlign w:val="center"/>
          </w:tcPr>
          <w:p w14:paraId="25C688B2">
            <w:pPr>
              <w:snapToGrid w:val="0"/>
              <w:jc w:val="left"/>
              <w:rPr>
                <w:rFonts w:hint="eastAsia" w:ascii="宋体" w:hAnsi="宋体"/>
                <w:szCs w:val="21"/>
                <w:highlight w:val="none"/>
              </w:rPr>
            </w:pPr>
          </w:p>
        </w:tc>
        <w:tc>
          <w:tcPr>
            <w:tcW w:w="728" w:type="dxa"/>
            <w:gridSpan w:val="3"/>
            <w:tcBorders>
              <w:top w:val="single" w:color="auto" w:sz="4" w:space="0"/>
              <w:left w:val="single" w:color="auto" w:sz="4" w:space="0"/>
              <w:bottom w:val="single" w:color="auto" w:sz="12" w:space="0"/>
              <w:right w:val="single" w:color="auto" w:sz="12" w:space="0"/>
            </w:tcBorders>
            <w:noWrap w:val="0"/>
            <w:vAlign w:val="center"/>
          </w:tcPr>
          <w:p w14:paraId="32E84363">
            <w:pPr>
              <w:snapToGrid w:val="0"/>
              <w:jc w:val="center"/>
              <w:rPr>
                <w:rFonts w:hint="eastAsia" w:ascii="宋体" w:hAnsi="宋体"/>
                <w:sz w:val="24"/>
                <w:highlight w:val="none"/>
              </w:rPr>
            </w:pPr>
          </w:p>
        </w:tc>
      </w:tr>
    </w:tbl>
    <w:p w14:paraId="75F7C24C">
      <w:pPr>
        <w:ind w:right="560"/>
        <w:rPr>
          <w:highlight w:val="none"/>
        </w:rPr>
      </w:pPr>
    </w:p>
    <w:p w14:paraId="57D27A34">
      <w:pPr>
        <w:rPr>
          <w:rFonts w:hint="eastAsia" w:ascii="宋体" w:hAnsi="宋体"/>
          <w:sz w:val="24"/>
          <w:highlight w:val="none"/>
          <w:u w:val="dotted"/>
        </w:rPr>
      </w:pPr>
      <w:r>
        <w:rPr>
          <w:rFonts w:hint="eastAsia"/>
          <w:highlight w:val="none"/>
        </w:rPr>
        <w:t>注：</w:t>
      </w:r>
      <w:r>
        <w:rPr>
          <w:rFonts w:hint="eastAsia" w:ascii="宋体" w:hAnsi="宋体"/>
          <w:sz w:val="24"/>
          <w:highlight w:val="none"/>
        </w:rPr>
        <w:t xml:space="preserve">计算亮灯率的公式：亮灯率＝(1 - </w:t>
      </w:r>
      <w:r>
        <w:rPr>
          <w:rFonts w:hint="eastAsia" w:ascii="宋体" w:hAnsi="宋体"/>
          <w:sz w:val="24"/>
          <w:highlight w:val="none"/>
        </w:rPr>
        <w:fldChar w:fldCharType="begin"/>
      </w:r>
      <w:r>
        <w:rPr>
          <w:rFonts w:hint="eastAsia" w:ascii="宋体" w:hAnsi="宋体"/>
          <w:sz w:val="24"/>
          <w:highlight w:val="none"/>
        </w:rPr>
        <w:instrText xml:space="preserve"> EQ \F(熄灯数,抽查灯数) </w:instrText>
      </w:r>
      <w:r>
        <w:rPr>
          <w:rFonts w:hint="eastAsia" w:ascii="宋体" w:hAnsi="宋体"/>
          <w:sz w:val="24"/>
          <w:highlight w:val="none"/>
        </w:rPr>
        <w:fldChar w:fldCharType="end"/>
      </w:r>
      <w:r>
        <w:rPr>
          <w:rFonts w:hint="eastAsia" w:ascii="宋体" w:hAnsi="宋体"/>
          <w:sz w:val="24"/>
          <w:highlight w:val="none"/>
        </w:rPr>
        <w:t>)*100%</w:t>
      </w:r>
    </w:p>
    <w:p w14:paraId="22A27401">
      <w:pPr>
        <w:rPr>
          <w:rFonts w:hint="eastAsia" w:ascii="宋体" w:hAnsi="宋体"/>
          <w:sz w:val="24"/>
          <w:highlight w:val="none"/>
          <w:u w:val="dotted"/>
        </w:rPr>
      </w:pPr>
    </w:p>
    <w:p w14:paraId="5784B64F">
      <w:pPr>
        <w:jc w:val="center"/>
        <w:rPr>
          <w:rFonts w:hint="eastAsia" w:ascii="宋体" w:hAnsi="宋体"/>
          <w:sz w:val="24"/>
          <w:highlight w:val="none"/>
        </w:rPr>
      </w:pPr>
    </w:p>
    <w:p w14:paraId="68ADCBF2">
      <w:pPr>
        <w:jc w:val="center"/>
        <w:rPr>
          <w:rFonts w:hint="eastAsia" w:ascii="宋体" w:hAnsi="宋体"/>
          <w:sz w:val="24"/>
          <w:highlight w:val="none"/>
        </w:rPr>
      </w:pPr>
    </w:p>
    <w:p w14:paraId="26C2B365">
      <w:pPr>
        <w:pStyle w:val="3"/>
        <w:rPr>
          <w:highlight w:val="none"/>
        </w:rPr>
      </w:pPr>
    </w:p>
    <w:p w14:paraId="3DF326CB">
      <w:pPr>
        <w:rPr>
          <w:rFonts w:hint="eastAsia" w:ascii="宋体" w:hAnsi="宋体"/>
          <w:sz w:val="24"/>
          <w:highlight w:val="none"/>
        </w:rPr>
      </w:pPr>
    </w:p>
    <w:p w14:paraId="4642E93E">
      <w:pPr>
        <w:pStyle w:val="3"/>
        <w:rPr>
          <w:highlight w:val="none"/>
        </w:rPr>
      </w:pPr>
    </w:p>
    <w:p w14:paraId="6ED29C13">
      <w:pPr>
        <w:rPr>
          <w:highlight w:val="none"/>
        </w:rPr>
      </w:pPr>
    </w:p>
    <w:p w14:paraId="46C8D7B9">
      <w:pPr>
        <w:rPr>
          <w:highlight w:val="none"/>
        </w:rPr>
      </w:pPr>
    </w:p>
    <w:p w14:paraId="6F913670">
      <w:pPr>
        <w:rPr>
          <w:rFonts w:hint="eastAsia" w:ascii="宋体" w:hAnsi="宋体"/>
          <w:sz w:val="24"/>
          <w:highlight w:val="none"/>
        </w:rPr>
      </w:pPr>
    </w:p>
    <w:p w14:paraId="5CFAC5D7">
      <w:pPr>
        <w:jc w:val="center"/>
        <w:rPr>
          <w:rFonts w:ascii="楷体_GB2312" w:eastAsia="楷体_GB2312" w:cs="楷体_GB2312"/>
          <w:sz w:val="36"/>
          <w:szCs w:val="36"/>
          <w:highlight w:val="none"/>
        </w:rPr>
      </w:pPr>
      <w:r>
        <w:rPr>
          <w:rFonts w:hint="eastAsia" w:ascii="黑体" w:hAnsi="黑体" w:eastAsia="黑体" w:cs="黑体"/>
          <w:sz w:val="36"/>
          <w:szCs w:val="36"/>
          <w:highlight w:val="none"/>
        </w:rPr>
        <w:t>武进区楼宇景观照明日常考核明细表</w:t>
      </w:r>
    </w:p>
    <w:tbl>
      <w:tblPr>
        <w:tblStyle w:val="7"/>
        <w:tblpPr w:leftFromText="180" w:rightFromText="180" w:vertAnchor="text" w:horzAnchor="page" w:tblpX="1150" w:tblpY="538"/>
        <w:tblOverlap w:val="never"/>
        <w:tblW w:w="99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2" w:type="dxa"/>
          <w:left w:w="64" w:type="dxa"/>
          <w:bottom w:w="32" w:type="dxa"/>
          <w:right w:w="64" w:type="dxa"/>
        </w:tblCellMar>
      </w:tblPr>
      <w:tblGrid>
        <w:gridCol w:w="648"/>
        <w:gridCol w:w="1337"/>
        <w:gridCol w:w="2574"/>
        <w:gridCol w:w="4128"/>
        <w:gridCol w:w="588"/>
        <w:gridCol w:w="648"/>
      </w:tblGrid>
      <w:tr w14:paraId="5283C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blHeader/>
        </w:trPr>
        <w:tc>
          <w:tcPr>
            <w:tcW w:w="648" w:type="dxa"/>
            <w:tcBorders>
              <w:top w:val="single" w:color="auto" w:sz="12" w:space="0"/>
              <w:left w:val="single" w:color="auto" w:sz="12" w:space="0"/>
              <w:bottom w:val="single" w:color="auto" w:sz="4" w:space="0"/>
              <w:right w:val="single" w:color="auto" w:sz="4" w:space="0"/>
            </w:tcBorders>
            <w:noWrap w:val="0"/>
            <w:vAlign w:val="center"/>
          </w:tcPr>
          <w:p w14:paraId="51906751">
            <w:pPr>
              <w:snapToGrid w:val="0"/>
              <w:jc w:val="center"/>
              <w:rPr>
                <w:rFonts w:ascii="宋体"/>
                <w:b/>
                <w:sz w:val="20"/>
                <w:szCs w:val="22"/>
                <w:highlight w:val="none"/>
              </w:rPr>
            </w:pPr>
            <w:r>
              <w:rPr>
                <w:rFonts w:hint="eastAsia" w:ascii="宋体" w:hAnsi="宋体" w:cs="宋体"/>
                <w:b/>
                <w:sz w:val="20"/>
                <w:szCs w:val="22"/>
                <w:highlight w:val="none"/>
              </w:rPr>
              <w:t>序号</w:t>
            </w:r>
          </w:p>
        </w:tc>
        <w:tc>
          <w:tcPr>
            <w:tcW w:w="1337" w:type="dxa"/>
            <w:tcBorders>
              <w:top w:val="single" w:color="auto" w:sz="12" w:space="0"/>
              <w:left w:val="single" w:color="auto" w:sz="4" w:space="0"/>
              <w:bottom w:val="single" w:color="auto" w:sz="4" w:space="0"/>
              <w:right w:val="single" w:color="auto" w:sz="4" w:space="0"/>
            </w:tcBorders>
            <w:noWrap w:val="0"/>
            <w:vAlign w:val="center"/>
          </w:tcPr>
          <w:p w14:paraId="72C43C8C">
            <w:pPr>
              <w:snapToGrid w:val="0"/>
              <w:jc w:val="center"/>
              <w:rPr>
                <w:rFonts w:ascii="宋体"/>
                <w:b/>
                <w:sz w:val="20"/>
                <w:szCs w:val="22"/>
                <w:highlight w:val="none"/>
              </w:rPr>
            </w:pPr>
            <w:r>
              <w:rPr>
                <w:rFonts w:hint="eastAsia" w:ascii="宋体" w:hAnsi="宋体" w:cs="宋体"/>
                <w:b/>
                <w:sz w:val="20"/>
                <w:szCs w:val="22"/>
                <w:highlight w:val="none"/>
              </w:rPr>
              <w:t>考核项目</w:t>
            </w:r>
          </w:p>
        </w:tc>
        <w:tc>
          <w:tcPr>
            <w:tcW w:w="2574" w:type="dxa"/>
            <w:tcBorders>
              <w:top w:val="single" w:color="auto" w:sz="12" w:space="0"/>
              <w:left w:val="single" w:color="auto" w:sz="4" w:space="0"/>
              <w:bottom w:val="single" w:color="auto" w:sz="4" w:space="0"/>
              <w:right w:val="single" w:color="auto" w:sz="4" w:space="0"/>
            </w:tcBorders>
            <w:noWrap w:val="0"/>
            <w:vAlign w:val="center"/>
          </w:tcPr>
          <w:p w14:paraId="0AFCE921">
            <w:pPr>
              <w:snapToGrid w:val="0"/>
              <w:jc w:val="center"/>
              <w:rPr>
                <w:rFonts w:ascii="宋体"/>
                <w:b/>
                <w:sz w:val="20"/>
                <w:szCs w:val="22"/>
                <w:highlight w:val="none"/>
              </w:rPr>
            </w:pPr>
            <w:r>
              <w:rPr>
                <w:rFonts w:hint="eastAsia" w:ascii="宋体" w:hAnsi="宋体" w:cs="宋体"/>
                <w:b/>
                <w:sz w:val="20"/>
                <w:szCs w:val="22"/>
                <w:highlight w:val="none"/>
              </w:rPr>
              <w:t>考评标准</w:t>
            </w:r>
          </w:p>
        </w:tc>
        <w:tc>
          <w:tcPr>
            <w:tcW w:w="4128" w:type="dxa"/>
            <w:tcBorders>
              <w:top w:val="single" w:color="auto" w:sz="12" w:space="0"/>
              <w:left w:val="single" w:color="auto" w:sz="4" w:space="0"/>
              <w:bottom w:val="single" w:color="auto" w:sz="4" w:space="0"/>
              <w:right w:val="single" w:color="auto" w:sz="4" w:space="0"/>
            </w:tcBorders>
            <w:noWrap w:val="0"/>
            <w:vAlign w:val="center"/>
          </w:tcPr>
          <w:p w14:paraId="58A57AF7">
            <w:pPr>
              <w:snapToGrid w:val="0"/>
              <w:jc w:val="center"/>
              <w:rPr>
                <w:rFonts w:ascii="宋体"/>
                <w:b/>
                <w:sz w:val="20"/>
                <w:szCs w:val="22"/>
                <w:highlight w:val="none"/>
              </w:rPr>
            </w:pPr>
            <w:r>
              <w:rPr>
                <w:rFonts w:hint="eastAsia" w:ascii="宋体" w:hAnsi="宋体" w:cs="宋体"/>
                <w:b/>
                <w:sz w:val="20"/>
                <w:szCs w:val="22"/>
                <w:highlight w:val="none"/>
              </w:rPr>
              <w:t>扣款标准</w:t>
            </w:r>
          </w:p>
        </w:tc>
        <w:tc>
          <w:tcPr>
            <w:tcW w:w="588" w:type="dxa"/>
            <w:tcBorders>
              <w:top w:val="single" w:color="auto" w:sz="12" w:space="0"/>
              <w:left w:val="single" w:color="auto" w:sz="4" w:space="0"/>
              <w:bottom w:val="single" w:color="auto" w:sz="4" w:space="0"/>
              <w:right w:val="single" w:color="auto" w:sz="4" w:space="0"/>
            </w:tcBorders>
            <w:noWrap w:val="0"/>
            <w:vAlign w:val="center"/>
          </w:tcPr>
          <w:p w14:paraId="7B21B36B">
            <w:pPr>
              <w:snapToGrid w:val="0"/>
              <w:jc w:val="center"/>
              <w:rPr>
                <w:rFonts w:ascii="宋体"/>
                <w:b/>
                <w:sz w:val="20"/>
                <w:szCs w:val="22"/>
                <w:highlight w:val="none"/>
              </w:rPr>
            </w:pPr>
            <w:r>
              <w:rPr>
                <w:rFonts w:hint="eastAsia" w:ascii="宋体" w:hAnsi="宋体" w:cs="宋体"/>
                <w:b/>
                <w:sz w:val="20"/>
                <w:szCs w:val="22"/>
                <w:highlight w:val="none"/>
              </w:rPr>
              <w:t>考核情况</w:t>
            </w:r>
          </w:p>
        </w:tc>
        <w:tc>
          <w:tcPr>
            <w:tcW w:w="648" w:type="dxa"/>
            <w:tcBorders>
              <w:top w:val="single" w:color="auto" w:sz="12" w:space="0"/>
              <w:left w:val="single" w:color="auto" w:sz="4" w:space="0"/>
              <w:bottom w:val="single" w:color="auto" w:sz="4" w:space="0"/>
              <w:right w:val="single" w:color="auto" w:sz="12" w:space="0"/>
            </w:tcBorders>
            <w:noWrap w:val="0"/>
            <w:vAlign w:val="center"/>
          </w:tcPr>
          <w:p w14:paraId="0A3042C0">
            <w:pPr>
              <w:snapToGrid w:val="0"/>
              <w:jc w:val="center"/>
              <w:rPr>
                <w:rFonts w:ascii="宋体"/>
                <w:b/>
                <w:sz w:val="20"/>
                <w:szCs w:val="22"/>
                <w:highlight w:val="none"/>
              </w:rPr>
            </w:pPr>
            <w:r>
              <w:rPr>
                <w:rFonts w:hint="eastAsia" w:ascii="宋体" w:hAnsi="宋体" w:cs="宋体"/>
                <w:b/>
                <w:sz w:val="20"/>
                <w:szCs w:val="22"/>
                <w:highlight w:val="none"/>
              </w:rPr>
              <w:t>备注</w:t>
            </w:r>
          </w:p>
        </w:tc>
      </w:tr>
      <w:tr w14:paraId="2784B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c>
          <w:tcPr>
            <w:tcW w:w="648" w:type="dxa"/>
            <w:tcBorders>
              <w:top w:val="single" w:color="auto" w:sz="4" w:space="0"/>
              <w:left w:val="single" w:color="auto" w:sz="12" w:space="0"/>
              <w:bottom w:val="single" w:color="auto" w:sz="4" w:space="0"/>
              <w:right w:val="single" w:color="auto" w:sz="4" w:space="0"/>
            </w:tcBorders>
            <w:noWrap w:val="0"/>
            <w:vAlign w:val="center"/>
          </w:tcPr>
          <w:p w14:paraId="38AE6359">
            <w:pPr>
              <w:snapToGrid w:val="0"/>
              <w:jc w:val="center"/>
              <w:rPr>
                <w:rFonts w:ascii="宋体"/>
                <w:sz w:val="20"/>
                <w:szCs w:val="22"/>
                <w:highlight w:val="none"/>
              </w:rPr>
            </w:pPr>
            <w:r>
              <w:rPr>
                <w:rFonts w:ascii="宋体" w:hAnsi="宋体" w:cs="宋体"/>
                <w:sz w:val="20"/>
                <w:szCs w:val="22"/>
                <w:highlight w:val="none"/>
              </w:rPr>
              <w:t>1</w:t>
            </w:r>
          </w:p>
        </w:tc>
        <w:tc>
          <w:tcPr>
            <w:tcW w:w="1337" w:type="dxa"/>
            <w:tcBorders>
              <w:top w:val="single" w:color="auto" w:sz="4" w:space="0"/>
              <w:left w:val="single" w:color="auto" w:sz="4" w:space="0"/>
              <w:bottom w:val="single" w:color="auto" w:sz="4" w:space="0"/>
              <w:right w:val="single" w:color="auto" w:sz="4" w:space="0"/>
            </w:tcBorders>
            <w:noWrap w:val="0"/>
            <w:vAlign w:val="center"/>
          </w:tcPr>
          <w:p w14:paraId="28FE2F89">
            <w:pPr>
              <w:snapToGrid w:val="0"/>
              <w:jc w:val="center"/>
              <w:rPr>
                <w:rFonts w:ascii="宋体"/>
                <w:sz w:val="20"/>
                <w:szCs w:val="22"/>
                <w:highlight w:val="none"/>
              </w:rPr>
            </w:pPr>
            <w:r>
              <w:rPr>
                <w:rFonts w:hint="eastAsia" w:ascii="宋体" w:hAnsi="宋体" w:cs="宋体"/>
                <w:sz w:val="20"/>
                <w:szCs w:val="22"/>
                <w:highlight w:val="none"/>
              </w:rPr>
              <w:t>亮灯率</w:t>
            </w:r>
          </w:p>
        </w:tc>
        <w:tc>
          <w:tcPr>
            <w:tcW w:w="2574" w:type="dxa"/>
            <w:tcBorders>
              <w:top w:val="single" w:color="auto" w:sz="4" w:space="0"/>
              <w:left w:val="single" w:color="auto" w:sz="4" w:space="0"/>
              <w:bottom w:val="single" w:color="auto" w:sz="4" w:space="0"/>
              <w:right w:val="single" w:color="auto" w:sz="4" w:space="0"/>
            </w:tcBorders>
            <w:noWrap w:val="0"/>
            <w:vAlign w:val="center"/>
          </w:tcPr>
          <w:p w14:paraId="1B4F59CD">
            <w:pPr>
              <w:snapToGrid w:val="0"/>
              <w:jc w:val="left"/>
              <w:rPr>
                <w:rFonts w:ascii="宋体"/>
                <w:sz w:val="20"/>
                <w:szCs w:val="22"/>
                <w:highlight w:val="none"/>
              </w:rPr>
            </w:pPr>
            <w:r>
              <w:rPr>
                <w:rFonts w:hint="eastAsia" w:ascii="宋体" w:hAnsi="宋体" w:cs="宋体"/>
                <w:sz w:val="20"/>
                <w:szCs w:val="22"/>
                <w:highlight w:val="none"/>
              </w:rPr>
              <w:t>每个楼宇项目亮灯率都必须达到</w:t>
            </w:r>
            <w:r>
              <w:rPr>
                <w:rFonts w:ascii="宋体" w:hAnsi="宋体" w:cs="宋体"/>
                <w:sz w:val="20"/>
                <w:szCs w:val="22"/>
                <w:highlight w:val="none"/>
              </w:rPr>
              <w:t>98%</w:t>
            </w:r>
          </w:p>
        </w:tc>
        <w:tc>
          <w:tcPr>
            <w:tcW w:w="4128" w:type="dxa"/>
            <w:tcBorders>
              <w:top w:val="single" w:color="auto" w:sz="4" w:space="0"/>
              <w:left w:val="single" w:color="auto" w:sz="4" w:space="0"/>
              <w:bottom w:val="single" w:color="auto" w:sz="4" w:space="0"/>
              <w:right w:val="single" w:color="auto" w:sz="4" w:space="0"/>
            </w:tcBorders>
            <w:noWrap w:val="0"/>
            <w:vAlign w:val="center"/>
          </w:tcPr>
          <w:p w14:paraId="73960417">
            <w:pPr>
              <w:snapToGrid w:val="0"/>
              <w:jc w:val="left"/>
              <w:rPr>
                <w:rFonts w:ascii="宋体"/>
                <w:sz w:val="20"/>
                <w:szCs w:val="22"/>
                <w:highlight w:val="none"/>
              </w:rPr>
            </w:pPr>
            <w:r>
              <w:rPr>
                <w:rFonts w:hint="eastAsia" w:ascii="宋体" w:hAnsi="宋体" w:cs="宋体"/>
                <w:sz w:val="20"/>
                <w:szCs w:val="22"/>
                <w:highlight w:val="none"/>
              </w:rPr>
              <w:t>低于</w:t>
            </w:r>
            <w:r>
              <w:rPr>
                <w:rFonts w:ascii="宋体" w:hAnsi="宋体" w:cs="宋体"/>
                <w:sz w:val="20"/>
                <w:szCs w:val="22"/>
                <w:highlight w:val="none"/>
              </w:rPr>
              <w:t>98%</w:t>
            </w:r>
            <w:r>
              <w:rPr>
                <w:rFonts w:hint="eastAsia" w:ascii="宋体" w:hAnsi="宋体" w:cs="宋体"/>
                <w:sz w:val="20"/>
                <w:szCs w:val="22"/>
                <w:highlight w:val="none"/>
              </w:rPr>
              <w:t>扣款</w:t>
            </w:r>
            <w:r>
              <w:rPr>
                <w:rFonts w:ascii="宋体" w:hAnsi="宋体" w:cs="宋体"/>
                <w:sz w:val="20"/>
                <w:szCs w:val="22"/>
                <w:highlight w:val="none"/>
              </w:rPr>
              <w:t>10000</w:t>
            </w:r>
            <w:r>
              <w:rPr>
                <w:rFonts w:hint="eastAsia" w:ascii="宋体" w:hAnsi="宋体" w:cs="宋体"/>
                <w:sz w:val="20"/>
                <w:szCs w:val="22"/>
                <w:highlight w:val="none"/>
              </w:rPr>
              <w:t>元</w:t>
            </w:r>
            <w:r>
              <w:rPr>
                <w:rFonts w:ascii="宋体" w:hAnsi="宋体" w:cs="宋体"/>
                <w:sz w:val="20"/>
                <w:szCs w:val="22"/>
                <w:highlight w:val="none"/>
              </w:rPr>
              <w:t>/</w:t>
            </w:r>
            <w:r>
              <w:rPr>
                <w:rFonts w:hint="eastAsia" w:ascii="宋体" w:hAnsi="宋体" w:cs="宋体"/>
                <w:sz w:val="20"/>
                <w:szCs w:val="22"/>
                <w:highlight w:val="none"/>
              </w:rPr>
              <w:t>次</w:t>
            </w:r>
          </w:p>
        </w:tc>
        <w:tc>
          <w:tcPr>
            <w:tcW w:w="588" w:type="dxa"/>
            <w:tcBorders>
              <w:top w:val="single" w:color="auto" w:sz="4" w:space="0"/>
              <w:left w:val="single" w:color="auto" w:sz="4" w:space="0"/>
              <w:bottom w:val="single" w:color="auto" w:sz="4" w:space="0"/>
              <w:right w:val="single" w:color="auto" w:sz="4" w:space="0"/>
            </w:tcBorders>
            <w:noWrap w:val="0"/>
            <w:vAlign w:val="center"/>
          </w:tcPr>
          <w:p w14:paraId="3529F944">
            <w:pPr>
              <w:snapToGrid w:val="0"/>
              <w:jc w:val="center"/>
              <w:rPr>
                <w:rFonts w:ascii="宋体"/>
                <w:sz w:val="20"/>
                <w:szCs w:val="22"/>
                <w:highlight w:val="none"/>
              </w:rPr>
            </w:pPr>
          </w:p>
        </w:tc>
        <w:tc>
          <w:tcPr>
            <w:tcW w:w="648" w:type="dxa"/>
            <w:tcBorders>
              <w:top w:val="single" w:color="auto" w:sz="4" w:space="0"/>
              <w:left w:val="single" w:color="auto" w:sz="4" w:space="0"/>
              <w:bottom w:val="single" w:color="auto" w:sz="4" w:space="0"/>
              <w:right w:val="single" w:color="auto" w:sz="12" w:space="0"/>
            </w:tcBorders>
            <w:noWrap w:val="0"/>
            <w:vAlign w:val="center"/>
          </w:tcPr>
          <w:p w14:paraId="28825A85">
            <w:pPr>
              <w:snapToGrid w:val="0"/>
              <w:jc w:val="center"/>
              <w:rPr>
                <w:rFonts w:ascii="宋体"/>
                <w:sz w:val="20"/>
                <w:szCs w:val="22"/>
                <w:highlight w:val="none"/>
              </w:rPr>
            </w:pPr>
          </w:p>
        </w:tc>
      </w:tr>
      <w:tr w14:paraId="4E125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c>
          <w:tcPr>
            <w:tcW w:w="648" w:type="dxa"/>
            <w:vMerge w:val="restart"/>
            <w:tcBorders>
              <w:top w:val="single" w:color="auto" w:sz="4" w:space="0"/>
              <w:left w:val="single" w:color="auto" w:sz="12" w:space="0"/>
              <w:bottom w:val="single" w:color="auto" w:sz="4" w:space="0"/>
              <w:right w:val="single" w:color="auto" w:sz="4" w:space="0"/>
            </w:tcBorders>
            <w:noWrap w:val="0"/>
            <w:vAlign w:val="center"/>
          </w:tcPr>
          <w:p w14:paraId="7E0C73ED">
            <w:pPr>
              <w:snapToGrid w:val="0"/>
              <w:jc w:val="center"/>
              <w:rPr>
                <w:rFonts w:ascii="宋体"/>
                <w:sz w:val="20"/>
                <w:szCs w:val="22"/>
                <w:highlight w:val="none"/>
              </w:rPr>
            </w:pPr>
            <w:r>
              <w:rPr>
                <w:rFonts w:ascii="宋体" w:hAnsi="宋体" w:cs="宋体"/>
                <w:sz w:val="20"/>
                <w:szCs w:val="22"/>
                <w:highlight w:val="none"/>
              </w:rPr>
              <w:t>2</w:t>
            </w:r>
          </w:p>
        </w:tc>
        <w:tc>
          <w:tcPr>
            <w:tcW w:w="1337" w:type="dxa"/>
            <w:vMerge w:val="restart"/>
            <w:tcBorders>
              <w:top w:val="single" w:color="auto" w:sz="4" w:space="0"/>
              <w:left w:val="single" w:color="auto" w:sz="4" w:space="0"/>
              <w:bottom w:val="single" w:color="auto" w:sz="4" w:space="0"/>
              <w:right w:val="single" w:color="auto" w:sz="4" w:space="0"/>
            </w:tcBorders>
            <w:noWrap w:val="0"/>
            <w:vAlign w:val="center"/>
          </w:tcPr>
          <w:p w14:paraId="6FD641A0">
            <w:pPr>
              <w:snapToGrid w:val="0"/>
              <w:jc w:val="center"/>
              <w:rPr>
                <w:rFonts w:ascii="宋体"/>
                <w:sz w:val="20"/>
                <w:szCs w:val="22"/>
                <w:highlight w:val="none"/>
              </w:rPr>
            </w:pPr>
            <w:r>
              <w:rPr>
                <w:rFonts w:hint="eastAsia" w:ascii="宋体" w:hAnsi="宋体" w:cs="宋体"/>
                <w:sz w:val="20"/>
                <w:szCs w:val="22"/>
                <w:highlight w:val="none"/>
              </w:rPr>
              <w:t>设施完好率</w:t>
            </w:r>
          </w:p>
        </w:tc>
        <w:tc>
          <w:tcPr>
            <w:tcW w:w="2574" w:type="dxa"/>
            <w:vMerge w:val="restart"/>
            <w:tcBorders>
              <w:top w:val="single" w:color="auto" w:sz="4" w:space="0"/>
              <w:left w:val="single" w:color="auto" w:sz="4" w:space="0"/>
              <w:bottom w:val="single" w:color="auto" w:sz="4" w:space="0"/>
              <w:right w:val="single" w:color="auto" w:sz="4" w:space="0"/>
            </w:tcBorders>
            <w:noWrap w:val="0"/>
            <w:vAlign w:val="center"/>
          </w:tcPr>
          <w:p w14:paraId="75EFD512">
            <w:pPr>
              <w:snapToGrid w:val="0"/>
              <w:jc w:val="left"/>
              <w:rPr>
                <w:rFonts w:ascii="宋体"/>
                <w:sz w:val="20"/>
                <w:szCs w:val="22"/>
                <w:highlight w:val="none"/>
              </w:rPr>
            </w:pPr>
            <w:r>
              <w:rPr>
                <w:rFonts w:hint="eastAsia" w:ascii="宋体" w:hAnsi="宋体" w:cs="宋体"/>
                <w:sz w:val="20"/>
                <w:szCs w:val="22"/>
                <w:highlight w:val="none"/>
              </w:rPr>
              <w:t>保证设施完好率，严禁擅自拆移变更现有设施，严禁乱接乱拉其他用电设施等</w:t>
            </w:r>
          </w:p>
        </w:tc>
        <w:tc>
          <w:tcPr>
            <w:tcW w:w="4128" w:type="dxa"/>
            <w:tcBorders>
              <w:top w:val="single" w:color="auto" w:sz="4" w:space="0"/>
              <w:left w:val="single" w:color="auto" w:sz="4" w:space="0"/>
              <w:bottom w:val="single" w:color="auto" w:sz="4" w:space="0"/>
              <w:right w:val="single" w:color="auto" w:sz="4" w:space="0"/>
            </w:tcBorders>
            <w:noWrap w:val="0"/>
            <w:vAlign w:val="center"/>
          </w:tcPr>
          <w:p w14:paraId="00017788">
            <w:pPr>
              <w:snapToGrid w:val="0"/>
              <w:jc w:val="left"/>
              <w:rPr>
                <w:rFonts w:ascii="宋体"/>
                <w:sz w:val="20"/>
                <w:szCs w:val="22"/>
                <w:highlight w:val="none"/>
              </w:rPr>
            </w:pPr>
            <w:r>
              <w:rPr>
                <w:rFonts w:hint="eastAsia" w:ascii="宋体" w:hAnsi="宋体" w:cs="宋体"/>
                <w:sz w:val="20"/>
                <w:szCs w:val="22"/>
                <w:highlight w:val="none"/>
              </w:rPr>
              <w:t>无因造成设施缺失，扣款</w:t>
            </w:r>
            <w:r>
              <w:rPr>
                <w:rFonts w:ascii="宋体" w:hAnsi="宋体" w:cs="宋体"/>
                <w:sz w:val="20"/>
                <w:szCs w:val="22"/>
                <w:highlight w:val="none"/>
              </w:rPr>
              <w:t>500</w:t>
            </w:r>
            <w:r>
              <w:rPr>
                <w:rFonts w:hint="eastAsia" w:ascii="宋体" w:hAnsi="宋体" w:cs="宋体"/>
                <w:sz w:val="20"/>
                <w:szCs w:val="22"/>
                <w:highlight w:val="none"/>
              </w:rPr>
              <w:t>元</w:t>
            </w:r>
            <w:r>
              <w:rPr>
                <w:rFonts w:ascii="宋体" w:hAnsi="宋体" w:cs="宋体"/>
                <w:sz w:val="20"/>
                <w:szCs w:val="22"/>
                <w:highlight w:val="none"/>
              </w:rPr>
              <w:t>/</w:t>
            </w:r>
            <w:r>
              <w:rPr>
                <w:rFonts w:hint="eastAsia" w:ascii="宋体" w:hAnsi="宋体" w:cs="宋体"/>
                <w:sz w:val="20"/>
                <w:szCs w:val="22"/>
                <w:highlight w:val="none"/>
              </w:rPr>
              <w:t>次</w:t>
            </w:r>
          </w:p>
        </w:tc>
        <w:tc>
          <w:tcPr>
            <w:tcW w:w="588" w:type="dxa"/>
            <w:tcBorders>
              <w:top w:val="single" w:color="auto" w:sz="4" w:space="0"/>
              <w:left w:val="single" w:color="auto" w:sz="4" w:space="0"/>
              <w:bottom w:val="single" w:color="auto" w:sz="4" w:space="0"/>
              <w:right w:val="single" w:color="auto" w:sz="4" w:space="0"/>
            </w:tcBorders>
            <w:noWrap w:val="0"/>
            <w:vAlign w:val="center"/>
          </w:tcPr>
          <w:p w14:paraId="6811B3AF">
            <w:pPr>
              <w:snapToGrid w:val="0"/>
              <w:jc w:val="center"/>
              <w:rPr>
                <w:rFonts w:ascii="宋体"/>
                <w:sz w:val="20"/>
                <w:szCs w:val="22"/>
                <w:highlight w:val="none"/>
              </w:rPr>
            </w:pPr>
          </w:p>
        </w:tc>
        <w:tc>
          <w:tcPr>
            <w:tcW w:w="648" w:type="dxa"/>
            <w:tcBorders>
              <w:top w:val="single" w:color="auto" w:sz="4" w:space="0"/>
              <w:left w:val="single" w:color="auto" w:sz="4" w:space="0"/>
              <w:bottom w:val="single" w:color="auto" w:sz="4" w:space="0"/>
              <w:right w:val="single" w:color="auto" w:sz="12" w:space="0"/>
            </w:tcBorders>
            <w:noWrap w:val="0"/>
            <w:vAlign w:val="center"/>
          </w:tcPr>
          <w:p w14:paraId="795B3E40">
            <w:pPr>
              <w:snapToGrid w:val="0"/>
              <w:jc w:val="center"/>
              <w:rPr>
                <w:rFonts w:ascii="宋体"/>
                <w:sz w:val="20"/>
                <w:szCs w:val="22"/>
                <w:highlight w:val="none"/>
              </w:rPr>
            </w:pPr>
          </w:p>
        </w:tc>
      </w:tr>
      <w:tr w14:paraId="7FA01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c>
          <w:tcPr>
            <w:tcW w:w="648" w:type="dxa"/>
            <w:vMerge w:val="continue"/>
            <w:tcBorders>
              <w:top w:val="single" w:color="auto" w:sz="4" w:space="0"/>
              <w:left w:val="single" w:color="auto" w:sz="12" w:space="0"/>
              <w:bottom w:val="single" w:color="auto" w:sz="4" w:space="0"/>
              <w:right w:val="single" w:color="auto" w:sz="4" w:space="0"/>
            </w:tcBorders>
            <w:noWrap w:val="0"/>
            <w:vAlign w:val="center"/>
          </w:tcPr>
          <w:p w14:paraId="62B72856">
            <w:pPr>
              <w:snapToGrid w:val="0"/>
              <w:jc w:val="center"/>
              <w:rPr>
                <w:rFonts w:ascii="宋体"/>
                <w:sz w:val="20"/>
                <w:szCs w:val="22"/>
                <w:highlight w:val="none"/>
              </w:rPr>
            </w:pPr>
          </w:p>
        </w:tc>
        <w:tc>
          <w:tcPr>
            <w:tcW w:w="1337" w:type="dxa"/>
            <w:vMerge w:val="continue"/>
            <w:tcBorders>
              <w:top w:val="single" w:color="auto" w:sz="4" w:space="0"/>
              <w:left w:val="single" w:color="auto" w:sz="4" w:space="0"/>
              <w:bottom w:val="single" w:color="auto" w:sz="4" w:space="0"/>
              <w:right w:val="single" w:color="auto" w:sz="4" w:space="0"/>
            </w:tcBorders>
            <w:noWrap w:val="0"/>
            <w:vAlign w:val="center"/>
          </w:tcPr>
          <w:p w14:paraId="5A44CFB2">
            <w:pPr>
              <w:snapToGrid w:val="0"/>
              <w:jc w:val="center"/>
              <w:rPr>
                <w:rFonts w:ascii="宋体"/>
                <w:sz w:val="20"/>
                <w:szCs w:val="22"/>
                <w:highlight w:val="none"/>
              </w:rPr>
            </w:pPr>
          </w:p>
        </w:tc>
        <w:tc>
          <w:tcPr>
            <w:tcW w:w="2574" w:type="dxa"/>
            <w:vMerge w:val="continue"/>
            <w:tcBorders>
              <w:top w:val="single" w:color="auto" w:sz="4" w:space="0"/>
              <w:left w:val="single" w:color="auto" w:sz="4" w:space="0"/>
              <w:bottom w:val="single" w:color="auto" w:sz="4" w:space="0"/>
              <w:right w:val="single" w:color="auto" w:sz="4" w:space="0"/>
            </w:tcBorders>
            <w:noWrap w:val="0"/>
            <w:vAlign w:val="center"/>
          </w:tcPr>
          <w:p w14:paraId="64FD6E81">
            <w:pPr>
              <w:snapToGrid w:val="0"/>
              <w:jc w:val="left"/>
              <w:rPr>
                <w:rFonts w:ascii="宋体"/>
                <w:sz w:val="20"/>
                <w:szCs w:val="22"/>
                <w:highlight w:val="none"/>
              </w:rPr>
            </w:pPr>
          </w:p>
        </w:tc>
        <w:tc>
          <w:tcPr>
            <w:tcW w:w="4128" w:type="dxa"/>
            <w:tcBorders>
              <w:top w:val="single" w:color="auto" w:sz="4" w:space="0"/>
              <w:left w:val="single" w:color="auto" w:sz="4" w:space="0"/>
              <w:bottom w:val="single" w:color="auto" w:sz="4" w:space="0"/>
              <w:right w:val="single" w:color="auto" w:sz="4" w:space="0"/>
            </w:tcBorders>
            <w:noWrap w:val="0"/>
            <w:vAlign w:val="center"/>
          </w:tcPr>
          <w:p w14:paraId="7BDE44A3">
            <w:pPr>
              <w:snapToGrid w:val="0"/>
              <w:jc w:val="left"/>
              <w:rPr>
                <w:rFonts w:ascii="宋体"/>
                <w:sz w:val="20"/>
                <w:szCs w:val="22"/>
                <w:highlight w:val="none"/>
              </w:rPr>
            </w:pPr>
            <w:r>
              <w:rPr>
                <w:rFonts w:hint="eastAsia" w:ascii="宋体" w:hAnsi="宋体" w:cs="宋体"/>
                <w:sz w:val="20"/>
                <w:szCs w:val="22"/>
                <w:highlight w:val="none"/>
              </w:rPr>
              <w:t>擅自拆移变更现有设施，扣款</w:t>
            </w:r>
            <w:r>
              <w:rPr>
                <w:rFonts w:ascii="宋体" w:hAnsi="宋体" w:cs="宋体"/>
                <w:sz w:val="20"/>
                <w:szCs w:val="22"/>
                <w:highlight w:val="none"/>
              </w:rPr>
              <w:t>5000</w:t>
            </w:r>
            <w:r>
              <w:rPr>
                <w:rFonts w:hint="eastAsia" w:ascii="宋体" w:hAnsi="宋体" w:cs="宋体"/>
                <w:sz w:val="20"/>
                <w:szCs w:val="22"/>
                <w:highlight w:val="none"/>
              </w:rPr>
              <w:t>元</w:t>
            </w:r>
            <w:r>
              <w:rPr>
                <w:rFonts w:ascii="宋体" w:hAnsi="宋体" w:cs="宋体"/>
                <w:sz w:val="20"/>
                <w:szCs w:val="22"/>
                <w:highlight w:val="none"/>
              </w:rPr>
              <w:t>/</w:t>
            </w:r>
            <w:r>
              <w:rPr>
                <w:rFonts w:hint="eastAsia" w:ascii="宋体" w:hAnsi="宋体" w:cs="宋体"/>
                <w:sz w:val="20"/>
                <w:szCs w:val="22"/>
                <w:highlight w:val="none"/>
              </w:rPr>
              <w:t>次</w:t>
            </w:r>
          </w:p>
        </w:tc>
        <w:tc>
          <w:tcPr>
            <w:tcW w:w="588" w:type="dxa"/>
            <w:tcBorders>
              <w:top w:val="single" w:color="auto" w:sz="4" w:space="0"/>
              <w:left w:val="single" w:color="auto" w:sz="4" w:space="0"/>
              <w:bottom w:val="single" w:color="auto" w:sz="4" w:space="0"/>
              <w:right w:val="single" w:color="auto" w:sz="4" w:space="0"/>
            </w:tcBorders>
            <w:noWrap w:val="0"/>
            <w:vAlign w:val="center"/>
          </w:tcPr>
          <w:p w14:paraId="48F3B80A">
            <w:pPr>
              <w:snapToGrid w:val="0"/>
              <w:jc w:val="center"/>
              <w:rPr>
                <w:rFonts w:ascii="宋体"/>
                <w:sz w:val="20"/>
                <w:szCs w:val="22"/>
                <w:highlight w:val="none"/>
              </w:rPr>
            </w:pPr>
          </w:p>
        </w:tc>
        <w:tc>
          <w:tcPr>
            <w:tcW w:w="648" w:type="dxa"/>
            <w:tcBorders>
              <w:top w:val="single" w:color="auto" w:sz="4" w:space="0"/>
              <w:left w:val="single" w:color="auto" w:sz="4" w:space="0"/>
              <w:bottom w:val="single" w:color="auto" w:sz="4" w:space="0"/>
              <w:right w:val="single" w:color="auto" w:sz="12" w:space="0"/>
            </w:tcBorders>
            <w:noWrap w:val="0"/>
            <w:vAlign w:val="center"/>
          </w:tcPr>
          <w:p w14:paraId="437040C2">
            <w:pPr>
              <w:snapToGrid w:val="0"/>
              <w:jc w:val="center"/>
              <w:rPr>
                <w:rFonts w:ascii="宋体"/>
                <w:sz w:val="20"/>
                <w:szCs w:val="22"/>
                <w:highlight w:val="none"/>
              </w:rPr>
            </w:pPr>
          </w:p>
        </w:tc>
      </w:tr>
      <w:tr w14:paraId="6C299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c>
          <w:tcPr>
            <w:tcW w:w="648" w:type="dxa"/>
            <w:vMerge w:val="continue"/>
            <w:tcBorders>
              <w:top w:val="single" w:color="auto" w:sz="4" w:space="0"/>
              <w:left w:val="single" w:color="auto" w:sz="12" w:space="0"/>
              <w:bottom w:val="single" w:color="auto" w:sz="4" w:space="0"/>
              <w:right w:val="single" w:color="auto" w:sz="4" w:space="0"/>
            </w:tcBorders>
            <w:noWrap w:val="0"/>
            <w:vAlign w:val="center"/>
          </w:tcPr>
          <w:p w14:paraId="5F23973B">
            <w:pPr>
              <w:snapToGrid w:val="0"/>
              <w:jc w:val="center"/>
              <w:rPr>
                <w:rFonts w:ascii="宋体"/>
                <w:sz w:val="20"/>
                <w:szCs w:val="22"/>
                <w:highlight w:val="none"/>
              </w:rPr>
            </w:pPr>
          </w:p>
        </w:tc>
        <w:tc>
          <w:tcPr>
            <w:tcW w:w="1337" w:type="dxa"/>
            <w:vMerge w:val="continue"/>
            <w:tcBorders>
              <w:top w:val="single" w:color="auto" w:sz="4" w:space="0"/>
              <w:left w:val="single" w:color="auto" w:sz="4" w:space="0"/>
              <w:bottom w:val="single" w:color="auto" w:sz="4" w:space="0"/>
              <w:right w:val="single" w:color="auto" w:sz="4" w:space="0"/>
            </w:tcBorders>
            <w:noWrap w:val="0"/>
            <w:vAlign w:val="center"/>
          </w:tcPr>
          <w:p w14:paraId="56264926">
            <w:pPr>
              <w:snapToGrid w:val="0"/>
              <w:jc w:val="center"/>
              <w:rPr>
                <w:rFonts w:ascii="宋体"/>
                <w:sz w:val="20"/>
                <w:szCs w:val="22"/>
                <w:highlight w:val="none"/>
              </w:rPr>
            </w:pPr>
          </w:p>
        </w:tc>
        <w:tc>
          <w:tcPr>
            <w:tcW w:w="2574" w:type="dxa"/>
            <w:vMerge w:val="continue"/>
            <w:tcBorders>
              <w:top w:val="single" w:color="auto" w:sz="4" w:space="0"/>
              <w:left w:val="single" w:color="auto" w:sz="4" w:space="0"/>
              <w:bottom w:val="single" w:color="auto" w:sz="4" w:space="0"/>
              <w:right w:val="single" w:color="auto" w:sz="4" w:space="0"/>
            </w:tcBorders>
            <w:noWrap w:val="0"/>
            <w:vAlign w:val="center"/>
          </w:tcPr>
          <w:p w14:paraId="775642A4">
            <w:pPr>
              <w:snapToGrid w:val="0"/>
              <w:jc w:val="left"/>
              <w:rPr>
                <w:rFonts w:ascii="宋体"/>
                <w:sz w:val="20"/>
                <w:szCs w:val="22"/>
                <w:highlight w:val="none"/>
              </w:rPr>
            </w:pPr>
          </w:p>
        </w:tc>
        <w:tc>
          <w:tcPr>
            <w:tcW w:w="4128" w:type="dxa"/>
            <w:tcBorders>
              <w:top w:val="single" w:color="auto" w:sz="4" w:space="0"/>
              <w:left w:val="single" w:color="auto" w:sz="4" w:space="0"/>
              <w:bottom w:val="single" w:color="auto" w:sz="4" w:space="0"/>
              <w:right w:val="single" w:color="auto" w:sz="4" w:space="0"/>
            </w:tcBorders>
            <w:noWrap w:val="0"/>
            <w:vAlign w:val="center"/>
          </w:tcPr>
          <w:p w14:paraId="3FECB1E2">
            <w:pPr>
              <w:snapToGrid w:val="0"/>
              <w:jc w:val="left"/>
              <w:rPr>
                <w:rFonts w:ascii="宋体"/>
                <w:sz w:val="20"/>
                <w:szCs w:val="22"/>
                <w:highlight w:val="none"/>
              </w:rPr>
            </w:pPr>
            <w:r>
              <w:rPr>
                <w:rFonts w:hint="eastAsia" w:ascii="宋体" w:hAnsi="宋体" w:cs="宋体"/>
                <w:sz w:val="20"/>
                <w:szCs w:val="22"/>
                <w:highlight w:val="none"/>
              </w:rPr>
              <w:t>乱接乱拉其他用电设施，扣款</w:t>
            </w:r>
            <w:r>
              <w:rPr>
                <w:rFonts w:ascii="宋体" w:hAnsi="宋体" w:cs="宋体"/>
                <w:sz w:val="20"/>
                <w:szCs w:val="22"/>
                <w:highlight w:val="none"/>
              </w:rPr>
              <w:t>10000</w:t>
            </w:r>
            <w:r>
              <w:rPr>
                <w:rFonts w:hint="eastAsia" w:ascii="宋体" w:hAnsi="宋体" w:cs="宋体"/>
                <w:sz w:val="20"/>
                <w:szCs w:val="22"/>
                <w:highlight w:val="none"/>
              </w:rPr>
              <w:t>元</w:t>
            </w:r>
            <w:r>
              <w:rPr>
                <w:rFonts w:ascii="宋体" w:hAnsi="宋体" w:cs="宋体"/>
                <w:sz w:val="20"/>
                <w:szCs w:val="22"/>
                <w:highlight w:val="none"/>
              </w:rPr>
              <w:t>/</w:t>
            </w:r>
            <w:r>
              <w:rPr>
                <w:rFonts w:hint="eastAsia" w:ascii="宋体" w:hAnsi="宋体" w:cs="宋体"/>
                <w:sz w:val="20"/>
                <w:szCs w:val="22"/>
                <w:highlight w:val="none"/>
              </w:rPr>
              <w:t>次</w:t>
            </w:r>
          </w:p>
        </w:tc>
        <w:tc>
          <w:tcPr>
            <w:tcW w:w="588" w:type="dxa"/>
            <w:tcBorders>
              <w:top w:val="single" w:color="auto" w:sz="4" w:space="0"/>
              <w:left w:val="single" w:color="auto" w:sz="4" w:space="0"/>
              <w:bottom w:val="single" w:color="auto" w:sz="4" w:space="0"/>
              <w:right w:val="single" w:color="auto" w:sz="4" w:space="0"/>
            </w:tcBorders>
            <w:noWrap w:val="0"/>
            <w:vAlign w:val="center"/>
          </w:tcPr>
          <w:p w14:paraId="68FE29DD">
            <w:pPr>
              <w:snapToGrid w:val="0"/>
              <w:jc w:val="center"/>
              <w:rPr>
                <w:rFonts w:ascii="宋体"/>
                <w:sz w:val="20"/>
                <w:szCs w:val="22"/>
                <w:highlight w:val="none"/>
              </w:rPr>
            </w:pPr>
          </w:p>
        </w:tc>
        <w:tc>
          <w:tcPr>
            <w:tcW w:w="648" w:type="dxa"/>
            <w:tcBorders>
              <w:top w:val="single" w:color="auto" w:sz="4" w:space="0"/>
              <w:left w:val="single" w:color="auto" w:sz="4" w:space="0"/>
              <w:bottom w:val="single" w:color="auto" w:sz="4" w:space="0"/>
              <w:right w:val="single" w:color="auto" w:sz="12" w:space="0"/>
            </w:tcBorders>
            <w:noWrap w:val="0"/>
            <w:vAlign w:val="center"/>
          </w:tcPr>
          <w:p w14:paraId="5D4C6AC7">
            <w:pPr>
              <w:snapToGrid w:val="0"/>
              <w:jc w:val="center"/>
              <w:rPr>
                <w:rFonts w:ascii="宋体"/>
                <w:sz w:val="20"/>
                <w:szCs w:val="22"/>
                <w:highlight w:val="none"/>
              </w:rPr>
            </w:pPr>
          </w:p>
        </w:tc>
      </w:tr>
      <w:tr w14:paraId="25DC3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c>
          <w:tcPr>
            <w:tcW w:w="648" w:type="dxa"/>
            <w:vMerge w:val="restart"/>
            <w:tcBorders>
              <w:top w:val="single" w:color="auto" w:sz="4" w:space="0"/>
              <w:left w:val="single" w:color="auto" w:sz="12" w:space="0"/>
              <w:bottom w:val="single" w:color="auto" w:sz="4" w:space="0"/>
              <w:right w:val="single" w:color="auto" w:sz="4" w:space="0"/>
            </w:tcBorders>
            <w:noWrap w:val="0"/>
            <w:vAlign w:val="center"/>
          </w:tcPr>
          <w:p w14:paraId="518C93FC">
            <w:pPr>
              <w:snapToGrid w:val="0"/>
              <w:jc w:val="center"/>
              <w:rPr>
                <w:rFonts w:ascii="宋体"/>
                <w:sz w:val="20"/>
                <w:szCs w:val="22"/>
                <w:highlight w:val="none"/>
              </w:rPr>
            </w:pPr>
            <w:r>
              <w:rPr>
                <w:rFonts w:ascii="宋体" w:hAnsi="宋体" w:cs="宋体"/>
                <w:sz w:val="20"/>
                <w:szCs w:val="22"/>
                <w:highlight w:val="none"/>
              </w:rPr>
              <w:t>3</w:t>
            </w:r>
          </w:p>
        </w:tc>
        <w:tc>
          <w:tcPr>
            <w:tcW w:w="1337" w:type="dxa"/>
            <w:vMerge w:val="restart"/>
            <w:tcBorders>
              <w:top w:val="single" w:color="auto" w:sz="4" w:space="0"/>
              <w:left w:val="single" w:color="auto" w:sz="4" w:space="0"/>
              <w:bottom w:val="single" w:color="auto" w:sz="4" w:space="0"/>
              <w:right w:val="single" w:color="auto" w:sz="4" w:space="0"/>
            </w:tcBorders>
            <w:noWrap w:val="0"/>
            <w:vAlign w:val="center"/>
          </w:tcPr>
          <w:p w14:paraId="7876C21B">
            <w:pPr>
              <w:snapToGrid w:val="0"/>
              <w:jc w:val="center"/>
              <w:rPr>
                <w:rFonts w:ascii="宋体"/>
                <w:sz w:val="20"/>
                <w:szCs w:val="22"/>
                <w:highlight w:val="none"/>
              </w:rPr>
            </w:pPr>
            <w:r>
              <w:rPr>
                <w:rFonts w:hint="eastAsia" w:ascii="宋体" w:hAnsi="宋体" w:cs="宋体"/>
                <w:sz w:val="20"/>
                <w:szCs w:val="22"/>
                <w:highlight w:val="none"/>
              </w:rPr>
              <w:t>交办事项办理及时率</w:t>
            </w:r>
          </w:p>
        </w:tc>
        <w:tc>
          <w:tcPr>
            <w:tcW w:w="2574" w:type="dxa"/>
            <w:tcBorders>
              <w:top w:val="single" w:color="auto" w:sz="4" w:space="0"/>
              <w:left w:val="single" w:color="auto" w:sz="4" w:space="0"/>
              <w:bottom w:val="single" w:color="auto" w:sz="4" w:space="0"/>
              <w:right w:val="single" w:color="auto" w:sz="4" w:space="0"/>
            </w:tcBorders>
            <w:noWrap w:val="0"/>
            <w:vAlign w:val="center"/>
          </w:tcPr>
          <w:p w14:paraId="107E0F06">
            <w:pPr>
              <w:snapToGrid w:val="0"/>
              <w:jc w:val="left"/>
              <w:rPr>
                <w:rFonts w:ascii="宋体"/>
                <w:sz w:val="20"/>
                <w:szCs w:val="22"/>
                <w:highlight w:val="none"/>
              </w:rPr>
            </w:pPr>
            <w:r>
              <w:rPr>
                <w:rFonts w:ascii="宋体" w:hAnsi="宋体" w:cs="宋体"/>
                <w:sz w:val="20"/>
                <w:szCs w:val="22"/>
                <w:highlight w:val="none"/>
              </w:rPr>
              <w:t>1</w:t>
            </w:r>
            <w:r>
              <w:rPr>
                <w:rFonts w:hint="eastAsia" w:ascii="宋体" w:hAnsi="宋体" w:cs="宋体"/>
                <w:sz w:val="20"/>
                <w:szCs w:val="22"/>
                <w:highlight w:val="none"/>
              </w:rPr>
              <w:t>、拖延修复时间</w:t>
            </w:r>
          </w:p>
        </w:tc>
        <w:tc>
          <w:tcPr>
            <w:tcW w:w="4128" w:type="dxa"/>
            <w:tcBorders>
              <w:top w:val="single" w:color="auto" w:sz="4" w:space="0"/>
              <w:left w:val="single" w:color="auto" w:sz="4" w:space="0"/>
              <w:bottom w:val="single" w:color="auto" w:sz="4" w:space="0"/>
              <w:right w:val="single" w:color="auto" w:sz="4" w:space="0"/>
            </w:tcBorders>
            <w:noWrap w:val="0"/>
            <w:vAlign w:val="center"/>
          </w:tcPr>
          <w:p w14:paraId="3435FA28">
            <w:pPr>
              <w:snapToGrid w:val="0"/>
              <w:jc w:val="left"/>
              <w:rPr>
                <w:rFonts w:ascii="宋体"/>
                <w:sz w:val="20"/>
                <w:szCs w:val="22"/>
                <w:highlight w:val="none"/>
              </w:rPr>
            </w:pPr>
            <w:r>
              <w:rPr>
                <w:rFonts w:hint="eastAsia" w:ascii="宋体" w:hAnsi="宋体" w:cs="宋体"/>
                <w:sz w:val="20"/>
                <w:szCs w:val="22"/>
                <w:highlight w:val="none"/>
              </w:rPr>
              <w:t>办理拖延，每天每处扣款</w:t>
            </w:r>
            <w:r>
              <w:rPr>
                <w:rFonts w:ascii="宋体" w:hAnsi="宋体" w:cs="宋体"/>
                <w:sz w:val="20"/>
                <w:szCs w:val="22"/>
                <w:highlight w:val="none"/>
              </w:rPr>
              <w:t>500</w:t>
            </w:r>
            <w:r>
              <w:rPr>
                <w:rFonts w:hint="eastAsia" w:ascii="宋体" w:hAnsi="宋体" w:cs="宋体"/>
                <w:sz w:val="20"/>
                <w:szCs w:val="22"/>
                <w:highlight w:val="none"/>
              </w:rPr>
              <w:t>元</w:t>
            </w:r>
          </w:p>
        </w:tc>
        <w:tc>
          <w:tcPr>
            <w:tcW w:w="588" w:type="dxa"/>
            <w:tcBorders>
              <w:top w:val="single" w:color="auto" w:sz="4" w:space="0"/>
              <w:left w:val="single" w:color="auto" w:sz="4" w:space="0"/>
              <w:bottom w:val="single" w:color="auto" w:sz="4" w:space="0"/>
              <w:right w:val="single" w:color="auto" w:sz="4" w:space="0"/>
            </w:tcBorders>
            <w:noWrap w:val="0"/>
            <w:vAlign w:val="center"/>
          </w:tcPr>
          <w:p w14:paraId="3B098C42">
            <w:pPr>
              <w:snapToGrid w:val="0"/>
              <w:jc w:val="center"/>
              <w:rPr>
                <w:rFonts w:ascii="宋体"/>
                <w:sz w:val="20"/>
                <w:szCs w:val="22"/>
                <w:highlight w:val="none"/>
              </w:rPr>
            </w:pPr>
          </w:p>
        </w:tc>
        <w:tc>
          <w:tcPr>
            <w:tcW w:w="648" w:type="dxa"/>
            <w:tcBorders>
              <w:top w:val="single" w:color="auto" w:sz="4" w:space="0"/>
              <w:left w:val="single" w:color="auto" w:sz="4" w:space="0"/>
              <w:bottom w:val="single" w:color="auto" w:sz="4" w:space="0"/>
              <w:right w:val="single" w:color="auto" w:sz="12" w:space="0"/>
            </w:tcBorders>
            <w:noWrap w:val="0"/>
            <w:vAlign w:val="center"/>
          </w:tcPr>
          <w:p w14:paraId="5B29C181">
            <w:pPr>
              <w:snapToGrid w:val="0"/>
              <w:jc w:val="center"/>
              <w:rPr>
                <w:rFonts w:ascii="宋体"/>
                <w:sz w:val="20"/>
                <w:szCs w:val="22"/>
                <w:highlight w:val="none"/>
              </w:rPr>
            </w:pPr>
          </w:p>
        </w:tc>
      </w:tr>
      <w:tr w14:paraId="0CA61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c>
          <w:tcPr>
            <w:tcW w:w="648" w:type="dxa"/>
            <w:vMerge w:val="continue"/>
            <w:tcBorders>
              <w:top w:val="single" w:color="auto" w:sz="4" w:space="0"/>
              <w:left w:val="single" w:color="auto" w:sz="12" w:space="0"/>
              <w:bottom w:val="single" w:color="auto" w:sz="4" w:space="0"/>
              <w:right w:val="single" w:color="auto" w:sz="4" w:space="0"/>
            </w:tcBorders>
            <w:noWrap w:val="0"/>
            <w:vAlign w:val="center"/>
          </w:tcPr>
          <w:p w14:paraId="788E7CAC">
            <w:pPr>
              <w:snapToGrid w:val="0"/>
              <w:jc w:val="center"/>
              <w:rPr>
                <w:rFonts w:ascii="宋体"/>
                <w:sz w:val="20"/>
                <w:szCs w:val="22"/>
                <w:highlight w:val="none"/>
              </w:rPr>
            </w:pPr>
          </w:p>
        </w:tc>
        <w:tc>
          <w:tcPr>
            <w:tcW w:w="1337" w:type="dxa"/>
            <w:vMerge w:val="continue"/>
            <w:tcBorders>
              <w:top w:val="single" w:color="auto" w:sz="4" w:space="0"/>
              <w:left w:val="single" w:color="auto" w:sz="4" w:space="0"/>
              <w:bottom w:val="single" w:color="auto" w:sz="4" w:space="0"/>
              <w:right w:val="single" w:color="auto" w:sz="4" w:space="0"/>
            </w:tcBorders>
            <w:noWrap w:val="0"/>
            <w:vAlign w:val="center"/>
          </w:tcPr>
          <w:p w14:paraId="6B9E8DB2">
            <w:pPr>
              <w:snapToGrid w:val="0"/>
              <w:jc w:val="center"/>
              <w:rPr>
                <w:rFonts w:ascii="宋体"/>
                <w:sz w:val="20"/>
                <w:szCs w:val="22"/>
                <w:highlight w:val="none"/>
              </w:rPr>
            </w:pPr>
          </w:p>
        </w:tc>
        <w:tc>
          <w:tcPr>
            <w:tcW w:w="2574" w:type="dxa"/>
            <w:tcBorders>
              <w:top w:val="single" w:color="auto" w:sz="4" w:space="0"/>
              <w:left w:val="single" w:color="auto" w:sz="4" w:space="0"/>
              <w:bottom w:val="single" w:color="auto" w:sz="4" w:space="0"/>
              <w:right w:val="single" w:color="auto" w:sz="4" w:space="0"/>
            </w:tcBorders>
            <w:noWrap w:val="0"/>
            <w:vAlign w:val="center"/>
          </w:tcPr>
          <w:p w14:paraId="4B5DF04F">
            <w:pPr>
              <w:snapToGrid w:val="0"/>
              <w:jc w:val="left"/>
              <w:rPr>
                <w:rFonts w:ascii="宋体"/>
                <w:sz w:val="20"/>
                <w:szCs w:val="22"/>
                <w:highlight w:val="none"/>
              </w:rPr>
            </w:pPr>
            <w:r>
              <w:rPr>
                <w:rFonts w:ascii="宋体" w:hAnsi="宋体" w:cs="宋体"/>
                <w:sz w:val="20"/>
                <w:szCs w:val="22"/>
                <w:highlight w:val="none"/>
              </w:rPr>
              <w:t>3</w:t>
            </w:r>
            <w:r>
              <w:rPr>
                <w:rFonts w:hint="eastAsia" w:ascii="宋体" w:hAnsi="宋体" w:cs="宋体"/>
                <w:sz w:val="20"/>
                <w:szCs w:val="22"/>
                <w:highlight w:val="none"/>
              </w:rPr>
              <w:t>、无因维修不力导致的市民投诉</w:t>
            </w:r>
          </w:p>
        </w:tc>
        <w:tc>
          <w:tcPr>
            <w:tcW w:w="4128" w:type="dxa"/>
            <w:tcBorders>
              <w:top w:val="single" w:color="auto" w:sz="4" w:space="0"/>
              <w:left w:val="single" w:color="auto" w:sz="4" w:space="0"/>
              <w:bottom w:val="single" w:color="auto" w:sz="4" w:space="0"/>
              <w:right w:val="single" w:color="auto" w:sz="4" w:space="0"/>
            </w:tcBorders>
            <w:noWrap w:val="0"/>
            <w:vAlign w:val="center"/>
          </w:tcPr>
          <w:p w14:paraId="6DE5C5DE">
            <w:pPr>
              <w:snapToGrid w:val="0"/>
              <w:jc w:val="left"/>
              <w:rPr>
                <w:rFonts w:ascii="宋体"/>
                <w:sz w:val="20"/>
                <w:szCs w:val="22"/>
                <w:highlight w:val="none"/>
              </w:rPr>
            </w:pPr>
            <w:r>
              <w:rPr>
                <w:rFonts w:hint="eastAsia" w:ascii="宋体" w:hAnsi="宋体" w:cs="宋体"/>
                <w:sz w:val="20"/>
                <w:szCs w:val="22"/>
                <w:highlight w:val="none"/>
              </w:rPr>
              <w:t>无因维修不力导致的市民投诉举报，扣款</w:t>
            </w:r>
            <w:r>
              <w:rPr>
                <w:rFonts w:ascii="宋体" w:hAnsi="宋体" w:cs="宋体"/>
                <w:sz w:val="20"/>
                <w:szCs w:val="22"/>
                <w:highlight w:val="none"/>
              </w:rPr>
              <w:t>1000</w:t>
            </w:r>
            <w:r>
              <w:rPr>
                <w:rFonts w:hint="eastAsia" w:ascii="宋体" w:hAnsi="宋体" w:cs="宋体"/>
                <w:sz w:val="20"/>
                <w:szCs w:val="22"/>
                <w:highlight w:val="none"/>
              </w:rPr>
              <w:t>元</w:t>
            </w:r>
            <w:r>
              <w:rPr>
                <w:rFonts w:ascii="宋体" w:hAnsi="宋体" w:cs="宋体"/>
                <w:sz w:val="20"/>
                <w:szCs w:val="22"/>
                <w:highlight w:val="none"/>
              </w:rPr>
              <w:t>/</w:t>
            </w:r>
            <w:r>
              <w:rPr>
                <w:rFonts w:hint="eastAsia" w:ascii="宋体" w:hAnsi="宋体" w:cs="宋体"/>
                <w:sz w:val="20"/>
                <w:szCs w:val="22"/>
                <w:highlight w:val="none"/>
              </w:rPr>
              <w:t>次</w:t>
            </w:r>
          </w:p>
        </w:tc>
        <w:tc>
          <w:tcPr>
            <w:tcW w:w="588" w:type="dxa"/>
            <w:tcBorders>
              <w:top w:val="single" w:color="auto" w:sz="4" w:space="0"/>
              <w:left w:val="single" w:color="auto" w:sz="4" w:space="0"/>
              <w:bottom w:val="single" w:color="auto" w:sz="4" w:space="0"/>
              <w:right w:val="single" w:color="auto" w:sz="4" w:space="0"/>
            </w:tcBorders>
            <w:noWrap w:val="0"/>
            <w:vAlign w:val="center"/>
          </w:tcPr>
          <w:p w14:paraId="081B0644">
            <w:pPr>
              <w:snapToGrid w:val="0"/>
              <w:jc w:val="center"/>
              <w:rPr>
                <w:rFonts w:ascii="宋体"/>
                <w:sz w:val="20"/>
                <w:szCs w:val="22"/>
                <w:highlight w:val="none"/>
              </w:rPr>
            </w:pPr>
          </w:p>
        </w:tc>
        <w:tc>
          <w:tcPr>
            <w:tcW w:w="648" w:type="dxa"/>
            <w:tcBorders>
              <w:top w:val="single" w:color="auto" w:sz="4" w:space="0"/>
              <w:left w:val="single" w:color="auto" w:sz="4" w:space="0"/>
              <w:bottom w:val="single" w:color="auto" w:sz="4" w:space="0"/>
              <w:right w:val="single" w:color="auto" w:sz="12" w:space="0"/>
            </w:tcBorders>
            <w:noWrap w:val="0"/>
            <w:vAlign w:val="center"/>
          </w:tcPr>
          <w:p w14:paraId="59D0BBB1">
            <w:pPr>
              <w:snapToGrid w:val="0"/>
              <w:jc w:val="center"/>
              <w:rPr>
                <w:rFonts w:ascii="宋体"/>
                <w:sz w:val="20"/>
                <w:szCs w:val="22"/>
                <w:highlight w:val="none"/>
              </w:rPr>
            </w:pPr>
          </w:p>
        </w:tc>
      </w:tr>
      <w:tr w14:paraId="26356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c>
          <w:tcPr>
            <w:tcW w:w="648" w:type="dxa"/>
            <w:vMerge w:val="restart"/>
            <w:tcBorders>
              <w:top w:val="single" w:color="auto" w:sz="4" w:space="0"/>
              <w:left w:val="single" w:color="auto" w:sz="12" w:space="0"/>
              <w:bottom w:val="single" w:color="auto" w:sz="4" w:space="0"/>
              <w:right w:val="single" w:color="auto" w:sz="4" w:space="0"/>
            </w:tcBorders>
            <w:noWrap w:val="0"/>
            <w:vAlign w:val="center"/>
          </w:tcPr>
          <w:p w14:paraId="17943AFF">
            <w:pPr>
              <w:snapToGrid w:val="0"/>
              <w:jc w:val="center"/>
              <w:rPr>
                <w:rFonts w:ascii="宋体"/>
                <w:sz w:val="20"/>
                <w:szCs w:val="22"/>
                <w:highlight w:val="none"/>
              </w:rPr>
            </w:pPr>
          </w:p>
          <w:p w14:paraId="2DA05FCE">
            <w:pPr>
              <w:snapToGrid w:val="0"/>
              <w:jc w:val="center"/>
              <w:rPr>
                <w:rFonts w:ascii="宋体"/>
                <w:sz w:val="20"/>
                <w:szCs w:val="22"/>
                <w:highlight w:val="none"/>
              </w:rPr>
            </w:pPr>
          </w:p>
          <w:p w14:paraId="42B76153">
            <w:pPr>
              <w:snapToGrid w:val="0"/>
              <w:jc w:val="center"/>
              <w:rPr>
                <w:rFonts w:ascii="宋体"/>
                <w:sz w:val="20"/>
                <w:szCs w:val="22"/>
                <w:highlight w:val="none"/>
              </w:rPr>
            </w:pPr>
          </w:p>
          <w:p w14:paraId="004479E6">
            <w:pPr>
              <w:snapToGrid w:val="0"/>
              <w:jc w:val="center"/>
              <w:rPr>
                <w:rFonts w:ascii="宋体"/>
                <w:sz w:val="20"/>
                <w:szCs w:val="22"/>
                <w:highlight w:val="none"/>
              </w:rPr>
            </w:pPr>
            <w:r>
              <w:rPr>
                <w:rFonts w:ascii="宋体" w:hAnsi="宋体" w:cs="宋体"/>
                <w:sz w:val="20"/>
                <w:szCs w:val="22"/>
                <w:highlight w:val="none"/>
              </w:rPr>
              <w:t>4</w:t>
            </w:r>
          </w:p>
        </w:tc>
        <w:tc>
          <w:tcPr>
            <w:tcW w:w="1337" w:type="dxa"/>
            <w:vMerge w:val="restart"/>
            <w:tcBorders>
              <w:top w:val="single" w:color="auto" w:sz="4" w:space="0"/>
              <w:left w:val="single" w:color="auto" w:sz="4" w:space="0"/>
              <w:bottom w:val="single" w:color="auto" w:sz="4" w:space="0"/>
              <w:right w:val="single" w:color="auto" w:sz="4" w:space="0"/>
            </w:tcBorders>
            <w:noWrap w:val="0"/>
            <w:vAlign w:val="center"/>
          </w:tcPr>
          <w:p w14:paraId="689AAD12">
            <w:pPr>
              <w:widowControl/>
              <w:snapToGrid w:val="0"/>
              <w:jc w:val="center"/>
              <w:rPr>
                <w:rFonts w:ascii="宋体"/>
                <w:sz w:val="20"/>
                <w:szCs w:val="22"/>
                <w:highlight w:val="none"/>
              </w:rPr>
            </w:pPr>
          </w:p>
          <w:p w14:paraId="140CD875">
            <w:pPr>
              <w:widowControl/>
              <w:snapToGrid w:val="0"/>
              <w:jc w:val="center"/>
              <w:rPr>
                <w:rFonts w:ascii="宋体"/>
                <w:sz w:val="20"/>
                <w:szCs w:val="22"/>
                <w:highlight w:val="none"/>
              </w:rPr>
            </w:pPr>
          </w:p>
          <w:p w14:paraId="6322E566">
            <w:pPr>
              <w:widowControl/>
              <w:snapToGrid w:val="0"/>
              <w:jc w:val="center"/>
              <w:rPr>
                <w:rFonts w:ascii="宋体"/>
                <w:sz w:val="20"/>
                <w:szCs w:val="22"/>
                <w:highlight w:val="none"/>
              </w:rPr>
            </w:pPr>
          </w:p>
          <w:p w14:paraId="2A417B66">
            <w:pPr>
              <w:snapToGrid w:val="0"/>
              <w:jc w:val="center"/>
              <w:rPr>
                <w:rFonts w:ascii="宋体"/>
                <w:sz w:val="20"/>
                <w:szCs w:val="22"/>
                <w:highlight w:val="none"/>
              </w:rPr>
            </w:pPr>
            <w:r>
              <w:rPr>
                <w:rFonts w:hint="eastAsia" w:ascii="宋体" w:hAnsi="宋体" w:cs="宋体"/>
                <w:sz w:val="20"/>
                <w:szCs w:val="22"/>
                <w:highlight w:val="none"/>
              </w:rPr>
              <w:t>单灯、单区域巡修完成率</w:t>
            </w:r>
          </w:p>
        </w:tc>
        <w:tc>
          <w:tcPr>
            <w:tcW w:w="2574" w:type="dxa"/>
            <w:vMerge w:val="restart"/>
            <w:tcBorders>
              <w:top w:val="single" w:color="auto" w:sz="4" w:space="0"/>
              <w:left w:val="single" w:color="auto" w:sz="4" w:space="0"/>
              <w:bottom w:val="single" w:color="auto" w:sz="4" w:space="0"/>
              <w:right w:val="single" w:color="auto" w:sz="4" w:space="0"/>
            </w:tcBorders>
            <w:noWrap w:val="0"/>
            <w:vAlign w:val="center"/>
          </w:tcPr>
          <w:p w14:paraId="7CF56A46">
            <w:pPr>
              <w:widowControl/>
              <w:snapToGrid w:val="0"/>
              <w:jc w:val="left"/>
              <w:rPr>
                <w:rFonts w:ascii="宋体"/>
                <w:sz w:val="20"/>
                <w:szCs w:val="22"/>
                <w:highlight w:val="none"/>
              </w:rPr>
            </w:pPr>
          </w:p>
          <w:p w14:paraId="75033D14">
            <w:pPr>
              <w:widowControl/>
              <w:snapToGrid w:val="0"/>
              <w:jc w:val="left"/>
              <w:rPr>
                <w:rFonts w:ascii="宋体"/>
                <w:sz w:val="20"/>
                <w:szCs w:val="22"/>
                <w:highlight w:val="none"/>
              </w:rPr>
            </w:pPr>
          </w:p>
          <w:p w14:paraId="23FBB76E">
            <w:pPr>
              <w:widowControl/>
              <w:snapToGrid w:val="0"/>
              <w:jc w:val="left"/>
              <w:rPr>
                <w:rFonts w:ascii="宋体"/>
                <w:sz w:val="20"/>
                <w:szCs w:val="22"/>
                <w:highlight w:val="none"/>
              </w:rPr>
            </w:pPr>
          </w:p>
          <w:p w14:paraId="0941D229">
            <w:pPr>
              <w:snapToGrid w:val="0"/>
              <w:jc w:val="left"/>
              <w:rPr>
                <w:rFonts w:ascii="宋体"/>
                <w:sz w:val="20"/>
                <w:szCs w:val="22"/>
                <w:highlight w:val="none"/>
              </w:rPr>
            </w:pPr>
            <w:r>
              <w:rPr>
                <w:rFonts w:hint="eastAsia" w:ascii="宋体" w:hAnsi="宋体" w:cs="宋体"/>
                <w:sz w:val="20"/>
                <w:szCs w:val="22"/>
                <w:highlight w:val="none"/>
              </w:rPr>
              <w:t>巡查、巡修机制，每周巡修一次。</w:t>
            </w:r>
          </w:p>
        </w:tc>
        <w:tc>
          <w:tcPr>
            <w:tcW w:w="4128" w:type="dxa"/>
            <w:tcBorders>
              <w:top w:val="single" w:color="auto" w:sz="4" w:space="0"/>
              <w:left w:val="single" w:color="auto" w:sz="4" w:space="0"/>
              <w:bottom w:val="single" w:color="auto" w:sz="4" w:space="0"/>
              <w:right w:val="single" w:color="auto" w:sz="4" w:space="0"/>
            </w:tcBorders>
            <w:noWrap w:val="0"/>
            <w:vAlign w:val="center"/>
          </w:tcPr>
          <w:p w14:paraId="75317250">
            <w:pPr>
              <w:snapToGrid w:val="0"/>
              <w:jc w:val="left"/>
              <w:rPr>
                <w:rFonts w:ascii="宋体"/>
                <w:sz w:val="20"/>
                <w:szCs w:val="22"/>
                <w:highlight w:val="none"/>
              </w:rPr>
            </w:pPr>
            <w:r>
              <w:rPr>
                <w:rFonts w:hint="eastAsia" w:ascii="宋体" w:hAnsi="宋体" w:cs="宋体"/>
                <w:sz w:val="20"/>
                <w:szCs w:val="22"/>
                <w:highlight w:val="none"/>
              </w:rPr>
              <w:t>维护方必须每周五上报下周巡查巡修计划，拖延或未报计划逾期扣款</w:t>
            </w:r>
            <w:r>
              <w:rPr>
                <w:rFonts w:ascii="宋体" w:hAnsi="宋体" w:cs="宋体"/>
                <w:sz w:val="20"/>
                <w:szCs w:val="22"/>
                <w:highlight w:val="none"/>
              </w:rPr>
              <w:t>500</w:t>
            </w:r>
            <w:r>
              <w:rPr>
                <w:rFonts w:hint="eastAsia" w:ascii="宋体" w:hAnsi="宋体" w:cs="宋体"/>
                <w:sz w:val="20"/>
                <w:szCs w:val="22"/>
                <w:highlight w:val="none"/>
              </w:rPr>
              <w:t>元</w:t>
            </w:r>
            <w:r>
              <w:rPr>
                <w:rFonts w:ascii="宋体" w:hAnsi="宋体" w:cs="宋体"/>
                <w:sz w:val="20"/>
                <w:szCs w:val="22"/>
                <w:highlight w:val="none"/>
              </w:rPr>
              <w:t>/</w:t>
            </w:r>
            <w:r>
              <w:rPr>
                <w:rFonts w:hint="eastAsia" w:ascii="宋体" w:hAnsi="宋体" w:cs="宋体"/>
                <w:sz w:val="20"/>
                <w:szCs w:val="22"/>
                <w:highlight w:val="none"/>
              </w:rPr>
              <w:t>次</w:t>
            </w:r>
          </w:p>
        </w:tc>
        <w:tc>
          <w:tcPr>
            <w:tcW w:w="588" w:type="dxa"/>
            <w:tcBorders>
              <w:top w:val="single" w:color="auto" w:sz="4" w:space="0"/>
              <w:left w:val="single" w:color="auto" w:sz="4" w:space="0"/>
              <w:bottom w:val="single" w:color="auto" w:sz="4" w:space="0"/>
              <w:right w:val="single" w:color="auto" w:sz="4" w:space="0"/>
            </w:tcBorders>
            <w:noWrap w:val="0"/>
            <w:vAlign w:val="center"/>
          </w:tcPr>
          <w:p w14:paraId="48AE28E7">
            <w:pPr>
              <w:snapToGrid w:val="0"/>
              <w:jc w:val="center"/>
              <w:rPr>
                <w:rFonts w:ascii="宋体"/>
                <w:sz w:val="20"/>
                <w:szCs w:val="22"/>
                <w:highlight w:val="none"/>
              </w:rPr>
            </w:pPr>
          </w:p>
        </w:tc>
        <w:tc>
          <w:tcPr>
            <w:tcW w:w="648" w:type="dxa"/>
            <w:tcBorders>
              <w:top w:val="single" w:color="auto" w:sz="4" w:space="0"/>
              <w:left w:val="single" w:color="auto" w:sz="4" w:space="0"/>
              <w:bottom w:val="single" w:color="auto" w:sz="4" w:space="0"/>
              <w:right w:val="single" w:color="auto" w:sz="12" w:space="0"/>
            </w:tcBorders>
            <w:noWrap w:val="0"/>
            <w:vAlign w:val="center"/>
          </w:tcPr>
          <w:p w14:paraId="55866890">
            <w:pPr>
              <w:snapToGrid w:val="0"/>
              <w:jc w:val="center"/>
              <w:rPr>
                <w:rFonts w:ascii="宋体"/>
                <w:sz w:val="20"/>
                <w:szCs w:val="22"/>
                <w:highlight w:val="none"/>
              </w:rPr>
            </w:pPr>
          </w:p>
        </w:tc>
      </w:tr>
      <w:tr w14:paraId="249F3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c>
          <w:tcPr>
            <w:tcW w:w="648" w:type="dxa"/>
            <w:vMerge w:val="continue"/>
            <w:tcBorders>
              <w:top w:val="single" w:color="auto" w:sz="4" w:space="0"/>
              <w:left w:val="single" w:color="auto" w:sz="12" w:space="0"/>
              <w:bottom w:val="single" w:color="auto" w:sz="4" w:space="0"/>
              <w:right w:val="single" w:color="auto" w:sz="4" w:space="0"/>
            </w:tcBorders>
            <w:noWrap w:val="0"/>
            <w:vAlign w:val="center"/>
          </w:tcPr>
          <w:p w14:paraId="1F92FB71">
            <w:pPr>
              <w:snapToGrid w:val="0"/>
              <w:jc w:val="center"/>
              <w:rPr>
                <w:rFonts w:ascii="宋体"/>
                <w:sz w:val="20"/>
                <w:szCs w:val="22"/>
                <w:highlight w:val="none"/>
              </w:rPr>
            </w:pPr>
          </w:p>
        </w:tc>
        <w:tc>
          <w:tcPr>
            <w:tcW w:w="1337" w:type="dxa"/>
            <w:vMerge w:val="continue"/>
            <w:tcBorders>
              <w:top w:val="single" w:color="auto" w:sz="4" w:space="0"/>
              <w:left w:val="single" w:color="auto" w:sz="4" w:space="0"/>
              <w:bottom w:val="single" w:color="auto" w:sz="4" w:space="0"/>
              <w:right w:val="single" w:color="auto" w:sz="4" w:space="0"/>
            </w:tcBorders>
            <w:noWrap w:val="0"/>
            <w:vAlign w:val="center"/>
          </w:tcPr>
          <w:p w14:paraId="19C57288">
            <w:pPr>
              <w:snapToGrid w:val="0"/>
              <w:jc w:val="center"/>
              <w:rPr>
                <w:rFonts w:ascii="宋体"/>
                <w:sz w:val="20"/>
                <w:szCs w:val="22"/>
                <w:highlight w:val="none"/>
              </w:rPr>
            </w:pPr>
          </w:p>
        </w:tc>
        <w:tc>
          <w:tcPr>
            <w:tcW w:w="2574" w:type="dxa"/>
            <w:vMerge w:val="continue"/>
            <w:tcBorders>
              <w:top w:val="single" w:color="auto" w:sz="4" w:space="0"/>
              <w:left w:val="single" w:color="auto" w:sz="4" w:space="0"/>
              <w:bottom w:val="single" w:color="auto" w:sz="4" w:space="0"/>
              <w:right w:val="single" w:color="auto" w:sz="4" w:space="0"/>
            </w:tcBorders>
            <w:noWrap w:val="0"/>
            <w:vAlign w:val="center"/>
          </w:tcPr>
          <w:p w14:paraId="79620DB3">
            <w:pPr>
              <w:snapToGrid w:val="0"/>
              <w:jc w:val="left"/>
              <w:rPr>
                <w:rFonts w:ascii="宋体"/>
                <w:sz w:val="20"/>
                <w:szCs w:val="22"/>
                <w:highlight w:val="none"/>
              </w:rPr>
            </w:pPr>
          </w:p>
        </w:tc>
        <w:tc>
          <w:tcPr>
            <w:tcW w:w="4128" w:type="dxa"/>
            <w:tcBorders>
              <w:top w:val="single" w:color="auto" w:sz="4" w:space="0"/>
              <w:left w:val="single" w:color="auto" w:sz="4" w:space="0"/>
              <w:bottom w:val="single" w:color="auto" w:sz="4" w:space="0"/>
              <w:right w:val="single" w:color="auto" w:sz="4" w:space="0"/>
            </w:tcBorders>
            <w:noWrap w:val="0"/>
            <w:vAlign w:val="center"/>
          </w:tcPr>
          <w:p w14:paraId="4058A6C3">
            <w:pPr>
              <w:snapToGrid w:val="0"/>
              <w:jc w:val="left"/>
              <w:rPr>
                <w:rFonts w:ascii="宋体"/>
                <w:sz w:val="20"/>
                <w:szCs w:val="22"/>
                <w:highlight w:val="none"/>
              </w:rPr>
            </w:pPr>
            <w:r>
              <w:rPr>
                <w:rFonts w:hint="eastAsia" w:ascii="宋体" w:hAnsi="宋体" w:cs="宋体"/>
                <w:sz w:val="20"/>
                <w:szCs w:val="22"/>
                <w:highlight w:val="none"/>
              </w:rPr>
              <w:t>维护方必须每天</w:t>
            </w:r>
            <w:r>
              <w:rPr>
                <w:rFonts w:ascii="宋体" w:hAnsi="宋体" w:cs="宋体"/>
                <w:sz w:val="20"/>
                <w:szCs w:val="22"/>
                <w:highlight w:val="none"/>
              </w:rPr>
              <w:t>16</w:t>
            </w:r>
            <w:r>
              <w:rPr>
                <w:rFonts w:hint="eastAsia" w:ascii="宋体" w:hAnsi="宋体" w:cs="宋体"/>
                <w:sz w:val="20"/>
                <w:szCs w:val="22"/>
                <w:highlight w:val="none"/>
              </w:rPr>
              <w:t>点前上报前一天的巡查表和维修表，拖延或未报巡查报表逾期扣款</w:t>
            </w:r>
            <w:r>
              <w:rPr>
                <w:rFonts w:ascii="宋体" w:hAnsi="宋体" w:cs="宋体"/>
                <w:sz w:val="20"/>
                <w:szCs w:val="22"/>
                <w:highlight w:val="none"/>
              </w:rPr>
              <w:t>500</w:t>
            </w:r>
            <w:r>
              <w:rPr>
                <w:rFonts w:hint="eastAsia" w:ascii="宋体" w:hAnsi="宋体" w:cs="宋体"/>
                <w:sz w:val="20"/>
                <w:szCs w:val="22"/>
                <w:highlight w:val="none"/>
              </w:rPr>
              <w:t>元</w:t>
            </w:r>
            <w:r>
              <w:rPr>
                <w:rFonts w:ascii="宋体" w:hAnsi="宋体" w:cs="宋体"/>
                <w:sz w:val="20"/>
                <w:szCs w:val="22"/>
                <w:highlight w:val="none"/>
              </w:rPr>
              <w:t>/</w:t>
            </w:r>
            <w:r>
              <w:rPr>
                <w:rFonts w:hint="eastAsia" w:ascii="宋体" w:hAnsi="宋体" w:cs="宋体"/>
                <w:sz w:val="20"/>
                <w:szCs w:val="22"/>
                <w:highlight w:val="none"/>
              </w:rPr>
              <w:t>次</w:t>
            </w:r>
          </w:p>
        </w:tc>
        <w:tc>
          <w:tcPr>
            <w:tcW w:w="588" w:type="dxa"/>
            <w:tcBorders>
              <w:top w:val="single" w:color="auto" w:sz="4" w:space="0"/>
              <w:left w:val="single" w:color="auto" w:sz="4" w:space="0"/>
              <w:bottom w:val="single" w:color="auto" w:sz="4" w:space="0"/>
              <w:right w:val="single" w:color="auto" w:sz="4" w:space="0"/>
            </w:tcBorders>
            <w:noWrap w:val="0"/>
            <w:vAlign w:val="center"/>
          </w:tcPr>
          <w:p w14:paraId="34B75EA3">
            <w:pPr>
              <w:snapToGrid w:val="0"/>
              <w:jc w:val="center"/>
              <w:rPr>
                <w:rFonts w:ascii="宋体"/>
                <w:sz w:val="20"/>
                <w:szCs w:val="22"/>
                <w:highlight w:val="none"/>
              </w:rPr>
            </w:pPr>
          </w:p>
        </w:tc>
        <w:tc>
          <w:tcPr>
            <w:tcW w:w="648" w:type="dxa"/>
            <w:vMerge w:val="restart"/>
            <w:tcBorders>
              <w:top w:val="single" w:color="auto" w:sz="4" w:space="0"/>
              <w:left w:val="single" w:color="auto" w:sz="4" w:space="0"/>
              <w:bottom w:val="single" w:color="auto" w:sz="4" w:space="0"/>
              <w:right w:val="single" w:color="auto" w:sz="12" w:space="0"/>
            </w:tcBorders>
            <w:noWrap w:val="0"/>
            <w:vAlign w:val="center"/>
          </w:tcPr>
          <w:p w14:paraId="0BF50B86">
            <w:pPr>
              <w:snapToGrid w:val="0"/>
              <w:jc w:val="center"/>
              <w:rPr>
                <w:rFonts w:ascii="宋体"/>
                <w:sz w:val="20"/>
                <w:szCs w:val="16"/>
                <w:highlight w:val="none"/>
              </w:rPr>
            </w:pPr>
          </w:p>
        </w:tc>
      </w:tr>
      <w:tr w14:paraId="56149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c>
          <w:tcPr>
            <w:tcW w:w="648" w:type="dxa"/>
            <w:vMerge w:val="continue"/>
            <w:tcBorders>
              <w:top w:val="single" w:color="auto" w:sz="4" w:space="0"/>
              <w:left w:val="single" w:color="auto" w:sz="12" w:space="0"/>
              <w:bottom w:val="single" w:color="auto" w:sz="4" w:space="0"/>
              <w:right w:val="single" w:color="auto" w:sz="4" w:space="0"/>
            </w:tcBorders>
            <w:noWrap w:val="0"/>
            <w:vAlign w:val="center"/>
          </w:tcPr>
          <w:p w14:paraId="6CA64A9D">
            <w:pPr>
              <w:snapToGrid w:val="0"/>
              <w:jc w:val="center"/>
              <w:rPr>
                <w:rFonts w:ascii="宋体"/>
                <w:sz w:val="20"/>
                <w:szCs w:val="22"/>
                <w:highlight w:val="none"/>
              </w:rPr>
            </w:pPr>
          </w:p>
        </w:tc>
        <w:tc>
          <w:tcPr>
            <w:tcW w:w="1337" w:type="dxa"/>
            <w:vMerge w:val="continue"/>
            <w:tcBorders>
              <w:top w:val="single" w:color="auto" w:sz="4" w:space="0"/>
              <w:left w:val="single" w:color="auto" w:sz="4" w:space="0"/>
              <w:bottom w:val="single" w:color="auto" w:sz="4" w:space="0"/>
              <w:right w:val="single" w:color="auto" w:sz="4" w:space="0"/>
            </w:tcBorders>
            <w:noWrap w:val="0"/>
            <w:vAlign w:val="center"/>
          </w:tcPr>
          <w:p w14:paraId="4ECA2BC7">
            <w:pPr>
              <w:snapToGrid w:val="0"/>
              <w:jc w:val="center"/>
              <w:rPr>
                <w:rFonts w:ascii="宋体"/>
                <w:sz w:val="20"/>
                <w:szCs w:val="22"/>
                <w:highlight w:val="none"/>
              </w:rPr>
            </w:pPr>
          </w:p>
        </w:tc>
        <w:tc>
          <w:tcPr>
            <w:tcW w:w="2574" w:type="dxa"/>
            <w:vMerge w:val="continue"/>
            <w:tcBorders>
              <w:top w:val="single" w:color="auto" w:sz="4" w:space="0"/>
              <w:left w:val="single" w:color="auto" w:sz="4" w:space="0"/>
              <w:bottom w:val="single" w:color="auto" w:sz="4" w:space="0"/>
              <w:right w:val="single" w:color="auto" w:sz="4" w:space="0"/>
            </w:tcBorders>
            <w:noWrap w:val="0"/>
            <w:vAlign w:val="center"/>
          </w:tcPr>
          <w:p w14:paraId="5B0FD6DE">
            <w:pPr>
              <w:snapToGrid w:val="0"/>
              <w:jc w:val="left"/>
              <w:rPr>
                <w:rFonts w:ascii="宋体"/>
                <w:sz w:val="20"/>
                <w:szCs w:val="22"/>
                <w:highlight w:val="none"/>
              </w:rPr>
            </w:pPr>
          </w:p>
        </w:tc>
        <w:tc>
          <w:tcPr>
            <w:tcW w:w="4128" w:type="dxa"/>
            <w:tcBorders>
              <w:top w:val="single" w:color="auto" w:sz="4" w:space="0"/>
              <w:left w:val="single" w:color="auto" w:sz="4" w:space="0"/>
              <w:bottom w:val="single" w:color="auto" w:sz="4" w:space="0"/>
              <w:right w:val="single" w:color="auto" w:sz="4" w:space="0"/>
            </w:tcBorders>
            <w:noWrap w:val="0"/>
            <w:vAlign w:val="center"/>
          </w:tcPr>
          <w:p w14:paraId="50DBE243">
            <w:pPr>
              <w:snapToGrid w:val="0"/>
              <w:jc w:val="left"/>
              <w:rPr>
                <w:rFonts w:ascii="宋体"/>
                <w:sz w:val="20"/>
                <w:szCs w:val="22"/>
                <w:highlight w:val="none"/>
              </w:rPr>
            </w:pPr>
            <w:r>
              <w:rPr>
                <w:rFonts w:hint="eastAsia" w:ascii="宋体" w:hAnsi="宋体" w:cs="宋体"/>
                <w:sz w:val="20"/>
                <w:szCs w:val="22"/>
                <w:highlight w:val="none"/>
              </w:rPr>
              <w:t>维护方每天对规定区域内设施进行巡查，并以影像形式上报，若与实际亮灯不符，每次每处扣款</w:t>
            </w:r>
            <w:r>
              <w:rPr>
                <w:rFonts w:ascii="宋体" w:hAnsi="宋体" w:cs="宋体"/>
                <w:sz w:val="20"/>
                <w:szCs w:val="22"/>
                <w:highlight w:val="none"/>
              </w:rPr>
              <w:t>500</w:t>
            </w:r>
            <w:r>
              <w:rPr>
                <w:rFonts w:hint="eastAsia" w:ascii="宋体" w:hAnsi="宋体" w:cs="宋体"/>
                <w:sz w:val="20"/>
                <w:szCs w:val="22"/>
                <w:highlight w:val="none"/>
              </w:rPr>
              <w:t>元</w:t>
            </w:r>
          </w:p>
        </w:tc>
        <w:tc>
          <w:tcPr>
            <w:tcW w:w="588" w:type="dxa"/>
            <w:tcBorders>
              <w:top w:val="single" w:color="auto" w:sz="4" w:space="0"/>
              <w:left w:val="single" w:color="auto" w:sz="4" w:space="0"/>
              <w:bottom w:val="single" w:color="auto" w:sz="4" w:space="0"/>
              <w:right w:val="single" w:color="auto" w:sz="4" w:space="0"/>
            </w:tcBorders>
            <w:noWrap w:val="0"/>
            <w:vAlign w:val="center"/>
          </w:tcPr>
          <w:p w14:paraId="72F91E4B">
            <w:pPr>
              <w:snapToGrid w:val="0"/>
              <w:jc w:val="center"/>
              <w:rPr>
                <w:rFonts w:ascii="宋体"/>
                <w:sz w:val="20"/>
                <w:szCs w:val="22"/>
                <w:highlight w:val="none"/>
              </w:rPr>
            </w:pPr>
          </w:p>
        </w:tc>
        <w:tc>
          <w:tcPr>
            <w:tcW w:w="648" w:type="dxa"/>
            <w:vMerge w:val="continue"/>
            <w:tcBorders>
              <w:top w:val="single" w:color="auto" w:sz="4" w:space="0"/>
              <w:left w:val="single" w:color="auto" w:sz="4" w:space="0"/>
              <w:bottom w:val="single" w:color="auto" w:sz="4" w:space="0"/>
              <w:right w:val="single" w:color="auto" w:sz="12" w:space="0"/>
            </w:tcBorders>
            <w:noWrap w:val="0"/>
            <w:vAlign w:val="center"/>
          </w:tcPr>
          <w:p w14:paraId="41A043CA">
            <w:pPr>
              <w:snapToGrid w:val="0"/>
              <w:jc w:val="center"/>
              <w:rPr>
                <w:rFonts w:ascii="宋体"/>
                <w:sz w:val="20"/>
                <w:szCs w:val="22"/>
                <w:highlight w:val="none"/>
              </w:rPr>
            </w:pPr>
          </w:p>
        </w:tc>
      </w:tr>
      <w:tr w14:paraId="4B6B4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c>
          <w:tcPr>
            <w:tcW w:w="648" w:type="dxa"/>
            <w:vMerge w:val="continue"/>
            <w:tcBorders>
              <w:top w:val="single" w:color="auto" w:sz="4" w:space="0"/>
              <w:left w:val="single" w:color="auto" w:sz="12" w:space="0"/>
              <w:bottom w:val="single" w:color="auto" w:sz="4" w:space="0"/>
              <w:right w:val="single" w:color="auto" w:sz="4" w:space="0"/>
            </w:tcBorders>
            <w:noWrap w:val="0"/>
            <w:vAlign w:val="center"/>
          </w:tcPr>
          <w:p w14:paraId="7A8FEC40">
            <w:pPr>
              <w:snapToGrid w:val="0"/>
              <w:jc w:val="center"/>
              <w:rPr>
                <w:rFonts w:ascii="宋体"/>
                <w:sz w:val="20"/>
                <w:szCs w:val="22"/>
                <w:highlight w:val="none"/>
              </w:rPr>
            </w:pPr>
          </w:p>
        </w:tc>
        <w:tc>
          <w:tcPr>
            <w:tcW w:w="1337" w:type="dxa"/>
            <w:vMerge w:val="continue"/>
            <w:tcBorders>
              <w:top w:val="single" w:color="auto" w:sz="4" w:space="0"/>
              <w:left w:val="single" w:color="auto" w:sz="4" w:space="0"/>
              <w:bottom w:val="single" w:color="auto" w:sz="4" w:space="0"/>
              <w:right w:val="single" w:color="auto" w:sz="4" w:space="0"/>
            </w:tcBorders>
            <w:noWrap w:val="0"/>
            <w:vAlign w:val="center"/>
          </w:tcPr>
          <w:p w14:paraId="16221B21">
            <w:pPr>
              <w:snapToGrid w:val="0"/>
              <w:jc w:val="center"/>
              <w:rPr>
                <w:rFonts w:ascii="宋体"/>
                <w:sz w:val="20"/>
                <w:szCs w:val="22"/>
                <w:highlight w:val="none"/>
              </w:rPr>
            </w:pPr>
          </w:p>
        </w:tc>
        <w:tc>
          <w:tcPr>
            <w:tcW w:w="2574" w:type="dxa"/>
            <w:vMerge w:val="continue"/>
            <w:tcBorders>
              <w:top w:val="single" w:color="auto" w:sz="4" w:space="0"/>
              <w:left w:val="single" w:color="auto" w:sz="4" w:space="0"/>
              <w:bottom w:val="single" w:color="auto" w:sz="4" w:space="0"/>
              <w:right w:val="single" w:color="auto" w:sz="4" w:space="0"/>
            </w:tcBorders>
            <w:noWrap w:val="0"/>
            <w:vAlign w:val="center"/>
          </w:tcPr>
          <w:p w14:paraId="62C8399D">
            <w:pPr>
              <w:snapToGrid w:val="0"/>
              <w:jc w:val="left"/>
              <w:rPr>
                <w:rFonts w:ascii="宋体"/>
                <w:sz w:val="20"/>
                <w:szCs w:val="22"/>
                <w:highlight w:val="none"/>
              </w:rPr>
            </w:pPr>
          </w:p>
        </w:tc>
        <w:tc>
          <w:tcPr>
            <w:tcW w:w="4128" w:type="dxa"/>
            <w:tcBorders>
              <w:top w:val="single" w:color="auto" w:sz="4" w:space="0"/>
              <w:left w:val="single" w:color="auto" w:sz="4" w:space="0"/>
              <w:bottom w:val="single" w:color="auto" w:sz="4" w:space="0"/>
              <w:right w:val="single" w:color="auto" w:sz="4" w:space="0"/>
            </w:tcBorders>
            <w:noWrap w:val="0"/>
            <w:vAlign w:val="center"/>
          </w:tcPr>
          <w:p w14:paraId="4F523C09">
            <w:pPr>
              <w:snapToGrid w:val="0"/>
              <w:jc w:val="left"/>
              <w:rPr>
                <w:rFonts w:ascii="宋体"/>
                <w:sz w:val="20"/>
                <w:szCs w:val="22"/>
                <w:highlight w:val="none"/>
              </w:rPr>
            </w:pPr>
            <w:r>
              <w:rPr>
                <w:rFonts w:hint="eastAsia" w:ascii="宋体" w:hAnsi="宋体" w:cs="宋体"/>
                <w:sz w:val="20"/>
                <w:szCs w:val="22"/>
                <w:highlight w:val="none"/>
              </w:rPr>
              <w:t>灯具，电柜问题</w:t>
            </w:r>
            <w:r>
              <w:rPr>
                <w:rFonts w:ascii="宋体" w:hAnsi="宋体" w:cs="宋体"/>
                <w:sz w:val="20"/>
                <w:szCs w:val="22"/>
                <w:highlight w:val="none"/>
              </w:rPr>
              <w:t>24</w:t>
            </w:r>
            <w:r>
              <w:rPr>
                <w:rFonts w:hint="eastAsia" w:ascii="宋体" w:hAnsi="宋体" w:cs="宋体"/>
                <w:sz w:val="20"/>
                <w:szCs w:val="22"/>
                <w:highlight w:val="none"/>
              </w:rPr>
              <w:t>小时修复（如果确实存在实际困难不能及时修复的情况，需提前向管理单位报备并经同意），每次每处拖延一天扣款100元</w:t>
            </w:r>
          </w:p>
        </w:tc>
        <w:tc>
          <w:tcPr>
            <w:tcW w:w="588" w:type="dxa"/>
            <w:tcBorders>
              <w:top w:val="single" w:color="auto" w:sz="4" w:space="0"/>
              <w:left w:val="single" w:color="auto" w:sz="4" w:space="0"/>
              <w:bottom w:val="single" w:color="auto" w:sz="4" w:space="0"/>
              <w:right w:val="single" w:color="auto" w:sz="4" w:space="0"/>
            </w:tcBorders>
            <w:noWrap w:val="0"/>
            <w:vAlign w:val="center"/>
          </w:tcPr>
          <w:p w14:paraId="18E80038">
            <w:pPr>
              <w:snapToGrid w:val="0"/>
              <w:jc w:val="center"/>
              <w:rPr>
                <w:rFonts w:ascii="宋体"/>
                <w:sz w:val="20"/>
                <w:szCs w:val="22"/>
                <w:highlight w:val="none"/>
              </w:rPr>
            </w:pPr>
          </w:p>
        </w:tc>
        <w:tc>
          <w:tcPr>
            <w:tcW w:w="648" w:type="dxa"/>
            <w:vMerge w:val="continue"/>
            <w:tcBorders>
              <w:top w:val="single" w:color="auto" w:sz="4" w:space="0"/>
              <w:left w:val="single" w:color="auto" w:sz="4" w:space="0"/>
              <w:bottom w:val="single" w:color="auto" w:sz="4" w:space="0"/>
              <w:right w:val="single" w:color="auto" w:sz="12" w:space="0"/>
            </w:tcBorders>
            <w:noWrap w:val="0"/>
            <w:vAlign w:val="center"/>
          </w:tcPr>
          <w:p w14:paraId="1BC734E2">
            <w:pPr>
              <w:snapToGrid w:val="0"/>
              <w:jc w:val="center"/>
              <w:rPr>
                <w:rFonts w:ascii="宋体"/>
                <w:sz w:val="20"/>
                <w:szCs w:val="22"/>
                <w:highlight w:val="none"/>
              </w:rPr>
            </w:pPr>
          </w:p>
        </w:tc>
      </w:tr>
      <w:tr w14:paraId="6FAB7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c>
          <w:tcPr>
            <w:tcW w:w="648" w:type="dxa"/>
            <w:vMerge w:val="continue"/>
            <w:tcBorders>
              <w:top w:val="single" w:color="auto" w:sz="4" w:space="0"/>
              <w:left w:val="single" w:color="auto" w:sz="12" w:space="0"/>
              <w:bottom w:val="single" w:color="auto" w:sz="4" w:space="0"/>
              <w:right w:val="single" w:color="auto" w:sz="4" w:space="0"/>
            </w:tcBorders>
            <w:noWrap w:val="0"/>
            <w:vAlign w:val="center"/>
          </w:tcPr>
          <w:p w14:paraId="7FCD6843">
            <w:pPr>
              <w:snapToGrid w:val="0"/>
              <w:jc w:val="center"/>
              <w:rPr>
                <w:rFonts w:ascii="宋体"/>
                <w:sz w:val="20"/>
                <w:szCs w:val="22"/>
                <w:highlight w:val="none"/>
              </w:rPr>
            </w:pPr>
          </w:p>
        </w:tc>
        <w:tc>
          <w:tcPr>
            <w:tcW w:w="1337" w:type="dxa"/>
            <w:vMerge w:val="continue"/>
            <w:tcBorders>
              <w:top w:val="single" w:color="auto" w:sz="4" w:space="0"/>
              <w:left w:val="single" w:color="auto" w:sz="4" w:space="0"/>
              <w:bottom w:val="single" w:color="auto" w:sz="4" w:space="0"/>
              <w:right w:val="single" w:color="auto" w:sz="4" w:space="0"/>
            </w:tcBorders>
            <w:noWrap w:val="0"/>
            <w:vAlign w:val="center"/>
          </w:tcPr>
          <w:p w14:paraId="23AF3A83">
            <w:pPr>
              <w:snapToGrid w:val="0"/>
              <w:jc w:val="center"/>
              <w:rPr>
                <w:rFonts w:ascii="宋体"/>
                <w:sz w:val="20"/>
                <w:szCs w:val="22"/>
                <w:highlight w:val="none"/>
              </w:rPr>
            </w:pPr>
          </w:p>
        </w:tc>
        <w:tc>
          <w:tcPr>
            <w:tcW w:w="2574" w:type="dxa"/>
            <w:vMerge w:val="continue"/>
            <w:tcBorders>
              <w:top w:val="single" w:color="auto" w:sz="4" w:space="0"/>
              <w:left w:val="single" w:color="auto" w:sz="4" w:space="0"/>
              <w:bottom w:val="single" w:color="auto" w:sz="4" w:space="0"/>
              <w:right w:val="single" w:color="auto" w:sz="4" w:space="0"/>
            </w:tcBorders>
            <w:noWrap w:val="0"/>
            <w:vAlign w:val="center"/>
          </w:tcPr>
          <w:p w14:paraId="6A286321">
            <w:pPr>
              <w:snapToGrid w:val="0"/>
              <w:jc w:val="left"/>
              <w:rPr>
                <w:rFonts w:ascii="宋体"/>
                <w:sz w:val="20"/>
                <w:szCs w:val="22"/>
                <w:highlight w:val="none"/>
              </w:rPr>
            </w:pPr>
          </w:p>
        </w:tc>
        <w:tc>
          <w:tcPr>
            <w:tcW w:w="4128" w:type="dxa"/>
            <w:tcBorders>
              <w:top w:val="single" w:color="auto" w:sz="4" w:space="0"/>
              <w:left w:val="single" w:color="auto" w:sz="4" w:space="0"/>
              <w:bottom w:val="single" w:color="auto" w:sz="4" w:space="0"/>
              <w:right w:val="single" w:color="auto" w:sz="4" w:space="0"/>
            </w:tcBorders>
            <w:noWrap w:val="0"/>
            <w:vAlign w:val="center"/>
          </w:tcPr>
          <w:p w14:paraId="447ADEA1">
            <w:pPr>
              <w:snapToGrid w:val="0"/>
              <w:jc w:val="left"/>
              <w:rPr>
                <w:rFonts w:ascii="宋体"/>
                <w:sz w:val="20"/>
                <w:szCs w:val="22"/>
                <w:highlight w:val="none"/>
              </w:rPr>
            </w:pPr>
            <w:r>
              <w:rPr>
                <w:rFonts w:hint="eastAsia" w:ascii="宋体" w:hAnsi="宋体" w:cs="宋体"/>
                <w:sz w:val="20"/>
                <w:szCs w:val="22"/>
                <w:highlight w:val="none"/>
              </w:rPr>
              <w:t>线路问题</w:t>
            </w:r>
            <w:r>
              <w:rPr>
                <w:rFonts w:ascii="宋体" w:hAnsi="宋体" w:cs="宋体"/>
                <w:sz w:val="20"/>
                <w:szCs w:val="22"/>
                <w:highlight w:val="none"/>
              </w:rPr>
              <w:t>12</w:t>
            </w:r>
            <w:r>
              <w:rPr>
                <w:rFonts w:hint="eastAsia" w:ascii="宋体" w:hAnsi="宋体" w:cs="宋体"/>
                <w:sz w:val="20"/>
                <w:szCs w:val="22"/>
                <w:highlight w:val="none"/>
              </w:rPr>
              <w:t>小时修复（如果确实有事必须经过管理单位同意），每次每处拖延12小是扣款100元</w:t>
            </w:r>
          </w:p>
        </w:tc>
        <w:tc>
          <w:tcPr>
            <w:tcW w:w="588" w:type="dxa"/>
            <w:tcBorders>
              <w:top w:val="single" w:color="auto" w:sz="4" w:space="0"/>
              <w:left w:val="single" w:color="auto" w:sz="4" w:space="0"/>
              <w:bottom w:val="single" w:color="auto" w:sz="4" w:space="0"/>
              <w:right w:val="single" w:color="auto" w:sz="4" w:space="0"/>
            </w:tcBorders>
            <w:noWrap w:val="0"/>
            <w:vAlign w:val="center"/>
          </w:tcPr>
          <w:p w14:paraId="55D5DC58">
            <w:pPr>
              <w:snapToGrid w:val="0"/>
              <w:jc w:val="center"/>
              <w:rPr>
                <w:rFonts w:ascii="宋体"/>
                <w:sz w:val="20"/>
                <w:szCs w:val="22"/>
                <w:highlight w:val="none"/>
              </w:rPr>
            </w:pPr>
          </w:p>
        </w:tc>
        <w:tc>
          <w:tcPr>
            <w:tcW w:w="648" w:type="dxa"/>
            <w:vMerge w:val="continue"/>
            <w:tcBorders>
              <w:top w:val="single" w:color="auto" w:sz="4" w:space="0"/>
              <w:left w:val="single" w:color="auto" w:sz="4" w:space="0"/>
              <w:bottom w:val="single" w:color="auto" w:sz="4" w:space="0"/>
              <w:right w:val="single" w:color="auto" w:sz="12" w:space="0"/>
            </w:tcBorders>
            <w:noWrap w:val="0"/>
            <w:vAlign w:val="center"/>
          </w:tcPr>
          <w:p w14:paraId="4A82F9FA">
            <w:pPr>
              <w:snapToGrid w:val="0"/>
              <w:jc w:val="center"/>
              <w:rPr>
                <w:rFonts w:ascii="宋体"/>
                <w:sz w:val="20"/>
                <w:szCs w:val="22"/>
                <w:highlight w:val="none"/>
              </w:rPr>
            </w:pPr>
          </w:p>
        </w:tc>
      </w:tr>
      <w:tr w14:paraId="16D2B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c>
          <w:tcPr>
            <w:tcW w:w="648" w:type="dxa"/>
            <w:vMerge w:val="restart"/>
            <w:tcBorders>
              <w:top w:val="single" w:color="auto" w:sz="4" w:space="0"/>
              <w:left w:val="single" w:color="auto" w:sz="12" w:space="0"/>
              <w:bottom w:val="single" w:color="auto" w:sz="4" w:space="0"/>
              <w:right w:val="single" w:color="auto" w:sz="4" w:space="0"/>
            </w:tcBorders>
            <w:noWrap w:val="0"/>
            <w:vAlign w:val="center"/>
          </w:tcPr>
          <w:p w14:paraId="7D4A4D4C">
            <w:pPr>
              <w:snapToGrid w:val="0"/>
              <w:jc w:val="center"/>
              <w:rPr>
                <w:rFonts w:ascii="宋体"/>
                <w:sz w:val="20"/>
                <w:szCs w:val="22"/>
                <w:highlight w:val="none"/>
              </w:rPr>
            </w:pPr>
            <w:r>
              <w:rPr>
                <w:rFonts w:ascii="宋体" w:hAnsi="宋体" w:cs="宋体"/>
                <w:sz w:val="20"/>
                <w:szCs w:val="22"/>
                <w:highlight w:val="none"/>
              </w:rPr>
              <w:t>5</w:t>
            </w:r>
          </w:p>
        </w:tc>
        <w:tc>
          <w:tcPr>
            <w:tcW w:w="1337" w:type="dxa"/>
            <w:vMerge w:val="restart"/>
            <w:tcBorders>
              <w:top w:val="single" w:color="auto" w:sz="4" w:space="0"/>
              <w:left w:val="single" w:color="auto" w:sz="4" w:space="0"/>
              <w:bottom w:val="single" w:color="auto" w:sz="4" w:space="0"/>
              <w:right w:val="single" w:color="auto" w:sz="4" w:space="0"/>
            </w:tcBorders>
            <w:noWrap w:val="0"/>
            <w:vAlign w:val="center"/>
          </w:tcPr>
          <w:p w14:paraId="5223E8F6">
            <w:pPr>
              <w:snapToGrid w:val="0"/>
              <w:jc w:val="center"/>
              <w:rPr>
                <w:rFonts w:ascii="宋体"/>
                <w:sz w:val="20"/>
                <w:szCs w:val="22"/>
                <w:highlight w:val="none"/>
              </w:rPr>
            </w:pPr>
            <w:r>
              <w:rPr>
                <w:rFonts w:hint="eastAsia" w:ascii="宋体" w:hAnsi="宋体" w:cs="宋体"/>
                <w:sz w:val="20"/>
                <w:szCs w:val="22"/>
                <w:highlight w:val="none"/>
              </w:rPr>
              <w:t>月度台账</w:t>
            </w:r>
          </w:p>
        </w:tc>
        <w:tc>
          <w:tcPr>
            <w:tcW w:w="2574" w:type="dxa"/>
            <w:vMerge w:val="restart"/>
            <w:tcBorders>
              <w:top w:val="single" w:color="auto" w:sz="4" w:space="0"/>
              <w:left w:val="single" w:color="auto" w:sz="4" w:space="0"/>
              <w:bottom w:val="single" w:color="auto" w:sz="4" w:space="0"/>
              <w:right w:val="single" w:color="auto" w:sz="4" w:space="0"/>
            </w:tcBorders>
            <w:noWrap w:val="0"/>
            <w:vAlign w:val="center"/>
          </w:tcPr>
          <w:p w14:paraId="4933C007">
            <w:pPr>
              <w:snapToGrid w:val="0"/>
              <w:jc w:val="left"/>
              <w:rPr>
                <w:rFonts w:ascii="宋体"/>
                <w:sz w:val="20"/>
                <w:szCs w:val="22"/>
                <w:highlight w:val="none"/>
              </w:rPr>
            </w:pPr>
            <w:r>
              <w:rPr>
                <w:rFonts w:hint="eastAsia" w:ascii="宋体" w:hAnsi="宋体" w:cs="宋体"/>
                <w:sz w:val="20"/>
                <w:szCs w:val="22"/>
                <w:highlight w:val="none"/>
              </w:rPr>
              <w:t>楼宇照明巡查记录、维修台账、交办事项办理报告台账、楼宇景观照明维修总结</w:t>
            </w:r>
          </w:p>
        </w:tc>
        <w:tc>
          <w:tcPr>
            <w:tcW w:w="4128" w:type="dxa"/>
            <w:tcBorders>
              <w:top w:val="single" w:color="auto" w:sz="4" w:space="0"/>
              <w:left w:val="single" w:color="auto" w:sz="4" w:space="0"/>
              <w:bottom w:val="single" w:color="auto" w:sz="4" w:space="0"/>
              <w:right w:val="single" w:color="auto" w:sz="4" w:space="0"/>
            </w:tcBorders>
            <w:noWrap w:val="0"/>
            <w:vAlign w:val="center"/>
          </w:tcPr>
          <w:p w14:paraId="051B643D">
            <w:pPr>
              <w:snapToGrid w:val="0"/>
              <w:jc w:val="left"/>
              <w:rPr>
                <w:rFonts w:ascii="宋体"/>
                <w:sz w:val="20"/>
                <w:szCs w:val="22"/>
                <w:highlight w:val="none"/>
              </w:rPr>
            </w:pPr>
            <w:r>
              <w:rPr>
                <w:rFonts w:hint="eastAsia" w:ascii="宋体" w:hAnsi="宋体" w:cs="宋体"/>
                <w:sz w:val="20"/>
                <w:szCs w:val="22"/>
                <w:highlight w:val="none"/>
              </w:rPr>
              <w:t>巡查报表内容与实际情况不符，每项扣款</w:t>
            </w:r>
            <w:r>
              <w:rPr>
                <w:rFonts w:ascii="宋体" w:hAnsi="宋体" w:cs="宋体"/>
                <w:sz w:val="20"/>
                <w:szCs w:val="22"/>
                <w:highlight w:val="none"/>
              </w:rPr>
              <w:t>300</w:t>
            </w:r>
            <w:r>
              <w:rPr>
                <w:rFonts w:hint="eastAsia" w:ascii="宋体" w:hAnsi="宋体" w:cs="宋体"/>
                <w:sz w:val="20"/>
                <w:szCs w:val="22"/>
                <w:highlight w:val="none"/>
              </w:rPr>
              <w:t>元</w:t>
            </w:r>
            <w:r>
              <w:rPr>
                <w:rFonts w:ascii="宋体" w:hAnsi="宋体" w:cs="宋体"/>
                <w:sz w:val="20"/>
                <w:szCs w:val="22"/>
                <w:highlight w:val="none"/>
              </w:rPr>
              <w:t>/</w:t>
            </w:r>
            <w:r>
              <w:rPr>
                <w:rFonts w:hint="eastAsia" w:ascii="宋体" w:hAnsi="宋体" w:cs="宋体"/>
                <w:sz w:val="20"/>
                <w:szCs w:val="22"/>
                <w:highlight w:val="none"/>
              </w:rPr>
              <w:t>次</w:t>
            </w:r>
          </w:p>
        </w:tc>
        <w:tc>
          <w:tcPr>
            <w:tcW w:w="588" w:type="dxa"/>
            <w:tcBorders>
              <w:top w:val="single" w:color="auto" w:sz="4" w:space="0"/>
              <w:left w:val="single" w:color="auto" w:sz="4" w:space="0"/>
              <w:bottom w:val="single" w:color="auto" w:sz="4" w:space="0"/>
              <w:right w:val="single" w:color="auto" w:sz="4" w:space="0"/>
            </w:tcBorders>
            <w:noWrap w:val="0"/>
            <w:vAlign w:val="center"/>
          </w:tcPr>
          <w:p w14:paraId="549A5B1E">
            <w:pPr>
              <w:snapToGrid w:val="0"/>
              <w:jc w:val="center"/>
              <w:rPr>
                <w:rFonts w:ascii="宋体"/>
                <w:sz w:val="20"/>
                <w:szCs w:val="22"/>
                <w:highlight w:val="none"/>
              </w:rPr>
            </w:pPr>
          </w:p>
        </w:tc>
        <w:tc>
          <w:tcPr>
            <w:tcW w:w="648" w:type="dxa"/>
            <w:vMerge w:val="restart"/>
            <w:tcBorders>
              <w:top w:val="single" w:color="auto" w:sz="4" w:space="0"/>
              <w:left w:val="single" w:color="auto" w:sz="4" w:space="0"/>
              <w:bottom w:val="single" w:color="auto" w:sz="4" w:space="0"/>
              <w:right w:val="single" w:color="auto" w:sz="12" w:space="0"/>
            </w:tcBorders>
            <w:noWrap w:val="0"/>
            <w:vAlign w:val="center"/>
          </w:tcPr>
          <w:p w14:paraId="0D0540FD">
            <w:pPr>
              <w:snapToGrid w:val="0"/>
              <w:jc w:val="center"/>
              <w:rPr>
                <w:rFonts w:ascii="宋体"/>
                <w:sz w:val="20"/>
                <w:szCs w:val="22"/>
                <w:highlight w:val="none"/>
              </w:rPr>
            </w:pPr>
          </w:p>
        </w:tc>
      </w:tr>
      <w:tr w14:paraId="429AA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c>
          <w:tcPr>
            <w:tcW w:w="648" w:type="dxa"/>
            <w:vMerge w:val="continue"/>
            <w:tcBorders>
              <w:top w:val="single" w:color="auto" w:sz="4" w:space="0"/>
              <w:left w:val="single" w:color="auto" w:sz="12" w:space="0"/>
              <w:bottom w:val="single" w:color="auto" w:sz="4" w:space="0"/>
              <w:right w:val="single" w:color="auto" w:sz="4" w:space="0"/>
            </w:tcBorders>
            <w:noWrap w:val="0"/>
            <w:vAlign w:val="center"/>
          </w:tcPr>
          <w:p w14:paraId="0DFD88B4">
            <w:pPr>
              <w:snapToGrid w:val="0"/>
              <w:jc w:val="center"/>
              <w:rPr>
                <w:rFonts w:ascii="宋体"/>
                <w:sz w:val="20"/>
                <w:szCs w:val="22"/>
                <w:highlight w:val="none"/>
              </w:rPr>
            </w:pPr>
          </w:p>
        </w:tc>
        <w:tc>
          <w:tcPr>
            <w:tcW w:w="1337" w:type="dxa"/>
            <w:vMerge w:val="continue"/>
            <w:tcBorders>
              <w:top w:val="single" w:color="auto" w:sz="4" w:space="0"/>
              <w:left w:val="single" w:color="auto" w:sz="4" w:space="0"/>
              <w:bottom w:val="single" w:color="auto" w:sz="4" w:space="0"/>
              <w:right w:val="single" w:color="auto" w:sz="4" w:space="0"/>
            </w:tcBorders>
            <w:noWrap w:val="0"/>
            <w:vAlign w:val="center"/>
          </w:tcPr>
          <w:p w14:paraId="38044391">
            <w:pPr>
              <w:snapToGrid w:val="0"/>
              <w:jc w:val="center"/>
              <w:rPr>
                <w:rFonts w:ascii="宋体"/>
                <w:sz w:val="20"/>
                <w:szCs w:val="22"/>
                <w:highlight w:val="none"/>
              </w:rPr>
            </w:pPr>
          </w:p>
        </w:tc>
        <w:tc>
          <w:tcPr>
            <w:tcW w:w="2574" w:type="dxa"/>
            <w:vMerge w:val="continue"/>
            <w:tcBorders>
              <w:top w:val="single" w:color="auto" w:sz="4" w:space="0"/>
              <w:left w:val="single" w:color="auto" w:sz="4" w:space="0"/>
              <w:bottom w:val="single" w:color="auto" w:sz="4" w:space="0"/>
              <w:right w:val="single" w:color="auto" w:sz="4" w:space="0"/>
            </w:tcBorders>
            <w:noWrap w:val="0"/>
            <w:vAlign w:val="center"/>
          </w:tcPr>
          <w:p w14:paraId="3F5CC161">
            <w:pPr>
              <w:snapToGrid w:val="0"/>
              <w:jc w:val="left"/>
              <w:rPr>
                <w:rFonts w:ascii="宋体"/>
                <w:sz w:val="20"/>
                <w:szCs w:val="22"/>
                <w:highlight w:val="none"/>
              </w:rPr>
            </w:pPr>
          </w:p>
        </w:tc>
        <w:tc>
          <w:tcPr>
            <w:tcW w:w="4128" w:type="dxa"/>
            <w:tcBorders>
              <w:top w:val="single" w:color="auto" w:sz="4" w:space="0"/>
              <w:left w:val="single" w:color="auto" w:sz="4" w:space="0"/>
              <w:bottom w:val="single" w:color="auto" w:sz="4" w:space="0"/>
              <w:right w:val="single" w:color="auto" w:sz="4" w:space="0"/>
            </w:tcBorders>
            <w:noWrap w:val="0"/>
            <w:vAlign w:val="center"/>
          </w:tcPr>
          <w:p w14:paraId="007D6E86">
            <w:pPr>
              <w:snapToGrid w:val="0"/>
              <w:jc w:val="left"/>
              <w:rPr>
                <w:rFonts w:ascii="宋体"/>
                <w:sz w:val="20"/>
                <w:szCs w:val="22"/>
                <w:highlight w:val="none"/>
              </w:rPr>
            </w:pPr>
            <w:r>
              <w:rPr>
                <w:rFonts w:hint="eastAsia" w:ascii="宋体" w:hAnsi="宋体" w:cs="宋体"/>
                <w:sz w:val="20"/>
                <w:szCs w:val="22"/>
                <w:highlight w:val="none"/>
              </w:rPr>
              <w:t>资料缺失、缺项，扣款</w:t>
            </w:r>
            <w:r>
              <w:rPr>
                <w:rFonts w:ascii="宋体" w:hAnsi="宋体" w:cs="宋体"/>
                <w:sz w:val="20"/>
                <w:szCs w:val="22"/>
                <w:highlight w:val="none"/>
              </w:rPr>
              <w:t>300</w:t>
            </w:r>
            <w:r>
              <w:rPr>
                <w:rFonts w:hint="eastAsia" w:ascii="宋体" w:hAnsi="宋体" w:cs="宋体"/>
                <w:sz w:val="20"/>
                <w:szCs w:val="22"/>
                <w:highlight w:val="none"/>
              </w:rPr>
              <w:t>元</w:t>
            </w:r>
            <w:r>
              <w:rPr>
                <w:rFonts w:ascii="宋体" w:hAnsi="宋体" w:cs="宋体"/>
                <w:sz w:val="20"/>
                <w:szCs w:val="22"/>
                <w:highlight w:val="none"/>
              </w:rPr>
              <w:t>/</w:t>
            </w:r>
            <w:r>
              <w:rPr>
                <w:rFonts w:hint="eastAsia" w:ascii="宋体" w:hAnsi="宋体" w:cs="宋体"/>
                <w:sz w:val="20"/>
                <w:szCs w:val="22"/>
                <w:highlight w:val="none"/>
              </w:rPr>
              <w:t>次</w:t>
            </w:r>
          </w:p>
        </w:tc>
        <w:tc>
          <w:tcPr>
            <w:tcW w:w="588" w:type="dxa"/>
            <w:tcBorders>
              <w:top w:val="single" w:color="auto" w:sz="4" w:space="0"/>
              <w:left w:val="single" w:color="auto" w:sz="4" w:space="0"/>
              <w:bottom w:val="single" w:color="auto" w:sz="4" w:space="0"/>
              <w:right w:val="single" w:color="auto" w:sz="4" w:space="0"/>
            </w:tcBorders>
            <w:noWrap w:val="0"/>
            <w:vAlign w:val="center"/>
          </w:tcPr>
          <w:p w14:paraId="38D32948">
            <w:pPr>
              <w:snapToGrid w:val="0"/>
              <w:jc w:val="center"/>
              <w:rPr>
                <w:rFonts w:ascii="宋体"/>
                <w:sz w:val="20"/>
                <w:szCs w:val="22"/>
                <w:highlight w:val="none"/>
              </w:rPr>
            </w:pPr>
          </w:p>
        </w:tc>
        <w:tc>
          <w:tcPr>
            <w:tcW w:w="648" w:type="dxa"/>
            <w:vMerge w:val="continue"/>
            <w:tcBorders>
              <w:top w:val="single" w:color="auto" w:sz="4" w:space="0"/>
              <w:left w:val="single" w:color="auto" w:sz="4" w:space="0"/>
              <w:bottom w:val="single" w:color="auto" w:sz="4" w:space="0"/>
              <w:right w:val="single" w:color="auto" w:sz="12" w:space="0"/>
            </w:tcBorders>
            <w:noWrap w:val="0"/>
            <w:vAlign w:val="center"/>
          </w:tcPr>
          <w:p w14:paraId="3B82BE6F">
            <w:pPr>
              <w:snapToGrid w:val="0"/>
              <w:jc w:val="center"/>
              <w:rPr>
                <w:rFonts w:ascii="宋体"/>
                <w:sz w:val="20"/>
                <w:szCs w:val="22"/>
                <w:highlight w:val="none"/>
              </w:rPr>
            </w:pPr>
          </w:p>
        </w:tc>
      </w:tr>
      <w:tr w14:paraId="1FB0E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c>
          <w:tcPr>
            <w:tcW w:w="648" w:type="dxa"/>
            <w:vMerge w:val="restart"/>
            <w:tcBorders>
              <w:top w:val="single" w:color="auto" w:sz="4" w:space="0"/>
              <w:left w:val="single" w:color="auto" w:sz="12" w:space="0"/>
              <w:bottom w:val="single" w:color="auto" w:sz="4" w:space="0"/>
              <w:right w:val="single" w:color="auto" w:sz="4" w:space="0"/>
            </w:tcBorders>
            <w:noWrap w:val="0"/>
            <w:vAlign w:val="center"/>
          </w:tcPr>
          <w:p w14:paraId="68CD7E95">
            <w:pPr>
              <w:snapToGrid w:val="0"/>
              <w:jc w:val="center"/>
              <w:rPr>
                <w:rFonts w:ascii="宋体"/>
                <w:sz w:val="20"/>
                <w:szCs w:val="22"/>
                <w:highlight w:val="none"/>
              </w:rPr>
            </w:pPr>
            <w:r>
              <w:rPr>
                <w:rFonts w:ascii="宋体" w:hAnsi="宋体" w:cs="宋体"/>
                <w:sz w:val="20"/>
                <w:szCs w:val="22"/>
                <w:highlight w:val="none"/>
              </w:rPr>
              <w:t>6</w:t>
            </w:r>
          </w:p>
        </w:tc>
        <w:tc>
          <w:tcPr>
            <w:tcW w:w="1337" w:type="dxa"/>
            <w:vMerge w:val="restart"/>
            <w:tcBorders>
              <w:top w:val="single" w:color="auto" w:sz="4" w:space="0"/>
              <w:left w:val="single" w:color="auto" w:sz="4" w:space="0"/>
              <w:bottom w:val="single" w:color="auto" w:sz="4" w:space="0"/>
              <w:right w:val="single" w:color="auto" w:sz="4" w:space="0"/>
            </w:tcBorders>
            <w:noWrap w:val="0"/>
            <w:vAlign w:val="center"/>
          </w:tcPr>
          <w:p w14:paraId="1347C22B">
            <w:pPr>
              <w:snapToGrid w:val="0"/>
              <w:jc w:val="center"/>
              <w:rPr>
                <w:rFonts w:ascii="宋体"/>
                <w:sz w:val="20"/>
                <w:szCs w:val="22"/>
                <w:highlight w:val="none"/>
              </w:rPr>
            </w:pPr>
            <w:r>
              <w:rPr>
                <w:rFonts w:hint="eastAsia" w:ascii="宋体" w:hAnsi="宋体" w:cs="宋体"/>
                <w:sz w:val="20"/>
                <w:szCs w:val="22"/>
                <w:highlight w:val="none"/>
              </w:rPr>
              <w:t>安全</w:t>
            </w:r>
          </w:p>
        </w:tc>
        <w:tc>
          <w:tcPr>
            <w:tcW w:w="2574" w:type="dxa"/>
            <w:vMerge w:val="restart"/>
            <w:tcBorders>
              <w:top w:val="single" w:color="auto" w:sz="4" w:space="0"/>
              <w:left w:val="single" w:color="auto" w:sz="4" w:space="0"/>
              <w:bottom w:val="single" w:color="auto" w:sz="4" w:space="0"/>
              <w:right w:val="single" w:color="auto" w:sz="4" w:space="0"/>
            </w:tcBorders>
            <w:noWrap w:val="0"/>
            <w:vAlign w:val="center"/>
          </w:tcPr>
          <w:p w14:paraId="56C80AF2">
            <w:pPr>
              <w:snapToGrid w:val="0"/>
              <w:jc w:val="left"/>
              <w:rPr>
                <w:rFonts w:ascii="宋体"/>
                <w:sz w:val="20"/>
                <w:szCs w:val="22"/>
                <w:highlight w:val="none"/>
              </w:rPr>
            </w:pPr>
            <w:r>
              <w:rPr>
                <w:rFonts w:hint="eastAsia" w:ascii="宋体" w:hAnsi="宋体" w:cs="宋体"/>
                <w:sz w:val="20"/>
                <w:szCs w:val="22"/>
                <w:highlight w:val="none"/>
              </w:rPr>
              <w:t>无安全事故</w:t>
            </w:r>
          </w:p>
        </w:tc>
        <w:tc>
          <w:tcPr>
            <w:tcW w:w="4128" w:type="dxa"/>
            <w:tcBorders>
              <w:top w:val="single" w:color="auto" w:sz="4" w:space="0"/>
              <w:left w:val="single" w:color="auto" w:sz="4" w:space="0"/>
              <w:bottom w:val="single" w:color="auto" w:sz="4" w:space="0"/>
              <w:right w:val="single" w:color="auto" w:sz="4" w:space="0"/>
            </w:tcBorders>
            <w:noWrap w:val="0"/>
            <w:vAlign w:val="center"/>
          </w:tcPr>
          <w:p w14:paraId="2F9382F0">
            <w:pPr>
              <w:snapToGrid w:val="0"/>
              <w:jc w:val="left"/>
              <w:rPr>
                <w:rFonts w:ascii="宋体"/>
                <w:sz w:val="20"/>
                <w:szCs w:val="22"/>
                <w:highlight w:val="none"/>
              </w:rPr>
            </w:pPr>
            <w:r>
              <w:rPr>
                <w:rFonts w:hint="eastAsia" w:ascii="宋体" w:hAnsi="宋体" w:cs="宋体"/>
                <w:sz w:val="20"/>
                <w:szCs w:val="22"/>
                <w:highlight w:val="none"/>
              </w:rPr>
              <w:t>维护人员必须佩戴工作牌，安全帽上岗。高空作业保护措施、作业区域围护必须到位，违者扣款</w:t>
            </w:r>
            <w:r>
              <w:rPr>
                <w:rFonts w:ascii="宋体" w:hAnsi="宋体" w:cs="宋体"/>
                <w:sz w:val="20"/>
                <w:szCs w:val="22"/>
                <w:highlight w:val="none"/>
              </w:rPr>
              <w:t>500</w:t>
            </w:r>
            <w:r>
              <w:rPr>
                <w:rFonts w:hint="eastAsia" w:ascii="宋体" w:hAnsi="宋体" w:cs="宋体"/>
                <w:sz w:val="20"/>
                <w:szCs w:val="22"/>
                <w:highlight w:val="none"/>
              </w:rPr>
              <w:t>元</w:t>
            </w:r>
            <w:r>
              <w:rPr>
                <w:rFonts w:ascii="宋体" w:hAnsi="宋体" w:cs="宋体"/>
                <w:sz w:val="20"/>
                <w:szCs w:val="22"/>
                <w:highlight w:val="none"/>
              </w:rPr>
              <w:t>/</w:t>
            </w:r>
            <w:r>
              <w:rPr>
                <w:rFonts w:hint="eastAsia" w:ascii="宋体" w:hAnsi="宋体" w:cs="宋体"/>
                <w:sz w:val="20"/>
                <w:szCs w:val="22"/>
                <w:highlight w:val="none"/>
              </w:rPr>
              <w:t>次</w:t>
            </w:r>
          </w:p>
        </w:tc>
        <w:tc>
          <w:tcPr>
            <w:tcW w:w="588" w:type="dxa"/>
            <w:tcBorders>
              <w:top w:val="single" w:color="auto" w:sz="4" w:space="0"/>
              <w:left w:val="single" w:color="auto" w:sz="4" w:space="0"/>
              <w:bottom w:val="single" w:color="auto" w:sz="4" w:space="0"/>
              <w:right w:val="single" w:color="auto" w:sz="4" w:space="0"/>
            </w:tcBorders>
            <w:noWrap w:val="0"/>
            <w:vAlign w:val="center"/>
          </w:tcPr>
          <w:p w14:paraId="40E988E3">
            <w:pPr>
              <w:snapToGrid w:val="0"/>
              <w:jc w:val="center"/>
              <w:rPr>
                <w:rFonts w:ascii="宋体"/>
                <w:sz w:val="20"/>
                <w:szCs w:val="22"/>
                <w:highlight w:val="none"/>
              </w:rPr>
            </w:pPr>
          </w:p>
        </w:tc>
        <w:tc>
          <w:tcPr>
            <w:tcW w:w="648" w:type="dxa"/>
            <w:tcBorders>
              <w:top w:val="single" w:color="auto" w:sz="4" w:space="0"/>
              <w:left w:val="single" w:color="auto" w:sz="4" w:space="0"/>
              <w:bottom w:val="single" w:color="auto" w:sz="4" w:space="0"/>
              <w:right w:val="single" w:color="auto" w:sz="12" w:space="0"/>
            </w:tcBorders>
            <w:noWrap w:val="0"/>
            <w:vAlign w:val="center"/>
          </w:tcPr>
          <w:p w14:paraId="7AB979F7">
            <w:pPr>
              <w:snapToGrid w:val="0"/>
              <w:jc w:val="center"/>
              <w:rPr>
                <w:rFonts w:ascii="宋体"/>
                <w:sz w:val="20"/>
                <w:szCs w:val="22"/>
                <w:highlight w:val="none"/>
              </w:rPr>
            </w:pPr>
          </w:p>
        </w:tc>
      </w:tr>
      <w:tr w14:paraId="66252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c>
          <w:tcPr>
            <w:tcW w:w="648" w:type="dxa"/>
            <w:vMerge w:val="continue"/>
            <w:tcBorders>
              <w:top w:val="single" w:color="auto" w:sz="4" w:space="0"/>
              <w:left w:val="single" w:color="auto" w:sz="12" w:space="0"/>
              <w:bottom w:val="single" w:color="auto" w:sz="4" w:space="0"/>
              <w:right w:val="single" w:color="auto" w:sz="4" w:space="0"/>
            </w:tcBorders>
            <w:noWrap w:val="0"/>
            <w:vAlign w:val="center"/>
          </w:tcPr>
          <w:p w14:paraId="12734771">
            <w:pPr>
              <w:snapToGrid w:val="0"/>
              <w:jc w:val="center"/>
              <w:rPr>
                <w:rFonts w:ascii="宋体"/>
                <w:sz w:val="20"/>
                <w:szCs w:val="22"/>
                <w:highlight w:val="none"/>
              </w:rPr>
            </w:pPr>
          </w:p>
        </w:tc>
        <w:tc>
          <w:tcPr>
            <w:tcW w:w="1337" w:type="dxa"/>
            <w:vMerge w:val="continue"/>
            <w:tcBorders>
              <w:top w:val="single" w:color="auto" w:sz="4" w:space="0"/>
              <w:left w:val="single" w:color="auto" w:sz="4" w:space="0"/>
              <w:bottom w:val="single" w:color="auto" w:sz="4" w:space="0"/>
              <w:right w:val="single" w:color="auto" w:sz="4" w:space="0"/>
            </w:tcBorders>
            <w:noWrap w:val="0"/>
            <w:vAlign w:val="center"/>
          </w:tcPr>
          <w:p w14:paraId="1FFB13CA">
            <w:pPr>
              <w:snapToGrid w:val="0"/>
              <w:jc w:val="center"/>
              <w:rPr>
                <w:rFonts w:ascii="宋体"/>
                <w:sz w:val="20"/>
                <w:szCs w:val="22"/>
                <w:highlight w:val="none"/>
              </w:rPr>
            </w:pPr>
          </w:p>
        </w:tc>
        <w:tc>
          <w:tcPr>
            <w:tcW w:w="2574" w:type="dxa"/>
            <w:vMerge w:val="continue"/>
            <w:tcBorders>
              <w:top w:val="single" w:color="auto" w:sz="4" w:space="0"/>
              <w:left w:val="single" w:color="auto" w:sz="4" w:space="0"/>
              <w:bottom w:val="single" w:color="auto" w:sz="4" w:space="0"/>
              <w:right w:val="single" w:color="auto" w:sz="4" w:space="0"/>
            </w:tcBorders>
            <w:noWrap w:val="0"/>
            <w:vAlign w:val="center"/>
          </w:tcPr>
          <w:p w14:paraId="3B4A12A0">
            <w:pPr>
              <w:snapToGrid w:val="0"/>
              <w:jc w:val="left"/>
              <w:rPr>
                <w:rFonts w:ascii="宋体"/>
                <w:sz w:val="20"/>
                <w:szCs w:val="22"/>
                <w:highlight w:val="none"/>
              </w:rPr>
            </w:pPr>
          </w:p>
        </w:tc>
        <w:tc>
          <w:tcPr>
            <w:tcW w:w="4128" w:type="dxa"/>
            <w:tcBorders>
              <w:top w:val="single" w:color="auto" w:sz="4" w:space="0"/>
              <w:left w:val="single" w:color="auto" w:sz="4" w:space="0"/>
              <w:bottom w:val="single" w:color="auto" w:sz="4" w:space="0"/>
              <w:right w:val="single" w:color="auto" w:sz="4" w:space="0"/>
            </w:tcBorders>
            <w:noWrap w:val="0"/>
            <w:vAlign w:val="center"/>
          </w:tcPr>
          <w:p w14:paraId="68CA4BEA">
            <w:pPr>
              <w:snapToGrid w:val="0"/>
              <w:jc w:val="left"/>
              <w:rPr>
                <w:rFonts w:ascii="宋体"/>
                <w:sz w:val="20"/>
                <w:szCs w:val="22"/>
                <w:highlight w:val="none"/>
              </w:rPr>
            </w:pPr>
            <w:r>
              <w:rPr>
                <w:rFonts w:hint="eastAsia" w:ascii="宋体" w:hAnsi="宋体" w:cs="宋体"/>
                <w:sz w:val="20"/>
                <w:szCs w:val="22"/>
                <w:highlight w:val="none"/>
              </w:rPr>
              <w:t>发生重大人身伤害事故和重大财产损失，取消养护单位的养护资格</w:t>
            </w:r>
          </w:p>
        </w:tc>
        <w:tc>
          <w:tcPr>
            <w:tcW w:w="588" w:type="dxa"/>
            <w:tcBorders>
              <w:top w:val="single" w:color="auto" w:sz="4" w:space="0"/>
              <w:left w:val="single" w:color="auto" w:sz="4" w:space="0"/>
              <w:bottom w:val="single" w:color="auto" w:sz="4" w:space="0"/>
              <w:right w:val="single" w:color="auto" w:sz="4" w:space="0"/>
            </w:tcBorders>
            <w:noWrap w:val="0"/>
            <w:vAlign w:val="center"/>
          </w:tcPr>
          <w:p w14:paraId="746C8754">
            <w:pPr>
              <w:snapToGrid w:val="0"/>
              <w:jc w:val="center"/>
              <w:rPr>
                <w:rFonts w:ascii="宋体"/>
                <w:sz w:val="20"/>
                <w:szCs w:val="22"/>
                <w:highlight w:val="none"/>
              </w:rPr>
            </w:pPr>
          </w:p>
        </w:tc>
        <w:tc>
          <w:tcPr>
            <w:tcW w:w="648" w:type="dxa"/>
            <w:tcBorders>
              <w:top w:val="single" w:color="auto" w:sz="4" w:space="0"/>
              <w:left w:val="single" w:color="auto" w:sz="4" w:space="0"/>
              <w:bottom w:val="single" w:color="auto" w:sz="4" w:space="0"/>
              <w:right w:val="single" w:color="auto" w:sz="12" w:space="0"/>
            </w:tcBorders>
            <w:noWrap w:val="0"/>
            <w:vAlign w:val="center"/>
          </w:tcPr>
          <w:p w14:paraId="478168A2">
            <w:pPr>
              <w:snapToGrid w:val="0"/>
              <w:jc w:val="center"/>
              <w:rPr>
                <w:rFonts w:ascii="宋体"/>
                <w:sz w:val="20"/>
                <w:szCs w:val="22"/>
                <w:highlight w:val="none"/>
              </w:rPr>
            </w:pPr>
          </w:p>
        </w:tc>
      </w:tr>
      <w:tr w14:paraId="568D1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c>
          <w:tcPr>
            <w:tcW w:w="648" w:type="dxa"/>
            <w:vMerge w:val="continue"/>
            <w:tcBorders>
              <w:top w:val="single" w:color="auto" w:sz="4" w:space="0"/>
              <w:left w:val="single" w:color="auto" w:sz="12" w:space="0"/>
              <w:bottom w:val="single" w:color="auto" w:sz="4" w:space="0"/>
              <w:right w:val="single" w:color="auto" w:sz="4" w:space="0"/>
            </w:tcBorders>
            <w:noWrap w:val="0"/>
            <w:vAlign w:val="center"/>
          </w:tcPr>
          <w:p w14:paraId="3C5221AB">
            <w:pPr>
              <w:snapToGrid w:val="0"/>
              <w:jc w:val="center"/>
              <w:rPr>
                <w:rFonts w:ascii="宋体"/>
                <w:sz w:val="20"/>
                <w:szCs w:val="22"/>
                <w:highlight w:val="none"/>
              </w:rPr>
            </w:pPr>
          </w:p>
        </w:tc>
        <w:tc>
          <w:tcPr>
            <w:tcW w:w="1337" w:type="dxa"/>
            <w:vMerge w:val="continue"/>
            <w:tcBorders>
              <w:top w:val="single" w:color="auto" w:sz="4" w:space="0"/>
              <w:left w:val="single" w:color="auto" w:sz="4" w:space="0"/>
              <w:bottom w:val="single" w:color="auto" w:sz="4" w:space="0"/>
              <w:right w:val="single" w:color="auto" w:sz="4" w:space="0"/>
            </w:tcBorders>
            <w:noWrap w:val="0"/>
            <w:vAlign w:val="center"/>
          </w:tcPr>
          <w:p w14:paraId="41E9EC6B">
            <w:pPr>
              <w:snapToGrid w:val="0"/>
              <w:jc w:val="center"/>
              <w:rPr>
                <w:rFonts w:ascii="宋体"/>
                <w:sz w:val="20"/>
                <w:szCs w:val="22"/>
                <w:highlight w:val="none"/>
              </w:rPr>
            </w:pPr>
          </w:p>
        </w:tc>
        <w:tc>
          <w:tcPr>
            <w:tcW w:w="2574" w:type="dxa"/>
            <w:vMerge w:val="continue"/>
            <w:tcBorders>
              <w:top w:val="single" w:color="auto" w:sz="4" w:space="0"/>
              <w:left w:val="single" w:color="auto" w:sz="4" w:space="0"/>
              <w:bottom w:val="single" w:color="auto" w:sz="4" w:space="0"/>
              <w:right w:val="single" w:color="auto" w:sz="4" w:space="0"/>
            </w:tcBorders>
            <w:noWrap w:val="0"/>
            <w:vAlign w:val="center"/>
          </w:tcPr>
          <w:p w14:paraId="3841EC99">
            <w:pPr>
              <w:snapToGrid w:val="0"/>
              <w:jc w:val="left"/>
              <w:rPr>
                <w:rFonts w:ascii="宋体"/>
                <w:sz w:val="20"/>
                <w:szCs w:val="22"/>
                <w:highlight w:val="none"/>
              </w:rPr>
            </w:pPr>
          </w:p>
        </w:tc>
        <w:tc>
          <w:tcPr>
            <w:tcW w:w="4128" w:type="dxa"/>
            <w:tcBorders>
              <w:top w:val="single" w:color="auto" w:sz="4" w:space="0"/>
              <w:left w:val="single" w:color="auto" w:sz="4" w:space="0"/>
              <w:bottom w:val="single" w:color="auto" w:sz="4" w:space="0"/>
              <w:right w:val="single" w:color="auto" w:sz="4" w:space="0"/>
            </w:tcBorders>
            <w:noWrap w:val="0"/>
            <w:vAlign w:val="center"/>
          </w:tcPr>
          <w:p w14:paraId="1127C760">
            <w:pPr>
              <w:snapToGrid w:val="0"/>
              <w:jc w:val="left"/>
              <w:rPr>
                <w:rFonts w:ascii="宋体"/>
                <w:sz w:val="20"/>
                <w:szCs w:val="22"/>
                <w:highlight w:val="none"/>
              </w:rPr>
            </w:pPr>
            <w:r>
              <w:rPr>
                <w:rFonts w:hint="eastAsia" w:ascii="宋体" w:hAnsi="宋体" w:cs="宋体"/>
                <w:spacing w:val="-10"/>
                <w:sz w:val="20"/>
                <w:szCs w:val="22"/>
                <w:highlight w:val="none"/>
              </w:rPr>
              <w:t>维护单位禁止白天开灯维修，私自开灯维修，每次每处扣款</w:t>
            </w:r>
            <w:r>
              <w:rPr>
                <w:rFonts w:ascii="宋体" w:hAnsi="宋体" w:cs="宋体"/>
                <w:spacing w:val="-10"/>
                <w:sz w:val="20"/>
                <w:szCs w:val="22"/>
                <w:highlight w:val="none"/>
              </w:rPr>
              <w:t>1000</w:t>
            </w:r>
            <w:r>
              <w:rPr>
                <w:rFonts w:hint="eastAsia" w:ascii="宋体" w:hAnsi="宋体" w:cs="宋体"/>
                <w:spacing w:val="-10"/>
                <w:sz w:val="20"/>
                <w:szCs w:val="22"/>
                <w:highlight w:val="none"/>
              </w:rPr>
              <w:t>元。</w:t>
            </w:r>
          </w:p>
        </w:tc>
        <w:tc>
          <w:tcPr>
            <w:tcW w:w="588" w:type="dxa"/>
            <w:tcBorders>
              <w:top w:val="single" w:color="auto" w:sz="4" w:space="0"/>
              <w:left w:val="single" w:color="auto" w:sz="4" w:space="0"/>
              <w:bottom w:val="single" w:color="auto" w:sz="4" w:space="0"/>
              <w:right w:val="single" w:color="auto" w:sz="4" w:space="0"/>
            </w:tcBorders>
            <w:noWrap w:val="0"/>
            <w:vAlign w:val="center"/>
          </w:tcPr>
          <w:p w14:paraId="4C58F453">
            <w:pPr>
              <w:snapToGrid w:val="0"/>
              <w:jc w:val="center"/>
              <w:rPr>
                <w:rFonts w:ascii="宋体"/>
                <w:sz w:val="20"/>
                <w:szCs w:val="22"/>
                <w:highlight w:val="none"/>
              </w:rPr>
            </w:pPr>
          </w:p>
        </w:tc>
        <w:tc>
          <w:tcPr>
            <w:tcW w:w="648" w:type="dxa"/>
            <w:tcBorders>
              <w:top w:val="single" w:color="auto" w:sz="4" w:space="0"/>
              <w:left w:val="single" w:color="auto" w:sz="4" w:space="0"/>
              <w:bottom w:val="single" w:color="auto" w:sz="4" w:space="0"/>
              <w:right w:val="single" w:color="auto" w:sz="12" w:space="0"/>
            </w:tcBorders>
            <w:noWrap w:val="0"/>
            <w:vAlign w:val="center"/>
          </w:tcPr>
          <w:p w14:paraId="7570D2FF">
            <w:pPr>
              <w:snapToGrid w:val="0"/>
              <w:jc w:val="center"/>
              <w:rPr>
                <w:rFonts w:ascii="宋体"/>
                <w:sz w:val="20"/>
                <w:szCs w:val="22"/>
                <w:highlight w:val="none"/>
              </w:rPr>
            </w:pPr>
          </w:p>
        </w:tc>
      </w:tr>
      <w:tr w14:paraId="4A40A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c>
          <w:tcPr>
            <w:tcW w:w="648" w:type="dxa"/>
            <w:vMerge w:val="restart"/>
            <w:tcBorders>
              <w:top w:val="single" w:color="auto" w:sz="4" w:space="0"/>
              <w:left w:val="single" w:color="auto" w:sz="12" w:space="0"/>
              <w:bottom w:val="single" w:color="auto" w:sz="4" w:space="0"/>
              <w:right w:val="single" w:color="auto" w:sz="4" w:space="0"/>
            </w:tcBorders>
            <w:noWrap w:val="0"/>
            <w:vAlign w:val="center"/>
          </w:tcPr>
          <w:p w14:paraId="14BBB4F9">
            <w:pPr>
              <w:snapToGrid w:val="0"/>
              <w:jc w:val="center"/>
              <w:rPr>
                <w:rFonts w:ascii="宋体"/>
                <w:sz w:val="20"/>
                <w:szCs w:val="22"/>
                <w:highlight w:val="none"/>
              </w:rPr>
            </w:pPr>
            <w:r>
              <w:rPr>
                <w:rFonts w:ascii="宋体" w:hAnsi="宋体" w:cs="宋体"/>
                <w:sz w:val="20"/>
                <w:szCs w:val="22"/>
                <w:highlight w:val="none"/>
              </w:rPr>
              <w:t>7</w:t>
            </w:r>
          </w:p>
        </w:tc>
        <w:tc>
          <w:tcPr>
            <w:tcW w:w="1337" w:type="dxa"/>
            <w:vMerge w:val="restart"/>
            <w:tcBorders>
              <w:top w:val="single" w:color="auto" w:sz="4" w:space="0"/>
              <w:left w:val="single" w:color="auto" w:sz="4" w:space="0"/>
              <w:bottom w:val="single" w:color="auto" w:sz="4" w:space="0"/>
              <w:right w:val="single" w:color="auto" w:sz="4" w:space="0"/>
            </w:tcBorders>
            <w:noWrap w:val="0"/>
            <w:vAlign w:val="center"/>
          </w:tcPr>
          <w:p w14:paraId="04A2ED42">
            <w:pPr>
              <w:snapToGrid w:val="0"/>
              <w:jc w:val="center"/>
              <w:rPr>
                <w:rFonts w:ascii="宋体"/>
                <w:sz w:val="20"/>
                <w:szCs w:val="22"/>
                <w:highlight w:val="none"/>
              </w:rPr>
            </w:pPr>
          </w:p>
        </w:tc>
        <w:tc>
          <w:tcPr>
            <w:tcW w:w="2574" w:type="dxa"/>
            <w:vMerge w:val="restart"/>
            <w:tcBorders>
              <w:top w:val="single" w:color="auto" w:sz="4" w:space="0"/>
              <w:left w:val="single" w:color="auto" w:sz="4" w:space="0"/>
              <w:bottom w:val="single" w:color="auto" w:sz="4" w:space="0"/>
              <w:right w:val="single" w:color="auto" w:sz="4" w:space="0"/>
            </w:tcBorders>
            <w:noWrap w:val="0"/>
            <w:vAlign w:val="center"/>
          </w:tcPr>
          <w:p w14:paraId="0B22962C">
            <w:pPr>
              <w:snapToGrid w:val="0"/>
              <w:jc w:val="left"/>
              <w:rPr>
                <w:rFonts w:ascii="宋体"/>
                <w:sz w:val="20"/>
                <w:szCs w:val="22"/>
                <w:highlight w:val="none"/>
              </w:rPr>
            </w:pPr>
            <w:r>
              <w:rPr>
                <w:rFonts w:hint="eastAsia" w:ascii="宋体" w:hAnsi="宋体" w:cs="宋体"/>
                <w:sz w:val="20"/>
                <w:szCs w:val="22"/>
                <w:highlight w:val="none"/>
              </w:rPr>
              <w:t>特殊条款</w:t>
            </w:r>
          </w:p>
        </w:tc>
        <w:tc>
          <w:tcPr>
            <w:tcW w:w="4128" w:type="dxa"/>
            <w:tcBorders>
              <w:top w:val="single" w:color="auto" w:sz="4" w:space="0"/>
              <w:left w:val="single" w:color="auto" w:sz="4" w:space="0"/>
              <w:bottom w:val="single" w:color="auto" w:sz="4" w:space="0"/>
              <w:right w:val="single" w:color="auto" w:sz="4" w:space="0"/>
            </w:tcBorders>
            <w:noWrap w:val="0"/>
            <w:vAlign w:val="center"/>
          </w:tcPr>
          <w:p w14:paraId="14B813A3">
            <w:pPr>
              <w:snapToGrid w:val="0"/>
              <w:jc w:val="left"/>
              <w:rPr>
                <w:rFonts w:ascii="宋体"/>
                <w:sz w:val="20"/>
                <w:szCs w:val="22"/>
                <w:highlight w:val="none"/>
              </w:rPr>
            </w:pPr>
            <w:r>
              <w:rPr>
                <w:rFonts w:hint="eastAsia" w:ascii="宋体" w:hAnsi="宋体" w:cs="宋体"/>
                <w:sz w:val="20"/>
                <w:szCs w:val="22"/>
                <w:highlight w:val="none"/>
              </w:rPr>
              <w:t>项目会议，项目经理必须到场（如果确实有事必须经过管理单位同意）缺席扣款</w:t>
            </w:r>
            <w:r>
              <w:rPr>
                <w:rFonts w:ascii="宋体" w:hAnsi="宋体" w:cs="宋体"/>
                <w:sz w:val="20"/>
                <w:szCs w:val="22"/>
                <w:highlight w:val="none"/>
              </w:rPr>
              <w:t>500</w:t>
            </w:r>
            <w:r>
              <w:rPr>
                <w:rFonts w:hint="eastAsia" w:ascii="宋体" w:hAnsi="宋体" w:cs="宋体"/>
                <w:sz w:val="20"/>
                <w:szCs w:val="22"/>
                <w:highlight w:val="none"/>
              </w:rPr>
              <w:t>元</w:t>
            </w:r>
            <w:r>
              <w:rPr>
                <w:rFonts w:ascii="宋体" w:hAnsi="宋体" w:cs="宋体"/>
                <w:sz w:val="20"/>
                <w:szCs w:val="22"/>
                <w:highlight w:val="none"/>
              </w:rPr>
              <w:t>/</w:t>
            </w:r>
            <w:r>
              <w:rPr>
                <w:rFonts w:hint="eastAsia" w:ascii="宋体" w:hAnsi="宋体" w:cs="宋体"/>
                <w:sz w:val="20"/>
                <w:szCs w:val="22"/>
                <w:highlight w:val="none"/>
              </w:rPr>
              <w:t>次</w:t>
            </w:r>
          </w:p>
        </w:tc>
        <w:tc>
          <w:tcPr>
            <w:tcW w:w="588" w:type="dxa"/>
            <w:vMerge w:val="restart"/>
            <w:tcBorders>
              <w:top w:val="single" w:color="auto" w:sz="4" w:space="0"/>
              <w:left w:val="single" w:color="auto" w:sz="4" w:space="0"/>
              <w:bottom w:val="single" w:color="auto" w:sz="4" w:space="0"/>
              <w:right w:val="single" w:color="auto" w:sz="4" w:space="0"/>
            </w:tcBorders>
            <w:noWrap w:val="0"/>
            <w:vAlign w:val="center"/>
          </w:tcPr>
          <w:p w14:paraId="136D45C4">
            <w:pPr>
              <w:snapToGrid w:val="0"/>
              <w:jc w:val="center"/>
              <w:rPr>
                <w:rFonts w:ascii="宋体"/>
                <w:sz w:val="20"/>
                <w:szCs w:val="22"/>
                <w:highlight w:val="none"/>
              </w:rPr>
            </w:pPr>
          </w:p>
        </w:tc>
        <w:tc>
          <w:tcPr>
            <w:tcW w:w="648" w:type="dxa"/>
            <w:vMerge w:val="restart"/>
            <w:tcBorders>
              <w:top w:val="single" w:color="auto" w:sz="4" w:space="0"/>
              <w:left w:val="single" w:color="auto" w:sz="4" w:space="0"/>
              <w:bottom w:val="single" w:color="auto" w:sz="4" w:space="0"/>
              <w:right w:val="single" w:color="auto" w:sz="12" w:space="0"/>
            </w:tcBorders>
            <w:noWrap w:val="0"/>
            <w:vAlign w:val="center"/>
          </w:tcPr>
          <w:p w14:paraId="78025C8F">
            <w:pPr>
              <w:snapToGrid w:val="0"/>
              <w:jc w:val="center"/>
              <w:rPr>
                <w:rFonts w:ascii="宋体"/>
                <w:sz w:val="20"/>
                <w:szCs w:val="22"/>
                <w:highlight w:val="none"/>
              </w:rPr>
            </w:pPr>
          </w:p>
        </w:tc>
      </w:tr>
      <w:tr w14:paraId="61757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c>
          <w:tcPr>
            <w:tcW w:w="648" w:type="dxa"/>
            <w:vMerge w:val="continue"/>
            <w:tcBorders>
              <w:top w:val="single" w:color="auto" w:sz="4" w:space="0"/>
              <w:left w:val="single" w:color="auto" w:sz="12" w:space="0"/>
              <w:bottom w:val="single" w:color="auto" w:sz="4" w:space="0"/>
              <w:right w:val="single" w:color="auto" w:sz="4" w:space="0"/>
            </w:tcBorders>
            <w:noWrap w:val="0"/>
            <w:vAlign w:val="center"/>
          </w:tcPr>
          <w:p w14:paraId="7217A270">
            <w:pPr>
              <w:snapToGrid w:val="0"/>
              <w:jc w:val="center"/>
              <w:rPr>
                <w:rFonts w:ascii="宋体"/>
                <w:sz w:val="20"/>
                <w:szCs w:val="22"/>
                <w:highlight w:val="none"/>
              </w:rPr>
            </w:pPr>
          </w:p>
        </w:tc>
        <w:tc>
          <w:tcPr>
            <w:tcW w:w="1337" w:type="dxa"/>
            <w:vMerge w:val="continue"/>
            <w:tcBorders>
              <w:top w:val="single" w:color="auto" w:sz="4" w:space="0"/>
              <w:left w:val="single" w:color="auto" w:sz="4" w:space="0"/>
              <w:bottom w:val="single" w:color="auto" w:sz="4" w:space="0"/>
              <w:right w:val="single" w:color="auto" w:sz="4" w:space="0"/>
            </w:tcBorders>
            <w:noWrap w:val="0"/>
            <w:vAlign w:val="center"/>
          </w:tcPr>
          <w:p w14:paraId="3EEE729A">
            <w:pPr>
              <w:snapToGrid w:val="0"/>
              <w:jc w:val="center"/>
              <w:rPr>
                <w:rFonts w:ascii="宋体"/>
                <w:sz w:val="20"/>
                <w:szCs w:val="22"/>
                <w:highlight w:val="none"/>
              </w:rPr>
            </w:pPr>
          </w:p>
        </w:tc>
        <w:tc>
          <w:tcPr>
            <w:tcW w:w="2574" w:type="dxa"/>
            <w:vMerge w:val="continue"/>
            <w:tcBorders>
              <w:top w:val="single" w:color="auto" w:sz="4" w:space="0"/>
              <w:left w:val="single" w:color="auto" w:sz="4" w:space="0"/>
              <w:bottom w:val="single" w:color="auto" w:sz="4" w:space="0"/>
              <w:right w:val="single" w:color="auto" w:sz="4" w:space="0"/>
            </w:tcBorders>
            <w:noWrap w:val="0"/>
            <w:vAlign w:val="center"/>
          </w:tcPr>
          <w:p w14:paraId="603D7BC4">
            <w:pPr>
              <w:snapToGrid w:val="0"/>
              <w:jc w:val="left"/>
              <w:rPr>
                <w:rFonts w:ascii="宋体"/>
                <w:sz w:val="20"/>
                <w:szCs w:val="22"/>
                <w:highlight w:val="none"/>
              </w:rPr>
            </w:pPr>
          </w:p>
        </w:tc>
        <w:tc>
          <w:tcPr>
            <w:tcW w:w="4128" w:type="dxa"/>
            <w:tcBorders>
              <w:top w:val="single" w:color="auto" w:sz="4" w:space="0"/>
              <w:left w:val="single" w:color="auto" w:sz="4" w:space="0"/>
              <w:bottom w:val="single" w:color="auto" w:sz="4" w:space="0"/>
              <w:right w:val="single" w:color="auto" w:sz="4" w:space="0"/>
            </w:tcBorders>
            <w:noWrap w:val="0"/>
            <w:vAlign w:val="center"/>
          </w:tcPr>
          <w:p w14:paraId="1D4D0756">
            <w:pPr>
              <w:snapToGrid w:val="0"/>
              <w:jc w:val="left"/>
              <w:rPr>
                <w:rFonts w:ascii="宋体"/>
                <w:sz w:val="20"/>
                <w:szCs w:val="22"/>
                <w:highlight w:val="none"/>
              </w:rPr>
            </w:pPr>
            <w:r>
              <w:rPr>
                <w:rFonts w:hint="eastAsia" w:ascii="宋体" w:hAnsi="宋体" w:cs="宋体"/>
                <w:sz w:val="20"/>
                <w:szCs w:val="22"/>
                <w:highlight w:val="none"/>
              </w:rPr>
              <w:t>维护期间，由于维修不力，造成管理部门收到上级批评的，扣当月维护维护款</w:t>
            </w:r>
            <w:r>
              <w:rPr>
                <w:rFonts w:ascii="宋体" w:hAnsi="宋体" w:cs="宋体"/>
                <w:sz w:val="20"/>
                <w:szCs w:val="22"/>
                <w:highlight w:val="none"/>
              </w:rPr>
              <w:t>50%</w:t>
            </w:r>
            <w:r>
              <w:rPr>
                <w:rFonts w:hint="eastAsia" w:ascii="宋体" w:hAnsi="宋体" w:cs="宋体"/>
                <w:sz w:val="20"/>
                <w:szCs w:val="22"/>
                <w:highlight w:val="none"/>
              </w:rPr>
              <w:t>。</w:t>
            </w:r>
          </w:p>
        </w:tc>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14:paraId="6647A5D0">
            <w:pPr>
              <w:snapToGrid w:val="0"/>
              <w:jc w:val="center"/>
              <w:rPr>
                <w:rFonts w:ascii="宋体"/>
                <w:sz w:val="20"/>
                <w:szCs w:val="22"/>
                <w:highlight w:val="none"/>
              </w:rPr>
            </w:pPr>
          </w:p>
        </w:tc>
        <w:tc>
          <w:tcPr>
            <w:tcW w:w="648" w:type="dxa"/>
            <w:vMerge w:val="continue"/>
            <w:tcBorders>
              <w:top w:val="single" w:color="auto" w:sz="4" w:space="0"/>
              <w:left w:val="single" w:color="auto" w:sz="4" w:space="0"/>
              <w:bottom w:val="single" w:color="auto" w:sz="4" w:space="0"/>
              <w:right w:val="single" w:color="auto" w:sz="12" w:space="0"/>
            </w:tcBorders>
            <w:noWrap w:val="0"/>
            <w:vAlign w:val="center"/>
          </w:tcPr>
          <w:p w14:paraId="627D74E6">
            <w:pPr>
              <w:snapToGrid w:val="0"/>
              <w:jc w:val="center"/>
              <w:rPr>
                <w:rFonts w:ascii="宋体"/>
                <w:sz w:val="20"/>
                <w:szCs w:val="22"/>
                <w:highlight w:val="none"/>
              </w:rPr>
            </w:pPr>
          </w:p>
        </w:tc>
      </w:tr>
      <w:tr w14:paraId="3B133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c>
          <w:tcPr>
            <w:tcW w:w="648" w:type="dxa"/>
            <w:vMerge w:val="continue"/>
            <w:tcBorders>
              <w:top w:val="single" w:color="auto" w:sz="4" w:space="0"/>
              <w:left w:val="single" w:color="auto" w:sz="12" w:space="0"/>
              <w:bottom w:val="single" w:color="auto" w:sz="4" w:space="0"/>
              <w:right w:val="single" w:color="auto" w:sz="4" w:space="0"/>
            </w:tcBorders>
            <w:noWrap w:val="0"/>
            <w:vAlign w:val="center"/>
          </w:tcPr>
          <w:p w14:paraId="44B8DB3A">
            <w:pPr>
              <w:snapToGrid w:val="0"/>
              <w:jc w:val="center"/>
              <w:rPr>
                <w:rFonts w:ascii="宋体"/>
                <w:sz w:val="20"/>
                <w:szCs w:val="22"/>
                <w:highlight w:val="none"/>
              </w:rPr>
            </w:pPr>
          </w:p>
        </w:tc>
        <w:tc>
          <w:tcPr>
            <w:tcW w:w="1337" w:type="dxa"/>
            <w:vMerge w:val="continue"/>
            <w:tcBorders>
              <w:top w:val="single" w:color="auto" w:sz="4" w:space="0"/>
              <w:left w:val="single" w:color="auto" w:sz="4" w:space="0"/>
              <w:bottom w:val="single" w:color="auto" w:sz="4" w:space="0"/>
              <w:right w:val="single" w:color="auto" w:sz="4" w:space="0"/>
            </w:tcBorders>
            <w:noWrap w:val="0"/>
            <w:vAlign w:val="center"/>
          </w:tcPr>
          <w:p w14:paraId="2B4D4F2D">
            <w:pPr>
              <w:snapToGrid w:val="0"/>
              <w:jc w:val="center"/>
              <w:rPr>
                <w:rFonts w:ascii="宋体"/>
                <w:sz w:val="20"/>
                <w:szCs w:val="22"/>
                <w:highlight w:val="none"/>
              </w:rPr>
            </w:pPr>
          </w:p>
        </w:tc>
        <w:tc>
          <w:tcPr>
            <w:tcW w:w="2574" w:type="dxa"/>
            <w:vMerge w:val="continue"/>
            <w:tcBorders>
              <w:top w:val="single" w:color="auto" w:sz="4" w:space="0"/>
              <w:left w:val="single" w:color="auto" w:sz="4" w:space="0"/>
              <w:bottom w:val="single" w:color="auto" w:sz="4" w:space="0"/>
              <w:right w:val="single" w:color="auto" w:sz="4" w:space="0"/>
            </w:tcBorders>
            <w:noWrap w:val="0"/>
            <w:vAlign w:val="center"/>
          </w:tcPr>
          <w:p w14:paraId="198D93EF">
            <w:pPr>
              <w:snapToGrid w:val="0"/>
              <w:jc w:val="left"/>
              <w:rPr>
                <w:rFonts w:ascii="宋体"/>
                <w:sz w:val="20"/>
                <w:szCs w:val="22"/>
                <w:highlight w:val="none"/>
              </w:rPr>
            </w:pPr>
          </w:p>
        </w:tc>
        <w:tc>
          <w:tcPr>
            <w:tcW w:w="4128" w:type="dxa"/>
            <w:tcBorders>
              <w:top w:val="single" w:color="auto" w:sz="4" w:space="0"/>
              <w:left w:val="single" w:color="auto" w:sz="4" w:space="0"/>
              <w:bottom w:val="single" w:color="auto" w:sz="4" w:space="0"/>
              <w:right w:val="single" w:color="auto" w:sz="4" w:space="0"/>
            </w:tcBorders>
            <w:noWrap w:val="0"/>
            <w:vAlign w:val="center"/>
          </w:tcPr>
          <w:p w14:paraId="16BC865D">
            <w:pPr>
              <w:snapToGrid w:val="0"/>
              <w:jc w:val="left"/>
              <w:rPr>
                <w:rFonts w:ascii="宋体"/>
                <w:sz w:val="20"/>
                <w:szCs w:val="22"/>
                <w:highlight w:val="none"/>
              </w:rPr>
            </w:pPr>
            <w:r>
              <w:rPr>
                <w:rFonts w:hint="eastAsia" w:ascii="宋体" w:hAnsi="宋体" w:cs="宋体"/>
                <w:sz w:val="20"/>
                <w:szCs w:val="22"/>
                <w:highlight w:val="none"/>
              </w:rPr>
              <w:t>维护期间，由于维修不力，受媒体曝光，造成恶劣影响的，扣除当月维护维护款。</w:t>
            </w:r>
          </w:p>
        </w:tc>
        <w:tc>
          <w:tcPr>
            <w:tcW w:w="588" w:type="dxa"/>
            <w:tcBorders>
              <w:top w:val="single" w:color="auto" w:sz="4" w:space="0"/>
              <w:left w:val="single" w:color="auto" w:sz="4" w:space="0"/>
              <w:bottom w:val="single" w:color="auto" w:sz="4" w:space="0"/>
              <w:right w:val="single" w:color="auto" w:sz="4" w:space="0"/>
            </w:tcBorders>
            <w:noWrap w:val="0"/>
            <w:vAlign w:val="center"/>
          </w:tcPr>
          <w:p w14:paraId="24FD8366">
            <w:pPr>
              <w:snapToGrid w:val="0"/>
              <w:jc w:val="center"/>
              <w:rPr>
                <w:rFonts w:ascii="宋体"/>
                <w:sz w:val="20"/>
                <w:szCs w:val="22"/>
                <w:highlight w:val="none"/>
              </w:rPr>
            </w:pPr>
          </w:p>
        </w:tc>
        <w:tc>
          <w:tcPr>
            <w:tcW w:w="648" w:type="dxa"/>
            <w:vMerge w:val="restart"/>
            <w:tcBorders>
              <w:top w:val="single" w:color="auto" w:sz="4" w:space="0"/>
              <w:left w:val="single" w:color="auto" w:sz="4" w:space="0"/>
              <w:bottom w:val="single" w:color="auto" w:sz="4" w:space="0"/>
              <w:right w:val="single" w:color="auto" w:sz="12" w:space="0"/>
            </w:tcBorders>
            <w:noWrap w:val="0"/>
            <w:vAlign w:val="center"/>
          </w:tcPr>
          <w:p w14:paraId="75095F70">
            <w:pPr>
              <w:snapToGrid w:val="0"/>
              <w:jc w:val="center"/>
              <w:rPr>
                <w:rFonts w:ascii="宋体"/>
                <w:sz w:val="20"/>
                <w:szCs w:val="22"/>
                <w:highlight w:val="none"/>
              </w:rPr>
            </w:pPr>
          </w:p>
        </w:tc>
      </w:tr>
      <w:tr w14:paraId="1A599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c>
          <w:tcPr>
            <w:tcW w:w="648" w:type="dxa"/>
            <w:vMerge w:val="continue"/>
            <w:tcBorders>
              <w:top w:val="single" w:color="auto" w:sz="4" w:space="0"/>
              <w:left w:val="single" w:color="auto" w:sz="12" w:space="0"/>
              <w:bottom w:val="single" w:color="auto" w:sz="12" w:space="0"/>
              <w:right w:val="single" w:color="auto" w:sz="4" w:space="0"/>
            </w:tcBorders>
            <w:noWrap w:val="0"/>
            <w:vAlign w:val="center"/>
          </w:tcPr>
          <w:p w14:paraId="65D1D5FF">
            <w:pPr>
              <w:snapToGrid w:val="0"/>
              <w:jc w:val="center"/>
              <w:rPr>
                <w:rFonts w:ascii="宋体"/>
                <w:sz w:val="20"/>
                <w:szCs w:val="22"/>
                <w:highlight w:val="none"/>
              </w:rPr>
            </w:pPr>
          </w:p>
        </w:tc>
        <w:tc>
          <w:tcPr>
            <w:tcW w:w="1337" w:type="dxa"/>
            <w:vMerge w:val="continue"/>
            <w:tcBorders>
              <w:top w:val="single" w:color="auto" w:sz="4" w:space="0"/>
              <w:left w:val="single" w:color="auto" w:sz="4" w:space="0"/>
              <w:bottom w:val="single" w:color="auto" w:sz="12" w:space="0"/>
              <w:right w:val="single" w:color="auto" w:sz="4" w:space="0"/>
            </w:tcBorders>
            <w:noWrap w:val="0"/>
            <w:vAlign w:val="center"/>
          </w:tcPr>
          <w:p w14:paraId="18852AB2">
            <w:pPr>
              <w:snapToGrid w:val="0"/>
              <w:jc w:val="center"/>
              <w:rPr>
                <w:rFonts w:ascii="宋体"/>
                <w:sz w:val="20"/>
                <w:szCs w:val="22"/>
                <w:highlight w:val="none"/>
              </w:rPr>
            </w:pPr>
          </w:p>
        </w:tc>
        <w:tc>
          <w:tcPr>
            <w:tcW w:w="2574" w:type="dxa"/>
            <w:vMerge w:val="continue"/>
            <w:tcBorders>
              <w:top w:val="single" w:color="auto" w:sz="4" w:space="0"/>
              <w:left w:val="single" w:color="auto" w:sz="4" w:space="0"/>
              <w:bottom w:val="single" w:color="auto" w:sz="12" w:space="0"/>
              <w:right w:val="single" w:color="auto" w:sz="4" w:space="0"/>
            </w:tcBorders>
            <w:noWrap w:val="0"/>
            <w:vAlign w:val="center"/>
          </w:tcPr>
          <w:p w14:paraId="6AB524FB">
            <w:pPr>
              <w:snapToGrid w:val="0"/>
              <w:jc w:val="left"/>
              <w:rPr>
                <w:rFonts w:ascii="宋体"/>
                <w:sz w:val="20"/>
                <w:szCs w:val="22"/>
                <w:highlight w:val="none"/>
              </w:rPr>
            </w:pPr>
          </w:p>
        </w:tc>
        <w:tc>
          <w:tcPr>
            <w:tcW w:w="4128" w:type="dxa"/>
            <w:tcBorders>
              <w:top w:val="single" w:color="auto" w:sz="4" w:space="0"/>
              <w:left w:val="single" w:color="auto" w:sz="4" w:space="0"/>
              <w:bottom w:val="single" w:color="auto" w:sz="12" w:space="0"/>
              <w:right w:val="single" w:color="auto" w:sz="4" w:space="0"/>
            </w:tcBorders>
            <w:noWrap w:val="0"/>
            <w:vAlign w:val="center"/>
          </w:tcPr>
          <w:p w14:paraId="4738C4F9">
            <w:pPr>
              <w:snapToGrid w:val="0"/>
              <w:jc w:val="left"/>
              <w:rPr>
                <w:rFonts w:ascii="宋体"/>
                <w:sz w:val="20"/>
                <w:szCs w:val="22"/>
                <w:highlight w:val="none"/>
              </w:rPr>
            </w:pPr>
            <w:r>
              <w:rPr>
                <w:rFonts w:hint="eastAsia" w:ascii="宋体" w:hAnsi="宋体" w:cs="宋体"/>
                <w:sz w:val="20"/>
                <w:szCs w:val="22"/>
                <w:highlight w:val="none"/>
              </w:rPr>
              <w:t>擅自更换维护人员</w:t>
            </w:r>
            <w:r>
              <w:rPr>
                <w:rFonts w:ascii="宋体" w:cs="宋体"/>
                <w:sz w:val="20"/>
                <w:szCs w:val="22"/>
                <w:highlight w:val="none"/>
              </w:rPr>
              <w:t>,</w:t>
            </w:r>
            <w:r>
              <w:rPr>
                <w:rFonts w:hint="eastAsia" w:ascii="宋体" w:hAnsi="宋体" w:cs="宋体"/>
                <w:sz w:val="20"/>
                <w:szCs w:val="22"/>
                <w:highlight w:val="none"/>
              </w:rPr>
              <w:t>扣款</w:t>
            </w:r>
            <w:r>
              <w:rPr>
                <w:rFonts w:ascii="宋体" w:hAnsi="宋体" w:cs="宋体"/>
                <w:sz w:val="20"/>
                <w:szCs w:val="22"/>
                <w:highlight w:val="none"/>
              </w:rPr>
              <w:t>5000</w:t>
            </w:r>
            <w:r>
              <w:rPr>
                <w:rFonts w:hint="eastAsia" w:ascii="宋体" w:hAnsi="宋体" w:cs="宋体"/>
                <w:sz w:val="20"/>
                <w:szCs w:val="22"/>
                <w:highlight w:val="none"/>
              </w:rPr>
              <w:t>元</w:t>
            </w:r>
            <w:r>
              <w:rPr>
                <w:rFonts w:ascii="宋体" w:hAnsi="宋体" w:cs="宋体"/>
                <w:sz w:val="20"/>
                <w:szCs w:val="22"/>
                <w:highlight w:val="none"/>
              </w:rPr>
              <w:t>/</w:t>
            </w:r>
            <w:r>
              <w:rPr>
                <w:rFonts w:hint="eastAsia" w:ascii="宋体" w:hAnsi="宋体" w:cs="宋体"/>
                <w:sz w:val="20"/>
                <w:szCs w:val="22"/>
                <w:highlight w:val="none"/>
              </w:rPr>
              <w:t>次</w:t>
            </w:r>
          </w:p>
        </w:tc>
        <w:tc>
          <w:tcPr>
            <w:tcW w:w="588" w:type="dxa"/>
            <w:tcBorders>
              <w:top w:val="single" w:color="auto" w:sz="4" w:space="0"/>
              <w:left w:val="single" w:color="auto" w:sz="4" w:space="0"/>
              <w:bottom w:val="single" w:color="auto" w:sz="12" w:space="0"/>
              <w:right w:val="single" w:color="auto" w:sz="4" w:space="0"/>
            </w:tcBorders>
            <w:noWrap w:val="0"/>
            <w:vAlign w:val="center"/>
          </w:tcPr>
          <w:p w14:paraId="527B074F">
            <w:pPr>
              <w:snapToGrid w:val="0"/>
              <w:jc w:val="center"/>
              <w:rPr>
                <w:rFonts w:ascii="宋体"/>
                <w:sz w:val="20"/>
                <w:szCs w:val="22"/>
                <w:highlight w:val="none"/>
              </w:rPr>
            </w:pPr>
          </w:p>
        </w:tc>
        <w:tc>
          <w:tcPr>
            <w:tcW w:w="648" w:type="dxa"/>
            <w:vMerge w:val="continue"/>
            <w:tcBorders>
              <w:top w:val="single" w:color="auto" w:sz="4" w:space="0"/>
              <w:left w:val="single" w:color="auto" w:sz="4" w:space="0"/>
              <w:bottom w:val="single" w:color="auto" w:sz="12" w:space="0"/>
              <w:right w:val="single" w:color="auto" w:sz="12" w:space="0"/>
            </w:tcBorders>
            <w:noWrap w:val="0"/>
            <w:vAlign w:val="center"/>
          </w:tcPr>
          <w:p w14:paraId="1BBCCD9B">
            <w:pPr>
              <w:snapToGrid w:val="0"/>
              <w:jc w:val="center"/>
              <w:rPr>
                <w:rFonts w:ascii="宋体"/>
                <w:sz w:val="20"/>
                <w:szCs w:val="22"/>
                <w:highlight w:val="none"/>
              </w:rPr>
            </w:pPr>
          </w:p>
        </w:tc>
      </w:tr>
    </w:tbl>
    <w:p w14:paraId="70247EC4">
      <w:pPr>
        <w:jc w:val="center"/>
        <w:rPr>
          <w:sz w:val="32"/>
          <w:szCs w:val="32"/>
          <w:highlight w:val="none"/>
        </w:rPr>
      </w:pPr>
      <w:r>
        <w:rPr>
          <w:rFonts w:hint="eastAsia" w:ascii="黑体" w:hAnsi="黑体" w:eastAsia="黑体" w:cs="黑体"/>
          <w:sz w:val="32"/>
          <w:szCs w:val="32"/>
          <w:highlight w:val="none"/>
        </w:rPr>
        <w:t>武进城区楼宇景观照明维护巡查情况表</w:t>
      </w:r>
    </w:p>
    <w:p w14:paraId="20C77617">
      <w:pPr>
        <w:jc w:val="center"/>
        <w:rPr>
          <w:sz w:val="24"/>
          <w:highlight w:val="none"/>
        </w:rPr>
      </w:pPr>
      <w:r>
        <w:rPr>
          <w:sz w:val="24"/>
          <w:highlight w:val="none"/>
        </w:rPr>
        <w:t xml:space="preserve">                                    </w:t>
      </w:r>
    </w:p>
    <w:p w14:paraId="18965E83">
      <w:pPr>
        <w:jc w:val="center"/>
        <w:rPr>
          <w:sz w:val="24"/>
          <w:highlight w:val="none"/>
        </w:rPr>
      </w:pPr>
      <w:r>
        <w:rPr>
          <w:sz w:val="24"/>
          <w:highlight w:val="none"/>
        </w:rPr>
        <w:t xml:space="preserve"> 巡查日期：    年    月    日 </w:t>
      </w:r>
    </w:p>
    <w:p w14:paraId="5DFDE1C0">
      <w:pPr>
        <w:jc w:val="center"/>
        <w:rPr>
          <w:sz w:val="24"/>
          <w:highlight w:val="none"/>
        </w:rPr>
      </w:pPr>
    </w:p>
    <w:tbl>
      <w:tblPr>
        <w:tblStyle w:val="7"/>
        <w:tblW w:w="83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30"/>
        <w:gridCol w:w="2210"/>
        <w:gridCol w:w="1769"/>
        <w:gridCol w:w="3089"/>
      </w:tblGrid>
      <w:tr w14:paraId="2A99C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4" w:hRule="atLeast"/>
          <w:tblHeader/>
          <w:jc w:val="center"/>
        </w:trPr>
        <w:tc>
          <w:tcPr>
            <w:tcW w:w="1330" w:type="dxa"/>
            <w:tcBorders>
              <w:top w:val="single" w:color="auto" w:sz="12" w:space="0"/>
              <w:left w:val="single" w:color="auto" w:sz="12" w:space="0"/>
              <w:bottom w:val="single" w:color="auto" w:sz="4" w:space="0"/>
              <w:right w:val="single" w:color="auto" w:sz="4" w:space="0"/>
            </w:tcBorders>
            <w:noWrap w:val="0"/>
            <w:vAlign w:val="center"/>
          </w:tcPr>
          <w:p w14:paraId="0A904686">
            <w:pPr>
              <w:snapToGrid w:val="0"/>
              <w:jc w:val="center"/>
              <w:rPr>
                <w:rFonts w:hint="eastAsia" w:ascii="黑体" w:hAnsi="黑体" w:eastAsia="黑体" w:cs="黑体"/>
                <w:bCs/>
                <w:sz w:val="28"/>
                <w:szCs w:val="28"/>
                <w:highlight w:val="none"/>
              </w:rPr>
            </w:pPr>
            <w:r>
              <w:rPr>
                <w:rFonts w:hint="eastAsia" w:ascii="黑体" w:hAnsi="黑体" w:eastAsia="黑体" w:cs="黑体"/>
                <w:bCs/>
                <w:sz w:val="28"/>
                <w:szCs w:val="28"/>
                <w:highlight w:val="none"/>
              </w:rPr>
              <w:t>序号</w:t>
            </w:r>
          </w:p>
        </w:tc>
        <w:tc>
          <w:tcPr>
            <w:tcW w:w="2210" w:type="dxa"/>
            <w:tcBorders>
              <w:top w:val="single" w:color="auto" w:sz="12" w:space="0"/>
              <w:left w:val="single" w:color="auto" w:sz="4" w:space="0"/>
              <w:bottom w:val="single" w:color="auto" w:sz="4" w:space="0"/>
              <w:right w:val="single" w:color="auto" w:sz="4" w:space="0"/>
            </w:tcBorders>
            <w:noWrap w:val="0"/>
            <w:vAlign w:val="center"/>
          </w:tcPr>
          <w:p w14:paraId="75F7B793">
            <w:pPr>
              <w:snapToGrid w:val="0"/>
              <w:jc w:val="center"/>
              <w:rPr>
                <w:rFonts w:hint="eastAsia" w:ascii="黑体" w:hAnsi="黑体" w:eastAsia="黑体" w:cs="黑体"/>
                <w:bCs/>
                <w:sz w:val="28"/>
                <w:szCs w:val="28"/>
                <w:highlight w:val="none"/>
              </w:rPr>
            </w:pPr>
            <w:r>
              <w:rPr>
                <w:rFonts w:hint="eastAsia" w:ascii="黑体" w:hAnsi="黑体" w:eastAsia="黑体" w:cs="黑体"/>
                <w:bCs/>
                <w:sz w:val="28"/>
                <w:szCs w:val="28"/>
                <w:highlight w:val="none"/>
              </w:rPr>
              <w:t>楼宇名称</w:t>
            </w:r>
          </w:p>
        </w:tc>
        <w:tc>
          <w:tcPr>
            <w:tcW w:w="1769" w:type="dxa"/>
            <w:tcBorders>
              <w:top w:val="single" w:color="auto" w:sz="12" w:space="0"/>
              <w:left w:val="single" w:color="auto" w:sz="4" w:space="0"/>
              <w:bottom w:val="single" w:color="auto" w:sz="4" w:space="0"/>
              <w:right w:val="single" w:color="auto" w:sz="4" w:space="0"/>
            </w:tcBorders>
            <w:noWrap w:val="0"/>
            <w:vAlign w:val="center"/>
          </w:tcPr>
          <w:p w14:paraId="5C16678F">
            <w:pPr>
              <w:snapToGrid w:val="0"/>
              <w:jc w:val="center"/>
              <w:rPr>
                <w:rFonts w:hint="eastAsia" w:ascii="黑体" w:hAnsi="黑体" w:eastAsia="黑体" w:cs="黑体"/>
                <w:bCs/>
                <w:sz w:val="28"/>
                <w:szCs w:val="28"/>
                <w:highlight w:val="none"/>
              </w:rPr>
            </w:pPr>
            <w:r>
              <w:rPr>
                <w:rFonts w:hint="eastAsia" w:ascii="黑体" w:hAnsi="黑体" w:eastAsia="黑体" w:cs="黑体"/>
                <w:bCs/>
                <w:sz w:val="28"/>
                <w:szCs w:val="28"/>
                <w:highlight w:val="none"/>
              </w:rPr>
              <w:t>亮灯率</w:t>
            </w:r>
          </w:p>
        </w:tc>
        <w:tc>
          <w:tcPr>
            <w:tcW w:w="3089" w:type="dxa"/>
            <w:tcBorders>
              <w:top w:val="single" w:color="auto" w:sz="12" w:space="0"/>
              <w:left w:val="single" w:color="auto" w:sz="4" w:space="0"/>
              <w:bottom w:val="single" w:color="auto" w:sz="4" w:space="0"/>
              <w:right w:val="single" w:color="auto" w:sz="12" w:space="0"/>
            </w:tcBorders>
            <w:noWrap w:val="0"/>
            <w:vAlign w:val="center"/>
          </w:tcPr>
          <w:p w14:paraId="48BAF7BE">
            <w:pPr>
              <w:snapToGrid w:val="0"/>
              <w:jc w:val="center"/>
              <w:rPr>
                <w:rFonts w:hint="eastAsia" w:ascii="黑体" w:hAnsi="黑体" w:eastAsia="黑体" w:cs="黑体"/>
                <w:bCs/>
                <w:sz w:val="28"/>
                <w:szCs w:val="28"/>
                <w:highlight w:val="none"/>
              </w:rPr>
            </w:pPr>
            <w:r>
              <w:rPr>
                <w:rFonts w:hint="eastAsia" w:ascii="黑体" w:hAnsi="黑体" w:eastAsia="黑体" w:cs="黑体"/>
                <w:bCs/>
                <w:sz w:val="28"/>
                <w:szCs w:val="28"/>
                <w:highlight w:val="none"/>
              </w:rPr>
              <w:t>巡查情况说明</w:t>
            </w:r>
          </w:p>
        </w:tc>
      </w:tr>
      <w:tr w14:paraId="1445B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jc w:val="center"/>
        </w:trPr>
        <w:tc>
          <w:tcPr>
            <w:tcW w:w="1330" w:type="dxa"/>
            <w:tcBorders>
              <w:top w:val="single" w:color="auto" w:sz="4" w:space="0"/>
              <w:left w:val="single" w:color="auto" w:sz="12" w:space="0"/>
              <w:bottom w:val="single" w:color="auto" w:sz="4" w:space="0"/>
              <w:right w:val="single" w:color="auto" w:sz="4" w:space="0"/>
            </w:tcBorders>
            <w:noWrap w:val="0"/>
            <w:vAlign w:val="center"/>
          </w:tcPr>
          <w:p w14:paraId="06B63072">
            <w:pPr>
              <w:snapToGrid w:val="0"/>
              <w:jc w:val="center"/>
              <w:rPr>
                <w:szCs w:val="21"/>
                <w:highlight w:val="none"/>
              </w:rPr>
            </w:pPr>
            <w:r>
              <w:rPr>
                <w:szCs w:val="21"/>
                <w:highlight w:val="none"/>
              </w:rPr>
              <w:t>1</w:t>
            </w:r>
          </w:p>
        </w:tc>
        <w:tc>
          <w:tcPr>
            <w:tcW w:w="2210" w:type="dxa"/>
            <w:tcBorders>
              <w:top w:val="single" w:color="auto" w:sz="4" w:space="0"/>
              <w:left w:val="single" w:color="auto" w:sz="4" w:space="0"/>
              <w:bottom w:val="single" w:color="auto" w:sz="4" w:space="0"/>
              <w:right w:val="single" w:color="auto" w:sz="4" w:space="0"/>
            </w:tcBorders>
            <w:noWrap w:val="0"/>
            <w:vAlign w:val="center"/>
          </w:tcPr>
          <w:p w14:paraId="34B7070C">
            <w:pPr>
              <w:snapToGrid w:val="0"/>
              <w:jc w:val="center"/>
              <w:rPr>
                <w:szCs w:val="21"/>
                <w:highlight w:val="none"/>
              </w:rPr>
            </w:pPr>
          </w:p>
        </w:tc>
        <w:tc>
          <w:tcPr>
            <w:tcW w:w="1769" w:type="dxa"/>
            <w:tcBorders>
              <w:top w:val="single" w:color="auto" w:sz="4" w:space="0"/>
              <w:left w:val="single" w:color="auto" w:sz="4" w:space="0"/>
              <w:bottom w:val="single" w:color="auto" w:sz="4" w:space="0"/>
              <w:right w:val="single" w:color="auto" w:sz="4" w:space="0"/>
            </w:tcBorders>
            <w:noWrap w:val="0"/>
            <w:vAlign w:val="center"/>
          </w:tcPr>
          <w:p w14:paraId="0FCA426C">
            <w:pPr>
              <w:snapToGrid w:val="0"/>
              <w:jc w:val="center"/>
              <w:rPr>
                <w:highlight w:val="none"/>
              </w:rPr>
            </w:pPr>
          </w:p>
        </w:tc>
        <w:tc>
          <w:tcPr>
            <w:tcW w:w="3089" w:type="dxa"/>
            <w:tcBorders>
              <w:top w:val="single" w:color="auto" w:sz="4" w:space="0"/>
              <w:left w:val="single" w:color="auto" w:sz="4" w:space="0"/>
              <w:bottom w:val="single" w:color="auto" w:sz="4" w:space="0"/>
              <w:right w:val="single" w:color="auto" w:sz="12" w:space="0"/>
            </w:tcBorders>
            <w:noWrap w:val="0"/>
            <w:vAlign w:val="center"/>
          </w:tcPr>
          <w:p w14:paraId="5B658619">
            <w:pPr>
              <w:snapToGrid w:val="0"/>
              <w:jc w:val="center"/>
              <w:rPr>
                <w:szCs w:val="21"/>
                <w:highlight w:val="none"/>
              </w:rPr>
            </w:pPr>
          </w:p>
        </w:tc>
      </w:tr>
      <w:tr w14:paraId="20CDD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jc w:val="center"/>
        </w:trPr>
        <w:tc>
          <w:tcPr>
            <w:tcW w:w="1330" w:type="dxa"/>
            <w:tcBorders>
              <w:top w:val="single" w:color="auto" w:sz="4" w:space="0"/>
              <w:left w:val="single" w:color="auto" w:sz="12" w:space="0"/>
              <w:bottom w:val="single" w:color="auto" w:sz="4" w:space="0"/>
              <w:right w:val="single" w:color="auto" w:sz="4" w:space="0"/>
            </w:tcBorders>
            <w:noWrap w:val="0"/>
            <w:vAlign w:val="center"/>
          </w:tcPr>
          <w:p w14:paraId="0AE68E0D">
            <w:pPr>
              <w:snapToGrid w:val="0"/>
              <w:jc w:val="center"/>
              <w:rPr>
                <w:szCs w:val="21"/>
                <w:highlight w:val="none"/>
              </w:rPr>
            </w:pPr>
            <w:r>
              <w:rPr>
                <w:szCs w:val="21"/>
                <w:highlight w:val="none"/>
              </w:rPr>
              <w:t>2</w:t>
            </w:r>
          </w:p>
        </w:tc>
        <w:tc>
          <w:tcPr>
            <w:tcW w:w="2210" w:type="dxa"/>
            <w:tcBorders>
              <w:top w:val="single" w:color="auto" w:sz="4" w:space="0"/>
              <w:left w:val="single" w:color="auto" w:sz="4" w:space="0"/>
              <w:bottom w:val="single" w:color="auto" w:sz="4" w:space="0"/>
              <w:right w:val="single" w:color="auto" w:sz="4" w:space="0"/>
            </w:tcBorders>
            <w:noWrap w:val="0"/>
            <w:vAlign w:val="center"/>
          </w:tcPr>
          <w:p w14:paraId="444FA7B5">
            <w:pPr>
              <w:snapToGrid w:val="0"/>
              <w:jc w:val="center"/>
              <w:rPr>
                <w:szCs w:val="21"/>
                <w:highlight w:val="none"/>
              </w:rPr>
            </w:pPr>
          </w:p>
        </w:tc>
        <w:tc>
          <w:tcPr>
            <w:tcW w:w="1769" w:type="dxa"/>
            <w:tcBorders>
              <w:top w:val="single" w:color="auto" w:sz="4" w:space="0"/>
              <w:left w:val="single" w:color="auto" w:sz="4" w:space="0"/>
              <w:bottom w:val="single" w:color="auto" w:sz="4" w:space="0"/>
              <w:right w:val="single" w:color="auto" w:sz="4" w:space="0"/>
            </w:tcBorders>
            <w:noWrap w:val="0"/>
            <w:vAlign w:val="center"/>
          </w:tcPr>
          <w:p w14:paraId="2057BCE1">
            <w:pPr>
              <w:snapToGrid w:val="0"/>
              <w:jc w:val="center"/>
              <w:rPr>
                <w:highlight w:val="none"/>
              </w:rPr>
            </w:pPr>
          </w:p>
        </w:tc>
        <w:tc>
          <w:tcPr>
            <w:tcW w:w="3089" w:type="dxa"/>
            <w:tcBorders>
              <w:top w:val="single" w:color="auto" w:sz="4" w:space="0"/>
              <w:left w:val="single" w:color="auto" w:sz="4" w:space="0"/>
              <w:bottom w:val="single" w:color="auto" w:sz="4" w:space="0"/>
              <w:right w:val="single" w:color="auto" w:sz="12" w:space="0"/>
            </w:tcBorders>
            <w:noWrap w:val="0"/>
            <w:vAlign w:val="center"/>
          </w:tcPr>
          <w:p w14:paraId="296792AE">
            <w:pPr>
              <w:snapToGrid w:val="0"/>
              <w:jc w:val="center"/>
              <w:rPr>
                <w:szCs w:val="21"/>
                <w:highlight w:val="none"/>
              </w:rPr>
            </w:pPr>
          </w:p>
        </w:tc>
      </w:tr>
      <w:tr w14:paraId="210EF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jc w:val="center"/>
        </w:trPr>
        <w:tc>
          <w:tcPr>
            <w:tcW w:w="1330" w:type="dxa"/>
            <w:tcBorders>
              <w:top w:val="single" w:color="auto" w:sz="4" w:space="0"/>
              <w:left w:val="single" w:color="auto" w:sz="12" w:space="0"/>
              <w:bottom w:val="single" w:color="auto" w:sz="4" w:space="0"/>
              <w:right w:val="single" w:color="auto" w:sz="4" w:space="0"/>
            </w:tcBorders>
            <w:noWrap w:val="0"/>
            <w:vAlign w:val="center"/>
          </w:tcPr>
          <w:p w14:paraId="58FA3BCB">
            <w:pPr>
              <w:snapToGrid w:val="0"/>
              <w:jc w:val="center"/>
              <w:rPr>
                <w:szCs w:val="21"/>
                <w:highlight w:val="none"/>
              </w:rPr>
            </w:pPr>
            <w:r>
              <w:rPr>
                <w:szCs w:val="21"/>
                <w:highlight w:val="none"/>
              </w:rPr>
              <w:t>3</w:t>
            </w:r>
          </w:p>
        </w:tc>
        <w:tc>
          <w:tcPr>
            <w:tcW w:w="2210" w:type="dxa"/>
            <w:tcBorders>
              <w:top w:val="single" w:color="auto" w:sz="4" w:space="0"/>
              <w:left w:val="single" w:color="auto" w:sz="4" w:space="0"/>
              <w:bottom w:val="single" w:color="auto" w:sz="4" w:space="0"/>
              <w:right w:val="single" w:color="auto" w:sz="4" w:space="0"/>
            </w:tcBorders>
            <w:noWrap w:val="0"/>
            <w:vAlign w:val="center"/>
          </w:tcPr>
          <w:p w14:paraId="341E8F17">
            <w:pPr>
              <w:snapToGrid w:val="0"/>
              <w:jc w:val="center"/>
              <w:rPr>
                <w:szCs w:val="21"/>
                <w:highlight w:val="none"/>
              </w:rPr>
            </w:pPr>
          </w:p>
        </w:tc>
        <w:tc>
          <w:tcPr>
            <w:tcW w:w="1769" w:type="dxa"/>
            <w:tcBorders>
              <w:top w:val="single" w:color="auto" w:sz="4" w:space="0"/>
              <w:left w:val="single" w:color="auto" w:sz="4" w:space="0"/>
              <w:bottom w:val="single" w:color="auto" w:sz="4" w:space="0"/>
              <w:right w:val="single" w:color="auto" w:sz="4" w:space="0"/>
            </w:tcBorders>
            <w:noWrap w:val="0"/>
            <w:vAlign w:val="center"/>
          </w:tcPr>
          <w:p w14:paraId="4B51D991">
            <w:pPr>
              <w:snapToGrid w:val="0"/>
              <w:jc w:val="center"/>
              <w:rPr>
                <w:highlight w:val="none"/>
              </w:rPr>
            </w:pPr>
          </w:p>
        </w:tc>
        <w:tc>
          <w:tcPr>
            <w:tcW w:w="3089" w:type="dxa"/>
            <w:tcBorders>
              <w:top w:val="single" w:color="auto" w:sz="4" w:space="0"/>
              <w:left w:val="single" w:color="auto" w:sz="4" w:space="0"/>
              <w:bottom w:val="single" w:color="auto" w:sz="4" w:space="0"/>
              <w:right w:val="single" w:color="auto" w:sz="12" w:space="0"/>
            </w:tcBorders>
            <w:noWrap w:val="0"/>
            <w:vAlign w:val="center"/>
          </w:tcPr>
          <w:p w14:paraId="3293C119">
            <w:pPr>
              <w:snapToGrid w:val="0"/>
              <w:jc w:val="center"/>
              <w:rPr>
                <w:szCs w:val="21"/>
                <w:highlight w:val="none"/>
              </w:rPr>
            </w:pPr>
          </w:p>
        </w:tc>
      </w:tr>
      <w:tr w14:paraId="172C4E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jc w:val="center"/>
        </w:trPr>
        <w:tc>
          <w:tcPr>
            <w:tcW w:w="1330" w:type="dxa"/>
            <w:tcBorders>
              <w:top w:val="single" w:color="auto" w:sz="4" w:space="0"/>
              <w:left w:val="single" w:color="auto" w:sz="12" w:space="0"/>
              <w:bottom w:val="single" w:color="auto" w:sz="4" w:space="0"/>
              <w:right w:val="single" w:color="auto" w:sz="4" w:space="0"/>
            </w:tcBorders>
            <w:noWrap w:val="0"/>
            <w:vAlign w:val="center"/>
          </w:tcPr>
          <w:p w14:paraId="041C4C5F">
            <w:pPr>
              <w:snapToGrid w:val="0"/>
              <w:jc w:val="center"/>
              <w:rPr>
                <w:szCs w:val="21"/>
                <w:highlight w:val="none"/>
              </w:rPr>
            </w:pPr>
            <w:r>
              <w:rPr>
                <w:szCs w:val="21"/>
                <w:highlight w:val="none"/>
              </w:rPr>
              <w:t>4</w:t>
            </w:r>
          </w:p>
        </w:tc>
        <w:tc>
          <w:tcPr>
            <w:tcW w:w="2210" w:type="dxa"/>
            <w:tcBorders>
              <w:top w:val="single" w:color="auto" w:sz="4" w:space="0"/>
              <w:left w:val="single" w:color="auto" w:sz="4" w:space="0"/>
              <w:bottom w:val="single" w:color="auto" w:sz="4" w:space="0"/>
              <w:right w:val="single" w:color="auto" w:sz="4" w:space="0"/>
            </w:tcBorders>
            <w:noWrap w:val="0"/>
            <w:vAlign w:val="center"/>
          </w:tcPr>
          <w:p w14:paraId="378F7F82">
            <w:pPr>
              <w:snapToGrid w:val="0"/>
              <w:jc w:val="center"/>
              <w:rPr>
                <w:szCs w:val="21"/>
                <w:highlight w:val="none"/>
              </w:rPr>
            </w:pPr>
          </w:p>
        </w:tc>
        <w:tc>
          <w:tcPr>
            <w:tcW w:w="1769" w:type="dxa"/>
            <w:tcBorders>
              <w:top w:val="single" w:color="auto" w:sz="4" w:space="0"/>
              <w:left w:val="single" w:color="auto" w:sz="4" w:space="0"/>
              <w:bottom w:val="single" w:color="auto" w:sz="4" w:space="0"/>
              <w:right w:val="single" w:color="auto" w:sz="4" w:space="0"/>
            </w:tcBorders>
            <w:noWrap w:val="0"/>
            <w:vAlign w:val="center"/>
          </w:tcPr>
          <w:p w14:paraId="22DE3781">
            <w:pPr>
              <w:snapToGrid w:val="0"/>
              <w:jc w:val="center"/>
              <w:rPr>
                <w:highlight w:val="none"/>
              </w:rPr>
            </w:pPr>
          </w:p>
        </w:tc>
        <w:tc>
          <w:tcPr>
            <w:tcW w:w="3089" w:type="dxa"/>
            <w:tcBorders>
              <w:top w:val="single" w:color="auto" w:sz="4" w:space="0"/>
              <w:left w:val="single" w:color="auto" w:sz="4" w:space="0"/>
              <w:bottom w:val="single" w:color="auto" w:sz="4" w:space="0"/>
              <w:right w:val="single" w:color="auto" w:sz="12" w:space="0"/>
            </w:tcBorders>
            <w:noWrap w:val="0"/>
            <w:vAlign w:val="center"/>
          </w:tcPr>
          <w:p w14:paraId="3BA5495B">
            <w:pPr>
              <w:snapToGrid w:val="0"/>
              <w:jc w:val="center"/>
              <w:rPr>
                <w:szCs w:val="21"/>
                <w:highlight w:val="none"/>
              </w:rPr>
            </w:pPr>
          </w:p>
        </w:tc>
      </w:tr>
      <w:tr w14:paraId="376CB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jc w:val="center"/>
        </w:trPr>
        <w:tc>
          <w:tcPr>
            <w:tcW w:w="1330" w:type="dxa"/>
            <w:tcBorders>
              <w:top w:val="single" w:color="auto" w:sz="4" w:space="0"/>
              <w:left w:val="single" w:color="auto" w:sz="12" w:space="0"/>
              <w:bottom w:val="single" w:color="auto" w:sz="4" w:space="0"/>
              <w:right w:val="single" w:color="auto" w:sz="4" w:space="0"/>
            </w:tcBorders>
            <w:noWrap w:val="0"/>
            <w:vAlign w:val="center"/>
          </w:tcPr>
          <w:p w14:paraId="6B5EAB67">
            <w:pPr>
              <w:snapToGrid w:val="0"/>
              <w:jc w:val="center"/>
              <w:rPr>
                <w:szCs w:val="21"/>
                <w:highlight w:val="none"/>
              </w:rPr>
            </w:pPr>
            <w:r>
              <w:rPr>
                <w:szCs w:val="21"/>
                <w:highlight w:val="none"/>
              </w:rPr>
              <w:t>5</w:t>
            </w:r>
          </w:p>
        </w:tc>
        <w:tc>
          <w:tcPr>
            <w:tcW w:w="2210" w:type="dxa"/>
            <w:tcBorders>
              <w:top w:val="single" w:color="auto" w:sz="4" w:space="0"/>
              <w:left w:val="single" w:color="auto" w:sz="4" w:space="0"/>
              <w:bottom w:val="single" w:color="auto" w:sz="4" w:space="0"/>
              <w:right w:val="single" w:color="auto" w:sz="4" w:space="0"/>
            </w:tcBorders>
            <w:noWrap w:val="0"/>
            <w:vAlign w:val="center"/>
          </w:tcPr>
          <w:p w14:paraId="690DF282">
            <w:pPr>
              <w:snapToGrid w:val="0"/>
              <w:jc w:val="center"/>
              <w:rPr>
                <w:szCs w:val="21"/>
                <w:highlight w:val="none"/>
              </w:rPr>
            </w:pPr>
          </w:p>
        </w:tc>
        <w:tc>
          <w:tcPr>
            <w:tcW w:w="1769" w:type="dxa"/>
            <w:tcBorders>
              <w:top w:val="single" w:color="auto" w:sz="4" w:space="0"/>
              <w:left w:val="single" w:color="auto" w:sz="4" w:space="0"/>
              <w:bottom w:val="single" w:color="auto" w:sz="4" w:space="0"/>
              <w:right w:val="single" w:color="auto" w:sz="4" w:space="0"/>
            </w:tcBorders>
            <w:noWrap w:val="0"/>
            <w:vAlign w:val="center"/>
          </w:tcPr>
          <w:p w14:paraId="1A93CAEE">
            <w:pPr>
              <w:snapToGrid w:val="0"/>
              <w:jc w:val="center"/>
              <w:rPr>
                <w:highlight w:val="none"/>
              </w:rPr>
            </w:pPr>
          </w:p>
        </w:tc>
        <w:tc>
          <w:tcPr>
            <w:tcW w:w="3089" w:type="dxa"/>
            <w:tcBorders>
              <w:top w:val="single" w:color="auto" w:sz="4" w:space="0"/>
              <w:left w:val="single" w:color="auto" w:sz="4" w:space="0"/>
              <w:bottom w:val="single" w:color="auto" w:sz="4" w:space="0"/>
              <w:right w:val="single" w:color="auto" w:sz="12" w:space="0"/>
            </w:tcBorders>
            <w:noWrap w:val="0"/>
            <w:vAlign w:val="center"/>
          </w:tcPr>
          <w:p w14:paraId="52F70788">
            <w:pPr>
              <w:snapToGrid w:val="0"/>
              <w:jc w:val="center"/>
              <w:rPr>
                <w:szCs w:val="21"/>
                <w:highlight w:val="none"/>
              </w:rPr>
            </w:pPr>
          </w:p>
        </w:tc>
      </w:tr>
      <w:tr w14:paraId="0D1914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jc w:val="center"/>
        </w:trPr>
        <w:tc>
          <w:tcPr>
            <w:tcW w:w="1330" w:type="dxa"/>
            <w:tcBorders>
              <w:top w:val="single" w:color="auto" w:sz="4" w:space="0"/>
              <w:left w:val="single" w:color="auto" w:sz="12" w:space="0"/>
              <w:bottom w:val="single" w:color="auto" w:sz="4" w:space="0"/>
              <w:right w:val="single" w:color="auto" w:sz="4" w:space="0"/>
            </w:tcBorders>
            <w:noWrap w:val="0"/>
            <w:vAlign w:val="center"/>
          </w:tcPr>
          <w:p w14:paraId="58D4B301">
            <w:pPr>
              <w:snapToGrid w:val="0"/>
              <w:jc w:val="center"/>
              <w:rPr>
                <w:szCs w:val="21"/>
                <w:highlight w:val="none"/>
              </w:rPr>
            </w:pPr>
            <w:r>
              <w:rPr>
                <w:szCs w:val="21"/>
                <w:highlight w:val="none"/>
              </w:rPr>
              <w:t>6</w:t>
            </w:r>
          </w:p>
        </w:tc>
        <w:tc>
          <w:tcPr>
            <w:tcW w:w="2210" w:type="dxa"/>
            <w:tcBorders>
              <w:top w:val="single" w:color="auto" w:sz="4" w:space="0"/>
              <w:left w:val="single" w:color="auto" w:sz="4" w:space="0"/>
              <w:bottom w:val="single" w:color="auto" w:sz="4" w:space="0"/>
              <w:right w:val="single" w:color="auto" w:sz="4" w:space="0"/>
            </w:tcBorders>
            <w:noWrap w:val="0"/>
            <w:vAlign w:val="center"/>
          </w:tcPr>
          <w:p w14:paraId="02050727">
            <w:pPr>
              <w:snapToGrid w:val="0"/>
              <w:jc w:val="center"/>
              <w:rPr>
                <w:szCs w:val="21"/>
                <w:highlight w:val="none"/>
              </w:rPr>
            </w:pPr>
          </w:p>
        </w:tc>
        <w:tc>
          <w:tcPr>
            <w:tcW w:w="1769" w:type="dxa"/>
            <w:tcBorders>
              <w:top w:val="single" w:color="auto" w:sz="4" w:space="0"/>
              <w:left w:val="single" w:color="auto" w:sz="4" w:space="0"/>
              <w:bottom w:val="single" w:color="auto" w:sz="4" w:space="0"/>
              <w:right w:val="single" w:color="auto" w:sz="4" w:space="0"/>
            </w:tcBorders>
            <w:noWrap w:val="0"/>
            <w:vAlign w:val="center"/>
          </w:tcPr>
          <w:p w14:paraId="3788B4AA">
            <w:pPr>
              <w:snapToGrid w:val="0"/>
              <w:jc w:val="center"/>
              <w:rPr>
                <w:highlight w:val="none"/>
              </w:rPr>
            </w:pPr>
          </w:p>
        </w:tc>
        <w:tc>
          <w:tcPr>
            <w:tcW w:w="3089" w:type="dxa"/>
            <w:tcBorders>
              <w:top w:val="single" w:color="auto" w:sz="4" w:space="0"/>
              <w:left w:val="single" w:color="auto" w:sz="4" w:space="0"/>
              <w:bottom w:val="single" w:color="auto" w:sz="4" w:space="0"/>
              <w:right w:val="single" w:color="auto" w:sz="12" w:space="0"/>
            </w:tcBorders>
            <w:noWrap w:val="0"/>
            <w:vAlign w:val="center"/>
          </w:tcPr>
          <w:p w14:paraId="4D9735F7">
            <w:pPr>
              <w:snapToGrid w:val="0"/>
              <w:jc w:val="center"/>
              <w:rPr>
                <w:szCs w:val="21"/>
                <w:highlight w:val="none"/>
              </w:rPr>
            </w:pPr>
          </w:p>
        </w:tc>
      </w:tr>
      <w:tr w14:paraId="5A4CC0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0" w:hRule="atLeast"/>
          <w:jc w:val="center"/>
        </w:trPr>
        <w:tc>
          <w:tcPr>
            <w:tcW w:w="1330" w:type="dxa"/>
            <w:tcBorders>
              <w:top w:val="single" w:color="auto" w:sz="4" w:space="0"/>
              <w:left w:val="single" w:color="auto" w:sz="12" w:space="0"/>
              <w:bottom w:val="single" w:color="auto" w:sz="4" w:space="0"/>
              <w:right w:val="single" w:color="auto" w:sz="4" w:space="0"/>
            </w:tcBorders>
            <w:noWrap w:val="0"/>
            <w:vAlign w:val="center"/>
          </w:tcPr>
          <w:p w14:paraId="6B43D0FE">
            <w:pPr>
              <w:snapToGrid w:val="0"/>
              <w:jc w:val="center"/>
              <w:rPr>
                <w:szCs w:val="21"/>
                <w:highlight w:val="none"/>
              </w:rPr>
            </w:pPr>
            <w:r>
              <w:rPr>
                <w:szCs w:val="21"/>
                <w:highlight w:val="none"/>
              </w:rPr>
              <w:t>7</w:t>
            </w:r>
          </w:p>
        </w:tc>
        <w:tc>
          <w:tcPr>
            <w:tcW w:w="2210" w:type="dxa"/>
            <w:tcBorders>
              <w:top w:val="single" w:color="auto" w:sz="4" w:space="0"/>
              <w:left w:val="single" w:color="auto" w:sz="4" w:space="0"/>
              <w:bottom w:val="single" w:color="auto" w:sz="4" w:space="0"/>
              <w:right w:val="single" w:color="auto" w:sz="4" w:space="0"/>
            </w:tcBorders>
            <w:noWrap w:val="0"/>
            <w:vAlign w:val="center"/>
          </w:tcPr>
          <w:p w14:paraId="587EBC79">
            <w:pPr>
              <w:snapToGrid w:val="0"/>
              <w:jc w:val="center"/>
              <w:rPr>
                <w:szCs w:val="21"/>
                <w:highlight w:val="none"/>
              </w:rPr>
            </w:pPr>
          </w:p>
        </w:tc>
        <w:tc>
          <w:tcPr>
            <w:tcW w:w="1769" w:type="dxa"/>
            <w:tcBorders>
              <w:top w:val="single" w:color="auto" w:sz="4" w:space="0"/>
              <w:left w:val="single" w:color="auto" w:sz="4" w:space="0"/>
              <w:bottom w:val="single" w:color="auto" w:sz="4" w:space="0"/>
              <w:right w:val="single" w:color="auto" w:sz="4" w:space="0"/>
            </w:tcBorders>
            <w:noWrap w:val="0"/>
            <w:vAlign w:val="center"/>
          </w:tcPr>
          <w:p w14:paraId="4CFBB157">
            <w:pPr>
              <w:snapToGrid w:val="0"/>
              <w:jc w:val="center"/>
              <w:rPr>
                <w:highlight w:val="none"/>
              </w:rPr>
            </w:pPr>
          </w:p>
        </w:tc>
        <w:tc>
          <w:tcPr>
            <w:tcW w:w="3089" w:type="dxa"/>
            <w:tcBorders>
              <w:top w:val="single" w:color="auto" w:sz="4" w:space="0"/>
              <w:left w:val="single" w:color="auto" w:sz="4" w:space="0"/>
              <w:bottom w:val="single" w:color="auto" w:sz="4" w:space="0"/>
              <w:right w:val="single" w:color="auto" w:sz="12" w:space="0"/>
            </w:tcBorders>
            <w:noWrap w:val="0"/>
            <w:vAlign w:val="center"/>
          </w:tcPr>
          <w:p w14:paraId="7CE22270">
            <w:pPr>
              <w:snapToGrid w:val="0"/>
              <w:jc w:val="center"/>
              <w:rPr>
                <w:szCs w:val="21"/>
                <w:highlight w:val="none"/>
              </w:rPr>
            </w:pPr>
          </w:p>
        </w:tc>
      </w:tr>
      <w:tr w14:paraId="40AA1C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0" w:hRule="atLeast"/>
          <w:jc w:val="center"/>
        </w:trPr>
        <w:tc>
          <w:tcPr>
            <w:tcW w:w="1330" w:type="dxa"/>
            <w:tcBorders>
              <w:top w:val="single" w:color="auto" w:sz="4" w:space="0"/>
              <w:left w:val="single" w:color="auto" w:sz="12" w:space="0"/>
              <w:bottom w:val="single" w:color="auto" w:sz="12" w:space="0"/>
              <w:right w:val="single" w:color="auto" w:sz="4" w:space="0"/>
            </w:tcBorders>
            <w:noWrap w:val="0"/>
            <w:vAlign w:val="center"/>
          </w:tcPr>
          <w:p w14:paraId="51010EA4">
            <w:pPr>
              <w:snapToGrid w:val="0"/>
              <w:jc w:val="center"/>
              <w:rPr>
                <w:rFonts w:hint="eastAsia"/>
                <w:szCs w:val="21"/>
                <w:highlight w:val="none"/>
              </w:rPr>
            </w:pPr>
            <w:r>
              <w:rPr>
                <w:rFonts w:hint="eastAsia"/>
                <w:szCs w:val="21"/>
                <w:highlight w:val="none"/>
              </w:rPr>
              <w:t>8</w:t>
            </w:r>
          </w:p>
        </w:tc>
        <w:tc>
          <w:tcPr>
            <w:tcW w:w="2210" w:type="dxa"/>
            <w:tcBorders>
              <w:top w:val="single" w:color="auto" w:sz="4" w:space="0"/>
              <w:left w:val="single" w:color="auto" w:sz="4" w:space="0"/>
              <w:bottom w:val="single" w:color="auto" w:sz="12" w:space="0"/>
              <w:right w:val="single" w:color="auto" w:sz="4" w:space="0"/>
            </w:tcBorders>
            <w:noWrap w:val="0"/>
            <w:vAlign w:val="center"/>
          </w:tcPr>
          <w:p w14:paraId="11E45F69">
            <w:pPr>
              <w:snapToGrid w:val="0"/>
              <w:jc w:val="center"/>
              <w:rPr>
                <w:szCs w:val="21"/>
                <w:highlight w:val="none"/>
              </w:rPr>
            </w:pPr>
          </w:p>
        </w:tc>
        <w:tc>
          <w:tcPr>
            <w:tcW w:w="1769" w:type="dxa"/>
            <w:tcBorders>
              <w:top w:val="single" w:color="auto" w:sz="4" w:space="0"/>
              <w:left w:val="single" w:color="auto" w:sz="4" w:space="0"/>
              <w:bottom w:val="single" w:color="auto" w:sz="12" w:space="0"/>
              <w:right w:val="single" w:color="auto" w:sz="4" w:space="0"/>
            </w:tcBorders>
            <w:noWrap w:val="0"/>
            <w:vAlign w:val="center"/>
          </w:tcPr>
          <w:p w14:paraId="3DC6B8BA">
            <w:pPr>
              <w:snapToGrid w:val="0"/>
              <w:jc w:val="center"/>
              <w:rPr>
                <w:highlight w:val="none"/>
              </w:rPr>
            </w:pPr>
          </w:p>
        </w:tc>
        <w:tc>
          <w:tcPr>
            <w:tcW w:w="3089" w:type="dxa"/>
            <w:tcBorders>
              <w:top w:val="single" w:color="auto" w:sz="4" w:space="0"/>
              <w:left w:val="single" w:color="auto" w:sz="4" w:space="0"/>
              <w:bottom w:val="single" w:color="auto" w:sz="12" w:space="0"/>
              <w:right w:val="single" w:color="auto" w:sz="12" w:space="0"/>
            </w:tcBorders>
            <w:noWrap w:val="0"/>
            <w:vAlign w:val="center"/>
          </w:tcPr>
          <w:p w14:paraId="5AF4FCFA">
            <w:pPr>
              <w:snapToGrid w:val="0"/>
              <w:jc w:val="center"/>
              <w:rPr>
                <w:szCs w:val="21"/>
                <w:highlight w:val="none"/>
              </w:rPr>
            </w:pPr>
          </w:p>
        </w:tc>
      </w:tr>
    </w:tbl>
    <w:p w14:paraId="3EAFF0D1">
      <w:pPr>
        <w:jc w:val="left"/>
        <w:rPr>
          <w:sz w:val="24"/>
          <w:highlight w:val="none"/>
        </w:rPr>
      </w:pPr>
      <w:r>
        <w:rPr>
          <w:sz w:val="24"/>
          <w:highlight w:val="none"/>
        </w:rPr>
        <w:t>注：现场照片附后。</w:t>
      </w:r>
    </w:p>
    <w:p w14:paraId="4BA8E5E8">
      <w:pPr>
        <w:pStyle w:val="3"/>
        <w:rPr>
          <w:highlight w:val="none"/>
        </w:rPr>
      </w:pPr>
    </w:p>
    <w:p w14:paraId="5DC636CE">
      <w:pPr>
        <w:rPr>
          <w:highlight w:val="none"/>
        </w:rPr>
      </w:pPr>
    </w:p>
    <w:sectPr>
      <w:pgSz w:w="11906" w:h="16838"/>
      <w:pgMar w:top="1417" w:right="1417" w:bottom="1417"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E1107">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3E68A7">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93E68A7">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8AC8EF"/>
    <w:multiLevelType w:val="multilevel"/>
    <w:tmpl w:val="9C8AC8EF"/>
    <w:lvl w:ilvl="0" w:tentative="0">
      <w:start w:val="1"/>
      <w:numFmt w:val="decimal"/>
      <w:suff w:val="nothing"/>
      <w:lvlText w:val="%1．"/>
      <w:lvlJc w:val="left"/>
      <w:pPr>
        <w:ind w:left="0" w:firstLine="40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C8879AEF"/>
    <w:multiLevelType w:val="multilevel"/>
    <w:tmpl w:val="C8879AEF"/>
    <w:lvl w:ilvl="0" w:tentative="0">
      <w:start w:val="1"/>
      <w:numFmt w:val="decimal"/>
      <w:suff w:val="nothing"/>
      <w:lvlText w:val="%1．"/>
      <w:lvlJc w:val="left"/>
      <w:pPr>
        <w:ind w:left="20" w:firstLine="40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D7F9FE59"/>
    <w:multiLevelType w:val="multilevel"/>
    <w:tmpl w:val="D7F9FE59"/>
    <w:lvl w:ilvl="0" w:tentative="0">
      <w:start w:val="1"/>
      <w:numFmt w:val="decimal"/>
      <w:suff w:val="nothing"/>
      <w:lvlText w:val="%1．"/>
      <w:lvlJc w:val="left"/>
      <w:pPr>
        <w:ind w:left="0" w:firstLine="40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DCBA6B53"/>
    <w:multiLevelType w:val="multilevel"/>
    <w:tmpl w:val="DCBA6B53"/>
    <w:lvl w:ilvl="0" w:tentative="0">
      <w:start w:val="7"/>
      <w:numFmt w:val="japaneseCounting"/>
      <w:lvlText w:val="%1、"/>
      <w:lvlJc w:val="left"/>
      <w:pPr>
        <w:ind w:left="1080" w:hanging="480"/>
      </w:pPr>
    </w:lvl>
    <w:lvl w:ilvl="1" w:tentative="0">
      <w:start w:val="1"/>
      <w:numFmt w:val="lowerLetter"/>
      <w:lvlText w:val="%2)"/>
      <w:lvlJc w:val="left"/>
      <w:pPr>
        <w:ind w:left="1480" w:hanging="440"/>
      </w:pPr>
    </w:lvl>
    <w:lvl w:ilvl="2" w:tentative="0">
      <w:start w:val="1"/>
      <w:numFmt w:val="lowerRoman"/>
      <w:lvlText w:val="%3."/>
      <w:lvlJc w:val="right"/>
      <w:pPr>
        <w:ind w:left="1920" w:hanging="440"/>
      </w:pPr>
    </w:lvl>
    <w:lvl w:ilvl="3" w:tentative="0">
      <w:start w:val="1"/>
      <w:numFmt w:val="decimal"/>
      <w:lvlText w:val="%4."/>
      <w:lvlJc w:val="left"/>
      <w:pPr>
        <w:ind w:left="2360" w:hanging="440"/>
      </w:pPr>
    </w:lvl>
    <w:lvl w:ilvl="4" w:tentative="0">
      <w:start w:val="1"/>
      <w:numFmt w:val="lowerLetter"/>
      <w:lvlText w:val="%5)"/>
      <w:lvlJc w:val="left"/>
      <w:pPr>
        <w:ind w:left="2800" w:hanging="440"/>
      </w:pPr>
    </w:lvl>
    <w:lvl w:ilvl="5" w:tentative="0">
      <w:start w:val="1"/>
      <w:numFmt w:val="lowerRoman"/>
      <w:lvlText w:val="%6."/>
      <w:lvlJc w:val="right"/>
      <w:pPr>
        <w:ind w:left="3240" w:hanging="440"/>
      </w:pPr>
    </w:lvl>
    <w:lvl w:ilvl="6" w:tentative="0">
      <w:start w:val="1"/>
      <w:numFmt w:val="decimal"/>
      <w:lvlText w:val="%7."/>
      <w:lvlJc w:val="left"/>
      <w:pPr>
        <w:ind w:left="3680" w:hanging="440"/>
      </w:pPr>
    </w:lvl>
    <w:lvl w:ilvl="7" w:tentative="0">
      <w:start w:val="1"/>
      <w:numFmt w:val="lowerLetter"/>
      <w:lvlText w:val="%8)"/>
      <w:lvlJc w:val="left"/>
      <w:pPr>
        <w:ind w:left="4120" w:hanging="440"/>
      </w:pPr>
    </w:lvl>
    <w:lvl w:ilvl="8" w:tentative="0">
      <w:start w:val="1"/>
      <w:numFmt w:val="lowerRoman"/>
      <w:lvlText w:val="%9."/>
      <w:lvlJc w:val="right"/>
      <w:pPr>
        <w:ind w:left="4560" w:hanging="440"/>
      </w:pPr>
    </w:lvl>
  </w:abstractNum>
  <w:abstractNum w:abstractNumId="4">
    <w:nsid w:val="F4B5D9F5"/>
    <w:multiLevelType w:val="multilevel"/>
    <w:tmpl w:val="F4B5D9F5"/>
    <w:lvl w:ilvl="0" w:tentative="0">
      <w:start w:val="1"/>
      <w:numFmt w:val="decimal"/>
      <w:suff w:val="nothing"/>
      <w:lvlText w:val="%1．"/>
      <w:lvlJc w:val="left"/>
      <w:pPr>
        <w:ind w:left="0" w:firstLine="40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5">
    <w:nsid w:val="2470EC97"/>
    <w:multiLevelType w:val="multilevel"/>
    <w:tmpl w:val="2470EC97"/>
    <w:lvl w:ilvl="0" w:tentative="0">
      <w:start w:val="1"/>
      <w:numFmt w:val="decimal"/>
      <w:suff w:val="nothing"/>
      <w:lvlText w:val="%1．"/>
      <w:lvlJc w:val="left"/>
      <w:pPr>
        <w:ind w:left="0" w:firstLine="40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6">
    <w:nsid w:val="4D4DC07F"/>
    <w:multiLevelType w:val="multilevel"/>
    <w:tmpl w:val="4D4DC07F"/>
    <w:lvl w:ilvl="0" w:tentative="0">
      <w:start w:val="1"/>
      <w:numFmt w:val="decimal"/>
      <w:suff w:val="nothing"/>
      <w:lvlText w:val="%1．"/>
      <w:lvlJc w:val="left"/>
      <w:pPr>
        <w:ind w:left="0" w:firstLine="40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1"/>
  </w:num>
  <w:num w:numId="2">
    <w:abstractNumId w:val="6"/>
  </w:num>
  <w:num w:numId="3">
    <w:abstractNumId w:val="4"/>
  </w:num>
  <w:num w:numId="4">
    <w:abstractNumId w:val="5"/>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354764"/>
    <w:rsid w:val="04AC27E6"/>
    <w:rsid w:val="06A95C2E"/>
    <w:rsid w:val="0F4F2E47"/>
    <w:rsid w:val="1B9E5DA3"/>
    <w:rsid w:val="1F894008"/>
    <w:rsid w:val="34264730"/>
    <w:rsid w:val="38E44634"/>
    <w:rsid w:val="38F961F6"/>
    <w:rsid w:val="433B4B47"/>
    <w:rsid w:val="47354764"/>
    <w:rsid w:val="4AF05F35"/>
    <w:rsid w:val="4F8D1276"/>
    <w:rsid w:val="51445D1B"/>
    <w:rsid w:val="57495378"/>
    <w:rsid w:val="58414369"/>
    <w:rsid w:val="60FA0D27"/>
    <w:rsid w:val="6B3A3F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qFormat/>
    <w:uiPriority w:val="0"/>
    <w:pPr>
      <w:keepNext/>
      <w:keepLines/>
      <w:spacing w:line="360" w:lineRule="auto"/>
      <w:jc w:val="center"/>
      <w:outlineLvl w:val="0"/>
    </w:pPr>
    <w:rPr>
      <w:rFonts w:ascii="Calibri" w:hAnsi="Calibri" w:eastAsia="黑体"/>
      <w:kern w:val="44"/>
      <w:sz w:val="30"/>
      <w:szCs w:val="22"/>
    </w:rPr>
  </w:style>
  <w:style w:type="paragraph" w:styleId="3">
    <w:name w:val="heading 3"/>
    <w:basedOn w:val="1"/>
    <w:next w:val="1"/>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tabs>
        <w:tab w:val="left" w:pos="567"/>
      </w:tabs>
      <w:spacing w:before="120" w:line="22" w:lineRule="atLeast"/>
    </w:pPr>
    <w:rPr>
      <w:rFonts w:ascii="宋体" w:hAnsi="宋体"/>
      <w:sz w:val="24"/>
    </w:r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9">
    <w:name w:val="正文首行缩进1"/>
    <w:basedOn w:val="10"/>
    <w:qFormat/>
    <w:uiPriority w:val="0"/>
    <w:pPr>
      <w:tabs>
        <w:tab w:val="left" w:pos="567"/>
      </w:tabs>
      <w:spacing w:before="0" w:after="120" w:line="240" w:lineRule="auto"/>
      <w:ind w:firstLine="420"/>
    </w:pPr>
    <w:rPr>
      <w:rFonts w:ascii="Times New Roman" w:hAnsi="Times New Roman"/>
      <w:sz w:val="21"/>
    </w:rPr>
  </w:style>
  <w:style w:type="paragraph" w:customStyle="1" w:styleId="10">
    <w:name w:val="正文文本1"/>
    <w:basedOn w:val="1"/>
    <w:qFormat/>
    <w:uiPriority w:val="0"/>
    <w:pPr>
      <w:tabs>
        <w:tab w:val="left" w:pos="567"/>
      </w:tabs>
      <w:spacing w:before="120" w:line="22" w:lineRule="atLeast"/>
    </w:pPr>
    <w:rPr>
      <w:rFonts w:ascii="宋体" w:hAnsi="宋体"/>
      <w:sz w:val="24"/>
    </w:rPr>
  </w:style>
  <w:style w:type="paragraph" w:customStyle="1" w:styleId="11">
    <w:name w:val="标题 31"/>
    <w:basedOn w:val="1"/>
    <w:next w:val="1"/>
    <w:qFormat/>
    <w:uiPriority w:val="0"/>
    <w:pPr>
      <w:keepNext/>
      <w:keepLines/>
      <w:spacing w:before="360" w:after="120"/>
      <w:jc w:val="left"/>
      <w:outlineLvl w:val="2"/>
    </w:pPr>
    <w:rPr>
      <w:rFonts w:ascii="宋体"/>
      <w:b/>
      <w:sz w:val="24"/>
      <w:szCs w:val="20"/>
      <w:u w:val="single"/>
    </w:rPr>
  </w:style>
  <w:style w:type="paragraph" w:customStyle="1" w:styleId="12">
    <w:name w:val="列出段落11"/>
    <w:basedOn w:val="1"/>
    <w:qFormat/>
    <w:uiPriority w:val="0"/>
    <w:pPr>
      <w:ind w:firstLine="420"/>
    </w:pPr>
    <w:rPr>
      <w:rFonts w:ascii="Calibri" w:hAnsi="Calibr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6166</Words>
  <Characters>6423</Characters>
  <Lines>0</Lines>
  <Paragraphs>0</Paragraphs>
  <TotalTime>0</TotalTime>
  <ScaleCrop>false</ScaleCrop>
  <LinksUpToDate>false</LinksUpToDate>
  <CharactersWithSpaces>6764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2025-12-04T00:38:00Z</dcterms:created>
  <dc:creator>王江丽</dc:creator>
  <cp:lastModifiedBy>赵嘉懿</cp:lastModifiedBy>
  <dcterms:modified xsi:type="dcterms:W3CDTF">2025-12-04T05:48:34Z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56D9B10E63CA413DBCF10ABC62E17F8D_13</vt:lpwstr>
  </property>
  <property fmtid="{D5CDD505-2E9C-101B-9397-08002B2CF9AE}" pid="4" name="KSOTemplateDocerSaveRecord">
    <vt:lpwstr>eyJoZGlkIjoiZTg5MWJiMzBmODI5NzFlNGZmZmQyNTQyMTg1YzUwNTciLCJ1c2VySWQiOiI0NDE1MTYwNzIifQ==</vt:lpwstr>
  </property>
</Properties>
</file>