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 </w:t>
      </w:r>
      <w:r/>
    </w:p>
    <w:p>
      <w:pPr>
        <w:pStyle w:val="756"/>
        <w:rPr>
          <w:rFonts w:hint="eastAsia"/>
        </w:rPr>
      </w:pPr>
      <w:r>
        <w:rPr>
          <w:rFonts w:hint="eastAsia"/>
        </w:rPr>
      </w:r>
      <w:r/>
    </w:p>
    <w:p>
      <w:pPr>
        <w:pStyle w:val="1027"/>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4"/>
        <w:ind w:firstLine="1506"/>
        <w:rPr>
          <w:b/>
          <w:sz w:val="30"/>
          <w:szCs w:val="30"/>
          <w:u w:val="single"/>
        </w:rPr>
      </w:pPr>
      <w:r>
        <w:rPr>
          <w:rFonts w:hint="eastAsia"/>
          <w:b/>
          <w:sz w:val="30"/>
          <w:szCs w:val="30"/>
        </w:rPr>
        <w:t xml:space="preserve">项目名称：</w:t>
      </w:r>
      <w:r>
        <w:rPr>
          <w:rFonts w:hint="eastAsia"/>
          <w:b/>
          <w:sz w:val="32"/>
          <w:szCs w:val="32"/>
        </w:rPr>
        <w:t xml:space="preserve">2025年南京城墙景区物业服务项目</w:t>
      </w:r>
      <w:r>
        <w:rPr>
          <w:rFonts w:hint="eastAsia"/>
          <w:b/>
          <w:color w:val="0000ff"/>
          <w:sz w:val="32"/>
          <w:szCs w:val="32"/>
        </w:rPr>
        <w:t xml:space="preserve"> </w:t>
      </w:r>
      <w:r>
        <w:rPr>
          <w:b/>
          <w:sz w:val="30"/>
          <w:szCs w:val="30"/>
          <w:u w:val="single"/>
        </w:rPr>
      </w:r>
      <w:r/>
    </w:p>
    <w:p>
      <w:pPr>
        <w:pStyle w:val="744"/>
        <w:ind w:firstLine="1506"/>
        <w:rPr>
          <w:rFonts w:hint="eastAsia"/>
          <w:b/>
          <w:color w:val="ff0000"/>
          <w:sz w:val="30"/>
          <w:szCs w:val="30"/>
        </w:rPr>
      </w:pPr>
      <w:r>
        <w:rPr>
          <w:rFonts w:hint="eastAsia"/>
          <w:b/>
          <w:sz w:val="30"/>
          <w:szCs w:val="30"/>
        </w:rPr>
        <w:t xml:space="preserve">项目编号：</w:t>
      </w:r>
      <w:r>
        <w:rPr>
          <w:rFonts w:hint="eastAsia" w:ascii="Times New Roman" w:hAnsi="Times New Roman" w:eastAsia="宋体" w:cs="Times New Roman"/>
          <w:b/>
          <w:sz w:val="32"/>
          <w:szCs w:val="32"/>
        </w:rPr>
        <w:t xml:space="preserve">JSZC-320100-JZCG-G2024-0507    </w:t>
      </w:r>
      <w:r>
        <w:rPr>
          <w:rFonts w:hint="eastAsia"/>
          <w:b/>
          <w:color w:val="ff0000"/>
          <w:sz w:val="30"/>
          <w:szCs w:val="30"/>
        </w:rPr>
        <w:t xml:space="preserve">          </w:t>
      </w:r>
      <w:r>
        <w:rPr>
          <w:rFonts w:hint="eastAsia"/>
          <w:b/>
          <w:color w:val="ff0000"/>
          <w:sz w:val="30"/>
          <w:szCs w:val="30"/>
        </w:rPr>
      </w:r>
      <w:r/>
    </w:p>
    <w:p>
      <w:pPr>
        <w:pStyle w:val="744"/>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7"/>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744"/>
        <w:jc w:val="center"/>
        <w:rPr>
          <w:rFonts w:hint="eastAsia"/>
          <w:b/>
          <w:sz w:val="32"/>
          <w:szCs w:val="32"/>
        </w:rPr>
      </w:pPr>
      <w:r>
        <w:rPr>
          <w:rFonts w:hint="eastAsia"/>
          <w:b/>
          <w:sz w:val="32"/>
          <w:szCs w:val="32"/>
        </w:rPr>
        <w:t xml:space="preserve">2024年12月</w:t>
      </w:r>
      <w:r>
        <w:rPr>
          <w:rFonts w:hint="eastAsia"/>
          <w:b/>
          <w:sz w:val="32"/>
          <w:szCs w:val="32"/>
        </w:rPr>
      </w:r>
      <w:r/>
    </w:p>
    <w:p>
      <w:pPr>
        <w:pStyle w:val="74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4"/>
        <w:spacing w:line="480" w:lineRule="auto"/>
        <w:rPr>
          <w:rFonts w:hint="eastAsia"/>
        </w:rPr>
        <w:outlineLvl w:val="0"/>
      </w:pPr>
      <w:r>
        <w:rPr>
          <w:rFonts w:hint="eastAsia"/>
        </w:rPr>
      </w:r>
      <w:r/>
    </w:p>
    <w:p>
      <w:pPr>
        <w:pStyle w:val="744"/>
        <w:spacing w:line="480" w:lineRule="auto"/>
        <w:rPr>
          <w:rFonts w:hint="eastAsia"/>
        </w:rPr>
        <w:outlineLvl w:val="0"/>
      </w:pPr>
      <w:r>
        <w:rPr>
          <w:rFonts w:hint="eastAsia"/>
        </w:rPr>
      </w:r>
      <w:r/>
    </w:p>
    <w:p>
      <w:pPr>
        <w:pStyle w:val="744"/>
        <w:spacing w:line="480" w:lineRule="auto"/>
        <w:rPr>
          <w:rFonts w:hint="eastAsia"/>
        </w:rPr>
        <w:outlineLvl w:val="0"/>
      </w:pPr>
      <w:r>
        <w:rPr>
          <w:rFonts w:hint="eastAsia"/>
        </w:rPr>
        <w:t xml:space="preserve">                      </w:t>
      </w:r>
      <w:r>
        <w:rPr>
          <w:rFonts w:hint="eastAsia"/>
        </w:rPr>
      </w:r>
      <w:r/>
    </w:p>
    <w:p>
      <w:pPr>
        <w:pStyle w:val="799"/>
        <w:rPr>
          <w:rFonts w:hint="eastAsia"/>
        </w:rPr>
      </w:pPr>
      <w:r>
        <w:rPr>
          <w:rFonts w:hint="eastAsia"/>
        </w:rPr>
      </w:r>
      <w:r/>
    </w:p>
    <w:p>
      <w:pPr>
        <w:pStyle w:val="744"/>
        <w:rPr>
          <w:rFonts w:hint="eastAsia"/>
        </w:rPr>
      </w:pPr>
      <w:r>
        <w:rPr>
          <w:rFonts w:hint="eastAsia"/>
        </w:rPr>
      </w:r>
      <w:r/>
    </w:p>
    <w:p>
      <w:pPr>
        <w:pStyle w:val="799"/>
        <w:rPr>
          <w:rFonts w:hint="eastAsia"/>
        </w:rPr>
      </w:pPr>
      <w:r>
        <w:rPr>
          <w:rFonts w:hint="eastAsia"/>
        </w:rPr>
      </w:r>
      <w:r/>
    </w:p>
    <w:p>
      <w:pPr>
        <w:pStyle w:val="744"/>
        <w:rPr>
          <w:rFonts w:hint="eastAsia"/>
        </w:rPr>
      </w:pPr>
      <w:r>
        <w:rPr>
          <w:rFonts w:hint="eastAsia"/>
        </w:rPr>
      </w:r>
      <w:r/>
    </w:p>
    <w:p>
      <w:pPr>
        <w:pStyle w:val="744"/>
        <w:jc w:val="center"/>
        <w:spacing w:line="480" w:lineRule="auto"/>
        <w:rPr>
          <w:rFonts w:hint="eastAsia" w:ascii="黑体" w:hAnsi="Arial" w:eastAsia="黑体"/>
          <w:b/>
          <w:sz w:val="44"/>
        </w:rPr>
        <w:outlineLvl w:val="0"/>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4"/>
        <w:numPr>
          <w:ilvl w:val="0"/>
          <w:numId w:val="4"/>
        </w:numPr>
        <w:jc w:val="center"/>
        <w:spacing w:line="552"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投标邀请…………………………………… </w:t>
      </w:r>
      <w:r>
        <w:rPr>
          <w:rFonts w:hint="eastAsia" w:ascii="黑体" w:hAnsi="宋体" w:eastAsia="黑体"/>
          <w:sz w:val="36"/>
          <w:lang w:val="en-US" w:eastAsia="zh-CN"/>
        </w:rPr>
        <w:t xml:space="preserve">3</w:t>
      </w:r>
      <w:r>
        <w:rPr>
          <w:rFonts w:hint="eastAsia" w:ascii="黑体" w:hAnsi="宋体" w:eastAsia="黑体"/>
          <w:sz w:val="36"/>
        </w:rPr>
      </w:r>
      <w:r/>
    </w:p>
    <w:p>
      <w:pPr>
        <w:pStyle w:val="744"/>
        <w:numPr>
          <w:ilvl w:val="0"/>
          <w:numId w:val="4"/>
        </w:numPr>
        <w:jc w:val="center"/>
        <w:spacing w:line="552"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投标人须知………………………………… </w:t>
      </w:r>
      <w:r>
        <w:rPr>
          <w:rFonts w:hint="eastAsia" w:ascii="黑体" w:hAnsi="宋体" w:eastAsia="黑体"/>
          <w:sz w:val="36"/>
          <w:lang w:val="en-US" w:eastAsia="zh-CN"/>
        </w:rPr>
        <w:t xml:space="preserve">5</w:t>
      </w:r>
      <w:r>
        <w:rPr>
          <w:rFonts w:hint="eastAsia" w:ascii="黑体" w:hAnsi="宋体" w:eastAsia="黑体"/>
          <w:sz w:val="36"/>
        </w:rPr>
      </w:r>
      <w:r/>
    </w:p>
    <w:p>
      <w:pPr>
        <w:pStyle w:val="744"/>
        <w:numPr>
          <w:ilvl w:val="0"/>
          <w:numId w:val="4"/>
        </w:numPr>
        <w:jc w:val="center"/>
        <w:spacing w:line="552" w:lineRule="auto"/>
        <w:tabs>
          <w:tab w:val="left" w:pos="1440" w:leader="none"/>
        </w:tabs>
        <w:rPr>
          <w:rFonts w:hint="eastAsia" w:ascii="黑体" w:hAnsi="宋体" w:eastAsia="黑体"/>
          <w:sz w:val="36"/>
        </w:rPr>
        <w:outlineLvl w:val="0"/>
      </w:pPr>
      <w:r>
        <w:rPr>
          <w:rFonts w:hint="eastAsia" w:ascii="黑体" w:hAnsi="宋体" w:eastAsia="黑体"/>
          <w:sz w:val="36"/>
        </w:rPr>
        <w:t xml:space="preserve">合同文本……………………………………</w:t>
      </w:r>
      <w:r>
        <w:rPr>
          <w:rFonts w:hint="eastAsia" w:ascii="黑体" w:hAnsi="宋体" w:eastAsia="黑体"/>
          <w:sz w:val="36"/>
          <w:lang w:val="en-US" w:eastAsia="zh-CN"/>
        </w:rPr>
        <w:t xml:space="preserve">13</w:t>
      </w:r>
      <w:r>
        <w:rPr>
          <w:rFonts w:hint="eastAsia" w:ascii="黑体" w:hAnsi="宋体" w:eastAsia="黑体"/>
          <w:sz w:val="36"/>
        </w:rPr>
      </w:r>
      <w:r/>
    </w:p>
    <w:p>
      <w:pPr>
        <w:pStyle w:val="744"/>
        <w:numPr>
          <w:ilvl w:val="0"/>
          <w:numId w:val="4"/>
        </w:numPr>
        <w:jc w:val="center"/>
        <w:spacing w:line="552" w:lineRule="auto"/>
        <w:tabs>
          <w:tab w:val="left" w:pos="1440" w:leader="none"/>
        </w:tabs>
        <w:rPr>
          <w:rFonts w:hint="eastAsia" w:ascii="黑体" w:hAnsi="宋体" w:eastAsia="黑体"/>
          <w:sz w:val="36"/>
        </w:rPr>
        <w:outlineLvl w:val="0"/>
      </w:pPr>
      <w:r>
        <w:rPr>
          <w:rFonts w:hint="eastAsia" w:ascii="黑体" w:hAnsi="宋体" w:eastAsia="黑体"/>
          <w:sz w:val="36"/>
        </w:rPr>
        <w:t xml:space="preserve">采购需求……………………………………</w:t>
      </w:r>
      <w:r>
        <w:rPr>
          <w:rFonts w:hint="eastAsia" w:ascii="黑体" w:hAnsi="宋体" w:eastAsia="黑体"/>
          <w:sz w:val="36"/>
          <w:lang w:val="en-US" w:eastAsia="zh-CN"/>
        </w:rPr>
        <w:t xml:space="preserve">17</w:t>
      </w:r>
      <w:r>
        <w:rPr>
          <w:rFonts w:hint="eastAsia" w:ascii="黑体" w:hAnsi="宋体" w:eastAsia="黑体"/>
          <w:sz w:val="36"/>
        </w:rPr>
      </w:r>
      <w:r/>
    </w:p>
    <w:p>
      <w:pPr>
        <w:pStyle w:val="744"/>
        <w:numPr>
          <w:ilvl w:val="0"/>
          <w:numId w:val="4"/>
        </w:numPr>
        <w:jc w:val="center"/>
        <w:spacing w:line="552" w:lineRule="auto"/>
        <w:tabs>
          <w:tab w:val="left" w:pos="1440" w:leader="none"/>
        </w:tabs>
        <w:rPr>
          <w:rFonts w:hint="eastAsia" w:ascii="黑体" w:hAnsi="宋体" w:eastAsia="黑体"/>
          <w:sz w:val="36"/>
        </w:rPr>
        <w:outlineLvl w:val="0"/>
      </w:pPr>
      <w:r>
        <w:rPr>
          <w:rFonts w:hint="eastAsia" w:ascii="黑体" w:hAnsi="宋体" w:eastAsia="黑体"/>
          <w:sz w:val="36"/>
        </w:rPr>
        <w:t xml:space="preserve">评标方法与评标标准………………………</w:t>
      </w:r>
      <w:r>
        <w:rPr>
          <w:rFonts w:hint="eastAsia" w:ascii="黑体" w:hAnsi="宋体" w:eastAsia="黑体"/>
          <w:sz w:val="36"/>
          <w:lang w:val="en-US" w:eastAsia="zh-CN"/>
        </w:rPr>
        <w:t xml:space="preserve">29</w:t>
      </w:r>
      <w:r>
        <w:rPr>
          <w:rFonts w:hint="eastAsia" w:ascii="黑体" w:hAnsi="宋体" w:eastAsia="黑体"/>
          <w:sz w:val="36"/>
        </w:rPr>
      </w:r>
      <w:r/>
    </w:p>
    <w:p>
      <w:pPr>
        <w:pStyle w:val="744"/>
        <w:numPr>
          <w:ilvl w:val="0"/>
          <w:numId w:val="4"/>
        </w:numPr>
        <w:jc w:val="center"/>
        <w:spacing w:line="552"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投标文件格式………………………………</w:t>
      </w:r>
      <w:r>
        <w:rPr>
          <w:rFonts w:hint="eastAsia" w:ascii="黑体" w:hAnsi="宋体" w:eastAsia="黑体"/>
          <w:sz w:val="36"/>
          <w:lang w:val="en-US" w:eastAsia="zh-CN"/>
        </w:rPr>
        <w:t xml:space="preserve">32</w:t>
      </w:r>
      <w:r>
        <w:rPr>
          <w:rFonts w:hint="eastAsia" w:ascii="黑体" w:hAnsi="宋体" w:eastAsia="黑体"/>
          <w:sz w:val="36"/>
        </w:rPr>
      </w:r>
      <w:r/>
    </w:p>
    <w:p>
      <w:pPr>
        <w:pStyle w:val="744"/>
        <w:spacing w:line="480" w:lineRule="auto"/>
        <w:rPr>
          <w:rFonts w:hint="eastAsia" w:ascii="仿宋_GB2312" w:hAnsi="Arial" w:eastAsia="仿宋_GB2312"/>
          <w:b/>
          <w:sz w:val="28"/>
        </w:rPr>
      </w:pPr>
      <w:r>
        <w:rPr>
          <w:rFonts w:hint="eastAsia" w:ascii="仿宋_GB2312" w:hAnsi="Arial" w:eastAsia="仿宋_GB2312"/>
          <w:b/>
          <w:sz w:val="28"/>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jc w:val="center"/>
        <w:rPr>
          <w:rFonts w:hint="eastAsia" w:ascii="方正小标宋简体" w:hAnsi="方正小标宋简体" w:eastAsia="方正小标宋简体" w:cs="方正小标宋简体"/>
          <w:color w:val="000000"/>
          <w:sz w:val="36"/>
          <w:szCs w:val="36"/>
        </w:rPr>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4"/>
        <w:ind w:firstLine="480"/>
        <w:spacing w:line="264" w:lineRule="auto"/>
        <w:rPr>
          <w:rFonts w:hint="eastAsia" w:ascii="宋体" w:hAnsi="宋体"/>
          <w:sz w:val="24"/>
          <w:szCs w:val="24"/>
        </w:rPr>
      </w:pPr>
      <w:r/>
      <w:bookmarkStart w:id="6" w:name="_Toc35393621"/>
      <w:r/>
      <w:bookmarkStart w:id="7" w:name="_Toc28359079"/>
      <w:r/>
      <w:bookmarkStart w:id="8" w:name="_Toc35393790"/>
      <w:r/>
      <w:bookmarkStart w:id="9" w:name="_Toc28359002"/>
      <w:r/>
      <w:bookmarkStart w:id="10" w:name="_Toc38985263"/>
      <w:r/>
      <w:bookmarkStart w:id="11" w:name="_Hlk24379207"/>
      <w:r>
        <w:rPr>
          <w:rFonts w:hint="eastAsia" w:ascii="宋体" w:hAnsi="宋体"/>
          <w:sz w:val="24"/>
          <w:szCs w:val="24"/>
        </w:rPr>
      </w:r>
      <w:r/>
    </w:p>
    <w:p>
      <w:pPr>
        <w:pStyle w:val="744"/>
        <w:ind w:firstLine="480"/>
        <w:spacing w:line="264" w:lineRule="auto"/>
        <w:rPr>
          <w:rFonts w:ascii="宋体" w:hAnsi="宋体"/>
          <w:sz w:val="24"/>
          <w:szCs w:val="24"/>
        </w:rPr>
      </w:pPr>
      <w:r>
        <w:rPr>
          <w:rFonts w:hint="eastAsia" w:ascii="宋体" w:hAnsi="宋体"/>
          <w:sz w:val="24"/>
          <w:szCs w:val="24"/>
        </w:rPr>
        <w:t xml:space="preserve">受南京城墙保护管理中心（采购单位）委托，南京市公共资源交易中心（以下简称“交易中心”）就2025年南京城墙景区物业服务项目（项目名称）进行公开招标采购，欢迎符合条件的供应商投标。</w:t>
      </w:r>
      <w:r>
        <w:rPr>
          <w:rFonts w:ascii="宋体" w:hAnsi="宋体"/>
          <w:sz w:val="24"/>
          <w:szCs w:val="24"/>
        </w:rPr>
      </w:r>
      <w:r/>
    </w:p>
    <w:p>
      <w:pPr>
        <w:pStyle w:val="74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44"/>
        <w:ind w:firstLine="480"/>
        <w:spacing w:line="264" w:lineRule="auto"/>
        <w:rPr>
          <w:rFonts w:ascii="宋体" w:hAnsi="宋体" w:eastAsia="宋体"/>
          <w:sz w:val="24"/>
          <w:szCs w:val="24"/>
          <w:lang w:val="en-US" w:eastAsia="zh-CN"/>
        </w:rPr>
      </w:pPr>
      <w:r/>
      <w:bookmarkEnd w:id="11"/>
      <w:r>
        <w:rPr>
          <w:rFonts w:hint="eastAsia" w:ascii="宋体" w:hAnsi="宋体"/>
          <w:sz w:val="24"/>
          <w:szCs w:val="24"/>
        </w:rPr>
        <w:t xml:space="preserve">1.项目编号：JSZC-320100-JZCG-G2024-</w:t>
      </w:r>
      <w:r>
        <w:rPr>
          <w:rFonts w:hint="eastAsia" w:ascii="宋体" w:hAnsi="宋体"/>
          <w:sz w:val="24"/>
          <w:szCs w:val="24"/>
          <w:lang w:val="en-US" w:eastAsia="zh-CN"/>
        </w:rPr>
        <w:t xml:space="preserve">0507</w:t>
      </w:r>
      <w:r>
        <w:rPr>
          <w:rFonts w:ascii="宋体" w:hAnsi="宋体" w:eastAsia="宋体"/>
          <w:sz w:val="24"/>
          <w:szCs w:val="24"/>
          <w:lang w:val="en-US" w:eastAsia="zh-CN"/>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2.项目名称：2025年南京城墙景区物业服务项目</w:t>
      </w:r>
      <w:r>
        <w:rPr>
          <w:rFonts w:hint="eastAsia" w:ascii="宋体" w:hAnsi="宋体"/>
          <w:sz w:val="24"/>
          <w:szCs w:val="24"/>
        </w:rPr>
      </w:r>
      <w:r/>
    </w:p>
    <w:p>
      <w:pPr>
        <w:pStyle w:val="744"/>
        <w:ind w:firstLine="480"/>
        <w:spacing w:line="264" w:lineRule="auto"/>
        <w:rPr>
          <w:rFonts w:ascii="宋体" w:hAnsi="宋体"/>
          <w:sz w:val="24"/>
          <w:szCs w:val="24"/>
        </w:rPr>
      </w:pPr>
      <w:r>
        <w:rPr>
          <w:rFonts w:hint="eastAsia" w:ascii="宋体" w:hAnsi="宋体"/>
          <w:sz w:val="24"/>
          <w:szCs w:val="24"/>
        </w:rPr>
        <w:t xml:space="preserve">3.预算金额：835.2万元 （采购包1:432万元，采购包2：403.2万元）</w:t>
      </w:r>
      <w:r>
        <w:rPr>
          <w:rFonts w:ascii="宋体" w:hAnsi="宋体"/>
          <w:sz w:val="24"/>
          <w:szCs w:val="24"/>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4.最高限价：本项目不设最高限价。</w:t>
      </w:r>
      <w:r>
        <w:rPr>
          <w:rFonts w:hint="eastAsia" w:ascii="宋体" w:hAnsi="宋体"/>
          <w:sz w:val="24"/>
          <w:szCs w:val="24"/>
        </w:rPr>
      </w:r>
      <w:r/>
    </w:p>
    <w:p>
      <w:pPr>
        <w:pStyle w:val="744"/>
        <w:ind w:firstLine="480"/>
        <w:spacing w:line="264" w:lineRule="auto"/>
        <w:rPr>
          <w:rFonts w:ascii="宋体" w:hAnsi="宋体"/>
          <w:sz w:val="24"/>
          <w:szCs w:val="24"/>
          <w:u w:val="single"/>
        </w:rPr>
      </w:pPr>
      <w:r>
        <w:rPr>
          <w:rFonts w:hint="eastAsia" w:ascii="宋体" w:hAnsi="宋体"/>
          <w:sz w:val="24"/>
          <w:szCs w:val="24"/>
        </w:rPr>
        <w:t xml:space="preserve">5.采购需求（简介）：2025年南京城墙景区物业服务项目分为2个采购包</w:t>
      </w:r>
      <w:r>
        <w:rPr>
          <w:rFonts w:hint="eastAsia" w:ascii="宋体" w:hAnsi="宋体"/>
          <w:sz w:val="24"/>
          <w:szCs w:val="24"/>
          <w:lang w:eastAsia="zh-CN"/>
        </w:rPr>
        <w:t xml:space="preserve">。</w:t>
      </w:r>
      <w:r>
        <w:rPr>
          <w:rFonts w:hint="eastAsia" w:ascii="宋体" w:hAnsi="宋体"/>
          <w:sz w:val="24"/>
          <w:szCs w:val="24"/>
        </w:rPr>
        <w:t xml:space="preserve">采购包1：2025年清凉山国防园物业服务项目</w:t>
      </w:r>
      <w:r>
        <w:rPr>
          <w:rFonts w:hint="eastAsia" w:ascii="宋体" w:hAnsi="宋体" w:cs="宋体"/>
          <w:color w:val="000000"/>
          <w:sz w:val="24"/>
          <w:szCs w:val="24"/>
          <w:lang w:bidi="ar"/>
        </w:rPr>
        <w:t xml:space="preserve">，</w:t>
      </w:r>
      <w:r>
        <w:rPr>
          <w:rFonts w:hint="eastAsia" w:ascii="宋体" w:hAnsi="宋体"/>
          <w:sz w:val="24"/>
          <w:szCs w:val="24"/>
        </w:rPr>
        <w:t xml:space="preserve">采购包2：2025年明故宫至午门东线城墙物业服务项目。服务内容包括但不限于设施设备维护、安保、工程维修、会务保障和餐饮服务等内容</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44"/>
        <w:ind w:firstLine="480"/>
        <w:spacing w:line="264" w:lineRule="auto"/>
        <w:rPr>
          <w:rFonts w:hint="eastAsia" w:ascii="宋体" w:hAnsi="宋体"/>
          <w:sz w:val="24"/>
          <w:szCs w:val="24"/>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自主选择</w:t>
      </w:r>
      <w:r>
        <w:rPr>
          <w:rFonts w:hint="eastAsia" w:ascii="宋体" w:hAnsi="宋体"/>
          <w:color w:val="000000"/>
          <w:sz w:val="24"/>
          <w:szCs w:val="24"/>
          <w:lang w:val="en-US" w:eastAsia="zh-CN"/>
        </w:rPr>
        <w:t xml:space="preserve">采购包</w:t>
      </w:r>
      <w:r>
        <w:rPr>
          <w:rFonts w:hint="eastAsia" w:ascii="宋体" w:hAnsi="宋体"/>
          <w:color w:val="000000"/>
          <w:sz w:val="24"/>
          <w:szCs w:val="24"/>
          <w:lang w:eastAsia="zh-CN"/>
        </w:rPr>
        <w:t xml:space="preserve">，</w:t>
      </w:r>
      <w:r>
        <w:rPr>
          <w:rFonts w:hint="eastAsia" w:ascii="宋体" w:hAnsi="宋体"/>
          <w:color w:val="000000"/>
          <w:sz w:val="24"/>
          <w:szCs w:val="24"/>
        </w:rPr>
        <w:t xml:space="preserve">可兼投兼中。</w:t>
      </w:r>
      <w:r>
        <w:rPr>
          <w:rFonts w:hint="eastAsia" w:ascii="宋体" w:hAnsi="宋体"/>
          <w:sz w:val="24"/>
          <w:szCs w:val="24"/>
        </w:rPr>
      </w:r>
      <w:r/>
    </w:p>
    <w:p>
      <w:pPr>
        <w:pStyle w:val="744"/>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w:t>
      </w:r>
      <w:r>
        <w:rPr>
          <w:rFonts w:hint="eastAsia" w:ascii="宋体" w:hAnsi="宋体" w:cs="宋体"/>
          <w:sz w:val="24"/>
          <w:szCs w:val="24"/>
          <w:highlight w:val="yellow"/>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747"/>
        <w:ind w:firstLine="465"/>
        <w:spacing w:before="120" w:after="120" w:line="264" w:lineRule="auto"/>
        <w:rPr>
          <w:rFonts w:hint="eastAsia" w:ascii="方正黑体_GBK" w:hAnsi="方正黑体_GBK" w:eastAsia="方正黑体_GBK" w:cs="方正黑体_GBK"/>
        </w:rPr>
      </w:pPr>
      <w:r/>
      <w:bookmarkStart w:id="12" w:name="_Toc28359080"/>
      <w:r/>
      <w:bookmarkStart w:id="13" w:name="_Toc28359003"/>
      <w:r/>
      <w:bookmarkStart w:id="14" w:name="_Toc35393791"/>
      <w:r/>
      <w:bookmarkStart w:id="15" w:name="_Toc35393622"/>
      <w:r/>
      <w:bookmarkStart w:id="16" w:name="_Toc38985264"/>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44"/>
        <w:ind w:firstLine="480"/>
        <w:spacing w:line="264" w:lineRule="auto"/>
        <w:rPr>
          <w:rFonts w:hint="eastAsia" w:ascii="宋体" w:hAnsi="宋体"/>
          <w:sz w:val="24"/>
          <w:szCs w:val="24"/>
        </w:rPr>
      </w:pPr>
      <w:r/>
      <w:bookmarkStart w:id="17" w:name="_Toc35393792"/>
      <w:r/>
      <w:bookmarkStart w:id="18" w:name="_Toc38985265"/>
      <w:r/>
      <w:bookmarkStart w:id="19" w:name="_Toc35393623"/>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4"/>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44"/>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44"/>
        <w:ind w:firstLine="480"/>
        <w:spacing w:line="264"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2.落实政府采购政策需满足的资格要求：无。</w:t>
      </w:r>
      <w:r>
        <w:rPr>
          <w:rFonts w:hint="eastAsia" w:ascii="宋体" w:hAnsi="宋体"/>
          <w:sz w:val="24"/>
          <w:szCs w:val="24"/>
          <w:lang w:val="zh-CN"/>
        </w:rPr>
      </w:r>
      <w:r/>
    </w:p>
    <w:p>
      <w:pPr>
        <w:pStyle w:val="744"/>
        <w:ind w:firstLine="48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744"/>
        <w:ind w:firstLine="480"/>
        <w:spacing w:line="264" w:lineRule="auto"/>
        <w:rPr>
          <w:rFonts w:hint="eastAsia" w:ascii="宋体" w:hAnsi="宋体"/>
          <w:sz w:val="24"/>
          <w:szCs w:val="24"/>
          <w:lang w:val="zh-CN"/>
        </w:rPr>
      </w:pPr>
      <w:r>
        <w:rPr>
          <w:rFonts w:hint="eastAsia" w:ascii="宋体" w:hAnsi="宋体"/>
          <w:sz w:val="24"/>
          <w:szCs w:val="24"/>
        </w:rPr>
        <w:t xml:space="preserve">采购包1、采购包2：投标人</w:t>
      </w:r>
      <w:r>
        <w:rPr>
          <w:rFonts w:hint="eastAsia" w:ascii="宋体" w:hAnsi="宋体"/>
          <w:sz w:val="24"/>
          <w:szCs w:val="24"/>
          <w:lang w:val="zh-CN"/>
        </w:rPr>
        <w:t xml:space="preserve">提供南京市公安局出具的自行招用保安员单位备案证明，或自开展保安服务之日起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个工作日内向南京市公安局备案承诺书（格式自拟）。</w:t>
      </w:r>
      <w:r>
        <w:rPr>
          <w:rFonts w:hint="eastAsia" w:ascii="宋体" w:hAnsi="宋体"/>
          <w:sz w:val="24"/>
          <w:szCs w:val="24"/>
          <w:lang w:val="zh-CN"/>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74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44"/>
        <w:ind w:firstLine="480"/>
        <w:spacing w:line="264"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44"/>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44"/>
        <w:ind w:firstLine="480"/>
        <w:spacing w:line="264" w:lineRule="auto"/>
        <w:rPr>
          <w:rFonts w:hint="eastAsia" w:ascii="宋体" w:hAnsi="宋体"/>
          <w:bCs/>
          <w:sz w:val="24"/>
          <w:szCs w:val="24"/>
          <w:u w:val="single"/>
        </w:rPr>
      </w:pPr>
      <w:r/>
      <w:bookmarkStart w:id="27" w:name="_Toc35393794"/>
      <w:r/>
      <w:bookmarkStart w:id="28" w:name="_Toc28359007"/>
      <w:r/>
      <w:bookmarkStart w:id="29" w:name="_Toc38985267"/>
      <w:r/>
      <w:bookmarkStart w:id="30" w:name="_Toc28359084"/>
      <w:r/>
      <w:bookmarkStart w:id="31" w:name="_Toc35393625"/>
      <w:r>
        <w:rPr>
          <w:rFonts w:hint="eastAsia" w:ascii="宋体" w:hAnsi="宋体" w:cs="宋体"/>
          <w:sz w:val="24"/>
          <w:szCs w:val="24"/>
        </w:rPr>
        <w:t xml:space="preserve">1.提交投标文件截止时间、开标时间：</w:t>
      </w:r>
      <w:r>
        <w:rPr>
          <w:rFonts w:hint="eastAsia" w:ascii="Times New Roman" w:hAnsi="Times New Roman" w:cs="Times New Roman"/>
          <w:bCs/>
          <w:color w:val="000000" w:themeColor="text1"/>
          <w:sz w:val="24"/>
          <w:szCs w:val="24"/>
        </w:rPr>
        <w:t xml:space="preserve">20</w:t>
      </w:r>
      <w:r>
        <w:rPr>
          <w:rFonts w:hint="eastAsia" w:ascii="Times New Roman" w:hAnsi="Times New Roman" w:cs="Times New Roman"/>
          <w:color w:val="000000" w:themeColor="text1"/>
          <w:sz w:val="24"/>
          <w:szCs w:val="24"/>
        </w:rPr>
        <w:t xml:space="preserve">25</w:t>
      </w:r>
      <w:r>
        <w:rPr>
          <w:rFonts w:hint="eastAsia" w:ascii="Times New Roman" w:hAnsi="Times New Roman" w:eastAsia="Times New Roman" w:cs="Times New Roman"/>
          <w:bCs/>
          <w:color w:val="000000" w:themeColor="text1"/>
          <w:sz w:val="24"/>
          <w:szCs w:val="24"/>
        </w:rPr>
        <w:t xml:space="preserve">年</w:t>
      </w:r>
      <w:r>
        <w:rPr>
          <w:rFonts w:hint="eastAsia" w:ascii="Times New Roman" w:hAnsi="Times New Roman" w:eastAsia="Times New Roman" w:cs="Times New Roman"/>
          <w:bCs/>
          <w:color w:val="000000" w:themeColor="text1"/>
          <w:sz w:val="24"/>
          <w:szCs w:val="24"/>
        </w:rPr>
        <w:t xml:space="preserve">1月</w:t>
      </w:r>
      <w:r>
        <w:rPr>
          <w:rFonts w:hint="eastAsia" w:ascii="Times New Roman" w:hAnsi="Times New Roman" w:eastAsia="Times New Roman" w:cs="Times New Roman"/>
          <w:bCs/>
          <w:color w:val="000000" w:themeColor="text1"/>
          <w:sz w:val="24"/>
          <w:szCs w:val="24"/>
        </w:rPr>
        <w:t xml:space="preserve">8日</w:t>
      </w:r>
      <w:r>
        <w:rPr>
          <w:rFonts w:hint="eastAsia" w:ascii="Times New Roman" w:hAnsi="Times New Roman" w:eastAsia="Times New Roman" w:cs="Times New Roman"/>
          <w:bCs/>
          <w:color w:val="000000" w:themeColor="text1"/>
          <w:sz w:val="24"/>
          <w:szCs w:val="24"/>
        </w:rPr>
        <w:t xml:space="preserve">09时</w:t>
      </w:r>
      <w:r>
        <w:rPr>
          <w:rFonts w:hint="eastAsia" w:ascii="Times New Roman" w:hAnsi="Times New Roman" w:eastAsia="Times New Roman" w:cs="Times New Roman"/>
          <w:bCs/>
          <w:color w:val="000000" w:themeColor="text1"/>
          <w:sz w:val="24"/>
          <w:szCs w:val="24"/>
        </w:rPr>
        <w:t xml:space="preserve">30分</w:t>
      </w:r>
      <w:r>
        <w:rPr>
          <w:rFonts w:hint="eastAsia" w:ascii="宋体" w:hAnsi="宋体"/>
          <w:bCs/>
          <w:sz w:val="24"/>
          <w:szCs w:val="24"/>
        </w:rPr>
        <w:t xml:space="preserve">（北京时间）。</w:t>
      </w:r>
      <w:r>
        <w:rPr>
          <w:rFonts w:hint="eastAsia" w:ascii="宋体" w:hAnsi="宋体"/>
          <w:bCs/>
          <w:sz w:val="24"/>
          <w:szCs w:val="24"/>
          <w:u w:val="single"/>
        </w:rPr>
      </w:r>
      <w:r/>
    </w:p>
    <w:p>
      <w:pPr>
        <w:pStyle w:val="744"/>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44"/>
        <w:ind w:firstLine="480"/>
        <w:spacing w:line="264"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4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44"/>
        <w:ind w:firstLine="480"/>
        <w:spacing w:line="264" w:lineRule="auto"/>
        <w:tabs>
          <w:tab w:val="left" w:pos="900" w:leader="none"/>
        </w:tabs>
        <w:rPr>
          <w:rFonts w:hint="eastAsia" w:ascii="宋体" w:hAnsi="宋体"/>
          <w:bCs/>
          <w:sz w:val="24"/>
          <w:szCs w:val="24"/>
        </w:rPr>
      </w:pPr>
      <w:r/>
      <w:bookmarkStart w:id="35" w:name="_Toc28359085"/>
      <w:r/>
      <w:bookmarkStart w:id="36" w:name="_Toc28359008"/>
      <w:r/>
      <w:bookmarkStart w:id="37" w:name="_Toc35393796"/>
      <w:r/>
      <w:bookmarkStart w:id="38" w:name="_Toc35393627"/>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44"/>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803"/>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747"/>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名  称：南京城墙保护管理中心          </w:t>
      </w:r>
      <w:r>
        <w:rPr>
          <w:rFonts w:hint="eastAsia" w:ascii="宋体" w:hAnsi="宋体"/>
          <w:sz w:val="24"/>
          <w:szCs w:val="24"/>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地  址：南京市玄武区解放门8号    </w:t>
      </w:r>
      <w:r>
        <w:rPr>
          <w:rFonts w:hint="eastAsia" w:ascii="宋体" w:hAnsi="宋体"/>
          <w:sz w:val="24"/>
          <w:szCs w:val="24"/>
        </w:rPr>
      </w:r>
      <w:r/>
    </w:p>
    <w:p>
      <w:pPr>
        <w:pStyle w:val="744"/>
        <w:ind w:firstLine="480"/>
        <w:spacing w:line="264" w:lineRule="auto"/>
        <w:rPr>
          <w:rFonts w:hint="eastAsia" w:ascii="宋体" w:hAnsi="宋体"/>
          <w:color w:val="000000"/>
          <w:sz w:val="24"/>
          <w:szCs w:val="24"/>
        </w:rPr>
      </w:pPr>
      <w:r>
        <w:rPr>
          <w:rFonts w:hint="eastAsia" w:ascii="宋体" w:hAnsi="宋体"/>
          <w:sz w:val="24"/>
          <w:szCs w:val="24"/>
        </w:rPr>
        <w:t xml:space="preserve">联系人：</w:t>
      </w:r>
      <w:r>
        <w:rPr>
          <w:rFonts w:hint="eastAsia" w:ascii="宋体" w:hAnsi="宋体"/>
          <w:color w:val="000000"/>
          <w:sz w:val="24"/>
          <w:szCs w:val="24"/>
        </w:rPr>
        <w:t xml:space="preserve">杨帆</w:t>
      </w:r>
      <w:r>
        <w:rPr>
          <w:rFonts w:hint="eastAsia" w:ascii="宋体" w:hAnsi="宋体"/>
          <w:color w:val="000000"/>
          <w:sz w:val="24"/>
          <w:szCs w:val="24"/>
        </w:rPr>
      </w:r>
      <w:r/>
    </w:p>
    <w:p>
      <w:pPr>
        <w:pStyle w:val="744"/>
        <w:ind w:firstLine="480"/>
        <w:spacing w:line="264" w:lineRule="auto"/>
        <w:rPr>
          <w:rFonts w:hint="eastAsia" w:ascii="宋体" w:hAnsi="宋体"/>
          <w:sz w:val="24"/>
          <w:szCs w:val="24"/>
        </w:rPr>
      </w:pPr>
      <w:r>
        <w:rPr>
          <w:rFonts w:hint="eastAsia" w:ascii="宋体" w:hAnsi="宋体"/>
          <w:color w:val="000000"/>
          <w:sz w:val="24"/>
          <w:szCs w:val="24"/>
        </w:rPr>
        <w:t xml:space="preserve">联系电话：025-83217956</w:t>
      </w:r>
      <w:r>
        <w:rPr>
          <w:rFonts w:hint="eastAsia" w:ascii="宋体" w:hAnsi="宋体"/>
          <w:color w:val="0000ff"/>
          <w:sz w:val="24"/>
          <w:szCs w:val="24"/>
        </w:rPr>
        <w:t xml:space="preserve"> </w:t>
      </w:r>
      <w:bookmarkStart w:id="40" w:name="_Toc28359086"/>
      <w:r/>
      <w:bookmarkStart w:id="41" w:name="_Toc28359009"/>
      <w:r>
        <w:rPr>
          <w:rFonts w:hint="eastAsia" w:ascii="宋体" w:hAnsi="宋体"/>
          <w:sz w:val="24"/>
          <w:szCs w:val="24"/>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744"/>
        <w:ind w:firstLine="480"/>
        <w:spacing w:line="264" w:lineRule="auto"/>
        <w:rPr>
          <w:rFonts w:hint="eastAsia" w:ascii="宋体" w:hAnsi="宋体" w:eastAsia="宋体" w:cs="Times New Roman"/>
          <w:sz w:val="24"/>
          <w:szCs w:val="24"/>
        </w:rPr>
      </w:pPr>
      <w:r>
        <w:rPr>
          <w:rFonts w:hint="eastAsia" w:ascii="宋体" w:hAnsi="宋体"/>
          <w:sz w:val="24"/>
          <w:szCs w:val="24"/>
        </w:rPr>
        <w:t xml:space="preserve">联系人</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乔</w:t>
      </w:r>
      <w:r>
        <w:rPr>
          <w:rFonts w:hint="eastAsia" w:ascii="宋体" w:hAnsi="宋体" w:eastAsia="宋体" w:cs="Times New Roman"/>
          <w:sz w:val="24"/>
          <w:szCs w:val="24"/>
        </w:rPr>
        <w:t xml:space="preserve">老师                             </w:t>
      </w:r>
      <w:r>
        <w:rPr>
          <w:rFonts w:hint="eastAsia" w:ascii="宋体" w:hAnsi="宋体" w:eastAsia="宋体" w:cs="Times New Roman"/>
          <w:sz w:val="24"/>
          <w:szCs w:val="24"/>
        </w:rPr>
      </w:r>
      <w:r/>
    </w:p>
    <w:p>
      <w:pPr>
        <w:pStyle w:val="744"/>
        <w:ind w:firstLine="480"/>
        <w:spacing w:line="264" w:lineRule="auto"/>
        <w:rPr>
          <w:rFonts w:ascii="宋体" w:hAnsi="宋体" w:eastAsia="宋体" w:cs="Times New Roman"/>
          <w:sz w:val="24"/>
          <w:szCs w:val="24"/>
          <w:lang w:val="en-US" w:eastAsia="zh-CN"/>
        </w:rPr>
      </w:pPr>
      <w:r>
        <w:rPr>
          <w:rFonts w:hint="eastAsia" w:ascii="宋体" w:hAnsi="宋体" w:eastAsia="宋体" w:cs="Times New Roman"/>
          <w:sz w:val="24"/>
          <w:szCs w:val="24"/>
        </w:rPr>
        <w:t xml:space="preserve">联系电话：025-68505</w:t>
      </w:r>
      <w:r>
        <w:rPr>
          <w:rFonts w:hint="eastAsia" w:ascii="宋体" w:hAnsi="宋体" w:eastAsia="宋体" w:cs="Times New Roman"/>
          <w:sz w:val="24"/>
          <w:szCs w:val="24"/>
          <w:lang w:val="en-US" w:eastAsia="zh-CN"/>
        </w:rPr>
        <w:t xml:space="preserve">730</w:t>
      </w:r>
      <w:r>
        <w:rPr>
          <w:rFonts w:ascii="宋体" w:hAnsi="宋体" w:eastAsia="宋体" w:cs="Times New Roman"/>
          <w:sz w:val="24"/>
          <w:szCs w:val="24"/>
          <w:lang w:val="en-US" w:eastAsia="zh-CN"/>
        </w:rPr>
      </w:r>
      <w:r/>
    </w:p>
    <w:p>
      <w:pPr>
        <w:pStyle w:val="744"/>
        <w:ind w:firstLine="480"/>
        <w:spacing w:line="264"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99"/>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56"/>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bookmarkStart w:id="42" w:name="_Toc120614211"/>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47"/>
        <w:ind w:firstLine="465"/>
        <w:spacing w:before="120" w:after="120"/>
        <w:rPr>
          <w:rFonts w:hint="eastAsia" w:ascii="方正黑体_GBK" w:hAnsi="方正黑体_GBK" w:eastAsia="方正黑体_GBK" w:cs="方正黑体_GBK"/>
        </w:rPr>
      </w:pPr>
      <w:r/>
      <w:bookmarkStart w:id="47" w:name="_Toc513029203"/>
      <w:r/>
      <w:bookmarkStart w:id="48" w:name="_Toc16938519"/>
      <w:r/>
      <w:bookmarkStart w:id="49" w:name="_Toc120614214"/>
      <w:r/>
      <w:bookmarkStart w:id="50" w:name="_Toc20823275"/>
      <w:r/>
      <w:bookmarkStart w:id="51" w:name="_Toc16938558"/>
      <w:r/>
      <w:bookmarkStart w:id="52" w:name="_Toc513029242"/>
      <w:r/>
      <w:bookmarkStart w:id="53" w:name="_Toc20823314"/>
      <w:r/>
      <w:bookmarkStart w:id="54" w:name="_Toc479757207"/>
      <w:r/>
      <w:bookmarkStart w:id="55" w:name="_Toc120614221"/>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48"/>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48"/>
        <w:ind w:firstLine="422"/>
        <w:spacing w:before="0" w:after="0"/>
        <w:rPr>
          <w:rFonts w:hint="eastAsia" w:ascii="方正楷体_GBK" w:hAnsi="方正楷体_GBK" w:eastAsia="方正楷体_GBK" w:cs="方正楷体_GBK"/>
          <w:sz w:val="28"/>
          <w:szCs w:val="28"/>
        </w:rPr>
      </w:pPr>
      <w:r/>
      <w:bookmarkStart w:id="61" w:name="_Toc20823277"/>
      <w:r/>
      <w:bookmarkStart w:id="62" w:name="_Toc513029205"/>
      <w:r/>
      <w:bookmarkStart w:id="63" w:name="_Toc16938521"/>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48"/>
        <w:ind w:firstLine="422"/>
        <w:spacing w:before="0" w:after="0"/>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48"/>
        <w:ind w:firstLine="422"/>
        <w:spacing w:before="0" w:after="0"/>
        <w:rPr>
          <w:rFonts w:hint="eastAsia" w:ascii="方正楷体_GBK" w:hAnsi="方正楷体_GBK" w:eastAsia="方正楷体_GBK" w:cs="方正楷体_GBK"/>
          <w:sz w:val="28"/>
          <w:szCs w:val="28"/>
        </w:rPr>
      </w:pPr>
      <w:r/>
      <w:bookmarkStart w:id="67" w:name="_Toc462564067"/>
      <w:r/>
      <w:bookmarkStart w:id="68" w:name="_Toc20823279"/>
      <w:r/>
      <w:bookmarkStart w:id="69" w:name="_Toc513029207"/>
      <w:r/>
      <w:bookmarkStart w:id="70" w:name="_Toc16938523"/>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4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47"/>
        <w:ind w:firstLine="465"/>
        <w:spacing w:before="120" w:after="120"/>
        <w:rPr>
          <w:rFonts w:hint="eastAsia" w:ascii="方正黑体_GBK" w:hAnsi="方正黑体_GBK" w:eastAsia="方正黑体_GBK" w:cs="方正黑体_GBK"/>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48"/>
        <w:ind w:firstLine="422"/>
        <w:spacing w:before="0" w:after="0"/>
        <w:rPr>
          <w:rFonts w:hint="eastAsia" w:ascii="方正楷体_GBK" w:hAnsi="方正楷体_GBK" w:eastAsia="方正楷体_GBK" w:cs="方正楷体_GBK"/>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48"/>
        <w:ind w:firstLine="422"/>
        <w:spacing w:before="0" w:after="0"/>
        <w:rPr>
          <w:rFonts w:hint="eastAsia" w:ascii="方正楷体_GBK" w:hAnsi="方正楷体_GBK" w:eastAsia="方正楷体_GBK" w:cs="方正楷体_GBK"/>
          <w:sz w:val="28"/>
          <w:szCs w:val="28"/>
        </w:rPr>
      </w:pPr>
      <w:r/>
      <w:bookmarkStart w:id="78" w:name="_Toc16938527"/>
      <w:r/>
      <w:bookmarkStart w:id="79" w:name="_Toc20823283"/>
      <w:r/>
      <w:bookmarkStart w:id="80" w:name="_Toc462564070"/>
      <w:r/>
      <w:bookmarkStart w:id="81" w:name="_Toc513029211"/>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748"/>
        <w:ind w:firstLine="422"/>
        <w:spacing w:before="0" w:after="0"/>
        <w:rPr>
          <w:rFonts w:hint="eastAsia" w:ascii="方正楷体_GBK" w:hAnsi="方正楷体_GBK" w:eastAsia="方正楷体_GBK" w:cs="方正楷体_GBK"/>
          <w:sz w:val="28"/>
          <w:szCs w:val="28"/>
        </w:rPr>
      </w:pPr>
      <w:r/>
      <w:bookmarkStart w:id="82" w:name="_Toc16938528"/>
      <w:r/>
      <w:bookmarkStart w:id="83" w:name="_Toc462564071"/>
      <w:r/>
      <w:bookmarkStart w:id="84" w:name="_Toc513029212"/>
      <w:r/>
      <w:bookmarkStart w:id="85" w:name="_Toc20823284"/>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bookmarkStart w:id="86" w:name="_Toc513029213"/>
      <w:r/>
      <w:bookmarkStart w:id="87" w:name="_Toc16938529"/>
      <w:r/>
      <w:bookmarkStart w:id="88" w:name="_Toc20823285"/>
      <w:r/>
      <w:bookmarkStart w:id="89" w:name="_Toc462564072"/>
      <w:r/>
      <w:bookmarkStart w:id="90"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74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48"/>
        <w:ind w:firstLine="422"/>
        <w:spacing w:before="0" w:after="0"/>
        <w:rPr>
          <w:rFonts w:hint="eastAsia" w:ascii="方正楷体_GBK" w:hAnsi="方正楷体_GBK" w:eastAsia="方正楷体_GBK" w:cs="方正楷体_GBK"/>
          <w:sz w:val="28"/>
          <w:szCs w:val="28"/>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44"/>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748"/>
        <w:ind w:firstLine="422"/>
        <w:spacing w:before="0" w:after="0"/>
        <w:rPr>
          <w:rFonts w:hint="eastAsia" w:ascii="方正楷体_GBK" w:hAnsi="方正楷体_GBK" w:eastAsia="方正楷体_GBK" w:cs="方正楷体_GBK"/>
          <w:sz w:val="28"/>
          <w:szCs w:val="28"/>
        </w:rPr>
      </w:pPr>
      <w:r/>
      <w:bookmarkStart w:id="95" w:name="_Toc513029215"/>
      <w:r/>
      <w:bookmarkStart w:id="96" w:name="_Toc16938531"/>
      <w:r/>
      <w:bookmarkStart w:id="97" w:name="_Toc462564074"/>
      <w:r/>
      <w:bookmarkStart w:id="98" w:name="_Toc20823287"/>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748"/>
        <w:ind w:firstLine="422"/>
        <w:spacing w:before="0" w:after="0"/>
        <w:rPr>
          <w:rFonts w:hint="eastAsia" w:ascii="方正楷体_GBK" w:hAnsi="方正楷体_GBK" w:eastAsia="方正楷体_GBK" w:cs="方正楷体_GBK"/>
          <w:sz w:val="28"/>
          <w:szCs w:val="28"/>
        </w:rPr>
      </w:pPr>
      <w:r/>
      <w:bookmarkStart w:id="99" w:name="_Hlt26668975"/>
      <w:r/>
      <w:bookmarkEnd w:id="99"/>
      <w:r/>
      <w:bookmarkStart w:id="100" w:name="_Hlt26954838"/>
      <w:r/>
      <w:bookmarkEnd w:id="100"/>
      <w:r/>
      <w:bookmarkStart w:id="101" w:name="_Toc14577357"/>
      <w:r/>
      <w:bookmarkStart w:id="102" w:name="_Toc49090509"/>
      <w:r/>
      <w:bookmarkStart w:id="103" w:name="_Toc513029219"/>
      <w:r/>
      <w:bookmarkStart w:id="104" w:name="_Toc49090507"/>
      <w:r/>
      <w:bookmarkStart w:id="105" w:name="_Toc513029216"/>
      <w:r/>
      <w:bookmarkStart w:id="106" w:name="_Toc14577354"/>
      <w:r/>
      <w:bookmarkStart w:id="107" w:name="_Hlt26670360"/>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3"/>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bookmarkEnd w:id="104"/>
      <w:r/>
      <w:bookmarkEnd w:id="105"/>
      <w:r/>
      <w:bookmarkEnd w:id="106"/>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74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.投标报价明细表</w:t>
      </w:r>
      <w:r>
        <w:rPr>
          <w:rFonts w:hint="eastAsia" w:ascii="方正楷体_GBK" w:hAnsi="方正楷体_GBK" w:eastAsia="方正楷体_GBK" w:cs="方正楷体_GBK"/>
          <w:sz w:val="28"/>
          <w:szCs w:val="28"/>
        </w:rPr>
      </w:r>
      <w:r/>
    </w:p>
    <w:p>
      <w:pPr>
        <w:pStyle w:val="744"/>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748"/>
        <w:ind w:firstLine="422"/>
        <w:spacing w:before="0" w:after="0"/>
        <w:rPr>
          <w:rFonts w:hint="eastAsia" w:ascii="方正楷体_GBK" w:hAnsi="方正楷体_GBK" w:eastAsia="方正楷体_GBK" w:cs="方正楷体_GBK"/>
          <w:sz w:val="28"/>
          <w:szCs w:val="28"/>
        </w:rPr>
      </w:pPr>
      <w:r/>
      <w:bookmarkStart w:id="112" w:name="_Hlt26954842"/>
      <w:r/>
      <w:bookmarkEnd w:id="112"/>
      <w:r/>
      <w:bookmarkStart w:id="113" w:name="_Hlt26954844"/>
      <w:r/>
      <w:bookmarkEnd w:id="113"/>
      <w:r/>
      <w:bookmarkStart w:id="114" w:name="_Hlt26668983"/>
      <w:r/>
      <w:bookmarkEnd w:id="114"/>
      <w:r/>
      <w:bookmarkStart w:id="115" w:name="_Hlt26670403"/>
      <w:r/>
      <w:bookmarkEnd w:id="115"/>
      <w:r/>
      <w:bookmarkStart w:id="116" w:name="_Hlt26670482"/>
      <w:r/>
      <w:bookmarkEnd w:id="116"/>
      <w:r/>
      <w:bookmarkStart w:id="117" w:name="_Hlt26670425"/>
      <w:r/>
      <w:bookmarkEnd w:id="117"/>
      <w:r/>
      <w:bookmarkStart w:id="118" w:name="_Hlt26670486"/>
      <w:r/>
      <w:bookmarkEnd w:id="118"/>
      <w:r/>
      <w:bookmarkStart w:id="119" w:name="_Hlt26954846"/>
      <w:r/>
      <w:bookmarkEnd w:id="119"/>
      <w:r/>
      <w:bookmarkStart w:id="120" w:name="_Hlt26954848"/>
      <w:r/>
      <w:bookmarkEnd w:id="120"/>
      <w:r/>
      <w:bookmarkStart w:id="121" w:name="_Hlt26954731"/>
      <w:r/>
      <w:bookmarkEnd w:id="121"/>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74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748"/>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74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748"/>
        <w:ind w:firstLine="422"/>
        <w:spacing w:before="0" w:after="0"/>
        <w:rPr>
          <w:rFonts w:hint="eastAsia" w:ascii="方正楷体_GBK" w:hAnsi="方正楷体_GBK" w:eastAsia="方正楷体_GBK" w:cs="方正楷体_GBK"/>
          <w:sz w:val="28"/>
          <w:szCs w:val="28"/>
        </w:rPr>
      </w:pPr>
      <w:r/>
      <w:bookmarkEnd w:id="122"/>
      <w:r/>
      <w:bookmarkEnd w:id="123"/>
      <w:r/>
      <w:bookmarkStart w:id="124" w:name="_Hlt26670489"/>
      <w:r/>
      <w:bookmarkEnd w:id="124"/>
      <w:r/>
      <w:bookmarkStart w:id="125" w:name="_Hlt26954850"/>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sz w:val="28"/>
          <w:szCs w:val="28"/>
        </w:rPr>
        <w:t xml:space="preserve">15.投标有效期</w:t>
      </w:r>
      <w:bookmarkEnd w:id="127"/>
      <w:r/>
      <w:bookmarkEnd w:id="128"/>
      <w:r>
        <w:rPr>
          <w:rFonts w:hint="eastAsia" w:ascii="方正楷体_GBK" w:hAnsi="方正楷体_GBK" w:eastAsia="方正楷体_GBK" w:cs="方正楷体_GBK"/>
          <w:sz w:val="28"/>
          <w:szCs w:val="28"/>
        </w:rPr>
      </w:r>
      <w:r/>
    </w:p>
    <w:p>
      <w:pPr>
        <w:pStyle w:val="744"/>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74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74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rPr>
      </w:pPr>
      <w:r/>
      <w:bookmarkStart w:id="129" w:name="_Hlt26954739"/>
      <w:r/>
      <w:bookmarkEnd w:id="129"/>
      <w:r/>
      <w:bookmarkStart w:id="130" w:name="_Hlt26954852"/>
      <w:r/>
      <w:bookmarkEnd w:id="130"/>
      <w:r/>
      <w:bookmarkStart w:id="131" w:name="_Toc16938540"/>
      <w:r/>
      <w:bookmarkStart w:id="132" w:name="_Toc513029224"/>
      <w:r/>
      <w:bookmarkStart w:id="133" w:name="_Toc120614217"/>
      <w:r/>
      <w:bookmarkStart w:id="134" w:name="_Toc20823296"/>
      <w:r/>
      <w:bookmarkStart w:id="135" w:name="_Toc20823309"/>
      <w:r/>
      <w:bookmarkStart w:id="136" w:name="_Toc16938553"/>
      <w:r/>
      <w:bookmarkStart w:id="137" w:name="_Toc513029237"/>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748"/>
        <w:ind w:firstLine="392"/>
        <w:spacing w:before="0" w:after="0"/>
        <w:rPr>
          <w:rFonts w:hint="eastAsia" w:ascii="方正楷体_GBK" w:hAnsi="方正楷体_GBK" w:eastAsia="方正楷体_GBK" w:cs="方正楷体_GBK"/>
        </w:rPr>
      </w:pPr>
      <w:r/>
      <w:bookmarkStart w:id="138" w:name="_Toc513029225"/>
      <w:r/>
      <w:bookmarkStart w:id="139" w:name="_Toc462564084"/>
      <w:r/>
      <w:bookmarkStart w:id="140" w:name="_Toc16938541"/>
      <w:r/>
      <w:bookmarkStart w:id="141" w:name="_Toc20823297"/>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16938542"/>
      <w:r/>
      <w:bookmarkStart w:id="143" w:name="_Toc513029226"/>
      <w:r/>
      <w:bookmarkStart w:id="144" w:name="_Toc20823298"/>
      <w:r>
        <w:rPr>
          <w:rFonts w:hint="eastAsia" w:ascii="宋体" w:hAnsi="宋体"/>
          <w:sz w:val="24"/>
          <w:lang w:val="zh-CN"/>
        </w:rPr>
      </w:r>
      <w:r/>
    </w:p>
    <w:p>
      <w:pPr>
        <w:pStyle w:val="744"/>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48"/>
        <w:ind w:firstLine="392"/>
        <w:spacing w:before="0" w:after="0"/>
        <w:rPr>
          <w:rFonts w:hint="eastAsia" w:ascii="方正楷体_GBK" w:hAnsi="方正楷体_GBK" w:eastAsia="方正楷体_GBK" w:cs="方正楷体_GBK"/>
        </w:rPr>
      </w:pPr>
      <w:r/>
      <w:bookmarkStart w:id="145" w:name="_Toc20823299"/>
      <w:r/>
      <w:bookmarkStart w:id="146" w:name="_Toc16938543"/>
      <w:r/>
      <w:bookmarkStart w:id="147" w:name="_Toc513029227"/>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48"/>
        <w:ind w:firstLine="392"/>
        <w:spacing w:before="0" w:after="0"/>
        <w:rPr>
          <w:rFonts w:hint="eastAsia" w:ascii="方正楷体_GBK" w:hAnsi="方正楷体_GBK" w:eastAsia="方正楷体_GBK" w:cs="方正楷体_GBK"/>
        </w:rPr>
      </w:pPr>
      <w:r/>
      <w:bookmarkStart w:id="148" w:name="_Toc513029228"/>
      <w:r/>
      <w:bookmarkStart w:id="149" w:name="_Toc16938544"/>
      <w:r/>
      <w:bookmarkStart w:id="150" w:name="_Toc20823300"/>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513029229"/>
      <w:r/>
      <w:bookmarkStart w:id="152" w:name="_Toc20823301"/>
      <w:r/>
      <w:bookmarkStart w:id="153" w:name="_Toc16938545"/>
      <w:r/>
      <w:bookmarkStart w:id="154" w:name="_Toc120614218"/>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48"/>
        <w:ind w:firstLine="392"/>
        <w:spacing w:before="0" w:after="0"/>
        <w:rPr>
          <w:rFonts w:hint="eastAsia" w:ascii="方正楷体_GBK" w:hAnsi="方正楷体_GBK" w:eastAsia="方正楷体_GBK" w:cs="方正楷体_GBK"/>
        </w:rPr>
      </w:pPr>
      <w:r/>
      <w:bookmarkStart w:id="155" w:name="_Toc16938546"/>
      <w:r/>
      <w:bookmarkStart w:id="156" w:name="_Toc20823302"/>
      <w:r/>
      <w:bookmarkStart w:id="157" w:name="_Toc513029230"/>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48"/>
        <w:ind w:firstLine="392"/>
        <w:spacing w:before="0" w:after="0"/>
        <w:rPr>
          <w:rFonts w:hint="eastAsia" w:ascii="方正楷体_GBK" w:hAnsi="方正楷体_GBK" w:eastAsia="方正楷体_GBK" w:cs="方正楷体_GBK"/>
        </w:rPr>
      </w:pPr>
      <w:r/>
      <w:bookmarkStart w:id="158" w:name="_Toc16938547"/>
      <w:r/>
      <w:bookmarkStart w:id="159" w:name="_Toc513029231"/>
      <w:r/>
      <w:bookmarkStart w:id="160"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4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744"/>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48"/>
        <w:ind w:firstLine="392"/>
        <w:spacing w:before="0" w:after="0"/>
        <w:rPr>
          <w:rFonts w:hint="eastAsia" w:ascii="方正楷体_GBK" w:hAnsi="方正楷体_GBK" w:eastAsia="方正楷体_GBK" w:cs="方正楷体_GBK"/>
        </w:rPr>
      </w:pPr>
      <w:r/>
      <w:bookmarkStart w:id="161" w:name="_Toc513029232"/>
      <w:r/>
      <w:bookmarkStart w:id="162" w:name="_Toc16938548"/>
      <w:r/>
      <w:bookmarkStart w:id="163" w:name="_Toc20823304"/>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48"/>
        <w:ind w:firstLine="392"/>
        <w:spacing w:before="0" w:after="0"/>
        <w:rPr>
          <w:rFonts w:hint="eastAsia" w:ascii="方正楷体_GBK" w:hAnsi="方正楷体_GBK" w:eastAsia="方正楷体_GBK" w:cs="方正楷体_GBK"/>
        </w:rPr>
      </w:pPr>
      <w:r/>
      <w:bookmarkStart w:id="164" w:name="_Toc513029233"/>
      <w:r/>
      <w:bookmarkStart w:id="165" w:name="_Toc20823305"/>
      <w:r/>
      <w:bookmarkStart w:id="166" w:name="_Toc16938549"/>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4"/>
        <w:ind w:firstLine="420"/>
        <w:rPr>
          <w:rFonts w:hint="eastAsia" w:ascii="宋体" w:hAnsi="宋体"/>
          <w:sz w:val="24"/>
          <w:lang w:val="zh-CN"/>
        </w:rPr>
      </w:pPr>
      <w:r/>
      <w:bookmarkStart w:id="167" w:name="_Toc16938550"/>
      <w:r/>
      <w:bookmarkStart w:id="168" w:name="_Toc20823306"/>
      <w:r/>
      <w:bookmarkStart w:id="169"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4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744"/>
        <w:ind w:firstLine="420"/>
        <w:rPr>
          <w:rFonts w:hint="eastAsia" w:ascii="宋体" w:hAnsi="宋体"/>
          <w:sz w:val="24"/>
          <w:lang w:val="zh-CN"/>
        </w:rPr>
      </w:pPr>
      <w:r/>
      <w:bookmarkStart w:id="170" w:name="_Toc513029235"/>
      <w:r/>
      <w:bookmarkStart w:id="171" w:name="_Toc16938551"/>
      <w:r/>
      <w:bookmarkStart w:id="172"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lang w:val="zh-CN"/>
        </w:rPr>
      </w:r>
      <w:r/>
    </w:p>
    <w:p>
      <w:pPr>
        <w:pStyle w:val="744"/>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rPr>
        <w:t xml:space="preserve">六、定标</w:t>
      </w:r>
      <w:bookmarkEnd w:id="173"/>
      <w:r>
        <w:rPr>
          <w:rFonts w:hint="eastAsia" w:ascii="方正黑体_GBK" w:hAnsi="方正黑体_GBK" w:eastAsia="方正黑体_GBK" w:cs="方正黑体_GBK"/>
        </w:rPr>
      </w:r>
      <w:r/>
    </w:p>
    <w:p>
      <w:pPr>
        <w:pStyle w:val="748"/>
        <w:ind w:firstLine="392"/>
        <w:spacing w:before="0" w:after="0"/>
        <w:rPr>
          <w:rFonts w:hint="eastAsia" w:ascii="方正楷体_GBK" w:hAnsi="方正楷体_GBK" w:eastAsia="方正楷体_GBK" w:cs="方正楷体_GBK"/>
        </w:rPr>
      </w:pPr>
      <w:r/>
      <w:bookmarkStart w:id="174" w:name="_Toc20823310"/>
      <w:r/>
      <w:bookmarkStart w:id="175" w:name="_Toc16938554"/>
      <w:r/>
      <w:bookmarkStart w:id="176" w:name="_Toc513029238"/>
      <w:r>
        <w:rPr>
          <w:rFonts w:hint="eastAsia" w:ascii="方正楷体_GBK" w:hAnsi="方正楷体_GBK" w:eastAsia="方正楷体_GBK" w:cs="方正楷体_GBK"/>
        </w:rPr>
        <w:t xml:space="preserve">2</w:t>
      </w:r>
      <w:bookmarkEnd w:id="176"/>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744"/>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48"/>
        <w:ind w:firstLine="392"/>
        <w:spacing w:before="0" w:after="0"/>
        <w:rPr>
          <w:rFonts w:hint="eastAsia" w:ascii="方正楷体_GBK" w:hAnsi="方正楷体_GBK" w:eastAsia="方正楷体_GBK" w:cs="方正楷体_GBK"/>
        </w:rPr>
      </w:pPr>
      <w:r/>
      <w:bookmarkEnd w:id="177"/>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rPr>
        <w:t xml:space="preserve">七、授予合同</w:t>
      </w:r>
      <w:bookmarkEnd w:id="178"/>
      <w:r>
        <w:rPr>
          <w:rFonts w:hint="eastAsia" w:ascii="方正黑体_GBK" w:hAnsi="方正黑体_GBK" w:eastAsia="方正黑体_GBK" w:cs="方正黑体_GBK"/>
        </w:rPr>
      </w:r>
      <w:r/>
    </w:p>
    <w:p>
      <w:pPr>
        <w:pStyle w:val="748"/>
        <w:ind w:firstLine="392"/>
        <w:spacing w:before="0" w:after="0"/>
        <w:rPr>
          <w:rFonts w:hint="eastAsia" w:ascii="方正楷体_GBK" w:hAnsi="方正楷体_GBK" w:eastAsia="方正楷体_GBK" w:cs="方正楷体_GBK"/>
        </w:rPr>
      </w:pPr>
      <w:r/>
      <w:bookmarkEnd w:id="179"/>
      <w:r/>
      <w:bookmarkEnd w:id="180"/>
      <w:r/>
      <w:bookmarkEnd w:id="181"/>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4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4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4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4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744"/>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4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744"/>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4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74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rPr>
          <w:rFonts w:hint="eastAsia" w:ascii="宋体" w:hAnsi="宋体"/>
          <w:sz w:val="24"/>
          <w:lang w:val="zh-CN"/>
        </w:rPr>
      </w:r>
      <w:r/>
    </w:p>
    <w:p>
      <w:pPr>
        <w:pStyle w:val="744"/>
        <w:ind w:firstLine="422"/>
        <w:rPr>
          <w:rFonts w:hint="eastAsia" w:ascii="宋体" w:hAnsi="宋体"/>
          <w:b/>
          <w:bCs/>
          <w:sz w:val="24"/>
          <w:lang w:val="zh-CN"/>
        </w:rPr>
      </w:pPr>
      <w:r>
        <w:rPr>
          <w:rFonts w:hint="eastAsia" w:ascii="宋体" w:hAnsi="宋体" w:cs="宋体"/>
          <w:b/>
          <w:bCs/>
          <w:sz w:val="24"/>
          <w:szCs w:val="24"/>
          <w:u w:val="single"/>
        </w:rPr>
        <w:t xml:space="preserve">采购人质疑接收人及联系方式为南京城墙保护管理中心，联系地址：南京市玄武区解放门8号，联系人：杨帆，联系电话：025-83217956 。</w:t>
      </w:r>
      <w:r>
        <w:rPr>
          <w:rFonts w:hint="eastAsia" w:ascii="宋体" w:hAnsi="宋体"/>
          <w:b/>
          <w:bCs/>
          <w:sz w:val="24"/>
          <w:lang w:val="zh-CN"/>
        </w:rPr>
      </w:r>
      <w:r/>
    </w:p>
    <w:p>
      <w:pPr>
        <w:pStyle w:val="744"/>
        <w:ind w:firstLine="420"/>
        <w:rPr>
          <w:rFonts w:hint="eastAsia" w:ascii="宋体" w:hAnsi="宋体"/>
          <w:sz w:val="24"/>
        </w:rPr>
      </w:pPr>
      <w:r>
        <w:rPr>
          <w:rFonts w:hint="eastAsia" w:ascii="宋体" w:hAnsi="宋体"/>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sz w:val="24"/>
        </w:rPr>
        <w:t xml:space="preserve">  </w:t>
      </w:r>
      <w:r>
        <w:rPr>
          <w:rFonts w:hint="eastAsia" w:ascii="宋体" w:hAnsi="宋体"/>
          <w:sz w:val="24"/>
        </w:rPr>
      </w:r>
      <w:r/>
    </w:p>
    <w:p>
      <w:pPr>
        <w:pStyle w:val="744"/>
        <w:ind w:firstLine="422"/>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w:t>
      </w:r>
      <w:r>
        <w:rPr>
          <w:rFonts w:hint="eastAsia" w:ascii="宋体" w:hAnsi="宋体"/>
          <w:b/>
          <w:bCs/>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4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47"/>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48"/>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744"/>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44"/>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44"/>
        <w:rPr>
          <w:rFonts w:hint="eastAsia" w:ascii="宋体" w:hAnsi="宋体"/>
          <w:sz w:val="24"/>
          <w:lang w:val="zh-CN"/>
        </w:rPr>
      </w:pPr>
      <w:r>
        <w:rPr>
          <w:rFonts w:hint="eastAsia" w:ascii="宋体" w:hAnsi="宋体"/>
          <w:sz w:val="24"/>
          <w:lang w:val="zh-CN"/>
        </w:rPr>
      </w:r>
      <w:r/>
    </w:p>
    <w:p>
      <w:pPr>
        <w:pStyle w:val="756"/>
        <w:rPr>
          <w:rFonts w:hint="eastAsia" w:ascii="宋体" w:hAnsi="宋体" w:eastAsia="宋体" w:cs="Times New Roman"/>
          <w:sz w:val="24"/>
        </w:rPr>
      </w:pPr>
      <w:r>
        <w:rPr>
          <w:rFonts w:hint="eastAsia" w:ascii="宋体" w:hAnsi="宋体" w:eastAsia="宋体" w:cs="Times New Roman"/>
          <w:sz w:val="24"/>
        </w:rPr>
      </w:r>
      <w:r/>
    </w:p>
    <w:p>
      <w:pPr>
        <w:pStyle w:val="744"/>
        <w:rPr>
          <w:rFonts w:hint="eastAsia" w:ascii="宋体" w:hAnsi="宋体"/>
          <w:sz w:val="24"/>
          <w:lang w:val="zh-CN"/>
        </w:rPr>
      </w:pPr>
      <w:r>
        <w:rPr>
          <w:rFonts w:hint="eastAsia" w:ascii="宋体" w:hAnsi="宋体"/>
          <w:sz w:val="24"/>
          <w:lang w:val="zh-CN"/>
        </w:rPr>
      </w:r>
      <w:r/>
    </w:p>
    <w:p>
      <w:pPr>
        <w:pStyle w:val="756"/>
        <w:rPr>
          <w:rFonts w:hint="eastAsia" w:ascii="宋体" w:hAnsi="宋体" w:eastAsia="宋体" w:cs="Times New Roman"/>
          <w:sz w:val="24"/>
        </w:rPr>
      </w:pPr>
      <w:r>
        <w:rPr>
          <w:rFonts w:hint="eastAsia" w:ascii="宋体" w:hAnsi="宋体" w:eastAsia="宋体" w:cs="Times New Roman"/>
          <w:sz w:val="24"/>
        </w:rPr>
      </w:r>
      <w:r/>
    </w:p>
    <w:p>
      <w:pPr>
        <w:pStyle w:val="744"/>
        <w:rPr>
          <w:rFonts w:hint="eastAsia" w:ascii="宋体" w:hAnsi="宋体"/>
          <w:sz w:val="24"/>
          <w:lang w:val="zh-CN"/>
        </w:rPr>
      </w:pPr>
      <w:r>
        <w:rPr>
          <w:rFonts w:hint="eastAsia" w:ascii="宋体" w:hAnsi="宋体"/>
          <w:sz w:val="24"/>
          <w:lang w:val="zh-CN"/>
        </w:rPr>
      </w:r>
      <w:r/>
    </w:p>
    <w:p>
      <w:pPr>
        <w:pStyle w:val="756"/>
        <w:rPr>
          <w:rFonts w:hint="eastAsia" w:ascii="宋体" w:hAnsi="宋体" w:eastAsia="宋体" w:cs="Times New Roman"/>
          <w:sz w:val="24"/>
        </w:rPr>
      </w:pPr>
      <w:r>
        <w:rPr>
          <w:rFonts w:hint="eastAsia" w:ascii="宋体" w:hAnsi="宋体" w:eastAsia="宋体" w:cs="Times New Roman"/>
          <w:sz w:val="24"/>
        </w:rPr>
      </w:r>
      <w:r/>
    </w:p>
    <w:p>
      <w:pPr>
        <w:pStyle w:val="744"/>
        <w:rPr>
          <w:rFonts w:hint="eastAsia" w:ascii="宋体" w:hAnsi="宋体"/>
          <w:sz w:val="24"/>
          <w:lang w:val="zh-CN"/>
        </w:rPr>
      </w:pPr>
      <w:r>
        <w:rPr>
          <w:rFonts w:hint="eastAsia" w:ascii="宋体" w:hAnsi="宋体"/>
          <w:sz w:val="24"/>
          <w:lang w:val="zh-CN"/>
        </w:rPr>
      </w:r>
      <w:r/>
    </w:p>
    <w:p>
      <w:pPr>
        <w:pStyle w:val="756"/>
        <w:rPr>
          <w:rFonts w:hint="eastAsia" w:ascii="宋体" w:hAnsi="宋体" w:eastAsia="宋体" w:cs="Times New Roman"/>
          <w:sz w:val="24"/>
        </w:rPr>
      </w:pPr>
      <w:r>
        <w:rPr>
          <w:rFonts w:hint="eastAsia" w:ascii="宋体" w:hAnsi="宋体" w:eastAsia="宋体" w:cs="Times New Roman"/>
          <w:sz w:val="24"/>
        </w:rPr>
      </w:r>
      <w:r/>
    </w:p>
    <w:p>
      <w:pPr>
        <w:pStyle w:val="744"/>
        <w:rPr>
          <w:rFonts w:hint="eastAsia" w:ascii="宋体" w:hAnsi="宋体"/>
          <w:sz w:val="24"/>
          <w:lang w:val="zh-CN"/>
        </w:rPr>
      </w:pPr>
      <w:r>
        <w:rPr>
          <w:rFonts w:hint="eastAsia" w:ascii="宋体" w:hAnsi="宋体"/>
          <w:sz w:val="24"/>
          <w:lang w:val="zh-CN"/>
        </w:rPr>
      </w:r>
      <w:r/>
    </w:p>
    <w:p>
      <w:pPr>
        <w:pStyle w:val="756"/>
        <w:rPr>
          <w:rFonts w:hint="eastAsia" w:ascii="宋体" w:hAnsi="宋体" w:eastAsia="宋体" w:cs="Times New Roman"/>
          <w:sz w:val="24"/>
        </w:rPr>
      </w:pPr>
      <w:r>
        <w:rPr>
          <w:rFonts w:hint="eastAsia" w:ascii="宋体" w:hAnsi="宋体" w:eastAsia="宋体" w:cs="Times New Roman"/>
          <w:sz w:val="24"/>
        </w:rPr>
      </w:r>
      <w:r/>
    </w:p>
    <w:p>
      <w:pPr>
        <w:pStyle w:val="744"/>
        <w:rPr>
          <w:rFonts w:hint="eastAsia" w:ascii="宋体" w:hAnsi="宋体"/>
          <w:sz w:val="24"/>
          <w:lang w:val="zh-CN"/>
        </w:rPr>
      </w:pPr>
      <w:r>
        <w:rPr>
          <w:rFonts w:hint="eastAsia" w:ascii="宋体" w:hAnsi="宋体"/>
          <w:sz w:val="24"/>
          <w:lang w:val="zh-CN"/>
        </w:rPr>
      </w:r>
      <w:r/>
    </w:p>
    <w:p>
      <w:pPr>
        <w:pStyle w:val="756"/>
        <w:rPr>
          <w:rFonts w:hint="eastAsia"/>
        </w:rPr>
      </w:pPr>
      <w:r>
        <w:rPr>
          <w:rFonts w:hint="eastAsia"/>
        </w:rPr>
      </w:r>
      <w:r/>
    </w:p>
    <w:p>
      <w:pPr>
        <w:pStyle w:val="744"/>
        <w:ind w:firstLine="422"/>
        <w:spacing w:line="252" w:lineRule="auto"/>
        <w:rPr>
          <w:rFonts w:hint="eastAsia" w:ascii="宋体" w:hAnsi="宋体"/>
          <w:b/>
          <w:bCs/>
          <w:sz w:val="24"/>
          <w:lang w:val="zh-CN"/>
        </w:rPr>
      </w:pPr>
      <w:r>
        <w:rPr>
          <w:rFonts w:hint="eastAsia" w:ascii="宋体" w:hAnsi="宋体"/>
          <w:b/>
          <w:bCs/>
          <w:sz w:val="24"/>
          <w:lang w:val="zh-CN"/>
        </w:rPr>
      </w:r>
      <w:r/>
    </w:p>
    <w:p>
      <w:pPr>
        <w:pStyle w:val="756"/>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ascii="宋体" w:hAnsi="宋体" w:eastAsia="宋体" w:cs="Times New Roman"/>
          <w:b/>
          <w:bCs/>
          <w:sz w:val="24"/>
        </w:rPr>
      </w:pPr>
      <w:r>
        <w:rPr>
          <w:rFonts w:hint="eastAsia" w:ascii="宋体" w:hAnsi="宋体" w:eastAsia="宋体" w:cs="Times New Roman"/>
          <w:b/>
          <w:bCs/>
          <w:sz w:val="24"/>
        </w:rPr>
      </w:r>
      <w:r/>
    </w:p>
    <w:p>
      <w:pPr>
        <w:pStyle w:val="756"/>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ascii="宋体" w:hAnsi="宋体" w:eastAsia="宋体" w:cs="Times New Roman"/>
          <w:b/>
          <w:bCs/>
          <w:sz w:val="24"/>
        </w:rPr>
      </w:pPr>
      <w:r>
        <w:rPr>
          <w:rFonts w:hint="eastAsia" w:ascii="宋体" w:hAnsi="宋体" w:eastAsia="宋体" w:cs="Times New Roman"/>
          <w:b/>
          <w:bCs/>
          <w:sz w:val="24"/>
        </w:rPr>
      </w:r>
      <w:r/>
    </w:p>
    <w:p>
      <w:pPr>
        <w:pStyle w:val="756"/>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ascii="宋体" w:hAnsi="宋体" w:eastAsia="宋体" w:cs="Times New Roman"/>
          <w:b/>
          <w:bCs/>
          <w:sz w:val="24"/>
        </w:rPr>
      </w:pPr>
      <w:r>
        <w:rPr>
          <w:rFonts w:hint="eastAsia" w:ascii="宋体" w:hAnsi="宋体" w:eastAsia="宋体" w:cs="Times New Roman"/>
          <w:b/>
          <w:bCs/>
          <w:sz w:val="24"/>
        </w:rPr>
      </w:r>
      <w:r/>
    </w:p>
    <w:p>
      <w:pPr>
        <w:pStyle w:val="756"/>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ascii="宋体" w:hAnsi="宋体" w:eastAsia="宋体" w:cs="Times New Roman"/>
          <w:b/>
          <w:bCs/>
          <w:sz w:val="24"/>
        </w:rPr>
      </w:pPr>
      <w:r>
        <w:rPr>
          <w:rFonts w:hint="eastAsia" w:ascii="宋体" w:hAnsi="宋体" w:eastAsia="宋体" w:cs="Times New Roman"/>
          <w:b/>
          <w:bCs/>
          <w:sz w:val="24"/>
        </w:rPr>
      </w:r>
      <w:r/>
    </w:p>
    <w:p>
      <w:pPr>
        <w:pStyle w:val="756"/>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ascii="宋体" w:hAnsi="宋体" w:eastAsia="宋体" w:cs="Times New Roman"/>
          <w:b/>
          <w:bCs/>
          <w:sz w:val="24"/>
        </w:rPr>
      </w:pPr>
      <w:r>
        <w:rPr>
          <w:rFonts w:hint="eastAsia" w:ascii="宋体" w:hAnsi="宋体" w:eastAsia="宋体" w:cs="Times New Roman"/>
          <w:b/>
          <w:bCs/>
          <w:sz w:val="24"/>
        </w:rPr>
      </w:r>
      <w:r/>
    </w:p>
    <w:p>
      <w:pPr>
        <w:pStyle w:val="756"/>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ascii="宋体" w:hAnsi="宋体" w:eastAsia="宋体" w:cs="Times New Roman"/>
          <w:b/>
          <w:bCs/>
          <w:sz w:val="24"/>
        </w:rPr>
      </w:pPr>
      <w:r>
        <w:rPr>
          <w:rFonts w:hint="eastAsia" w:ascii="宋体" w:hAnsi="宋体" w:eastAsia="宋体" w:cs="Times New Roman"/>
          <w:b/>
          <w:bCs/>
          <w:sz w:val="24"/>
        </w:rPr>
      </w:r>
      <w:r/>
    </w:p>
    <w:p>
      <w:pPr>
        <w:pStyle w:val="756"/>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rPr>
      </w:pPr>
      <w:r>
        <w:rPr>
          <w:rFonts w:hint="eastAsia"/>
        </w:rPr>
      </w:r>
      <w:r/>
    </w:p>
    <w:p>
      <w:pPr>
        <w:pStyle w:val="744"/>
        <w:rPr>
          <w:rFonts w:hint="eastAsia" w:ascii="宋体" w:hAnsi="宋体"/>
          <w:b/>
          <w:bCs/>
          <w:sz w:val="24"/>
          <w:lang w:val="zh-CN"/>
        </w:rPr>
      </w:pPr>
      <w:r>
        <w:rPr>
          <w:rFonts w:hint="eastAsia" w:ascii="宋体" w:hAnsi="宋体"/>
          <w:b/>
          <w:bCs/>
          <w:sz w:val="24"/>
          <w:lang w:val="zh-CN"/>
        </w:rPr>
      </w:r>
      <w:r/>
    </w:p>
    <w:p>
      <w:pPr>
        <w:pStyle w:val="756"/>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ascii="宋体" w:hAnsi="宋体"/>
          <w:b/>
          <w:bCs/>
          <w:sz w:val="24"/>
          <w:lang w:val="zh-CN"/>
        </w:rPr>
      </w:pPr>
      <w:r>
        <w:rPr>
          <w:rFonts w:hint="eastAsia" w:ascii="宋体" w:hAnsi="宋体"/>
          <w:b/>
          <w:bCs/>
          <w:sz w:val="24"/>
          <w:lang w:val="zh-CN"/>
        </w:rPr>
      </w:r>
      <w:r/>
    </w:p>
    <w:p>
      <w:pPr>
        <w:pStyle w:val="756"/>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ascii="宋体" w:hAnsi="宋体"/>
          <w:b/>
          <w:bCs/>
          <w:sz w:val="24"/>
          <w:lang w:val="zh-CN"/>
        </w:rPr>
      </w:pPr>
      <w:r>
        <w:rPr>
          <w:rFonts w:hint="eastAsia" w:ascii="宋体" w:hAnsi="宋体"/>
          <w:b/>
          <w:bCs/>
          <w:sz w:val="24"/>
          <w:lang w:val="zh-CN"/>
        </w:rPr>
      </w:r>
      <w:r/>
    </w:p>
    <w:p>
      <w:pPr>
        <w:pStyle w:val="756"/>
        <w:rPr>
          <w:rFonts w:hint="eastAsia" w:ascii="宋体" w:hAnsi="宋体" w:eastAsia="宋体" w:cs="Times New Roman"/>
          <w:b/>
          <w:bCs/>
          <w:sz w:val="24"/>
          <w:szCs w:val="24"/>
        </w:rPr>
      </w:pPr>
      <w:r>
        <w:rPr>
          <w:rFonts w:hint="eastAsia" w:ascii="宋体" w:hAnsi="宋体" w:eastAsia="宋体" w:cs="Times New Roman"/>
          <w:b/>
          <w:bCs/>
          <w:sz w:val="24"/>
        </w:rPr>
      </w:r>
      <w:r>
        <w:rPr>
          <w:rFonts w:hint="eastAsia" w:ascii="宋体" w:hAnsi="宋体" w:eastAsia="宋体" w:cs="Times New Roman"/>
          <w:b/>
          <w:bCs/>
          <w:sz w:val="24"/>
        </w:rPr>
      </w:r>
      <w:r/>
    </w:p>
    <w:p>
      <w:pPr>
        <w:pStyle w:val="756"/>
        <w:rPr>
          <w:rFonts w:hint="eastAsia" w:ascii="宋体" w:hAnsi="宋体" w:eastAsia="宋体" w:cs="Times New Roman"/>
          <w:b/>
          <w:bCs/>
          <w:sz w:val="24"/>
          <w:szCs w:val="24"/>
        </w:rPr>
      </w:pPr>
      <w:r>
        <w:rPr>
          <w:rFonts w:hint="eastAsia" w:ascii="宋体" w:hAnsi="宋体" w:eastAsia="宋体" w:cs="Times New Roman"/>
          <w:b/>
          <w:bCs/>
          <w:sz w:val="24"/>
          <w:szCs w:val="24"/>
        </w:rPr>
      </w:r>
      <w:r>
        <w:rPr>
          <w:rFonts w:hint="eastAsia" w:ascii="宋体" w:hAnsi="宋体" w:eastAsia="宋体" w:cs="Times New Roman"/>
          <w:b/>
          <w:bCs/>
          <w:sz w:val="24"/>
          <w:szCs w:val="24"/>
        </w:rPr>
      </w:r>
      <w:r/>
    </w:p>
    <w:p>
      <w:pPr>
        <w:pStyle w:val="756"/>
        <w:rPr>
          <w:rFonts w:hint="eastAsia" w:ascii="宋体" w:hAnsi="宋体" w:eastAsia="宋体" w:cs="Times New Roman"/>
          <w:b/>
          <w:bCs/>
          <w:sz w:val="24"/>
          <w:szCs w:val="24"/>
        </w:rPr>
      </w:pPr>
      <w:r>
        <w:rPr>
          <w:rFonts w:hint="eastAsia" w:ascii="宋体" w:hAnsi="宋体" w:eastAsia="宋体" w:cs="Times New Roman"/>
          <w:b/>
          <w:bCs/>
          <w:sz w:val="24"/>
          <w:szCs w:val="24"/>
        </w:rPr>
      </w:r>
      <w:r>
        <w:rPr>
          <w:rFonts w:hint="eastAsia" w:ascii="宋体" w:hAnsi="宋体" w:eastAsia="宋体" w:cs="Times New Roman"/>
          <w:b/>
          <w:bCs/>
          <w:sz w:val="24"/>
          <w:szCs w:val="24"/>
        </w:rPr>
      </w:r>
      <w:r/>
    </w:p>
    <w:p>
      <w:pPr>
        <w:pStyle w:val="756"/>
        <w:rPr>
          <w:rFonts w:hint="eastAsia" w:ascii="宋体" w:hAnsi="宋体" w:eastAsia="宋体" w:cs="Times New Roman"/>
          <w:b/>
          <w:bCs/>
          <w:sz w:val="24"/>
          <w:szCs w:val="24"/>
        </w:rPr>
      </w:pPr>
      <w:r>
        <w:rPr>
          <w:rFonts w:hint="eastAsia" w:ascii="宋体" w:hAnsi="宋体" w:eastAsia="宋体" w:cs="Times New Roman"/>
          <w:b/>
          <w:bCs/>
          <w:sz w:val="24"/>
          <w:szCs w:val="24"/>
        </w:rPr>
      </w:r>
      <w:r>
        <w:rPr>
          <w:rFonts w:hint="eastAsia" w:ascii="宋体" w:hAnsi="宋体" w:eastAsia="宋体" w:cs="Times New Roman"/>
          <w:b/>
          <w:bCs/>
          <w:sz w:val="24"/>
          <w:szCs w:val="24"/>
        </w:rPr>
      </w:r>
      <w:r/>
    </w:p>
    <w:p>
      <w:pPr>
        <w:pStyle w:val="756"/>
        <w:rPr>
          <w:rFonts w:hint="eastAsia" w:ascii="宋体" w:hAnsi="宋体" w:eastAsia="宋体" w:cs="Times New Roman"/>
          <w:b/>
          <w:bCs/>
          <w:sz w:val="24"/>
          <w:szCs w:val="24"/>
        </w:rPr>
      </w:pPr>
      <w:r>
        <w:rPr>
          <w:rFonts w:hint="eastAsia" w:ascii="宋体" w:hAnsi="宋体" w:eastAsia="宋体" w:cs="Times New Roman"/>
          <w:b/>
          <w:bCs/>
          <w:sz w:val="24"/>
          <w:szCs w:val="24"/>
        </w:rPr>
      </w:r>
      <w:r>
        <w:rPr>
          <w:rFonts w:hint="eastAsia" w:ascii="宋体" w:hAnsi="宋体" w:eastAsia="宋体" w:cs="Times New Roman"/>
          <w:b/>
          <w:bCs/>
          <w:sz w:val="24"/>
          <w:szCs w:val="24"/>
        </w:rPr>
      </w:r>
      <w:r/>
    </w:p>
    <w:p>
      <w:pPr>
        <w:pStyle w:val="756"/>
        <w:rPr>
          <w:rFonts w:hint="eastAsia" w:ascii="宋体" w:hAnsi="宋体" w:eastAsia="宋体" w:cs="Times New Roman"/>
          <w:b/>
          <w:bCs/>
          <w:sz w:val="24"/>
          <w:szCs w:val="24"/>
        </w:rPr>
      </w:pPr>
      <w:r>
        <w:rPr>
          <w:rFonts w:hint="eastAsia" w:ascii="宋体" w:hAnsi="宋体" w:eastAsia="宋体" w:cs="Times New Roman"/>
          <w:b/>
          <w:bCs/>
          <w:sz w:val="24"/>
        </w:rPr>
      </w:r>
      <w:r/>
    </w:p>
    <w:p>
      <w:pPr>
        <w:pStyle w:val="744"/>
        <w:rPr>
          <w:rFonts w:hint="eastAsia" w:ascii="宋体" w:hAnsi="宋体"/>
          <w:b/>
          <w:bCs/>
          <w:sz w:val="24"/>
          <w:lang w:val="zh-CN"/>
        </w:rPr>
      </w:pPr>
      <w:r>
        <w:rPr>
          <w:rFonts w:hint="eastAsia" w:ascii="宋体" w:hAnsi="宋体"/>
          <w:b/>
          <w:bCs/>
          <w:sz w:val="24"/>
          <w:lang w:val="zh-CN"/>
        </w:rPr>
      </w:r>
      <w:r/>
    </w:p>
    <w:p>
      <w:pPr>
        <w:pStyle w:val="756"/>
        <w:rPr>
          <w:rFonts w:hint="eastAsia" w:ascii="宋体" w:hAnsi="宋体" w:eastAsia="宋体" w:cs="Times New Roman"/>
          <w:b/>
          <w:bCs/>
          <w:sz w:val="24"/>
        </w:rPr>
      </w:pPr>
      <w:r>
        <w:rPr>
          <w:rFonts w:hint="eastAsia" w:ascii="宋体" w:hAnsi="宋体" w:eastAsia="宋体" w:cs="Times New Roman"/>
          <w:b/>
          <w:bCs/>
          <w:sz w:val="24"/>
        </w:rPr>
      </w:r>
      <w:r/>
    </w:p>
    <w:p>
      <w:pPr>
        <w:pStyle w:val="744"/>
        <w:rPr>
          <w:rFonts w:hint="eastAsia"/>
          <w:lang w:val="zh-CN"/>
        </w:rPr>
      </w:pPr>
      <w:r>
        <w:rPr>
          <w:rFonts w:hint="eastAsia"/>
          <w:lang w:val="zh-CN"/>
        </w:rPr>
      </w:r>
      <w:r/>
    </w:p>
    <w:p>
      <w:pPr>
        <w:pStyle w:val="756"/>
        <w:rPr>
          <w:rFonts w:hint="eastAsia"/>
        </w:rPr>
      </w:pPr>
      <w:r>
        <w:rPr>
          <w:rFonts w:hint="eastAsia"/>
        </w:rPr>
      </w:r>
      <w:r/>
    </w:p>
    <w:p>
      <w:pPr>
        <w:pStyle w:val="756"/>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4"/>
        <w:jc w:val="center"/>
        <w:spacing w:before="120" w:after="120" w:line="264" w:lineRule="auto"/>
        <w:rPr>
          <w:rFonts w:hint="eastAsia" w:ascii="宋体" w:hAnsi="宋体"/>
          <w:bCs/>
          <w:color w:val="000000"/>
          <w:sz w:val="24"/>
        </w:rPr>
        <w:outlineLvl w:val="0"/>
      </w:pPr>
      <w:r/>
      <w:bookmarkStart w:id="182" w:name="_Toc513029243"/>
      <w:r/>
      <w:bookmarkStart w:id="183" w:name="_Toc20823315"/>
      <w:r/>
      <w:bookmarkStart w:id="184" w:name="_Toc16938559"/>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756"/>
        <w:ind w:left="0"/>
        <w:spacing w:line="264" w:lineRule="auto"/>
        <w:rPr>
          <w:rFonts w:hint="eastAsia"/>
        </w:rPr>
      </w:pPr>
      <w:r>
        <w:rPr>
          <w:rFonts w:hint="eastAsia"/>
        </w:rPr>
      </w:r>
      <w:r/>
    </w:p>
    <w:p>
      <w:pPr>
        <w:pStyle w:val="744"/>
        <w:jc w:val="center"/>
        <w:spacing w:before="120" w:after="120"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4"/>
        <w:jc w:val="left"/>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4"/>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4"/>
        <w:jc w:val="left"/>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4"/>
        <w:jc w:val="left"/>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4"/>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4"/>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44"/>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4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r>
      <w:r/>
    </w:p>
    <w:p>
      <w:pPr>
        <w:pStyle w:val="74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履行时间（期限）：合同签订之日起一年。</w:t>
      </w:r>
      <w:r>
        <w:rPr>
          <w:rFonts w:hint="eastAsia" w:ascii="宋体" w:hAnsi="宋体" w:cs="Courier New"/>
          <w:sz w:val="24"/>
          <w:szCs w:val="24"/>
        </w:rPr>
      </w:r>
      <w:r/>
    </w:p>
    <w:p>
      <w:pPr>
        <w:pStyle w:val="744"/>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szCs w:val="24"/>
        </w:rPr>
      </w:r>
      <w:r/>
    </w:p>
    <w:p>
      <w:pPr>
        <w:pStyle w:val="74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6"/>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本合同金额为（大写）：________________圆（____________________元）人民币。</w:t>
      </w:r>
      <w:r>
        <w:rPr>
          <w:rFonts w:hAnsi="宋体"/>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 10 </w:t>
      </w:r>
      <w:r>
        <w:rPr>
          <w:rFonts w:hint="eastAsia" w:ascii="宋体" w:hAnsi="宋体" w:cs="Courier New"/>
          <w:sz w:val="24"/>
          <w:szCs w:val="24"/>
        </w:rPr>
        <w:t xml:space="preserve">%缴纳履约保证金。合同履行结束后，甲方按以下约定退还：</w:t>
      </w:r>
      <w:r>
        <w:rPr>
          <w:rFonts w:hint="eastAsia" w:ascii="宋体" w:hAnsi="宋体" w:cs="Courier New"/>
          <w:sz w:val="24"/>
          <w:szCs w:val="24"/>
        </w:rPr>
      </w:r>
      <w:r/>
    </w:p>
    <w:p>
      <w:pPr>
        <w:pStyle w:val="744"/>
        <w:spacing w:line="264" w:lineRule="auto"/>
        <w:rPr>
          <w:rFonts w:ascii="宋体" w:hAnsi="宋体" w:cs="Courier New"/>
          <w:sz w:val="24"/>
          <w:szCs w:val="24"/>
        </w:rPr>
      </w:pPr>
      <w:r>
        <w:rPr>
          <w:rFonts w:hint="eastAsia" w:ascii="宋体" w:hAnsi="宋体" w:cs="Courier New"/>
          <w:sz w:val="24"/>
          <w:szCs w:val="24"/>
        </w:rPr>
        <w:t xml:space="preserve">6.1.1 </w:t>
      </w:r>
      <w:r>
        <w:rPr>
          <w:rFonts w:hint="eastAsia" w:ascii="宋体" w:hAnsi="宋体" w:cs="Courier New"/>
          <w:sz w:val="24"/>
          <w:szCs w:val="24"/>
        </w:rPr>
        <w:t xml:space="preserve">退还时间及条件：验收合格且合同履行期结束后5个工作日内。</w:t>
      </w:r>
      <w:r>
        <w:rPr>
          <w:rFonts w:ascii="宋体" w:hAnsi="宋体" w:cs="Courier New"/>
          <w:sz w:val="24"/>
          <w:szCs w:val="24"/>
        </w:rPr>
      </w:r>
      <w:r/>
    </w:p>
    <w:p>
      <w:pPr>
        <w:pStyle w:val="744"/>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744"/>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744"/>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744"/>
        <w:spacing w:line="264" w:lineRule="auto"/>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Courier New"/>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6"/>
        <w:spacing w:line="264" w:lineRule="auto"/>
        <w:rPr>
          <w:rFonts w:hint="eastAsia" w:hAnsi="宋体"/>
          <w:sz w:val="24"/>
          <w:szCs w:val="24"/>
        </w:rPr>
      </w:pPr>
      <w:r>
        <w:rPr>
          <w:rFonts w:hint="eastAsia" w:hAnsi="宋体"/>
          <w:sz w:val="24"/>
          <w:szCs w:val="24"/>
        </w:rPr>
        <w:t xml:space="preserve">8.1 合同款项的支付方式及时间</w:t>
      </w:r>
      <w:r>
        <w:rPr>
          <w:rFonts w:hint="eastAsia" w:hAnsi="宋体"/>
          <w:sz w:val="24"/>
          <w:szCs w:val="24"/>
        </w:rPr>
      </w:r>
      <w:r/>
    </w:p>
    <w:p>
      <w:pPr>
        <w:pStyle w:val="744"/>
        <w:spacing w:line="264" w:lineRule="auto"/>
        <w:rPr>
          <w:rFonts w:hint="eastAsia" w:ascii="宋体" w:hAnsi="宋体"/>
          <w:sz w:val="24"/>
          <w:szCs w:val="24"/>
        </w:rPr>
      </w:pPr>
      <w:r>
        <w:rPr>
          <w:rFonts w:hint="eastAsia" w:ascii="宋体" w:hAnsi="宋体" w:cs="Courier New"/>
          <w:sz w:val="24"/>
          <w:szCs w:val="24"/>
        </w:rPr>
        <w:t xml:space="preserve">8.1.1甲方于合同签订后每个月对各分包进行一次考核，考核完成后每次支付各分包上个月的物业服务费。甲方于合同签订后支付各分包合同总价款的30%作为预付款，该预付款在首次支付物业费时一次性扣除，若扣除后仍有余额，则自动顺延至下一支付周期用于冲抵甲方应支付的物业费直至预付款全部冲抵完毕。</w:t>
      </w:r>
      <w:r>
        <w:rPr>
          <w:rFonts w:hint="eastAsia" w:ascii="宋体" w:hAnsi="宋体"/>
          <w:sz w:val="24"/>
          <w:szCs w:val="24"/>
        </w:rPr>
      </w:r>
      <w:r/>
    </w:p>
    <w:p>
      <w:pPr>
        <w:pStyle w:val="744"/>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776"/>
        <w:spacing w:line="264" w:lineRule="auto"/>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hAnsi="宋体"/>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44"/>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color w:val="000000"/>
          <w:sz w:val="24"/>
          <w:szCs w:val="24"/>
        </w:rPr>
      </w:r>
      <w:r/>
    </w:p>
    <w:p>
      <w:pPr>
        <w:pStyle w:val="744"/>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4"/>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6"/>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6"/>
        <w:ind w:firstLine="240"/>
        <w:spacing w:before="120" w:after="120" w:line="264" w:lineRule="auto"/>
        <w:rPr>
          <w:rFonts w:hint="eastAsia" w:hAnsi="宋体"/>
          <w:sz w:val="24"/>
          <w:szCs w:val="24"/>
        </w:rPr>
      </w:pPr>
      <w:r/>
      <w:bookmarkEnd w:id="182"/>
      <w:r/>
      <w:bookmarkEnd w:id="183"/>
      <w:r/>
      <w:bookmarkEnd w:id="184"/>
      <w:r>
        <w:rPr>
          <w:rFonts w:hint="eastAsia" w:hAnsi="宋体"/>
          <w:sz w:val="24"/>
          <w:szCs w:val="24"/>
        </w:rPr>
        <w:t xml:space="preserve">甲方：（公章）                       乙方：（公章） </w:t>
      </w:r>
      <w:r>
        <w:rPr>
          <w:rFonts w:hint="eastAsia" w:hAnsi="宋体"/>
          <w:sz w:val="24"/>
          <w:szCs w:val="24"/>
        </w:rPr>
      </w:r>
      <w:r/>
    </w:p>
    <w:p>
      <w:pPr>
        <w:pStyle w:val="776"/>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76"/>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76"/>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76"/>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6"/>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44"/>
        <w:jc w:val="center"/>
        <w:spacing w:before="120" w:after="120" w:line="264" w:lineRule="auto"/>
        <w:rPr>
          <w:rFonts w:hint="eastAsia" w:ascii="宋体" w:hAnsi="宋体"/>
          <w:b/>
          <w:sz w:val="30"/>
        </w:rPr>
        <w:outlineLvl w:val="0"/>
      </w:pPr>
      <w:r>
        <w:rPr>
          <w:rFonts w:hint="eastAsia" w:ascii="宋体" w:hAnsi="宋体"/>
          <w:b/>
          <w:sz w:val="30"/>
        </w:rPr>
      </w:r>
      <w:r/>
    </w:p>
    <w:p>
      <w:pPr>
        <w:pStyle w:val="744"/>
        <w:jc w:val="center"/>
        <w:spacing w:before="120" w:after="120" w:line="264" w:lineRule="auto"/>
        <w:rPr>
          <w:rFonts w:hint="eastAsia" w:ascii="宋体" w:hAnsi="宋体"/>
          <w:b/>
          <w:sz w:val="30"/>
        </w:rPr>
        <w:outlineLvl w:val="0"/>
      </w:pPr>
      <w:r>
        <w:rPr>
          <w:rFonts w:hint="eastAsia" w:ascii="宋体" w:hAnsi="宋体"/>
          <w:b/>
          <w:sz w:val="30"/>
        </w:rPr>
      </w:r>
      <w:r/>
    </w:p>
    <w:p>
      <w:pPr>
        <w:pStyle w:val="744"/>
        <w:jc w:val="center"/>
        <w:spacing w:before="120" w:after="120" w:line="264" w:lineRule="auto"/>
        <w:rPr>
          <w:rFonts w:hint="eastAsia" w:ascii="宋体" w:hAnsi="宋体"/>
          <w:b/>
          <w:sz w:val="30"/>
        </w:rPr>
        <w:outlineLvl w:val="0"/>
      </w:pPr>
      <w:r>
        <w:rPr>
          <w:rFonts w:hint="eastAsia" w:ascii="宋体" w:hAnsi="宋体"/>
          <w:b/>
          <w:sz w:val="30"/>
        </w:rPr>
        <w:t xml:space="preserve">《*******合同》补充协议（合同附件）</w:t>
      </w:r>
      <w:r>
        <w:rPr>
          <w:rFonts w:hint="eastAsia" w:ascii="宋体" w:hAnsi="宋体"/>
          <w:b/>
          <w:sz w:val="30"/>
        </w:rPr>
      </w:r>
      <w:r/>
    </w:p>
    <w:p>
      <w:pPr>
        <w:pStyle w:val="776"/>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77"/>
        <w:jc w:val="center"/>
        <w:spacing w:before="120" w:after="120" w:line="0" w:lineRule="atLeast"/>
        <w:rPr>
          <w:rFonts w:hint="eastAsia" w:hAnsi="宋体"/>
          <w:sz w:val="24"/>
          <w:szCs w:val="24"/>
        </w:rPr>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Pr>
          <w:rFonts w:hint="eastAsia" w:hAnsi="宋体"/>
          <w:sz w:val="24"/>
          <w:szCs w:val="24"/>
        </w:rPr>
      </w:r>
      <w:r/>
    </w:p>
    <w:p>
      <w:pPr>
        <w:pStyle w:val="744"/>
        <w:ind w:firstLine="480"/>
        <w:spacing w:line="0" w:lineRule="atLeast"/>
        <w:rPr>
          <w:rFonts w:hint="eastAsia" w:ascii="宋体" w:hAnsi="宋体"/>
          <w:sz w:val="24"/>
          <w:szCs w:val="24"/>
        </w:rPr>
      </w:pPr>
      <w:r/>
      <w:bookmarkStart w:id="191" w:name="_Toc26554093"/>
      <w:r/>
      <w:bookmarkStart w:id="192" w:name="_Toc120614281"/>
      <w:r/>
      <w:bookmarkStart w:id="193"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44"/>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44"/>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744"/>
        <w:ind w:firstLine="480"/>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744"/>
        <w:ind w:firstLine="480"/>
        <w:rPr>
          <w:rFonts w:hint="eastAsia" w:ascii="宋体" w:hAnsi="宋体"/>
          <w:color w:val="0000ff"/>
          <w:sz w:val="24"/>
          <w:szCs w:val="24"/>
        </w:rPr>
      </w:pPr>
      <w:r>
        <w:rPr>
          <w:rFonts w:hint="eastAsia" w:ascii="宋体" w:hAnsi="宋体"/>
          <w:sz w:val="24"/>
          <w:szCs w:val="24"/>
        </w:rPr>
        <w:t xml:space="preserve">采购包1：</w:t>
      </w:r>
      <w:r>
        <w:rPr>
          <w:rFonts w:hint="eastAsia" w:ascii="宋体" w:hAnsi="宋体" w:cs="宋体"/>
          <w:color w:val="000000"/>
          <w:sz w:val="24"/>
          <w:szCs w:val="24"/>
          <w:lang w:bidi="ar"/>
        </w:rPr>
        <w:t xml:space="preserve">以清凉山公园、国防园、清凉门至鬼脸城段城墙为主。</w:t>
      </w:r>
      <w:r>
        <w:rPr>
          <w:rFonts w:hint="eastAsia" w:ascii="宋体" w:hAnsi="宋体"/>
          <w:color w:val="0000ff"/>
          <w:sz w:val="24"/>
          <w:szCs w:val="24"/>
        </w:rPr>
      </w:r>
      <w:r/>
    </w:p>
    <w:p>
      <w:pPr>
        <w:pStyle w:val="744"/>
        <w:ind w:firstLine="480"/>
        <w:rPr>
          <w:rFonts w:hint="eastAsia" w:ascii="宋体" w:hAnsi="宋体"/>
          <w:sz w:val="24"/>
          <w:szCs w:val="24"/>
        </w:rPr>
      </w:pPr>
      <w:r>
        <w:rPr>
          <w:rFonts w:hint="eastAsia" w:ascii="宋体" w:hAnsi="宋体"/>
          <w:sz w:val="24"/>
          <w:szCs w:val="24"/>
        </w:rPr>
        <w:t xml:space="preserve">采购包2：</w:t>
      </w:r>
      <w:r>
        <w:rPr>
          <w:rFonts w:hint="eastAsia" w:ascii="宋体" w:hAnsi="宋体" w:cs="宋体"/>
          <w:color w:val="000000"/>
          <w:sz w:val="24"/>
          <w:szCs w:val="24"/>
          <w:lang w:bidi="ar"/>
        </w:rPr>
        <w:t xml:space="preserve">明故宫午门东线城墙：以明故宫公园、午门公园、富贵山至光华东街段城墙为主。</w:t>
      </w:r>
      <w:r>
        <w:rPr>
          <w:rFonts w:hint="eastAsia" w:ascii="宋体" w:hAnsi="宋体"/>
          <w:sz w:val="24"/>
          <w:szCs w:val="24"/>
        </w:rPr>
      </w:r>
      <w:r/>
    </w:p>
    <w:p>
      <w:pPr>
        <w:pStyle w:val="744"/>
        <w:ind w:firstLine="480"/>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744"/>
        <w:ind w:firstLine="480"/>
        <w:rPr>
          <w:rFonts w:hint="eastAsia" w:ascii="宋体" w:hAnsi="宋体"/>
          <w:color w:val="0000ff"/>
          <w:sz w:val="24"/>
          <w:szCs w:val="24"/>
        </w:rPr>
      </w:pPr>
      <w:r>
        <w:rPr>
          <w:rFonts w:hint="eastAsia" w:ascii="宋体" w:hAnsi="宋体"/>
          <w:sz w:val="24"/>
          <w:szCs w:val="24"/>
        </w:rPr>
        <w:t xml:space="preserve">采购包1：</w:t>
      </w:r>
      <w:r>
        <w:rPr>
          <w:rFonts w:hint="eastAsia" w:ascii="宋体" w:hAnsi="宋体" w:cs="宋体"/>
          <w:color w:val="000000"/>
          <w:sz w:val="24"/>
          <w:szCs w:val="24"/>
          <w:lang w:bidi="ar"/>
        </w:rPr>
        <w:t xml:space="preserve">以清凉山公园、国防园、清凉门至鬼脸城段城墙为主。主要为景观山林、绿植和活动广场，景区占地总计约 40600 平方米，均为免费开放。</w:t>
      </w:r>
      <w:r>
        <w:rPr>
          <w:rFonts w:hint="eastAsia" w:ascii="宋体" w:hAnsi="宋体"/>
          <w:color w:val="0000ff"/>
          <w:sz w:val="24"/>
          <w:szCs w:val="24"/>
        </w:rPr>
      </w:r>
      <w:r/>
    </w:p>
    <w:p>
      <w:pPr>
        <w:pStyle w:val="744"/>
        <w:ind w:firstLine="480"/>
        <w:rPr>
          <w:rFonts w:hint="eastAsia" w:ascii="宋体" w:hAnsi="宋体"/>
          <w:sz w:val="24"/>
          <w:szCs w:val="24"/>
        </w:rPr>
      </w:pPr>
      <w:r>
        <w:rPr>
          <w:rFonts w:hint="eastAsia" w:ascii="宋体" w:hAnsi="宋体"/>
          <w:sz w:val="24"/>
          <w:szCs w:val="24"/>
        </w:rPr>
        <w:t xml:space="preserve">采购包2：</w:t>
      </w:r>
      <w:r>
        <w:rPr>
          <w:rFonts w:hint="eastAsia" w:ascii="宋体" w:hAnsi="宋体" w:cs="宋体"/>
          <w:color w:val="000000"/>
          <w:sz w:val="24"/>
          <w:szCs w:val="24"/>
          <w:lang w:bidi="ar"/>
        </w:rPr>
        <w:t xml:space="preserve">明故宫遗址公园占地面积近 65000 平方米，其中硬质地面面积 11300余平方米。各类仿古建筑占地 2760 平方米，绿地面积达 75%以上，现植物配置品种达 65 个，各种乔、灌木计 26 万余株，草皮及地被植物近 4 万平方米。午门公园面积 32000 平方米，其中水面面积 900 平方米，绿地面积 1500 平方米，古迹面积约 27000 平方米，内有各种乔木 2000 余株。南京城墙富贵山至光华东街段全程收费开放，长 3950 米。城墙顶面积约为 18500 平方米，登城口 5 处。</w:t>
      </w:r>
      <w:r>
        <w:rPr>
          <w:rFonts w:hint="eastAsia" w:ascii="宋体" w:hAnsi="宋体"/>
          <w:sz w:val="24"/>
          <w:szCs w:val="24"/>
        </w:rPr>
      </w:r>
      <w:r/>
    </w:p>
    <w:p>
      <w:pPr>
        <w:pStyle w:val="744"/>
        <w:ind w:firstLine="480"/>
        <w:rPr>
          <w:rFonts w:hint="eastAsia" w:ascii="宋体" w:hAnsi="宋体"/>
          <w:sz w:val="24"/>
          <w:szCs w:val="24"/>
        </w:rPr>
      </w:pPr>
      <w:r>
        <w:rPr>
          <w:rFonts w:hint="eastAsia" w:ascii="宋体" w:hAnsi="宋体"/>
          <w:sz w:val="24"/>
          <w:szCs w:val="24"/>
        </w:rPr>
        <w:t xml:space="preserve">3.办公用房（采购包1、采购包2）</w:t>
      </w:r>
      <w:r>
        <w:rPr>
          <w:rFonts w:hint="eastAsia" w:ascii="宋体" w:hAnsi="宋体"/>
          <w:sz w:val="24"/>
          <w:szCs w:val="24"/>
        </w:rPr>
      </w:r>
      <w:r/>
    </w:p>
    <w:p>
      <w:pPr>
        <w:pStyle w:val="744"/>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sz w:val="24"/>
          <w:szCs w:val="24"/>
        </w:rPr>
      </w:r>
      <w:r/>
    </w:p>
    <w:p>
      <w:pPr>
        <w:pStyle w:val="744"/>
        <w:ind w:firstLine="480"/>
        <w:rPr>
          <w:rFonts w:ascii="宋体" w:hAnsi="宋体"/>
          <w:sz w:val="24"/>
          <w:szCs w:val="24"/>
        </w:rPr>
      </w:pPr>
      <w:r>
        <w:rPr>
          <w:rFonts w:hint="eastAsia" w:ascii="宋体" w:hAnsi="宋体"/>
          <w:sz w:val="24"/>
          <w:szCs w:val="24"/>
        </w:rPr>
        <w:t xml:space="preserve">4.配套设施（采购包1、采购包2）</w:t>
      </w:r>
      <w:r>
        <w:rPr>
          <w:rFonts w:ascii="宋体" w:hAnsi="宋体"/>
          <w:sz w:val="24"/>
          <w:szCs w:val="24"/>
        </w:rPr>
      </w:r>
      <w:r/>
    </w:p>
    <w:p>
      <w:pPr>
        <w:pStyle w:val="744"/>
        <w:ind w:firstLine="484"/>
        <w:rPr>
          <w:rFonts w:hint="eastAsia" w:ascii="宋体" w:hAnsi="宋体"/>
          <w:color w:val="0000ff"/>
          <w:sz w:val="24"/>
          <w:szCs w:val="24"/>
        </w:rPr>
      </w:pPr>
      <w:r>
        <w:rPr>
          <w:rFonts w:hint="eastAsia" w:ascii="宋体" w:hAnsi="宋体" w:cs="宋体"/>
          <w:spacing w:val="1"/>
          <w:sz w:val="24"/>
          <w:szCs w:val="24"/>
        </w:rPr>
        <w:t xml:space="preserve">空调系统、供配电设备系统、照明系统、给排水系统等。</w:t>
      </w:r>
      <w:r>
        <w:rPr>
          <w:rFonts w:hint="eastAsia" w:ascii="宋体" w:hAnsi="宋体"/>
          <w:color w:val="0000ff"/>
          <w:sz w:val="24"/>
          <w:szCs w:val="24"/>
        </w:rPr>
      </w:r>
      <w:r/>
    </w:p>
    <w:p>
      <w:pPr>
        <w:pStyle w:val="744"/>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744"/>
        <w:ind w:firstLine="480"/>
        <w:rPr>
          <w:rFonts w:hint="eastAsia" w:ascii="宋体" w:hAnsi="宋体"/>
          <w:sz w:val="24"/>
          <w:szCs w:val="24"/>
        </w:rPr>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744"/>
        <w:numPr>
          <w:ilvl w:val="0"/>
          <w:numId w:val="5"/>
        </w:numPr>
        <w:ind w:firstLine="480"/>
        <w:rPr>
          <w:rFonts w:hint="eastAsia" w:ascii="黑体" w:hAnsi="黑体" w:eastAsia="黑体" w:cs="黑体"/>
          <w:sz w:val="24"/>
          <w:szCs w:val="24"/>
        </w:rPr>
      </w:pPr>
      <w:r>
        <w:rPr>
          <w:rFonts w:hint="eastAsia" w:ascii="黑体" w:hAnsi="黑体" w:eastAsia="黑体" w:cs="黑体"/>
          <w:sz w:val="24"/>
          <w:szCs w:val="24"/>
        </w:rPr>
        <w:t xml:space="preserve">服务清单</w:t>
      </w:r>
      <w:r>
        <w:rPr>
          <w:rFonts w:hint="eastAsia" w:ascii="黑体" w:hAnsi="黑体" w:eastAsia="黑体" w:cs="黑体"/>
          <w:sz w:val="24"/>
          <w:szCs w:val="24"/>
        </w:rPr>
      </w:r>
      <w:r/>
    </w:p>
    <w:p>
      <w:pPr>
        <w:pStyle w:val="756"/>
        <w:ind w:left="0"/>
        <w:rPr>
          <w:lang w:val="en-US"/>
        </w:rPr>
      </w:pPr>
      <w:r>
        <w:rPr>
          <w:rFonts w:hint="eastAsia" w:ascii="宋体" w:hAnsi="宋体" w:eastAsia="宋体" w:cs="Times New Roman"/>
          <w:sz w:val="24"/>
          <w:szCs w:val="24"/>
          <w:lang w:val="en-US"/>
        </w:rPr>
        <w:t xml:space="preserve">采购包1：2025年</w:t>
      </w:r>
      <w:r>
        <w:rPr>
          <w:rFonts w:hint="eastAsia" w:ascii="宋体" w:hAnsi="宋体" w:eastAsia="宋体" w:cs="Times New Roman"/>
          <w:sz w:val="24"/>
          <w:szCs w:val="24"/>
        </w:rPr>
        <w:t xml:space="preserve">清凉山国防园物业服务项目</w:t>
      </w:r>
      <w:r>
        <w:rPr>
          <w:lang w:val="en-US"/>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744"/>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744"/>
              <w:spacing w:line="0" w:lineRule="atLeast"/>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416"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744"/>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r>
            <w:r/>
          </w:p>
        </w:tc>
      </w:tr>
    </w:tbl>
    <w:p>
      <w:pPr>
        <w:pStyle w:val="756"/>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56"/>
        <w:ind w:left="0"/>
        <w:rPr>
          <w:lang w:val="en-US"/>
        </w:rPr>
      </w:pPr>
      <w:r>
        <w:rPr>
          <w:rFonts w:hint="eastAsia" w:ascii="宋体" w:hAnsi="宋体" w:eastAsia="宋体" w:cs="Times New Roman"/>
          <w:sz w:val="24"/>
          <w:szCs w:val="24"/>
          <w:lang w:val="en-US"/>
        </w:rPr>
        <w:t xml:space="preserve">采购包2：2025年</w:t>
      </w:r>
      <w:r>
        <w:rPr>
          <w:rFonts w:hint="eastAsia" w:ascii="宋体" w:hAnsi="宋体" w:eastAsia="宋体" w:cs="Times New Roman"/>
          <w:sz w:val="24"/>
          <w:szCs w:val="24"/>
        </w:rPr>
        <w:t xml:space="preserve">明故宫至午门东线城墙物业服务项目</w:t>
      </w:r>
      <w:r>
        <w:rPr>
          <w:lang w:val="en-US"/>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744"/>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744"/>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744"/>
              <w:spacing w:line="0" w:lineRule="atLeast"/>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416"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744"/>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744"/>
              <w:jc w:val="center"/>
              <w:spacing w:line="0" w:lineRule="atLeast"/>
              <w:rPr>
                <w:rFonts w:hint="eastAsia" w:ascii="宋体" w:hAnsi="宋体"/>
                <w:bCs/>
                <w:sz w:val="24"/>
                <w:szCs w:val="24"/>
              </w:rPr>
            </w:pPr>
            <w:r>
              <w:rPr>
                <w:rFonts w:hint="eastAsia" w:ascii="宋体" w:hAnsi="宋体"/>
                <w:bCs/>
                <w:sz w:val="24"/>
                <w:szCs w:val="24"/>
              </w:rPr>
            </w:r>
            <w:r/>
          </w:p>
        </w:tc>
      </w:tr>
    </w:tbl>
    <w:p>
      <w:pPr>
        <w:pStyle w:val="74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4"/>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4"/>
        <w:ind w:firstLine="480"/>
        <w:rPr>
          <w:rFonts w:hint="eastAsia" w:ascii="宋体" w:hAnsi="宋体"/>
          <w:sz w:val="24"/>
          <w:szCs w:val="24"/>
        </w:rPr>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44"/>
        <w:ind w:firstLine="482"/>
        <w:rPr>
          <w:rFonts w:ascii="宋体" w:hAnsi="宋体"/>
          <w:b/>
          <w:bCs/>
          <w:sz w:val="24"/>
          <w:szCs w:val="24"/>
        </w:rPr>
      </w:pPr>
      <w:r>
        <w:rPr>
          <w:rFonts w:hint="eastAsia" w:ascii="宋体" w:hAnsi="宋体"/>
          <w:b/>
          <w:bCs/>
          <w:sz w:val="24"/>
          <w:szCs w:val="24"/>
        </w:rPr>
        <w:t xml:space="preserve">采购包1：2025年清凉山国防园物业服务项目</w:t>
      </w:r>
      <w:r>
        <w:rPr>
          <w:rFonts w:ascii="宋体" w:hAnsi="宋体"/>
          <w:b/>
          <w:bCs/>
          <w:sz w:val="24"/>
          <w:szCs w:val="24"/>
        </w:rPr>
      </w:r>
      <w:r/>
    </w:p>
    <w:p>
      <w:pPr>
        <w:pStyle w:val="744"/>
        <w:ind w:firstLine="480"/>
        <w:rPr>
          <w:rFonts w:hint="eastAsia" w:ascii="宋体" w:hAnsi="宋体"/>
          <w:sz w:val="24"/>
          <w:szCs w:val="24"/>
        </w:rPr>
      </w:pPr>
      <w:r>
        <w:rPr>
          <w:rFonts w:hint="eastAsia" w:ascii="宋体" w:hAnsi="宋体"/>
          <w:sz w:val="24"/>
          <w:szCs w:val="24"/>
        </w:rPr>
        <w:t xml:space="preserve">1.服务要求</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1.服务内容：本物业管理范围内的</w:t>
            </w:r>
            <w:r>
              <w:rPr>
                <w:rFonts w:hint="eastAsia" w:ascii="宋体" w:hAnsi="宋体"/>
                <w:color w:val="000000"/>
                <w:sz w:val="24"/>
                <w:szCs w:val="24"/>
              </w:rPr>
              <w:t xml:space="preserve">设施设备维护、安保、工程维修、会务保障和餐饮服务等内容</w:t>
            </w:r>
            <w:r>
              <w:rPr>
                <w:rFonts w:hint="eastAsia" w:ascii="宋体" w:hAnsi="宋体" w:cs="宋体"/>
                <w:color w:val="000000"/>
                <w:sz w:val="24"/>
                <w:szCs w:val="24"/>
              </w:rPr>
              <w:t xml:space="preserve">。包括维护相关区域的环境卫生，全部建筑物、露天区域及相配套的设施、设备、场所的运行安全管理、防护，设备日常巡查、普通会议，电视电话视频会议保障等。服务过程中所使用的会务用抽纸、卫生间卷纸、卫生间擦手纸（所有纸类耗材须选用达到国标标准的优质纸品，具体品牌待签订合同时由采购人与中标供应商商议决定）及维修类工具、劳动用品、保洁类用具、清洁用具、耗材（包括但不限于洗手液、消毒液、洁厕灵、垃圾袋、空气清洗剂）等均由中标供应商负责提供。</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2.物业管理服务范围</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（1）负责物业管理范围内的室内外公共环境卫生保洁服务；负责垃圾收集、清运工作。</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（2）负责物业管理范围内公共区域设施设备日常运行巡查及办公室内部分设备维修，包括日常故障解决，确保运行正常。</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（3）负责物业管理范围内的会议服务、保障有关工作。</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（4）负责物业管理范围内的电视电话视频会议保障工作。</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（5）物业档案资料的建立与管理。</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（6）建立健全物业岗位培训、考核机制。</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3.服务标准</w:t>
            </w:r>
            <w:r>
              <w:rPr>
                <w:rFonts w:hint="eastAsia" w:ascii="宋体" w:hAnsi="宋体" w:cs="宋体"/>
                <w:color w:val="000000"/>
                <w:sz w:val="24"/>
                <w:szCs w:val="24"/>
              </w:rPr>
            </w:r>
            <w:r/>
          </w:p>
          <w:p>
            <w:pPr>
              <w:pStyle w:val="744"/>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（1）保洁：</w:t>
            </w:r>
            <w:r>
              <w:rPr>
                <w:rFonts w:hint="eastAsia" w:ascii="宋体" w:hAnsi="宋体" w:cs="宋体"/>
                <w:color w:val="000000"/>
                <w:sz w:val="24"/>
                <w:szCs w:val="24"/>
                <w:lang w:bidi="ar"/>
              </w:rPr>
            </w:r>
            <w:r/>
          </w:p>
          <w:p>
            <w:pPr>
              <w:pStyle w:val="744"/>
              <w:jc w:val="left"/>
              <w:widowControl/>
              <w:rPr>
                <w:sz w:val="20"/>
              </w:rPr>
            </w:pPr>
            <w:r>
              <w:rPr>
                <w:rFonts w:hint="eastAsia" w:ascii="宋体" w:hAnsi="宋体" w:cs="宋体"/>
                <w:color w:val="000000"/>
                <w:sz w:val="24"/>
                <w:szCs w:val="24"/>
                <w:lang w:bidi="ar"/>
              </w:rPr>
              <w:t xml:space="preserve">A、清扫城墙、登城步道顶面垃圾，清除城墙顶面排水沟内杂物和顶面杂草，保持城墙顶面及排水沟畅通，保持城墙环境卫生整洁； </w:t>
            </w:r>
            <w:r>
              <w:rPr>
                <w:sz w:val="20"/>
              </w:rPr>
            </w:r>
            <w:r/>
          </w:p>
          <w:p>
            <w:pPr>
              <w:pStyle w:val="744"/>
              <w:jc w:val="left"/>
              <w:widowControl/>
              <w:rPr>
                <w:sz w:val="20"/>
              </w:rPr>
            </w:pPr>
            <w:r>
              <w:rPr>
                <w:rFonts w:hint="eastAsia" w:ascii="宋体" w:hAnsi="宋体" w:cs="宋体"/>
                <w:color w:val="000000"/>
                <w:sz w:val="24"/>
                <w:szCs w:val="24"/>
                <w:lang w:bidi="ar"/>
              </w:rPr>
              <w:t xml:space="preserve">B、城墙设施（碑、牌、座椅等）、场地（展厅、厕所、管理房等）的卫生保洁； </w:t>
            </w:r>
            <w:r>
              <w:rPr>
                <w:sz w:val="20"/>
              </w:rPr>
            </w:r>
            <w:r/>
          </w:p>
          <w:p>
            <w:pPr>
              <w:pStyle w:val="744"/>
              <w:jc w:val="left"/>
              <w:widowControl/>
              <w:rPr>
                <w:sz w:val="20"/>
              </w:rPr>
            </w:pPr>
            <w:r>
              <w:rPr>
                <w:rFonts w:hint="eastAsia" w:ascii="宋体" w:hAnsi="宋体" w:cs="宋体"/>
                <w:color w:val="000000"/>
                <w:sz w:val="24"/>
                <w:szCs w:val="24"/>
                <w:lang w:bidi="ar"/>
              </w:rPr>
              <w:t xml:space="preserve">C、所有废弃物和垃圾的收集、分类和清运； </w:t>
            </w:r>
            <w:r>
              <w:rPr>
                <w:sz w:val="20"/>
              </w:rPr>
            </w:r>
            <w:r/>
          </w:p>
          <w:p>
            <w:pPr>
              <w:pStyle w:val="744"/>
              <w:jc w:val="left"/>
              <w:widowControl/>
              <w:rPr>
                <w:sz w:val="20"/>
              </w:rPr>
            </w:pPr>
            <w:r>
              <w:rPr>
                <w:rFonts w:hint="eastAsia" w:ascii="宋体" w:hAnsi="宋体" w:cs="宋体"/>
                <w:color w:val="000000"/>
                <w:sz w:val="24"/>
                <w:szCs w:val="24"/>
                <w:lang w:bidi="ar"/>
              </w:rPr>
              <w:t xml:space="preserve">D、节假日、重大活动保洁保障及其他临时性、突击性保洁工作； </w:t>
            </w:r>
            <w:r>
              <w:rPr>
                <w:sz w:val="20"/>
              </w:rPr>
            </w:r>
            <w:r/>
          </w:p>
          <w:p>
            <w:pPr>
              <w:pStyle w:val="744"/>
              <w:jc w:val="left"/>
              <w:widowControl/>
              <w:rPr>
                <w:sz w:val="20"/>
              </w:rPr>
            </w:pPr>
            <w:r>
              <w:rPr>
                <w:rFonts w:hint="eastAsia" w:ascii="宋体" w:hAnsi="宋体" w:cs="宋体"/>
                <w:color w:val="000000"/>
                <w:sz w:val="24"/>
                <w:szCs w:val="24"/>
                <w:lang w:bidi="ar"/>
              </w:rPr>
              <w:t xml:space="preserve">E、冬季扫雪工作，暴雨排水。 </w:t>
            </w:r>
            <w:r>
              <w:rPr>
                <w:sz w:val="20"/>
              </w:rPr>
            </w:r>
            <w:r/>
          </w:p>
          <w:p>
            <w:pPr>
              <w:pStyle w:val="744"/>
              <w:jc w:val="left"/>
              <w:widowControl/>
              <w:rPr>
                <w:sz w:val="20"/>
              </w:rPr>
            </w:pPr>
            <w:r>
              <w:rPr>
                <w:rFonts w:hint="eastAsia" w:ascii="宋体" w:hAnsi="宋体" w:cs="宋体"/>
                <w:color w:val="000000"/>
                <w:sz w:val="24"/>
                <w:szCs w:val="24"/>
                <w:lang w:bidi="ar"/>
              </w:rPr>
              <w:t xml:space="preserve">（2）安保和巡查： </w:t>
            </w:r>
            <w:r>
              <w:rPr>
                <w:sz w:val="20"/>
              </w:rPr>
            </w:r>
            <w:r/>
          </w:p>
          <w:p>
            <w:pPr>
              <w:pStyle w:val="744"/>
              <w:jc w:val="left"/>
              <w:widowControl/>
              <w:rPr>
                <w:sz w:val="20"/>
              </w:rPr>
            </w:pPr>
            <w:r>
              <w:rPr>
                <w:rFonts w:hint="eastAsia" w:ascii="宋体" w:hAnsi="宋体" w:cs="宋体"/>
                <w:color w:val="000000"/>
                <w:sz w:val="24"/>
                <w:szCs w:val="24"/>
                <w:lang w:bidi="ar"/>
              </w:rPr>
              <w:t xml:space="preserve">A、做好服务区域内安全保卫工作，负责看守库房、展厅、办公室、售票处、城楼等场所，看护城墙监控、城墙亮化、监测仪器、旅游配套设备设施； </w:t>
            </w:r>
            <w:r>
              <w:rPr>
                <w:sz w:val="20"/>
              </w:rPr>
            </w:r>
            <w:r/>
          </w:p>
          <w:p>
            <w:pPr>
              <w:pStyle w:val="744"/>
              <w:jc w:val="left"/>
              <w:widowControl/>
              <w:rPr>
                <w:sz w:val="20"/>
              </w:rPr>
            </w:pPr>
            <w:r>
              <w:rPr>
                <w:rFonts w:hint="eastAsia" w:ascii="宋体" w:hAnsi="宋体" w:cs="宋体"/>
                <w:color w:val="000000"/>
                <w:sz w:val="24"/>
                <w:szCs w:val="24"/>
                <w:lang w:bidi="ar"/>
              </w:rPr>
              <w:t xml:space="preserve">B、做好服务区域内的防火工作，建立防火预案，熟练使用防火器材，落实消防 </w:t>
            </w:r>
            <w:r>
              <w:rPr>
                <w:sz w:val="20"/>
              </w:rPr>
            </w:r>
            <w:r/>
          </w:p>
          <w:p>
            <w:pPr>
              <w:pStyle w:val="744"/>
              <w:jc w:val="left"/>
              <w:widowControl/>
              <w:rPr>
                <w:sz w:val="20"/>
              </w:rPr>
            </w:pPr>
            <w:r>
              <w:rPr>
                <w:rFonts w:hint="eastAsia" w:ascii="宋体" w:hAnsi="宋体" w:cs="宋体"/>
                <w:color w:val="000000"/>
                <w:sz w:val="24"/>
                <w:szCs w:val="24"/>
                <w:lang w:bidi="ar"/>
              </w:rPr>
              <w:t xml:space="preserve">安全检查巡查制度； </w:t>
            </w:r>
            <w:r>
              <w:rPr>
                <w:sz w:val="20"/>
              </w:rPr>
            </w:r>
            <w:r/>
          </w:p>
          <w:p>
            <w:pPr>
              <w:pStyle w:val="744"/>
              <w:jc w:val="left"/>
              <w:widowControl/>
              <w:rPr>
                <w:sz w:val="20"/>
              </w:rPr>
            </w:pPr>
            <w:r>
              <w:rPr>
                <w:rFonts w:hint="eastAsia" w:ascii="宋体" w:hAnsi="宋体" w:cs="宋体"/>
                <w:color w:val="000000"/>
                <w:sz w:val="24"/>
                <w:szCs w:val="24"/>
                <w:lang w:bidi="ar"/>
              </w:rPr>
              <w:t xml:space="preserve">C、做好城墙防汛工作，建立落实防汛台帐，检查巡查防汛情况并汇报，以及建立冰雪等恶劣天气预案的应急处置工作； </w:t>
            </w:r>
            <w:r>
              <w:rPr>
                <w:sz w:val="20"/>
              </w:rPr>
            </w:r>
            <w:r/>
          </w:p>
          <w:p>
            <w:pPr>
              <w:pStyle w:val="744"/>
              <w:jc w:val="left"/>
              <w:widowControl/>
              <w:rPr>
                <w:sz w:val="20"/>
              </w:rPr>
            </w:pPr>
            <w:r>
              <w:rPr>
                <w:rFonts w:hint="eastAsia" w:ascii="宋体" w:hAnsi="宋体" w:cs="宋体"/>
                <w:color w:val="000000"/>
                <w:sz w:val="24"/>
                <w:szCs w:val="24"/>
                <w:lang w:bidi="ar"/>
              </w:rPr>
              <w:t xml:space="preserve">D、做好城墙日常保护，巡查城墙保护范围以及监控地带的违建等行为，巡查并及时汇报城墙墙体松动城砖，墙体膨胀、开裂、变形、病害发展等情况； </w:t>
            </w:r>
            <w:r>
              <w:rPr>
                <w:sz w:val="20"/>
              </w:rPr>
            </w:r>
            <w:r/>
          </w:p>
          <w:p>
            <w:pPr>
              <w:pStyle w:val="744"/>
              <w:jc w:val="left"/>
              <w:widowControl/>
              <w:rPr>
                <w:sz w:val="20"/>
              </w:rPr>
            </w:pPr>
            <w:r>
              <w:rPr>
                <w:rFonts w:hint="eastAsia" w:ascii="宋体" w:hAnsi="宋体" w:cs="宋体"/>
                <w:color w:val="000000"/>
                <w:sz w:val="24"/>
                <w:szCs w:val="24"/>
                <w:lang w:bidi="ar"/>
              </w:rPr>
              <w:t xml:space="preserve">E、负责维持城墙景区各登城通道、办公场所良好秩序，预防和制止拥挤、踩踏等安全事故的发生及危害城墙本体的行为确保畅通； </w:t>
            </w:r>
            <w:r>
              <w:rPr>
                <w:sz w:val="20"/>
              </w:rPr>
            </w:r>
            <w:r/>
          </w:p>
          <w:p>
            <w:pPr>
              <w:pStyle w:val="744"/>
              <w:jc w:val="left"/>
              <w:widowControl/>
              <w:rPr>
                <w:sz w:val="20"/>
              </w:rPr>
            </w:pPr>
            <w:r>
              <w:rPr>
                <w:rFonts w:hint="eastAsia" w:ascii="宋体" w:hAnsi="宋体" w:cs="宋体"/>
                <w:color w:val="000000"/>
                <w:sz w:val="24"/>
                <w:szCs w:val="24"/>
                <w:lang w:bidi="ar"/>
              </w:rPr>
              <w:t xml:space="preserve">F、严格落实交接班制度，按照要求每天记录交接班情况，日期内容完整，半年有小结，年终有总结； </w:t>
            </w:r>
            <w:r>
              <w:rPr>
                <w:sz w:val="20"/>
              </w:rPr>
            </w:r>
            <w:r/>
          </w:p>
          <w:p>
            <w:pPr>
              <w:pStyle w:val="744"/>
              <w:jc w:val="left"/>
              <w:widowControl/>
              <w:rPr>
                <w:sz w:val="20"/>
              </w:rPr>
            </w:pPr>
            <w:r>
              <w:rPr>
                <w:rFonts w:hint="eastAsia" w:ascii="宋体" w:hAnsi="宋体" w:cs="宋体"/>
                <w:color w:val="000000"/>
                <w:sz w:val="24"/>
                <w:szCs w:val="24"/>
                <w:lang w:bidi="ar"/>
              </w:rPr>
              <w:t xml:space="preserve">G、做好售检票及重大接待活动和其他临时性、突击性工作； </w:t>
            </w:r>
            <w:r>
              <w:rPr>
                <w:sz w:val="20"/>
              </w:rPr>
            </w:r>
            <w:r/>
          </w:p>
          <w:p>
            <w:pPr>
              <w:pStyle w:val="744"/>
              <w:jc w:val="left"/>
              <w:widowControl/>
              <w:rPr>
                <w:sz w:val="20"/>
              </w:rPr>
            </w:pPr>
            <w:r>
              <w:rPr>
                <w:rFonts w:hint="eastAsia" w:ascii="宋体" w:hAnsi="宋体" w:cs="宋体"/>
                <w:color w:val="000000"/>
                <w:sz w:val="24"/>
                <w:szCs w:val="24"/>
                <w:lang w:bidi="ar"/>
              </w:rPr>
              <w:t xml:space="preserve">H、节假日、重大活动安全保障及其他临时性、突击性安保巡查工作。 </w:t>
            </w:r>
            <w:r>
              <w:rPr>
                <w:sz w:val="20"/>
              </w:rPr>
            </w:r>
            <w:r/>
          </w:p>
          <w:p>
            <w:pPr>
              <w:pStyle w:val="744"/>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（3）水电保障：</w:t>
            </w:r>
            <w:r>
              <w:rPr>
                <w:rFonts w:hint="eastAsia" w:ascii="宋体" w:hAnsi="宋体" w:cs="宋体"/>
                <w:color w:val="000000"/>
                <w:sz w:val="24"/>
                <w:szCs w:val="24"/>
                <w:lang w:bidi="ar"/>
              </w:rPr>
            </w:r>
            <w:r/>
          </w:p>
          <w:p>
            <w:pPr>
              <w:pStyle w:val="744"/>
              <w:jc w:val="left"/>
              <w:widowControl/>
              <w:rPr>
                <w:sz w:val="20"/>
              </w:rPr>
            </w:pPr>
            <w:r>
              <w:rPr>
                <w:rFonts w:hint="eastAsia" w:ascii="宋体" w:hAnsi="宋体" w:cs="宋体"/>
                <w:color w:val="000000"/>
                <w:sz w:val="24"/>
                <w:szCs w:val="24"/>
                <w:lang w:bidi="ar"/>
              </w:rPr>
              <w:t xml:space="preserve">正确操作相关设备，按规定对设备进行检查、维修。执行本岗位的安全操作规程，严格执行防火和安全用电的相关规定，对本岗位的安全生产负责，保障节假日、重大活动及其他临时性、突击性工作。 </w:t>
            </w:r>
            <w:r>
              <w:rPr>
                <w:sz w:val="20"/>
              </w:rPr>
            </w:r>
            <w:r/>
          </w:p>
          <w:p>
            <w:pPr>
              <w:pStyle w:val="744"/>
              <w:jc w:val="left"/>
              <w:widowControl/>
              <w:rPr>
                <w:sz w:val="20"/>
              </w:rPr>
            </w:pPr>
            <w:r>
              <w:rPr>
                <w:rFonts w:hint="eastAsia" w:ascii="宋体" w:hAnsi="宋体" w:cs="宋体"/>
                <w:color w:val="000000"/>
                <w:sz w:val="24"/>
                <w:szCs w:val="24"/>
                <w:lang w:bidi="ar"/>
              </w:rPr>
              <w:t xml:space="preserve">（4）档案、资料管理： </w:t>
            </w:r>
            <w:r>
              <w:rPr>
                <w:sz w:val="20"/>
              </w:rPr>
            </w:r>
            <w:r/>
          </w:p>
          <w:p>
            <w:pPr>
              <w:pStyle w:val="744"/>
              <w:jc w:val="left"/>
              <w:widowControl/>
              <w:rPr>
                <w:rFonts w:hint="eastAsia"/>
              </w:rPr>
            </w:pPr>
            <w:r>
              <w:rPr>
                <w:rFonts w:hint="eastAsia" w:ascii="宋体" w:hAnsi="宋体" w:cs="宋体"/>
                <w:color w:val="000000"/>
                <w:sz w:val="24"/>
                <w:szCs w:val="24"/>
                <w:lang w:bidi="ar"/>
              </w:rPr>
              <w:t xml:space="preserve">加强有关物业档案和资料的管理，档案和资料管理包括：采购人档案、房屋维修档案、装修管理档案、设备设施档案、采购人投诉和意见档案、安全管理记录档案、清洁卫生管理档案、人事管理及人员培训档案。中标供应商必须运用计算机管理所有档案，要求做到保存完整、管理完善、交接手续完备、检索方便准确。 </w:t>
            </w:r>
            <w:r>
              <w:rPr>
                <w:rFonts w:hint="eastAsia"/>
              </w:rPr>
            </w:r>
            <w:r/>
          </w:p>
        </w:tc>
      </w:tr>
    </w:tbl>
    <w:p>
      <w:pPr>
        <w:pStyle w:val="744"/>
        <w:spacing w:line="0" w:lineRule="atLeast"/>
        <w:rPr>
          <w:rFonts w:hint="eastAsia"/>
          <w:sz w:val="24"/>
          <w:szCs w:val="24"/>
        </w:rPr>
      </w:pPr>
      <w:r>
        <w:rPr>
          <w:rFonts w:hint="eastAsia"/>
          <w:sz w:val="24"/>
          <w:szCs w:val="24"/>
        </w:rPr>
      </w:r>
      <w:r/>
    </w:p>
    <w:p>
      <w:pPr>
        <w:pStyle w:val="744"/>
        <w:ind w:firstLine="480"/>
        <w:rPr>
          <w:rFonts w:hint="eastAsia" w:ascii="宋体" w:hAnsi="宋体"/>
          <w:sz w:val="24"/>
          <w:szCs w:val="24"/>
        </w:rPr>
      </w:pPr>
      <w:r>
        <w:rPr>
          <w:rFonts w:hint="eastAsia" w:ascii="宋体" w:hAnsi="宋体"/>
          <w:sz w:val="24"/>
          <w:szCs w:val="24"/>
        </w:rPr>
        <w:t xml:space="preserve">2.人员配备要求</w:t>
      </w:r>
      <w:r>
        <w:rPr>
          <w:rFonts w:hint="eastAsia" w:ascii="宋体" w:hAnsi="宋体"/>
          <w:sz w:val="24"/>
          <w:szCs w:val="24"/>
        </w:rPr>
      </w:r>
      <w:r/>
    </w:p>
    <w:tbl>
      <w:tblPr>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44"/>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本项目服务人员不少于90人（年龄不符合要求的人员，经采购人面试合格后方可上岗），具体要求如下：</w:t>
            </w:r>
            <w:r>
              <w:rPr>
                <w:rFonts w:hint="eastAsia" w:ascii="宋体" w:hAnsi="宋体" w:cs="宋体"/>
                <w:color w:val="000000"/>
                <w:sz w:val="24"/>
                <w:szCs w:val="24"/>
                <w:lang w:bidi="ar"/>
              </w:rPr>
            </w:r>
            <w:r/>
          </w:p>
          <w:p>
            <w:pPr>
              <w:pStyle w:val="744"/>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项目经理：1人，要求：本科或以上学历，50周岁（不含）以下,需要会电脑、OFFICE办公软件、操作园内电气设备（包括各种亮化设施、水电、空调等设施操作）会操作停车场管理系统、会制定物业管理各项方案、预案、具备一定的应急突发事件处置能力，较强的沟通能力。</w:t>
            </w:r>
            <w:r>
              <w:rPr>
                <w:rFonts w:hint="eastAsia" w:ascii="宋体" w:hAnsi="宋体" w:cs="宋体"/>
                <w:color w:val="000000"/>
                <w:sz w:val="24"/>
                <w:szCs w:val="24"/>
                <w:lang w:bidi="ar"/>
              </w:rPr>
            </w:r>
            <w:r/>
          </w:p>
          <w:p>
            <w:pPr>
              <w:pStyle w:val="744"/>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项目副经理：1人，要求：大专或以上学历，50周岁（不含）以下，需要会电脑、OFFICE办公软件、操作园内电气设备（包括各种亮化设施、水电、空调等设施操作）会操作停车场管理系统、有特种设备操作证（N2）、会制定物业管理各项方案、预案、具备一定的应急突发事件处置能力，较强的沟通能力。</w:t>
            </w:r>
            <w:r>
              <w:rPr>
                <w:rFonts w:hint="eastAsia" w:ascii="宋体" w:hAnsi="宋体" w:cs="宋体"/>
                <w:color w:val="000000"/>
                <w:sz w:val="24"/>
                <w:szCs w:val="24"/>
                <w:lang w:bidi="ar"/>
              </w:rPr>
            </w:r>
            <w:r/>
          </w:p>
          <w:p>
            <w:pPr>
              <w:pStyle w:val="744"/>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工程维修人员：3人，要求：男性，高中或以上学历，55周岁（不含）以下，有电工等资质及相关经验，高压电工证，24小时内响应、负责全园水电等各项设施设备的检修，需要按采购人要求进行零星安装施工和维修，有电梯操作证。</w:t>
            </w:r>
            <w:r>
              <w:rPr>
                <w:rFonts w:hint="eastAsia" w:ascii="宋体" w:hAnsi="宋体" w:cs="宋体"/>
                <w:color w:val="000000"/>
                <w:sz w:val="24"/>
                <w:szCs w:val="24"/>
                <w:lang w:bidi="ar"/>
              </w:rPr>
            </w:r>
            <w:r/>
          </w:p>
          <w:p>
            <w:pPr>
              <w:pStyle w:val="744"/>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4.值班电工人员：6人，男性，55周岁（不含）以下，具有电工等资质及相关经验，高压电工证，24小时内响应。</w:t>
            </w:r>
            <w:r>
              <w:rPr>
                <w:rFonts w:hint="eastAsia" w:ascii="宋体" w:hAnsi="宋体" w:cs="宋体"/>
                <w:color w:val="000000"/>
                <w:sz w:val="24"/>
                <w:szCs w:val="24"/>
                <w:lang w:bidi="ar"/>
              </w:rPr>
            </w:r>
            <w:r/>
          </w:p>
          <w:p>
            <w:pPr>
              <w:pStyle w:val="744"/>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5.保洁人员：不少于30人，男性，63周岁（不含）以下，女性，55周岁（不含）以下</w:t>
            </w:r>
            <w:r>
              <w:rPr>
                <w:rFonts w:hint="eastAsia" w:ascii="宋体" w:hAnsi="宋体" w:cs="宋体"/>
                <w:sz w:val="24"/>
                <w:szCs w:val="24"/>
                <w:lang w:bidi="ar"/>
              </w:rPr>
              <w:t xml:space="preserve">。</w:t>
            </w:r>
            <w:r>
              <w:rPr>
                <w:rFonts w:ascii="宋体" w:hAnsi="宋体" w:cs="宋体"/>
                <w:color w:val="000000"/>
                <w:sz w:val="24"/>
                <w:szCs w:val="24"/>
                <w:lang w:bidi="ar"/>
              </w:rPr>
            </w:r>
            <w:r/>
          </w:p>
          <w:p>
            <w:pPr>
              <w:pStyle w:val="744"/>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（1）崇正书院区域2人，要求文明规范热情服务、五官端正，身体健康,无重大疾病，具有娴熟的保洁、清洁技能，无违法犯罪记录。</w:t>
            </w:r>
            <w:r>
              <w:rPr>
                <w:rFonts w:hint="eastAsia" w:ascii="宋体" w:hAnsi="宋体" w:cs="宋体"/>
                <w:color w:val="000000"/>
                <w:sz w:val="24"/>
                <w:szCs w:val="24"/>
                <w:lang w:bidi="ar"/>
              </w:rPr>
            </w:r>
            <w:r/>
          </w:p>
          <w:p>
            <w:pPr>
              <w:pStyle w:val="744"/>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（2）石头城遗址展示点区域3人，文明规范热情服务、五官端正，身体健康,无重大疾病，具有娴熟的保洁、清洁技能，无违法犯罪记录。</w:t>
            </w:r>
            <w:r>
              <w:rPr>
                <w:rFonts w:hint="eastAsia" w:ascii="宋体" w:hAnsi="宋体" w:cs="宋体"/>
                <w:color w:val="000000"/>
                <w:sz w:val="24"/>
                <w:szCs w:val="24"/>
                <w:lang w:bidi="ar"/>
              </w:rPr>
            </w:r>
            <w:r/>
          </w:p>
          <w:p>
            <w:pPr>
              <w:pStyle w:val="744"/>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（3）清凉山区域不少于13人，国防园区域不少于10人，城墙区域不少于2人,要求:身体健康，无不良嗜好，服从意识较强，具有娴熟的保洁、清洁技能,工作优质高效。</w:t>
            </w:r>
            <w:r>
              <w:rPr>
                <w:rFonts w:hint="eastAsia" w:ascii="宋体" w:hAnsi="宋体" w:cs="宋体"/>
                <w:color w:val="000000"/>
                <w:sz w:val="24"/>
                <w:szCs w:val="24"/>
                <w:lang w:bidi="ar"/>
              </w:rPr>
            </w:r>
            <w:r/>
          </w:p>
          <w:p>
            <w:pPr>
              <w:pStyle w:val="744"/>
              <w:jc w:val="left"/>
              <w:widowControl/>
              <w:rPr>
                <w:rFonts w:hint="eastAsia" w:ascii="宋体" w:hAnsi="宋体" w:eastAsia="宋体" w:cs="宋体"/>
                <w:color w:val="000000"/>
                <w:sz w:val="24"/>
                <w:szCs w:val="24"/>
                <w:lang w:bidi="ar"/>
              </w:rPr>
            </w:pPr>
            <w:r>
              <w:rPr>
                <w:rFonts w:hint="eastAsia" w:ascii="宋体" w:hAnsi="宋体" w:cs="宋体"/>
                <w:color w:val="000000"/>
                <w:sz w:val="24"/>
                <w:szCs w:val="24"/>
                <w:lang w:bidi="ar"/>
              </w:rPr>
              <w:t xml:space="preserve">6.保安人员不少</w:t>
            </w:r>
            <w:r>
              <w:rPr>
                <w:rFonts w:hint="eastAsia" w:ascii="宋体" w:hAnsi="宋体" w:eastAsia="宋体" w:cs="宋体"/>
                <w:color w:val="000000"/>
                <w:sz w:val="24"/>
                <w:szCs w:val="24"/>
                <w:lang w:bidi="ar"/>
              </w:rPr>
              <w:t xml:space="preserve">于37人</w:t>
            </w:r>
            <w:r>
              <w:rPr>
                <w:rFonts w:hint="eastAsia" w:ascii="宋体" w:hAnsi="宋体" w:eastAsia="宋体" w:cs="宋体"/>
                <w:color w:val="000000"/>
                <w:sz w:val="24"/>
                <w:szCs w:val="24"/>
                <w:lang w:bidi="ar"/>
              </w:rPr>
            </w:r>
            <w:r/>
          </w:p>
          <w:p>
            <w:pPr>
              <w:pStyle w:val="74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（1）清凉山-国防园保安人员18人</w:t>
            </w:r>
            <w:r>
              <w:rPr>
                <w:rFonts w:hint="eastAsia" w:ascii="宋体" w:hAnsi="宋体" w:eastAsia="宋体" w:cs="宋体"/>
                <w:color w:val="000000"/>
                <w:sz w:val="24"/>
                <w:szCs w:val="24"/>
                <w:lang w:bidi="ar"/>
              </w:rPr>
            </w:r>
            <w:r/>
          </w:p>
          <w:p>
            <w:pPr>
              <w:pStyle w:val="74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A、白班岗11人，</w:t>
            </w:r>
            <w:r>
              <w:rPr>
                <w:rFonts w:hint="eastAsia" w:ascii="宋体" w:hAnsi="宋体" w:eastAsia="宋体" w:cs="宋体"/>
                <w:color w:val="000000"/>
                <w:sz w:val="24"/>
                <w:szCs w:val="24"/>
                <w:highlight w:val="none"/>
                <w:lang w:eastAsia="zh-CN" w:bidi="ar"/>
              </w:rPr>
              <w:t xml:space="preserve">其中2人</w:t>
            </w:r>
            <w:r>
              <w:rPr>
                <w:rFonts w:hint="eastAsia" w:ascii="宋体" w:hAnsi="宋体" w:eastAsia="宋体" w:cs="宋体"/>
                <w:color w:val="000000"/>
                <w:sz w:val="24"/>
                <w:szCs w:val="24"/>
                <w:highlight w:val="none"/>
                <w:lang w:bidi="ar"/>
              </w:rPr>
              <w:t xml:space="preserve">要求：男性，55周岁（不含）以下</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其余</w:t>
            </w:r>
            <w:r>
              <w:rPr>
                <w:rFonts w:hint="eastAsia" w:ascii="宋体" w:hAnsi="宋体" w:eastAsia="宋体" w:cs="宋体"/>
                <w:color w:val="000000"/>
                <w:sz w:val="24"/>
                <w:szCs w:val="24"/>
                <w:highlight w:val="none"/>
                <w:lang w:eastAsia="zh-CN" w:bidi="ar"/>
              </w:rPr>
              <w:t xml:space="preserve">9人要求：男性，63周岁（不含）以下</w:t>
            </w:r>
            <w:r>
              <w:rPr>
                <w:rFonts w:hint="eastAsia" w:ascii="宋体" w:hAnsi="宋体" w:eastAsia="宋体" w:cs="宋体"/>
                <w:color w:val="000000"/>
                <w:sz w:val="24"/>
                <w:szCs w:val="24"/>
                <w:lang w:bidi="ar"/>
              </w:rPr>
              <w:t xml:space="preserve">，五官端正，身体健康，无违法犯罪记录，熟知安全防范、景区管理规定和文物保护各项要求，及时发现并制止各种不文明行为，及时发现和消除安全隐患。</w:t>
            </w:r>
            <w:r>
              <w:rPr>
                <w:rFonts w:hint="eastAsia" w:ascii="宋体" w:hAnsi="宋体" w:eastAsia="宋体" w:cs="宋体"/>
                <w:color w:val="000000"/>
                <w:sz w:val="24"/>
                <w:szCs w:val="24"/>
                <w:lang w:bidi="ar"/>
              </w:rPr>
            </w:r>
            <w:r/>
          </w:p>
          <w:p>
            <w:pPr>
              <w:pStyle w:val="74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B、夜班岗7人，要求：男性，63周岁（不含）以下，五官端正，身体健康,无重大疾病并提供相应人员的公共场所健康证明，无违法犯罪记录。</w:t>
            </w:r>
            <w:r>
              <w:rPr>
                <w:rFonts w:hint="eastAsia" w:ascii="宋体" w:hAnsi="宋体" w:eastAsia="宋体" w:cs="宋体"/>
                <w:color w:val="000000"/>
                <w:sz w:val="24"/>
                <w:szCs w:val="24"/>
                <w:lang w:bidi="ar"/>
              </w:rPr>
            </w:r>
            <w:r/>
          </w:p>
          <w:p>
            <w:pPr>
              <w:pStyle w:val="74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（2）保安巡逻人员13人</w:t>
            </w:r>
            <w:r>
              <w:rPr>
                <w:rFonts w:hint="eastAsia" w:ascii="宋体" w:hAnsi="宋体" w:eastAsia="宋体" w:cs="宋体"/>
                <w:color w:val="000000"/>
                <w:sz w:val="24"/>
                <w:szCs w:val="24"/>
                <w:lang w:bidi="ar"/>
              </w:rPr>
            </w:r>
            <w:r/>
          </w:p>
          <w:p>
            <w:pPr>
              <w:pStyle w:val="74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清凉山-国防园巡逻人员13人，</w:t>
            </w:r>
            <w:r>
              <w:rPr>
                <w:rFonts w:hint="eastAsia" w:ascii="宋体" w:hAnsi="宋体" w:eastAsia="宋体" w:cs="宋体"/>
                <w:color w:val="000000"/>
                <w:sz w:val="24"/>
                <w:szCs w:val="24"/>
                <w:highlight w:val="none"/>
                <w:lang w:eastAsia="zh-CN" w:bidi="ar"/>
              </w:rPr>
              <w:t xml:space="preserve">其中7人</w:t>
            </w:r>
            <w:r>
              <w:rPr>
                <w:rFonts w:hint="eastAsia" w:ascii="宋体" w:hAnsi="宋体" w:eastAsia="宋体" w:cs="宋体"/>
                <w:color w:val="000000"/>
                <w:sz w:val="24"/>
                <w:szCs w:val="24"/>
                <w:highlight w:val="none"/>
                <w:lang w:bidi="ar"/>
              </w:rPr>
              <w:t xml:space="preserve">要求：男性，55周岁（不含）以下</w:t>
            </w:r>
            <w:r>
              <w:rPr>
                <w:rFonts w:hint="eastAsia" w:ascii="宋体" w:hAnsi="宋体" w:eastAsia="宋体" w:cs="宋体"/>
                <w:color w:val="000000"/>
                <w:sz w:val="24"/>
                <w:szCs w:val="24"/>
                <w:highlight w:val="none"/>
                <w:lang w:eastAsia="zh-CN" w:bidi="ar"/>
              </w:rPr>
              <w:t xml:space="preserve">；6人要求：男性，63周岁（不含）以下</w:t>
            </w:r>
            <w:r>
              <w:rPr>
                <w:rFonts w:hint="eastAsia" w:ascii="宋体" w:hAnsi="宋体" w:eastAsia="宋体" w:cs="宋体"/>
                <w:color w:val="000000"/>
                <w:sz w:val="24"/>
                <w:szCs w:val="24"/>
                <w:lang w:bidi="ar"/>
              </w:rPr>
              <w:t xml:space="preserve">，五官端正，身体健康，无违法犯罪记录，熟知安全防范、景区管理规定和文物保护各项要求，及时发现并制止各种不文明行为，及时发现和消除安全隐患，7*24小时不间断巡逻。</w:t>
            </w:r>
            <w:r>
              <w:rPr>
                <w:rFonts w:hint="eastAsia" w:ascii="宋体" w:hAnsi="宋体" w:eastAsia="宋体" w:cs="宋体"/>
                <w:color w:val="000000"/>
                <w:sz w:val="24"/>
                <w:szCs w:val="24"/>
                <w:lang w:bidi="ar"/>
              </w:rPr>
            </w:r>
            <w:r/>
          </w:p>
          <w:p>
            <w:pPr>
              <w:pStyle w:val="74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（3）停车场保安人员6人</w:t>
            </w:r>
            <w:r>
              <w:rPr>
                <w:rFonts w:hint="eastAsia" w:ascii="宋体" w:hAnsi="宋体" w:eastAsia="宋体" w:cs="宋体"/>
                <w:color w:val="000000"/>
                <w:sz w:val="24"/>
                <w:szCs w:val="24"/>
                <w:lang w:bidi="ar"/>
              </w:rPr>
            </w:r>
            <w:r/>
          </w:p>
          <w:p>
            <w:pPr>
              <w:pStyle w:val="74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要求：男性，</w:t>
            </w:r>
            <w:r>
              <w:rPr>
                <w:rFonts w:hint="eastAsia" w:ascii="宋体" w:hAnsi="宋体" w:eastAsia="宋体" w:cs="宋体"/>
                <w:color w:val="000000"/>
                <w:sz w:val="24"/>
                <w:szCs w:val="24"/>
                <w:highlight w:val="none"/>
                <w:lang w:eastAsia="zh-CN" w:bidi="ar"/>
              </w:rPr>
              <w:t xml:space="preserve">63</w:t>
            </w:r>
            <w:r>
              <w:rPr>
                <w:rFonts w:hint="eastAsia" w:ascii="宋体" w:hAnsi="宋体" w:eastAsia="宋体" w:cs="宋体"/>
                <w:color w:val="000000"/>
                <w:sz w:val="24"/>
                <w:szCs w:val="24"/>
                <w:highlight w:val="none"/>
                <w:lang w:bidi="ar"/>
              </w:rPr>
              <w:t xml:space="preserve">周岁（不含）以下</w:t>
            </w:r>
            <w:r>
              <w:rPr>
                <w:rFonts w:hint="eastAsia" w:ascii="宋体" w:hAnsi="宋体" w:eastAsia="宋体" w:cs="宋体"/>
                <w:color w:val="000000"/>
                <w:sz w:val="24"/>
                <w:szCs w:val="24"/>
                <w:lang w:bidi="ar"/>
              </w:rPr>
              <w:t xml:space="preserve">，文明规范热情服务、管理车辆出入、周边安全巡视，五官端正，身体健康,无重大疾病并提供相应人员的公共场所健康证明，无违法犯罪记录。</w:t>
            </w:r>
            <w:r>
              <w:rPr>
                <w:rFonts w:hint="eastAsia" w:ascii="宋体" w:hAnsi="宋体" w:eastAsia="宋体" w:cs="宋体"/>
                <w:color w:val="000000"/>
                <w:sz w:val="24"/>
                <w:szCs w:val="24"/>
                <w:lang w:bidi="ar"/>
              </w:rPr>
            </w:r>
            <w:r/>
          </w:p>
          <w:p>
            <w:pPr>
              <w:pStyle w:val="74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7.消控室值班人员不少于6人，</w:t>
            </w:r>
            <w:r>
              <w:rPr>
                <w:rFonts w:hint="eastAsia" w:ascii="宋体" w:hAnsi="宋体" w:eastAsia="宋体" w:cs="宋体"/>
                <w:color w:val="000000"/>
                <w:sz w:val="24"/>
                <w:szCs w:val="24"/>
                <w:highlight w:val="none"/>
                <w:lang w:bidi="ar"/>
              </w:rPr>
              <w:t xml:space="preserve">要求：男性，</w:t>
            </w:r>
            <w:r>
              <w:rPr>
                <w:rFonts w:hint="eastAsia" w:ascii="宋体" w:hAnsi="宋体" w:eastAsia="宋体" w:cs="宋体"/>
                <w:color w:val="000000"/>
                <w:sz w:val="24"/>
                <w:szCs w:val="24"/>
                <w:highlight w:val="none"/>
                <w:lang w:eastAsia="zh-CN" w:bidi="ar"/>
              </w:rPr>
              <w:t xml:space="preserve">55</w:t>
            </w:r>
            <w:r>
              <w:rPr>
                <w:rFonts w:hint="eastAsia" w:ascii="宋体" w:hAnsi="宋体" w:eastAsia="宋体" w:cs="宋体"/>
                <w:color w:val="000000"/>
                <w:sz w:val="24"/>
                <w:szCs w:val="24"/>
                <w:highlight w:val="none"/>
                <w:lang w:bidi="ar"/>
              </w:rPr>
              <w:t xml:space="preserve">周岁（不含）以下，女性，</w:t>
            </w:r>
            <w:r>
              <w:rPr>
                <w:rFonts w:hint="eastAsia" w:ascii="宋体" w:hAnsi="宋体" w:eastAsia="宋体" w:cs="宋体"/>
                <w:color w:val="000000"/>
                <w:sz w:val="24"/>
                <w:szCs w:val="24"/>
                <w:highlight w:val="none"/>
                <w:lang w:eastAsia="zh-CN" w:bidi="ar"/>
              </w:rPr>
              <w:t xml:space="preserve">4</w:t>
            </w:r>
            <w:r>
              <w:rPr>
                <w:rFonts w:hint="eastAsia" w:ascii="宋体" w:hAnsi="宋体" w:eastAsia="宋体" w:cs="宋体"/>
                <w:color w:val="000000"/>
                <w:sz w:val="24"/>
                <w:szCs w:val="24"/>
                <w:highlight w:val="none"/>
                <w:lang w:bidi="ar"/>
              </w:rPr>
              <w:t xml:space="preserve">5周岁（不含）以下，持消控相关证件上岗。</w:t>
            </w:r>
            <w:r>
              <w:rPr>
                <w:rFonts w:hint="eastAsia" w:ascii="宋体" w:hAnsi="宋体" w:eastAsia="宋体" w:cs="宋体"/>
                <w:color w:val="000000"/>
                <w:sz w:val="24"/>
                <w:szCs w:val="24"/>
                <w:lang w:bidi="ar"/>
              </w:rPr>
            </w:r>
            <w:r/>
          </w:p>
          <w:p>
            <w:pPr>
              <w:pStyle w:val="74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8.管理处值班人员不少于3人，</w:t>
            </w:r>
            <w:r>
              <w:rPr>
                <w:rFonts w:hint="eastAsia" w:ascii="宋体" w:hAnsi="宋体" w:eastAsia="宋体" w:cs="宋体"/>
                <w:color w:val="000000"/>
                <w:sz w:val="24"/>
                <w:szCs w:val="24"/>
                <w:highlight w:val="none"/>
                <w:lang w:eastAsia="zh-CN" w:bidi="ar"/>
              </w:rPr>
              <w:t xml:space="preserve">要求：</w:t>
            </w:r>
            <w:r>
              <w:rPr>
                <w:rFonts w:hint="eastAsia" w:ascii="宋体" w:hAnsi="宋体" w:eastAsia="宋体" w:cs="宋体"/>
                <w:color w:val="000000"/>
                <w:sz w:val="24"/>
                <w:szCs w:val="24"/>
                <w:highlight w:val="none"/>
                <w:lang w:bidi="ar"/>
              </w:rPr>
              <w:t xml:space="preserve">男性，6</w:t>
            </w:r>
            <w:r>
              <w:rPr>
                <w:rFonts w:hint="eastAsia" w:ascii="宋体" w:hAnsi="宋体" w:eastAsia="宋体" w:cs="宋体"/>
                <w:color w:val="000000"/>
                <w:sz w:val="24"/>
                <w:szCs w:val="24"/>
                <w:highlight w:val="none"/>
                <w:lang w:eastAsia="zh-CN" w:bidi="ar"/>
              </w:rPr>
              <w:t xml:space="preserve">3</w:t>
            </w:r>
            <w:r>
              <w:rPr>
                <w:rFonts w:hint="eastAsia" w:ascii="宋体" w:hAnsi="宋体" w:eastAsia="宋体" w:cs="宋体"/>
                <w:color w:val="000000"/>
                <w:sz w:val="24"/>
                <w:szCs w:val="24"/>
                <w:highlight w:val="none"/>
                <w:lang w:bidi="ar"/>
              </w:rPr>
              <w:t xml:space="preserve">周岁（不含）以下</w:t>
            </w:r>
            <w:r>
              <w:rPr>
                <w:rFonts w:hint="eastAsia" w:ascii="宋体" w:hAnsi="宋体" w:eastAsia="宋体" w:cs="宋体"/>
                <w:color w:val="000000"/>
                <w:sz w:val="24"/>
                <w:szCs w:val="24"/>
                <w:lang w:bidi="ar"/>
              </w:rPr>
              <w:t xml:space="preserve">，文明规范热情服务、熟知预约登记、会客登记制度、周边安全巡视，五官端正，身体健康,无重大疾病，无违法犯罪记录，门前三包7*24小时不间断执勤。</w:t>
            </w:r>
            <w:r>
              <w:rPr>
                <w:rFonts w:hint="eastAsia" w:ascii="宋体" w:hAnsi="宋体" w:eastAsia="宋体" w:cs="宋体"/>
                <w:color w:val="000000"/>
                <w:sz w:val="24"/>
                <w:szCs w:val="24"/>
                <w:lang w:bidi="ar"/>
              </w:rPr>
            </w:r>
            <w:r/>
          </w:p>
          <w:p>
            <w:pPr>
              <w:pStyle w:val="744"/>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9.厨房工作人员3人，其中厨师2人、厨房后勤保洁1人</w:t>
            </w:r>
            <w:r>
              <w:rPr>
                <w:rFonts w:hint="eastAsia" w:ascii="宋体" w:hAnsi="宋体" w:eastAsia="宋体" w:cs="宋体"/>
                <w:color w:val="000000"/>
                <w:sz w:val="24"/>
                <w:szCs w:val="24"/>
                <w:highlight w:val="none"/>
                <w:lang w:eastAsia="zh-CN" w:bidi="ar"/>
              </w:rPr>
              <w:t xml:space="preserve">。其中厨师1人，</w:t>
            </w:r>
            <w:r>
              <w:rPr>
                <w:rFonts w:hint="eastAsia" w:ascii="宋体" w:hAnsi="宋体" w:eastAsia="宋体" w:cs="宋体"/>
                <w:color w:val="000000"/>
                <w:sz w:val="24"/>
                <w:szCs w:val="24"/>
                <w:highlight w:val="none"/>
                <w:lang w:bidi="ar"/>
              </w:rPr>
              <w:t xml:space="preserve">要求：男性，</w:t>
            </w:r>
            <w:r>
              <w:rPr>
                <w:rFonts w:hint="eastAsia" w:ascii="宋体" w:hAnsi="宋体" w:eastAsia="宋体" w:cs="宋体"/>
                <w:color w:val="000000"/>
                <w:sz w:val="24"/>
                <w:szCs w:val="24"/>
                <w:highlight w:val="none"/>
                <w:lang w:eastAsia="zh-CN" w:bidi="ar"/>
              </w:rPr>
              <w:t xml:space="preserve">55</w:t>
            </w:r>
            <w:r>
              <w:rPr>
                <w:rFonts w:hint="eastAsia" w:ascii="宋体" w:hAnsi="宋体" w:eastAsia="宋体" w:cs="宋体"/>
                <w:color w:val="000000"/>
                <w:sz w:val="24"/>
                <w:szCs w:val="24"/>
                <w:highlight w:val="none"/>
                <w:lang w:bidi="ar"/>
              </w:rPr>
              <w:t xml:space="preserve">周岁（不含）以下，女性，</w:t>
            </w:r>
            <w:r>
              <w:rPr>
                <w:rFonts w:hint="eastAsia" w:ascii="宋体" w:hAnsi="宋体" w:eastAsia="宋体" w:cs="宋体"/>
                <w:color w:val="000000"/>
                <w:sz w:val="24"/>
                <w:szCs w:val="24"/>
                <w:highlight w:val="none"/>
                <w:lang w:eastAsia="zh-CN" w:bidi="ar"/>
              </w:rPr>
              <w:t xml:space="preserve">45</w:t>
            </w:r>
            <w:r>
              <w:rPr>
                <w:rFonts w:hint="eastAsia" w:ascii="宋体" w:hAnsi="宋体" w:eastAsia="宋体" w:cs="宋体"/>
                <w:color w:val="000000"/>
                <w:sz w:val="24"/>
                <w:szCs w:val="24"/>
                <w:highlight w:val="none"/>
                <w:lang w:bidi="ar"/>
              </w:rPr>
              <w:t xml:space="preserve">周岁（不含）以下</w:t>
            </w:r>
            <w:r>
              <w:rPr>
                <w:rFonts w:hint="eastAsia" w:ascii="宋体" w:hAnsi="宋体" w:eastAsia="宋体" w:cs="宋体"/>
                <w:color w:val="000000"/>
                <w:sz w:val="24"/>
                <w:szCs w:val="24"/>
                <w:highlight w:val="none"/>
                <w:lang w:eastAsia="zh-CN" w:bidi="ar"/>
              </w:rPr>
              <w:t xml:space="preserve">；厨师另1人要求：男性，63周岁（不含）以下，女性，55周岁（不含）以下；厨房后勤保洁1人，要求：男性，63周岁（不含）以下，女性55周岁（不含）以下。</w:t>
            </w:r>
            <w:r>
              <w:rPr>
                <w:rFonts w:hint="eastAsia" w:ascii="宋体" w:hAnsi="宋体" w:eastAsia="宋体" w:cs="宋体"/>
                <w:color w:val="000000"/>
                <w:sz w:val="24"/>
                <w:szCs w:val="24"/>
                <w:lang w:bidi="ar"/>
              </w:rPr>
              <w:t xml:space="preserve">身体健康，无重大疾病，持健康证上岗。负责按采购人要求制作约70人早餐、中餐，</w:t>
            </w:r>
            <w:r>
              <w:rPr>
                <w:rFonts w:hint="eastAsia" w:ascii="宋体" w:hAnsi="宋体" w:eastAsia="宋体" w:cs="宋体"/>
                <w:color w:val="000000"/>
                <w:sz w:val="24"/>
                <w:szCs w:val="24"/>
                <w:lang w:val="en-US" w:eastAsia="zh-CN" w:bidi="ar"/>
              </w:rPr>
              <w:t xml:space="preserve">以及</w:t>
            </w:r>
            <w:r>
              <w:rPr>
                <w:rFonts w:hint="eastAsia" w:ascii="宋体" w:hAnsi="宋体" w:eastAsia="宋体" w:cs="宋体"/>
                <w:color w:val="000000"/>
                <w:sz w:val="24"/>
                <w:szCs w:val="24"/>
                <w:lang w:bidi="ar"/>
              </w:rPr>
              <w:t xml:space="preserve">采购人交办的其他任务。</w:t>
            </w:r>
            <w:r>
              <w:rPr>
                <w:rFonts w:hint="eastAsia" w:ascii="宋体" w:hAnsi="宋体" w:eastAsia="宋体" w:cs="宋体"/>
                <w:color w:val="000000"/>
                <w:sz w:val="24"/>
                <w:szCs w:val="24"/>
                <w:lang w:bidi="ar"/>
              </w:rPr>
            </w:r>
            <w:r/>
          </w:p>
          <w:p>
            <w:pPr>
              <w:pStyle w:val="744"/>
              <w:jc w:val="left"/>
              <w:widowControl/>
              <w:rPr>
                <w:rFonts w:hint="eastAsia" w:ascii="宋体" w:hAnsi="宋体" w:cs="宋体"/>
                <w:sz w:val="24"/>
                <w:lang w:bidi="ar"/>
              </w:rPr>
            </w:pPr>
            <w:r>
              <w:rPr>
                <w:rFonts w:hint="eastAsia" w:ascii="宋体" w:hAnsi="宋体" w:eastAsia="宋体" w:cs="宋体"/>
                <w:color w:val="000000"/>
                <w:sz w:val="24"/>
                <w:szCs w:val="24"/>
                <w:lang w:bidi="ar"/>
              </w:rPr>
              <w:t xml:space="preserve">10.中标供应商拟入本次物业管理服务需要的各岗</w:t>
            </w:r>
            <w:r>
              <w:rPr>
                <w:rFonts w:hint="eastAsia" w:ascii="宋体" w:hAnsi="宋体" w:cs="宋体"/>
                <w:sz w:val="24"/>
                <w:szCs w:val="24"/>
                <w:lang w:bidi="ar"/>
              </w:rPr>
              <w:t xml:space="preserve">位人员未经采购人同意不得随意更换。中标供应商进场后须向采购人提供所有在职人员花名册，以便采购人核查人员。本项目所有员工必须为全职员工，不得兼职。</w:t>
            </w:r>
            <w:r>
              <w:rPr>
                <w:rFonts w:hint="eastAsia" w:ascii="宋体" w:hAnsi="宋体" w:cs="宋体"/>
                <w:sz w:val="24"/>
                <w:lang w:bidi="ar"/>
              </w:rPr>
            </w:r>
            <w:r/>
          </w:p>
          <w:p>
            <w:pPr>
              <w:pStyle w:val="744"/>
              <w:jc w:val="left"/>
              <w:widowControl/>
              <w:rPr>
                <w:rFonts w:hint="eastAsia" w:ascii="宋体" w:hAnsi="宋体" w:cs="宋体"/>
                <w:sz w:val="24"/>
                <w:lang w:bidi="ar"/>
              </w:rPr>
            </w:pPr>
            <w:r>
              <w:rPr>
                <w:rFonts w:hint="eastAsia" w:ascii="宋体" w:hAnsi="宋体" w:cs="宋体"/>
                <w:sz w:val="24"/>
                <w:szCs w:val="24"/>
                <w:lang w:bidi="ar"/>
              </w:rPr>
              <w:t xml:space="preserve">11.所有员工应无不良记录，无刑事犯罪记录，身体健康，相貌端正，责任心强。所有人员均须提供有效期内的无犯罪记录证明和健康证明。中标供应商拟投入的服务人员须与供应商签订保密协议书，签订后统一将复印件归档，供采购人核查。</w:t>
            </w:r>
            <w:r>
              <w:rPr>
                <w:rFonts w:hint="eastAsia" w:ascii="宋体" w:hAnsi="宋体" w:cs="宋体"/>
                <w:sz w:val="24"/>
                <w:lang w:bidi="ar"/>
              </w:rPr>
            </w:r>
            <w:r/>
          </w:p>
          <w:p>
            <w:pPr>
              <w:pStyle w:val="744"/>
              <w:jc w:val="left"/>
              <w:widowControl/>
              <w:rPr>
                <w:rFonts w:hint="eastAsia" w:ascii="宋体" w:hAnsi="宋体" w:cs="宋体"/>
                <w:sz w:val="24"/>
                <w:lang w:bidi="ar"/>
              </w:rPr>
            </w:pPr>
            <w:r>
              <w:rPr>
                <w:rFonts w:hint="eastAsia" w:ascii="宋体" w:hAnsi="宋体" w:cs="宋体"/>
                <w:sz w:val="24"/>
                <w:szCs w:val="24"/>
                <w:lang w:bidi="ar"/>
              </w:rPr>
              <w:t xml:space="preserve">12.人员上岗前应进行培训，培训内容包括法律法规、职业道德、岗位业务知识等，培训合格后方可上岗。凡国家有关法规规定必须持证上岗的，都应具有相应的资格证书。</w:t>
            </w:r>
            <w:r>
              <w:rPr>
                <w:rFonts w:hint="eastAsia" w:ascii="宋体" w:hAnsi="宋体" w:cs="宋体"/>
                <w:sz w:val="24"/>
                <w:lang w:bidi="ar"/>
              </w:rPr>
            </w:r>
            <w:r/>
          </w:p>
          <w:p>
            <w:pPr>
              <w:pStyle w:val="744"/>
              <w:jc w:val="left"/>
              <w:widowControl/>
              <w:rPr>
                <w:rFonts w:hint="eastAsia" w:ascii="宋体" w:hAnsi="宋体" w:cs="宋体"/>
                <w:sz w:val="24"/>
                <w:lang w:bidi="ar"/>
              </w:rPr>
            </w:pPr>
            <w:r>
              <w:rPr>
                <w:rFonts w:hint="eastAsia" w:ascii="宋体" w:hAnsi="宋体" w:cs="宋体"/>
                <w:sz w:val="24"/>
                <w:szCs w:val="24"/>
                <w:lang w:bidi="ar"/>
              </w:rPr>
              <w:t xml:space="preserve">13.中标供应商所提供服务不满足本项目采购需求，应按照采购人要求无条件整改到位，若整改之后还不能满足要求的，采购人有权采取终止合同、索赔等措施。</w:t>
            </w:r>
            <w:r>
              <w:rPr>
                <w:rFonts w:hint="eastAsia" w:ascii="宋体" w:hAnsi="宋体" w:cs="宋体"/>
                <w:sz w:val="24"/>
                <w:lang w:bidi="ar"/>
              </w:rPr>
            </w:r>
            <w:r/>
          </w:p>
          <w:p>
            <w:pPr>
              <w:pStyle w:val="744"/>
              <w:jc w:val="left"/>
              <w:widowControl/>
              <w:rPr>
                <w:rFonts w:hint="eastAsia" w:ascii="宋体" w:hAnsi="宋体" w:cs="宋体"/>
                <w:b/>
                <w:bCs/>
                <w:spacing w:val="-1"/>
                <w:sz w:val="24"/>
                <w:szCs w:val="24"/>
              </w:rPr>
            </w:pPr>
            <w:r>
              <w:rPr>
                <w:rFonts w:hint="eastAsia" w:ascii="宋体" w:hAnsi="宋体" w:cs="宋体"/>
                <w:sz w:val="24"/>
                <w:szCs w:val="24"/>
                <w:lang w:bidi="ar"/>
              </w:rPr>
              <w:t xml:space="preserve">14.</w:t>
            </w:r>
            <w:r>
              <w:rPr>
                <w:rFonts w:hint="eastAsia" w:ascii="宋体" w:hAnsi="宋体" w:cs="宋体"/>
                <w:color w:val="000000"/>
                <w:sz w:val="24"/>
                <w:szCs w:val="24"/>
                <w:highlight w:val="none"/>
                <w:lang w:bidi="ar"/>
              </w:rPr>
              <w:t xml:space="preserve">中标供应商与投入本项目不少于总人数</w:t>
            </w:r>
            <w:r>
              <w:rPr>
                <w:rFonts w:hint="eastAsia" w:ascii="宋体" w:hAnsi="宋体" w:cs="宋体"/>
                <w:color w:val="000000"/>
                <w:sz w:val="24"/>
                <w:szCs w:val="24"/>
                <w:highlight w:val="none"/>
                <w:lang w:eastAsia="zh-CN" w:bidi="ar"/>
              </w:rPr>
              <w:t xml:space="preserve">3</w:t>
            </w:r>
            <w:r>
              <w:rPr>
                <w:rFonts w:hint="eastAsia" w:ascii="宋体" w:hAnsi="宋体" w:cs="宋体"/>
                <w:color w:val="000000"/>
                <w:sz w:val="24"/>
                <w:szCs w:val="24"/>
                <w:highlight w:val="none"/>
                <w:lang w:bidi="ar"/>
              </w:rPr>
              <w:t xml:space="preserve">0%的服务人员签订全日制劳动合同</w:t>
            </w:r>
            <w:r>
              <w:rPr>
                <w:rFonts w:hint="eastAsia" w:ascii="宋体" w:hAnsi="宋体" w:cs="宋体"/>
                <w:sz w:val="24"/>
                <w:szCs w:val="24"/>
                <w:lang w:bidi="ar"/>
              </w:rPr>
              <w:t xml:space="preserve">，签</w:t>
            </w:r>
            <w:r>
              <w:rPr>
                <w:rFonts w:hint="eastAsia" w:ascii="宋体" w:hAnsi="宋体" w:cs="宋体"/>
                <w:color w:val="000000"/>
                <w:sz w:val="24"/>
                <w:szCs w:val="24"/>
                <w:lang w:bidi="ar"/>
              </w:rPr>
              <w:t xml:space="preserve">订合同时提供身份证、社保及公积金缴纳证明材料等相关证明材料等，原件供采购人核验。如未能提供以上材料，或材料虚假，取消中标资格，依法追究中标供应商法律责任。</w:t>
            </w:r>
            <w:r>
              <w:rPr>
                <w:rFonts w:hint="eastAsia" w:ascii="宋体" w:hAnsi="宋体" w:cs="宋体"/>
                <w:b/>
                <w:bCs/>
                <w:spacing w:val="-1"/>
                <w:sz w:val="24"/>
                <w:szCs w:val="24"/>
              </w:rPr>
            </w:r>
            <w:r/>
          </w:p>
        </w:tc>
      </w:tr>
    </w:tbl>
    <w:p>
      <w:pPr>
        <w:pStyle w:val="744"/>
        <w:spacing w:line="0" w:lineRule="atLeast"/>
        <w:rPr>
          <w:rFonts w:hint="eastAsia" w:ascii="宋体" w:hAnsi="宋体" w:cs="宋体"/>
          <w:b/>
          <w:bCs/>
          <w:spacing w:val="-1"/>
          <w:sz w:val="24"/>
          <w:szCs w:val="24"/>
        </w:rPr>
      </w:pPr>
      <w:r>
        <w:rPr>
          <w:rFonts w:hint="eastAsia" w:ascii="宋体" w:hAnsi="宋体" w:cs="宋体"/>
          <w:b/>
          <w:bCs/>
          <w:spacing w:val="-1"/>
          <w:sz w:val="24"/>
          <w:szCs w:val="24"/>
        </w:rPr>
      </w:r>
      <w:r/>
    </w:p>
    <w:p>
      <w:pPr>
        <w:pStyle w:val="744"/>
        <w:jc w:val="center"/>
        <w:rPr>
          <w:rFonts w:hint="eastAsia" w:eastAsia="宋体"/>
          <w:b/>
          <w:bCs/>
          <w:sz w:val="28"/>
          <w:szCs w:val="36"/>
          <w:lang w:eastAsia="zh-CN"/>
        </w:rPr>
      </w:pPr>
      <w:r>
        <w:rPr>
          <w:rFonts w:hint="eastAsia"/>
          <w:b/>
          <w:bCs/>
          <w:sz w:val="28"/>
          <w:szCs w:val="36"/>
        </w:rPr>
        <w:t xml:space="preserve">2025年度石头城遗址管理处物业物资需求</w:t>
      </w:r>
      <w:r>
        <w:rPr>
          <w:rFonts w:hint="eastAsia" w:ascii="Times New Roman" w:hAnsi="Times New Roman" w:eastAsia="宋体" w:cs="Times New Roman"/>
          <w:b/>
          <w:bCs/>
          <w:sz w:val="28"/>
          <w:szCs w:val="36"/>
          <w:lang w:eastAsia="zh-CN"/>
        </w:rPr>
        <w:t xml:space="preserve">（</w:t>
      </w:r>
      <w:r>
        <w:rPr>
          <w:rFonts w:hint="eastAsia" w:ascii="Times New Roman" w:hAnsi="Times New Roman" w:eastAsia="宋体" w:cs="Times New Roman"/>
          <w:b/>
          <w:bCs/>
          <w:sz w:val="28"/>
          <w:szCs w:val="36"/>
          <w:lang w:val="en-US" w:eastAsia="zh-CN"/>
        </w:rPr>
        <w:t xml:space="preserve">供应商提供</w:t>
      </w:r>
      <w:r>
        <w:rPr>
          <w:rFonts w:hint="eastAsia" w:ascii="Times New Roman" w:hAnsi="Times New Roman" w:eastAsia="宋体" w:cs="Times New Roman"/>
          <w:b/>
          <w:bCs/>
          <w:sz w:val="28"/>
          <w:szCs w:val="36"/>
          <w:lang w:eastAsia="zh-CN"/>
        </w:rPr>
        <w:t xml:space="preserve">）</w:t>
      </w:r>
      <w:r>
        <w:rPr>
          <w:rFonts w:hint="eastAsia" w:eastAsia="宋体"/>
          <w:b/>
          <w:bCs/>
          <w:sz w:val="28"/>
          <w:szCs w:val="36"/>
          <w:lang w:eastAsia="zh-CN"/>
        </w:rPr>
      </w:r>
      <w:r/>
    </w:p>
    <w:p>
      <w:pPr>
        <w:pStyle w:val="744"/>
        <w:jc w:val="center"/>
        <w:rPr>
          <w:b/>
          <w:bCs/>
          <w:sz w:val="28"/>
          <w:szCs w:val="36"/>
        </w:rPr>
      </w:pPr>
      <w:r>
        <w:rPr>
          <w:rFonts w:hint="eastAsia"/>
          <w:b/>
          <w:bCs/>
          <w:sz w:val="28"/>
          <w:szCs w:val="36"/>
        </w:rPr>
        <w:t xml:space="preserve">（两个景区总数）</w:t>
      </w:r>
      <w:r>
        <w:rPr>
          <w:b/>
          <w:bCs/>
          <w:sz w:val="28"/>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744"/>
              <w:jc w:val="center"/>
              <w:rPr>
                <w:b/>
                <w:bCs/>
                <w:sz w:val="28"/>
                <w:szCs w:val="36"/>
              </w:rPr>
            </w:pPr>
            <w:r>
              <w:rPr>
                <w:rFonts w:hint="eastAsia"/>
                <w:b/>
                <w:bCs/>
                <w:sz w:val="28"/>
                <w:szCs w:val="36"/>
              </w:rPr>
              <w:t xml:space="preserve">安保物资</w:t>
            </w:r>
            <w:r>
              <w:rPr>
                <w:b/>
                <w:bCs/>
                <w:sz w:val="28"/>
                <w:szCs w:val="36"/>
              </w:rPr>
            </w:r>
            <w:r/>
          </w:p>
        </w:tc>
        <w:tc>
          <w:tcPr>
            <w:tcW w:w="2130" w:type="dxa"/>
            <w:vAlign w:val="top"/>
            <w:textDirection w:val="lrTb"/>
            <w:noWrap w:val="false"/>
          </w:tcPr>
          <w:p>
            <w:pPr>
              <w:pStyle w:val="744"/>
              <w:jc w:val="center"/>
              <w:rPr>
                <w:b/>
                <w:bCs/>
                <w:sz w:val="28"/>
                <w:szCs w:val="36"/>
              </w:rPr>
            </w:pPr>
            <w:r>
              <w:rPr>
                <w:rFonts w:hint="eastAsia"/>
                <w:b/>
                <w:bCs/>
                <w:sz w:val="28"/>
                <w:szCs w:val="36"/>
              </w:rPr>
              <w:t xml:space="preserve">数量</w:t>
            </w:r>
            <w:r>
              <w:rPr>
                <w:b/>
                <w:bCs/>
                <w:sz w:val="28"/>
                <w:szCs w:val="36"/>
              </w:rPr>
            </w:r>
            <w:r/>
          </w:p>
        </w:tc>
        <w:tc>
          <w:tcPr>
            <w:tcW w:w="2131" w:type="dxa"/>
            <w:vAlign w:val="top"/>
            <w:textDirection w:val="lrTb"/>
            <w:noWrap w:val="false"/>
          </w:tcPr>
          <w:p>
            <w:pPr>
              <w:pStyle w:val="744"/>
              <w:jc w:val="center"/>
              <w:rPr>
                <w:b/>
                <w:bCs/>
                <w:sz w:val="28"/>
                <w:szCs w:val="36"/>
              </w:rPr>
            </w:pPr>
            <w:r>
              <w:rPr>
                <w:rFonts w:hint="eastAsia"/>
                <w:b/>
                <w:bCs/>
                <w:sz w:val="28"/>
                <w:szCs w:val="36"/>
              </w:rPr>
              <w:t xml:space="preserve">保洁物资</w:t>
            </w:r>
            <w:r>
              <w:rPr>
                <w:b/>
                <w:bCs/>
                <w:sz w:val="28"/>
                <w:szCs w:val="36"/>
              </w:rPr>
            </w:r>
            <w:r/>
          </w:p>
        </w:tc>
        <w:tc>
          <w:tcPr>
            <w:tcW w:w="2131" w:type="dxa"/>
            <w:vAlign w:val="top"/>
            <w:textDirection w:val="lrTb"/>
            <w:noWrap w:val="false"/>
          </w:tcPr>
          <w:p>
            <w:pPr>
              <w:pStyle w:val="744"/>
              <w:jc w:val="center"/>
              <w:rPr>
                <w:b/>
                <w:bCs/>
                <w:sz w:val="28"/>
                <w:szCs w:val="36"/>
              </w:rPr>
            </w:pPr>
            <w:r>
              <w:rPr>
                <w:rFonts w:hint="eastAsia"/>
                <w:b/>
                <w:bCs/>
                <w:sz w:val="28"/>
                <w:szCs w:val="36"/>
              </w:rPr>
              <w:t xml:space="preserve">数量</w:t>
            </w:r>
            <w:r>
              <w:rPr>
                <w:b/>
                <w:bCs/>
                <w:sz w:val="28"/>
                <w:szCs w:val="36"/>
              </w:rPr>
            </w:r>
            <w:r/>
          </w:p>
        </w:tc>
      </w:tr>
      <w:tr>
        <w:trPr/>
        <w:tc>
          <w:tcPr>
            <w:tcW w:w="2130" w:type="dxa"/>
            <w:vAlign w:val="top"/>
            <w:textDirection w:val="lrTb"/>
            <w:noWrap w:val="false"/>
          </w:tcPr>
          <w:p>
            <w:pPr>
              <w:pStyle w:val="744"/>
              <w:jc w:val="center"/>
              <w:rPr>
                <w:sz w:val="28"/>
                <w:szCs w:val="36"/>
              </w:rPr>
            </w:pPr>
            <w:r>
              <w:rPr>
                <w:rFonts w:hint="eastAsia"/>
                <w:sz w:val="28"/>
                <w:szCs w:val="36"/>
              </w:rPr>
              <w:t xml:space="preserve">巡逻电瓶车</w:t>
            </w:r>
            <w:r>
              <w:rPr>
                <w:sz w:val="28"/>
                <w:szCs w:val="36"/>
              </w:rPr>
            </w:r>
            <w:r/>
          </w:p>
        </w:tc>
        <w:tc>
          <w:tcPr>
            <w:tcW w:w="2130" w:type="dxa"/>
            <w:vAlign w:val="top"/>
            <w:textDirection w:val="lrTb"/>
            <w:noWrap w:val="false"/>
          </w:tcPr>
          <w:p>
            <w:pPr>
              <w:pStyle w:val="744"/>
              <w:jc w:val="center"/>
              <w:rPr>
                <w:sz w:val="28"/>
                <w:szCs w:val="36"/>
              </w:rPr>
            </w:pPr>
            <w:r>
              <w:rPr>
                <w:rFonts w:hint="eastAsia"/>
                <w:sz w:val="28"/>
                <w:szCs w:val="36"/>
              </w:rPr>
              <w:t xml:space="preserve">5</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电动垃圾车</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2</w:t>
            </w:r>
            <w:r>
              <w:rPr>
                <w:sz w:val="28"/>
                <w:szCs w:val="36"/>
              </w:rPr>
            </w:r>
            <w:r/>
          </w:p>
        </w:tc>
      </w:tr>
      <w:tr>
        <w:trPr/>
        <w:tc>
          <w:tcPr>
            <w:tcW w:w="2130" w:type="dxa"/>
            <w:vAlign w:val="top"/>
            <w:textDirection w:val="lrTb"/>
            <w:noWrap w:val="false"/>
          </w:tcPr>
          <w:p>
            <w:pPr>
              <w:pStyle w:val="744"/>
              <w:jc w:val="center"/>
              <w:rPr>
                <w:sz w:val="28"/>
                <w:szCs w:val="36"/>
              </w:rPr>
            </w:pPr>
            <w:r>
              <w:rPr>
                <w:rFonts w:hint="eastAsia"/>
                <w:sz w:val="28"/>
                <w:szCs w:val="36"/>
              </w:rPr>
              <w:t xml:space="preserve">冰箱</w:t>
            </w:r>
            <w:r>
              <w:rPr>
                <w:sz w:val="28"/>
                <w:szCs w:val="36"/>
              </w:rPr>
            </w:r>
            <w:r/>
          </w:p>
        </w:tc>
        <w:tc>
          <w:tcPr>
            <w:tcW w:w="2130" w:type="dxa"/>
            <w:vAlign w:val="top"/>
            <w:textDirection w:val="lrTb"/>
            <w:noWrap w:val="false"/>
          </w:tcPr>
          <w:p>
            <w:pPr>
              <w:pStyle w:val="744"/>
              <w:jc w:val="center"/>
              <w:rPr>
                <w:sz w:val="28"/>
                <w:szCs w:val="36"/>
              </w:rPr>
            </w:pPr>
            <w:r>
              <w:rPr>
                <w:rFonts w:hint="eastAsia"/>
                <w:sz w:val="28"/>
                <w:szCs w:val="36"/>
              </w:rPr>
              <w:t xml:space="preserve">1</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冰箱</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1</w:t>
            </w:r>
            <w:r>
              <w:rPr>
                <w:sz w:val="28"/>
                <w:szCs w:val="36"/>
              </w:rPr>
            </w:r>
            <w:r/>
          </w:p>
        </w:tc>
      </w:tr>
      <w:tr>
        <w:trPr/>
        <w:tc>
          <w:tcPr>
            <w:tcW w:w="2130" w:type="dxa"/>
            <w:vAlign w:val="top"/>
            <w:textDirection w:val="lrTb"/>
            <w:noWrap w:val="false"/>
          </w:tcPr>
          <w:p>
            <w:pPr>
              <w:pStyle w:val="744"/>
              <w:jc w:val="center"/>
              <w:rPr>
                <w:sz w:val="28"/>
                <w:szCs w:val="36"/>
              </w:rPr>
            </w:pPr>
            <w:r>
              <w:rPr>
                <w:rFonts w:hint="eastAsia"/>
                <w:sz w:val="28"/>
                <w:szCs w:val="36"/>
              </w:rPr>
              <w:t xml:space="preserve">微波炉</w:t>
            </w:r>
            <w:r>
              <w:rPr>
                <w:sz w:val="28"/>
                <w:szCs w:val="36"/>
              </w:rPr>
            </w:r>
            <w:r/>
          </w:p>
        </w:tc>
        <w:tc>
          <w:tcPr>
            <w:tcW w:w="2130" w:type="dxa"/>
            <w:vAlign w:val="top"/>
            <w:textDirection w:val="lrTb"/>
            <w:noWrap w:val="false"/>
          </w:tcPr>
          <w:p>
            <w:pPr>
              <w:pStyle w:val="744"/>
              <w:jc w:val="center"/>
              <w:rPr>
                <w:sz w:val="28"/>
                <w:szCs w:val="36"/>
              </w:rPr>
            </w:pPr>
            <w:r>
              <w:rPr>
                <w:rFonts w:hint="eastAsia"/>
                <w:sz w:val="28"/>
                <w:szCs w:val="36"/>
              </w:rPr>
              <w:t xml:space="preserve">2</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微波炉</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1</w:t>
            </w:r>
            <w:r>
              <w:rPr>
                <w:sz w:val="28"/>
                <w:szCs w:val="36"/>
              </w:rPr>
            </w:r>
            <w:r/>
          </w:p>
        </w:tc>
      </w:tr>
      <w:tr>
        <w:trPr/>
        <w:tc>
          <w:tcPr>
            <w:tcW w:w="2130" w:type="dxa"/>
            <w:vAlign w:val="top"/>
            <w:textDirection w:val="lrTb"/>
            <w:noWrap w:val="false"/>
          </w:tcPr>
          <w:p>
            <w:pPr>
              <w:pStyle w:val="744"/>
              <w:jc w:val="center"/>
              <w:rPr>
                <w:sz w:val="28"/>
                <w:szCs w:val="36"/>
              </w:rPr>
            </w:pPr>
            <w:r>
              <w:rPr>
                <w:rFonts w:hint="eastAsia"/>
                <w:sz w:val="28"/>
                <w:szCs w:val="36"/>
              </w:rPr>
              <w:t xml:space="preserve">雨具</w:t>
            </w:r>
            <w:r>
              <w:rPr>
                <w:sz w:val="28"/>
                <w:szCs w:val="36"/>
              </w:rPr>
            </w:r>
            <w:r/>
          </w:p>
        </w:tc>
        <w:tc>
          <w:tcPr>
            <w:tcW w:w="2130" w:type="dxa"/>
            <w:vAlign w:val="top"/>
            <w:textDirection w:val="lrTb"/>
            <w:noWrap w:val="false"/>
          </w:tcPr>
          <w:p>
            <w:pPr>
              <w:pStyle w:val="744"/>
              <w:jc w:val="center"/>
              <w:rPr>
                <w:sz w:val="28"/>
                <w:szCs w:val="36"/>
              </w:rPr>
            </w:pPr>
            <w:r>
              <w:rPr>
                <w:rFonts w:hint="eastAsia"/>
                <w:sz w:val="18"/>
                <w:szCs w:val="18"/>
              </w:rPr>
              <w:t xml:space="preserve">每人一套（雨伞、雨衣、雨鞋）</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雨具</w:t>
            </w:r>
            <w:r>
              <w:rPr>
                <w:sz w:val="28"/>
                <w:szCs w:val="36"/>
              </w:rPr>
            </w:r>
            <w:r/>
          </w:p>
        </w:tc>
        <w:tc>
          <w:tcPr>
            <w:tcW w:w="2131" w:type="dxa"/>
            <w:vAlign w:val="top"/>
            <w:textDirection w:val="lrTb"/>
            <w:noWrap w:val="false"/>
          </w:tcPr>
          <w:p>
            <w:pPr>
              <w:pStyle w:val="744"/>
              <w:jc w:val="center"/>
              <w:rPr>
                <w:sz w:val="28"/>
                <w:szCs w:val="36"/>
              </w:rPr>
            </w:pPr>
            <w:r>
              <w:rPr>
                <w:rFonts w:hint="eastAsia"/>
                <w:sz w:val="18"/>
                <w:szCs w:val="18"/>
              </w:rPr>
              <w:t xml:space="preserve">每人一套（雨伞、雨衣、雨鞋）</w:t>
            </w:r>
            <w:r>
              <w:rPr>
                <w:sz w:val="28"/>
                <w:szCs w:val="36"/>
              </w:rPr>
            </w:r>
            <w:r/>
          </w:p>
        </w:tc>
      </w:tr>
      <w:tr>
        <w:trPr/>
        <w:tc>
          <w:tcPr>
            <w:tcW w:w="2130" w:type="dxa"/>
            <w:vAlign w:val="top"/>
            <w:textDirection w:val="lrTb"/>
            <w:noWrap w:val="false"/>
          </w:tcPr>
          <w:p>
            <w:pPr>
              <w:pStyle w:val="744"/>
              <w:jc w:val="center"/>
              <w:rPr>
                <w:sz w:val="28"/>
                <w:szCs w:val="36"/>
              </w:rPr>
            </w:pPr>
            <w:r>
              <w:rPr>
                <w:rFonts w:hint="eastAsia"/>
                <w:sz w:val="28"/>
                <w:szCs w:val="36"/>
              </w:rPr>
              <w:t xml:space="preserve">手电筒</w:t>
            </w:r>
            <w:r>
              <w:rPr>
                <w:sz w:val="28"/>
                <w:szCs w:val="36"/>
              </w:rPr>
            </w:r>
            <w:r/>
          </w:p>
        </w:tc>
        <w:tc>
          <w:tcPr>
            <w:tcW w:w="2130" w:type="dxa"/>
            <w:vAlign w:val="top"/>
            <w:textDirection w:val="lrTb"/>
            <w:noWrap w:val="false"/>
          </w:tcPr>
          <w:p>
            <w:pPr>
              <w:pStyle w:val="744"/>
              <w:jc w:val="center"/>
              <w:rPr>
                <w:sz w:val="28"/>
                <w:szCs w:val="36"/>
              </w:rPr>
            </w:pPr>
            <w:r>
              <w:rPr>
                <w:rFonts w:hint="eastAsia"/>
                <w:sz w:val="28"/>
                <w:szCs w:val="36"/>
              </w:rPr>
              <w:t xml:space="preserve">10</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电水壶</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2</w:t>
            </w:r>
            <w:r>
              <w:rPr>
                <w:sz w:val="28"/>
                <w:szCs w:val="36"/>
              </w:rPr>
            </w:r>
            <w:r/>
          </w:p>
        </w:tc>
      </w:tr>
      <w:tr>
        <w:trPr/>
        <w:tc>
          <w:tcPr>
            <w:tcW w:w="2130" w:type="dxa"/>
            <w:vAlign w:val="top"/>
            <w:textDirection w:val="lrTb"/>
            <w:noWrap w:val="false"/>
          </w:tcPr>
          <w:p>
            <w:pPr>
              <w:pStyle w:val="744"/>
              <w:jc w:val="center"/>
              <w:rPr>
                <w:sz w:val="28"/>
                <w:szCs w:val="36"/>
              </w:rPr>
            </w:pPr>
            <w:r>
              <w:rPr>
                <w:rFonts w:hint="eastAsia"/>
                <w:sz w:val="28"/>
                <w:szCs w:val="36"/>
              </w:rPr>
              <w:t xml:space="preserve">电水壶</w:t>
            </w:r>
            <w:r>
              <w:rPr>
                <w:sz w:val="28"/>
                <w:szCs w:val="36"/>
              </w:rPr>
            </w:r>
            <w:r/>
          </w:p>
        </w:tc>
        <w:tc>
          <w:tcPr>
            <w:tcW w:w="2130" w:type="dxa"/>
            <w:vAlign w:val="top"/>
            <w:textDirection w:val="lrTb"/>
            <w:noWrap w:val="false"/>
          </w:tcPr>
          <w:p>
            <w:pPr>
              <w:pStyle w:val="744"/>
              <w:jc w:val="center"/>
              <w:rPr>
                <w:sz w:val="28"/>
                <w:szCs w:val="36"/>
              </w:rPr>
            </w:pPr>
            <w:r>
              <w:rPr>
                <w:rFonts w:hint="eastAsia"/>
                <w:sz w:val="28"/>
                <w:szCs w:val="36"/>
              </w:rPr>
              <w:t xml:space="preserve">8</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卫生间吹风机</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9</w:t>
            </w:r>
            <w:r>
              <w:rPr>
                <w:sz w:val="28"/>
                <w:szCs w:val="36"/>
              </w:rPr>
            </w:r>
            <w:r/>
          </w:p>
        </w:tc>
      </w:tr>
      <w:tr>
        <w:trPr/>
        <w:tc>
          <w:tcPr>
            <w:tcW w:w="2130" w:type="dxa"/>
            <w:vAlign w:val="top"/>
            <w:textDirection w:val="lrTb"/>
            <w:noWrap w:val="false"/>
          </w:tcPr>
          <w:p>
            <w:pPr>
              <w:pStyle w:val="744"/>
              <w:jc w:val="center"/>
              <w:rPr>
                <w:sz w:val="28"/>
                <w:szCs w:val="36"/>
              </w:rPr>
            </w:pPr>
            <w:r>
              <w:rPr>
                <w:rFonts w:hint="eastAsia"/>
                <w:sz w:val="28"/>
                <w:szCs w:val="36"/>
              </w:rPr>
              <w:t xml:space="preserve">暖水瓶</w:t>
            </w:r>
            <w:r>
              <w:rPr>
                <w:sz w:val="28"/>
                <w:szCs w:val="36"/>
              </w:rPr>
            </w:r>
            <w:r/>
          </w:p>
        </w:tc>
        <w:tc>
          <w:tcPr>
            <w:tcW w:w="2130" w:type="dxa"/>
            <w:vAlign w:val="top"/>
            <w:textDirection w:val="lrTb"/>
            <w:noWrap w:val="false"/>
          </w:tcPr>
          <w:p>
            <w:pPr>
              <w:pStyle w:val="744"/>
              <w:jc w:val="center"/>
              <w:rPr>
                <w:sz w:val="28"/>
                <w:szCs w:val="36"/>
              </w:rPr>
            </w:pPr>
            <w:r>
              <w:rPr>
                <w:rFonts w:hint="eastAsia"/>
                <w:sz w:val="28"/>
                <w:szCs w:val="36"/>
              </w:rPr>
              <w:t xml:space="preserve">10</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扫地吹风机</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10</w:t>
            </w:r>
            <w:r>
              <w:rPr>
                <w:sz w:val="28"/>
                <w:szCs w:val="36"/>
              </w:rPr>
            </w:r>
            <w:r/>
          </w:p>
        </w:tc>
      </w:tr>
      <w:tr>
        <w:trPr/>
        <w:tc>
          <w:tcPr>
            <w:tcW w:w="2130" w:type="dxa"/>
            <w:vAlign w:val="top"/>
            <w:textDirection w:val="lrTb"/>
            <w:noWrap w:val="false"/>
          </w:tcPr>
          <w:p>
            <w:pPr>
              <w:pStyle w:val="744"/>
              <w:jc w:val="center"/>
              <w:rPr>
                <w:sz w:val="28"/>
                <w:szCs w:val="36"/>
              </w:rPr>
            </w:pPr>
            <w:r>
              <w:rPr>
                <w:sz w:val="28"/>
                <w:szCs w:val="36"/>
              </w:rPr>
            </w:r>
            <w:r/>
          </w:p>
        </w:tc>
        <w:tc>
          <w:tcPr>
            <w:tcW w:w="2130" w:type="dxa"/>
            <w:vAlign w:val="top"/>
            <w:textDirection w:val="lrTb"/>
            <w:noWrap w:val="false"/>
          </w:tcPr>
          <w:p>
            <w:pPr>
              <w:pStyle w:val="744"/>
              <w:jc w:val="center"/>
              <w:rPr>
                <w:sz w:val="28"/>
                <w:szCs w:val="36"/>
              </w:rPr>
            </w:pP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大垃圾桶</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30</w:t>
            </w:r>
            <w:r>
              <w:rPr>
                <w:sz w:val="28"/>
                <w:szCs w:val="36"/>
              </w:rPr>
            </w:r>
            <w:r/>
          </w:p>
        </w:tc>
      </w:tr>
      <w:tr>
        <w:trPr/>
        <w:tc>
          <w:tcPr>
            <w:tcW w:w="2130" w:type="dxa"/>
            <w:vAlign w:val="top"/>
            <w:textDirection w:val="lrTb"/>
            <w:noWrap w:val="false"/>
          </w:tcPr>
          <w:p>
            <w:pPr>
              <w:pStyle w:val="744"/>
              <w:jc w:val="center"/>
              <w:rPr>
                <w:sz w:val="28"/>
                <w:szCs w:val="36"/>
              </w:rPr>
            </w:pPr>
            <w:r>
              <w:rPr>
                <w:sz w:val="28"/>
                <w:szCs w:val="36"/>
              </w:rPr>
            </w:r>
            <w:r/>
          </w:p>
        </w:tc>
        <w:tc>
          <w:tcPr>
            <w:tcW w:w="2130" w:type="dxa"/>
            <w:vAlign w:val="top"/>
            <w:textDirection w:val="lrTb"/>
            <w:noWrap w:val="false"/>
          </w:tcPr>
          <w:p>
            <w:pPr>
              <w:pStyle w:val="744"/>
              <w:jc w:val="center"/>
              <w:rPr>
                <w:sz w:val="28"/>
                <w:szCs w:val="36"/>
              </w:rPr>
            </w:pP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电风扇</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3</w:t>
            </w:r>
            <w:r>
              <w:rPr>
                <w:sz w:val="28"/>
                <w:szCs w:val="36"/>
              </w:rPr>
            </w:r>
            <w:r/>
          </w:p>
        </w:tc>
      </w:tr>
      <w:tr>
        <w:trPr/>
        <w:tc>
          <w:tcPr>
            <w:tcW w:w="2130" w:type="dxa"/>
            <w:vAlign w:val="top"/>
            <w:textDirection w:val="lrTb"/>
            <w:noWrap w:val="false"/>
          </w:tcPr>
          <w:p>
            <w:pPr>
              <w:pStyle w:val="744"/>
              <w:jc w:val="center"/>
              <w:rPr>
                <w:sz w:val="28"/>
                <w:szCs w:val="36"/>
              </w:rPr>
            </w:pPr>
            <w:r>
              <w:rPr>
                <w:sz w:val="28"/>
                <w:szCs w:val="36"/>
              </w:rPr>
            </w:r>
            <w:r/>
          </w:p>
        </w:tc>
        <w:tc>
          <w:tcPr>
            <w:tcW w:w="2130" w:type="dxa"/>
            <w:vAlign w:val="top"/>
            <w:textDirection w:val="lrTb"/>
            <w:noWrap w:val="false"/>
          </w:tcPr>
          <w:p>
            <w:pPr>
              <w:pStyle w:val="744"/>
              <w:jc w:val="center"/>
              <w:rPr>
                <w:sz w:val="28"/>
                <w:szCs w:val="36"/>
              </w:rPr>
            </w:pP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电动高压冲洗车</w:t>
            </w:r>
            <w:r>
              <w:rPr>
                <w:sz w:val="28"/>
                <w:szCs w:val="36"/>
              </w:rPr>
            </w:r>
            <w:r/>
          </w:p>
        </w:tc>
        <w:tc>
          <w:tcPr>
            <w:tcW w:w="2131" w:type="dxa"/>
            <w:vAlign w:val="top"/>
            <w:textDirection w:val="lrTb"/>
            <w:noWrap w:val="false"/>
          </w:tcPr>
          <w:p>
            <w:pPr>
              <w:pStyle w:val="744"/>
              <w:jc w:val="center"/>
              <w:rPr>
                <w:sz w:val="28"/>
                <w:szCs w:val="36"/>
              </w:rPr>
            </w:pPr>
            <w:r>
              <w:rPr>
                <w:rFonts w:hint="eastAsia"/>
                <w:sz w:val="28"/>
                <w:szCs w:val="36"/>
              </w:rPr>
              <w:t xml:space="preserve">1</w:t>
            </w:r>
            <w:r>
              <w:rPr>
                <w:sz w:val="28"/>
                <w:szCs w:val="36"/>
              </w:rPr>
            </w:r>
            <w:r/>
          </w:p>
        </w:tc>
      </w:tr>
    </w:tbl>
    <w:p>
      <w:pPr>
        <w:pStyle w:val="756"/>
        <w:rPr>
          <w:lang w:val="en-US"/>
        </w:rPr>
      </w:pPr>
      <w:r>
        <w:rPr>
          <w:lang w:val="en-US"/>
        </w:rPr>
      </w:r>
      <w:r/>
    </w:p>
    <w:p>
      <w:pPr>
        <w:pStyle w:val="756"/>
        <w:rPr>
          <w:rFonts w:hint="eastAsia"/>
          <w:lang w:val="en-US"/>
        </w:rPr>
      </w:pPr>
      <w:r>
        <w:rPr>
          <w:rFonts w:hint="eastAsia"/>
          <w:lang w:val="en-US"/>
        </w:rPr>
      </w:r>
      <w:r/>
    </w:p>
    <w:p>
      <w:pPr>
        <w:pStyle w:val="744"/>
        <w:rPr>
          <w:rFonts w:ascii="宋体" w:hAnsi="宋体"/>
          <w:b/>
          <w:bCs/>
          <w:sz w:val="24"/>
          <w:szCs w:val="24"/>
        </w:rPr>
      </w:pPr>
      <w:r>
        <w:rPr>
          <w:rFonts w:hint="eastAsia" w:ascii="宋体" w:hAnsi="宋体"/>
          <w:b/>
          <w:bCs/>
          <w:sz w:val="24"/>
          <w:szCs w:val="24"/>
        </w:rPr>
        <w:t xml:space="preserve">采购包2：2025年明故宫至午门东线城墙物业服务项目</w:t>
      </w:r>
      <w:r>
        <w:rPr>
          <w:rFonts w:ascii="宋体" w:hAnsi="宋体"/>
          <w:b/>
          <w:bCs/>
          <w:sz w:val="24"/>
          <w:szCs w:val="24"/>
        </w:rPr>
      </w:r>
      <w:r/>
    </w:p>
    <w:p>
      <w:pPr>
        <w:pStyle w:val="744"/>
        <w:ind w:firstLine="480"/>
        <w:rPr>
          <w:rFonts w:hint="eastAsia" w:ascii="宋体" w:hAnsi="宋体"/>
          <w:color w:val="0000ff"/>
          <w:sz w:val="24"/>
          <w:szCs w:val="24"/>
        </w:rPr>
      </w:pPr>
      <w:r>
        <w:rPr>
          <w:rFonts w:hint="eastAsia" w:ascii="宋体" w:hAnsi="宋体"/>
          <w:sz w:val="24"/>
          <w:szCs w:val="24"/>
        </w:rPr>
        <w:t xml:space="preserve">1.服务要求</w:t>
      </w:r>
      <w:r>
        <w:rPr>
          <w:rFonts w:hint="eastAsia" w:ascii="宋体" w:hAnsi="宋体"/>
          <w:color w:val="0000ff"/>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1.服务内容：本物业管理范围内的</w:t>
            </w:r>
            <w:r>
              <w:rPr>
                <w:rFonts w:hint="eastAsia" w:ascii="宋体" w:hAnsi="宋体"/>
                <w:color w:val="000000"/>
                <w:sz w:val="24"/>
                <w:szCs w:val="24"/>
              </w:rPr>
              <w:t xml:space="preserve">设施设备维护、安保、工程维修、会务保障和餐饮服务等内容</w:t>
            </w:r>
            <w:r>
              <w:rPr>
                <w:rFonts w:hint="eastAsia" w:ascii="宋体" w:hAnsi="宋体" w:cs="宋体"/>
                <w:color w:val="000000"/>
                <w:sz w:val="24"/>
                <w:szCs w:val="24"/>
              </w:rPr>
              <w:t xml:space="preserve">。包括维护相关区域的环境卫生，全部建筑物、露天区域及相配套的设施、设备、场所的运行安全管理、防护，设备日常巡查、普通会议，电视电话视频会议保障等。服务过程中所使用的会务用抽纸、卫生间卷纸、卫生间擦手纸（所有纸类耗材须选用达到国标标准的优质纸品，具体品牌待签订合同时由采购人与中标供应商商议决定）及维修类工具、劳动用品、保洁类用具、清洁用具、耗材（包括但不限于洗手液、消毒液、洁厕灵、垃圾袋、空气清洗剂）等均由中标供应商负责提供。</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bidi="ar"/>
              </w:rPr>
              <w:t xml:space="preserve">.</w:t>
            </w:r>
            <w:r>
              <w:rPr>
                <w:rFonts w:hint="eastAsia" w:ascii="宋体" w:hAnsi="宋体" w:cs="宋体"/>
                <w:color w:val="000000"/>
                <w:sz w:val="24"/>
                <w:szCs w:val="24"/>
              </w:rPr>
              <w:t xml:space="preserve">物业管理服务范围</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（1）负责物业管理范围内的室内外公共环境卫生保洁服务；负责垃圾收集、清运工作。</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（2）负责物业管理范围内公共区域设施设备日常运行巡查及办公室内部分设备维修，包括日常故障解决，确保运行正常。</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（3）负责物业管理范围内的会议服务、保障有关工作。</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（4）负责物业管理范围内的电视电话视频会议保障工作。</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（5）物业档案资料的建立与管理。</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（6）建立健全物业岗位培训、考核机制。</w:t>
            </w:r>
            <w:r>
              <w:rPr>
                <w:rFonts w:hint="eastAsia" w:ascii="宋体" w:hAnsi="宋体" w:cs="宋体"/>
                <w:color w:val="000000"/>
                <w:sz w:val="24"/>
                <w:szCs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3.服务标准</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（1）保洁服务</w:t>
            </w:r>
            <w:r>
              <w:rPr>
                <w:rFonts w:hint="eastAsia" w:ascii="宋体" w:hAnsi="宋体" w:cs="宋体"/>
                <w:color w:val="000000"/>
                <w:sz w:val="24"/>
              </w:rPr>
            </w:r>
            <w:r/>
          </w:p>
          <w:p>
            <w:pPr>
              <w:pStyle w:val="744"/>
              <w:jc w:val="left"/>
              <w:widowControl/>
              <w:rPr>
                <w:sz w:val="20"/>
              </w:rPr>
            </w:pPr>
            <w:r>
              <w:rPr>
                <w:rFonts w:hint="eastAsia" w:ascii="宋体" w:hAnsi="宋体" w:cs="宋体"/>
                <w:color w:val="000000"/>
                <w:sz w:val="24"/>
              </w:rPr>
              <w:t xml:space="preserve">A、清扫城墙、登城步道顶面及周边垃圾，清除城墙顶面排水沟内杂物和顶面杂草，保持城墙顶面及排水沟畅通，保持城墙环境卫生整洁； </w:t>
            </w:r>
            <w:r>
              <w:rPr>
                <w:sz w:val="20"/>
              </w:rPr>
            </w:r>
            <w:r/>
          </w:p>
          <w:p>
            <w:pPr>
              <w:pStyle w:val="744"/>
              <w:jc w:val="left"/>
              <w:widowControl/>
              <w:rPr>
                <w:sz w:val="20"/>
              </w:rPr>
            </w:pPr>
            <w:r>
              <w:rPr>
                <w:rFonts w:hint="eastAsia" w:ascii="宋体" w:hAnsi="宋体" w:cs="宋体"/>
                <w:color w:val="000000"/>
                <w:sz w:val="24"/>
              </w:rPr>
              <w:t xml:space="preserve">B、公园、城墙设施（碑、牌、座椅等）、场地（展厅、厕所、管理房等）的卫生保洁； </w:t>
            </w:r>
            <w:r>
              <w:rPr>
                <w:sz w:val="20"/>
              </w:rPr>
            </w:r>
            <w:r/>
          </w:p>
          <w:p>
            <w:pPr>
              <w:pStyle w:val="744"/>
              <w:jc w:val="left"/>
              <w:widowControl/>
              <w:rPr>
                <w:sz w:val="20"/>
              </w:rPr>
            </w:pPr>
            <w:r>
              <w:rPr>
                <w:rFonts w:hint="eastAsia" w:ascii="宋体" w:hAnsi="宋体" w:cs="宋体"/>
                <w:color w:val="000000"/>
                <w:sz w:val="24"/>
              </w:rPr>
              <w:t xml:space="preserve">C、所有废弃物和垃圾的收集、分类和清运； </w:t>
            </w:r>
            <w:r>
              <w:rPr>
                <w:sz w:val="20"/>
              </w:rPr>
            </w:r>
            <w:r/>
          </w:p>
          <w:p>
            <w:pPr>
              <w:pStyle w:val="744"/>
              <w:jc w:val="left"/>
              <w:widowControl/>
              <w:rPr>
                <w:sz w:val="20"/>
              </w:rPr>
            </w:pPr>
            <w:r>
              <w:rPr>
                <w:rFonts w:hint="eastAsia" w:ascii="宋体" w:hAnsi="宋体" w:cs="宋体"/>
                <w:color w:val="000000"/>
                <w:sz w:val="24"/>
              </w:rPr>
              <w:t xml:space="preserve">D、节假日、重大活动保洁保障及其他临时性、突击性保洁工作； </w:t>
            </w:r>
            <w:r>
              <w:rPr>
                <w:sz w:val="20"/>
              </w:rPr>
            </w:r>
            <w:r/>
          </w:p>
          <w:p>
            <w:pPr>
              <w:pStyle w:val="744"/>
              <w:jc w:val="left"/>
              <w:widowControl/>
              <w:rPr>
                <w:rFonts w:ascii="宋体" w:hAnsi="宋体" w:cs="宋体"/>
                <w:color w:val="000000"/>
                <w:sz w:val="24"/>
              </w:rPr>
            </w:pPr>
            <w:r>
              <w:rPr>
                <w:rFonts w:hint="eastAsia" w:ascii="宋体" w:hAnsi="宋体" w:cs="宋体"/>
                <w:color w:val="000000"/>
                <w:sz w:val="24"/>
              </w:rPr>
              <w:t xml:space="preserve">E、冬季扫雪工作，暴雨排水。</w:t>
            </w:r>
            <w:r>
              <w:rPr>
                <w:rFonts w:ascii="宋体" w:hAnsi="宋体" w:cs="宋体"/>
                <w:color w:val="000000"/>
                <w:sz w:val="24"/>
              </w:rPr>
            </w:r>
            <w:r/>
          </w:p>
          <w:p>
            <w:pPr>
              <w:pStyle w:val="744"/>
              <w:jc w:val="left"/>
              <w:widowControl/>
              <w:rPr>
                <w:rFonts w:hint="eastAsia" w:ascii="宋体" w:hAnsi="宋体" w:cs="宋体"/>
                <w:sz w:val="24"/>
                <w:szCs w:val="24"/>
              </w:rPr>
            </w:pPr>
            <w:r>
              <w:rPr>
                <w:rFonts w:hint="eastAsia" w:ascii="宋体" w:hAnsi="宋体" w:cs="宋体"/>
                <w:sz w:val="24"/>
                <w:szCs w:val="24"/>
              </w:rPr>
              <w:t xml:space="preserve">（2）安保服务（巡查、安防）</w:t>
            </w:r>
            <w:r>
              <w:rPr>
                <w:rFonts w:hint="eastAsia" w:ascii="宋体" w:hAnsi="宋体" w:cs="宋体"/>
                <w:sz w:val="24"/>
                <w:szCs w:val="24"/>
              </w:rPr>
            </w:r>
            <w:r/>
          </w:p>
          <w:p>
            <w:pPr>
              <w:pStyle w:val="744"/>
              <w:jc w:val="left"/>
              <w:widowControl/>
              <w:rPr>
                <w:rFonts w:hint="eastAsia" w:ascii="宋体" w:hAnsi="宋体" w:eastAsia="宋体" w:cs="宋体"/>
                <w:color w:val="000000"/>
                <w:sz w:val="24"/>
              </w:rPr>
            </w:pPr>
            <w:r>
              <w:rPr>
                <w:rFonts w:hint="eastAsia" w:ascii="宋体" w:hAnsi="宋体" w:eastAsia="宋体" w:cs="宋体"/>
                <w:color w:val="000000"/>
                <w:sz w:val="24"/>
                <w:szCs w:val="21"/>
                <w:lang w:val="en-US" w:eastAsia="zh-CN" w:bidi="ar-SA"/>
              </w:rPr>
              <w:t xml:space="preserve">A、配备相应的安保人员和安防设施，安保人员统一着装，确保管理范围内安全有序。安保服务应实行24</w:t>
            </w:r>
            <w:r>
              <w:rPr>
                <w:rFonts w:hint="eastAsia" w:ascii="宋体" w:hAnsi="宋体" w:eastAsia="宋体"/>
                <w:sz w:val="24"/>
                <w:szCs w:val="24"/>
              </w:rPr>
              <w:t xml:space="preserve">小时值班制</w:t>
            </w:r>
            <w:r>
              <w:rPr>
                <w:rFonts w:hint="eastAsia" w:ascii="宋体" w:hAnsi="宋体" w:eastAsia="宋体" w:cs="宋体"/>
                <w:color w:val="000000"/>
                <w:sz w:val="24"/>
              </w:rPr>
              <w:t xml:space="preserve">度，确保景区安全。安保人员应具备相应的安保资质，熟悉景区安全管理制度和应急预案。安保人员应加强对景区内重点部位、重要设施、文物的安全巡查，及时发现并消除安全隐患。</w:t>
            </w:r>
            <w:r>
              <w:rPr>
                <w:rFonts w:hint="eastAsia" w:ascii="宋体" w:hAnsi="宋体" w:eastAsia="宋体" w:cs="宋体"/>
                <w:color w:val="000000"/>
                <w:sz w:val="24"/>
              </w:rPr>
            </w:r>
            <w:r/>
          </w:p>
          <w:p>
            <w:pPr>
              <w:pStyle w:val="744"/>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B、值班室安保，文明规范热情服务、及时发现并制止各种不文明行为，及时发现和消除安全隐患，做好门前三包，看护园区文物、设施设备等，值班室接听电话、晚间值班安全总领班，采购人交办的其他任务</w:t>
            </w:r>
            <w:r>
              <w:rPr>
                <w:rFonts w:hint="eastAsia" w:ascii="宋体" w:hAnsi="宋体" w:eastAsia="宋体" w:cs="宋体"/>
                <w:color w:val="000000"/>
                <w:sz w:val="24"/>
              </w:rPr>
            </w:r>
            <w:r/>
          </w:p>
          <w:p>
            <w:pPr>
              <w:pStyle w:val="744"/>
              <w:jc w:val="left"/>
              <w:widowControl/>
              <w:rPr>
                <w:rFonts w:hint="eastAsia" w:ascii="宋体" w:hAnsi="宋体" w:cs="宋体"/>
                <w:sz w:val="24"/>
                <w:szCs w:val="24"/>
              </w:rPr>
            </w:pPr>
            <w:r>
              <w:rPr>
                <w:rFonts w:hint="eastAsia" w:ascii="宋体" w:hAnsi="宋体" w:eastAsia="宋体" w:cs="宋体"/>
                <w:color w:val="000000"/>
                <w:sz w:val="24"/>
              </w:rPr>
              <w:t xml:space="preserve">C、停车场安保，管理停车场（包括现金收费，停车系统管理操作，突发情况应急处置，对车辆进出停车场、车位停车等实时监督管理）文</w:t>
            </w:r>
            <w:r>
              <w:rPr>
                <w:rFonts w:hint="eastAsia" w:ascii="宋体" w:hAnsi="宋体" w:cs="宋体"/>
                <w:sz w:val="24"/>
                <w:szCs w:val="24"/>
              </w:rPr>
              <w:t xml:space="preserve">明规范热情服务</w:t>
            </w:r>
            <w:r>
              <w:rPr>
                <w:rFonts w:hint="eastAsia" w:ascii="宋体" w:hAnsi="宋体" w:cs="宋体"/>
                <w:sz w:val="24"/>
                <w:szCs w:val="24"/>
              </w:rPr>
            </w:r>
            <w:r/>
          </w:p>
          <w:p>
            <w:pPr>
              <w:pStyle w:val="744"/>
              <w:jc w:val="left"/>
              <w:widowControl/>
              <w:rPr>
                <w:rFonts w:hint="eastAsia" w:ascii="宋体" w:hAnsi="宋体" w:cs="宋体"/>
                <w:sz w:val="24"/>
                <w:szCs w:val="24"/>
              </w:rPr>
            </w:pPr>
            <w:r>
              <w:rPr>
                <w:rFonts w:hint="eastAsia" w:ascii="宋体" w:hAnsi="宋体" w:cs="宋体"/>
                <w:sz w:val="24"/>
                <w:szCs w:val="24"/>
              </w:rPr>
              <w:t xml:space="preserve">D、大门口、票口安保，文明规范热情服务、维护大门口、票口和公园、城墙段秩序、熟知安全防范、公园景区管理规定和文物保护各项要求，及时发现并制止各种不文明行为，及时发现和消除安全隐患，做好门前三包，看护沿线文物、设施设备等，每小时全段巡逻1次，采购人交办的其他任务</w:t>
            </w:r>
            <w:r>
              <w:rPr>
                <w:rFonts w:hint="eastAsia" w:ascii="宋体" w:hAnsi="宋体" w:cs="宋体"/>
                <w:sz w:val="24"/>
                <w:szCs w:val="24"/>
              </w:rPr>
            </w:r>
            <w:r/>
          </w:p>
          <w:p>
            <w:pPr>
              <w:pStyle w:val="756"/>
              <w:ind w:left="0"/>
              <w:rPr>
                <w:rFonts w:eastAsia="等线"/>
                <w:sz w:val="24"/>
                <w:szCs w:val="24"/>
                <w:lang w:val="en-US"/>
              </w:rPr>
            </w:pPr>
            <w:r>
              <w:rPr>
                <w:rFonts w:hint="eastAsia" w:ascii="宋体" w:hAnsi="宋体" w:eastAsia="等线"/>
                <w:sz w:val="24"/>
                <w:szCs w:val="24"/>
                <w:lang w:val="en-US"/>
              </w:rPr>
              <w:t xml:space="preserve">E、</w:t>
            </w:r>
            <w:r>
              <w:rPr>
                <w:rFonts w:hint="eastAsia" w:ascii="宋体" w:hAnsi="宋体"/>
                <w:sz w:val="24"/>
                <w:szCs w:val="24"/>
                <w:lang w:val="en-US"/>
              </w:rPr>
              <w:t xml:space="preserve">消防</w:t>
            </w:r>
            <w:r>
              <w:rPr>
                <w:rFonts w:hint="eastAsia" w:ascii="宋体" w:hAnsi="宋体" w:eastAsia="等线"/>
                <w:sz w:val="24"/>
                <w:szCs w:val="24"/>
                <w:lang w:val="en-US"/>
              </w:rPr>
              <w:t xml:space="preserve">，</w:t>
            </w:r>
            <w:r>
              <w:rPr>
                <w:rFonts w:hint="eastAsia" w:ascii="宋体" w:hAnsi="宋体"/>
                <w:sz w:val="24"/>
                <w:szCs w:val="24"/>
                <w:lang w:val="en-US"/>
              </w:rPr>
              <w:t xml:space="preserve">建立</w:t>
            </w:r>
            <w:r>
              <w:rPr>
                <w:rFonts w:hint="eastAsia" w:ascii="宋体" w:hAnsi="宋体" w:eastAsia="宋体" w:cs="宋体"/>
                <w:color w:val="000000"/>
                <w:sz w:val="24"/>
                <w:szCs w:val="21"/>
                <w:lang w:val="en-US" w:eastAsia="zh-CN" w:bidi="ar-SA"/>
              </w:rPr>
              <w:t xml:space="preserve">健全消防安全制度，开展消防宣传和演习,定期检查消防水源、消防设施、消防器材完备情况，确保消防通道畅通，符合消防安</w:t>
            </w:r>
            <w:r>
              <w:rPr>
                <w:rFonts w:hint="eastAsia" w:ascii="宋体" w:hAnsi="宋体"/>
                <w:sz w:val="24"/>
                <w:szCs w:val="24"/>
                <w:lang w:val="en-US"/>
              </w:rPr>
              <w:t xml:space="preserve">全规定</w:t>
            </w:r>
            <w:r>
              <w:rPr>
                <w:rFonts w:hint="eastAsia" w:ascii="宋体" w:hAnsi="宋体" w:eastAsia="等线"/>
                <w:sz w:val="24"/>
                <w:szCs w:val="24"/>
                <w:lang w:val="en-US"/>
              </w:rPr>
              <w:t xml:space="preserve">。</w:t>
            </w:r>
            <w:r>
              <w:rPr>
                <w:rFonts w:eastAsia="等线"/>
                <w:sz w:val="24"/>
                <w:szCs w:val="24"/>
                <w:lang w:val="en-US"/>
              </w:rPr>
            </w:r>
            <w:r/>
          </w:p>
          <w:p>
            <w:pPr>
              <w:pStyle w:val="744"/>
              <w:jc w:val="left"/>
              <w:widowControl/>
              <w:rPr>
                <w:rFonts w:hint="eastAsia" w:ascii="宋体" w:hAnsi="宋体" w:cs="宋体"/>
                <w:sz w:val="24"/>
                <w:szCs w:val="24"/>
              </w:rPr>
            </w:pPr>
            <w:r>
              <w:rPr>
                <w:rFonts w:hint="eastAsia" w:ascii="宋体" w:hAnsi="宋体" w:cs="宋体"/>
                <w:sz w:val="24"/>
                <w:szCs w:val="24"/>
              </w:rPr>
              <w:t xml:space="preserve">F、极端天气应对与防范，建立应急预案应对自然灾害和突发事件，并定期实施演练；</w:t>
            </w:r>
            <w:r>
              <w:rPr>
                <w:rFonts w:hint="eastAsia" w:ascii="宋体" w:hAnsi="宋体" w:cs="宋体"/>
                <w:sz w:val="24"/>
                <w:szCs w:val="24"/>
              </w:rPr>
            </w:r>
            <w:r/>
          </w:p>
          <w:p>
            <w:pPr>
              <w:pStyle w:val="744"/>
              <w:jc w:val="left"/>
              <w:widowControl/>
              <w:rPr>
                <w:rFonts w:hint="eastAsia" w:ascii="宋体" w:hAnsi="宋体" w:eastAsia="宋体" w:cs="宋体"/>
                <w:color w:val="000000"/>
                <w:sz w:val="24"/>
              </w:rPr>
            </w:pPr>
            <w:r>
              <w:rPr>
                <w:rFonts w:hint="eastAsia" w:ascii="宋体" w:hAnsi="宋体" w:cs="宋体"/>
                <w:sz w:val="24"/>
                <w:szCs w:val="24"/>
              </w:rPr>
              <w:t xml:space="preserve">G、</w:t>
            </w:r>
            <w:r>
              <w:rPr>
                <w:rFonts w:hint="eastAsia" w:ascii="宋体" w:hAnsi="宋体" w:eastAsia="宋体" w:cs="宋体"/>
                <w:color w:val="000000"/>
                <w:sz w:val="24"/>
              </w:rPr>
              <w:t xml:space="preserve">突发情况有效应对与处置，定期组织员工安全教育培训，增强员工安全意识和处置突发事件能力。</w:t>
            </w:r>
            <w:r>
              <w:rPr>
                <w:rFonts w:hint="eastAsia" w:ascii="宋体" w:hAnsi="宋体" w:eastAsia="宋体" w:cs="宋体"/>
                <w:color w:val="000000"/>
                <w:sz w:val="24"/>
              </w:rPr>
            </w:r>
            <w:r/>
          </w:p>
          <w:p>
            <w:pPr>
              <w:pStyle w:val="744"/>
              <w:jc w:val="left"/>
              <w:widowControl/>
              <w:rPr>
                <w:rFonts w:hint="eastAsia" w:ascii="宋体" w:hAnsi="宋体" w:eastAsia="宋体" w:cs="宋体"/>
                <w:color w:val="000000"/>
                <w:sz w:val="24"/>
              </w:rPr>
            </w:pPr>
            <w:r>
              <w:rPr>
                <w:rFonts w:hint="eastAsia" w:ascii="宋体" w:hAnsi="宋体" w:eastAsia="宋体" w:cs="宋体"/>
                <w:color w:val="000000"/>
                <w:sz w:val="24"/>
                <w:lang w:val="en-US"/>
              </w:rPr>
              <w:t xml:space="preserve">H、</w:t>
            </w:r>
            <w:r>
              <w:rPr>
                <w:rFonts w:hint="eastAsia" w:ascii="宋体" w:hAnsi="宋体" w:eastAsia="宋体" w:cs="宋体"/>
                <w:color w:val="000000"/>
                <w:sz w:val="24"/>
              </w:rPr>
              <w:t xml:space="preserve">节假日、重大活动安全保障及其他临时性、突击性安保工作。</w:t>
            </w:r>
            <w:r>
              <w:rPr>
                <w:rFonts w:hint="eastAsia" w:ascii="宋体" w:hAnsi="宋体" w:eastAsia="宋体" w:cs="宋体"/>
                <w:color w:val="000000"/>
                <w:sz w:val="24"/>
                <w:lang w:val="en-US"/>
              </w:rPr>
              <w:t xml:space="preserve">节假日做好值班值守，确保有项目负责人在岗。</w:t>
            </w:r>
            <w:r>
              <w:rPr>
                <w:rFonts w:hint="eastAsia" w:ascii="宋体" w:hAnsi="宋体" w:eastAsia="宋体" w:cs="宋体"/>
                <w:color w:val="000000"/>
                <w:sz w:val="24"/>
              </w:rPr>
            </w:r>
            <w:r/>
          </w:p>
          <w:p>
            <w:pPr>
              <w:pStyle w:val="744"/>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（3）工程维修（各项设施设备维修）</w:t>
            </w:r>
            <w:r>
              <w:rPr>
                <w:rFonts w:hint="eastAsia" w:ascii="宋体" w:hAnsi="宋体" w:eastAsia="宋体" w:cs="宋体"/>
                <w:color w:val="000000"/>
                <w:sz w:val="24"/>
              </w:rPr>
            </w:r>
            <w:r/>
          </w:p>
          <w:p>
            <w:pPr>
              <w:pStyle w:val="744"/>
              <w:jc w:val="left"/>
              <w:widowControl/>
              <w:rPr>
                <w:rFonts w:hint="eastAsia" w:ascii="宋体" w:hAnsi="宋体" w:cs="宋体"/>
                <w:color w:val="000000"/>
                <w:sz w:val="24"/>
              </w:rPr>
            </w:pPr>
            <w:r>
              <w:rPr>
                <w:rFonts w:hint="eastAsia" w:ascii="宋体" w:hAnsi="宋体" w:eastAsia="宋体" w:cs="宋体"/>
                <w:color w:val="000000"/>
                <w:sz w:val="24"/>
              </w:rPr>
              <w:t xml:space="preserve">A、设备运行：正常、无事故和安全隐患</w:t>
            </w:r>
            <w:r>
              <w:rPr>
                <w:rFonts w:hint="eastAsia" w:ascii="宋体" w:hAnsi="宋体" w:cs="宋体"/>
                <w:color w:val="000000"/>
                <w:sz w:val="24"/>
              </w:rPr>
              <w:t xml:space="preserve">；工程零修、急修及时率100%；</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B、按采购人要求，完成日常零星维修。接到报修后，5分钟之内到达现场，无特殊情况30分钟维修完毕并做好记录；对于其他维修项目，中标供应商应及时报采购人，由采购人组织实施。</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C、每月完成设施设备巡检，配合采购人做好设施设备维护保养工作，协调、督促各专业维保单位按时、保质保量地开展维保工作，确保设施设备正常运行，发现故障应立即报告采购人，并联系维保单位维修。</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D、配合采购人，对进入办公区施工人员跟班监督，协助办公区搬运物资、调整会场桌型等工作，完成临时活动保障任务。</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E、定期对区域内建筑物进行巡查，保持房屋建筑完好。发现房屋建筑安全隐患，应立即报告采购人处置。</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F、负责落实节能降耗措施，做好对设施设备能耗的控制，协助做好相关数据采集和分析。</w:t>
            </w:r>
            <w:r>
              <w:rPr>
                <w:rFonts w:hint="eastAsia" w:ascii="宋体" w:hAnsi="宋体" w:cs="宋体"/>
                <w:color w:val="000000"/>
                <w:sz w:val="24"/>
              </w:rPr>
            </w:r>
            <w:r/>
          </w:p>
          <w:p>
            <w:pPr>
              <w:pStyle w:val="744"/>
              <w:spacing w:line="0" w:lineRule="atLeast"/>
              <w:rPr>
                <w:rFonts w:ascii="宋体" w:hAnsi="宋体" w:cs="宋体"/>
                <w:color w:val="000000"/>
                <w:sz w:val="24"/>
              </w:rPr>
            </w:pPr>
            <w:r>
              <w:rPr>
                <w:rFonts w:hint="eastAsia" w:ascii="宋体" w:hAnsi="宋体" w:cs="宋体"/>
                <w:color w:val="000000"/>
                <w:sz w:val="24"/>
              </w:rPr>
              <w:t xml:space="preserve">G.做好防火、防汛、防台、防冻等工作预案和应急处置。</w:t>
            </w:r>
            <w:r>
              <w:rPr>
                <w:rFonts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（4）会议服务、客服</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A、负责管理会议室，并熟悉掌握会议室的情况和各种设施设备的使用方法。</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B、会前按主办方要求准备会场，认真做好基本设施、设备的准备、调试工作及清洁工作和会议现场的布置工作。</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C、会议期间做好引导、添倒茶水等保障工作。</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D、会议结束对会场进行检查，整理、收拾会场，关闭电源。</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E、负责大型活动接待、接待服务保障。</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F、配置专业技术人员，做好会议音视频设备维护工作，确保设施设备正常运行。</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G、负责电视电话视频会议保障，做好会场视频信号调试、连接、远程操作等技术支持。</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H、定期对各会场音频设备进行检查调试，确保运行正常，话筒测试正常，音响音量适中、声音清晰，无电流、音频干扰等杂音。</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I、定期对视频设备进行检查调试，确保运行正常，画面清晰稳定，备用通讯信号畅通，随时无缝切换。</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（5）档案资料管理</w:t>
            </w:r>
            <w:r>
              <w:rPr>
                <w:rFonts w:hint="eastAsia" w:ascii="宋体" w:hAnsi="宋体" w:cs="宋体"/>
                <w:color w:val="000000"/>
                <w:sz w:val="24"/>
              </w:rPr>
            </w:r>
            <w:r/>
          </w:p>
          <w:p>
            <w:pPr>
              <w:pStyle w:val="744"/>
              <w:jc w:val="left"/>
              <w:widowControl/>
              <w:rPr>
                <w:sz w:val="20"/>
              </w:rPr>
            </w:pPr>
            <w:r>
              <w:rPr>
                <w:rFonts w:hint="eastAsia" w:ascii="宋体" w:hAnsi="宋体" w:cs="宋体"/>
                <w:color w:val="000000"/>
                <w:sz w:val="24"/>
              </w:rPr>
              <w:t xml:space="preserve">加强有关物业档案和资料的管理，档案和资料管理包括：采购人档案、房屋维修档案、装修管理档案、设备设施档案、采购人投诉和意见档案、安全管理记录档案、清洁卫生管理档案、人事管理及人员培训档案。中标供应商必须运用计算机管理所有档案，要求做到保存完整、管理完善、交接手续完备、检索方便准确。</w:t>
            </w:r>
            <w:r>
              <w:rPr>
                <w:sz w:val="20"/>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A.建立健全物业处档案管理制度，档案集中存放，有专职人员对档案进行管理。</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B.对房屋设施设备日常维修养护档案实现动态监管，确保档案资料的时效性、完整性。</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C.对物业管理区服务对象档案实现动态管理，重要服务对象及紧急联系人等信息入档更新，服务对象用房、专用房间、后勤保障等业务联系密切科室信息长期动态管理、实时更新。</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D.档案存放条理化、排列系统化、保管科学化；分类规范，查阅方便，使用登记手续完备。</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（6）培训、考核机制</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A.建立并运行服务质量管理控制系统，运用管理工具实施物业服务全过程管控。</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B.坚持公平、公正、公开的原则。绩效考核全体员工都要参与，同一岗位的考核标准相对统一，考核坚持过程和结果公开。</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C.绩效考核既设置定性考核指标，也设置定量考核指标，以量化考核指标为主，无法量化的则设置定性考核指标。</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D.考核按职务级别实行分层级考核，分层级对被考核者设定考核指标。</w:t>
            </w:r>
            <w:r>
              <w:rPr>
                <w:rFonts w:hint="eastAsia" w:ascii="宋体" w:hAnsi="宋体" w:cs="宋体"/>
                <w:color w:val="000000"/>
                <w:sz w:val="24"/>
              </w:rPr>
            </w:r>
            <w:r/>
          </w:p>
          <w:p>
            <w:pPr>
              <w:pStyle w:val="744"/>
              <w:spacing w:line="0" w:lineRule="atLeast"/>
              <w:rPr>
                <w:rFonts w:hint="eastAsia" w:ascii="宋体" w:hAnsi="宋体" w:cs="宋体"/>
                <w:color w:val="000000"/>
                <w:sz w:val="24"/>
              </w:rPr>
            </w:pPr>
            <w:r>
              <w:rPr>
                <w:rFonts w:hint="eastAsia" w:ascii="宋体" w:hAnsi="宋体" w:cs="宋体"/>
                <w:color w:val="000000"/>
                <w:sz w:val="24"/>
              </w:rPr>
              <w:t xml:space="preserve">E.落实“ 日、周、月 ”三级检查考核制度，更好地将工作结果与过程相结合，推动和提升工作执行力和工作绩效。</w:t>
            </w:r>
            <w:r>
              <w:rPr>
                <w:rFonts w:hint="eastAsia" w:ascii="宋体" w:hAnsi="宋体" w:cs="宋体"/>
                <w:color w:val="000000"/>
                <w:sz w:val="24"/>
              </w:rPr>
            </w:r>
            <w:r/>
          </w:p>
          <w:p>
            <w:pPr>
              <w:pStyle w:val="744"/>
              <w:jc w:val="left"/>
              <w:rPr>
                <w:rFonts w:hint="eastAsia"/>
              </w:rPr>
            </w:pPr>
            <w:r>
              <w:rPr>
                <w:rFonts w:hint="eastAsia" w:ascii="宋体" w:hAnsi="宋体" w:cs="宋体"/>
                <w:color w:val="000000"/>
                <w:sz w:val="24"/>
              </w:rPr>
              <w:t xml:space="preserve">F.定期对所有员工进行业务技能培训，经常性地开展员工安全管理、保密意识、职业道德等培训教育。</w:t>
            </w:r>
            <w:r>
              <w:rPr>
                <w:rFonts w:hint="eastAsia"/>
              </w:rPr>
            </w:r>
            <w:r/>
          </w:p>
        </w:tc>
      </w:tr>
    </w:tbl>
    <w:p>
      <w:pPr>
        <w:pStyle w:val="744"/>
        <w:spacing w:line="0" w:lineRule="atLeast"/>
        <w:rPr>
          <w:rFonts w:hint="eastAsia"/>
          <w:sz w:val="24"/>
          <w:szCs w:val="24"/>
        </w:rPr>
      </w:pPr>
      <w:r>
        <w:rPr>
          <w:rFonts w:hint="eastAsia"/>
          <w:sz w:val="24"/>
          <w:szCs w:val="24"/>
        </w:rPr>
      </w:r>
      <w:r/>
    </w:p>
    <w:p>
      <w:pPr>
        <w:pStyle w:val="744"/>
        <w:ind w:firstLine="480"/>
        <w:rPr>
          <w:rFonts w:hint="eastAsia" w:ascii="宋体" w:hAnsi="宋体"/>
          <w:sz w:val="24"/>
          <w:szCs w:val="24"/>
        </w:rPr>
      </w:pPr>
      <w:r>
        <w:rPr>
          <w:rFonts w:hint="eastAsia" w:ascii="宋体" w:hAnsi="宋体"/>
          <w:sz w:val="24"/>
          <w:szCs w:val="24"/>
        </w:rPr>
        <w:t xml:space="preserve">2.人员配备要求</w:t>
      </w:r>
      <w:r>
        <w:rPr>
          <w:rFonts w:hint="eastAsia" w:ascii="宋体" w:hAnsi="宋体"/>
          <w:sz w:val="24"/>
          <w:szCs w:val="24"/>
        </w:rPr>
      </w:r>
      <w:r/>
    </w:p>
    <w:tbl>
      <w:tblPr>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44"/>
              <w:spacing w:line="0" w:lineRule="atLeast"/>
              <w:rPr>
                <w:rFonts w:hint="eastAsia" w:ascii="宋体" w:hAnsi="宋体" w:cs="宋体"/>
                <w:sz w:val="24"/>
                <w:szCs w:val="24"/>
              </w:rPr>
            </w:pPr>
            <w:r>
              <w:rPr>
                <w:rFonts w:hint="eastAsia" w:ascii="宋体" w:hAnsi="宋体" w:cs="宋体"/>
                <w:sz w:val="24"/>
                <w:szCs w:val="24"/>
              </w:rPr>
              <w:t xml:space="preserve">本项目服务人员不少于84人（年龄不符合要求的人员，经采购人面试合格后方可上岗），具体要求如下：</w:t>
            </w:r>
            <w:r>
              <w:rPr>
                <w:rFonts w:hint="eastAsia" w:ascii="宋体" w:hAnsi="宋体" w:cs="宋体"/>
                <w:sz w:val="24"/>
                <w:szCs w:val="24"/>
              </w:rPr>
            </w:r>
            <w:r/>
          </w:p>
          <w:p>
            <w:pPr>
              <w:pStyle w:val="744"/>
              <w:spacing w:line="0" w:lineRule="atLeast"/>
              <w:rPr>
                <w:rFonts w:hint="eastAsia" w:ascii="宋体" w:hAnsi="宋体" w:cs="宋体"/>
                <w:sz w:val="24"/>
                <w:szCs w:val="24"/>
              </w:rPr>
            </w:pPr>
            <w:r>
              <w:rPr>
                <w:rFonts w:hint="eastAsia" w:ascii="宋体" w:hAnsi="宋体" w:cs="宋体"/>
                <w:sz w:val="24"/>
                <w:szCs w:val="24"/>
              </w:rPr>
              <w:t xml:space="preserve">1.项目经理：1人，要求：本科</w:t>
            </w:r>
            <w:r>
              <w:rPr>
                <w:rFonts w:ascii="宋体" w:hAnsi="宋体" w:cs="宋体"/>
                <w:sz w:val="24"/>
                <w:szCs w:val="24"/>
              </w:rPr>
              <w:t xml:space="preserve">或</w:t>
            </w:r>
            <w:r>
              <w:rPr>
                <w:rFonts w:hint="eastAsia" w:ascii="宋体" w:hAnsi="宋体" w:cs="宋体"/>
                <w:sz w:val="24"/>
                <w:szCs w:val="24"/>
              </w:rPr>
              <w:t xml:space="preserve">以上学历，50周岁（不含）以下,组织全域日常物业管理工作，较强责任心、管理能力、沟通能力，熟悉安全防范、文物保护、公园景区管理、文明城市创建相关法律法规，需要会电脑、OFFICE办公软件、指导操作全域各项设备（包括园内各种亮化设施、水电、空调等设施操作）会操作监控系统、会制定物业管理各项方案、预案、具备一定的应急突发事件处置能力，采购人交办的其他任务。</w:t>
            </w:r>
            <w:r>
              <w:rPr>
                <w:rFonts w:hint="eastAsia" w:ascii="宋体" w:hAnsi="宋体" w:cs="宋体"/>
                <w:sz w:val="24"/>
                <w:szCs w:val="24"/>
              </w:rPr>
            </w:r>
            <w:r/>
          </w:p>
          <w:p>
            <w:pPr>
              <w:pStyle w:val="744"/>
              <w:spacing w:line="0" w:lineRule="atLeast"/>
              <w:rPr>
                <w:rFonts w:ascii="宋体" w:hAnsi="宋体" w:cs="宋体"/>
                <w:sz w:val="24"/>
                <w:szCs w:val="24"/>
              </w:rPr>
            </w:pPr>
            <w:r>
              <w:rPr>
                <w:rFonts w:hint="eastAsia" w:ascii="宋体" w:hAnsi="宋体" w:cs="宋体"/>
                <w:sz w:val="24"/>
                <w:szCs w:val="24"/>
              </w:rPr>
              <w:t xml:space="preserve">2</w:t>
            </w:r>
            <w:r>
              <w:rPr>
                <w:rFonts w:hint="eastAsia" w:ascii="宋体" w:hAnsi="宋体"/>
                <w:sz w:val="24"/>
                <w:szCs w:val="24"/>
              </w:rPr>
              <w:t xml:space="preserve">.</w:t>
            </w:r>
            <w:r>
              <w:rPr>
                <w:rFonts w:hint="eastAsia" w:ascii="宋体" w:hAnsi="宋体" w:cs="宋体"/>
                <w:sz w:val="24"/>
                <w:szCs w:val="24"/>
              </w:rPr>
              <w:t xml:space="preserve">项目副经理：1人，要求：大专或以上学历，50周岁（不含）以下，组织全域日常物业管理工作，较强责任心、管理能力、沟通能力，熟悉安全防范、文物保护、公园景区管理、文明城市创建相关法律法规，需要会电脑、OFFICE办公软件、指导操作全域各项设备（包括园内各种亮化设施、水电、空调等设施操作）会操作监控系统、会制定物业管理各项方案、预案、具备一定的应急突发事件处置能力，采购人交办的其他任务。</w:t>
            </w:r>
            <w:r>
              <w:rPr>
                <w:rFonts w:ascii="宋体" w:hAnsi="宋体" w:cs="宋体"/>
                <w:sz w:val="24"/>
                <w:szCs w:val="24"/>
              </w:rPr>
            </w:r>
            <w:r/>
          </w:p>
          <w:p>
            <w:pPr>
              <w:pStyle w:val="744"/>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sz w:val="24"/>
                <w:szCs w:val="24"/>
              </w:rPr>
              <w:t xml:space="preserve">.</w:t>
            </w:r>
            <w:r>
              <w:rPr>
                <w:rFonts w:hint="eastAsia" w:ascii="宋体" w:hAnsi="宋体" w:cs="宋体"/>
                <w:sz w:val="24"/>
                <w:szCs w:val="24"/>
              </w:rPr>
              <w:t xml:space="preserve">工程维修人员：1人，要求：</w:t>
            </w:r>
            <w:r>
              <w:rPr>
                <w:rFonts w:hint="eastAsia" w:ascii="宋体" w:hAnsi="宋体" w:cs="宋体"/>
                <w:sz w:val="24"/>
                <w:szCs w:val="24"/>
              </w:rPr>
              <w:t xml:space="preserve">男性</w:t>
            </w:r>
            <w:r>
              <w:rPr>
                <w:rFonts w:hint="eastAsia" w:ascii="宋体" w:hAnsi="宋体" w:cs="宋体"/>
                <w:sz w:val="24"/>
                <w:szCs w:val="24"/>
              </w:rPr>
              <w:t xml:space="preserve">，</w:t>
            </w:r>
            <w:r>
              <w:rPr>
                <w:rFonts w:hint="eastAsia" w:ascii="宋体" w:hAnsi="宋体" w:cs="宋体"/>
                <w:sz w:val="24"/>
                <w:szCs w:val="24"/>
              </w:rPr>
              <w:t xml:space="preserve">高中或以上学历，55周岁（不含）以下，响应时间24小时内、负责全域水电等各项设施设备的检修，需要按采购人要求进行零星安装施工和维修，前湖水关区域、中山门登城口绿化维护，清理全线侵入城墙顶部空间截面内树枝以及倒扶在城墙上的树木、紫金桥门洞顶部西侧第一层平台植被、标营门至蓝旗街段靠边坡处树木，采购人交办的其他任务。</w:t>
            </w:r>
            <w:r>
              <w:rPr>
                <w:rFonts w:hint="eastAsia" w:ascii="宋体" w:hAnsi="宋体" w:cs="宋体"/>
                <w:sz w:val="24"/>
                <w:szCs w:val="24"/>
              </w:rPr>
            </w:r>
            <w:r/>
          </w:p>
          <w:p>
            <w:pPr>
              <w:pStyle w:val="744"/>
              <w:spacing w:line="0" w:lineRule="atLeast"/>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w:t>
            </w:r>
            <w:r>
              <w:rPr>
                <w:rFonts w:hint="eastAsia" w:ascii="宋体" w:hAnsi="宋体" w:cs="宋体"/>
                <w:sz w:val="24"/>
                <w:szCs w:val="24"/>
              </w:rPr>
              <w:t xml:space="preserve">保洁人员：不少于24人</w:t>
            </w:r>
            <w:r>
              <w:rPr>
                <w:rFonts w:ascii="宋体" w:hAnsi="宋体" w:cs="宋体"/>
                <w:sz w:val="24"/>
                <w:szCs w:val="24"/>
              </w:rPr>
            </w:r>
            <w:r/>
          </w:p>
          <w:p>
            <w:pPr>
              <w:pStyle w:val="744"/>
              <w:spacing w:line="0" w:lineRule="atLeast"/>
              <w:rPr>
                <w:rFonts w:hint="eastAsia" w:ascii="宋体" w:hAnsi="宋体" w:cs="宋体"/>
                <w:sz w:val="24"/>
                <w:szCs w:val="24"/>
              </w:rPr>
            </w:pPr>
            <w:r>
              <w:rPr>
                <w:rFonts w:hint="eastAsia" w:ascii="宋体" w:hAnsi="宋体" w:cs="宋体"/>
                <w:sz w:val="24"/>
                <w:szCs w:val="24"/>
              </w:rPr>
              <w:t xml:space="preserve">（1）午门园区和园外区域6人，要求：男性，63周岁（不含）以下，女性，</w:t>
            </w:r>
            <w:r>
              <w:rPr>
                <w:rFonts w:hint="eastAsia" w:ascii="宋体" w:hAnsi="宋体" w:cs="宋体"/>
                <w:color w:val="000000"/>
                <w:sz w:val="24"/>
                <w:szCs w:val="24"/>
              </w:rPr>
              <w:t xml:space="preserve">55周岁（不含）以下，</w:t>
            </w:r>
            <w:r>
              <w:rPr>
                <w:rFonts w:hint="eastAsia" w:ascii="宋体" w:hAnsi="宋体" w:cs="宋体"/>
                <w:sz w:val="24"/>
                <w:szCs w:val="24"/>
              </w:rPr>
              <w:t xml:space="preserve">打扫全园卫生，清理地面垃圾、落叶、掉落树枝等，需要会进行垃圾分类，按需组织清理金水河漂浮物、清扫房顶落叶、疏通全园下水管道，采购人交办的其他任务。</w:t>
            </w:r>
            <w:r>
              <w:rPr>
                <w:rFonts w:hint="eastAsia" w:ascii="宋体" w:hAnsi="宋体" w:cs="宋体"/>
                <w:sz w:val="24"/>
                <w:szCs w:val="24"/>
              </w:rPr>
            </w:r>
            <w:r/>
          </w:p>
          <w:p>
            <w:pPr>
              <w:pStyle w:val="744"/>
              <w:spacing w:line="0" w:lineRule="atLeast"/>
              <w:rPr>
                <w:rFonts w:hint="eastAsia" w:ascii="宋体" w:hAnsi="宋体" w:cs="宋体"/>
                <w:sz w:val="24"/>
                <w:szCs w:val="24"/>
              </w:rPr>
            </w:pPr>
            <w:r>
              <w:rPr>
                <w:rFonts w:hint="eastAsia" w:ascii="宋体" w:hAnsi="宋体" w:cs="宋体"/>
                <w:sz w:val="24"/>
                <w:szCs w:val="24"/>
              </w:rPr>
              <w:t xml:space="preserve">（2）明故宫园区内部、园外区域和公厕及周边14人，要求：男性，63周岁（不含）以下，女性，</w:t>
            </w:r>
            <w:r>
              <w:rPr>
                <w:rFonts w:hint="eastAsia" w:ascii="宋体" w:hAnsi="宋体" w:cs="宋体"/>
                <w:color w:val="000000"/>
                <w:sz w:val="24"/>
                <w:szCs w:val="24"/>
              </w:rPr>
              <w:t xml:space="preserve">55周岁（不含）以下，</w:t>
            </w:r>
            <w:r>
              <w:rPr>
                <w:rFonts w:hint="eastAsia" w:ascii="宋体" w:hAnsi="宋体" w:cs="宋体"/>
                <w:sz w:val="24"/>
                <w:szCs w:val="24"/>
              </w:rPr>
              <w:t xml:space="preserve">需要会进行垃圾分类、公厕须晚班，按需组织清扫房顶落叶、疏通全园下水管道，采购人交办的其他任务</w:t>
            </w:r>
            <w:r>
              <w:rPr>
                <w:rFonts w:hint="eastAsia" w:ascii="宋体" w:hAnsi="宋体" w:cs="宋体"/>
                <w:sz w:val="24"/>
                <w:szCs w:val="24"/>
              </w:rPr>
            </w:r>
            <w:r/>
          </w:p>
          <w:p>
            <w:pPr>
              <w:pStyle w:val="744"/>
              <w:spacing w:line="0" w:lineRule="atLeast"/>
              <w:rPr>
                <w:rFonts w:hint="eastAsia" w:ascii="宋体" w:hAnsi="宋体" w:cs="宋体"/>
                <w:sz w:val="24"/>
                <w:szCs w:val="24"/>
              </w:rPr>
            </w:pPr>
            <w:r>
              <w:rPr>
                <w:rFonts w:hint="eastAsia" w:ascii="宋体" w:hAnsi="宋体" w:cs="宋体"/>
                <w:sz w:val="24"/>
                <w:szCs w:val="24"/>
              </w:rPr>
              <w:t xml:space="preserve">（3）东线城墙全线4人，要求：男性，63周岁（不含）以下，女性，</w:t>
            </w:r>
            <w:r>
              <w:rPr>
                <w:rFonts w:hint="eastAsia" w:ascii="宋体" w:hAnsi="宋体" w:cs="宋体"/>
                <w:color w:val="000000"/>
                <w:sz w:val="24"/>
                <w:szCs w:val="24"/>
              </w:rPr>
              <w:t xml:space="preserve">55周岁（不含）以下，</w:t>
            </w:r>
            <w:r>
              <w:rPr>
                <w:rFonts w:hint="eastAsia" w:ascii="宋体" w:hAnsi="宋体" w:cs="宋体"/>
                <w:sz w:val="24"/>
                <w:szCs w:val="24"/>
              </w:rPr>
              <w:t xml:space="preserve">打扫票口和城墙开放段卫生，清理地面垃圾、落叶、掉落树枝等，需要会进行垃圾分类，清理城墙顶面杂草、妨碍通行的树枝等，疏通排水管道，及时清扫城墙顶面积水，采购人交办的其他任务。</w:t>
            </w:r>
            <w:r>
              <w:rPr>
                <w:rFonts w:hint="eastAsia" w:ascii="宋体" w:hAnsi="宋体" w:cs="宋体"/>
                <w:sz w:val="24"/>
                <w:szCs w:val="24"/>
              </w:rPr>
            </w:r>
            <w:r/>
          </w:p>
          <w:p>
            <w:pPr>
              <w:pStyle w:val="756"/>
              <w:ind w:left="0"/>
              <w:rPr>
                <w:rFonts w:hint="eastAsia" w:ascii="宋体" w:hAnsi="宋体" w:eastAsia="宋体"/>
                <w:sz w:val="24"/>
                <w:szCs w:val="24"/>
                <w:lang w:val="en-US"/>
              </w:rPr>
            </w:pPr>
            <w:r>
              <w:rPr>
                <w:rFonts w:hint="eastAsia" w:ascii="宋体" w:hAnsi="宋体" w:eastAsia="宋体"/>
                <w:sz w:val="24"/>
                <w:szCs w:val="24"/>
                <w:lang w:val="en-US"/>
              </w:rPr>
              <w:t xml:space="preserve">5</w:t>
            </w:r>
            <w:r>
              <w:rPr>
                <w:rFonts w:hint="eastAsia" w:ascii="宋体" w:hAnsi="宋体"/>
                <w:sz w:val="24"/>
                <w:szCs w:val="24"/>
                <w:lang w:val="en-US"/>
              </w:rPr>
              <w:t xml:space="preserve">.</w:t>
            </w:r>
            <w:r>
              <w:rPr>
                <w:rFonts w:hint="eastAsia" w:ascii="宋体" w:hAnsi="宋体" w:eastAsia="宋体"/>
                <w:sz w:val="24"/>
                <w:szCs w:val="24"/>
                <w:lang w:val="en-US"/>
              </w:rPr>
              <w:t xml:space="preserve">保安人员不少于51人</w:t>
            </w:r>
            <w:r>
              <w:rPr>
                <w:rFonts w:hint="eastAsia" w:ascii="宋体" w:hAnsi="宋体" w:eastAsia="宋体"/>
                <w:sz w:val="24"/>
                <w:szCs w:val="24"/>
                <w:lang w:val="en-US"/>
              </w:rPr>
            </w:r>
            <w:r/>
          </w:p>
          <w:p>
            <w:pPr>
              <w:pStyle w:val="744"/>
              <w:rPr>
                <w:rFonts w:ascii="宋体" w:hAnsi="宋体" w:cs="宋体"/>
                <w:sz w:val="24"/>
                <w:szCs w:val="24"/>
              </w:rPr>
            </w:pPr>
            <w:r>
              <w:rPr>
                <w:rFonts w:hint="eastAsia" w:ascii="宋体" w:hAnsi="宋体" w:cs="宋体"/>
                <w:sz w:val="24"/>
                <w:szCs w:val="24"/>
              </w:rPr>
              <w:t xml:space="preserve">（1）午门保安人员12人</w:t>
            </w:r>
            <w:r>
              <w:rPr>
                <w:rFonts w:ascii="宋体" w:hAnsi="宋体" w:cs="宋体"/>
                <w:sz w:val="24"/>
                <w:szCs w:val="24"/>
              </w:rPr>
            </w:r>
            <w:r/>
          </w:p>
          <w:p>
            <w:pPr>
              <w:pStyle w:val="744"/>
              <w:rPr>
                <w:rFonts w:hint="eastAsia" w:ascii="宋体" w:hAnsi="宋体" w:eastAsia="宋体" w:cs="宋体"/>
                <w:sz w:val="24"/>
                <w:szCs w:val="24"/>
              </w:rPr>
            </w:pPr>
            <w:r>
              <w:rPr>
                <w:rFonts w:hint="eastAsia" w:ascii="宋体" w:hAnsi="宋体" w:cs="宋体"/>
                <w:sz w:val="24"/>
                <w:szCs w:val="24"/>
              </w:rPr>
              <w:t xml:space="preserve">A、形象岗6人，要求：男性，50周岁（不含）以下，南北门各3人，文明规范热情服务、熟知闸机操作使用、能够引导游客出入园、及时发现并制止各种不文明行为，及时发现和消除安全</w:t>
            </w:r>
            <w:r>
              <w:rPr>
                <w:rFonts w:hint="eastAsia" w:ascii="宋体" w:hAnsi="宋体" w:eastAsia="宋体" w:cs="宋体"/>
                <w:sz w:val="24"/>
                <w:szCs w:val="24"/>
              </w:rPr>
              <w:t xml:space="preserve">隐患，做好门前三包，看护园区文物、设施设备等，采购人交办的其他任务。</w:t>
            </w:r>
            <w:r>
              <w:rPr>
                <w:rFonts w:hint="eastAsia" w:ascii="宋体" w:hAnsi="宋体" w:eastAsia="宋体" w:cs="宋体"/>
                <w:sz w:val="24"/>
                <w:szCs w:val="24"/>
              </w:rPr>
            </w:r>
            <w:r/>
          </w:p>
          <w:p>
            <w:pPr>
              <w:pStyle w:val="744"/>
              <w:rPr>
                <w:rFonts w:hint="eastAsia" w:ascii="宋体" w:hAnsi="宋体" w:eastAsia="宋体" w:cs="宋体"/>
                <w:sz w:val="24"/>
                <w:szCs w:val="24"/>
                <w:lang w:val="en-US"/>
              </w:rPr>
            </w:pPr>
            <w:r>
              <w:rPr>
                <w:rFonts w:hint="eastAsia" w:ascii="宋体" w:hAnsi="宋体" w:eastAsia="宋体" w:cs="宋体"/>
                <w:sz w:val="24"/>
                <w:szCs w:val="24"/>
                <w:lang w:val="en-US"/>
              </w:rPr>
              <w:t xml:space="preserve">B、园区巡逻6人，要求：男性，</w:t>
            </w:r>
            <w:r>
              <w:rPr>
                <w:rFonts w:hint="eastAsia" w:ascii="宋体" w:hAnsi="宋体" w:eastAsia="宋体" w:cs="宋体"/>
                <w:color w:val="000000"/>
                <w:sz w:val="24"/>
                <w:szCs w:val="24"/>
                <w:highlight w:val="none"/>
                <w:lang w:val="en-US" w:eastAsia="zh-CN"/>
              </w:rPr>
              <w:t xml:space="preserve">63</w:t>
            </w:r>
            <w:r>
              <w:rPr>
                <w:rFonts w:hint="eastAsia" w:ascii="宋体" w:hAnsi="宋体" w:eastAsia="宋体" w:cs="宋体"/>
                <w:color w:val="000000"/>
                <w:sz w:val="24"/>
                <w:szCs w:val="24"/>
                <w:highlight w:val="none"/>
                <w:lang w:val="en-US"/>
              </w:rPr>
              <w:t xml:space="preserve">周岁（不含）以下</w:t>
            </w:r>
            <w:r>
              <w:rPr>
                <w:rFonts w:hint="eastAsia" w:ascii="宋体" w:hAnsi="宋体" w:eastAsia="宋体" w:cs="宋体"/>
                <w:sz w:val="24"/>
                <w:szCs w:val="24"/>
                <w:lang w:val="en-US"/>
              </w:rPr>
              <w:t xml:space="preserve">，熟知安全防范、公园管理规定和文物保护各项要求，及时发现并制止各种不文明行为，及时发现和消除安全隐患，看护园区文物、设施设备等，采购人交办的其他任务。</w:t>
            </w:r>
            <w:r>
              <w:rPr>
                <w:rFonts w:hint="eastAsia" w:ascii="宋体" w:hAnsi="宋体" w:eastAsia="宋体" w:cs="宋体"/>
                <w:sz w:val="24"/>
                <w:szCs w:val="24"/>
                <w:lang w:val="en-US"/>
              </w:rPr>
            </w:r>
            <w:r/>
          </w:p>
          <w:p>
            <w:pPr>
              <w:pStyle w:val="744"/>
              <w:rPr>
                <w:rFonts w:hint="eastAsia" w:ascii="宋体" w:hAnsi="宋体" w:eastAsia="宋体" w:cs="宋体"/>
                <w:sz w:val="24"/>
                <w:szCs w:val="24"/>
              </w:rPr>
            </w:pPr>
            <w:r>
              <w:rPr>
                <w:rFonts w:hint="eastAsia" w:ascii="宋体" w:hAnsi="宋体" w:eastAsia="宋体" w:cs="宋体"/>
                <w:sz w:val="24"/>
                <w:szCs w:val="24"/>
              </w:rPr>
              <w:t xml:space="preserve">（2）明故宫保安人员18人</w:t>
            </w:r>
            <w:r>
              <w:rPr>
                <w:rFonts w:hint="eastAsia" w:ascii="宋体" w:hAnsi="宋体" w:eastAsia="宋体" w:cs="宋体"/>
                <w:sz w:val="24"/>
                <w:szCs w:val="24"/>
              </w:rPr>
            </w:r>
            <w:r/>
          </w:p>
          <w:p>
            <w:pPr>
              <w:pStyle w:val="744"/>
              <w:rPr>
                <w:rFonts w:hint="eastAsia" w:ascii="宋体" w:hAnsi="宋体" w:eastAsia="宋体" w:cs="宋体"/>
                <w:sz w:val="24"/>
                <w:szCs w:val="24"/>
                <w:lang w:val="en-US"/>
              </w:rPr>
            </w:pPr>
            <w:r>
              <w:rPr>
                <w:rFonts w:hint="eastAsia" w:ascii="宋体" w:hAnsi="宋体" w:eastAsia="宋体" w:cs="宋体"/>
                <w:sz w:val="24"/>
                <w:szCs w:val="24"/>
                <w:lang w:val="en-US"/>
              </w:rPr>
              <w:t xml:space="preserve">A、南北门安保及北门值班8人，要求：形象岗，男性，50周岁（不含）以下，文明规范热情服务、熟知闸机操作使用、能够引导游客出入园、及时发现并制止各种不文明行为，及时发现和消除安全隐患，做好门前三包，看护园区文物、设施设备等，采购人交办的其他任务。</w:t>
            </w:r>
            <w:r>
              <w:rPr>
                <w:rFonts w:hint="eastAsia" w:ascii="宋体" w:hAnsi="宋体" w:eastAsia="宋体" w:cs="宋体"/>
                <w:sz w:val="24"/>
                <w:szCs w:val="24"/>
                <w:lang w:val="en-US"/>
              </w:rPr>
            </w:r>
            <w:r/>
          </w:p>
          <w:p>
            <w:pPr>
              <w:pStyle w:val="744"/>
              <w:rPr>
                <w:rFonts w:hint="eastAsia" w:ascii="宋体" w:hAnsi="宋体" w:eastAsia="宋体" w:cs="宋体"/>
                <w:sz w:val="24"/>
                <w:szCs w:val="24"/>
              </w:rPr>
            </w:pPr>
            <w:r>
              <w:rPr>
                <w:rFonts w:hint="eastAsia" w:ascii="宋体" w:hAnsi="宋体" w:eastAsia="宋体" w:cs="宋体"/>
                <w:sz w:val="24"/>
                <w:szCs w:val="24"/>
              </w:rPr>
              <w:t xml:space="preserve">B、停车场管理3人，</w:t>
            </w:r>
            <w:r>
              <w:rPr>
                <w:rFonts w:hint="eastAsia" w:ascii="宋体" w:hAnsi="宋体" w:eastAsia="宋体" w:cs="宋体"/>
                <w:sz w:val="24"/>
                <w:szCs w:val="24"/>
                <w:highlight w:val="none"/>
                <w:lang w:eastAsia="zh-CN"/>
              </w:rPr>
              <w:t xml:space="preserve">其中2人</w:t>
            </w:r>
            <w:r>
              <w:rPr>
                <w:rFonts w:hint="eastAsia" w:ascii="宋体" w:hAnsi="宋体" w:eastAsia="宋体" w:cs="宋体"/>
                <w:sz w:val="24"/>
                <w:szCs w:val="24"/>
                <w:highlight w:val="none"/>
              </w:rPr>
              <w:t xml:space="preserve">要求：男性，</w:t>
            </w:r>
            <w:r>
              <w:rPr>
                <w:rFonts w:hint="eastAsia" w:ascii="宋体" w:hAnsi="宋体" w:eastAsia="宋体" w:cs="宋体"/>
                <w:sz w:val="24"/>
                <w:szCs w:val="24"/>
                <w:highlight w:val="none"/>
                <w:lang w:eastAsia="zh-CN"/>
              </w:rPr>
              <w:t xml:space="preserve">55</w:t>
            </w:r>
            <w:r>
              <w:rPr>
                <w:rFonts w:hint="eastAsia" w:ascii="宋体" w:hAnsi="宋体" w:eastAsia="宋体" w:cs="宋体"/>
                <w:sz w:val="24"/>
                <w:szCs w:val="24"/>
                <w:highlight w:val="none"/>
              </w:rPr>
              <w:t xml:space="preserve">周岁（不含）以下</w:t>
            </w:r>
            <w:r>
              <w:rPr>
                <w:rFonts w:hint="eastAsia" w:ascii="宋体" w:hAnsi="宋体" w:eastAsia="宋体" w:cs="宋体"/>
                <w:sz w:val="24"/>
                <w:szCs w:val="24"/>
                <w:highlight w:val="none"/>
                <w:lang w:eastAsia="zh-CN"/>
              </w:rPr>
              <w:t xml:space="preserve">；1人要求：男性，63周岁（不含）以下，</w:t>
            </w:r>
            <w:r>
              <w:rPr>
                <w:rFonts w:hint="eastAsia" w:ascii="宋体" w:hAnsi="宋体" w:eastAsia="宋体" w:cs="宋体"/>
                <w:sz w:val="24"/>
                <w:szCs w:val="24"/>
              </w:rPr>
              <w:t xml:space="preserve">需要管理停车场（包括现金收费，停车系统管理操作，突发情况应急处置，对车辆进出停车场、车位停车等实时监督管理）文明规范热情服务、熟知闸机操作使用、能够引导游客出入园、做好门前三包，采购人交办的其他任务。</w:t>
            </w:r>
            <w:r>
              <w:rPr>
                <w:rFonts w:hint="eastAsia" w:ascii="宋体" w:hAnsi="宋体" w:eastAsia="宋体" w:cs="宋体"/>
                <w:sz w:val="24"/>
                <w:szCs w:val="24"/>
              </w:rPr>
            </w:r>
            <w:r/>
          </w:p>
          <w:p>
            <w:pPr>
              <w:pStyle w:val="744"/>
              <w:rPr>
                <w:rFonts w:hint="eastAsia" w:ascii="宋体" w:hAnsi="宋体" w:eastAsia="宋体" w:cs="宋体"/>
                <w:sz w:val="24"/>
                <w:szCs w:val="24"/>
                <w:lang w:val="en-US"/>
              </w:rPr>
            </w:pPr>
            <w:r>
              <w:rPr>
                <w:rFonts w:hint="eastAsia" w:ascii="宋体" w:hAnsi="宋体" w:eastAsia="宋体" w:cs="宋体"/>
                <w:sz w:val="24"/>
                <w:szCs w:val="24"/>
                <w:lang w:val="en-US"/>
              </w:rPr>
              <w:t xml:space="preserve">C、园内园外巡查（包括南大殿展馆及形象岗）7人，要求：男性，形象岗1人，50周岁（不含）以下，文明规范热情服务、熟知闸机系统操作使用、能够引导游客操作预约系统，安保，馆内保洁等，需要会操作馆内设备，负责馆内展品、设施设备安全和维护、室内绿植养护，采购人交办的其他任务。巡查人员6人</w:t>
            </w:r>
            <w:r>
              <w:rPr>
                <w:rFonts w:hint="eastAsia" w:ascii="宋体" w:hAnsi="宋体" w:eastAsia="宋体" w:cs="宋体"/>
                <w:sz w:val="24"/>
                <w:szCs w:val="24"/>
                <w:highlight w:val="none"/>
                <w:lang w:val="en-US"/>
              </w:rPr>
              <w:t xml:space="preserve">，</w:t>
            </w:r>
            <w:r>
              <w:rPr>
                <w:rFonts w:hint="eastAsia" w:ascii="宋体" w:hAnsi="宋体" w:eastAsia="宋体" w:cs="宋体"/>
                <w:color w:val="000000"/>
                <w:sz w:val="24"/>
                <w:szCs w:val="24"/>
                <w:highlight w:val="none"/>
                <w:lang w:val="en-US"/>
              </w:rPr>
              <w:t xml:space="preserve">要求</w:t>
            </w:r>
            <w:r>
              <w:rPr>
                <w:rFonts w:hint="eastAsia" w:ascii="宋体" w:hAnsi="宋体" w:eastAsia="宋体" w:cs="宋体"/>
                <w:sz w:val="24"/>
                <w:szCs w:val="24"/>
                <w:lang w:val="en-US"/>
              </w:rPr>
              <w:t xml:space="preserve">：男性，</w:t>
            </w: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rPr>
              <w:t xml:space="preserve">周岁（不含）以下</w:t>
            </w:r>
            <w:r>
              <w:rPr>
                <w:rFonts w:hint="eastAsia" w:ascii="宋体" w:hAnsi="宋体" w:eastAsia="宋体" w:cs="宋体"/>
                <w:sz w:val="24"/>
                <w:szCs w:val="24"/>
                <w:lang w:val="en-US"/>
              </w:rPr>
              <w:t xml:space="preserve">，熟知安全防范、公园管理规定和文物保护各项要求，及时发现并制止各种不文明行为，及时发现和消除安全隐患，看护园区文物、设施设备等，采购人交办的其他任务。</w:t>
            </w:r>
            <w:r>
              <w:rPr>
                <w:rFonts w:hint="eastAsia" w:ascii="宋体" w:hAnsi="宋体" w:eastAsia="宋体" w:cs="宋体"/>
                <w:sz w:val="24"/>
                <w:szCs w:val="24"/>
                <w:lang w:val="en-US"/>
              </w:rPr>
            </w:r>
            <w:r/>
          </w:p>
          <w:p>
            <w:pPr>
              <w:pStyle w:val="744"/>
              <w:rPr>
                <w:rFonts w:hint="eastAsia" w:ascii="宋体" w:hAnsi="宋体" w:eastAsia="宋体" w:cs="宋体"/>
                <w:sz w:val="24"/>
                <w:szCs w:val="24"/>
              </w:rPr>
            </w:pPr>
            <w:r>
              <w:rPr>
                <w:rFonts w:hint="eastAsia" w:ascii="宋体" w:hAnsi="宋体" w:eastAsia="宋体" w:cs="宋体"/>
                <w:sz w:val="24"/>
                <w:szCs w:val="24"/>
              </w:rPr>
              <w:t xml:space="preserve">（3）东线城墙保安人员21人</w:t>
            </w:r>
            <w:r>
              <w:rPr>
                <w:rFonts w:hint="eastAsia" w:ascii="宋体" w:hAnsi="宋体" w:eastAsia="宋体" w:cs="宋体"/>
                <w:sz w:val="24"/>
                <w:szCs w:val="24"/>
              </w:rPr>
            </w:r>
            <w:r/>
          </w:p>
          <w:p>
            <w:pPr>
              <w:pStyle w:val="744"/>
              <w:rPr>
                <w:rFonts w:hint="eastAsia" w:ascii="宋体" w:hAnsi="宋体" w:eastAsia="宋体" w:cs="宋体"/>
                <w:sz w:val="24"/>
                <w:szCs w:val="24"/>
                <w:lang w:val="en-US"/>
              </w:rPr>
            </w:pPr>
            <w:r>
              <w:rPr>
                <w:rFonts w:hint="eastAsia" w:ascii="宋体" w:hAnsi="宋体" w:eastAsia="宋体" w:cs="宋体"/>
                <w:sz w:val="24"/>
                <w:szCs w:val="24"/>
                <w:lang w:val="en-US"/>
              </w:rPr>
              <w:t xml:space="preserve">A、城墙票口（包括富贵山票口、中山门票口、标营门票口和蓝旗街票口）12人，每个票口分别3人，要求：男性，</w:t>
            </w:r>
            <w:r>
              <w:rPr>
                <w:rFonts w:hint="eastAsia" w:ascii="宋体" w:hAnsi="宋体" w:eastAsia="宋体" w:cs="宋体"/>
                <w:sz w:val="24"/>
                <w:szCs w:val="24"/>
                <w:lang w:val="en-US"/>
              </w:rPr>
              <w:t xml:space="preserve">63周岁（不含）以下</w:t>
            </w:r>
            <w:r>
              <w:rPr>
                <w:rFonts w:hint="eastAsia" w:ascii="宋体" w:hAnsi="宋体" w:eastAsia="宋体" w:cs="宋体"/>
                <w:sz w:val="24"/>
                <w:szCs w:val="24"/>
                <w:lang w:val="en-US"/>
              </w:rPr>
              <w:t xml:space="preserve">，文明规范热情服务、维护票口和城墙段秩序、熟知安全防范、公园景区管理规定和文物保护各项要求，及时发现并制止各种不文明行为，及时发现和消除安全隐患，做好门前三包，看护沿线文物、设施设备等，每小时全段巡逻1次，采购人交办的其他任务。</w:t>
            </w:r>
            <w:r>
              <w:rPr>
                <w:rFonts w:hint="eastAsia" w:ascii="宋体" w:hAnsi="宋体" w:eastAsia="宋体" w:cs="宋体"/>
                <w:sz w:val="24"/>
                <w:szCs w:val="24"/>
                <w:lang w:val="en-US"/>
              </w:rPr>
            </w:r>
            <w:r/>
          </w:p>
          <w:p>
            <w:pPr>
              <w:pStyle w:val="744"/>
              <w:rPr>
                <w:rFonts w:hint="eastAsia" w:ascii="宋体" w:hAnsi="宋体" w:eastAsia="宋体" w:cs="宋体"/>
                <w:sz w:val="24"/>
                <w:szCs w:val="24"/>
              </w:rPr>
            </w:pPr>
            <w:r>
              <w:rPr>
                <w:rFonts w:hint="eastAsia" w:ascii="宋体" w:hAnsi="宋体" w:eastAsia="宋体" w:cs="宋体"/>
                <w:sz w:val="24"/>
                <w:szCs w:val="24"/>
              </w:rPr>
              <w:t xml:space="preserve">B、前湖岗亭3人，要求：男性，63周岁（不含）以下，文明规范热情服务、引导游客游览路线、兼顾打扫前湖地面区域和大铁桥至海院隔离栏段卫生、排水、顶面杂草等，熟知安全防范、公园景区管理规定和文物保护各项要求，及时发现并制止各种不文明行为，及时发现和消除安全隐患，做好门前三包，看护沿线文物、设施设备等，每小时巡逻1次，采购人交办的其他任务。</w:t>
            </w:r>
            <w:r>
              <w:rPr>
                <w:rFonts w:hint="eastAsia" w:ascii="宋体" w:hAnsi="宋体" w:eastAsia="宋体" w:cs="宋体"/>
                <w:sz w:val="24"/>
                <w:szCs w:val="24"/>
              </w:rPr>
            </w:r>
            <w:r/>
          </w:p>
          <w:p>
            <w:pPr>
              <w:pStyle w:val="744"/>
              <w:spacing w:line="240" w:lineRule="auto"/>
              <w:rPr>
                <w:rFonts w:hint="eastAsia" w:ascii="宋体" w:hAnsi="宋体" w:eastAsia="宋体" w:cs="宋体"/>
                <w:sz w:val="24"/>
                <w:szCs w:val="24"/>
              </w:rPr>
            </w:pPr>
            <w:r>
              <w:rPr>
                <w:rFonts w:hint="eastAsia" w:ascii="宋体" w:hAnsi="宋体" w:eastAsia="宋体" w:cs="宋体"/>
                <w:sz w:val="24"/>
                <w:szCs w:val="24"/>
              </w:rPr>
              <w:t xml:space="preserve">C、海院岗亭（白班）1人，要求：男性，63周岁（不含）以下，巡查与保洁，隔离栏岗亭看护，每小时巡逻1次，采购人交办的其他任务。</w:t>
            </w:r>
            <w:r>
              <w:rPr>
                <w:rFonts w:hint="eastAsia" w:ascii="宋体" w:hAnsi="宋体" w:eastAsia="宋体" w:cs="宋体"/>
                <w:sz w:val="24"/>
                <w:szCs w:val="24"/>
              </w:rPr>
            </w:r>
            <w:r/>
          </w:p>
          <w:p>
            <w:pPr>
              <w:pStyle w:val="744"/>
              <w:rPr>
                <w:rFonts w:hint="eastAsia" w:ascii="宋体" w:hAnsi="宋体" w:eastAsia="宋体" w:cs="宋体"/>
                <w:sz w:val="24"/>
                <w:szCs w:val="24"/>
                <w:lang w:val="en-US"/>
              </w:rPr>
            </w:pPr>
            <w:r>
              <w:rPr>
                <w:rFonts w:hint="eastAsia" w:ascii="宋体" w:hAnsi="宋体" w:eastAsia="宋体" w:cs="宋体"/>
                <w:sz w:val="24"/>
                <w:szCs w:val="24"/>
                <w:lang w:val="en-US"/>
              </w:rPr>
              <w:t xml:space="preserve">D、太平门至富贵山段外围墙体巡查，富贵山至前湖巡逻、前湖至蓝旗街巡逻人员5人，要求：男性，</w:t>
            </w:r>
            <w:r>
              <w:rPr>
                <w:rFonts w:hint="eastAsia" w:ascii="宋体" w:hAnsi="宋体" w:eastAsia="宋体" w:cs="宋体"/>
                <w:sz w:val="24"/>
                <w:szCs w:val="24"/>
                <w:highlight w:val="none"/>
                <w:lang w:val="en-US"/>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rPr>
              <w:t xml:space="preserve">周岁（不含）以下</w:t>
            </w:r>
            <w:r>
              <w:rPr>
                <w:rFonts w:hint="eastAsia" w:ascii="宋体" w:hAnsi="宋体" w:eastAsia="宋体" w:cs="宋体"/>
                <w:sz w:val="24"/>
                <w:szCs w:val="24"/>
                <w:lang w:val="en-US"/>
              </w:rPr>
              <w:t xml:space="preserve">，文明规范热情服务、维护票口、城门洞、管理用房等区域和城墙段秩序、熟知安全防范、公园景区管理规定和文物保护各项要求，及时发现并制止各种不文明行为，及时发现和消除安全隐患，做好门前三包，看护沿线文物、设施设备等，每小时巡逻1次，采购人交办的其他任务。</w:t>
            </w:r>
            <w:r>
              <w:rPr>
                <w:rFonts w:hint="eastAsia" w:ascii="宋体" w:hAnsi="宋体" w:eastAsia="宋体" w:cs="宋体"/>
                <w:sz w:val="24"/>
                <w:szCs w:val="24"/>
                <w:lang w:val="en-US"/>
              </w:rPr>
            </w:r>
            <w:r/>
          </w:p>
          <w:p>
            <w:pPr>
              <w:pStyle w:val="744"/>
              <w:spacing w:line="240" w:lineRule="auto"/>
              <w:rPr>
                <w:rFonts w:hint="eastAsia" w:ascii="宋体" w:hAnsi="宋体" w:eastAsia="宋体" w:cs="宋体"/>
                <w:sz w:val="24"/>
                <w:szCs w:val="24"/>
              </w:rPr>
            </w:pPr>
            <w:r>
              <w:rPr>
                <w:rFonts w:hint="eastAsia" w:ascii="宋体" w:hAnsi="宋体" w:eastAsia="宋体" w:cs="宋体"/>
                <w:sz w:val="24"/>
                <w:szCs w:val="24"/>
              </w:rPr>
              <w:t xml:space="preserve">6.会务接待人员4人</w:t>
            </w:r>
            <w:r>
              <w:rPr>
                <w:rFonts w:hint="eastAsia" w:ascii="宋体" w:hAnsi="宋体" w:eastAsia="宋体" w:cs="宋体"/>
                <w:sz w:val="24"/>
                <w:szCs w:val="24"/>
              </w:rPr>
            </w:r>
            <w:r/>
          </w:p>
          <w:p>
            <w:pPr>
              <w:pStyle w:val="744"/>
              <w:spacing w:line="240" w:lineRule="auto"/>
              <w:rPr>
                <w:rFonts w:hint="eastAsia" w:ascii="宋体" w:hAnsi="宋体" w:eastAsia="宋体" w:cs="宋体"/>
                <w:sz w:val="24"/>
                <w:szCs w:val="24"/>
              </w:rPr>
            </w:pPr>
            <w:r>
              <w:rPr>
                <w:rFonts w:hint="eastAsia" w:ascii="宋体" w:hAnsi="宋体" w:eastAsia="宋体" w:cs="宋体"/>
                <w:sz w:val="24"/>
                <w:szCs w:val="24"/>
              </w:rPr>
              <w:t xml:space="preserve">形象岗，40周岁（不含）以下，女性，大专或以上学历，日常接待、会议服务、会议室设备操作、公共区域保洁、室内绿植养护等，采购人交办的其他任务。</w:t>
            </w:r>
            <w:r>
              <w:rPr>
                <w:rFonts w:hint="eastAsia" w:ascii="宋体" w:hAnsi="宋体" w:eastAsia="宋体" w:cs="宋体"/>
                <w:sz w:val="24"/>
                <w:szCs w:val="24"/>
              </w:rPr>
            </w:r>
            <w:r/>
          </w:p>
          <w:p>
            <w:pPr>
              <w:pStyle w:val="744"/>
              <w:rPr>
                <w:rFonts w:hint="eastAsia" w:ascii="宋体" w:hAnsi="宋体" w:eastAsia="宋体" w:cs="宋体"/>
                <w:sz w:val="24"/>
                <w:szCs w:val="24"/>
                <w:lang w:val="en-US"/>
              </w:rPr>
            </w:pPr>
            <w:r>
              <w:rPr>
                <w:rFonts w:hint="eastAsia" w:ascii="宋体" w:hAnsi="宋体" w:eastAsia="宋体" w:cs="宋体"/>
                <w:sz w:val="24"/>
                <w:szCs w:val="24"/>
                <w:lang w:val="en-US"/>
              </w:rPr>
              <w:t xml:space="preserve">7</w:t>
            </w:r>
            <w:r>
              <w:rPr>
                <w:rFonts w:hint="eastAsia" w:ascii="宋体" w:hAnsi="宋体" w:eastAsia="宋体" w:cs="宋体"/>
                <w:sz w:val="24"/>
                <w:szCs w:val="24"/>
                <w:lang w:val="en-US"/>
              </w:rPr>
              <w:t xml:space="preserve">.</w:t>
            </w:r>
            <w:r>
              <w:rPr>
                <w:rFonts w:hint="eastAsia" w:ascii="宋体" w:hAnsi="宋体" w:eastAsia="宋体" w:cs="宋体"/>
                <w:sz w:val="24"/>
                <w:szCs w:val="24"/>
                <w:lang w:val="en-US"/>
              </w:rPr>
              <w:t xml:space="preserve">厨师人员2人 ：一主一副，</w:t>
            </w:r>
            <w:r>
              <w:rPr>
                <w:rFonts w:hint="eastAsia" w:ascii="宋体" w:hAnsi="宋体" w:eastAsia="宋体" w:cs="宋体"/>
                <w:color w:val="000000"/>
                <w:sz w:val="24"/>
                <w:szCs w:val="24"/>
                <w:highlight w:val="none"/>
                <w:lang w:val="en-US"/>
              </w:rPr>
              <w:t xml:space="preserve">要求：</w:t>
            </w:r>
            <w:r>
              <w:rPr>
                <w:rFonts w:hint="eastAsia" w:ascii="宋体" w:hAnsi="宋体" w:eastAsia="宋体" w:cs="宋体"/>
                <w:color w:val="000000"/>
                <w:sz w:val="24"/>
                <w:szCs w:val="24"/>
                <w:highlight w:val="none"/>
                <w:lang w:val="en-US" w:eastAsia="zh-CN"/>
              </w:rPr>
              <w:t xml:space="preserve">男性，</w:t>
            </w:r>
            <w:r>
              <w:rPr>
                <w:rFonts w:hint="eastAsia" w:ascii="宋体" w:hAnsi="宋体" w:eastAsia="宋体" w:cs="宋体"/>
                <w:color w:val="000000"/>
                <w:sz w:val="24"/>
                <w:szCs w:val="24"/>
                <w:highlight w:val="none"/>
                <w:lang w:val="en-US"/>
              </w:rPr>
              <w:t xml:space="preserve">55周岁（不含）以下，</w:t>
            </w:r>
            <w:r>
              <w:rPr>
                <w:rFonts w:hint="eastAsia" w:ascii="宋体" w:hAnsi="宋体" w:eastAsia="宋体" w:cs="宋体"/>
                <w:color w:val="000000"/>
                <w:sz w:val="24"/>
                <w:szCs w:val="24"/>
                <w:highlight w:val="none"/>
                <w:lang w:val="en-US" w:eastAsia="zh-CN"/>
              </w:rPr>
              <w:t xml:space="preserve">女性，45周岁（不含）以下，</w:t>
            </w:r>
            <w:r>
              <w:rPr>
                <w:rFonts w:hint="eastAsia" w:ascii="宋体" w:hAnsi="宋体" w:eastAsia="宋体" w:cs="宋体"/>
                <w:sz w:val="24"/>
                <w:szCs w:val="24"/>
                <w:lang w:val="en-US"/>
              </w:rPr>
              <w:t xml:space="preserve">负责按</w:t>
            </w:r>
            <w:r>
              <w:rPr>
                <w:rFonts w:hint="eastAsia" w:ascii="宋体" w:hAnsi="宋体" w:eastAsia="宋体" w:cs="宋体"/>
                <w:sz w:val="24"/>
                <w:szCs w:val="24"/>
                <w:lang w:val="en-US"/>
              </w:rPr>
              <w:t xml:space="preserve">采购人</w:t>
            </w:r>
            <w:r>
              <w:rPr>
                <w:rFonts w:hint="eastAsia" w:ascii="宋体" w:hAnsi="宋体" w:eastAsia="宋体" w:cs="宋体"/>
                <w:sz w:val="24"/>
                <w:szCs w:val="24"/>
                <w:lang w:val="en-US"/>
              </w:rPr>
              <w:t xml:space="preserve">要求制作约35人早餐、中餐，</w:t>
            </w:r>
            <w:r>
              <w:rPr>
                <w:rFonts w:hint="eastAsia" w:ascii="宋体" w:hAnsi="宋体" w:eastAsia="宋体" w:cs="宋体"/>
                <w:sz w:val="24"/>
                <w:szCs w:val="24"/>
                <w:lang w:val="en-US"/>
              </w:rPr>
              <w:t xml:space="preserve">采购人</w:t>
            </w:r>
            <w:r>
              <w:rPr>
                <w:rFonts w:hint="eastAsia" w:ascii="宋体" w:hAnsi="宋体" w:eastAsia="宋体" w:cs="宋体"/>
                <w:sz w:val="24"/>
                <w:szCs w:val="24"/>
                <w:lang w:val="en-US"/>
              </w:rPr>
              <w:t xml:space="preserve">交办的其他任务。</w:t>
            </w:r>
            <w:r>
              <w:rPr>
                <w:rFonts w:hint="eastAsia" w:ascii="宋体" w:hAnsi="宋体" w:eastAsia="宋体" w:cs="宋体"/>
                <w:sz w:val="24"/>
                <w:szCs w:val="24"/>
                <w:lang w:val="en-US"/>
              </w:rPr>
            </w:r>
            <w:r/>
          </w:p>
          <w:p>
            <w:pPr>
              <w:pStyle w:val="744"/>
              <w:spacing w:line="240" w:lineRule="auto"/>
              <w:rPr>
                <w:rFonts w:hint="eastAsia" w:ascii="宋体" w:hAnsi="宋体" w:eastAsia="宋体" w:cs="宋体"/>
                <w:sz w:val="24"/>
                <w:szCs w:val="24"/>
              </w:rPr>
            </w:pPr>
            <w:r>
              <w:rPr>
                <w:rFonts w:hint="eastAsia" w:ascii="宋体" w:hAnsi="宋体" w:eastAsia="宋体" w:cs="宋体"/>
                <w:sz w:val="24"/>
                <w:szCs w:val="24"/>
              </w:rPr>
              <w:t xml:space="preserve">8.中标供应商拟入本次物业管理服务需要的各岗位人员未经采购人同意不得随意更换。中标供应商进场后须向采购人提供所有在职人员花名册，以便采购人核查人员。本项目所有员工必须为全职员工，不得兼职。</w:t>
            </w:r>
            <w:r>
              <w:rPr>
                <w:rFonts w:hint="eastAsia" w:ascii="宋体" w:hAnsi="宋体" w:eastAsia="宋体" w:cs="宋体"/>
                <w:sz w:val="24"/>
                <w:szCs w:val="24"/>
              </w:rPr>
            </w:r>
            <w:r/>
          </w:p>
          <w:p>
            <w:pPr>
              <w:pStyle w:val="744"/>
              <w:spacing w:line="240" w:lineRule="auto"/>
              <w:rPr>
                <w:rFonts w:hint="eastAsia" w:ascii="宋体" w:hAnsi="宋体" w:eastAsia="宋体" w:cs="宋体"/>
                <w:sz w:val="24"/>
                <w:szCs w:val="24"/>
              </w:rPr>
            </w:pPr>
            <w:r>
              <w:rPr>
                <w:rFonts w:hint="eastAsia" w:ascii="宋体" w:hAnsi="宋体" w:eastAsia="宋体" w:cs="宋体"/>
                <w:sz w:val="24"/>
                <w:szCs w:val="24"/>
              </w:rPr>
              <w:t xml:space="preserve">9.所有员工应无不良记录，无刑事犯罪记录，身体健康，相貌端正，责任心强。所有人员均须提供有效期内的无犯罪记录证明和健康证明。中标供应商拟投入的服务人员须与供应商签订保密协议书，签订后统一将复印件归档，供采购人核查。</w:t>
            </w:r>
            <w:r>
              <w:rPr>
                <w:rFonts w:hint="eastAsia" w:ascii="宋体" w:hAnsi="宋体" w:eastAsia="宋体" w:cs="宋体"/>
                <w:sz w:val="24"/>
                <w:szCs w:val="24"/>
              </w:rPr>
            </w:r>
            <w:r/>
          </w:p>
          <w:p>
            <w:pPr>
              <w:pStyle w:val="744"/>
              <w:spacing w:line="240" w:lineRule="auto"/>
              <w:rPr>
                <w:rFonts w:hint="eastAsia" w:ascii="宋体" w:hAnsi="宋体" w:eastAsia="宋体" w:cs="宋体"/>
                <w:sz w:val="24"/>
                <w:szCs w:val="24"/>
              </w:rPr>
            </w:pPr>
            <w:r>
              <w:rPr>
                <w:rFonts w:hint="eastAsia" w:ascii="宋体" w:hAnsi="宋体" w:eastAsia="宋体" w:cs="宋体"/>
                <w:sz w:val="24"/>
                <w:szCs w:val="24"/>
              </w:rPr>
              <w:t xml:space="preserve">10.人员上岗前应进行培训，培训内容包括法律法规、职业道德、岗位业务知识等，培训合格后方可上岗。凡国家有关法规规定必须持证上岗的，都应具有相应的资格证书。</w:t>
            </w:r>
            <w:r>
              <w:rPr>
                <w:rFonts w:hint="eastAsia" w:ascii="宋体" w:hAnsi="宋体" w:eastAsia="宋体" w:cs="宋体"/>
                <w:sz w:val="24"/>
                <w:szCs w:val="24"/>
              </w:rPr>
            </w:r>
            <w:r/>
          </w:p>
          <w:p>
            <w:pPr>
              <w:pStyle w:val="744"/>
              <w:spacing w:line="240" w:lineRule="auto"/>
              <w:rPr>
                <w:rFonts w:hint="eastAsia" w:ascii="宋体" w:hAnsi="宋体" w:eastAsia="宋体" w:cs="宋体"/>
                <w:sz w:val="24"/>
                <w:szCs w:val="24"/>
              </w:rPr>
            </w:pPr>
            <w:r>
              <w:rPr>
                <w:rFonts w:hint="eastAsia" w:ascii="宋体" w:hAnsi="宋体" w:eastAsia="宋体" w:cs="宋体"/>
                <w:sz w:val="24"/>
                <w:szCs w:val="24"/>
              </w:rPr>
              <w:t xml:space="preserve">11.中标供应商所提供服务不满足本项目采购需求，应按照采购人要求无条件整改到位，若整改之后还不能满足要求的，采购人有权采取终止合同、索赔等措施。</w:t>
            </w:r>
            <w:r>
              <w:rPr>
                <w:rFonts w:hint="eastAsia" w:ascii="宋体" w:hAnsi="宋体" w:eastAsia="宋体" w:cs="宋体"/>
                <w:sz w:val="24"/>
                <w:szCs w:val="24"/>
              </w:rPr>
            </w:r>
            <w:r/>
          </w:p>
          <w:p>
            <w:pPr>
              <w:pStyle w:val="744"/>
              <w:rPr>
                <w:rFonts w:hint="eastAsia" w:ascii="宋体" w:hAnsi="宋体" w:cs="宋体"/>
                <w:spacing w:val="-1"/>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highlight w:val="none"/>
              </w:rPr>
              <w:t xml:space="preserve">中标供应商与投入本项目总人数不少于</w:t>
            </w:r>
            <w:r>
              <w:rPr>
                <w:rFonts w:hint="eastAsia" w:ascii="宋体" w:hAnsi="宋体" w:eastAsia="宋体" w:cs="宋体"/>
                <w:sz w:val="24"/>
                <w:szCs w:val="24"/>
                <w:highlight w:val="none"/>
                <w:lang w:eastAsia="zh-CN"/>
              </w:rPr>
              <w:t xml:space="preserve">30</w:t>
            </w:r>
            <w:r>
              <w:rPr>
                <w:rFonts w:hint="eastAsia" w:ascii="宋体" w:hAnsi="宋体" w:eastAsia="宋体" w:cs="宋体"/>
                <w:sz w:val="24"/>
                <w:szCs w:val="24"/>
                <w:highlight w:val="none"/>
              </w:rPr>
              <w:t xml:space="preserve">%的服务人员签订全日制劳动合同，</w:t>
            </w:r>
            <w:r>
              <w:rPr>
                <w:rFonts w:hint="eastAsia" w:ascii="宋体" w:hAnsi="宋体" w:eastAsia="宋体" w:cs="宋体"/>
                <w:sz w:val="24"/>
                <w:szCs w:val="24"/>
              </w:rPr>
              <w:t xml:space="preserve">签订</w:t>
            </w:r>
            <w:r>
              <w:rPr>
                <w:rFonts w:hint="eastAsia" w:ascii="宋体" w:hAnsi="宋体" w:cs="宋体"/>
                <w:sz w:val="24"/>
                <w:szCs w:val="24"/>
              </w:rPr>
              <w:t xml:space="preserve">劳动合同时提供身份证、社保及公积金缴纳证明材料等相关证明材料等，原件供采购人核验。如未能提供以上材料，或材料虚假，取消中标资格，依法追究中标供应商法律责任。  </w:t>
            </w:r>
            <w:r>
              <w:rPr>
                <w:rFonts w:hint="eastAsia" w:ascii="宋体" w:hAnsi="宋体" w:cs="宋体"/>
                <w:spacing w:val="-1"/>
                <w:sz w:val="24"/>
                <w:szCs w:val="24"/>
              </w:rPr>
            </w:r>
            <w:r/>
          </w:p>
        </w:tc>
      </w:tr>
    </w:tbl>
    <w:p>
      <w:pPr>
        <w:pStyle w:val="744"/>
        <w:spacing w:line="0" w:lineRule="atLeast"/>
        <w:rPr>
          <w:rFonts w:hint="eastAsia" w:ascii="宋体" w:hAnsi="宋体" w:cs="宋体"/>
          <w:b/>
          <w:bCs/>
          <w:spacing w:val="-1"/>
          <w:sz w:val="24"/>
          <w:szCs w:val="24"/>
        </w:rPr>
      </w:pPr>
      <w:r>
        <w:rPr>
          <w:rFonts w:hint="eastAsia" w:ascii="宋体" w:hAnsi="宋体" w:cs="宋体"/>
          <w:b/>
          <w:bCs/>
          <w:spacing w:val="-1"/>
          <w:sz w:val="24"/>
          <w:szCs w:val="24"/>
        </w:rPr>
      </w:r>
      <w:r/>
    </w:p>
    <w:tbl>
      <w:tblPr>
        <w:tblW w:w="0" w:type="auto"/>
        <w:tblInd w:w="-12" w:type="dxa"/>
        <w:tblLayout w:type="fixed"/>
        <w:tblCellMar>
          <w:left w:w="108" w:type="dxa"/>
          <w:top w:w="0" w:type="dxa"/>
          <w:right w:w="108" w:type="dxa"/>
          <w:bottom w:w="0" w:type="dxa"/>
        </w:tblCellMar>
        <w:tblLook w:val="04A0" w:firstRow="1" w:lastRow="0" w:firstColumn="1" w:lastColumn="0" w:noHBand="0" w:noVBand="1"/>
      </w:tblPr>
      <w:tblGrid>
        <w:gridCol w:w="2847"/>
        <w:gridCol w:w="2833"/>
        <w:gridCol w:w="1428"/>
        <w:gridCol w:w="2552"/>
      </w:tblGrid>
      <w:tr>
        <w:trPr>
          <w:trHeight w:val="408"/>
        </w:trPr>
        <w:tc>
          <w:tcPr>
            <w:gridSpan w:val="4"/>
            <w:tcBorders>
              <w:top w:val="none" w:color="000000" w:sz="4" w:space="0"/>
              <w:left w:val="none" w:color="000000" w:sz="4" w:space="0"/>
              <w:bottom w:val="none" w:color="000000" w:sz="4" w:space="0"/>
              <w:right w:val="none" w:color="000000" w:sz="4" w:space="0"/>
            </w:tcBorders>
            <w:tcW w:w="9660" w:type="dxa"/>
            <w:vAlign w:val="center"/>
            <w:textDirection w:val="lrTb"/>
            <w:noWrap w:val="false"/>
          </w:tcPr>
          <w:p>
            <w:pPr>
              <w:pStyle w:val="744"/>
              <w:jc w:val="center"/>
              <w:widowControl/>
              <w:rPr>
                <w:rFonts w:hint="eastAsia" w:ascii="宋体" w:hAnsi="宋体" w:cs="宋体"/>
                <w:sz w:val="32"/>
                <w:szCs w:val="32"/>
              </w:rPr>
            </w:pPr>
            <w:r>
              <w:rPr>
                <w:rFonts w:hint="eastAsia" w:ascii="宋体" w:hAnsi="宋体" w:cs="宋体"/>
                <w:sz w:val="32"/>
                <w:szCs w:val="32"/>
                <w:lang w:bidi="ar"/>
              </w:rPr>
              <w:t xml:space="preserve">明故宫遗址管理处物业作业设备需求（</w:t>
            </w:r>
            <w:r>
              <w:rPr>
                <w:rFonts w:hint="eastAsia" w:ascii="宋体" w:hAnsi="宋体" w:cs="宋体"/>
                <w:sz w:val="32"/>
                <w:szCs w:val="32"/>
                <w:lang w:val="en-US" w:eastAsia="zh-CN" w:bidi="ar"/>
              </w:rPr>
              <w:t xml:space="preserve">供应商</w:t>
            </w:r>
            <w:r>
              <w:rPr>
                <w:rFonts w:hint="eastAsia" w:ascii="宋体" w:hAnsi="宋体" w:cs="宋体"/>
                <w:sz w:val="32"/>
                <w:szCs w:val="32"/>
                <w:lang w:bidi="ar"/>
              </w:rPr>
              <w:t xml:space="preserve">提供）</w:t>
            </w:r>
            <w:r>
              <w:rPr>
                <w:rFonts w:hint="eastAsia" w:ascii="宋体" w:hAnsi="宋体" w:cs="宋体"/>
                <w:sz w:val="32"/>
                <w:szCs w:val="3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设备名称</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用途</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数量</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电脑</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办公</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打印机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办公</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电动三轮车</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短途运输</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电动车</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城墙巡查</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平板推车</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园内运输</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多功能保洁手推车</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保洁</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6</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考勤机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考勤打卡</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高压清洗车（电动三轮）</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园内清洁</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树叶吹风机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3</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干地吹风机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园内公厕</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水泵</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防汛排水</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3</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大型油锯</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园林修剪工具、高枝剪</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修剪侵入城墙上植物</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1套</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864"/>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各类维修用电动工具、电工工具</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维修</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电钻、电锤、切割机、管道疏通工具等</w:t>
            </w: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巡逻打卡系统</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全线巡逻点位打卡</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1（套）</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10组巡更棒</w:t>
            </w: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对讲机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全线通讯</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若干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保洁工具</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若干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各类作业标识牌</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若干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统一规范工作服</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若干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洗手液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园内公厕，办公区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若干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jc w:val="center"/>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卫生纸</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园内公厕，办公区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若干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维达、心相印品牌</w:t>
            </w: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消毒液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园内公厕，办公区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若干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jc w:val="center"/>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垃圾袋</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全线</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若干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jc w:val="center"/>
              <w:rPr>
                <w:rFonts w:hint="eastAsia" w:ascii="宋体" w:hAnsi="宋体" w:cs="宋体"/>
                <w:sz w:val="22"/>
                <w:szCs w:val="22"/>
              </w:rPr>
            </w:pPr>
            <w:r>
              <w:rPr>
                <w:rFonts w:hint="eastAsia" w:ascii="宋体" w:hAnsi="宋体" w:cs="宋体"/>
                <w:sz w:val="22"/>
                <w:szCs w:val="22"/>
              </w:rPr>
            </w:r>
            <w:r/>
          </w:p>
        </w:tc>
      </w:tr>
      <w:tr>
        <w:trPr>
          <w:trHeight w:val="288"/>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扫雪除冰工具</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全线</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若干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864"/>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草垫、麻袋</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全线</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若干</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须在各登城口和明故宫、午门园区预置</w:t>
            </w:r>
            <w:r>
              <w:rPr>
                <w:rFonts w:hint="eastAsia" w:ascii="宋体" w:hAnsi="宋体" w:cs="宋体"/>
                <w:sz w:val="22"/>
                <w:szCs w:val="22"/>
              </w:rPr>
            </w:r>
            <w:r/>
          </w:p>
        </w:tc>
      </w:tr>
      <w:tr>
        <w:trPr>
          <w:trHeight w:val="405"/>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雨具</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833"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44"/>
              <w:jc w:val="center"/>
              <w:widowControl/>
              <w:rPr>
                <w:rFonts w:hint="eastAsia" w:ascii="宋体" w:hAnsi="宋体" w:cs="宋体"/>
                <w:sz w:val="22"/>
                <w:szCs w:val="22"/>
              </w:rPr>
            </w:pPr>
            <w:r>
              <w:rPr>
                <w:rFonts w:hint="eastAsia" w:ascii="宋体" w:hAnsi="宋体" w:cs="宋体"/>
                <w:sz w:val="22"/>
                <w:szCs w:val="22"/>
                <w:lang w:bidi="ar"/>
              </w:rPr>
              <w:t xml:space="preserve">每人一套</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744"/>
              <w:rPr>
                <w:rFonts w:hint="eastAsia" w:ascii="宋体" w:hAnsi="宋体" w:cs="宋体"/>
                <w:sz w:val="22"/>
                <w:szCs w:val="22"/>
              </w:rPr>
            </w:pPr>
            <w:r>
              <w:rPr>
                <w:rFonts w:hint="eastAsia" w:ascii="宋体" w:hAnsi="宋体" w:cs="宋体"/>
                <w:sz w:val="22"/>
                <w:szCs w:val="22"/>
              </w:rPr>
            </w:r>
            <w:r/>
          </w:p>
        </w:tc>
      </w:tr>
      <w:tr>
        <w:trPr>
          <w:trHeight w:val="585"/>
        </w:trPr>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备注</w:t>
            </w:r>
            <w:r>
              <w:rPr>
                <w:rFonts w:hint="eastAsia" w:ascii="宋体" w:hAnsi="宋体" w:cs="宋体"/>
                <w:sz w:val="22"/>
                <w:szCs w:val="22"/>
              </w:rPr>
            </w:r>
            <w:r/>
          </w:p>
        </w:tc>
        <w:tc>
          <w:tcPr>
            <w:gridSpan w:val="3"/>
            <w:tcBorders>
              <w:top w:val="single" w:color="000000" w:sz="4" w:space="0"/>
              <w:left w:val="single" w:color="000000" w:sz="4" w:space="0"/>
              <w:bottom w:val="single" w:color="000000" w:sz="4" w:space="0"/>
              <w:right w:val="single" w:color="000000" w:sz="4" w:space="0"/>
            </w:tcBorders>
            <w:tcW w:w="6813" w:type="dxa"/>
            <w:vAlign w:val="center"/>
            <w:textDirection w:val="lrTb"/>
            <w:noWrap w:val="false"/>
          </w:tcPr>
          <w:p>
            <w:pPr>
              <w:pStyle w:val="744"/>
              <w:jc w:val="left"/>
              <w:widowControl/>
              <w:rPr>
                <w:rFonts w:hint="eastAsia" w:ascii="宋体" w:hAnsi="宋体" w:cs="宋体"/>
                <w:sz w:val="22"/>
                <w:szCs w:val="22"/>
              </w:rPr>
            </w:pPr>
            <w:r>
              <w:rPr>
                <w:rFonts w:hint="eastAsia" w:ascii="宋体" w:hAnsi="宋体" w:cs="宋体"/>
                <w:sz w:val="22"/>
                <w:szCs w:val="22"/>
                <w:lang w:bidi="ar"/>
              </w:rPr>
              <w:t xml:space="preserve">接管项目后</w:t>
            </w:r>
            <w:r>
              <w:rPr>
                <w:rFonts w:hint="eastAsia" w:ascii="宋体" w:hAnsi="宋体" w:cs="宋体"/>
                <w:sz w:val="22"/>
                <w:szCs w:val="22"/>
                <w:lang w:val="en-US" w:eastAsia="zh-CN" w:bidi="ar"/>
              </w:rPr>
              <w:t xml:space="preserve">采购人</w:t>
            </w:r>
            <w:r>
              <w:rPr>
                <w:rFonts w:hint="eastAsia" w:ascii="宋体" w:hAnsi="宋体" w:cs="宋体"/>
                <w:sz w:val="22"/>
                <w:szCs w:val="22"/>
                <w:lang w:bidi="ar"/>
              </w:rPr>
              <w:t xml:space="preserve">将对</w:t>
            </w:r>
            <w:r>
              <w:rPr>
                <w:rFonts w:hint="eastAsia" w:ascii="宋体" w:hAnsi="宋体" w:cs="宋体"/>
                <w:sz w:val="22"/>
                <w:szCs w:val="22"/>
                <w:lang w:val="en-US" w:eastAsia="zh-CN" w:bidi="ar"/>
              </w:rPr>
              <w:t xml:space="preserve">供应商</w:t>
            </w:r>
            <w:r>
              <w:rPr>
                <w:rFonts w:hint="eastAsia" w:ascii="宋体" w:hAnsi="宋体" w:cs="宋体"/>
                <w:sz w:val="22"/>
                <w:szCs w:val="22"/>
                <w:lang w:bidi="ar"/>
              </w:rPr>
              <w:t xml:space="preserve">提供的设备进行检查，不符合要求进行相应处罚</w:t>
            </w:r>
            <w:r>
              <w:rPr>
                <w:rFonts w:hint="eastAsia" w:ascii="宋体" w:hAnsi="宋体" w:cs="宋体"/>
                <w:sz w:val="22"/>
                <w:szCs w:val="22"/>
              </w:rPr>
            </w:r>
            <w:r/>
          </w:p>
        </w:tc>
      </w:tr>
    </w:tbl>
    <w:p>
      <w:pPr>
        <w:pStyle w:val="744"/>
      </w:pPr>
      <w:r/>
      <w:r/>
    </w:p>
    <w:p>
      <w:pPr>
        <w:pStyle w:val="744"/>
        <w:ind w:firstLine="480"/>
        <w:rPr>
          <w:rFonts w:hint="eastAsia" w:ascii="宋体" w:hAnsi="宋体"/>
          <w:sz w:val="24"/>
          <w:szCs w:val="24"/>
        </w:rPr>
      </w:pPr>
      <w:r>
        <w:rPr>
          <w:rFonts w:hint="eastAsia" w:ascii="宋体" w:hAnsi="宋体"/>
          <w:sz w:val="24"/>
          <w:szCs w:val="24"/>
        </w:rPr>
        <w:t xml:space="preserve">3.项目实施要求（采购包1、采购包2）</w:t>
      </w:r>
      <w:r>
        <w:rPr>
          <w:rFonts w:hint="eastAsia" w:ascii="宋体" w:hAnsi="宋体"/>
          <w:sz w:val="24"/>
          <w:szCs w:val="24"/>
        </w:rPr>
      </w:r>
      <w:r/>
    </w:p>
    <w:tbl>
      <w:tblPr>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1.服务期内中标供应商提供的所有人员能力不能满足项目需求的，中标供应商须在3个工作日内无条件调换，如中标供应商未及时调换或调换的人仍不符合采购人要求，采购人按提供虚假材料谋取中标，取消中标资格，依法追究中标供应商法律责任。</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2.中标供应商应在中标后10日内，积极稳妥和原物业管理方完成项目交接、验收、存档工作。为确保本项目人员稳定，对于采购人希望继续留用的项目人员，中标供应商应优先予以接收。（签订合同时提供相应承诺函）</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3.中标供应商应科学合理做好所有岗位人员配备、岗前培训，确保项目情况熟悉、岗位操作熟练，物业管理各项服务运行正常。因中标供应商原因，未按时完成项目交接人员配备不齐或人员能力不达标等，给采购人造成损失的，由中标供应商承担相关责任，采购人有权单方解除合同，中标供应商必须按照合同价款的20%赔偿采购人。</w:t>
            </w:r>
            <w:r>
              <w:rPr>
                <w:rFonts w:hint="eastAsia" w:ascii="宋体" w:hAnsi="宋体" w:cs="宋体"/>
                <w:color w:val="000000"/>
                <w:sz w:val="24"/>
                <w:szCs w:val="24"/>
              </w:rPr>
            </w:r>
            <w:r/>
          </w:p>
          <w:p>
            <w:pPr>
              <w:pStyle w:val="744"/>
              <w:spacing w:line="0" w:lineRule="atLeast"/>
              <w:rPr>
                <w:rFonts w:hint="eastAsia" w:ascii="宋体" w:hAnsi="宋体" w:cs="宋体"/>
                <w:color w:val="000000"/>
                <w:sz w:val="24"/>
                <w:szCs w:val="24"/>
              </w:rPr>
            </w:pPr>
            <w:r>
              <w:rPr>
                <w:rFonts w:hint="eastAsia" w:ascii="宋体" w:hAnsi="宋体" w:cs="宋体"/>
                <w:color w:val="000000"/>
                <w:sz w:val="24"/>
                <w:szCs w:val="24"/>
              </w:rPr>
              <w:t xml:space="preserve">4.签订合同时，中标供应商提供投标文件响应的履约能力中涉及的业绩合同原件、证书原件、证明材料原件供采购人核验。如未能提供相关原件材料，或材料虚假，取消中标资格，依法追究中标供应商法律责任。</w:t>
            </w:r>
            <w:r>
              <w:rPr>
                <w:rFonts w:hint="eastAsia" w:ascii="宋体" w:hAnsi="宋体" w:cs="宋体"/>
                <w:color w:val="000000"/>
                <w:sz w:val="24"/>
                <w:szCs w:val="24"/>
              </w:rPr>
            </w:r>
            <w:r/>
          </w:p>
          <w:p>
            <w:pPr>
              <w:pStyle w:val="744"/>
              <w:spacing w:line="0" w:lineRule="atLeast"/>
              <w:rPr>
                <w:rFonts w:hint="eastAsia" w:ascii="宋体" w:hAnsi="宋体" w:cs="宋体"/>
                <w:b/>
                <w:bCs/>
                <w:spacing w:val="-1"/>
                <w:sz w:val="24"/>
                <w:szCs w:val="24"/>
              </w:rPr>
            </w:pPr>
            <w:r>
              <w:rPr>
                <w:rFonts w:hint="eastAsia" w:ascii="宋体" w:hAnsi="宋体" w:cs="宋体"/>
                <w:color w:val="000000"/>
                <w:sz w:val="24"/>
                <w:szCs w:val="24"/>
              </w:rPr>
              <w:t xml:space="preserve">5.采购人有权审核供应商就本服务项目招录员工的工资性收入发放及员工社保费用缴纳的情况，包括但不限于员工工资性收入、按国家规定上缴的员工“五险一金 ”等，中标供应商须予以配合。本项目不得使用兼职人员。</w:t>
            </w:r>
            <w:r>
              <w:rPr>
                <w:rFonts w:hint="eastAsia" w:ascii="宋体" w:hAnsi="宋体" w:cs="宋体"/>
                <w:b/>
                <w:bCs/>
                <w:spacing w:val="-1"/>
                <w:sz w:val="24"/>
                <w:szCs w:val="24"/>
              </w:rPr>
            </w:r>
            <w:r/>
          </w:p>
        </w:tc>
      </w:tr>
    </w:tbl>
    <w:p>
      <w:pPr>
        <w:pStyle w:val="74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4"/>
        <w:ind w:firstLine="480"/>
        <w:spacing w:line="264" w:lineRule="auto"/>
        <w:rPr>
          <w:rFonts w:hint="eastAsia"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（二）商务要求（采购包1、采购包2）</w:t>
      </w:r>
      <w:r>
        <w:rPr>
          <w:rFonts w:hint="eastAsia" w:ascii="宋体" w:hAnsi="宋体" w:cs="宋体"/>
          <w:bCs/>
          <w:sz w:val="24"/>
          <w:szCs w:val="24"/>
        </w:rPr>
      </w:r>
      <w:r/>
    </w:p>
    <w:p>
      <w:pPr>
        <w:pStyle w:val="744"/>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744"/>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rPr>
          <w:rFonts w:hint="eastAsia" w:ascii="宋体" w:hAnsi="宋体"/>
          <w:bCs/>
          <w:sz w:val="24"/>
          <w:szCs w:val="24"/>
        </w:rPr>
      </w:r>
      <w:r/>
    </w:p>
    <w:p>
      <w:pPr>
        <w:pStyle w:val="744"/>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bCs/>
          <w:sz w:val="24"/>
          <w:szCs w:val="24"/>
        </w:rPr>
      </w:r>
      <w:r/>
    </w:p>
    <w:p>
      <w:pPr>
        <w:pStyle w:val="744"/>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rPr>
          <w:rFonts w:hint="eastAsia" w:ascii="宋体" w:hAnsi="宋体" w:cs="宋体"/>
          <w:b/>
          <w:bCs/>
          <w:sz w:val="24"/>
          <w:szCs w:val="24"/>
        </w:rPr>
        <w:t xml:space="preserve">如供应商拟投入本项目人员中有依法享受社保、住房公积金等减免政策的，须在《投标报价明细表》后附相应说明，未说明且报价中社保、公积金等不符合现行规定的将被视为未实质性响应招标文件。中标结果发布后签订合同前中标供应商应向采购人提供符合减免政策的证明材料，无法提供或证明材料与该表后所附说明不符的将被视为虚假应标，取消中标资格。</w:t>
      </w:r>
      <w:r>
        <w:rPr>
          <w:rFonts w:hint="eastAsia" w:ascii="宋体" w:hAnsi="宋体" w:cs="宋体"/>
          <w:b/>
          <w:bCs/>
          <w:sz w:val="24"/>
          <w:szCs w:val="24"/>
        </w:rPr>
      </w:r>
      <w:r/>
    </w:p>
    <w:p>
      <w:pPr>
        <w:pStyle w:val="744"/>
        <w:ind w:firstLine="482"/>
        <w:jc w:val="lef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供应商</w:t>
      </w:r>
      <w:r>
        <w:rPr>
          <w:rFonts w:hint="eastAsia" w:ascii="宋体" w:hAnsi="宋体" w:eastAsia="宋体" w:cs="宋体"/>
          <w:b/>
          <w:bCs/>
          <w:sz w:val="24"/>
          <w:szCs w:val="24"/>
        </w:rPr>
        <w:t xml:space="preserve">投入本项目人员缴纳社保及公积金的人数不得低于总人数的30%，报价中不得低于上述比例要求，否则将视为无效投标。</w:t>
      </w:r>
      <w:r>
        <w:rPr>
          <w:rFonts w:hint="eastAsia" w:ascii="宋体" w:hAnsi="宋体" w:eastAsia="宋体" w:cs="宋体"/>
          <w:b/>
          <w:bCs/>
          <w:sz w:val="24"/>
          <w:szCs w:val="24"/>
        </w:rPr>
      </w:r>
      <w:r/>
    </w:p>
    <w:p>
      <w:pPr>
        <w:pStyle w:val="744"/>
        <w:ind w:firstLine="480"/>
        <w:jc w:val="left"/>
        <w:widowControl/>
        <w:rPr>
          <w:rFonts w:hint="eastAsia" w:ascii="宋体" w:hAnsi="宋体" w:cs="宋体"/>
          <w:color w:val="000000"/>
          <w:sz w:val="24"/>
          <w:szCs w:val="24"/>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各采购包物业管理服务</w:t>
      </w:r>
      <w:r>
        <w:rPr>
          <w:rFonts w:hint="eastAsia" w:ascii="宋体" w:hAnsi="宋体" w:cs="宋体"/>
          <w:color w:val="000000"/>
          <w:sz w:val="24"/>
          <w:szCs w:val="24"/>
        </w:rPr>
        <w:t xml:space="preserve">法定节假日在岗人数至少</w:t>
      </w:r>
      <w:r>
        <w:rPr>
          <w:rFonts w:hint="eastAsia" w:ascii="宋体" w:hAnsi="宋体"/>
          <w:sz w:val="24"/>
          <w:szCs w:val="24"/>
        </w:rPr>
        <w:t xml:space="preserve">满足54</w:t>
      </w:r>
      <w:r>
        <w:rPr>
          <w:rFonts w:hint="eastAsia" w:ascii="宋体" w:hAnsi="宋体" w:cs="宋体"/>
          <w:sz w:val="24"/>
          <w:szCs w:val="24"/>
        </w:rPr>
        <w:t xml:space="preserve">人，</w:t>
      </w:r>
      <w:r>
        <w:rPr>
          <w:rFonts w:hint="eastAsia" w:ascii="宋体" w:hAnsi="宋体" w:cs="宋体"/>
          <w:color w:val="000000"/>
          <w:sz w:val="24"/>
          <w:szCs w:val="24"/>
        </w:rPr>
        <w:t xml:space="preserve">报价中的法定节假日人员加班费不得低于上述要求，否则做无效投标处理。</w:t>
      </w:r>
      <w:r>
        <w:rPr>
          <w:rFonts w:hint="eastAsia" w:ascii="宋体" w:hAnsi="宋体" w:cs="宋体"/>
          <w:color w:val="000000"/>
          <w:sz w:val="24"/>
          <w:szCs w:val="24"/>
        </w:rPr>
      </w:r>
      <w:r/>
    </w:p>
    <w:p>
      <w:pPr>
        <w:pStyle w:val="744"/>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hint="eastAsia" w:ascii="宋体" w:hAnsi="宋体" w:cs="宋体"/>
          <w:b/>
          <w:bCs/>
          <w:sz w:val="24"/>
          <w:szCs w:val="24"/>
        </w:rPr>
        <w:t xml:space="preserve">如享受税费优惠政策的，须在《投标报价明细表》后附证明材料，否则做无效投标处理。</w:t>
      </w:r>
      <w:r>
        <w:rPr>
          <w:rFonts w:ascii="宋体" w:hAnsi="宋体" w:cs="宋体"/>
          <w:sz w:val="24"/>
          <w:szCs w:val="24"/>
        </w:rPr>
      </w:r>
      <w:r/>
    </w:p>
    <w:p>
      <w:pPr>
        <w:pStyle w:val="744"/>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w:t>
      </w:r>
      <w:r>
        <w:rPr>
          <w:rFonts w:ascii="宋体" w:hAnsi="宋体" w:cs="宋体"/>
          <w:sz w:val="24"/>
          <w:szCs w:val="24"/>
        </w:rPr>
        <w:t xml:space="preserve">《投标报价明细表》</w:t>
      </w:r>
      <w:r>
        <w:rPr>
          <w:rFonts w:hint="eastAsia" w:ascii="宋体" w:hAnsi="宋体" w:cs="宋体"/>
          <w:sz w:val="24"/>
          <w:szCs w:val="24"/>
        </w:rPr>
        <w:t xml:space="preserve">中供应商认为完成本项目物业管理服务可能产生的其他相关费用。</w:t>
      </w:r>
      <w:r>
        <w:rPr>
          <w:rFonts w:hint="eastAsia" w:ascii="宋体" w:hAnsi="宋体" w:cs="宋体"/>
          <w:sz w:val="24"/>
          <w:szCs w:val="24"/>
        </w:rPr>
      </w:r>
      <w:r/>
    </w:p>
    <w:p>
      <w:pPr>
        <w:pStyle w:val="744"/>
        <w:ind w:firstLine="480"/>
        <w:spacing w:line="0" w:lineRule="atLeast"/>
        <w:rPr>
          <w:rFonts w:hint="eastAsia" w:ascii="宋体" w:hAnsi="宋体"/>
          <w:sz w:val="24"/>
          <w:szCs w:val="24"/>
        </w:rPr>
      </w:pPr>
      <w:r>
        <w:rPr>
          <w:rFonts w:hint="eastAsia" w:ascii="宋体" w:hAnsi="宋体"/>
          <w:sz w:val="24"/>
          <w:szCs w:val="24"/>
        </w:rPr>
        <w:t xml:space="preserve">（2）报价中还应包含以下费用，在《投标报价明细表》中列明，结算时按实支付，否则做无效投标处理：</w:t>
      </w:r>
      <w:r>
        <w:rPr>
          <w:rFonts w:hint="eastAsia" w:ascii="宋体" w:hAnsi="宋体"/>
          <w:sz w:val="24"/>
          <w:szCs w:val="24"/>
        </w:rPr>
      </w:r>
      <w:r/>
    </w:p>
    <w:p>
      <w:pPr>
        <w:pStyle w:val="744"/>
        <w:ind w:firstLine="480"/>
        <w:rPr>
          <w:rFonts w:hint="eastAsia" w:ascii="宋体" w:hAnsi="宋体" w:cs="宋体"/>
          <w:sz w:val="24"/>
          <w:szCs w:val="24"/>
        </w:rPr>
      </w:pPr>
      <w:r>
        <w:rPr>
          <w:rFonts w:hint="eastAsia" w:ascii="宋体" w:hAnsi="宋体" w:cs="宋体"/>
          <w:sz w:val="24"/>
          <w:szCs w:val="24"/>
        </w:rPr>
        <w:t xml:space="preserve">①清</w:t>
      </w:r>
      <w:r>
        <w:rPr>
          <w:rFonts w:hint="eastAsia" w:ascii="宋体" w:hAnsi="宋体" w:cs="宋体"/>
          <w:sz w:val="24"/>
          <w:szCs w:val="24"/>
        </w:rPr>
        <w:t xml:space="preserve">洁耗材费。</w:t>
      </w:r>
      <w:r>
        <w:rPr>
          <w:rFonts w:hint="eastAsia" w:ascii="宋体" w:hAnsi="宋体" w:cs="宋体"/>
          <w:color w:val="000000"/>
          <w:sz w:val="24"/>
          <w:szCs w:val="24"/>
          <w:lang w:bidi="ar"/>
        </w:rPr>
        <w:t xml:space="preserve">所有用于物业服务的劳动用品、清洁用品、用具、耗材及共用部位的卫生用品、 用具（包含樟脑丸）等工具及耗材费用由 中标供应商负责提供，如大盘纸（现用： 维达）、擦手纸（现用：维达）、空气清 新剂（现用：超宝）、84 消毒液（现用：臣力）、洁厕灵（现用：臣力）、洗 手液（现用：蓝月亮），所需费用均列入 投标报价之中。漏报、忘报等均视为让利，采购人不予承担。</w:t>
      </w:r>
      <w:r>
        <w:rPr>
          <w:rFonts w:hint="eastAsia" w:ascii="宋体" w:hAnsi="宋体"/>
          <w:bCs/>
          <w:sz w:val="24"/>
          <w:szCs w:val="24"/>
        </w:rPr>
        <w:t xml:space="preserve">投标人可自行测算并考虑到投标报价中。</w:t>
      </w:r>
      <w:r>
        <w:rPr>
          <w:rFonts w:hint="eastAsia" w:ascii="宋体" w:hAnsi="宋体" w:cs="宋体"/>
          <w:sz w:val="24"/>
          <w:szCs w:val="24"/>
        </w:rPr>
      </w:r>
      <w:r/>
    </w:p>
    <w:p>
      <w:pPr>
        <w:pStyle w:val="756"/>
        <w:ind w:left="0" w:firstLine="480"/>
        <w:rPr>
          <w:rFonts w:hint="eastAsia" w:ascii="宋体" w:hAnsi="宋体" w:eastAsia="宋体"/>
          <w:sz w:val="24"/>
          <w:szCs w:val="24"/>
          <w:lang w:val="en-US"/>
        </w:rPr>
      </w:pPr>
      <w:r>
        <w:rPr>
          <w:rFonts w:ascii="宋体" w:hAnsi="宋体" w:eastAsia="宋体"/>
          <w:sz w:val="24"/>
          <w:szCs w:val="24"/>
          <w:lang w:val="en-US"/>
        </w:rPr>
        <w:t xml:space="preserve">②</w:t>
      </w:r>
      <w:r>
        <w:rPr>
          <w:rFonts w:hint="eastAsia" w:ascii="宋体" w:hAnsi="宋体" w:eastAsia="宋体"/>
          <w:sz w:val="24"/>
          <w:szCs w:val="24"/>
          <w:lang w:val="en-US"/>
        </w:rPr>
        <w:t xml:space="preserve">员工</w:t>
      </w:r>
      <w:r>
        <w:rPr>
          <w:rFonts w:hint="eastAsia" w:ascii="宋体" w:hAnsi="宋体"/>
          <w:sz w:val="24"/>
          <w:szCs w:val="24"/>
        </w:rPr>
        <w:t xml:space="preserve">服装费：为规范城墙景区统一的员工形象，展现良好的精神面貌，所有员工须统一穿着工作服上岗。工作服相关费用含在报价中，投标人应充分考虑员工着装要求，</w:t>
      </w:r>
      <w:r>
        <w:rPr>
          <w:rFonts w:hint="eastAsia" w:ascii="宋体" w:hAnsi="宋体"/>
          <w:bCs/>
          <w:sz w:val="24"/>
          <w:szCs w:val="24"/>
        </w:rPr>
        <w:t xml:space="preserve">可自行测算并考虑到投标报价中。</w:t>
      </w:r>
      <w:r>
        <w:rPr>
          <w:rFonts w:hint="eastAsia" w:ascii="宋体" w:hAnsi="宋体" w:eastAsia="宋体"/>
          <w:sz w:val="24"/>
          <w:szCs w:val="24"/>
          <w:lang w:val="en-US"/>
        </w:rPr>
      </w:r>
      <w:r/>
    </w:p>
    <w:p>
      <w:pPr>
        <w:pStyle w:val="744"/>
        <w:ind w:firstLine="480"/>
        <w:jc w:val="left"/>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pStyle w:val="744"/>
        <w:ind w:firstLine="480"/>
        <w:jc w:val="left"/>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rPr>
          <w:rFonts w:hint="eastAsia" w:ascii="宋体" w:hAnsi="宋体" w:cs="宋体"/>
          <w:sz w:val="24"/>
          <w:szCs w:val="24"/>
        </w:rPr>
      </w:r>
      <w:r/>
    </w:p>
    <w:p>
      <w:pPr>
        <w:pStyle w:val="744"/>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744"/>
        <w:ind w:firstLine="480"/>
        <w:spacing w:line="288" w:lineRule="auto"/>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744"/>
        <w:ind w:firstLine="480"/>
        <w:spacing w:line="264" w:lineRule="auto"/>
        <w:rPr>
          <w:rFonts w:hint="eastAsia" w:ascii="宋体" w:hAnsi="宋体"/>
          <w:color w:val="0000ff"/>
          <w:sz w:val="24"/>
          <w:szCs w:val="24"/>
        </w:rPr>
      </w:pPr>
      <w:r>
        <w:rPr>
          <w:rFonts w:hint="eastAsia" w:ascii="宋体" w:hAnsi="宋体"/>
          <w:sz w:val="24"/>
          <w:szCs w:val="24"/>
        </w:rPr>
        <w:t xml:space="preserve">（2）合同履约期间，如遇最低工资、社保和公积金等政策调整，均由中标供应商自行考虑并测算到投标报价中，总价一律不予调整。</w:t>
      </w:r>
      <w:r>
        <w:rPr>
          <w:rFonts w:hint="eastAsia" w:ascii="宋体" w:hAnsi="宋体"/>
          <w:color w:val="0000ff"/>
          <w:sz w:val="24"/>
          <w:szCs w:val="24"/>
        </w:rPr>
      </w:r>
      <w:r/>
    </w:p>
    <w:p>
      <w:pPr>
        <w:pStyle w:val="744"/>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744"/>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744"/>
        <w:ind w:firstLine="480"/>
        <w:jc w:val="left"/>
        <w:spacing w:line="264" w:lineRule="auto"/>
        <w:rPr>
          <w:rFonts w:hint="eastAsia" w:ascii="宋体" w:hAnsi="宋体"/>
          <w:sz w:val="24"/>
          <w:szCs w:val="24"/>
        </w:rPr>
      </w:pPr>
      <w:r>
        <w:rPr>
          <w:rFonts w:hint="eastAsia" w:ascii="宋体" w:hAnsi="宋体"/>
          <w:sz w:val="24"/>
          <w:szCs w:val="24"/>
        </w:rPr>
        <w:t xml:space="preserve">4.考核要求</w:t>
      </w:r>
      <w:r>
        <w:rPr>
          <w:rFonts w:hint="eastAsia" w:ascii="宋体" w:hAnsi="宋体"/>
          <w:sz w:val="24"/>
          <w:szCs w:val="24"/>
        </w:rPr>
      </w:r>
      <w:r/>
    </w:p>
    <w:p>
      <w:pPr>
        <w:pStyle w:val="744"/>
        <w:ind w:firstLine="480"/>
        <w:jc w:val="left"/>
        <w:widowControl/>
      </w:pPr>
      <w:r>
        <w:rPr>
          <w:rFonts w:hint="eastAsia" w:ascii="宋体" w:hAnsi="宋体" w:cs="宋体"/>
          <w:color w:val="000000"/>
          <w:sz w:val="24"/>
          <w:szCs w:val="24"/>
          <w:lang w:bidi="ar"/>
        </w:rPr>
        <w:t xml:space="preserve">（1）采购人每月对中标供应商的服务质量开展考核评分，月考核得分不低于 90分，每低 1 分扣减服务费 2000 元，考核评分低于 80 分，采购人有权终止采购合同（月考核表详见附件）。 </w:t>
      </w:r>
      <w:r/>
    </w:p>
    <w:p>
      <w:pPr>
        <w:pStyle w:val="744"/>
        <w:ind w:firstLine="480"/>
        <w:jc w:val="left"/>
        <w:widowControl/>
      </w:pPr>
      <w:r>
        <w:rPr>
          <w:rFonts w:hint="eastAsia" w:ascii="宋体" w:hAnsi="宋体" w:cs="宋体"/>
          <w:color w:val="000000"/>
          <w:sz w:val="24"/>
          <w:szCs w:val="24"/>
          <w:lang w:bidi="ar"/>
        </w:rPr>
        <w:t xml:space="preserve">（2）所看护物品、设施被盗或被破坏负经济责任并修复。 </w:t>
      </w:r>
      <w:r/>
    </w:p>
    <w:p>
      <w:pPr>
        <w:pStyle w:val="744"/>
        <w:ind w:firstLine="480"/>
        <w:jc w:val="left"/>
        <w:widowControl/>
      </w:pPr>
      <w:r>
        <w:rPr>
          <w:rFonts w:hint="eastAsia" w:ascii="宋体" w:hAnsi="宋体" w:cs="宋体"/>
          <w:color w:val="000000"/>
          <w:sz w:val="24"/>
          <w:szCs w:val="24"/>
          <w:lang w:bidi="ar"/>
        </w:rPr>
        <w:t xml:space="preserve">（3）在实际运行中，岗位数及人员数低于投标时的数量，每少一人扣除 1000 元 /天，连续三个日历日以上每缺一岗或一人扣除合同总价的 1%，连续十五个日历日以上缺岗或缺人视同违约并追责，采购人有权解除合同。 </w:t>
      </w:r>
      <w:r/>
    </w:p>
    <w:p>
      <w:pPr>
        <w:pStyle w:val="744"/>
        <w:ind w:firstLine="480"/>
        <w:jc w:val="left"/>
        <w:widowControl/>
      </w:pPr>
      <w:r>
        <w:rPr>
          <w:rFonts w:hint="eastAsia" w:ascii="宋体" w:hAnsi="宋体" w:cs="宋体"/>
          <w:color w:val="000000"/>
          <w:sz w:val="24"/>
          <w:szCs w:val="24"/>
          <w:lang w:bidi="ar"/>
        </w:rPr>
        <w:t xml:space="preserve">（4）对于着装不整、不规范的现象每发现一次扣供应商 500 元；情节严重造成影响的，扣中标供应商 2000-3000 元不等。 </w:t>
      </w:r>
      <w:r/>
    </w:p>
    <w:p>
      <w:pPr>
        <w:pStyle w:val="744"/>
        <w:ind w:firstLine="480"/>
        <w:jc w:val="left"/>
        <w:widowControl/>
      </w:pPr>
      <w:r>
        <w:rPr>
          <w:rFonts w:hint="eastAsia" w:ascii="宋体" w:hAnsi="宋体" w:cs="宋体"/>
          <w:color w:val="000000"/>
          <w:sz w:val="24"/>
          <w:szCs w:val="24"/>
          <w:lang w:bidi="ar"/>
        </w:rPr>
        <w:t xml:space="preserve">（5）凡发现不按时上下班、迟到早退的，扣中标供应商每人每次 500 元。凡发现当班睡觉扣中标供应商每人每次2000 元、凡发现不服从采购人及主管工作安排的扣中标供应商 3000 元、凡发现旷工或脱岗扣中标供应商每人每次 2000元，违反岗位职责的视情节严重扣中标供应商相应金额，造成损失的由中标供应商负全责。 </w:t>
      </w:r>
      <w:r/>
    </w:p>
    <w:p>
      <w:pPr>
        <w:pStyle w:val="744"/>
        <w:ind w:firstLine="480"/>
        <w:jc w:val="left"/>
        <w:widowControl/>
      </w:pPr>
      <w:r>
        <w:rPr>
          <w:rFonts w:hint="eastAsia" w:ascii="宋体" w:hAnsi="宋体" w:cs="宋体"/>
          <w:color w:val="000000"/>
          <w:sz w:val="24"/>
          <w:szCs w:val="24"/>
          <w:lang w:bidi="ar"/>
        </w:rPr>
        <w:t xml:space="preserve">（6）城墙顶面、排水沟垃圾杂草清理不及时；垃圾桶不干净、有臭味；当班时看 到服务区内任何地方有垃圾、脏物、杂物、等不卫生现象，没有做到及时清理各扣 200 元。 </w:t>
      </w:r>
      <w:r/>
    </w:p>
    <w:p>
      <w:pPr>
        <w:pStyle w:val="744"/>
        <w:ind w:firstLine="480"/>
        <w:jc w:val="left"/>
        <w:widowControl/>
      </w:pPr>
      <w:r>
        <w:rPr>
          <w:rFonts w:hint="eastAsia" w:ascii="宋体" w:hAnsi="宋体" w:cs="宋体"/>
          <w:color w:val="000000"/>
          <w:sz w:val="24"/>
          <w:szCs w:val="24"/>
          <w:lang w:bidi="ar"/>
        </w:rPr>
        <w:t xml:space="preserve">（7）多次违反工作纪律行为的人员，罚款均按照累计递增，并通报中标供应商对项目考核评分扣减，并有权解除合同。 </w:t>
      </w:r>
      <w:r/>
    </w:p>
    <w:p>
      <w:pPr>
        <w:pStyle w:val="744"/>
        <w:ind w:firstLine="480"/>
        <w:jc w:val="left"/>
        <w:widowControl/>
      </w:pPr>
      <w:r>
        <w:rPr>
          <w:rFonts w:hint="eastAsia" w:ascii="宋体" w:hAnsi="宋体" w:cs="宋体"/>
          <w:color w:val="000000"/>
          <w:sz w:val="24"/>
          <w:szCs w:val="24"/>
          <w:lang w:bidi="ar"/>
        </w:rPr>
        <w:t xml:space="preserve">（8）中标供应商物业人员名单及详细信息（包括但不限于身份证、无犯罪记录证明、健康证等）需于进场前在采购人处报备，如有人员调整需第一时间登记报备。巡查中如发现未报备人员上岗，视为该岗位缺岗，并依照考核内容第三条进行处罚。 </w:t>
      </w:r>
      <w:r/>
    </w:p>
    <w:p>
      <w:pPr>
        <w:pStyle w:val="744"/>
        <w:ind w:firstLine="480"/>
        <w:jc w:val="left"/>
        <w:widowControl/>
      </w:pPr>
      <w:r>
        <w:rPr>
          <w:rFonts w:hint="eastAsia" w:ascii="宋体" w:hAnsi="宋体" w:cs="宋体"/>
          <w:color w:val="000000"/>
          <w:sz w:val="24"/>
          <w:szCs w:val="24"/>
          <w:lang w:bidi="ar"/>
        </w:rPr>
        <w:t xml:space="preserve">（9）本项目不得使用不符合年龄要求的人员，巡查中如发现不合规定人员，视为该岗位缺岗，并依照考核内容第三条进行处罚。 </w:t>
      </w:r>
      <w:r/>
    </w:p>
    <w:p>
      <w:pPr>
        <w:pStyle w:val="744"/>
        <w:ind w:firstLine="480"/>
        <w:jc w:val="left"/>
        <w:widowControl/>
      </w:pPr>
      <w:r>
        <w:rPr>
          <w:rFonts w:hint="eastAsia" w:ascii="宋体" w:hAnsi="宋体" w:cs="宋体"/>
          <w:color w:val="000000"/>
          <w:sz w:val="24"/>
          <w:szCs w:val="24"/>
          <w:lang w:bidi="ar"/>
        </w:rPr>
        <w:t xml:space="preserve">（10）经查实，如果有未按时发放当月人员工资情况，在物业服务考核表中扣 10 分，累计 3 个月未按时发放，则采购人有权解除合同。 </w:t>
      </w:r>
      <w:r/>
    </w:p>
    <w:p>
      <w:pPr>
        <w:pStyle w:val="744"/>
        <w:ind w:firstLine="480"/>
        <w:jc w:val="left"/>
        <w:widowControl/>
      </w:pPr>
      <w:r>
        <w:rPr>
          <w:rFonts w:hint="eastAsia" w:ascii="宋体" w:hAnsi="宋体" w:cs="宋体"/>
          <w:color w:val="000000"/>
          <w:sz w:val="24"/>
          <w:szCs w:val="24"/>
          <w:lang w:bidi="ar"/>
        </w:rPr>
        <w:t xml:space="preserve">以上处罚均从项目履约保证金中扣除，如该项目履约保证金不足以支付处罚扣款， 则从处罚做出之日起物业服务费中扣除。</w:t>
      </w:r>
      <w:r/>
    </w:p>
    <w:p>
      <w:pPr>
        <w:pStyle w:val="744"/>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744"/>
        <w:ind w:right="0" w:firstLine="480"/>
        <w:jc w:val="left"/>
        <w:rPr>
          <w:rFonts w:hint="eastAsia" w:ascii="方正小标宋简体" w:hAnsi="方正小标宋简体" w:eastAsia="方正小标宋简体" w:cs="方正小标宋简体"/>
          <w:color w:val="000000"/>
          <w:sz w:val="36"/>
          <w:szCs w:val="36"/>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744"/>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2.1-2.4、4.1-4.5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74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rPr>
          <w:rFonts w:hint="eastAsia" w:ascii="黑体" w:hAnsi="黑体" w:eastAsia="黑体" w:cs="黑体"/>
          <w:sz w:val="24"/>
          <w:szCs w:val="24"/>
        </w:rPr>
      </w:r>
      <w:r/>
    </w:p>
    <w:p>
      <w:pPr>
        <w:pStyle w:val="744"/>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744"/>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744"/>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rPr>
          <w:rFonts w:hint="eastAsia" w:ascii="宋体" w:hAnsi="宋体" w:cs="宋体"/>
          <w:sz w:val="24"/>
          <w:szCs w:val="24"/>
        </w:rPr>
      </w:r>
      <w:r/>
    </w:p>
    <w:p>
      <w:pPr>
        <w:pStyle w:val="744"/>
        <w:ind w:firstLine="480"/>
        <w:spacing w:line="264" w:lineRule="auto"/>
        <w:rPr>
          <w:rFonts w:hint="eastAsia"/>
        </w:rPr>
      </w:pPr>
      <w:r>
        <w:rPr>
          <w:rFonts w:hint="eastAsia" w:ascii="黑体" w:hAnsi="黑体" w:eastAsia="黑体" w:cs="黑体"/>
          <w:sz w:val="24"/>
          <w:szCs w:val="24"/>
        </w:rPr>
        <w:t xml:space="preserve">三、评标标准（采购包1、采购包2）</w:t>
      </w:r>
      <w:r>
        <w:rPr>
          <w:rFonts w:hint="eastAsia"/>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44"/>
              <w:jc w:val="center"/>
              <w:spacing w:before="264" w:line="264" w:lineRule="auto"/>
              <w:rPr>
                <w:rFonts w:ascii="宋体" w:hAnsi="宋体" w:cs="宋体"/>
                <w:b/>
                <w:bCs/>
                <w:spacing w:val="-2"/>
              </w:rPr>
            </w:pPr>
            <w:r>
              <w:rPr>
                <w:rFonts w:ascii="宋体" w:hAnsi="宋体" w:cs="宋体"/>
                <w:b/>
                <w:bCs/>
                <w:spacing w:val="-2"/>
              </w:rPr>
              <w:t xml:space="preserve">序号</w:t>
            </w:r>
            <w:r>
              <w:rPr>
                <w:rFonts w:ascii="宋体" w:hAnsi="宋体" w:cs="宋体"/>
                <w:b/>
                <w:bCs/>
                <w:spacing w:val="-2"/>
              </w:rPr>
            </w:r>
            <w:r/>
          </w:p>
        </w:tc>
        <w:tc>
          <w:tcPr>
            <w:tcW w:w="1179" w:type="dxa"/>
            <w:vAlign w:val="center"/>
            <w:textDirection w:val="lrTb"/>
            <w:noWrap w:val="false"/>
          </w:tcPr>
          <w:p>
            <w:pPr>
              <w:pStyle w:val="744"/>
              <w:jc w:val="center"/>
              <w:spacing w:before="264" w:line="264" w:lineRule="auto"/>
              <w:rPr>
                <w:rFonts w:ascii="宋体" w:hAnsi="宋体" w:cs="宋体"/>
                <w:b/>
                <w:bCs/>
                <w:spacing w:val="-2"/>
              </w:rPr>
            </w:pPr>
            <w:r>
              <w:rPr>
                <w:rFonts w:ascii="宋体" w:hAnsi="宋体" w:cs="宋体"/>
                <w:b/>
                <w:bCs/>
                <w:spacing w:val="-2"/>
              </w:rPr>
              <w:t xml:space="preserve">评审因素</w:t>
            </w:r>
            <w:r>
              <w:rPr>
                <w:rFonts w:ascii="宋体" w:hAnsi="宋体" w:cs="宋体"/>
                <w:b/>
                <w:bCs/>
                <w:spacing w:val="-2"/>
              </w:rPr>
            </w:r>
            <w:r/>
          </w:p>
        </w:tc>
        <w:tc>
          <w:tcPr>
            <w:tcW w:w="6616" w:type="dxa"/>
            <w:vAlign w:val="center"/>
            <w:textDirection w:val="lrTb"/>
            <w:noWrap w:val="false"/>
          </w:tcPr>
          <w:p>
            <w:pPr>
              <w:pStyle w:val="744"/>
              <w:jc w:val="center"/>
              <w:spacing w:before="264" w:line="264" w:lineRule="auto"/>
              <w:rPr>
                <w:rFonts w:ascii="宋体" w:hAnsi="宋体" w:cs="宋体"/>
                <w:b/>
                <w:bCs/>
                <w:spacing w:val="-2"/>
              </w:rPr>
            </w:pPr>
            <w:r>
              <w:rPr>
                <w:rFonts w:ascii="宋体" w:hAnsi="宋体" w:cs="宋体"/>
                <w:b/>
                <w:bCs/>
                <w:spacing w:val="-2"/>
              </w:rPr>
              <w:t xml:space="preserve">评审细则</w:t>
            </w:r>
            <w:r>
              <w:rPr>
                <w:rFonts w:ascii="宋体" w:hAnsi="宋体" w:cs="宋体"/>
                <w:b/>
                <w:bCs/>
                <w:spacing w:val="-2"/>
              </w:rPr>
            </w:r>
            <w:r/>
          </w:p>
        </w:tc>
        <w:tc>
          <w:tcPr>
            <w:tcW w:w="573" w:type="dxa"/>
            <w:vAlign w:val="center"/>
            <w:textDirection w:val="lrTb"/>
            <w:noWrap w:val="false"/>
          </w:tcPr>
          <w:p>
            <w:pPr>
              <w:pStyle w:val="744"/>
              <w:jc w:val="center"/>
              <w:spacing w:before="264" w:line="264" w:lineRule="auto"/>
              <w:rPr>
                <w:rFonts w:ascii="宋体" w:hAnsi="宋体" w:cs="宋体"/>
                <w:b/>
                <w:bCs/>
                <w:spacing w:val="-2"/>
              </w:rPr>
            </w:pPr>
            <w:r>
              <w:rPr>
                <w:rFonts w:ascii="宋体" w:hAnsi="宋体" w:cs="宋体"/>
                <w:b/>
                <w:bCs/>
                <w:spacing w:val="-2"/>
              </w:rPr>
              <w:t xml:space="preserve">分值</w:t>
            </w:r>
            <w:r>
              <w:rPr>
                <w:rFonts w:ascii="宋体" w:hAnsi="宋体" w:cs="宋体"/>
                <w:b/>
                <w:bCs/>
                <w:spacing w:val="-2"/>
              </w:rPr>
            </w:r>
            <w:r/>
          </w:p>
        </w:tc>
        <w:tc>
          <w:tcPr>
            <w:tcW w:w="783" w:type="dxa"/>
            <w:vAlign w:val="center"/>
            <w:textDirection w:val="lrTb"/>
            <w:noWrap w:val="false"/>
          </w:tcPr>
          <w:p>
            <w:pPr>
              <w:pStyle w:val="744"/>
              <w:jc w:val="center"/>
              <w:spacing w:before="264" w:line="264" w:lineRule="auto"/>
              <w:rPr>
                <w:rFonts w:ascii="宋体" w:hAnsi="宋体" w:cs="宋体"/>
                <w:b/>
                <w:bCs/>
                <w:spacing w:val="-2"/>
              </w:rPr>
            </w:pPr>
            <w:r>
              <w:rPr>
                <w:rFonts w:ascii="宋体" w:hAnsi="宋体" w:cs="宋体"/>
                <w:b/>
                <w:bCs/>
                <w:spacing w:val="-2"/>
              </w:rPr>
              <w:t xml:space="preserve">类型</w:t>
            </w:r>
            <w:r>
              <w:rPr>
                <w:rFonts w:ascii="宋体" w:hAnsi="宋体" w:cs="宋体"/>
                <w:b/>
                <w:bCs/>
                <w:spacing w:val="-2"/>
              </w:rPr>
            </w:r>
            <w:r/>
          </w:p>
        </w:tc>
      </w:tr>
      <w:tr>
        <w:trPr/>
        <w:tc>
          <w:tcPr>
            <w:gridSpan w:val="5"/>
            <w:tcW w:w="9670" w:type="dxa"/>
            <w:vAlign w:val="top"/>
            <w:textDirection w:val="lrTb"/>
            <w:noWrap w:val="false"/>
          </w:tcPr>
          <w:p>
            <w:pPr>
              <w:pStyle w:val="744"/>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19" w:type="dxa"/>
            <w:vAlign w:val="center"/>
            <w:textDirection w:val="lrTb"/>
            <w:noWrap w:val="false"/>
          </w:tcPr>
          <w:p>
            <w:pPr>
              <w:pStyle w:val="744"/>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744"/>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W w:w="6616" w:type="dxa"/>
            <w:vAlign w:val="center"/>
            <w:textDirection w:val="lrTb"/>
            <w:noWrap w:val="false"/>
          </w:tcPr>
          <w:p>
            <w:pPr>
              <w:pStyle w:val="744"/>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573" w:type="dxa"/>
            <w:vAlign w:val="center"/>
            <w:textDirection w:val="lrTb"/>
            <w:noWrap w:val="false"/>
          </w:tcPr>
          <w:p>
            <w:pPr>
              <w:pStyle w:val="744"/>
              <w:jc w:val="center"/>
              <w:spacing w:before="69" w:line="264" w:lineRule="auto"/>
              <w:rPr>
                <w:rFonts w:ascii="宋体" w:hAnsi="宋体" w:cs="宋体"/>
                <w:szCs w:val="22"/>
              </w:rPr>
            </w:pPr>
            <w:r>
              <w:rPr>
                <w:rFonts w:hint="eastAsia" w:ascii="宋体" w:hAnsi="宋体" w:cs="宋体"/>
                <w:szCs w:val="22"/>
              </w:rPr>
              <w:t xml:space="preserve">50</w:t>
            </w:r>
            <w:r>
              <w:rPr>
                <w:rFonts w:ascii="宋体" w:hAnsi="宋体" w:cs="宋体"/>
                <w:szCs w:val="22"/>
              </w:rPr>
            </w:r>
            <w:r/>
          </w:p>
        </w:tc>
        <w:tc>
          <w:tcPr>
            <w:tcW w:w="783" w:type="dxa"/>
            <w:vAlign w:val="center"/>
            <w:textDirection w:val="lrTb"/>
            <w:noWrap w:val="false"/>
          </w:tcPr>
          <w:p>
            <w:pPr>
              <w:pStyle w:val="744"/>
              <w:jc w:val="center"/>
              <w:spacing w:before="69" w:line="264" w:lineRule="auto"/>
              <w:rPr>
                <w:rFonts w:hint="eastAsia" w:ascii="宋体" w:hAnsi="宋体" w:cs="宋体"/>
                <w:szCs w:val="22"/>
              </w:rPr>
            </w:pPr>
            <w:r>
              <w:rPr>
                <w:rFonts w:hint="eastAsia" w:ascii="宋体" w:hAnsi="宋体" w:cs="宋体"/>
                <w:szCs w:val="22"/>
              </w:rPr>
              <w:t xml:space="preserve">价格分</w:t>
            </w:r>
            <w:r>
              <w:rPr>
                <w:rFonts w:hint="eastAsia" w:ascii="宋体" w:hAnsi="宋体" w:cs="宋体"/>
                <w:szCs w:val="22"/>
              </w:rPr>
            </w:r>
            <w:r/>
          </w:p>
        </w:tc>
      </w:tr>
      <w:tr>
        <w:trPr/>
        <w:tc>
          <w:tcPr>
            <w:gridSpan w:val="5"/>
            <w:tcW w:w="9670" w:type="dxa"/>
            <w:vAlign w:val="top"/>
            <w:textDirection w:val="lrTb"/>
            <w:noWrap w:val="false"/>
          </w:tcPr>
          <w:p>
            <w:pPr>
              <w:pStyle w:val="744"/>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19" w:type="dxa"/>
            <w:vAlign w:val="center"/>
            <w:textDirection w:val="lrTb"/>
            <w:noWrap w:val="false"/>
          </w:tcPr>
          <w:p>
            <w:pPr>
              <w:pStyle w:val="744"/>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W w:w="1179" w:type="dxa"/>
            <w:vAlign w:val="center"/>
            <w:textDirection w:val="lrTb"/>
            <w:noWrap w:val="false"/>
          </w:tcPr>
          <w:p>
            <w:pPr>
              <w:pStyle w:val="744"/>
              <w:jc w:val="left"/>
              <w:spacing w:line="264" w:lineRule="auto"/>
              <w:rPr>
                <w:rFonts w:ascii="宋体" w:hAnsi="宋体" w:cs="宋体"/>
              </w:rPr>
            </w:pPr>
            <w:r>
              <w:rPr>
                <w:rFonts w:hint="eastAsia" w:ascii="宋体" w:hAnsi="宋体" w:cs="宋体"/>
              </w:rPr>
              <w:t xml:space="preserve">服务方案</w:t>
            </w:r>
            <w:r>
              <w:rPr>
                <w:rFonts w:ascii="宋体" w:hAnsi="宋体" w:cs="宋体"/>
              </w:rPr>
            </w:r>
            <w:r/>
          </w:p>
          <w:p>
            <w:pPr>
              <w:pStyle w:val="744"/>
              <w:jc w:val="left"/>
              <w:spacing w:line="264" w:lineRule="auto"/>
              <w:rPr>
                <w:rFonts w:ascii="宋体" w:hAnsi="宋体" w:cs="宋体"/>
              </w:rPr>
            </w:pPr>
            <w:r>
              <w:rPr>
                <w:rFonts w:ascii="宋体" w:hAnsi="宋体" w:cs="宋体"/>
              </w:rPr>
            </w:r>
            <w:r/>
          </w:p>
        </w:tc>
        <w:tc>
          <w:tcPr>
            <w:tcW w:w="6616" w:type="dxa"/>
            <w:vAlign w:val="center"/>
            <w:textDirection w:val="lrTb"/>
            <w:noWrap w:val="false"/>
          </w:tcPr>
          <w:p>
            <w:pPr>
              <w:pStyle w:val="744"/>
              <w:jc w:val="left"/>
              <w:spacing w:line="264" w:lineRule="auto"/>
              <w:rPr>
                <w:rFonts w:ascii="宋体" w:hAnsi="宋体" w:cs="宋体"/>
              </w:rPr>
            </w:pPr>
            <w:r>
              <w:rPr>
                <w:rFonts w:hint="eastAsia" w:ascii="宋体" w:hAnsi="宋体" w:cs="宋体"/>
              </w:rPr>
              <w:t xml:space="preserve">评委根据投标人提供的服务方案（包括服务管理工作目标、设想、起点、定位、针对性；各部门的岗位职责及本项目重点、难点把控、保洁、安保和巡查、水电保障等）综合评分： </w:t>
            </w:r>
            <w:r>
              <w:rPr>
                <w:rFonts w:ascii="宋体" w:hAnsi="宋体" w:cs="宋体"/>
              </w:rPr>
            </w:r>
            <w:r/>
          </w:p>
          <w:p>
            <w:pPr>
              <w:pStyle w:val="744"/>
              <w:jc w:val="left"/>
              <w:spacing w:line="264" w:lineRule="auto"/>
              <w:rPr>
                <w:rFonts w:ascii="宋体" w:hAnsi="宋体" w:cs="宋体"/>
              </w:rPr>
            </w:pPr>
            <w:r>
              <w:rPr>
                <w:rFonts w:hint="eastAsia" w:ascii="宋体" w:hAnsi="宋体" w:cs="宋体"/>
              </w:rPr>
              <w:t xml:space="preserve">（1）方案完善、针对性强、重点难点把握准确、措施有力的，得6分； </w:t>
            </w:r>
            <w:r>
              <w:rPr>
                <w:rFonts w:ascii="宋体" w:hAnsi="宋体" w:cs="宋体"/>
              </w:rPr>
            </w:r>
            <w:r/>
          </w:p>
          <w:p>
            <w:pPr>
              <w:pStyle w:val="744"/>
              <w:jc w:val="left"/>
              <w:spacing w:line="264" w:lineRule="auto"/>
              <w:rPr>
                <w:rFonts w:ascii="宋体" w:hAnsi="宋体" w:cs="宋体"/>
              </w:rPr>
            </w:pPr>
            <w:r>
              <w:rPr>
                <w:rFonts w:hint="eastAsia" w:ascii="宋体" w:hAnsi="宋体" w:cs="宋体"/>
              </w:rPr>
              <w:t xml:space="preserve">（2）方案较完善、针对性较强、重点难点把握较准确、措施较有力的，得 4分； </w:t>
            </w:r>
            <w:r>
              <w:rPr>
                <w:rFonts w:ascii="宋体" w:hAnsi="宋体" w:cs="宋体"/>
              </w:rPr>
            </w:r>
            <w:r/>
          </w:p>
          <w:p>
            <w:pPr>
              <w:ind w:left="0" w:right="0" w:firstLine="0"/>
              <w:spacing w:before="0" w:after="0" w:line="62"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（3）方案基本完善、基本具备针对性、重点难点把握基本准确、措施基本可行的得2分。</w:t>
            </w:r>
            <w:r>
              <w:rPr>
                <w:rFonts w:ascii="SimSun" w:hAnsi="SimSun" w:eastAsia="SimSun" w:cs="SimSun"/>
                <w:color w:val="000000"/>
                <w:sz w:val="21"/>
                <w:szCs w:val="21"/>
              </w:rPr>
              <w:t xml:space="preserve"> </w:t>
            </w:r>
            <w:r>
              <w:rPr>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（4）方案不完善、不具备针对性、重点难点把握不准确、措施不可行或未提供方案的不得分。</w:t>
            </w:r>
            <w:r>
              <w:rPr>
                <w:sz w:val="22"/>
              </w:rPr>
            </w:r>
            <w:r/>
          </w:p>
        </w:tc>
        <w:tc>
          <w:tcPr>
            <w:tcW w:w="573" w:type="dxa"/>
            <w:vAlign w:val="center"/>
            <w:textDirection w:val="lrTb"/>
            <w:noWrap w:val="false"/>
          </w:tcPr>
          <w:p>
            <w:pPr>
              <w:pStyle w:val="744"/>
              <w:jc w:val="center"/>
              <w:spacing w:before="69" w:line="264" w:lineRule="auto"/>
              <w:rPr>
                <w:rFonts w:hint="eastAsia" w:ascii="宋体" w:hAnsi="宋体" w:cs="宋体"/>
                <w:szCs w:val="22"/>
              </w:rPr>
            </w:pPr>
            <w:r>
              <w:rPr>
                <w:rFonts w:hint="eastAsia" w:ascii="宋体" w:hAnsi="宋体" w:cs="宋体"/>
                <w:szCs w:val="22"/>
              </w:rPr>
              <w:t xml:space="preserve">6</w:t>
            </w:r>
            <w:r>
              <w:rPr>
                <w:rFonts w:hint="eastAsia" w:ascii="宋体" w:hAnsi="宋体" w:cs="宋体"/>
                <w:szCs w:val="22"/>
              </w:rPr>
            </w:r>
            <w:r/>
          </w:p>
        </w:tc>
        <w:tc>
          <w:tcPr>
            <w:tcW w:w="783" w:type="dxa"/>
            <w:vAlign w:val="center"/>
            <w:textDirection w:val="lrTb"/>
            <w:noWrap w:val="false"/>
          </w:tcPr>
          <w:p>
            <w:pPr>
              <w:pStyle w:val="744"/>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W w:w="519" w:type="dxa"/>
            <w:vAlign w:val="center"/>
            <w:textDirection w:val="lrTb"/>
            <w:noWrap w:val="false"/>
          </w:tcPr>
          <w:p>
            <w:pPr>
              <w:pStyle w:val="744"/>
              <w:jc w:val="center"/>
              <w:spacing w:line="264" w:lineRule="auto"/>
              <w:rPr>
                <w:rFonts w:ascii="宋体" w:hAnsi="宋体" w:cs="宋体"/>
                <w:spacing w:val="-2"/>
              </w:rPr>
            </w:pPr>
            <w:r>
              <w:rPr>
                <w:rFonts w:hint="eastAsia" w:ascii="宋体" w:hAnsi="宋体" w:cs="宋体"/>
              </w:rPr>
              <w:t xml:space="preserve">2.2</w:t>
            </w:r>
            <w:r>
              <w:rPr>
                <w:rFonts w:ascii="宋体" w:hAnsi="宋体" w:cs="宋体"/>
                <w:spacing w:val="-2"/>
              </w:rPr>
            </w:r>
            <w:r/>
          </w:p>
        </w:tc>
        <w:tc>
          <w:tcPr>
            <w:tcW w:w="1179" w:type="dxa"/>
            <w:vAlign w:val="center"/>
            <w:textDirection w:val="lrTb"/>
            <w:noWrap w:val="false"/>
          </w:tcPr>
          <w:p>
            <w:pPr>
              <w:pStyle w:val="744"/>
              <w:jc w:val="left"/>
              <w:spacing w:line="264" w:lineRule="auto"/>
              <w:rPr>
                <w:rFonts w:ascii="宋体" w:hAnsi="宋体" w:cs="宋体"/>
              </w:rPr>
            </w:pPr>
            <w:r>
              <w:rPr>
                <w:rFonts w:hint="eastAsia" w:ascii="宋体" w:hAnsi="宋体" w:cs="宋体"/>
              </w:rPr>
              <w:t xml:space="preserve">工作流程及 </w:t>
            </w:r>
            <w:r>
              <w:rPr>
                <w:rFonts w:ascii="宋体" w:hAnsi="宋体" w:cs="宋体"/>
              </w:rPr>
            </w:r>
            <w:r/>
          </w:p>
          <w:p>
            <w:pPr>
              <w:pStyle w:val="744"/>
              <w:jc w:val="left"/>
              <w:spacing w:line="264" w:lineRule="auto"/>
              <w:rPr>
                <w:rFonts w:ascii="宋体" w:hAnsi="宋体" w:cs="宋体"/>
              </w:rPr>
            </w:pPr>
            <w:r>
              <w:rPr>
                <w:rFonts w:hint="eastAsia" w:ascii="宋体" w:hAnsi="宋体" w:cs="宋体"/>
              </w:rPr>
              <w:t xml:space="preserve">制度</w:t>
            </w:r>
            <w:r>
              <w:rPr>
                <w:rFonts w:ascii="宋体" w:hAnsi="宋体" w:cs="宋体"/>
              </w:rPr>
            </w:r>
            <w:r/>
          </w:p>
          <w:p>
            <w:pPr>
              <w:pStyle w:val="744"/>
              <w:jc w:val="left"/>
              <w:spacing w:line="264" w:lineRule="auto"/>
              <w:rPr>
                <w:rFonts w:ascii="宋体" w:hAnsi="宋体" w:cs="宋体"/>
              </w:rPr>
            </w:pPr>
            <w:r>
              <w:rPr>
                <w:rFonts w:ascii="宋体" w:hAnsi="宋体" w:cs="宋体"/>
              </w:rPr>
            </w:r>
            <w:r/>
          </w:p>
        </w:tc>
        <w:tc>
          <w:tcPr>
            <w:tcW w:w="6616" w:type="dxa"/>
            <w:vAlign w:val="center"/>
            <w:textDirection w:val="lrTb"/>
            <w:noWrap w:val="false"/>
          </w:tcPr>
          <w:p>
            <w:pPr>
              <w:pStyle w:val="744"/>
              <w:jc w:val="left"/>
              <w:spacing w:line="264" w:lineRule="auto"/>
              <w:rPr>
                <w:rFonts w:ascii="宋体" w:hAnsi="宋体" w:cs="宋体"/>
              </w:rPr>
            </w:pPr>
            <w:r>
              <w:rPr>
                <w:rFonts w:hint="eastAsia" w:ascii="宋体" w:hAnsi="宋体" w:cs="宋体"/>
              </w:rPr>
              <w:t xml:space="preserve">评委根据投标人提供的工作流程及制度（包括部门、岗位职责、工作流程、规章制度、物业档案台账登记、保存、移交）综合评分： </w:t>
            </w:r>
            <w:r>
              <w:rPr>
                <w:rFonts w:ascii="宋体" w:hAnsi="宋体" w:cs="宋体"/>
              </w:rPr>
            </w:r>
            <w:r/>
          </w:p>
          <w:p>
            <w:pPr>
              <w:ind w:left="0" w:right="0" w:firstLine="0"/>
              <w:spacing w:before="0" w:after="0" w:line="62"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（1）有明确的部门职责，工作流程完整、科学、可行，各类规章制度健全规范，针对物业所做的规划客观、明确，物业档案台账登记、保存、移交规范、全面得 4分； </w:t>
            </w:r>
            <w:r>
              <w:rPr>
                <w:sz w:val="21"/>
                <w:szCs w:val="21"/>
              </w:rPr>
            </w:r>
            <w:r/>
          </w:p>
          <w:p>
            <w:pPr>
              <w:ind w:left="0" w:right="0" w:firstLine="0"/>
              <w:spacing w:before="0" w:after="0" w:line="62"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（2）有较明确的部门职责，工作流程较完整、科学、可行，各类规章制度较健全规范，针对物业所做的规划较客观、明确，物业档案台账登记、保存、移交较规范、全面得 2分； </w:t>
            </w:r>
            <w:r>
              <w:rPr>
                <w:sz w:val="21"/>
                <w:szCs w:val="21"/>
              </w:rPr>
            </w:r>
            <w:r/>
          </w:p>
          <w:p>
            <w:pPr>
              <w:ind w:left="0" w:right="0" w:firstLine="0"/>
              <w:spacing w:before="0" w:after="0" w:line="62"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（3）部门职责基本明确，工作流程基本完整、科学、可行，各类规章制度基本健全规范，针对物业所做的规划基本客观、明确，物业档案台账登记、保存、移交基本规范、全面得</w:t>
            </w:r>
            <w:r>
              <w:rPr>
                <w:rFonts w:ascii="SimSun" w:hAnsi="SimSun" w:eastAsia="SimSun" w:cs="SimSun"/>
                <w:color w:val="000000"/>
                <w:sz w:val="21"/>
                <w:szCs w:val="21"/>
              </w:rPr>
              <w:t xml:space="preserve"> </w:t>
            </w:r>
            <w:r>
              <w:rPr>
                <w:rFonts w:ascii="SimSun" w:hAnsi="SimSun" w:eastAsia="SimSun" w:cs="SimSun"/>
                <w:color w:val="000000"/>
                <w:sz w:val="21"/>
                <w:szCs w:val="21"/>
              </w:rPr>
              <w:t xml:space="preserve">1分；</w:t>
            </w:r>
            <w:r>
              <w:rPr>
                <w:rFonts w:ascii="SimSun" w:hAnsi="SimSun" w:eastAsia="SimSun" w:cs="SimSun"/>
                <w:color w:val="000000"/>
                <w:sz w:val="21"/>
                <w:szCs w:val="21"/>
              </w:rPr>
              <w:t xml:space="preserve"> </w:t>
            </w:r>
            <w:r>
              <w:rPr>
                <w:sz w:val="21"/>
                <w:szCs w:val="21"/>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（4）部门职责、工作流程不完整，规章制度不健全，未针对物业做规划，物业档案台账登记、保存、移交不规范、全面或未提供方案的不得分。</w:t>
            </w:r>
            <w:r>
              <w:rPr>
                <w:rFonts w:ascii="SimSun" w:hAnsi="SimSun" w:eastAsia="SimSun" w:cs="SimSun"/>
                <w:color w:val="000000"/>
                <w:sz w:val="21"/>
                <w:szCs w:val="21"/>
              </w:rPr>
              <w:t xml:space="preserve"> </w:t>
            </w:r>
            <w:r>
              <w:rPr>
                <w:sz w:val="21"/>
                <w:szCs w:val="21"/>
              </w:rPr>
            </w:r>
            <w:r/>
          </w:p>
        </w:tc>
        <w:tc>
          <w:tcPr>
            <w:tcW w:w="573" w:type="dxa"/>
            <w:vAlign w:val="center"/>
            <w:textDirection w:val="lrTb"/>
            <w:noWrap w:val="false"/>
          </w:tcPr>
          <w:p>
            <w:pPr>
              <w:pStyle w:val="744"/>
              <w:jc w:val="center"/>
              <w:spacing w:before="69" w:line="264" w:lineRule="auto"/>
              <w:rPr>
                <w:rFonts w:hint="eastAsia" w:ascii="宋体" w:hAnsi="宋体" w:cs="宋体"/>
                <w:szCs w:val="22"/>
              </w:rPr>
            </w:pPr>
            <w:r>
              <w:rPr>
                <w:rFonts w:hint="eastAsia" w:ascii="宋体" w:hAnsi="宋体" w:cs="宋体"/>
                <w:szCs w:val="22"/>
              </w:rPr>
              <w:t xml:space="preserve">4</w:t>
            </w:r>
            <w:r>
              <w:rPr>
                <w:rFonts w:hint="eastAsia" w:ascii="宋体" w:hAnsi="宋体" w:cs="宋体"/>
                <w:szCs w:val="22"/>
              </w:rPr>
            </w:r>
            <w:r/>
          </w:p>
        </w:tc>
        <w:tc>
          <w:tcPr>
            <w:tcW w:w="783" w:type="dxa"/>
            <w:vAlign w:val="center"/>
            <w:textDirection w:val="lrTb"/>
            <w:noWrap w:val="false"/>
          </w:tcPr>
          <w:p>
            <w:pPr>
              <w:pStyle w:val="74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val="false"/>
          </w:tcPr>
          <w:p>
            <w:pPr>
              <w:pStyle w:val="744"/>
              <w:jc w:val="center"/>
              <w:spacing w:line="264" w:lineRule="auto"/>
              <w:rPr>
                <w:rFonts w:ascii="宋体" w:hAnsi="宋体" w:cs="宋体"/>
                <w:spacing w:val="-2"/>
              </w:rPr>
            </w:pPr>
            <w:r>
              <w:rPr>
                <w:rFonts w:hint="eastAsia" w:ascii="宋体" w:hAnsi="宋体" w:cs="宋体"/>
              </w:rPr>
              <w:t xml:space="preserve">2.3</w:t>
            </w:r>
            <w:r>
              <w:rPr>
                <w:rFonts w:ascii="宋体" w:hAnsi="宋体" w:cs="宋体"/>
                <w:spacing w:val="-2"/>
              </w:rPr>
            </w:r>
            <w:r/>
          </w:p>
        </w:tc>
        <w:tc>
          <w:tcPr>
            <w:tcW w:w="1179" w:type="dxa"/>
            <w:vAlign w:val="center"/>
            <w:textDirection w:val="lrTb"/>
            <w:noWrap w:val="false"/>
          </w:tcPr>
          <w:p>
            <w:pPr>
              <w:pStyle w:val="744"/>
              <w:jc w:val="left"/>
              <w:spacing w:line="264" w:lineRule="auto"/>
              <w:rPr>
                <w:rFonts w:ascii="宋体" w:hAnsi="宋体" w:cs="宋体"/>
              </w:rPr>
            </w:pPr>
            <w:r>
              <w:rPr>
                <w:rFonts w:hint="eastAsia" w:ascii="宋体" w:hAnsi="宋体" w:cs="宋体"/>
              </w:rPr>
              <w:t xml:space="preserve">突发事件应 </w:t>
            </w:r>
            <w:r>
              <w:rPr>
                <w:rFonts w:ascii="宋体" w:hAnsi="宋体" w:cs="宋体"/>
              </w:rPr>
            </w:r>
            <w:r/>
          </w:p>
          <w:p>
            <w:pPr>
              <w:pStyle w:val="744"/>
              <w:jc w:val="left"/>
              <w:spacing w:line="264" w:lineRule="auto"/>
              <w:rPr>
                <w:rFonts w:ascii="宋体" w:hAnsi="宋体" w:cs="宋体"/>
              </w:rPr>
            </w:pPr>
            <w:r>
              <w:rPr>
                <w:rFonts w:hint="eastAsia" w:ascii="宋体" w:hAnsi="宋体" w:cs="宋体"/>
              </w:rPr>
              <w:t xml:space="preserve">急处置预案</w:t>
            </w:r>
            <w:r>
              <w:rPr>
                <w:rFonts w:ascii="宋体" w:hAnsi="宋体" w:cs="宋体"/>
              </w:rPr>
            </w:r>
            <w:r/>
          </w:p>
          <w:p>
            <w:pPr>
              <w:pStyle w:val="744"/>
              <w:jc w:val="left"/>
              <w:spacing w:line="264" w:lineRule="auto"/>
              <w:rPr>
                <w:rFonts w:hint="eastAsia" w:ascii="宋体" w:hAnsi="宋体" w:cs="宋体"/>
              </w:rPr>
            </w:pPr>
            <w:r>
              <w:rPr>
                <w:rFonts w:hint="eastAsia" w:ascii="宋体" w:hAnsi="宋体" w:cs="宋体"/>
              </w:rPr>
            </w:r>
            <w:r/>
          </w:p>
        </w:tc>
        <w:tc>
          <w:tcPr>
            <w:tcW w:w="6616" w:type="dxa"/>
            <w:vAlign w:val="center"/>
            <w:textDirection w:val="lrTb"/>
            <w:noWrap w:val="false"/>
          </w:tcPr>
          <w:p>
            <w:pPr>
              <w:pStyle w:val="744"/>
              <w:jc w:val="left"/>
              <w:spacing w:line="264" w:lineRule="auto"/>
              <w:rPr>
                <w:rFonts w:ascii="宋体" w:hAnsi="宋体" w:cs="宋体"/>
              </w:rPr>
            </w:pPr>
            <w:r>
              <w:rPr>
                <w:rFonts w:hint="eastAsia" w:ascii="宋体" w:hAnsi="宋体" w:cs="宋体"/>
              </w:rPr>
              <w:t xml:space="preserve">评委根据投标人提供的突发事件应急处理预案（包括如遇防汛、防火、反恐防暴等突发事件专业人员调剂的能力，双休日、法定节假日、重大活动及临时接待、夜间及夜间开放安全等服务保障）综合评分： </w:t>
            </w:r>
            <w:r>
              <w:rPr>
                <w:rFonts w:ascii="宋体" w:hAnsi="宋体" w:cs="宋体"/>
              </w:rPr>
            </w:r>
            <w:r/>
          </w:p>
          <w:p>
            <w:pPr>
              <w:ind w:left="0" w:right="0" w:firstLine="0"/>
              <w:spacing w:before="0" w:after="0" w:line="62"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（1）预案内容完备健全，灵活性、科学性、合理性、针对性、可操作性强，人员分配科学合理的，得 6分； </w:t>
            </w:r>
            <w:r>
              <w:rPr>
                <w:sz w:val="21"/>
                <w:szCs w:val="21"/>
              </w:rPr>
            </w:r>
            <w:r/>
          </w:p>
          <w:p>
            <w:pPr>
              <w:ind w:left="0" w:right="0" w:firstLine="0"/>
              <w:spacing w:before="0" w:after="0" w:line="62"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（2）预案内容较完备健全，灵活性、科学性、合理性、针对性、可操作性较满足要求，人员分配较科学合理的，得</w:t>
            </w:r>
            <w:r>
              <w:rPr>
                <w:rFonts w:ascii="SimSun" w:hAnsi="SimSun" w:eastAsia="SimSun" w:cs="SimSun"/>
                <w:color w:val="000000"/>
                <w:sz w:val="21"/>
                <w:szCs w:val="21"/>
              </w:rPr>
              <w:t xml:space="preserve"> </w:t>
            </w:r>
            <w:r>
              <w:rPr>
                <w:rFonts w:ascii="SimSun" w:hAnsi="SimSun" w:eastAsia="SimSun" w:cs="SimSun"/>
                <w:color w:val="000000"/>
                <w:sz w:val="21"/>
                <w:szCs w:val="21"/>
              </w:rPr>
              <w:t xml:space="preserve">4分；</w:t>
            </w:r>
            <w:r>
              <w:rPr>
                <w:rFonts w:ascii="SimSun" w:hAnsi="SimSun" w:eastAsia="SimSun" w:cs="SimSun"/>
                <w:color w:val="000000"/>
                <w:sz w:val="21"/>
                <w:szCs w:val="21"/>
              </w:rPr>
              <w:t xml:space="preserve"> </w:t>
            </w:r>
            <w:r>
              <w:rPr>
                <w:sz w:val="21"/>
                <w:szCs w:val="21"/>
              </w:rPr>
            </w:r>
            <w:r/>
          </w:p>
          <w:p>
            <w:pPr>
              <w:ind w:left="0" w:right="0" w:firstLine="0"/>
              <w:spacing w:before="0" w:after="0" w:line="62"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（3）预案内容基本完备健全，灵活性、科学性、合理性、针对性、可操作性基本满足要求，人员分配基本科学合理的，得</w:t>
            </w:r>
            <w:r>
              <w:rPr>
                <w:rFonts w:ascii="SimSun" w:hAnsi="SimSun" w:eastAsia="SimSun" w:cs="SimSun"/>
                <w:color w:val="000000"/>
                <w:sz w:val="21"/>
                <w:szCs w:val="21"/>
              </w:rPr>
              <w:t xml:space="preserve"> </w:t>
            </w:r>
            <w:r>
              <w:rPr>
                <w:rFonts w:ascii="SimSun" w:hAnsi="SimSun" w:eastAsia="SimSun" w:cs="SimSun"/>
                <w:color w:val="000000"/>
                <w:sz w:val="21"/>
                <w:szCs w:val="21"/>
              </w:rPr>
              <w:t xml:space="preserve">2分；</w:t>
            </w:r>
            <w:r>
              <w:rPr>
                <w:rFonts w:ascii="SimSun" w:hAnsi="SimSun" w:eastAsia="SimSun" w:cs="SimSun"/>
                <w:color w:val="000000"/>
                <w:sz w:val="21"/>
                <w:szCs w:val="21"/>
              </w:rPr>
              <w:t xml:space="preserve"> </w:t>
            </w:r>
            <w:r>
              <w:rPr>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（4）预案内容不完备健全，灵活性、科学性、合理性、针对性、可操作性不能满足要求，人员分配不科学合理或未提供方案的不得分。</w:t>
            </w:r>
            <w:r>
              <w:rPr>
                <w:sz w:val="22"/>
              </w:rPr>
            </w:r>
            <w:r/>
          </w:p>
        </w:tc>
        <w:tc>
          <w:tcPr>
            <w:tcW w:w="573" w:type="dxa"/>
            <w:vAlign w:val="center"/>
            <w:textDirection w:val="lrTb"/>
            <w:noWrap w:val="false"/>
          </w:tcPr>
          <w:p>
            <w:pPr>
              <w:pStyle w:val="744"/>
              <w:jc w:val="center"/>
              <w:spacing w:before="69" w:line="264" w:lineRule="auto"/>
              <w:rPr>
                <w:rFonts w:hint="eastAsia" w:ascii="宋体" w:hAnsi="宋体" w:cs="宋体"/>
                <w:szCs w:val="22"/>
              </w:rPr>
            </w:pPr>
            <w:r>
              <w:rPr>
                <w:rFonts w:hint="eastAsia" w:ascii="宋体" w:hAnsi="宋体" w:cs="宋体"/>
                <w:szCs w:val="22"/>
              </w:rPr>
              <w:t xml:space="preserve">6</w:t>
            </w:r>
            <w:r>
              <w:rPr>
                <w:rFonts w:hint="eastAsia" w:ascii="宋体" w:hAnsi="宋体" w:cs="宋体"/>
                <w:szCs w:val="22"/>
              </w:rPr>
            </w:r>
            <w:r/>
          </w:p>
        </w:tc>
        <w:tc>
          <w:tcPr>
            <w:tcW w:w="783" w:type="dxa"/>
            <w:vAlign w:val="center"/>
            <w:textDirection w:val="lrTb"/>
            <w:noWrap w:val="false"/>
          </w:tcPr>
          <w:p>
            <w:pPr>
              <w:pStyle w:val="74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val="false"/>
          </w:tcPr>
          <w:p>
            <w:pPr>
              <w:pStyle w:val="744"/>
              <w:jc w:val="center"/>
              <w:spacing w:line="264" w:lineRule="auto"/>
              <w:rPr>
                <w:rFonts w:ascii="宋体" w:hAnsi="宋体" w:cs="宋体"/>
                <w:spacing w:val="-2"/>
              </w:rPr>
            </w:pPr>
            <w:r>
              <w:rPr>
                <w:rFonts w:hint="eastAsia" w:ascii="宋体" w:hAnsi="宋体" w:cs="宋体"/>
              </w:rPr>
              <w:t xml:space="preserve">2.4</w:t>
            </w:r>
            <w:r>
              <w:rPr>
                <w:rFonts w:ascii="宋体" w:hAnsi="宋体" w:cs="宋体"/>
                <w:spacing w:val="-2"/>
              </w:rPr>
            </w:r>
            <w:r/>
          </w:p>
        </w:tc>
        <w:tc>
          <w:tcPr>
            <w:tcW w:w="1179" w:type="dxa"/>
            <w:vAlign w:val="center"/>
            <w:textDirection w:val="lrTb"/>
            <w:noWrap w:val="false"/>
          </w:tcPr>
          <w:p>
            <w:pPr>
              <w:pStyle w:val="744"/>
              <w:jc w:val="left"/>
              <w:spacing w:line="264" w:lineRule="auto"/>
              <w:rPr>
                <w:rFonts w:ascii="宋体" w:hAnsi="宋体" w:cs="宋体"/>
              </w:rPr>
            </w:pPr>
            <w:r>
              <w:rPr>
                <w:rFonts w:hint="eastAsia" w:ascii="宋体" w:hAnsi="宋体" w:cs="宋体"/>
              </w:rPr>
              <w:t xml:space="preserve">培训方案 </w:t>
            </w:r>
            <w:r>
              <w:rPr>
                <w:rFonts w:ascii="宋体" w:hAnsi="宋体" w:cs="宋体"/>
              </w:rPr>
            </w:r>
            <w:r/>
          </w:p>
          <w:p>
            <w:pPr>
              <w:pStyle w:val="744"/>
              <w:jc w:val="left"/>
              <w:spacing w:line="264" w:lineRule="auto"/>
              <w:rPr>
                <w:rFonts w:hint="eastAsia" w:ascii="宋体" w:hAnsi="宋体" w:cs="宋体"/>
              </w:rPr>
            </w:pPr>
            <w:r>
              <w:rPr>
                <w:rFonts w:hint="eastAsia" w:ascii="宋体" w:hAnsi="宋体" w:cs="宋体"/>
              </w:rPr>
            </w:r>
            <w:r/>
          </w:p>
        </w:tc>
        <w:tc>
          <w:tcPr>
            <w:tcW w:w="6616" w:type="dxa"/>
            <w:vAlign w:val="center"/>
            <w:textDirection w:val="lrTb"/>
            <w:noWrap w:val="false"/>
          </w:tcPr>
          <w:p>
            <w:pPr>
              <w:pStyle w:val="744"/>
              <w:jc w:val="left"/>
              <w:spacing w:line="264" w:lineRule="auto"/>
              <w:rPr>
                <w:rFonts w:ascii="宋体" w:hAnsi="宋体" w:cs="宋体"/>
              </w:rPr>
            </w:pPr>
            <w:r>
              <w:rPr>
                <w:rFonts w:hint="eastAsia" w:ascii="宋体" w:hAnsi="宋体" w:cs="宋体"/>
              </w:rPr>
              <w:t xml:space="preserve">评委根据投标人提供的项目培训方案（包括针对物业人员的培训计划、培训课程及师资力量等内容）综合评分： </w:t>
            </w:r>
            <w:r>
              <w:rPr>
                <w:rFonts w:ascii="宋体" w:hAnsi="宋体" w:cs="宋体"/>
              </w:rPr>
            </w:r>
            <w:r/>
          </w:p>
          <w:p>
            <w:pPr>
              <w:ind w:left="0" w:right="0" w:firstLine="0"/>
              <w:spacing w:before="0" w:after="0" w:line="62"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（1）培训方案结构设计合理、培训计划切实可行、培训内容全面完善，得 4 分； </w:t>
            </w:r>
            <w:r>
              <w:rPr>
                <w:sz w:val="21"/>
                <w:szCs w:val="21"/>
              </w:rPr>
            </w:r>
            <w:r/>
          </w:p>
          <w:p>
            <w:pPr>
              <w:ind w:left="0" w:right="0" w:firstLine="0"/>
              <w:spacing w:before="0" w:after="0" w:line="62"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（2）培训方案结构设计较为合理、培训计划较为可行、培训内容较为全面，得 2 分； </w:t>
            </w:r>
            <w:r>
              <w:rPr>
                <w:sz w:val="21"/>
                <w:szCs w:val="21"/>
              </w:rPr>
            </w:r>
            <w:r/>
          </w:p>
          <w:p>
            <w:pPr>
              <w:ind w:left="0" w:right="0" w:firstLine="0"/>
              <w:spacing w:before="0" w:after="0" w:line="62"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（3）培训方案结构设计基本合理、培训计划基本可行、培训内容基本全面，得</w:t>
            </w:r>
            <w:r>
              <w:rPr>
                <w:rFonts w:ascii="SimSun" w:hAnsi="SimSun" w:eastAsia="SimSun" w:cs="SimSun"/>
                <w:color w:val="000000"/>
                <w:sz w:val="21"/>
                <w:szCs w:val="21"/>
              </w:rPr>
              <w:t xml:space="preserve"> </w:t>
            </w:r>
            <w:r>
              <w:rPr>
                <w:rFonts w:ascii="SimSun" w:hAnsi="SimSun" w:eastAsia="SimSun" w:cs="SimSun"/>
                <w:color w:val="000000"/>
                <w:sz w:val="21"/>
                <w:szCs w:val="21"/>
              </w:rPr>
              <w:t xml:space="preserve">1分；</w:t>
            </w:r>
            <w:r>
              <w:rPr>
                <w:rFonts w:ascii="SimSun" w:hAnsi="SimSun" w:eastAsia="SimSun" w:cs="SimSun"/>
                <w:color w:val="000000"/>
                <w:sz w:val="21"/>
                <w:szCs w:val="21"/>
              </w:rPr>
              <w:t xml:space="preserve"> </w:t>
            </w:r>
            <w:r>
              <w:rPr>
                <w:sz w:val="21"/>
                <w:szCs w:val="21"/>
              </w:rPr>
            </w: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szCs w:val="21"/>
              </w:rPr>
              <w:t xml:space="preserve">（4）培训方案结构设计不合理、培训计划不可行、培训内容全面性不能满足采购需求或未提供的不得分。</w:t>
            </w:r>
            <w:r>
              <w:rPr>
                <w:rFonts w:ascii="SimSun" w:hAnsi="SimSun" w:eastAsia="SimSun" w:cs="SimSun"/>
                <w:color w:val="000000"/>
                <w:sz w:val="21"/>
                <w:szCs w:val="21"/>
              </w:rPr>
              <w:t xml:space="preserve"> </w:t>
            </w:r>
            <w:r>
              <w:rPr>
                <w:sz w:val="21"/>
                <w:szCs w:val="21"/>
              </w:rPr>
            </w:r>
            <w:r/>
          </w:p>
        </w:tc>
        <w:tc>
          <w:tcPr>
            <w:tcW w:w="573" w:type="dxa"/>
            <w:vAlign w:val="center"/>
            <w:textDirection w:val="lrTb"/>
            <w:noWrap w:val="false"/>
          </w:tcPr>
          <w:p>
            <w:pPr>
              <w:pStyle w:val="744"/>
              <w:jc w:val="center"/>
              <w:spacing w:before="69" w:line="264" w:lineRule="auto"/>
              <w:rPr>
                <w:rFonts w:hint="eastAsia" w:ascii="宋体" w:hAnsi="宋体" w:cs="宋体"/>
                <w:szCs w:val="22"/>
              </w:rPr>
            </w:pPr>
            <w:r>
              <w:rPr>
                <w:rFonts w:hint="eastAsia" w:ascii="宋体" w:hAnsi="宋体" w:cs="宋体"/>
                <w:szCs w:val="22"/>
              </w:rPr>
              <w:t xml:space="preserve">4</w:t>
            </w:r>
            <w:r>
              <w:rPr>
                <w:rFonts w:hint="eastAsia" w:ascii="宋体" w:hAnsi="宋体" w:cs="宋体"/>
                <w:szCs w:val="22"/>
              </w:rPr>
            </w:r>
            <w:r/>
          </w:p>
        </w:tc>
        <w:tc>
          <w:tcPr>
            <w:tcW w:w="783" w:type="dxa"/>
            <w:vAlign w:val="center"/>
            <w:textDirection w:val="lrTb"/>
            <w:noWrap w:val="false"/>
          </w:tcPr>
          <w:p>
            <w:pPr>
              <w:pStyle w:val="744"/>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gridSpan w:val="5"/>
            <w:tcW w:w="9670" w:type="dxa"/>
            <w:vAlign w:val="center"/>
            <w:textDirection w:val="lrTb"/>
            <w:noWrap w:val="false"/>
          </w:tcPr>
          <w:p>
            <w:pPr>
              <w:pStyle w:val="744"/>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519" w:type="dxa"/>
            <w:vAlign w:val="center"/>
            <w:textDirection w:val="lrTb"/>
            <w:noWrap w:val="false"/>
          </w:tcPr>
          <w:p>
            <w:pPr>
              <w:pStyle w:val="744"/>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744"/>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W w:w="6616" w:type="dxa"/>
            <w:vAlign w:val="center"/>
            <w:textDirection w:val="lrTb"/>
            <w:noWrap w:val="false"/>
          </w:tcPr>
          <w:p>
            <w:pPr>
              <w:pStyle w:val="744"/>
              <w:jc w:val="left"/>
              <w:spacing w:line="264" w:lineRule="auto"/>
              <w:rPr>
                <w:rFonts w:hint="eastAsia" w:ascii="宋体" w:hAnsi="宋体" w:cs="宋体"/>
              </w:rPr>
            </w:pPr>
            <w:r>
              <w:rPr>
                <w:rFonts w:hint="eastAsia" w:ascii="宋体" w:hAnsi="宋体" w:cs="宋体"/>
              </w:rPr>
              <w:t xml:space="preserve">投标人提供2021年1月1日（含）以来，承接的类似物业项目（如景区、公园、博物馆、机关事业单位、大型企事业单位、公共建筑</w:t>
            </w:r>
            <w:r>
              <w:rPr>
                <w:rFonts w:hint="eastAsia" w:ascii="宋体" w:hAnsi="宋体" w:cs="宋体"/>
              </w:rPr>
              <w:t xml:space="preserve">等</w:t>
            </w:r>
            <w:r>
              <w:rPr>
                <w:rFonts w:hint="eastAsia" w:ascii="宋体" w:hAnsi="宋体" w:cs="宋体"/>
              </w:rPr>
              <w:t xml:space="preserve">，服务内容包括保安</w:t>
            </w:r>
            <w:r>
              <w:rPr>
                <w:rFonts w:hint="eastAsia" w:ascii="宋体" w:hAnsi="宋体" w:cs="宋体"/>
                <w:color w:val="000000"/>
                <w:lang w:bidi="ar"/>
              </w:rPr>
              <w:t xml:space="preserve">服务、保洁服务、工程维修、会务服务及餐饮服务内容</w:t>
            </w:r>
            <w:r>
              <w:rPr>
                <w:rFonts w:hint="eastAsia" w:ascii="宋体" w:hAnsi="宋体" w:cs="宋体"/>
                <w:color w:val="000000"/>
                <w:lang w:bidi="ar"/>
              </w:rPr>
              <w:t xml:space="preserve">中</w:t>
            </w:r>
            <w:r>
              <w:rPr>
                <w:rFonts w:hint="eastAsia" w:ascii="宋体" w:hAnsi="宋体" w:cs="宋体"/>
                <w:color w:val="000000"/>
                <w:lang w:bidi="ar"/>
              </w:rPr>
              <w:t xml:space="preserve">的任意三项</w:t>
            </w:r>
            <w:r>
              <w:rPr>
                <w:rFonts w:hint="eastAsia" w:ascii="宋体" w:hAnsi="宋体" w:cs="宋体"/>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cs="宋体"/>
              </w:rPr>
            </w:r>
            <w:r/>
          </w:p>
          <w:p>
            <w:pPr>
              <w:pStyle w:val="744"/>
              <w:jc w:val="left"/>
              <w:spacing w:line="264"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rPr>
            </w:r>
            <w:r/>
          </w:p>
          <w:p>
            <w:pPr>
              <w:pStyle w:val="744"/>
              <w:jc w:val="left"/>
              <w:spacing w:line="264" w:lineRule="auto"/>
              <w:rPr>
                <w:rFonts w:hint="eastAsia" w:ascii="宋体" w:hAnsi="宋体" w:cs="宋体"/>
              </w:rPr>
            </w:pPr>
            <w:r>
              <w:rPr>
                <w:rFonts w:hint="eastAsia" w:ascii="宋体" w:hAnsi="宋体" w:cs="宋体"/>
              </w:rPr>
              <w:t xml:space="preserve">（2）同一业主单位的多个业绩仅作为一个业绩，不累计得分。</w:t>
            </w:r>
            <w:r>
              <w:rPr>
                <w:rFonts w:hint="eastAsia" w:ascii="宋体" w:hAnsi="宋体" w:cs="宋体"/>
              </w:rPr>
            </w:r>
            <w:r/>
          </w:p>
        </w:tc>
        <w:tc>
          <w:tcPr>
            <w:tcW w:w="573" w:type="dxa"/>
            <w:vAlign w:val="center"/>
            <w:textDirection w:val="lrTb"/>
            <w:noWrap w:val="false"/>
          </w:tcPr>
          <w:p>
            <w:pPr>
              <w:pStyle w:val="744"/>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W w:w="783" w:type="dxa"/>
            <w:vAlign w:val="center"/>
            <w:textDirection w:val="lrTb"/>
            <w:noWrap w:val="false"/>
          </w:tcPr>
          <w:p>
            <w:pPr>
              <w:pStyle w:val="744"/>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W w:w="9670" w:type="dxa"/>
            <w:vAlign w:val="top"/>
            <w:textDirection w:val="lrTb"/>
            <w:noWrap w:val="false"/>
          </w:tcPr>
          <w:p>
            <w:pPr>
              <w:pStyle w:val="744"/>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519" w:type="dxa"/>
            <w:vAlign w:val="center"/>
            <w:textDirection w:val="lrTb"/>
            <w:noWrap w:val="false"/>
          </w:tcPr>
          <w:p>
            <w:pPr>
              <w:pStyle w:val="744"/>
              <w:jc w:val="center"/>
              <w:spacing w:before="68" w:line="264" w:lineRule="auto"/>
              <w:rPr>
                <w:rFonts w:ascii="宋体" w:hAnsi="宋体" w:cs="宋体"/>
                <w:spacing w:val="-2"/>
              </w:rPr>
            </w:pPr>
            <w:r>
              <w:rPr>
                <w:rFonts w:ascii="宋体" w:hAnsi="宋体" w:cs="宋体"/>
                <w:spacing w:val="-2"/>
              </w:rPr>
              <w:t xml:space="preserve">4.1</w:t>
            </w:r>
            <w:r>
              <w:rPr>
                <w:rFonts w:ascii="宋体" w:hAnsi="宋体" w:cs="宋体"/>
                <w:spacing w:val="-2"/>
              </w:rPr>
            </w:r>
            <w:r/>
          </w:p>
        </w:tc>
        <w:tc>
          <w:tcPr>
            <w:tcW w:w="1179" w:type="dxa"/>
            <w:vAlign w:val="center"/>
            <w:textDirection w:val="lrTb"/>
            <w:noWrap w:val="false"/>
          </w:tcPr>
          <w:p>
            <w:pPr>
              <w:pStyle w:val="744"/>
              <w:jc w:val="left"/>
              <w:spacing w:line="264" w:lineRule="auto"/>
              <w:rPr>
                <w:rFonts w:ascii="宋体" w:hAnsi="宋体" w:cs="宋体"/>
              </w:rPr>
            </w:pPr>
            <w:r>
              <w:rPr>
                <w:rFonts w:hint="eastAsia" w:ascii="宋体" w:hAnsi="宋体" w:cs="宋体"/>
              </w:rPr>
              <w:t xml:space="preserve">履约能力1</w:t>
            </w:r>
            <w:r>
              <w:rPr>
                <w:rFonts w:ascii="宋体" w:hAnsi="宋体" w:cs="宋体"/>
              </w:rPr>
            </w:r>
            <w:r/>
          </w:p>
        </w:tc>
        <w:tc>
          <w:tcPr>
            <w:tcW w:w="6616" w:type="dxa"/>
            <w:vAlign w:val="center"/>
            <w:textDirection w:val="lrTb"/>
            <w:noWrap w:val="false"/>
          </w:tcPr>
          <w:p>
            <w:pPr>
              <w:pStyle w:val="744"/>
              <w:jc w:val="left"/>
              <w:spacing w:line="264" w:lineRule="auto"/>
              <w:rPr>
                <w:rFonts w:hint="eastAsia" w:ascii="宋体" w:hAnsi="宋体" w:cs="宋体"/>
              </w:rPr>
            </w:pPr>
            <w:r>
              <w:rPr>
                <w:rFonts w:hint="eastAsia" w:ascii="宋体" w:hAnsi="宋体" w:cs="宋体"/>
              </w:rPr>
              <w:t xml:space="preserve">投标人拟派各分包项目经理具有类似非住宅类项目(如景区、公园、博物馆、机关事业单位、大型企事业单位、公共建筑</w:t>
            </w:r>
            <w:r>
              <w:rPr>
                <w:rFonts w:hint="eastAsia" w:ascii="宋体" w:hAnsi="宋体" w:cs="宋体"/>
              </w:rPr>
              <w:t xml:space="preserve">等</w:t>
            </w:r>
            <w:r>
              <w:rPr>
                <w:rFonts w:hint="eastAsia" w:ascii="宋体" w:hAnsi="宋体" w:cs="宋体"/>
              </w:rPr>
              <w:t xml:space="preserve">）担任项目经理工作经验及业主单位出具的服务好评（考核为优秀、满意等同等级评价）材料，每提供1个得3分，最多6分。</w:t>
            </w:r>
            <w:r>
              <w:rPr>
                <w:rFonts w:hint="eastAsia" w:ascii="宋体" w:hAnsi="宋体" w:cs="宋体"/>
              </w:rPr>
            </w:r>
            <w:r/>
          </w:p>
          <w:p>
            <w:pPr>
              <w:pStyle w:val="744"/>
              <w:jc w:val="left"/>
              <w:spacing w:line="264" w:lineRule="auto"/>
              <w:rPr>
                <w:rFonts w:hint="eastAsia" w:ascii="宋体" w:hAnsi="宋体" w:cs="宋体"/>
              </w:rPr>
            </w:pPr>
            <w:r>
              <w:rPr>
                <w:rFonts w:hint="eastAsia" w:ascii="宋体" w:hAnsi="宋体" w:cs="宋体"/>
              </w:rPr>
              <w:t xml:space="preserve">注：（1）提供拟派项目经理工作经验证明（需体现姓名、岗位名称）及业主单位出具的服务好评（考核为优秀、满意等同等级评价）材料，并加盖业主单位公章）。</w:t>
            </w:r>
            <w:r/>
          </w:p>
          <w:p>
            <w:pPr>
              <w:pStyle w:val="744"/>
              <w:jc w:val="left"/>
              <w:spacing w:line="264" w:lineRule="auto"/>
              <w:rPr>
                <w:rFonts w:hint="eastAsia" w:ascii="宋体" w:hAnsi="宋体" w:eastAsia="宋体" w:cs="宋体"/>
                <w:lang w:eastAsia="zh-CN"/>
              </w:rPr>
            </w:pPr>
            <w:r>
              <w:rPr>
                <w:rFonts w:hint="eastAsia" w:ascii="宋体" w:hAnsi="宋体" w:cs="宋体"/>
              </w:rPr>
              <w:t xml:space="preserve">（2）同一业主单位的多个评价仅作为一个评价，不累计得分</w:t>
            </w:r>
            <w:r>
              <w:rPr>
                <w:rFonts w:hint="eastAsia" w:ascii="宋体" w:hAnsi="宋体" w:cs="宋体"/>
                <w:lang w:eastAsia="zh-CN"/>
              </w:rPr>
              <w:t xml:space="preserve">。</w:t>
            </w:r>
            <w:r>
              <w:rPr>
                <w:rFonts w:hint="eastAsia" w:ascii="宋体" w:hAnsi="宋体" w:eastAsia="宋体" w:cs="宋体"/>
                <w:lang w:eastAsia="zh-CN"/>
              </w:rPr>
            </w:r>
            <w:r/>
          </w:p>
        </w:tc>
        <w:tc>
          <w:tcPr>
            <w:tcW w:w="573" w:type="dxa"/>
            <w:vAlign w:val="center"/>
            <w:textDirection w:val="lrTb"/>
            <w:noWrap w:val="false"/>
          </w:tcPr>
          <w:p>
            <w:pPr>
              <w:pStyle w:val="744"/>
              <w:jc w:val="center"/>
              <w:spacing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783" w:type="dxa"/>
            <w:vAlign w:val="center"/>
            <w:textDirection w:val="lrTb"/>
            <w:noWrap w:val="false"/>
          </w:tcPr>
          <w:p>
            <w:pPr>
              <w:pStyle w:val="744"/>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4"/>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744"/>
              <w:spacing w:before="69" w:line="264" w:lineRule="auto"/>
              <w:rPr>
                <w:rFonts w:ascii="宋体" w:hAnsi="宋体" w:cs="宋体"/>
                <w:spacing w:val="-2"/>
                <w:szCs w:val="22"/>
              </w:rPr>
            </w:pPr>
            <w:r>
              <w:rPr>
                <w:rFonts w:ascii="宋体" w:hAnsi="宋体" w:cs="宋体"/>
                <w:spacing w:val="-2"/>
                <w:szCs w:val="22"/>
              </w:rPr>
              <w:t xml:space="preserve">履约能力2</w:t>
            </w:r>
            <w:r>
              <w:rPr>
                <w:rFonts w:ascii="宋体" w:hAnsi="宋体" w:cs="宋体"/>
                <w:spacing w:val="-2"/>
                <w:szCs w:val="22"/>
              </w:rPr>
            </w:r>
            <w:r/>
          </w:p>
        </w:tc>
        <w:tc>
          <w:tcPr>
            <w:tcW w:w="6616" w:type="dxa"/>
            <w:vAlign w:val="center"/>
            <w:textDirection w:val="lrTb"/>
            <w:noWrap w:val="false"/>
          </w:tcPr>
          <w:p>
            <w:pPr>
              <w:pStyle w:val="744"/>
              <w:jc w:val="left"/>
              <w:spacing w:line="264" w:lineRule="auto"/>
              <w:rPr>
                <w:rFonts w:hint="eastAsia" w:ascii="宋体" w:hAnsi="宋体" w:cs="宋体"/>
              </w:rPr>
            </w:pPr>
            <w:r>
              <w:rPr>
                <w:rFonts w:hint="eastAsia" w:ascii="宋体" w:hAnsi="宋体" w:cs="宋体"/>
              </w:rPr>
              <w:t xml:space="preserve">投标人拟派各分包项目副经理具有类似非住宅类项目(如景区、公园、博物馆、机关事业单位、大型企事业单位、公共建筑</w:t>
            </w:r>
            <w:r>
              <w:rPr>
                <w:rFonts w:hint="eastAsia" w:ascii="宋体" w:hAnsi="宋体" w:cs="宋体"/>
              </w:rPr>
              <w:t xml:space="preserve">等</w:t>
            </w:r>
            <w:r>
              <w:rPr>
                <w:rFonts w:hint="eastAsia" w:ascii="宋体" w:hAnsi="宋体" w:cs="宋体"/>
              </w:rPr>
              <w:t xml:space="preserve">）担任项目副经理（或项目经理）三年或以上工作经验及业主单位出具的服务好评（考核为优秀、满意等同等级评价）材料，每提供1个得3分，最多3分。</w:t>
            </w:r>
            <w:r>
              <w:rPr>
                <w:rFonts w:hint="eastAsia" w:ascii="宋体" w:hAnsi="宋体" w:cs="宋体"/>
              </w:rPr>
            </w:r>
            <w:r/>
          </w:p>
          <w:p>
            <w:pPr>
              <w:pStyle w:val="744"/>
              <w:jc w:val="left"/>
              <w:spacing w:line="264" w:lineRule="auto"/>
              <w:rPr>
                <w:rFonts w:hint="eastAsia" w:ascii="宋体" w:hAnsi="宋体" w:cs="宋体"/>
              </w:rPr>
            </w:pPr>
            <w:r>
              <w:rPr>
                <w:rFonts w:hint="eastAsia" w:ascii="宋体" w:hAnsi="宋体" w:cs="宋体"/>
              </w:rPr>
              <w:t xml:space="preserve">注：提供拟派项目副经理工作经验证明（需体现姓名、岗位名称、工作年限）及业主单位出具的</w:t>
            </w:r>
            <w:r>
              <w:rPr>
                <w:rFonts w:hint="eastAsia" w:ascii="宋体" w:hAnsi="宋体" w:cs="宋体"/>
                <w:lang w:val="en-US" w:eastAsia="zh-CN"/>
              </w:rPr>
              <w:t xml:space="preserve">服务</w:t>
            </w:r>
            <w:r>
              <w:rPr>
                <w:rFonts w:hint="eastAsia" w:ascii="宋体" w:hAnsi="宋体" w:cs="宋体"/>
              </w:rPr>
              <w:t xml:space="preserve">好评（</w:t>
            </w:r>
            <w:r>
              <w:rPr>
                <w:rFonts w:hint="eastAsia" w:ascii="宋体" w:hAnsi="宋体" w:cs="宋体"/>
              </w:rPr>
              <w:t xml:space="preserve">考核为</w:t>
            </w:r>
            <w:r>
              <w:rPr>
                <w:rFonts w:hint="eastAsia" w:ascii="宋体" w:hAnsi="宋体" w:cs="宋体"/>
              </w:rPr>
              <w:t xml:space="preserve">优秀、满意等同等级评价）材料，并加盖业主单位公章）。</w:t>
            </w:r>
            <w:r>
              <w:rPr>
                <w:rFonts w:hint="eastAsia" w:ascii="宋体" w:hAnsi="宋体" w:cs="宋体"/>
              </w:rPr>
            </w:r>
            <w:r/>
          </w:p>
        </w:tc>
        <w:tc>
          <w:tcPr>
            <w:tcW w:w="573" w:type="dxa"/>
            <w:vAlign w:val="center"/>
            <w:textDirection w:val="lrTb"/>
            <w:noWrap w:val="false"/>
          </w:tcPr>
          <w:p>
            <w:pPr>
              <w:pStyle w:val="744"/>
              <w:jc w:val="center"/>
              <w:spacing w:line="264" w:lineRule="auto"/>
              <w:rPr>
                <w:rFonts w:hint="eastAsia" w:ascii="宋体" w:hAnsi="宋体" w:eastAsia="宋体" w:cs="宋体"/>
                <w:color w:val="ff0000"/>
                <w:lang w:eastAsia="zh-CN"/>
              </w:rPr>
            </w:pPr>
            <w:r>
              <w:rPr>
                <w:rFonts w:hint="eastAsia" w:ascii="宋体" w:hAnsi="宋体" w:cs="宋体"/>
                <w:color w:val="000000"/>
                <w:lang w:val="en-US" w:eastAsia="zh-CN"/>
              </w:rPr>
              <w:t xml:space="preserve">3</w:t>
            </w:r>
            <w:r>
              <w:rPr>
                <w:rFonts w:hint="eastAsia" w:ascii="宋体" w:hAnsi="宋体" w:eastAsia="宋体" w:cs="宋体"/>
                <w:color w:val="ff0000"/>
                <w:lang w:eastAsia="zh-CN"/>
              </w:rPr>
            </w:r>
            <w:r/>
          </w:p>
        </w:tc>
        <w:tc>
          <w:tcPr>
            <w:tcW w:w="783" w:type="dxa"/>
            <w:vAlign w:val="center"/>
            <w:textDirection w:val="lrTb"/>
            <w:noWrap w:val="false"/>
          </w:tcPr>
          <w:p>
            <w:pPr>
              <w:pStyle w:val="744"/>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4"/>
              <w:jc w:val="center"/>
              <w:spacing w:before="68" w:line="264" w:lineRule="auto"/>
              <w:rPr>
                <w:rFonts w:hint="eastAsia" w:ascii="宋体" w:hAnsi="宋体" w:cs="宋体"/>
                <w:spacing w:val="-2"/>
              </w:rPr>
            </w:pPr>
            <w:r>
              <w:rPr>
                <w:rFonts w:hint="eastAsia" w:ascii="宋体" w:hAnsi="宋体" w:cs="宋体"/>
                <w:spacing w:val="-2"/>
              </w:rPr>
              <w:t xml:space="preserve">4.3</w:t>
            </w:r>
            <w:r>
              <w:rPr>
                <w:rFonts w:hint="eastAsia" w:ascii="宋体" w:hAnsi="宋体" w:cs="宋体"/>
                <w:spacing w:val="-2"/>
              </w:rPr>
            </w:r>
            <w:r/>
          </w:p>
        </w:tc>
        <w:tc>
          <w:tcPr>
            <w:tcW w:w="1179" w:type="dxa"/>
            <w:vAlign w:val="center"/>
            <w:textDirection w:val="lrTb"/>
            <w:noWrap w:val="false"/>
          </w:tcPr>
          <w:p>
            <w:pPr>
              <w:pStyle w:val="744"/>
              <w:jc w:val="left"/>
              <w:rPr>
                <w:rFonts w:ascii="宋体" w:hAnsi="宋体" w:cs="宋体"/>
                <w:spacing w:val="-2"/>
              </w:rPr>
            </w:pPr>
            <w:r>
              <w:rPr>
                <w:rFonts w:hint="eastAsia" w:ascii="宋体" w:hAnsi="宋体" w:cs="宋体"/>
                <w:spacing w:val="-2"/>
              </w:rPr>
              <w:t xml:space="preserve">履约能力3</w:t>
            </w:r>
            <w:r>
              <w:rPr>
                <w:rFonts w:ascii="宋体" w:hAnsi="宋体" w:cs="宋体"/>
                <w:spacing w:val="-2"/>
              </w:rPr>
            </w:r>
            <w:r/>
          </w:p>
        </w:tc>
        <w:tc>
          <w:tcPr>
            <w:tcW w:w="6616" w:type="dxa"/>
            <w:vAlign w:val="center"/>
            <w:textDirection w:val="lrTb"/>
            <w:noWrap w:val="false"/>
          </w:tcPr>
          <w:p>
            <w:pPr>
              <w:pStyle w:val="744"/>
              <w:jc w:val="left"/>
              <w:spacing w:line="264" w:lineRule="auto"/>
              <w:rPr>
                <w:rFonts w:hint="eastAsia"/>
              </w:rPr>
            </w:pPr>
            <w:r>
              <w:rPr>
                <w:rFonts w:hint="eastAsia"/>
              </w:rPr>
              <w:t xml:space="preserve">投标人拟派各分包工程维修人员（或主管）具有类似非住宅类项目(如景区、公园、博物馆、机关事业单位、大型企事业单位、</w:t>
            </w:r>
            <w:r>
              <w:rPr>
                <w:rFonts w:hint="eastAsia" w:ascii="宋体" w:hAnsi="宋体" w:cs="宋体"/>
              </w:rPr>
              <w:t xml:space="preserve">公共建筑</w:t>
            </w:r>
            <w:r>
              <w:rPr>
                <w:rFonts w:hint="eastAsia" w:ascii="宋体" w:hAnsi="宋体" w:cs="宋体"/>
              </w:rPr>
              <w:t xml:space="preserve">等</w:t>
            </w:r>
            <w:r>
              <w:rPr>
                <w:rFonts w:hint="eastAsia"/>
              </w:rPr>
              <w:t xml:space="preserve">）担任工程维修工作三年或以上工作经验及业主单位出具的服务好评（考核为优秀、满意等同等级评价）材料，每提供1个得3分，最多3分。</w:t>
            </w:r>
            <w:r>
              <w:rPr>
                <w:rFonts w:hint="eastAsia"/>
              </w:rPr>
            </w:r>
            <w:r/>
          </w:p>
          <w:p>
            <w:pPr>
              <w:pStyle w:val="744"/>
              <w:jc w:val="left"/>
              <w:spacing w:line="264" w:lineRule="auto"/>
              <w:rPr>
                <w:rFonts w:hint="eastAsia"/>
                <w:lang w:val="en-US"/>
              </w:rPr>
            </w:pPr>
            <w:r>
              <w:rPr>
                <w:rFonts w:hint="eastAsia"/>
              </w:rPr>
              <w:t xml:space="preserve">注：提供拟派工程维修人员（或主管）工作经验证明（需体现姓名、岗位名称、工作年限）及业主单位出具的服务好评（考核为优秀、满意等同等级评价）材料，并加盖业主单位公章）。</w:t>
            </w:r>
            <w:r>
              <w:rPr>
                <w:rFonts w:hint="eastAsia"/>
                <w:lang w:val="en-US"/>
              </w:rPr>
            </w:r>
            <w:r/>
          </w:p>
        </w:tc>
        <w:tc>
          <w:tcPr>
            <w:tcW w:w="573" w:type="dxa"/>
            <w:vAlign w:val="center"/>
            <w:textDirection w:val="lrTb"/>
            <w:noWrap w:val="false"/>
          </w:tcPr>
          <w:p>
            <w:pPr>
              <w:pStyle w:val="744"/>
              <w:jc w:val="center"/>
              <w:spacing w:line="264" w:lineRule="auto"/>
              <w:rPr>
                <w:rFonts w:hint="eastAsia" w:ascii="宋体" w:hAnsi="宋体" w:cs="宋体"/>
                <w:highlight w:val="yellow"/>
              </w:rPr>
            </w:pPr>
            <w:r>
              <w:rPr>
                <w:rFonts w:hint="eastAsia" w:ascii="宋体" w:hAnsi="宋体" w:cs="宋体"/>
              </w:rPr>
              <w:t xml:space="preserve">3</w:t>
            </w:r>
            <w:r>
              <w:rPr>
                <w:rFonts w:hint="eastAsia" w:ascii="宋体" w:hAnsi="宋体" w:cs="宋体"/>
                <w:highlight w:val="yellow"/>
              </w:rPr>
            </w:r>
            <w:r/>
          </w:p>
        </w:tc>
        <w:tc>
          <w:tcPr>
            <w:tcW w:w="783" w:type="dxa"/>
            <w:vAlign w:val="center"/>
            <w:textDirection w:val="lrTb"/>
            <w:noWrap w:val="false"/>
          </w:tcPr>
          <w:p>
            <w:pPr>
              <w:pStyle w:val="744"/>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4"/>
              <w:jc w:val="center"/>
              <w:spacing w:before="68" w:line="264" w:lineRule="auto"/>
              <w:rPr>
                <w:rFonts w:hint="eastAsia" w:ascii="宋体" w:hAnsi="宋体" w:cs="宋体"/>
                <w:spacing w:val="-2"/>
              </w:rPr>
            </w:pPr>
            <w:r>
              <w:rPr>
                <w:rFonts w:hint="eastAsia" w:ascii="宋体" w:hAnsi="宋体" w:cs="宋体"/>
                <w:spacing w:val="-2"/>
              </w:rPr>
              <w:t xml:space="preserve">4.4</w:t>
            </w:r>
            <w:r>
              <w:rPr>
                <w:rFonts w:hint="eastAsia" w:ascii="宋体" w:hAnsi="宋体" w:cs="宋体"/>
                <w:spacing w:val="-2"/>
              </w:rPr>
            </w:r>
            <w:r/>
          </w:p>
        </w:tc>
        <w:tc>
          <w:tcPr>
            <w:tcW w:w="1179" w:type="dxa"/>
            <w:vAlign w:val="center"/>
            <w:textDirection w:val="lrTb"/>
            <w:noWrap w:val="false"/>
          </w:tcPr>
          <w:p>
            <w:pPr>
              <w:pStyle w:val="744"/>
              <w:spacing w:before="69" w:line="264" w:lineRule="auto"/>
              <w:rPr>
                <w:rFonts w:ascii="宋体" w:hAnsi="宋体" w:cs="宋体"/>
                <w:spacing w:val="-2"/>
                <w:szCs w:val="22"/>
              </w:rPr>
            </w:pPr>
            <w:r>
              <w:rPr>
                <w:rFonts w:ascii="宋体" w:hAnsi="宋体" w:cs="宋体"/>
                <w:spacing w:val="-2"/>
                <w:szCs w:val="22"/>
              </w:rPr>
              <w:t xml:space="preserve">履约能力4</w:t>
            </w:r>
            <w:r>
              <w:rPr>
                <w:rFonts w:ascii="宋体" w:hAnsi="宋体" w:cs="宋体"/>
                <w:spacing w:val="-2"/>
                <w:szCs w:val="22"/>
              </w:rPr>
            </w:r>
            <w:r/>
          </w:p>
        </w:tc>
        <w:tc>
          <w:tcPr>
            <w:tcW w:w="6616" w:type="dxa"/>
            <w:vAlign w:val="center"/>
            <w:textDirection w:val="lrTb"/>
            <w:noWrap w:val="false"/>
          </w:tcPr>
          <w:p>
            <w:pPr>
              <w:pStyle w:val="744"/>
              <w:jc w:val="left"/>
              <w:spacing w:line="264" w:lineRule="auto"/>
              <w:rPr>
                <w:rFonts w:hint="eastAsia"/>
              </w:rPr>
            </w:pPr>
            <w:r>
              <w:rPr>
                <w:rFonts w:hint="eastAsia"/>
              </w:rPr>
              <w:t xml:space="preserve">投标人拟派供各分包厨师人员具有类似非住宅类项目(如景区、公园、博物馆、机关事业单位、大型企事业单位、</w:t>
            </w:r>
            <w:r>
              <w:rPr>
                <w:rFonts w:hint="eastAsia" w:ascii="宋体" w:hAnsi="宋体" w:cs="宋体"/>
              </w:rPr>
              <w:t xml:space="preserve">公共建筑</w:t>
            </w:r>
            <w:r>
              <w:rPr>
                <w:rFonts w:hint="eastAsia" w:ascii="宋体" w:hAnsi="宋体" w:cs="宋体"/>
              </w:rPr>
              <w:t xml:space="preserve">等</w:t>
            </w:r>
            <w:r>
              <w:rPr>
                <w:rFonts w:hint="eastAsia"/>
              </w:rPr>
              <w:t xml:space="preserve">）担任厨师工作三年或以上经验及业主单位出具的服务好评（考核为优秀、满意等同等级评价）材料，每提供1个得3分，最多3分。</w:t>
            </w:r>
            <w:r>
              <w:rPr>
                <w:rFonts w:hint="eastAsia"/>
              </w:rPr>
            </w:r>
            <w:r/>
          </w:p>
          <w:p>
            <w:pPr>
              <w:pStyle w:val="744"/>
              <w:jc w:val="left"/>
              <w:spacing w:line="264" w:lineRule="auto"/>
              <w:rPr>
                <w:rFonts w:hint="eastAsia"/>
                <w:lang w:val="en-US"/>
              </w:rPr>
            </w:pPr>
            <w:r>
              <w:rPr>
                <w:rFonts w:hint="eastAsia"/>
              </w:rPr>
              <w:t xml:space="preserve">注：提供拟派厨师工作经验证明（需体现姓名、岗位名称、工作年限）及业主单位出具的服务好评（考核为优秀、满意等同等级评价）材料，并加盖业主单位公章）。</w:t>
            </w:r>
            <w:r>
              <w:rPr>
                <w:rFonts w:hint="eastAsia"/>
                <w:lang w:val="en-US"/>
              </w:rPr>
            </w:r>
            <w:r/>
          </w:p>
        </w:tc>
        <w:tc>
          <w:tcPr>
            <w:tcW w:w="573" w:type="dxa"/>
            <w:vAlign w:val="center"/>
            <w:textDirection w:val="lrTb"/>
            <w:noWrap w:val="false"/>
          </w:tcPr>
          <w:p>
            <w:pPr>
              <w:pStyle w:val="744"/>
              <w:jc w:val="center"/>
              <w:spacing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783" w:type="dxa"/>
            <w:vAlign w:val="center"/>
            <w:textDirection w:val="lrTb"/>
            <w:noWrap w:val="false"/>
          </w:tcPr>
          <w:p>
            <w:pPr>
              <w:pStyle w:val="744"/>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4"/>
              <w:jc w:val="center"/>
              <w:spacing w:before="68" w:line="264" w:lineRule="auto"/>
              <w:rPr>
                <w:rFonts w:hint="eastAsia" w:ascii="宋体" w:hAnsi="宋体" w:cs="宋体"/>
                <w:spacing w:val="-2"/>
              </w:rPr>
            </w:pPr>
            <w:r>
              <w:rPr>
                <w:rFonts w:hint="eastAsia" w:ascii="宋体" w:hAnsi="宋体" w:cs="宋体"/>
                <w:spacing w:val="-2"/>
              </w:rPr>
              <w:t xml:space="preserve">4.5</w:t>
            </w:r>
            <w:r>
              <w:rPr>
                <w:rFonts w:hint="eastAsia" w:ascii="宋体" w:hAnsi="宋体" w:cs="宋体"/>
                <w:spacing w:val="-2"/>
              </w:rPr>
            </w:r>
            <w:r/>
          </w:p>
        </w:tc>
        <w:tc>
          <w:tcPr>
            <w:tcW w:w="1179" w:type="dxa"/>
            <w:vAlign w:val="center"/>
            <w:textDirection w:val="lrTb"/>
            <w:noWrap w:val="false"/>
          </w:tcPr>
          <w:p>
            <w:pPr>
              <w:pStyle w:val="744"/>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5</w:t>
            </w:r>
            <w:r>
              <w:rPr>
                <w:rFonts w:ascii="宋体" w:hAnsi="宋体" w:cs="宋体"/>
                <w:spacing w:val="-2"/>
                <w:szCs w:val="22"/>
              </w:rPr>
            </w:r>
            <w:r/>
          </w:p>
        </w:tc>
        <w:tc>
          <w:tcPr>
            <w:tcW w:w="6616" w:type="dxa"/>
            <w:vAlign w:val="center"/>
            <w:textDirection w:val="lrTb"/>
            <w:noWrap w:val="false"/>
          </w:tcPr>
          <w:p>
            <w:pPr>
              <w:pStyle w:val="744"/>
              <w:jc w:val="left"/>
              <w:spacing w:line="264" w:lineRule="auto"/>
              <w:rPr>
                <w:rFonts w:hint="eastAsia" w:ascii="宋体" w:hAnsi="宋体" w:cs="宋体"/>
              </w:rPr>
            </w:pPr>
            <w:r>
              <w:rPr>
                <w:rFonts w:hint="eastAsia" w:ascii="宋体" w:hAnsi="宋体" w:cs="宋体"/>
              </w:rPr>
              <w:t xml:space="preserve">投标人承诺签订合同时提供进场交接过渡方案的（包括具体实施举措、交接内容、交接进度安排、交接时间），得3分，未提供不得分。（提供承诺函，格式自拟）</w:t>
            </w:r>
            <w:r>
              <w:rPr>
                <w:rFonts w:hint="eastAsia" w:ascii="宋体" w:hAnsi="宋体" w:cs="宋体"/>
              </w:rPr>
            </w:r>
            <w:r/>
          </w:p>
        </w:tc>
        <w:tc>
          <w:tcPr>
            <w:tcW w:w="573" w:type="dxa"/>
            <w:vAlign w:val="center"/>
            <w:textDirection w:val="lrTb"/>
            <w:noWrap w:val="false"/>
          </w:tcPr>
          <w:p>
            <w:pPr>
              <w:pStyle w:val="744"/>
              <w:jc w:val="center"/>
              <w:spacing w:line="264" w:lineRule="auto"/>
              <w:rPr>
                <w:rFonts w:ascii="宋体" w:hAnsi="宋体" w:cs="宋体"/>
              </w:rPr>
            </w:pPr>
            <w:r>
              <w:rPr>
                <w:rFonts w:hint="eastAsia" w:ascii="宋体" w:hAnsi="宋体" w:cs="宋体"/>
              </w:rPr>
              <w:t xml:space="preserve">3</w:t>
            </w:r>
            <w:r>
              <w:rPr>
                <w:rFonts w:ascii="宋体" w:hAnsi="宋体" w:cs="宋体"/>
              </w:rPr>
            </w:r>
            <w:r/>
          </w:p>
        </w:tc>
        <w:tc>
          <w:tcPr>
            <w:tcW w:w="783" w:type="dxa"/>
            <w:vAlign w:val="center"/>
            <w:textDirection w:val="lrTb"/>
            <w:noWrap w:val="false"/>
          </w:tcPr>
          <w:p>
            <w:pPr>
              <w:pStyle w:val="744"/>
              <w:jc w:val="center"/>
              <w:spacing w:line="264" w:lineRule="auto"/>
              <w:rPr>
                <w:rFonts w:ascii="宋体" w:hAnsi="宋体" w:cs="宋体"/>
              </w:rPr>
            </w:pPr>
            <w:r>
              <w:rPr>
                <w:rFonts w:hint="eastAsia" w:ascii="宋体" w:hAnsi="宋体" w:cs="宋体"/>
              </w:rPr>
              <w:t xml:space="preserve">客观分</w:t>
            </w:r>
            <w:r>
              <w:rPr>
                <w:rFonts w:ascii="宋体" w:hAnsi="宋体" w:cs="宋体"/>
              </w:rPr>
            </w:r>
            <w:r/>
          </w:p>
        </w:tc>
      </w:tr>
      <w:tr>
        <w:trPr/>
        <w:tc>
          <w:tcPr>
            <w:tcW w:w="519" w:type="dxa"/>
            <w:vAlign w:val="center"/>
            <w:textDirection w:val="lrTb"/>
            <w:noWrap w:val="false"/>
          </w:tcPr>
          <w:p>
            <w:pPr>
              <w:pStyle w:val="744"/>
              <w:jc w:val="center"/>
              <w:spacing w:before="68" w:line="264" w:lineRule="auto"/>
              <w:rPr>
                <w:rFonts w:ascii="宋体" w:hAnsi="宋体" w:cs="宋体"/>
                <w:spacing w:val="-2"/>
              </w:rPr>
            </w:pPr>
            <w:r>
              <w:rPr>
                <w:rFonts w:hint="eastAsia" w:ascii="宋体" w:hAnsi="宋体" w:cs="宋体"/>
                <w:spacing w:val="-2"/>
              </w:rPr>
              <w:t xml:space="preserve">4.6</w:t>
            </w:r>
            <w:r>
              <w:rPr>
                <w:rFonts w:ascii="宋体" w:hAnsi="宋体" w:cs="宋体"/>
                <w:spacing w:val="-2"/>
              </w:rPr>
            </w:r>
            <w:r/>
          </w:p>
        </w:tc>
        <w:tc>
          <w:tcPr>
            <w:tcW w:w="1179" w:type="dxa"/>
            <w:vAlign w:val="center"/>
            <w:textDirection w:val="lrTb"/>
            <w:noWrap w:val="false"/>
          </w:tcPr>
          <w:p>
            <w:pPr>
              <w:pStyle w:val="744"/>
              <w:spacing w:before="69" w:line="264" w:lineRule="auto"/>
              <w:rPr>
                <w:rFonts w:ascii="宋体" w:hAnsi="宋体" w:cs="宋体"/>
                <w:spacing w:val="-2"/>
                <w:szCs w:val="22"/>
              </w:rPr>
            </w:pPr>
            <w:r>
              <w:rPr>
                <w:rFonts w:hint="eastAsia" w:ascii="宋体" w:hAnsi="宋体" w:cs="宋体"/>
                <w:spacing w:val="-2"/>
                <w:szCs w:val="22"/>
              </w:rPr>
              <w:t xml:space="preserve">履约能力6</w:t>
            </w:r>
            <w:r>
              <w:rPr>
                <w:rFonts w:ascii="宋体" w:hAnsi="宋体" w:cs="宋体"/>
                <w:spacing w:val="-2"/>
                <w:szCs w:val="22"/>
              </w:rPr>
            </w:r>
            <w:r/>
          </w:p>
        </w:tc>
        <w:tc>
          <w:tcPr>
            <w:tcW w:w="6616" w:type="dxa"/>
            <w:vAlign w:val="center"/>
            <w:textDirection w:val="lrTb"/>
            <w:noWrap w:val="false"/>
          </w:tcPr>
          <w:p>
            <w:pPr>
              <w:pStyle w:val="744"/>
              <w:jc w:val="left"/>
              <w:spacing w:line="264" w:lineRule="auto"/>
              <w:rPr>
                <w:rFonts w:hint="eastAsia" w:ascii="宋体" w:hAnsi="宋体" w:cs="宋体"/>
              </w:rPr>
            </w:pPr>
            <w:r>
              <w:rPr>
                <w:rFonts w:hint="eastAsia" w:ascii="宋体" w:hAnsi="宋体" w:cs="宋体"/>
              </w:rPr>
              <w:t xml:space="preserve">投标人承诺中标后为本项目各分包购买“团体意外伤害保险及附加”，投标人购买的保险应包含其责任范围内的全部事项。如超出保险范围，发生采购双方及第三方人生伤亡或财产损失的，中标供应商应负责处理并承担全部赔偿责任的，得3分，未提供不得分。（提供承诺函，格式自拟）</w:t>
            </w:r>
            <w:r>
              <w:rPr>
                <w:rFonts w:hint="eastAsia" w:ascii="宋体" w:hAnsi="宋体" w:cs="宋体"/>
              </w:rPr>
            </w:r>
            <w:r/>
          </w:p>
        </w:tc>
        <w:tc>
          <w:tcPr>
            <w:tcW w:w="573" w:type="dxa"/>
            <w:vAlign w:val="center"/>
            <w:textDirection w:val="lrTb"/>
            <w:noWrap w:val="false"/>
          </w:tcPr>
          <w:p>
            <w:pPr>
              <w:pStyle w:val="744"/>
              <w:jc w:val="center"/>
              <w:spacing w:line="264" w:lineRule="auto"/>
              <w:rPr>
                <w:rFonts w:ascii="宋体" w:hAnsi="宋体" w:cs="宋体"/>
              </w:rPr>
            </w:pPr>
            <w:r>
              <w:rPr>
                <w:rFonts w:hint="eastAsia" w:ascii="宋体" w:hAnsi="宋体" w:cs="宋体"/>
              </w:rPr>
              <w:t xml:space="preserve">3</w:t>
            </w:r>
            <w:r>
              <w:rPr>
                <w:rFonts w:ascii="宋体" w:hAnsi="宋体" w:cs="宋体"/>
              </w:rPr>
            </w:r>
            <w:r/>
          </w:p>
        </w:tc>
        <w:tc>
          <w:tcPr>
            <w:tcW w:w="783" w:type="dxa"/>
            <w:vAlign w:val="center"/>
            <w:textDirection w:val="lrTb"/>
            <w:noWrap w:val="false"/>
          </w:tcPr>
          <w:p>
            <w:pPr>
              <w:pStyle w:val="744"/>
              <w:jc w:val="center"/>
              <w:spacing w:line="264" w:lineRule="auto"/>
              <w:rPr>
                <w:rFonts w:ascii="宋体" w:hAnsi="宋体" w:cs="宋体"/>
              </w:rPr>
            </w:pPr>
            <w:r>
              <w:rPr>
                <w:rFonts w:hint="eastAsia" w:ascii="宋体" w:hAnsi="宋体" w:cs="宋体"/>
              </w:rPr>
              <w:t xml:space="preserve">客观分</w:t>
            </w:r>
            <w:r>
              <w:rPr>
                <w:rFonts w:ascii="宋体" w:hAnsi="宋体" w:cs="宋体"/>
              </w:rPr>
            </w:r>
            <w:r/>
          </w:p>
        </w:tc>
      </w:tr>
      <w:tr>
        <w:trPr/>
        <w:tc>
          <w:tcPr>
            <w:tcW w:w="519" w:type="dxa"/>
            <w:vAlign w:val="center"/>
            <w:textDirection w:val="lrTb"/>
            <w:noWrap w:val="false"/>
          </w:tcPr>
          <w:p>
            <w:pPr>
              <w:pStyle w:val="744"/>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val="false"/>
          </w:tcPr>
          <w:p>
            <w:pPr>
              <w:pStyle w:val="744"/>
              <w:ind w:left="172"/>
              <w:jc w:val="center"/>
              <w:spacing w:before="123" w:line="264" w:lineRule="auto"/>
              <w:rPr>
                <w:rFonts w:ascii="宋体" w:hAnsi="宋体" w:cs="宋体"/>
                <w:spacing w:val="-2"/>
              </w:rPr>
            </w:pPr>
            <w:r>
              <w:rPr>
                <w:rFonts w:ascii="宋体" w:hAnsi="宋体" w:cs="宋体"/>
                <w:spacing w:val="-2"/>
              </w:rPr>
            </w:r>
            <w:r/>
          </w:p>
        </w:tc>
        <w:tc>
          <w:tcPr>
            <w:gridSpan w:val="2"/>
            <w:tcW w:w="1356" w:type="dxa"/>
            <w:vAlign w:val="center"/>
            <w:textDirection w:val="lrTb"/>
            <w:noWrap w:val="false"/>
          </w:tcPr>
          <w:p>
            <w:pPr>
              <w:pStyle w:val="744"/>
              <w:jc w:val="center"/>
              <w:spacing w:line="264" w:lineRule="auto"/>
            </w:pPr>
            <w:r>
              <w:rPr>
                <w:rFonts w:ascii="宋体" w:hAnsi="宋体" w:cs="宋体"/>
                <w:spacing w:val="-11"/>
              </w:rPr>
              <w:t xml:space="preserve">100分</w:t>
            </w:r>
            <w:r/>
          </w:p>
        </w:tc>
      </w:tr>
    </w:tbl>
    <w:p>
      <w:pPr>
        <w:pStyle w:val="744"/>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44"/>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4"/>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4"/>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56"/>
        <w:rPr>
          <w:rFonts w:hint="eastAsia"/>
          <w:lang w:val="en-US"/>
        </w:rPr>
      </w:pPr>
      <w:r>
        <w:rPr>
          <w:rFonts w:hint="eastAsia"/>
          <w:lang w:val="en-US"/>
        </w:rPr>
      </w:r>
      <w:r/>
    </w:p>
    <w:p>
      <w:pPr>
        <w:pStyle w:val="744"/>
        <w:rPr>
          <w:rFonts w:hint="eastAsia" w:ascii="黑体" w:hAnsi="黑体" w:eastAsia="黑体"/>
          <w:iCs/>
          <w:sz w:val="28"/>
          <w:szCs w:val="28"/>
        </w:rPr>
      </w:pPr>
      <w:r>
        <w:rPr>
          <w:rFonts w:hint="eastAsia" w:ascii="黑体" w:hAnsi="黑体" w:eastAsia="黑体"/>
          <w:iCs/>
          <w:sz w:val="28"/>
          <w:szCs w:val="28"/>
        </w:rPr>
      </w:r>
      <w:r/>
    </w:p>
    <w:p>
      <w:pPr>
        <w:pStyle w:val="744"/>
        <w:rPr>
          <w:rFonts w:hint="eastAsia" w:ascii="黑体" w:hAnsi="黑体" w:eastAsia="黑体"/>
          <w:iCs/>
          <w:sz w:val="28"/>
          <w:szCs w:val="28"/>
        </w:rPr>
      </w:pPr>
      <w:r>
        <w:rPr>
          <w:rFonts w:hint="eastAsia" w:ascii="黑体" w:hAnsi="黑体" w:eastAsia="黑体"/>
          <w:iCs/>
          <w:sz w:val="28"/>
          <w:szCs w:val="28"/>
        </w:rPr>
      </w:r>
      <w:r/>
    </w:p>
    <w:p>
      <w:pPr>
        <w:pStyle w:val="772"/>
        <w:rPr>
          <w:rFonts w:hint="eastAsia" w:ascii="黑体" w:hAnsi="黑体" w:eastAsia="黑体"/>
          <w:iCs/>
          <w:sz w:val="28"/>
          <w:szCs w:val="28"/>
        </w:rPr>
      </w:pPr>
      <w:r>
        <w:rPr>
          <w:rFonts w:hint="eastAsia" w:ascii="黑体" w:hAnsi="黑体" w:eastAsia="黑体"/>
          <w:iCs/>
          <w:sz w:val="28"/>
          <w:szCs w:val="28"/>
        </w:rPr>
      </w:r>
      <w:r/>
    </w:p>
    <w:p>
      <w:pPr>
        <w:pStyle w:val="744"/>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56"/>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44"/>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56"/>
        <w:rPr>
          <w:rFonts w:hint="eastAsia"/>
        </w:rPr>
      </w:pPr>
      <w:r>
        <w:rPr>
          <w:rFonts w:hint="eastAsia"/>
        </w:rPr>
      </w:r>
      <w:r>
        <w:rPr>
          <w:rFonts w:hint="eastAsia"/>
        </w:rPr>
      </w:r>
      <w:r/>
    </w:p>
    <w:p>
      <w:pPr>
        <w:pStyle w:val="756"/>
        <w:rPr>
          <w:rFonts w:hint="eastAsia"/>
        </w:rPr>
      </w:pPr>
      <w:r>
        <w:rPr>
          <w:rFonts w:hint="eastAsia"/>
        </w:rPr>
      </w:r>
      <w:r/>
    </w:p>
    <w:p>
      <w:pPr>
        <w:pStyle w:val="799"/>
        <w:rPr>
          <w:rFonts w:hint="eastAsia"/>
        </w:rPr>
      </w:pPr>
      <w:r>
        <w:rPr>
          <w:rFonts w:hint="eastAsia"/>
        </w:rPr>
      </w:r>
      <w:r/>
    </w:p>
    <w:p>
      <w:pPr>
        <w:pStyle w:val="977"/>
        <w:jc w:val="center"/>
        <w:spacing w:before="120" w:after="120" w:line="0" w:lineRule="atLeas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44"/>
        <w:jc w:val="center"/>
        <w:rPr>
          <w:rFonts w:hint="eastAsia" w:ascii="宋体" w:hAnsi="宋体"/>
          <w:b/>
          <w:sz w:val="72"/>
        </w:rPr>
      </w:pPr>
      <w:r/>
      <w:bookmarkStart w:id="194" w:name="_Hlt26671244"/>
      <w:r/>
      <w:bookmarkEnd w:id="194"/>
      <w:r/>
      <w:bookmarkStart w:id="195" w:name="_Hlt26955039"/>
      <w:r/>
      <w:bookmarkEnd w:id="195"/>
      <w:r/>
      <w:bookmarkStart w:id="196" w:name="_Toc26554094"/>
      <w:r/>
      <w:bookmarkStart w:id="197" w:name="_Toc49090576"/>
      <w:r/>
      <w:bookmarkStart w:id="198" w:name="_Toc120614282"/>
      <w:r>
        <w:rPr>
          <w:rFonts w:hint="eastAsia" w:ascii="宋体" w:hAnsi="宋体"/>
          <w:b/>
          <w:sz w:val="72"/>
        </w:rPr>
      </w:r>
      <w:r/>
    </w:p>
    <w:p>
      <w:pPr>
        <w:pStyle w:val="744"/>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4"/>
        <w:jc w:val="center"/>
        <w:rPr>
          <w:rFonts w:hint="eastAsia" w:ascii="宋体" w:hAnsi="宋体"/>
          <w:b/>
          <w:sz w:val="72"/>
        </w:rPr>
      </w:pPr>
      <w:r>
        <w:rPr>
          <w:rFonts w:hint="eastAsia" w:ascii="宋体" w:hAnsi="宋体"/>
          <w:b/>
          <w:sz w:val="72"/>
        </w:rPr>
      </w:r>
      <w:r/>
    </w:p>
    <w:p>
      <w:pPr>
        <w:pStyle w:val="744"/>
        <w:jc w:val="center"/>
        <w:rPr>
          <w:rFonts w:hint="eastAsia" w:ascii="宋体" w:hAnsi="宋体"/>
          <w:b/>
          <w:sz w:val="72"/>
        </w:rPr>
      </w:pPr>
      <w:r>
        <w:rPr>
          <w:rFonts w:hint="eastAsia" w:ascii="宋体" w:hAnsi="宋体"/>
          <w:b/>
          <w:sz w:val="72"/>
        </w:rPr>
      </w:r>
      <w:r/>
    </w:p>
    <w:p>
      <w:pPr>
        <w:pStyle w:val="744"/>
        <w:jc w:val="center"/>
        <w:rPr>
          <w:rFonts w:hint="eastAsia" w:ascii="宋体" w:hAnsi="宋体"/>
          <w:b/>
          <w:sz w:val="36"/>
        </w:rPr>
      </w:pPr>
      <w:r>
        <w:rPr>
          <w:rFonts w:hint="eastAsia" w:ascii="宋体" w:hAnsi="宋体"/>
          <w:b/>
          <w:sz w:val="36"/>
        </w:rPr>
      </w:r>
      <w:r/>
    </w:p>
    <w:p>
      <w:pPr>
        <w:pStyle w:val="744"/>
        <w:jc w:val="center"/>
        <w:rPr>
          <w:rFonts w:hint="eastAsia" w:ascii="宋体" w:hAnsi="宋体"/>
          <w:b/>
          <w:sz w:val="36"/>
        </w:rPr>
      </w:pPr>
      <w:r>
        <w:rPr>
          <w:rFonts w:hint="eastAsia" w:ascii="宋体" w:hAnsi="宋体"/>
          <w:b/>
          <w:sz w:val="36"/>
        </w:rPr>
      </w:r>
      <w:r/>
    </w:p>
    <w:p>
      <w:pPr>
        <w:pStyle w:val="744"/>
        <w:jc w:val="center"/>
        <w:rPr>
          <w:rFonts w:hint="eastAsia" w:ascii="宋体" w:hAnsi="宋体"/>
          <w:b/>
          <w:sz w:val="36"/>
        </w:rPr>
      </w:pPr>
      <w:r>
        <w:rPr>
          <w:rFonts w:hint="eastAsia" w:ascii="宋体" w:hAnsi="宋体"/>
          <w:b/>
          <w:sz w:val="36"/>
        </w:rPr>
      </w:r>
      <w:r/>
    </w:p>
    <w:p>
      <w:pPr>
        <w:pStyle w:val="74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44"/>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spacing w:line="440" w:lineRule="exact"/>
        <w:rPr>
          <w:rFonts w:ascii="宋体" w:hAnsi="宋体"/>
        </w:rPr>
      </w:pPr>
      <w:r>
        <w:rPr>
          <w:rFonts w:ascii="宋体" w:hAnsi="宋体"/>
        </w:rPr>
      </w:r>
      <w:r/>
    </w:p>
    <w:p>
      <w:pPr>
        <w:pStyle w:val="744"/>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五、开标一览表（采购包1、采购包2）</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六、投标报价明细表（采购包1、采购包2）</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七、技术要求响应及偏离表（采购包1、采购包2）</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八、商务要求响应及偏离表（采购包1、采购包2）</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t xml:space="preserve">十二、分包承诺书（如有）</w:t>
      </w:r>
      <w:r>
        <w:rPr>
          <w:rFonts w:hint="eastAsia" w:ascii="宋体" w:hAnsi="宋体" w:cs="宋体"/>
          <w:sz w:val="28"/>
          <w:szCs w:val="28"/>
        </w:rPr>
      </w:r>
      <w:r/>
    </w:p>
    <w:p>
      <w:pPr>
        <w:pStyle w:val="744"/>
        <w:ind w:firstLine="560"/>
        <w:spacing w:line="600" w:lineRule="exact"/>
        <w:rPr>
          <w:rFonts w:hint="eastAsia" w:ascii="宋体" w:hAnsi="宋体" w:cs="宋体"/>
          <w:sz w:val="28"/>
          <w:szCs w:val="28"/>
        </w:rPr>
      </w:pPr>
      <w:r>
        <w:rPr>
          <w:rFonts w:hint="eastAsia" w:ascii="宋体" w:hAnsi="宋体" w:cs="宋体"/>
          <w:sz w:val="28"/>
          <w:szCs w:val="28"/>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rPr>
      </w:pPr>
      <w:r>
        <w:rPr>
          <w:rFonts w:ascii="宋体" w:hAnsi="宋体"/>
          <w:sz w:val="24"/>
        </w:rPr>
      </w:r>
      <w:r/>
    </w:p>
    <w:p>
      <w:pPr>
        <w:pStyle w:val="744"/>
        <w:ind w:firstLine="480"/>
        <w:spacing w:line="440" w:lineRule="exact"/>
        <w:rPr>
          <w:rFonts w:ascii="宋体" w:hAnsi="宋体"/>
          <w:sz w:val="24"/>
          <w:szCs w:val="24"/>
        </w:rPr>
      </w:pPr>
      <w:r>
        <w:rPr>
          <w:rFonts w:ascii="宋体" w:hAnsi="宋体"/>
          <w:sz w:val="24"/>
          <w:szCs w:val="24"/>
        </w:rPr>
      </w:r>
      <w:r/>
    </w:p>
    <w:p>
      <w:pPr>
        <w:pStyle w:val="744"/>
        <w:ind w:firstLine="480"/>
        <w:spacing w:line="440" w:lineRule="exact"/>
        <w:rPr>
          <w:rFonts w:ascii="宋体" w:hAnsi="宋体"/>
          <w:sz w:val="24"/>
          <w:szCs w:val="24"/>
        </w:rPr>
      </w:pPr>
      <w:r>
        <w:rPr>
          <w:rFonts w:ascii="宋体" w:hAnsi="宋体"/>
          <w:sz w:val="24"/>
          <w:szCs w:val="24"/>
        </w:rPr>
      </w:r>
      <w:r/>
    </w:p>
    <w:p>
      <w:pPr>
        <w:pStyle w:val="744"/>
        <w:ind w:firstLine="480"/>
        <w:spacing w:line="440" w:lineRule="exact"/>
        <w:rPr>
          <w:rFonts w:ascii="宋体" w:hAnsi="宋体"/>
          <w:sz w:val="24"/>
          <w:szCs w:val="24"/>
        </w:rPr>
      </w:pPr>
      <w:r>
        <w:rPr>
          <w:rFonts w:ascii="宋体" w:hAnsi="宋体"/>
          <w:sz w:val="24"/>
          <w:szCs w:val="24"/>
        </w:rPr>
      </w:r>
      <w:r/>
    </w:p>
    <w:p>
      <w:pPr>
        <w:pStyle w:val="744"/>
        <w:ind w:firstLine="480"/>
        <w:spacing w:line="440" w:lineRule="exact"/>
        <w:rPr>
          <w:rFonts w:ascii="宋体" w:hAnsi="宋体"/>
          <w:sz w:val="24"/>
          <w:szCs w:val="24"/>
        </w:rPr>
      </w:pPr>
      <w:r>
        <w:rPr>
          <w:rFonts w:ascii="宋体" w:hAnsi="宋体"/>
          <w:sz w:val="24"/>
          <w:szCs w:val="24"/>
        </w:rPr>
      </w:r>
      <w:r/>
    </w:p>
    <w:p>
      <w:pPr>
        <w:pStyle w:val="744"/>
        <w:ind w:firstLine="480"/>
        <w:spacing w:line="440" w:lineRule="exact"/>
        <w:rPr>
          <w:rFonts w:ascii="宋体" w:hAnsi="宋体"/>
          <w:sz w:val="24"/>
          <w:szCs w:val="24"/>
        </w:rPr>
      </w:pPr>
      <w:r>
        <w:rPr>
          <w:rFonts w:ascii="宋体" w:hAnsi="宋体"/>
          <w:sz w:val="24"/>
          <w:szCs w:val="24"/>
        </w:rPr>
      </w:r>
      <w:r/>
    </w:p>
    <w:p>
      <w:pPr>
        <w:pStyle w:val="1016"/>
        <w:rPr>
          <w:sz w:val="24"/>
        </w:rPr>
      </w:pPr>
      <w:r>
        <w:rPr>
          <w:sz w:val="24"/>
        </w:rPr>
      </w:r>
      <w:r/>
    </w:p>
    <w:p>
      <w:pPr>
        <w:pStyle w:val="1016"/>
        <w:rPr>
          <w:sz w:val="24"/>
        </w:rPr>
      </w:pPr>
      <w:r>
        <w:rPr>
          <w:sz w:val="24"/>
        </w:rPr>
      </w:r>
      <w:r/>
    </w:p>
    <w:p>
      <w:pPr>
        <w:pStyle w:val="1016"/>
        <w:rPr>
          <w:sz w:val="24"/>
        </w:rPr>
      </w:pPr>
      <w:r>
        <w:rPr>
          <w:sz w:val="24"/>
        </w:rPr>
      </w:r>
      <w:r/>
    </w:p>
    <w:p>
      <w:pPr>
        <w:pStyle w:val="1016"/>
        <w:rPr>
          <w:sz w:val="24"/>
        </w:rPr>
      </w:pPr>
      <w:r>
        <w:rPr>
          <w:sz w:val="24"/>
        </w:rPr>
      </w:r>
      <w:r/>
    </w:p>
    <w:p>
      <w:pPr>
        <w:pStyle w:val="1016"/>
        <w:rPr>
          <w:sz w:val="24"/>
        </w:rPr>
      </w:pPr>
      <w:r>
        <w:rPr>
          <w:sz w:val="24"/>
        </w:rPr>
      </w:r>
      <w:r/>
    </w:p>
    <w:p>
      <w:pPr>
        <w:pStyle w:val="744"/>
        <w:jc w:val="left"/>
        <w:spacing w:line="360" w:lineRule="auto"/>
        <w:rPr>
          <w:rFonts w:hint="eastAsia" w:ascii="黑体" w:hAnsi="黑体" w:eastAsia="黑体"/>
          <w:sz w:val="32"/>
          <w:szCs w:val="32"/>
        </w:rPr>
      </w:pPr>
      <w:r/>
      <w:bookmarkEnd w:id="189"/>
      <w:r/>
      <w:bookmarkEnd w:id="190"/>
      <w:r/>
      <w:bookmarkEnd w:id="196"/>
      <w:r/>
      <w:bookmarkEnd w:id="197"/>
      <w:r/>
      <w:bookmarkEnd w:id="198"/>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4"/>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4"/>
        <w:ind w:firstLine="492"/>
        <w:spacing w:line="460" w:lineRule="exact"/>
        <w:rPr>
          <w:color w:val="000000"/>
          <w:sz w:val="24"/>
          <w:szCs w:val="24"/>
        </w:rPr>
      </w:pPr>
      <w:r>
        <w:rPr>
          <w:color w:val="000000"/>
          <w:sz w:val="24"/>
          <w:szCs w:val="24"/>
        </w:rPr>
      </w:r>
      <w:r/>
    </w:p>
    <w:p>
      <w:pPr>
        <w:pStyle w:val="1053"/>
        <w:rPr>
          <w:color w:val="000000"/>
          <w:sz w:val="24"/>
          <w:szCs w:val="24"/>
        </w:rPr>
      </w:pPr>
      <w:r>
        <w:rPr>
          <w:color w:val="000000"/>
          <w:sz w:val="24"/>
          <w:szCs w:val="24"/>
        </w:rPr>
      </w:r>
      <w:r/>
    </w:p>
    <w:p>
      <w:pPr>
        <w:pStyle w:val="74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4"/>
        <w:rPr>
          <w:sz w:val="24"/>
          <w:szCs w:val="24"/>
        </w:rPr>
      </w:pPr>
      <w:r>
        <w:rPr>
          <w:sz w:val="24"/>
          <w:szCs w:val="24"/>
        </w:rPr>
      </w:r>
      <w:r/>
    </w:p>
    <w:p>
      <w:pPr>
        <w:pStyle w:val="744"/>
        <w:spacing w:line="440" w:lineRule="exact"/>
        <w:rPr>
          <w:rFonts w:hint="eastAsia" w:ascii="宋体" w:hAnsi="宋体"/>
          <w:sz w:val="24"/>
          <w:szCs w:val="24"/>
        </w:rPr>
      </w:pPr>
      <w:r>
        <w:rPr>
          <w:rFonts w:hint="eastAsia" w:ascii="宋体" w:hAnsi="宋体"/>
          <w:sz w:val="24"/>
          <w:szCs w:val="24"/>
        </w:rPr>
      </w:r>
      <w:r/>
    </w:p>
    <w:p>
      <w:pPr>
        <w:pStyle w:val="744"/>
        <w:ind w:firstLine="480"/>
        <w:spacing w:line="440" w:lineRule="exact"/>
        <w:rPr>
          <w:rFonts w:hint="eastAsia" w:ascii="宋体" w:hAnsi="宋体"/>
          <w:sz w:val="24"/>
          <w:szCs w:val="24"/>
        </w:rPr>
      </w:pPr>
      <w:r>
        <w:rPr>
          <w:rFonts w:hint="eastAsia" w:ascii="宋体" w:hAnsi="宋体"/>
          <w:sz w:val="24"/>
          <w:szCs w:val="24"/>
        </w:rPr>
      </w:r>
      <w:r/>
    </w:p>
    <w:p>
      <w:pPr>
        <w:pStyle w:val="1015"/>
        <w:rPr>
          <w:rFonts w:hint="eastAsia" w:ascii="宋体" w:hAnsi="宋体"/>
          <w:b/>
          <w:bCs/>
          <w:lang w:eastAsia="zh-CN"/>
        </w:rPr>
      </w:pPr>
      <w:r>
        <w:rPr>
          <w:rFonts w:hint="eastAsia" w:ascii="宋体" w:hAnsi="宋体"/>
          <w:b/>
          <w:bCs/>
          <w:lang w:eastAsia="zh-CN"/>
        </w:rPr>
      </w:r>
      <w:r/>
    </w:p>
    <w:p>
      <w:pPr>
        <w:pStyle w:val="744"/>
        <w:rPr>
          <w:rFonts w:hint="eastAsia" w:ascii="宋体" w:hAnsi="宋体"/>
          <w:b/>
          <w:bCs/>
        </w:rPr>
      </w:pPr>
      <w:r>
        <w:rPr>
          <w:rFonts w:hint="eastAsia" w:ascii="宋体" w:hAnsi="宋体"/>
          <w:b/>
          <w:bCs/>
        </w:rPr>
      </w:r>
      <w:r/>
    </w:p>
    <w:p>
      <w:pPr>
        <w:pStyle w:val="799"/>
        <w:rPr>
          <w:rFonts w:hint="eastAsia"/>
        </w:rPr>
      </w:pPr>
      <w:r>
        <w:rPr>
          <w:rFonts w:hint="eastAsia"/>
        </w:rPr>
      </w:r>
      <w:r/>
    </w:p>
    <w:p>
      <w:pPr>
        <w:pStyle w:val="744"/>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25"/>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1015"/>
        <w:rPr>
          <w:rFonts w:hint="eastAsia"/>
          <w:lang w:eastAsia="zh-CN"/>
        </w:rPr>
      </w:pPr>
      <w:r>
        <w:rPr>
          <w:rFonts w:hint="eastAsia"/>
          <w:lang w:eastAsia="zh-CN"/>
        </w:rPr>
      </w:r>
      <w:r/>
    </w:p>
    <w:p>
      <w:pPr>
        <w:pStyle w:val="744"/>
        <w:rPr>
          <w:rFonts w:hint="eastAsia"/>
        </w:rPr>
      </w:pPr>
      <w:r>
        <w:rPr>
          <w:rFonts w:hint="eastAsia"/>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4"/>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25"/>
        <w:ind w:firstLine="480"/>
        <w:spacing w:line="420" w:lineRule="exact"/>
        <w:tabs>
          <w:tab w:val="left" w:pos="360" w:leader="none"/>
        </w:tabs>
        <w:rPr>
          <w:rFonts w:hint="eastAsia"/>
          <w:sz w:val="24"/>
          <w:szCs w:val="24"/>
        </w:rPr>
      </w:pPr>
      <w:r>
        <w:rPr>
          <w:rFonts w:hint="eastAsia"/>
          <w:sz w:val="24"/>
          <w:szCs w:val="24"/>
        </w:rPr>
      </w:r>
      <w:r/>
    </w:p>
    <w:p>
      <w:pPr>
        <w:pStyle w:val="1025"/>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25"/>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25"/>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25"/>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25"/>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25"/>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25"/>
        <w:ind w:firstLine="480"/>
        <w:spacing w:line="480" w:lineRule="exact"/>
        <w:tabs>
          <w:tab w:val="left" w:pos="360" w:leader="none"/>
        </w:tabs>
        <w:rPr>
          <w:rFonts w:hint="eastAsia"/>
          <w:sz w:val="24"/>
          <w:szCs w:val="24"/>
        </w:rPr>
      </w:pPr>
      <w:r>
        <w:rPr>
          <w:rFonts w:hint="eastAsia"/>
          <w:sz w:val="24"/>
          <w:szCs w:val="24"/>
        </w:rPr>
        <w:t xml:space="preserve">日    期：</w:t>
      </w:r>
      <w:bookmarkStart w:id="199" w:name="_Hlt26955070"/>
      <w:r/>
      <w:bookmarkEnd w:id="199"/>
      <w:r/>
      <w:bookmarkStart w:id="200" w:name="_Hlt26671380"/>
      <w:r/>
      <w:bookmarkEnd w:id="200"/>
      <w:r/>
      <w:bookmarkStart w:id="201" w:name="_格式3__银行出具的资信证明"/>
      <w:r/>
      <w:bookmarkEnd w:id="201"/>
      <w:r>
        <w:rPr>
          <w:rFonts w:hint="eastAsia"/>
          <w:sz w:val="24"/>
          <w:szCs w:val="24"/>
        </w:rPr>
      </w:r>
      <w:r/>
    </w:p>
    <w:p>
      <w:pPr>
        <w:pStyle w:val="760"/>
        <w:rPr>
          <w:rFonts w:hint="eastAsia"/>
          <w:i/>
          <w:sz w:val="24"/>
          <w:szCs w:val="24"/>
          <w:u w:val="single"/>
        </w:rPr>
      </w:pPr>
      <w:r>
        <w:rPr>
          <w:rFonts w:hint="eastAsia"/>
          <w:i/>
          <w:sz w:val="24"/>
          <w:szCs w:val="24"/>
          <w:u w:val="single"/>
        </w:rPr>
      </w:r>
      <w:r/>
    </w:p>
    <w:p>
      <w:pPr>
        <w:pStyle w:val="760"/>
        <w:ind w:firstLine="0"/>
        <w:rPr>
          <w:rFonts w:hint="eastAsia"/>
        </w:rPr>
      </w:pPr>
      <w:r>
        <w:rPr>
          <w:rFonts w:hint="eastAsia"/>
        </w:rPr>
      </w:r>
      <w:r/>
    </w:p>
    <w:p>
      <w:pPr>
        <w:pStyle w:val="744"/>
        <w:spacing w:line="460" w:lineRule="exact"/>
        <w:rPr>
          <w:rFonts w:hint="eastAsia" w:ascii="楷体" w:hAnsi="楷体" w:eastAsia="楷体"/>
          <w:bCs/>
          <w:sz w:val="24"/>
          <w:szCs w:val="24"/>
        </w:rPr>
      </w:pPr>
      <w:r>
        <w:rPr>
          <w:rFonts w:hint="eastAsia" w:ascii="楷体" w:hAnsi="楷体" w:eastAsia="楷体"/>
          <w:bCs/>
          <w:sz w:val="24"/>
          <w:szCs w:val="24"/>
        </w:rPr>
      </w:r>
      <w:r/>
    </w:p>
    <w:p>
      <w:pPr>
        <w:pStyle w:val="744"/>
        <w:spacing w:line="460" w:lineRule="exact"/>
        <w:rPr>
          <w:rFonts w:hint="eastAsia" w:ascii="宋体" w:hAnsi="宋体"/>
          <w:bCs/>
          <w:sz w:val="24"/>
        </w:rPr>
      </w:pPr>
      <w:r>
        <w:rPr>
          <w:rFonts w:hint="eastAsia" w:ascii="宋体" w:hAnsi="宋体"/>
          <w:bCs/>
          <w:sz w:val="24"/>
        </w:rPr>
      </w:r>
      <w:r/>
    </w:p>
    <w:p>
      <w:pPr>
        <w:pStyle w:val="1016"/>
        <w:rPr>
          <w:rFonts w:hint="eastAsia"/>
          <w:bCs/>
          <w:sz w:val="24"/>
        </w:rPr>
      </w:pPr>
      <w:r>
        <w:rPr>
          <w:rFonts w:hint="eastAsia"/>
          <w:bCs/>
          <w:sz w:val="24"/>
        </w:rPr>
      </w:r>
      <w:r/>
    </w:p>
    <w:p>
      <w:pPr>
        <w:pStyle w:val="1016"/>
        <w:rPr>
          <w:rFonts w:hint="eastAsia"/>
          <w:bCs/>
          <w:sz w:val="24"/>
        </w:rPr>
      </w:pPr>
      <w:r>
        <w:rPr>
          <w:rFonts w:hint="eastAsia"/>
          <w:bCs/>
          <w:sz w:val="24"/>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27"/>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27"/>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7"/>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7"/>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27"/>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27"/>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27"/>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27"/>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27"/>
        <w:ind w:left="420"/>
        <w:spacing w:before="0" w:after="0" w:line="420" w:lineRule="exact"/>
        <w:rPr>
          <w:rFonts w:hint="eastAsia" w:ascii="宋体" w:hAnsi="宋体"/>
          <w:szCs w:val="21"/>
        </w:rPr>
      </w:pPr>
      <w:r>
        <w:rPr>
          <w:rFonts w:hint="eastAsia" w:ascii="宋体" w:hAnsi="宋体"/>
          <w:szCs w:val="21"/>
        </w:rPr>
      </w:r>
      <w:r/>
    </w:p>
    <w:p>
      <w:pPr>
        <w:pStyle w:val="744"/>
        <w:ind w:firstLine="240"/>
        <w:jc w:val="center"/>
        <w:spacing w:line="560" w:lineRule="exact"/>
        <w:rPr>
          <w:rFonts w:hint="eastAsia" w:ascii="宋体" w:hAnsi="宋体"/>
          <w:bCs/>
          <w:sz w:val="24"/>
        </w:rPr>
      </w:pPr>
      <w:r>
        <w:rPr>
          <w:rFonts w:hint="eastAsia" w:ascii="宋体" w:hAnsi="宋体"/>
          <w:bCs/>
          <w:sz w:val="24"/>
        </w:rPr>
      </w:r>
      <w:r/>
    </w:p>
    <w:p>
      <w:pPr>
        <w:pStyle w:val="744"/>
        <w:ind w:firstLine="240"/>
        <w:jc w:val="center"/>
        <w:spacing w:line="560" w:lineRule="exact"/>
        <w:rPr>
          <w:rFonts w:hint="eastAsia" w:ascii="宋体" w:hAnsi="宋体"/>
          <w:bCs/>
          <w:sz w:val="24"/>
        </w:rPr>
      </w:pPr>
      <w:r>
        <w:rPr>
          <w:rFonts w:hint="eastAsia" w:ascii="宋体" w:hAnsi="宋体"/>
          <w:bCs/>
          <w:sz w:val="24"/>
        </w:rPr>
      </w:r>
      <w:r/>
    </w:p>
    <w:p>
      <w:pPr>
        <w:pStyle w:val="744"/>
        <w:rPr>
          <w:rFonts w:hint="eastAsia" w:ascii="黑体" w:hAnsi="黑体" w:eastAsia="黑体"/>
          <w:i/>
          <w:sz w:val="32"/>
          <w:szCs w:val="32"/>
          <w:u w:val="single"/>
        </w:rPr>
      </w:pPr>
      <w:r>
        <w:rPr>
          <w:rFonts w:hint="eastAsia" w:ascii="黑体" w:hAnsi="黑体" w:eastAsia="黑体"/>
          <w:i/>
          <w:sz w:val="32"/>
          <w:szCs w:val="32"/>
          <w:u w:val="single"/>
        </w:rPr>
      </w:r>
      <w:r/>
    </w:p>
    <w:p>
      <w:pPr>
        <w:pStyle w:val="756"/>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44"/>
        <w:rPr>
          <w:rFonts w:hint="eastAsia"/>
        </w:rPr>
      </w:pPr>
      <w:r>
        <w:rPr>
          <w:rFonts w:hint="eastAsia"/>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44"/>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开标一览表（采购包1）</w:t>
      </w:r>
      <w:r>
        <w:rPr>
          <w:rFonts w:hint="eastAsia" w:ascii="方正小标宋简体" w:hAnsi="方正小标宋简体" w:eastAsia="方正小标宋简体" w:cs="方正小标宋简体"/>
          <w:color w:val="000000"/>
          <w:sz w:val="32"/>
          <w:szCs w:val="32"/>
        </w:rPr>
      </w:r>
      <w:r/>
    </w:p>
    <w:p>
      <w:pPr>
        <w:pStyle w:val="744"/>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4"/>
        <w:spacing w:line="480" w:lineRule="auto"/>
        <w:rPr>
          <w:sz w:val="24"/>
          <w:szCs w:val="24"/>
        </w:rPr>
      </w:pPr>
      <w:r>
        <w:rPr>
          <w:rFonts w:hint="eastAsia" w:ascii="宋体" w:hAnsi="宋体"/>
          <w:sz w:val="24"/>
          <w:szCs w:val="24"/>
        </w:rPr>
        <w:t xml:space="preserve">项目名称：</w:t>
      </w:r>
      <w:r>
        <w:rPr>
          <w:sz w:val="24"/>
          <w:szCs w:val="24"/>
        </w:rPr>
      </w:r>
      <w:r/>
    </w:p>
    <w:p>
      <w:pPr>
        <w:pStyle w:val="744"/>
        <w:spacing w:line="480" w:lineRule="auto"/>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4"/>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1027"/>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4"/>
        <w:spacing w:line="480" w:lineRule="auto"/>
        <w:rPr>
          <w:rFonts w:ascii="宋体" w:hAnsi="宋体"/>
          <w:sz w:val="24"/>
          <w:szCs w:val="24"/>
        </w:rPr>
      </w:pPr>
      <w:r>
        <w:rPr>
          <w:rFonts w:ascii="宋体" w:hAnsi="宋体"/>
          <w:sz w:val="24"/>
          <w:szCs w:val="24"/>
        </w:rPr>
      </w:r>
      <w:r/>
    </w:p>
    <w:p>
      <w:pPr>
        <w:pStyle w:val="744"/>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44"/>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44"/>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44"/>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开标一览表（采购包2）</w:t>
      </w:r>
      <w:r>
        <w:rPr>
          <w:rFonts w:hint="eastAsia" w:ascii="方正小标宋简体" w:hAnsi="方正小标宋简体" w:eastAsia="方正小标宋简体" w:cs="方正小标宋简体"/>
          <w:color w:val="000000"/>
          <w:sz w:val="32"/>
          <w:szCs w:val="32"/>
        </w:rPr>
      </w:r>
      <w:r/>
    </w:p>
    <w:p>
      <w:pPr>
        <w:pStyle w:val="744"/>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4"/>
        <w:spacing w:line="480" w:lineRule="auto"/>
        <w:rPr>
          <w:sz w:val="24"/>
          <w:szCs w:val="24"/>
        </w:rPr>
      </w:pPr>
      <w:r>
        <w:rPr>
          <w:rFonts w:hint="eastAsia" w:ascii="宋体" w:hAnsi="宋体"/>
          <w:sz w:val="24"/>
          <w:szCs w:val="24"/>
        </w:rPr>
        <w:t xml:space="preserve">项目名称：</w:t>
      </w:r>
      <w:r>
        <w:rPr>
          <w:sz w:val="24"/>
          <w:szCs w:val="24"/>
        </w:rPr>
      </w:r>
      <w:r/>
    </w:p>
    <w:p>
      <w:pPr>
        <w:pStyle w:val="744"/>
        <w:spacing w:line="480" w:lineRule="auto"/>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4"/>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1027"/>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4"/>
        <w:spacing w:line="480" w:lineRule="auto"/>
        <w:rPr>
          <w:rFonts w:ascii="宋体" w:hAnsi="宋体"/>
          <w:sz w:val="24"/>
          <w:szCs w:val="24"/>
        </w:rPr>
      </w:pPr>
      <w:r>
        <w:rPr>
          <w:rFonts w:ascii="宋体" w:hAnsi="宋体"/>
          <w:sz w:val="24"/>
          <w:szCs w:val="24"/>
        </w:rPr>
      </w:r>
      <w:r/>
    </w:p>
    <w:p>
      <w:pPr>
        <w:pStyle w:val="744"/>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56"/>
        <w:rPr>
          <w:rFonts w:hint="eastAsia"/>
        </w:rPr>
      </w:pPr>
      <w:r>
        <w:rPr>
          <w:rFonts w:hint="eastAsia"/>
        </w:rPr>
      </w:r>
      <w:r/>
    </w:p>
    <w:p>
      <w:pPr>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r>
      <w:r>
        <w:rPr>
          <w:rFonts w:hint="eastAsia" w:ascii="黑体" w:eastAsia="黑体"/>
          <w:color w:val="000000"/>
          <w:sz w:val="32"/>
          <w:szCs w:val="32"/>
        </w:rPr>
      </w:r>
      <w:r/>
    </w:p>
    <w:p>
      <w:pPr>
        <w:pStyle w:val="744"/>
        <w:jc w:val="center"/>
        <w:spacing w:line="360" w:lineRule="auto"/>
        <w:rPr>
          <w:rFonts w:hint="eastAsia" w:ascii="黑体" w:eastAsia="黑体"/>
          <w:color w:val="000000"/>
          <w:sz w:val="32"/>
          <w:szCs w:val="32"/>
        </w:rPr>
        <w:outlineLvl w:val="0"/>
      </w:pPr>
      <w:r>
        <w:rPr>
          <w:rFonts w:hint="eastAsia" w:ascii="黑体" w:eastAsia="黑体"/>
          <w:color w:val="000000"/>
          <w:sz w:val="32"/>
          <w:szCs w:val="32"/>
        </w:rPr>
      </w:r>
      <w:r/>
    </w:p>
    <w:p>
      <w:pPr>
        <w:pStyle w:val="756"/>
        <w:rPr>
          <w:rFonts w:hint="eastAsia"/>
        </w:rPr>
      </w:pPr>
      <w:r>
        <w:rPr>
          <w:rFonts w:hint="eastAsia"/>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rPr>
          <w:rFonts w:hint="eastAsia" w:ascii="黑体" w:hAnsi="黑体" w:eastAsia="黑体"/>
          <w:sz w:val="32"/>
          <w:szCs w:val="32"/>
        </w:rPr>
      </w:r>
      <w:r/>
    </w:p>
    <w:p>
      <w:pPr>
        <w:pStyle w:val="744"/>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投标报价明细表（采购包1）</w:t>
      </w:r>
      <w:r>
        <w:rPr>
          <w:rFonts w:hint="eastAsia" w:ascii="方正小标宋简体" w:hAnsi="方正小标宋简体" w:eastAsia="方正小标宋简体" w:cs="方正小标宋简体"/>
          <w:color w:val="000000"/>
          <w:sz w:val="32"/>
          <w:szCs w:val="32"/>
        </w:rPr>
      </w:r>
      <w:r/>
    </w:p>
    <w:p>
      <w:pPr>
        <w:pStyle w:val="744"/>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4"/>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4"/>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4896" w:type="pct"/>
        <w:tblInd w:w="-5" w:type="dxa"/>
        <w:tblLayout w:type="fixed"/>
        <w:tblCellMar>
          <w:left w:w="108" w:type="dxa"/>
          <w:top w:w="0" w:type="dxa"/>
          <w:right w:w="108" w:type="dxa"/>
          <w:bottom w:w="0" w:type="dxa"/>
        </w:tblCellMar>
        <w:tblLook w:val="04A0" w:firstRow="1" w:lastRow="0" w:firstColumn="1" w:lastColumn="0" w:noHBand="0" w:noVBand="1"/>
      </w:tblPr>
      <w:tblGrid>
        <w:gridCol w:w="741"/>
        <w:gridCol w:w="1699"/>
        <w:gridCol w:w="796"/>
        <w:gridCol w:w="1212"/>
        <w:gridCol w:w="1204"/>
        <w:gridCol w:w="4103"/>
      </w:tblGrid>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数量</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（元/年）</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hint="eastAsia" w:ascii="宋体" w:hAnsi="宋体" w:cs="宋体"/>
                <w:b/>
                <w:bCs/>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人员工资</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2099" w:type="dxa"/>
            <w:vAlign w:val="center"/>
            <w:vMerge w:val="restart"/>
            <w:textDirection w:val="lrTb"/>
            <w:noWrap w:val="false"/>
          </w:tcPr>
          <w:p>
            <w:pPr>
              <w:pStyle w:val="744"/>
              <w:jc w:val="left"/>
              <w:widowControl/>
              <w:rPr>
                <w:rFonts w:hint="eastAsia"/>
              </w:rPr>
            </w:pPr>
            <w:r>
              <w:rPr>
                <w:rFonts w:hint="eastAsia" w:ascii="宋体" w:hAnsi="宋体" w:cs="宋体"/>
                <w:color w:val="000000"/>
                <w:sz w:val="18"/>
                <w:szCs w:val="18"/>
                <w:lang w:bidi="en-US"/>
              </w:rPr>
              <w:t xml:space="preserve">拟投入的人员不得低于</w:t>
            </w:r>
            <w:r>
              <w:rPr>
                <w:rFonts w:hint="eastAsia" w:ascii="宋体" w:hAnsi="宋体" w:cs="宋体"/>
                <w:sz w:val="18"/>
                <w:szCs w:val="18"/>
                <w:lang w:bidi="en-US"/>
              </w:rPr>
              <w:t xml:space="preserve">90</w:t>
            </w:r>
            <w:r>
              <w:rPr>
                <w:rFonts w:hint="eastAsia" w:ascii="宋体" w:hAnsi="宋体" w:cs="宋体"/>
                <w:color w:val="000000"/>
                <w:sz w:val="18"/>
                <w:szCs w:val="18"/>
                <w:lang w:bidi="en-US"/>
              </w:rPr>
              <w:t xml:space="preserve">人，人员工资不得低于南京市最低工资标准，供应商须在《投标报价明细表》中按照采购需求中物业服务人员岗位分别填报员工工资，否则做无效投标处理。</w:t>
            </w:r>
            <w:r>
              <w:rPr>
                <w:rFonts w:hint="eastAsia"/>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（8）</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社保公积金</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t xml:space="preserve">如供应商拟投入本项目的服务人员中有依法享受社保、住房公积金等缴纳减免政策的，该表后须附说明材料，未提供说明材料或说明材料内容不符合政策规定的将被视为未实质性响应招标文件。中标结果发布后签订合同前中标供应商应向采购人提供符合减免政策的证明材料，无法提供或证明材料与该表后所附说明不符的将被视为虚假应标，取消中标资格。</w:t>
            </w:r>
            <w:r>
              <w:rPr>
                <w:rFonts w:hint="eastAsia" w:ascii="宋体" w:hAnsi="宋体" w:cs="宋体"/>
                <w:color w:val="000000"/>
                <w:sz w:val="18"/>
                <w:szCs w:val="18"/>
              </w:rPr>
            </w:r>
            <w:r/>
          </w:p>
        </w:tc>
      </w:tr>
      <w:tr>
        <w:trPr>
          <w:trHeight w:val="261"/>
        </w:trPr>
        <w:tc>
          <w:tcPr>
            <w:tcBorders>
              <w:top w:val="single" w:color="000000" w:sz="4" w:space="0"/>
              <w:left w:val="single" w:color="000000" w:sz="4" w:space="0"/>
              <w:bottom w:val="none" w:color="000000" w:sz="0"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社会保险</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ascii="宋体" w:hAnsi="宋体" w:cs="宋体"/>
                <w:color w:val="000000"/>
                <w:sz w:val="18"/>
                <w:szCs w:val="18"/>
              </w:rPr>
            </w:pPr>
            <w:r>
              <w:rPr>
                <w:rFonts w:hint="eastAsia" w:ascii="宋体" w:hAnsi="宋体" w:cs="宋体"/>
                <w:color w:val="000000"/>
                <w:sz w:val="18"/>
                <w:szCs w:val="18"/>
                <w:lang w:bidi="en-US"/>
              </w:rPr>
              <w:t xml:space="preserve">社保费用不得低于南京市最低标准，否则做无效投标处理。</w:t>
            </w:r>
            <w:r>
              <w:rPr>
                <w:rFonts w:ascii="宋体" w:hAnsi="宋体" w:cs="宋体"/>
                <w:color w:val="000000"/>
                <w:sz w:val="18"/>
                <w:szCs w:val="18"/>
              </w:rPr>
            </w:r>
            <w:r/>
          </w:p>
        </w:tc>
      </w:tr>
      <w:tr>
        <w:trPr>
          <w:trHeight w:val="369"/>
        </w:trPr>
        <w:tc>
          <w:tcPr>
            <w:tcBorders>
              <w:top w:val="single" w:color="000000" w:sz="4" w:space="0"/>
              <w:left w:val="single" w:color="000000" w:sz="4" w:space="0"/>
              <w:bottom w:val="none" w:color="000000" w:sz="0"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公积金</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公积金不得低于南京市最低标准，且最低工资不包含劳动者按</w:t>
            </w:r>
            <w:r>
              <w:rPr>
                <w:rFonts w:hint="eastAsia" w:ascii="宋体" w:hAnsi="宋体" w:cs="宋体"/>
                <w:color w:val="000000"/>
                <w:sz w:val="18"/>
                <w:szCs w:val="18"/>
              </w:rPr>
              <w:t xml:space="preserve">下限缴存的住房公积金，由用人单位按规定另行支</w:t>
            </w:r>
            <w:r>
              <w:rPr>
                <w:rFonts w:hint="eastAsia" w:ascii="宋体" w:hAnsi="宋体" w:cs="宋体"/>
                <w:color w:val="000000"/>
                <w:sz w:val="18"/>
                <w:szCs w:val="18"/>
                <w:lang w:bidi="en-US"/>
              </w:rPr>
              <w:t xml:space="preserve">付，否则做无效投标处理。</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3</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法定节假日工资</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t xml:space="preserve">法定节假日安排劳动者工作的，支付不低于正常工资的百分之三百的工资报酬。本项目要求法定节假日在岗人数至</w:t>
            </w:r>
            <w:r>
              <w:rPr>
                <w:rFonts w:hint="eastAsia" w:ascii="宋体" w:hAnsi="宋体" w:cs="宋体"/>
                <w:sz w:val="18"/>
                <w:szCs w:val="18"/>
                <w:lang w:bidi="en-US"/>
              </w:rPr>
              <w:t xml:space="preserve">少满足</w:t>
            </w:r>
            <w:r>
              <w:rPr>
                <w:rFonts w:hint="eastAsia" w:ascii="宋体" w:hAnsi="宋体" w:cs="宋体"/>
                <w:sz w:val="18"/>
                <w:szCs w:val="18"/>
                <w:lang w:val="en-US" w:eastAsia="zh-CN" w:bidi="en-US"/>
              </w:rPr>
              <w:t xml:space="preserve">54</w:t>
            </w:r>
            <w:r>
              <w:rPr>
                <w:rFonts w:hint="eastAsia" w:ascii="宋体" w:hAnsi="宋体" w:cs="宋体"/>
                <w:sz w:val="18"/>
                <w:szCs w:val="18"/>
                <w:lang w:bidi="en-US"/>
              </w:rPr>
              <w:t xml:space="preserve">人</w:t>
            </w:r>
            <w:r>
              <w:rPr>
                <w:rFonts w:hint="eastAsia" w:ascii="宋体" w:hAnsi="宋体" w:cs="宋体"/>
                <w:color w:val="000000"/>
                <w:sz w:val="18"/>
                <w:szCs w:val="18"/>
                <w:lang w:bidi="en-US"/>
              </w:rPr>
              <w:t xml:space="preserve">，报价中的法定节假日人员加班费不得低于上述要求，否则做无效投标处理。</w:t>
            </w:r>
            <w:r>
              <w:rPr>
                <w:rFonts w:hint="eastAsia" w:ascii="宋体" w:hAnsi="宋体" w:cs="宋体"/>
                <w:color w:val="000000"/>
                <w:sz w:val="18"/>
                <w:szCs w:val="18"/>
                <w:lang w:bidi="en-US"/>
              </w:rPr>
            </w:r>
            <w:r/>
          </w:p>
          <w:p>
            <w:pPr>
              <w:pStyle w:val="744"/>
              <w:jc w:val="left"/>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参考计算公式：人员工资÷21.75天（平均月计薪天数）×3×人数×13天</w:t>
            </w:r>
            <w:r>
              <w:rPr>
                <w:rFonts w:ascii="宋体" w:hAnsi="宋体" w:cs="宋体"/>
                <w:color w:val="000000"/>
                <w:sz w:val="18"/>
                <w:szCs w:val="18"/>
                <w:lang w:bidi="en-US"/>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4</w:t>
            </w:r>
            <w:r>
              <w:rPr>
                <w:rFonts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其他待遇费用</w:t>
            </w:r>
            <w:r>
              <w:rPr>
                <w:rFonts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人员福利</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国家强制性要求缴纳的或员工必须享有的福利待遇。</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5</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行政办公费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办公用品费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培训费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交通费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通讯费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服装费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t xml:space="preserve">为规范城墙景区统一的员工形象，展现良好的精神面貌，所有员工须统一穿着工作服上岗。工作服相关费用含在报价中，投标人应充分考虑员工着装要求，可自行测算并考虑到投标报价中。</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6</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工具耗材及物资装备折旧费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sz w:val="18"/>
                <w:szCs w:val="18"/>
                <w:lang w:bidi="en-US"/>
              </w:rPr>
            </w:pPr>
            <w:r>
              <w:rPr>
                <w:rFonts w:ascii="宋体" w:hAnsi="宋体" w:cs="宋体"/>
                <w:sz w:val="18"/>
                <w:szCs w:val="18"/>
                <w:lang w:bidi="en-US"/>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sz w:val="18"/>
                <w:szCs w:val="18"/>
                <w:lang w:bidi="en-US"/>
              </w:rPr>
            </w:pPr>
            <w:r>
              <w:rPr>
                <w:rFonts w:hint="eastAsia" w:ascii="宋体" w:hAnsi="宋体" w:cs="宋体"/>
                <w:sz w:val="18"/>
                <w:szCs w:val="18"/>
                <w:lang w:bidi="en-US"/>
              </w:rPr>
              <w:t xml:space="preserve">清洁耗材费</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t xml:space="preserve">所有用于物业服务的劳动用品、清洁用品、用具、耗材及共用部位的卫生用品、 用具（包含樟脑丸）等工具及耗材费用由 中标供应商负责提供，如大盘纸（现用： 维达）、擦手纸（现用：维达）、空气清 新剂（现用：超宝）、84 消毒液（现 用：臣力）、洁厕灵（现用：臣力）、洗 手液（现用：蓝月亮），所需费用均列入投标报价之中。漏报、忘报等均视为让利，采购人不予承担。投标人可自行测算并考虑到投标报价中。</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物资装备折旧费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26"/>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7</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管理费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widowControl/>
              <w:rPr>
                <w:rFonts w:ascii="宋体" w:hAnsi="宋体" w:cs="宋体"/>
                <w:color w:val="000000"/>
                <w:sz w:val="18"/>
                <w:szCs w:val="18"/>
              </w:rPr>
            </w:pPr>
            <w:r>
              <w:rPr>
                <w:rFonts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ff"/>
                <w:sz w:val="18"/>
                <w:szCs w:val="18"/>
                <w:lang w:bidi="en-US"/>
              </w:rPr>
            </w:pPr>
            <w:r>
              <w:rPr>
                <w:rFonts w:hint="eastAsia" w:ascii="宋体" w:hAnsi="宋体" w:cs="宋体"/>
                <w:b/>
                <w:bCs/>
                <w:color w:val="000000"/>
                <w:sz w:val="18"/>
                <w:szCs w:val="18"/>
                <w:lang w:bidi="en-US"/>
              </w:rPr>
              <w:t xml:space="preserve">8</w:t>
            </w:r>
            <w:r>
              <w:rPr>
                <w:rFonts w:hint="eastAsia" w:ascii="宋体" w:hAnsi="宋体" w:cs="宋体"/>
                <w:b/>
                <w:bCs/>
                <w:color w:val="0000ff"/>
                <w:sz w:val="18"/>
                <w:szCs w:val="18"/>
                <w:lang w:bidi="en-US"/>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利润</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9</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法定税费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供应商应依法缴纳税费，如享受税费优惠政策的，须在《投标报价明细表》后附证明材料，否则做无效投标处理。</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10</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其他费用</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jc w:val="left"/>
              <w:widowControl/>
              <w:rPr>
                <w:rFonts w:hint="eastAsia" w:ascii="宋体" w:hAnsi="宋体" w:cs="宋体"/>
                <w:b/>
                <w:bCs/>
                <w:color w:val="000000"/>
                <w:sz w:val="18"/>
                <w:szCs w:val="18"/>
              </w:rPr>
            </w:pPr>
            <w:r>
              <w:rPr>
                <w:rFonts w:hint="eastAsia" w:ascii="宋体" w:hAnsi="宋体" w:cs="宋体"/>
                <w:color w:val="000000"/>
                <w:sz w:val="18"/>
                <w:szCs w:val="18"/>
              </w:rPr>
              <w:t xml:space="preserve">供应商认为可能发生的其他费用。</w:t>
            </w:r>
            <w:r>
              <w:rPr>
                <w:rFonts w:hint="eastAsia" w:ascii="宋体" w:hAnsi="宋体" w:cs="宋体"/>
                <w:b/>
                <w:bCs/>
                <w:color w:val="000000"/>
                <w:sz w:val="18"/>
                <w:szCs w:val="18"/>
              </w:rPr>
            </w:r>
            <w:r/>
          </w:p>
        </w:tc>
      </w:tr>
      <w:tr>
        <w:trPr>
          <w:trHeight w:val="63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rPr>
                <w:rFonts w:ascii="宋体" w:hAnsi="宋体" w:cs="宋体"/>
                <w:b/>
                <w:bCs/>
                <w:color w:val="000000"/>
                <w:sz w:val="18"/>
                <w:szCs w:val="18"/>
              </w:rPr>
            </w:pPr>
            <w:r>
              <w:rPr>
                <w:rFonts w:hint="eastAsia" w:ascii="宋体" w:hAnsi="宋体" w:cs="宋体"/>
                <w:b/>
                <w:bCs/>
                <w:color w:val="000000"/>
                <w:sz w:val="18"/>
                <w:szCs w:val="18"/>
              </w:rPr>
              <w:t xml:space="preserve">11</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投标总价（元）</w:t>
            </w:r>
            <w:r>
              <w:rPr>
                <w:rFonts w:hint="eastAsia" w:ascii="宋体" w:hAnsi="宋体" w:cs="宋体"/>
                <w:b/>
                <w:bCs/>
                <w:color w:val="000000"/>
                <w:sz w:val="18"/>
                <w:szCs w:val="18"/>
              </w:rPr>
            </w:r>
            <w:r/>
          </w:p>
        </w:tc>
        <w:tc>
          <w:tcPr>
            <w:gridSpan w:val="4"/>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33"/>
        </w:trPr>
        <w:tc>
          <w:tcPr>
            <w:gridSpan w:val="6"/>
            <w:tcBorders>
              <w:top w:val="single" w:color="000000" w:sz="4" w:space="0"/>
              <w:left w:val="single" w:color="000000" w:sz="4" w:space="0"/>
              <w:bottom w:val="single" w:color="000000" w:sz="4" w:space="0"/>
              <w:right w:val="single" w:color="000000" w:sz="4" w:space="0"/>
            </w:tcBorders>
            <w:tcW w:w="9755" w:type="dxa"/>
            <w:vAlign w:val="center"/>
            <w:textDirection w:val="lrTb"/>
            <w:noWrap w:val="false"/>
          </w:tcPr>
          <w:p>
            <w:pPr>
              <w:pStyle w:val="744"/>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w:t>
            </w:r>
            <w:r>
              <w:rPr>
                <w:rFonts w:hint="eastAsia" w:ascii="宋体" w:hAnsi="宋体" w:cs="宋体"/>
                <w:b/>
                <w:bCs/>
                <w:color w:val="000000"/>
                <w:sz w:val="18"/>
                <w:szCs w:val="18"/>
                <w:lang w:bidi="ar"/>
              </w:rPr>
              <w:t xml:space="preserve">价</w:t>
            </w:r>
            <w:r>
              <w:rPr>
                <w:rFonts w:hint="eastAsia" w:ascii="宋体" w:hAnsi="宋体" w:cs="宋体"/>
                <w:b/>
                <w:bCs/>
                <w:color w:val="000000"/>
                <w:sz w:val="18"/>
                <w:szCs w:val="18"/>
              </w:rPr>
              <w:t xml:space="preserve">”应当与《开标一览表》中“投标总报价”一致。</w:t>
            </w:r>
            <w:r>
              <w:rPr>
                <w:rFonts w:ascii="宋体" w:hAnsi="宋体" w:cs="宋体"/>
                <w:b/>
                <w:bCs/>
                <w:color w:val="000000"/>
                <w:sz w:val="18"/>
                <w:szCs w:val="18"/>
              </w:rPr>
            </w:r>
            <w:r/>
          </w:p>
        </w:tc>
      </w:tr>
    </w:tbl>
    <w:p>
      <w:pPr>
        <w:pStyle w:val="744"/>
        <w:jc w:val="left"/>
        <w:spacing w:line="360" w:lineRule="auto"/>
        <w:rPr>
          <w:rFonts w:hint="eastAsia" w:ascii="宋体" w:hAnsi="宋体" w:cs="宋体"/>
          <w:b/>
          <w:bCs/>
        </w:rPr>
      </w:pPr>
      <w:r>
        <w:rPr>
          <w:rFonts w:hint="eastAsia" w:ascii="宋体" w:hAnsi="宋体" w:cs="宋体"/>
          <w:b/>
          <w:bCs/>
        </w:rPr>
      </w:r>
      <w:r/>
    </w:p>
    <w:p>
      <w:pPr>
        <w:pStyle w:val="744"/>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投标报价明细表（采购包2）</w:t>
      </w:r>
      <w:r>
        <w:rPr>
          <w:rFonts w:hint="eastAsia" w:ascii="方正小标宋简体" w:hAnsi="方正小标宋简体" w:eastAsia="方正小标宋简体" w:cs="方正小标宋简体"/>
          <w:color w:val="000000"/>
          <w:sz w:val="32"/>
          <w:szCs w:val="32"/>
        </w:rPr>
      </w:r>
      <w:r/>
    </w:p>
    <w:p>
      <w:pPr>
        <w:pStyle w:val="744"/>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4"/>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4"/>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4896" w:type="pct"/>
        <w:tblInd w:w="-5" w:type="dxa"/>
        <w:tblLayout w:type="fixed"/>
        <w:tblCellMar>
          <w:left w:w="108" w:type="dxa"/>
          <w:top w:w="0" w:type="dxa"/>
          <w:right w:w="108" w:type="dxa"/>
          <w:bottom w:w="0" w:type="dxa"/>
        </w:tblCellMar>
        <w:tblLook w:val="04A0" w:firstRow="1" w:lastRow="0" w:firstColumn="1" w:lastColumn="0" w:noHBand="0" w:noVBand="1"/>
      </w:tblPr>
      <w:tblGrid>
        <w:gridCol w:w="741"/>
        <w:gridCol w:w="1699"/>
        <w:gridCol w:w="796"/>
        <w:gridCol w:w="1212"/>
        <w:gridCol w:w="1204"/>
        <w:gridCol w:w="4103"/>
      </w:tblGrid>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数量</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（元/年）</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备注</w:t>
            </w:r>
            <w:r>
              <w:rPr>
                <w:rFonts w:hint="eastAsia" w:ascii="宋体" w:hAnsi="宋体" w:cs="宋体"/>
                <w:b/>
                <w:bCs/>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none" w:color="000000" w:sz="0" w:space="0"/>
              <w:right w:val="single" w:color="000000" w:sz="4" w:space="0"/>
            </w:tcBorders>
            <w:tcW w:w="2099" w:type="dxa"/>
            <w:vAlign w:val="center"/>
            <w:vMerge w:val="restart"/>
            <w:textDirection w:val="lrTb"/>
            <w:noWrap w:val="false"/>
          </w:tcPr>
          <w:p>
            <w:pPr>
              <w:pStyle w:val="744"/>
              <w:jc w:val="left"/>
              <w:widowControl/>
              <w:rPr>
                <w:rFonts w:hint="eastAsia"/>
              </w:rPr>
            </w:pPr>
            <w:r>
              <w:rPr>
                <w:rFonts w:hint="eastAsia" w:ascii="宋体" w:hAnsi="宋体" w:cs="宋体"/>
                <w:color w:val="000000"/>
                <w:sz w:val="18"/>
                <w:szCs w:val="18"/>
              </w:rPr>
              <w:t xml:space="preserve">拟投入的人员不得低于</w:t>
            </w:r>
            <w:r>
              <w:rPr>
                <w:rFonts w:hint="eastAsia" w:ascii="宋体" w:hAnsi="宋体" w:cs="宋体"/>
                <w:sz w:val="18"/>
                <w:szCs w:val="18"/>
              </w:rPr>
              <w:t xml:space="preserve">84</w:t>
            </w:r>
            <w:r>
              <w:rPr>
                <w:rFonts w:hint="eastAsia" w:ascii="宋体" w:hAnsi="宋体" w:cs="宋体"/>
                <w:color w:val="000000"/>
                <w:sz w:val="18"/>
                <w:szCs w:val="18"/>
              </w:rPr>
              <w:t xml:space="preserve">人，人员工资不得低于南京市最低工资标准，供应商须在《投标报价明细表》中按照采购需求中物业服务人员岗位分别填报员工工资，否则做无效投标处理。</w:t>
            </w:r>
            <w:r>
              <w:rPr>
                <w:rFonts w:hint="eastAsia"/>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none" w:color="000000" w:sz="0"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0" w:space="0"/>
              <w:left w:val="single" w:color="000000" w:sz="4" w:space="0"/>
              <w:bottom w:val="single" w:color="000000" w:sz="4" w:space="0"/>
              <w:right w:val="single" w:color="000000" w:sz="4" w:space="0"/>
            </w:tcBorders>
            <w:tcW w:w="2099" w:type="dxa"/>
            <w:vAlign w:val="center"/>
            <w:vMerge w:val="continue"/>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社保公积金</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rPr>
                <w:rFonts w:hint="eastAsia" w:ascii="宋体" w:hAnsi="宋体" w:cs="宋体"/>
                <w:color w:val="000000"/>
                <w:sz w:val="18"/>
                <w:szCs w:val="18"/>
              </w:rPr>
            </w:pPr>
            <w:r>
              <w:rPr>
                <w:rFonts w:hint="eastAsia" w:ascii="宋体" w:hAnsi="宋体" w:cs="宋体"/>
                <w:color w:val="000000"/>
                <w:sz w:val="18"/>
                <w:szCs w:val="18"/>
              </w:rPr>
              <w:t xml:space="preserve">如供应商拟投入本项目的服务人员中有依法享受社保、住房公积金等缴纳减免政策的，该表后须附说明材料，未提供说明材料或说明材料内容不符合政策规定的将被视为未实质性响应招标文件。中标结果发布后签订合同前中标供应商应向采购人提供符合减免政策的证明材料，无法提供或证明材料与该表后所附说明不符的将被视为虚假应标，取消中标资格。</w:t>
            </w:r>
            <w:r>
              <w:rPr>
                <w:rFonts w:hint="eastAsia" w:ascii="宋体" w:hAnsi="宋体" w:cs="宋体"/>
                <w:color w:val="000000"/>
                <w:sz w:val="18"/>
                <w:szCs w:val="18"/>
              </w:rPr>
            </w:r>
            <w:r/>
          </w:p>
        </w:tc>
      </w:tr>
      <w:tr>
        <w:trPr>
          <w:trHeight w:val="261"/>
        </w:trPr>
        <w:tc>
          <w:tcPr>
            <w:tcBorders>
              <w:top w:val="single" w:color="000000" w:sz="4" w:space="0"/>
              <w:left w:val="single" w:color="000000" w:sz="4" w:space="0"/>
              <w:bottom w:val="none" w:color="000000" w:sz="0"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社会保险</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ascii="宋体" w:hAnsi="宋体" w:cs="宋体"/>
                <w:color w:val="000000"/>
                <w:sz w:val="18"/>
                <w:szCs w:val="18"/>
              </w:rPr>
            </w:pPr>
            <w:r>
              <w:rPr>
                <w:rFonts w:hint="eastAsia" w:ascii="宋体" w:hAnsi="宋体" w:cs="宋体"/>
                <w:color w:val="000000"/>
                <w:sz w:val="18"/>
                <w:szCs w:val="18"/>
              </w:rPr>
              <w:t xml:space="preserve">社保费用不得低于南京市最低标准，否则做无效投标处理。</w:t>
            </w:r>
            <w:r>
              <w:rPr>
                <w:rFonts w:ascii="宋体" w:hAnsi="宋体" w:cs="宋体"/>
                <w:color w:val="000000"/>
                <w:sz w:val="18"/>
                <w:szCs w:val="18"/>
              </w:rPr>
            </w:r>
            <w:r/>
          </w:p>
        </w:tc>
      </w:tr>
      <w:tr>
        <w:trPr>
          <w:trHeight w:val="369"/>
        </w:trPr>
        <w:tc>
          <w:tcPr>
            <w:tcBorders>
              <w:top w:val="single" w:color="000000" w:sz="4" w:space="0"/>
              <w:left w:val="single" w:color="000000" w:sz="4" w:space="0"/>
              <w:bottom w:val="none" w:color="000000" w:sz="0"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公积金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t xml:space="preserve">公积金不得低于南京市最低标准，且最低工资不包含劳动者按下限缴存的住房公积金，由用人单位按规定另行支付，否则做无效投标处理。</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法定节假日工资</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t xml:space="preserve">法定节假日安排劳动者工作的，支付不低于正常工资的百分之三百的工资报酬。本项目要求法定节假日在岗人数至少</w:t>
            </w:r>
            <w:r>
              <w:rPr>
                <w:rFonts w:hint="eastAsia" w:ascii="宋体" w:hAnsi="宋体" w:cs="宋体"/>
                <w:sz w:val="18"/>
                <w:szCs w:val="18"/>
              </w:rPr>
              <w:t xml:space="preserve">满足</w:t>
            </w:r>
            <w:r>
              <w:rPr>
                <w:rFonts w:hint="eastAsia" w:ascii="宋体" w:hAnsi="宋体" w:cs="宋体"/>
                <w:sz w:val="18"/>
                <w:szCs w:val="18"/>
                <w:lang w:val="en-US" w:eastAsia="zh-CN"/>
              </w:rPr>
              <w:t xml:space="preserve">54</w:t>
            </w:r>
            <w:r>
              <w:rPr>
                <w:rFonts w:hint="eastAsia" w:ascii="宋体" w:hAnsi="宋体" w:cs="宋体"/>
                <w:sz w:val="18"/>
                <w:szCs w:val="18"/>
              </w:rPr>
              <w:t xml:space="preserve">人，报价</w:t>
            </w:r>
            <w:r>
              <w:rPr>
                <w:rFonts w:hint="eastAsia" w:ascii="宋体" w:hAnsi="宋体" w:cs="宋体"/>
                <w:color w:val="000000"/>
                <w:sz w:val="18"/>
                <w:szCs w:val="18"/>
              </w:rPr>
              <w:t xml:space="preserve">中的法定节假日人员加班费不得低于上述要求，否则做无效投标处理。</w:t>
            </w:r>
            <w:r>
              <w:rPr>
                <w:rFonts w:hint="eastAsia" w:ascii="宋体" w:hAnsi="宋体" w:cs="宋体"/>
                <w:color w:val="000000"/>
                <w:sz w:val="18"/>
                <w:szCs w:val="18"/>
              </w:rPr>
            </w:r>
            <w:r/>
          </w:p>
          <w:p>
            <w:pPr>
              <w:pStyle w:val="744"/>
              <w:jc w:val="left"/>
              <w:widowControl/>
              <w:rPr>
                <w:rFonts w:ascii="宋体" w:hAnsi="宋体" w:cs="宋体"/>
                <w:color w:val="000000"/>
                <w:sz w:val="18"/>
                <w:szCs w:val="18"/>
              </w:rPr>
            </w:pPr>
            <w:r>
              <w:rPr>
                <w:rFonts w:hint="eastAsia" w:ascii="宋体" w:hAnsi="宋体" w:cs="宋体"/>
                <w:color w:val="000000"/>
                <w:sz w:val="18"/>
                <w:szCs w:val="18"/>
              </w:rPr>
              <w:t xml:space="preserve">参考计算公式：人员工资÷21.75天（平均月计薪天数）×3×人数×13天</w:t>
            </w:r>
            <w:r>
              <w:rPr>
                <w:rFonts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ascii="宋体" w:hAnsi="宋体" w:cs="宋体"/>
                <w:color w:val="000000"/>
                <w:sz w:val="18"/>
                <w:szCs w:val="18"/>
              </w:rPr>
            </w:pPr>
            <w:r>
              <w:rPr>
                <w:rFonts w:hint="eastAsia" w:ascii="宋体" w:hAnsi="宋体" w:cs="宋体"/>
                <w:b/>
                <w:bCs/>
                <w:color w:val="000000"/>
                <w:sz w:val="18"/>
                <w:szCs w:val="18"/>
              </w:rPr>
              <w:t xml:space="preserve">4</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ascii="宋体" w:hAnsi="宋体" w:cs="宋体"/>
                <w:color w:val="000000"/>
                <w:sz w:val="18"/>
                <w:szCs w:val="18"/>
              </w:rPr>
            </w:pPr>
            <w:r>
              <w:rPr>
                <w:rFonts w:hint="eastAsia" w:ascii="宋体" w:hAnsi="宋体" w:cs="宋体"/>
                <w:b/>
                <w:bCs/>
                <w:color w:val="000000"/>
                <w:sz w:val="18"/>
                <w:szCs w:val="18"/>
              </w:rPr>
              <w:t xml:space="preserve">其他待遇费用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人员福利</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t xml:space="preserve">国家强制性要求缴纳的或员工必须享有的福利待遇。</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行政办公费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办公用品费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培训费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交通费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通讯费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服装费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t xml:space="preserve">为规范城墙景区统一的员工形象，展现良好的精神面貌，所有员工须统一穿着工作服上岗。工作服相关费用含在报价中，投标人应充分考虑员工着装要求，可自行测算并考虑到投标报价中。</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6</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工具耗材及物资装备折旧费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sz w:val="18"/>
                <w:szCs w:val="18"/>
              </w:rPr>
            </w:pPr>
            <w:r>
              <w:rPr>
                <w:rFonts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sz w:val="18"/>
                <w:szCs w:val="18"/>
              </w:rPr>
            </w:pPr>
            <w:r>
              <w:rPr>
                <w:rFonts w:hint="eastAsia" w:ascii="宋体" w:hAnsi="宋体" w:cs="宋体"/>
                <w:sz w:val="18"/>
                <w:szCs w:val="18"/>
              </w:rPr>
              <w:t xml:space="preserve">清洁耗材费</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left"/>
              <w:widowControl/>
              <w:rPr>
                <w:rFonts w:hint="eastAsia" w:ascii="宋体" w:hAnsi="宋体" w:cs="宋体"/>
                <w:color w:val="0000ff"/>
                <w:sz w:val="18"/>
                <w:szCs w:val="18"/>
              </w:rPr>
            </w:pPr>
            <w:r>
              <w:rPr>
                <w:rFonts w:hint="eastAsia" w:ascii="宋体" w:hAnsi="宋体" w:cs="宋体"/>
                <w:color w:val="0000ff"/>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left"/>
              <w:widowControl/>
              <w:rPr>
                <w:rFonts w:hint="eastAsia" w:ascii="宋体" w:hAnsi="宋体" w:cs="宋体"/>
                <w:color w:val="0000ff"/>
                <w:sz w:val="18"/>
                <w:szCs w:val="18"/>
              </w:rPr>
            </w:pPr>
            <w:r>
              <w:rPr>
                <w:rFonts w:hint="eastAsia" w:ascii="宋体" w:hAnsi="宋体" w:cs="宋体"/>
                <w:color w:val="0000ff"/>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hint="eastAsia" w:ascii="宋体" w:hAnsi="宋体" w:cs="宋体"/>
                <w:color w:val="0000ff"/>
                <w:sz w:val="18"/>
                <w:szCs w:val="18"/>
              </w:rPr>
            </w:pPr>
            <w:r>
              <w:rPr>
                <w:rFonts w:hint="eastAsia" w:ascii="宋体" w:hAnsi="宋体" w:cs="宋体"/>
                <w:color w:val="0000ff"/>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t xml:space="preserve">所有用于物业服务的劳动用品、清洁用 品、用具、耗材及共用部位的卫生用品、 用具（包含樟脑丸）等工具及耗材费用由 中标供应商负责提供，如大盘纸（现用： 维达）、擦手纸（现用：维达）、空气清 新剂（现用：超宝）、84 消毒液（现 用：臣力）、洁厕灵（现用：臣力）、洗 手液（现用：蓝月亮），所需费用均列入 投标报价之中。漏报、忘报等均视为让 利，采购人不予承担。投标人可自行测算并考虑到投标报价中。</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t xml:space="preserve">物资装备折旧费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26"/>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7</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管理费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widowControl/>
              <w:rPr>
                <w:rFonts w:ascii="宋体" w:hAnsi="宋体" w:cs="宋体"/>
                <w:color w:val="000000"/>
                <w:sz w:val="18"/>
                <w:szCs w:val="18"/>
              </w:rPr>
            </w:pPr>
            <w:r>
              <w:rPr>
                <w:rFonts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ff"/>
                <w:sz w:val="18"/>
                <w:szCs w:val="18"/>
              </w:rPr>
            </w:pPr>
            <w:r>
              <w:rPr>
                <w:rFonts w:hint="eastAsia" w:ascii="宋体" w:hAnsi="宋体" w:cs="宋体"/>
                <w:b/>
                <w:bCs/>
                <w:color w:val="000000"/>
                <w:sz w:val="18"/>
                <w:szCs w:val="18"/>
              </w:rPr>
              <w:t xml:space="preserve">8</w:t>
            </w:r>
            <w:r>
              <w:rPr>
                <w:rFonts w:hint="eastAsia" w:ascii="宋体" w:hAnsi="宋体" w:cs="宋体"/>
                <w:b/>
                <w:bCs/>
                <w:color w:val="0000ff"/>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利润</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44"/>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pStyle w:val="744"/>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9</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法定税费</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供应商应依法缴纳税费，如享受税费优惠政策的，须在《投标报价明细表》后附证明材料，否则做无效投标处理。</w:t>
            </w:r>
            <w:r>
              <w:rPr>
                <w:rFonts w:hint="eastAsia" w:ascii="宋体" w:hAnsi="宋体" w:cs="宋体"/>
                <w:color w:val="000000"/>
                <w:sz w:val="18"/>
                <w:szCs w:val="18"/>
              </w:rPr>
            </w:r>
            <w:r/>
          </w:p>
        </w:tc>
      </w:tr>
      <w:tr>
        <w:trPr>
          <w:trHeight w:val="36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widowControl/>
              <w:rPr>
                <w:rFonts w:ascii="宋体" w:hAnsi="宋体" w:cs="宋体"/>
                <w:b/>
                <w:bCs/>
                <w:color w:val="000000"/>
                <w:sz w:val="18"/>
                <w:szCs w:val="18"/>
              </w:rPr>
            </w:pPr>
            <w:r>
              <w:rPr>
                <w:rFonts w:hint="eastAsia" w:ascii="宋体" w:hAnsi="宋体" w:cs="宋体"/>
                <w:b/>
                <w:bCs/>
                <w:color w:val="000000"/>
                <w:sz w:val="18"/>
                <w:szCs w:val="18"/>
              </w:rPr>
              <w:t xml:space="preserve">10</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其他费用</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08"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744"/>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44"/>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tcPr>
          <w:p>
            <w:pPr>
              <w:pStyle w:val="744"/>
              <w:jc w:val="left"/>
              <w:widowControl/>
              <w:rPr>
                <w:rFonts w:hint="eastAsia" w:ascii="宋体" w:hAnsi="宋体" w:cs="宋体"/>
                <w:b/>
                <w:bCs/>
                <w:color w:val="000000"/>
                <w:sz w:val="18"/>
                <w:szCs w:val="18"/>
              </w:rPr>
            </w:pPr>
            <w:r>
              <w:rPr>
                <w:rFonts w:hint="eastAsia" w:ascii="宋体" w:hAnsi="宋体" w:cs="宋体"/>
                <w:color w:val="000000"/>
                <w:sz w:val="18"/>
                <w:szCs w:val="18"/>
              </w:rPr>
              <w:t xml:space="preserve">供应商认为可能发生的其他费用。</w:t>
            </w:r>
            <w:r>
              <w:rPr>
                <w:rFonts w:hint="eastAsia" w:ascii="宋体" w:hAnsi="宋体" w:cs="宋体"/>
                <w:b/>
                <w:bCs/>
                <w:color w:val="000000"/>
                <w:sz w:val="18"/>
                <w:szCs w:val="18"/>
              </w:rPr>
            </w:r>
            <w:r/>
          </w:p>
        </w:tc>
      </w:tr>
      <w:tr>
        <w:trPr>
          <w:trHeight w:val="639"/>
        </w:trPr>
        <w:tc>
          <w:tcPr>
            <w:tcBorders>
              <w:top w:val="single" w:color="000000" w:sz="4" w:space="0"/>
              <w:left w:val="single" w:color="000000" w:sz="4" w:space="0"/>
              <w:bottom w:val="single" w:color="000000" w:sz="4" w:space="0"/>
              <w:right w:val="single" w:color="000000" w:sz="4" w:space="0"/>
            </w:tcBorders>
            <w:tcW w:w="380" w:type="dxa"/>
            <w:vAlign w:val="center"/>
            <w:textDirection w:val="lrTb"/>
            <w:noWrap w:val="false"/>
          </w:tcPr>
          <w:p>
            <w:pPr>
              <w:pStyle w:val="744"/>
              <w:jc w:val="center"/>
              <w:rPr>
                <w:rFonts w:ascii="宋体" w:hAnsi="宋体" w:cs="宋体"/>
                <w:b/>
                <w:bCs/>
                <w:color w:val="000000"/>
                <w:sz w:val="18"/>
                <w:szCs w:val="18"/>
              </w:rPr>
            </w:pPr>
            <w:r>
              <w:rPr>
                <w:rFonts w:hint="eastAsia" w:ascii="宋体" w:hAnsi="宋体" w:cs="宋体"/>
                <w:b/>
                <w:bCs/>
                <w:color w:val="000000"/>
                <w:sz w:val="18"/>
                <w:szCs w:val="18"/>
              </w:rPr>
              <w:t xml:space="preserve">11</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pStyle w:val="744"/>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投标总价（元）</w:t>
            </w:r>
            <w:r>
              <w:rPr>
                <w:rFonts w:hint="eastAsia" w:ascii="宋体" w:hAnsi="宋体" w:cs="宋体"/>
                <w:b/>
                <w:bCs/>
                <w:color w:val="000000"/>
                <w:sz w:val="18"/>
                <w:szCs w:val="18"/>
              </w:rPr>
            </w:r>
            <w:r/>
          </w:p>
        </w:tc>
        <w:tc>
          <w:tcPr>
            <w:gridSpan w:val="4"/>
            <w:tcBorders>
              <w:top w:val="single" w:color="000000" w:sz="4" w:space="0"/>
              <w:left w:val="single" w:color="000000" w:sz="4" w:space="0"/>
              <w:bottom w:val="single" w:color="000000" w:sz="4" w:space="0"/>
              <w:right w:val="single" w:color="000000" w:sz="4" w:space="0"/>
            </w:tcBorders>
            <w:tcW w:w="7315" w:type="dxa"/>
            <w:vAlign w:val="center"/>
            <w:textDirection w:val="lrTb"/>
            <w:noWrap w:val="false"/>
          </w:tcPr>
          <w:p>
            <w:pPr>
              <w:pStyle w:val="744"/>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33"/>
        </w:trPr>
        <w:tc>
          <w:tcPr>
            <w:gridSpan w:val="6"/>
            <w:tcBorders>
              <w:top w:val="single" w:color="000000" w:sz="4" w:space="0"/>
              <w:left w:val="single" w:color="000000" w:sz="4" w:space="0"/>
              <w:bottom w:val="single" w:color="000000" w:sz="4" w:space="0"/>
              <w:right w:val="single" w:color="000000" w:sz="4" w:space="0"/>
            </w:tcBorders>
            <w:tcW w:w="9755" w:type="dxa"/>
            <w:vAlign w:val="center"/>
            <w:textDirection w:val="lrTb"/>
            <w:noWrap w:val="false"/>
          </w:tcPr>
          <w:p>
            <w:pPr>
              <w:pStyle w:val="744"/>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w:t>
            </w:r>
            <w:r>
              <w:rPr>
                <w:rFonts w:hint="eastAsia" w:ascii="宋体" w:hAnsi="宋体" w:cs="宋体"/>
                <w:b/>
                <w:bCs/>
                <w:color w:val="000000"/>
                <w:sz w:val="18"/>
                <w:szCs w:val="18"/>
                <w:lang w:bidi="ar"/>
              </w:rPr>
              <w:t xml:space="preserve">价</w:t>
            </w:r>
            <w:r>
              <w:rPr>
                <w:rFonts w:hint="eastAsia" w:ascii="宋体" w:hAnsi="宋体" w:cs="宋体"/>
                <w:b/>
                <w:bCs/>
                <w:color w:val="000000"/>
                <w:sz w:val="18"/>
                <w:szCs w:val="18"/>
              </w:rPr>
              <w:t xml:space="preserve">”应当与《开标一览表》中“投标总报价”一致。</w:t>
            </w:r>
            <w:r>
              <w:rPr>
                <w:rFonts w:ascii="宋体" w:hAnsi="宋体" w:cs="宋体"/>
                <w:b/>
                <w:bCs/>
                <w:color w:val="000000"/>
                <w:sz w:val="18"/>
                <w:szCs w:val="18"/>
              </w:rPr>
            </w:r>
            <w:r/>
          </w:p>
        </w:tc>
      </w:tr>
    </w:tbl>
    <w:p>
      <w:pPr>
        <w:pStyle w:val="744"/>
        <w:jc w:val="left"/>
        <w:spacing w:line="360" w:lineRule="auto"/>
        <w:rPr>
          <w:rFonts w:hint="eastAsia" w:ascii="宋体" w:hAnsi="宋体" w:cs="宋体"/>
          <w:b/>
          <w:bCs/>
        </w:rPr>
      </w:pPr>
      <w:r>
        <w:rPr>
          <w:rFonts w:hint="eastAsia" w:ascii="宋体" w:hAnsi="宋体" w:cs="宋体"/>
          <w:b/>
          <w:bCs/>
        </w:rPr>
      </w:r>
      <w:r/>
    </w:p>
    <w:p>
      <w:pPr>
        <w:pStyle w:val="756"/>
        <w:rPr>
          <w:rFonts w:hint="eastAsia"/>
          <w:lang w:val="en-US"/>
        </w:rPr>
      </w:pPr>
      <w:r>
        <w:rPr>
          <w:rFonts w:hint="eastAsia"/>
          <w:lang w:val="en-US"/>
        </w:rPr>
      </w:r>
      <w:r/>
    </w:p>
    <w:p>
      <w:pPr>
        <w:pStyle w:val="744"/>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744"/>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rFonts w:hint="eastAsia" w:ascii="宋体" w:hAnsi="宋体" w:cs="宋体"/>
        </w:rPr>
      </w:r>
      <w:r/>
    </w:p>
    <w:p>
      <w:pPr>
        <w:pStyle w:val="744"/>
        <w:jc w:val="left"/>
        <w:rPr>
          <w:rFonts w:hint="eastAsia" w:ascii="宋体" w:hAnsi="宋体" w:cs="宋体"/>
          <w:sz w:val="24"/>
          <w:szCs w:val="24"/>
        </w:rPr>
      </w:pPr>
      <w:r>
        <w:rPr>
          <w:rFonts w:hint="eastAsia" w:ascii="宋体" w:hAnsi="宋体" w:cs="宋体"/>
          <w:sz w:val="24"/>
          <w:szCs w:val="24"/>
        </w:rPr>
      </w:r>
      <w:r/>
    </w:p>
    <w:p>
      <w:pPr>
        <w:pStyle w:val="744"/>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pPr w:horzAnchor="page" w:tblpX="1178" w:vertAnchor="text" w:tblpY="338" w:leftFromText="180" w:topFromText="0" w:rightFromText="180" w:bottomFromText="0"/>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597" w:hRule="exact"/>
        </w:trPr>
        <w:tc>
          <w:tcPr>
            <w:tcW w:w="736" w:type="dxa"/>
            <w:vAlign w:val="center"/>
            <w:textDirection w:val="lrTb"/>
            <w:noWrap/>
          </w:tcPr>
          <w:p>
            <w:pPr>
              <w:pStyle w:val="744"/>
              <w:jc w:val="center"/>
              <w:widowControl/>
              <w:rPr>
                <w:rFonts w:hint="eastAsia" w:ascii="宋体" w:hAnsi="宋体" w:cs="宋体"/>
                <w:b/>
                <w:bCs/>
                <w:color w:val="000000"/>
                <w:lang w:bidi="en-US"/>
              </w:rPr>
              <w:framePr w:vAnchor="text" w:hAnchor="page" w:x="1178" w:y="338"/>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1748" w:type="dxa"/>
            <w:vAlign w:val="center"/>
            <w:textDirection w:val="lrTb"/>
            <w:noWrap/>
          </w:tcPr>
          <w:p>
            <w:pPr>
              <w:pStyle w:val="744"/>
              <w:jc w:val="center"/>
              <w:widowControl/>
              <w:rPr>
                <w:rFonts w:hint="eastAsia" w:ascii="宋体" w:hAnsi="宋体" w:cs="宋体"/>
                <w:b/>
                <w:bCs/>
                <w:color w:val="000000"/>
                <w:lang w:bidi="en-US"/>
              </w:rPr>
              <w:framePr w:vAnchor="text" w:hAnchor="page" w:x="1178" w:y="338"/>
            </w:pPr>
            <w:r>
              <w:rPr>
                <w:rFonts w:hint="eastAsia" w:ascii="宋体" w:hAnsi="宋体" w:cs="宋体"/>
                <w:b/>
                <w:bCs/>
                <w:color w:val="000000"/>
                <w:lang w:bidi="en-US"/>
              </w:rPr>
              <w:t xml:space="preserve">名称</w:t>
            </w:r>
            <w:r>
              <w:rPr>
                <w:rFonts w:hint="eastAsia" w:ascii="宋体" w:hAnsi="宋体" w:cs="宋体"/>
                <w:b/>
                <w:bCs/>
                <w:color w:val="000000"/>
                <w:lang w:bidi="en-US"/>
              </w:rPr>
            </w:r>
            <w:r/>
          </w:p>
        </w:tc>
        <w:tc>
          <w:tcPr>
            <w:tcW w:w="4250" w:type="dxa"/>
            <w:vAlign w:val="center"/>
            <w:textDirection w:val="lrTb"/>
            <w:noWrap/>
          </w:tcPr>
          <w:p>
            <w:pPr>
              <w:pStyle w:val="744"/>
              <w:jc w:val="center"/>
              <w:widowControl/>
              <w:rPr>
                <w:rFonts w:hint="eastAsia" w:ascii="宋体" w:hAnsi="宋体" w:cs="宋体"/>
                <w:b/>
                <w:bCs/>
                <w:color w:val="000000"/>
                <w:lang w:bidi="en-US"/>
              </w:rPr>
              <w:framePr w:vAnchor="text" w:hAnchor="page" w:x="1178" w:y="338"/>
            </w:pPr>
            <w:r>
              <w:rPr>
                <w:rFonts w:hint="eastAsia" w:ascii="宋体" w:hAnsi="宋体" w:cs="宋体"/>
                <w:b/>
                <w:bCs/>
                <w:color w:val="000000"/>
                <w:lang w:bidi="en-US"/>
              </w:rPr>
              <w:t xml:space="preserve">计算公式</w:t>
            </w:r>
            <w:r>
              <w:rPr>
                <w:rFonts w:hint="eastAsia" w:ascii="宋体" w:hAnsi="宋体" w:cs="宋体"/>
                <w:b/>
                <w:bCs/>
                <w:color w:val="000000"/>
                <w:lang w:bidi="en-US"/>
              </w:rPr>
            </w:r>
            <w:r/>
          </w:p>
        </w:tc>
        <w:tc>
          <w:tcPr>
            <w:tcW w:w="1371" w:type="dxa"/>
            <w:vAlign w:val="center"/>
            <w:textDirection w:val="lrTb"/>
            <w:noWrap/>
          </w:tcPr>
          <w:p>
            <w:pPr>
              <w:pStyle w:val="744"/>
              <w:jc w:val="center"/>
              <w:widowControl/>
              <w:rPr>
                <w:rFonts w:hint="eastAsia" w:ascii="宋体" w:hAnsi="宋体" w:cs="宋体"/>
                <w:b/>
                <w:bCs/>
                <w:color w:val="000000"/>
                <w:lang w:bidi="en-US"/>
              </w:rPr>
              <w:framePr w:vAnchor="text" w:hAnchor="page" w:x="1178" w:y="338"/>
            </w:pPr>
            <w:r>
              <w:rPr>
                <w:rFonts w:hint="eastAsia" w:ascii="宋体" w:hAnsi="宋体" w:cs="宋体"/>
                <w:b/>
                <w:bCs/>
                <w:color w:val="000000"/>
                <w:lang w:bidi="en-US"/>
              </w:rPr>
              <w:t xml:space="preserve">金额（元/月）</w:t>
            </w:r>
            <w:r>
              <w:rPr>
                <w:rFonts w:hint="eastAsia" w:ascii="宋体" w:hAnsi="宋体" w:cs="宋体"/>
                <w:b/>
                <w:bCs/>
                <w:color w:val="000000"/>
                <w:lang w:bidi="en-US"/>
              </w:rPr>
            </w:r>
            <w:r/>
          </w:p>
        </w:tc>
        <w:tc>
          <w:tcPr>
            <w:tcW w:w="1677" w:type="dxa"/>
            <w:vAlign w:val="center"/>
            <w:textDirection w:val="lrTb"/>
            <w:noWrap/>
          </w:tcPr>
          <w:p>
            <w:pPr>
              <w:pStyle w:val="744"/>
              <w:jc w:val="center"/>
              <w:widowControl/>
              <w:rPr>
                <w:rFonts w:hint="eastAsia" w:ascii="宋体" w:hAnsi="宋体" w:cs="宋体"/>
                <w:b/>
                <w:bCs/>
                <w:color w:val="000000"/>
                <w:lang w:bidi="en-US"/>
              </w:rPr>
              <w:framePr w:vAnchor="text" w:hAnchor="page" w:x="1178" w:y="338"/>
            </w:pPr>
            <w:r>
              <w:rPr>
                <w:rFonts w:hint="eastAsia" w:ascii="宋体" w:hAnsi="宋体" w:cs="宋体"/>
                <w:b/>
                <w:bCs/>
                <w:color w:val="000000"/>
                <w:lang w:bidi="en-US"/>
              </w:rPr>
              <w:t xml:space="preserve">备注</w:t>
            </w:r>
            <w:r>
              <w:rPr>
                <w:rFonts w:hint="eastAsia" w:ascii="宋体" w:hAnsi="宋体" w:cs="宋体"/>
                <w:b/>
                <w:bCs/>
                <w:color w:val="000000"/>
                <w:lang w:bidi="en-US"/>
              </w:rPr>
            </w:r>
            <w:r/>
          </w:p>
        </w:tc>
      </w:tr>
      <w:tr>
        <w:trPr>
          <w:trHeight w:val="417" w:hRule="exact"/>
        </w:trPr>
        <w:tc>
          <w:tcPr>
            <w:tcW w:w="736"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最低工资标准</w:t>
            </w:r>
            <w:r>
              <w:rPr>
                <w:rFonts w:hint="eastAsia" w:ascii="宋体" w:hAnsi="宋体" w:cs="宋体"/>
              </w:rPr>
            </w:r>
            <w:r/>
          </w:p>
        </w:tc>
        <w:tc>
          <w:tcPr>
            <w:tcW w:w="4250"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w:t>
            </w:r>
            <w:r>
              <w:rPr>
                <w:rFonts w:hint="eastAsia" w:ascii="宋体" w:hAnsi="宋体" w:cs="宋体"/>
              </w:rPr>
            </w:r>
            <w:r/>
          </w:p>
        </w:tc>
        <w:tc>
          <w:tcPr>
            <w:tcW w:w="1371"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2490</w:t>
            </w:r>
            <w:r>
              <w:rPr>
                <w:rFonts w:hint="eastAsia" w:ascii="宋体" w:hAnsi="宋体" w:cs="宋体"/>
              </w:rPr>
            </w:r>
            <w:r/>
          </w:p>
        </w:tc>
        <w:tc>
          <w:tcPr>
            <w:tcW w:w="1677"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r>
            <w:r/>
          </w:p>
        </w:tc>
      </w:tr>
      <w:tr>
        <w:trPr>
          <w:trHeight w:val="650" w:hRule="exact"/>
        </w:trPr>
        <w:tc>
          <w:tcPr>
            <w:tcW w:w="736"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社保单位计提费用</w:t>
            </w:r>
            <w:r>
              <w:rPr>
                <w:rFonts w:hint="eastAsia" w:ascii="宋体" w:hAnsi="宋体" w:cs="宋体"/>
              </w:rPr>
            </w:r>
            <w:r/>
          </w:p>
        </w:tc>
        <w:tc>
          <w:tcPr>
            <w:tcW w:w="4250"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缴费基数（≥4879）*缴费比例（≥24.7%）</w:t>
            </w:r>
            <w:r>
              <w:rPr>
                <w:rFonts w:hint="eastAsia" w:ascii="宋体" w:hAnsi="宋体" w:cs="宋体"/>
              </w:rPr>
            </w:r>
            <w:r/>
          </w:p>
        </w:tc>
        <w:tc>
          <w:tcPr>
            <w:tcW w:w="1371" w:type="dxa"/>
            <w:vAlign w:val="center"/>
            <w:textDirection w:val="lrTb"/>
            <w:noWrap/>
          </w:tcPr>
          <w:p>
            <w:pPr>
              <w:pStyle w:val="744"/>
              <w:jc w:val="center"/>
              <w:rPr>
                <w:rFonts w:ascii="宋体" w:hAnsi="宋体" w:cs="宋体"/>
              </w:rPr>
              <w:framePr w:vAnchor="text" w:hAnchor="page" w:x="1178" w:y="338"/>
            </w:pPr>
            <w:r>
              <w:rPr>
                <w:rFonts w:hint="eastAsia" w:ascii="宋体" w:hAnsi="宋体" w:cs="宋体"/>
              </w:rPr>
              <w:t xml:space="preserve">≥1205.113</w:t>
            </w:r>
            <w:r>
              <w:rPr>
                <w:rFonts w:ascii="宋体" w:hAnsi="宋体" w:cs="宋体"/>
              </w:rPr>
            </w:r>
            <w:r/>
          </w:p>
        </w:tc>
        <w:tc>
          <w:tcPr>
            <w:tcW w:w="1677"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r>
            <w:r/>
          </w:p>
        </w:tc>
      </w:tr>
      <w:tr>
        <w:trPr>
          <w:trHeight w:val="732" w:hRule="exact"/>
        </w:trPr>
        <w:tc>
          <w:tcPr>
            <w:tcW w:w="736"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公积金单位计提费用</w:t>
            </w:r>
            <w:r>
              <w:rPr>
                <w:rFonts w:hint="eastAsia" w:ascii="宋体" w:hAnsi="宋体" w:cs="宋体"/>
              </w:rPr>
            </w:r>
            <w:r/>
          </w:p>
        </w:tc>
        <w:tc>
          <w:tcPr>
            <w:tcW w:w="4250"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缴存基数（≥2490）*缴存比例（≥5%）</w:t>
            </w:r>
            <w:r>
              <w:rPr>
                <w:rFonts w:hint="eastAsia" w:ascii="宋体" w:hAnsi="宋体" w:cs="宋体"/>
              </w:rPr>
            </w:r>
            <w:r/>
          </w:p>
        </w:tc>
        <w:tc>
          <w:tcPr>
            <w:tcW w:w="1371"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≥124.5</w:t>
            </w:r>
            <w:r>
              <w:rPr>
                <w:rFonts w:hint="eastAsia" w:ascii="宋体" w:hAnsi="宋体" w:cs="宋体"/>
              </w:rPr>
            </w:r>
            <w:r/>
          </w:p>
        </w:tc>
        <w:tc>
          <w:tcPr>
            <w:tcW w:w="1677"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r>
            <w:r/>
          </w:p>
        </w:tc>
      </w:tr>
      <w:tr>
        <w:trPr>
          <w:trHeight w:val="1741" w:hRule="exact"/>
        </w:trPr>
        <w:tc>
          <w:tcPr>
            <w:tcW w:w="736"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744"/>
              <w:jc w:val="center"/>
              <w:rPr>
                <w:rFonts w:ascii="宋体" w:hAnsi="宋体" w:cs="宋体"/>
              </w:rPr>
              <w:framePr w:vAnchor="text" w:hAnchor="page" w:x="1178" w:y="338"/>
            </w:pPr>
            <w:r>
              <w:rPr>
                <w:rFonts w:hint="eastAsia" w:ascii="宋体" w:hAnsi="宋体" w:cs="宋体"/>
              </w:rPr>
              <w:t xml:space="preserve">公积金个人计提费用</w:t>
            </w:r>
            <w:r>
              <w:rPr>
                <w:rFonts w:ascii="宋体" w:hAnsi="宋体" w:cs="宋体"/>
              </w:rPr>
            </w:r>
            <w:r/>
          </w:p>
        </w:tc>
        <w:tc>
          <w:tcPr>
            <w:tcW w:w="4250"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缴存基数（≥2490）*缴存比例（≥5%）</w:t>
            </w:r>
            <w:r>
              <w:rPr>
                <w:rFonts w:hint="eastAsia" w:ascii="宋体" w:hAnsi="宋体" w:cs="宋体"/>
              </w:rPr>
            </w:r>
            <w:r/>
          </w:p>
        </w:tc>
        <w:tc>
          <w:tcPr>
            <w:tcW w:w="1371" w:type="dxa"/>
            <w:vAlign w:val="center"/>
            <w:textDirection w:val="lrTb"/>
            <w:noWrap/>
          </w:tcPr>
          <w:p>
            <w:pPr>
              <w:pStyle w:val="744"/>
              <w:jc w:val="center"/>
              <w:rPr>
                <w:rFonts w:hint="eastAsia" w:ascii="宋体" w:hAnsi="宋体" w:cs="宋体"/>
              </w:rPr>
              <w:framePr w:vAnchor="text" w:hAnchor="page" w:x="1178" w:y="338"/>
            </w:pPr>
            <w:r>
              <w:rPr>
                <w:rFonts w:hint="eastAsia" w:ascii="宋体" w:hAnsi="宋体" w:cs="宋体"/>
              </w:rPr>
              <w:t xml:space="preserve">≥124.5</w:t>
            </w:r>
            <w:r>
              <w:rPr>
                <w:rFonts w:hint="eastAsia" w:ascii="宋体" w:hAnsi="宋体" w:cs="宋体"/>
              </w:rPr>
            </w:r>
            <w:r/>
          </w:p>
        </w:tc>
        <w:tc>
          <w:tcPr>
            <w:tcW w:w="1677" w:type="dxa"/>
            <w:vAlign w:val="center"/>
            <w:textDirection w:val="lrTb"/>
            <w:noWrap/>
          </w:tcPr>
          <w:p>
            <w:pPr>
              <w:pStyle w:val="744"/>
              <w:jc w:val="left"/>
              <w:rPr>
                <w:rFonts w:hint="eastAsia" w:ascii="宋体" w:hAnsi="宋体" w:cs="宋体"/>
              </w:rPr>
              <w:framePr w:vAnchor="text" w:hAnchor="page" w:x="1178" w:y="338"/>
            </w:pPr>
            <w:r>
              <w:rPr>
                <w:rFonts w:hint="eastAsia" w:ascii="宋体" w:hAnsi="宋体" w:cs="宋体"/>
                <w:color w:val="000000"/>
                <w:lang w:bidi="en-US"/>
              </w:rPr>
              <w:t xml:space="preserve">最低工资不包含劳动者按下限缴存的住房公积金，由用人单位按规定另行支付。</w:t>
            </w:r>
            <w:r>
              <w:rPr>
                <w:rFonts w:hint="eastAsia" w:ascii="宋体" w:hAnsi="宋体" w:cs="宋体"/>
              </w:rPr>
            </w:r>
            <w:r/>
          </w:p>
        </w:tc>
      </w:tr>
    </w:tbl>
    <w:p>
      <w:pPr>
        <w:pStyle w:val="744"/>
        <w:ind w:firstLine="420"/>
        <w:jc w:val="left"/>
        <w:rPr>
          <w:rFonts w:hint="eastAsia" w:ascii="宋体" w:hAnsi="宋体" w:cs="宋体"/>
        </w:rPr>
      </w:pPr>
      <w:r>
        <w:rPr>
          <w:rFonts w:hint="eastAsia" w:ascii="宋体" w:hAnsi="宋体" w:cs="宋体"/>
        </w:rPr>
      </w:r>
      <w:r/>
    </w:p>
    <w:p>
      <w:pPr>
        <w:pStyle w:val="744"/>
        <w:ind w:firstLine="420"/>
        <w:jc w:val="left"/>
        <w:rPr>
          <w:rFonts w:hint="eastAsia" w:ascii="宋体" w:hAnsi="宋体" w:cs="宋体"/>
        </w:rPr>
      </w:pPr>
      <w:r>
        <w:rPr>
          <w:rFonts w:hint="eastAsia" w:ascii="宋体" w:hAnsi="宋体" w:cs="宋体"/>
        </w:rPr>
      </w:r>
      <w:r/>
    </w:p>
    <w:p>
      <w:pPr>
        <w:pStyle w:val="744"/>
        <w:jc w:val="left"/>
        <w:rPr>
          <w:rFonts w:hint="eastAsia" w:ascii="宋体" w:hAnsi="宋体" w:cs="宋体"/>
          <w:sz w:val="24"/>
          <w:szCs w:val="24"/>
        </w:rPr>
      </w:pPr>
      <w:r>
        <w:rPr>
          <w:rFonts w:hint="eastAsia" w:ascii="宋体" w:hAnsi="宋体" w:cs="宋体"/>
          <w:sz w:val="24"/>
          <w:szCs w:val="24"/>
        </w:rPr>
        <w:t xml:space="preserve">表2：社会保险最低缴费比例（参考）</w:t>
      </w:r>
      <w:r>
        <w:rPr>
          <w:rFonts w:hint="eastAsia" w:ascii="宋体" w:hAnsi="宋体" w:cs="宋体"/>
          <w:sz w:val="24"/>
          <w:szCs w:val="24"/>
        </w:rPr>
      </w:r>
      <w:r/>
    </w:p>
    <w:p>
      <w:pPr>
        <w:pStyle w:val="772"/>
        <w:rPr>
          <w:rFonts w:hint="eastAsia"/>
        </w:rPr>
      </w:pP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21"/>
      </w:tblGrid>
      <w:tr>
        <w:trPr/>
        <w:tc>
          <w:tcPr>
            <w:tcW w:w="773" w:type="dxa"/>
            <w:vAlign w:val="top"/>
            <w:textDirection w:val="lrTb"/>
            <w:noWrap w:val="false"/>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21" w:type="dxa"/>
            <w:vAlign w:val="top"/>
            <w:textDirection w:val="lrTb"/>
            <w:noWrap w:val="false"/>
          </w:tcPr>
          <w:p>
            <w:pPr>
              <w:pStyle w:val="744"/>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44"/>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44"/>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21" w:type="dxa"/>
            <w:vAlign w:val="top"/>
            <w:textDirection w:val="lrTb"/>
            <w:noWrap w:val="false"/>
          </w:tcPr>
          <w:p>
            <w:pPr>
              <w:pStyle w:val="744"/>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4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44"/>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44"/>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21" w:type="dxa"/>
            <w:vAlign w:val="top"/>
            <w:textDirection w:val="lrTb"/>
            <w:noWrap w:val="false"/>
          </w:tcPr>
          <w:p>
            <w:pPr>
              <w:pStyle w:val="744"/>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4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44"/>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44"/>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21" w:type="dxa"/>
            <w:vAlign w:val="top"/>
            <w:textDirection w:val="lrTb"/>
            <w:noWrap w:val="false"/>
          </w:tcPr>
          <w:p>
            <w:pPr>
              <w:pStyle w:val="744"/>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4"/>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44"/>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44"/>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21" w:type="dxa"/>
            <w:vAlign w:val="top"/>
            <w:textDirection w:val="lrTb"/>
            <w:noWrap w:val="false"/>
          </w:tcPr>
          <w:p>
            <w:pPr>
              <w:pStyle w:val="744"/>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44"/>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44"/>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44"/>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21" w:type="dxa"/>
            <w:vAlign w:val="top"/>
            <w:textDirection w:val="lrTb"/>
            <w:noWrap w:val="false"/>
          </w:tcPr>
          <w:p>
            <w:pPr>
              <w:pStyle w:val="744"/>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4"/>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44"/>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44"/>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21" w:type="dxa"/>
            <w:vAlign w:val="top"/>
            <w:textDirection w:val="lrTb"/>
            <w:noWrap w:val="false"/>
          </w:tcPr>
          <w:p>
            <w:pPr>
              <w:pStyle w:val="744"/>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44"/>
        <w:rPr>
          <w:rFonts w:ascii="宋体" w:hAnsi="宋体"/>
          <w:sz w:val="24"/>
          <w:szCs w:val="24"/>
        </w:rPr>
      </w:pPr>
      <w:r>
        <w:rPr>
          <w:rFonts w:ascii="宋体" w:hAnsi="宋体"/>
          <w:sz w:val="24"/>
          <w:szCs w:val="24"/>
        </w:rPr>
      </w:r>
      <w:r/>
    </w:p>
    <w:p>
      <w:pPr>
        <w:pStyle w:val="756"/>
        <w:rPr>
          <w:lang w:val="en-US"/>
        </w:rPr>
      </w:pPr>
      <w:r>
        <w:rPr>
          <w:lang w:val="en-US"/>
        </w:rPr>
      </w:r>
      <w:r/>
    </w:p>
    <w:p>
      <w:pPr>
        <w:pStyle w:val="744"/>
        <w:jc w:val="left"/>
        <w:rPr>
          <w:rFonts w:hint="eastAsia" w:ascii="方正小标宋简体" w:hAnsi="方正小标宋简体" w:eastAsia="方正小标宋简体" w:cs="方正小标宋简体"/>
          <w:color w:val="000000"/>
          <w:sz w:val="28"/>
          <w:szCs w:val="28"/>
        </w:rPr>
        <w:outlineLvl w:val="0"/>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4"/>
        <w:ind w:firstLine="480"/>
        <w:spacing w:line="480" w:lineRule="exact"/>
        <w:rPr>
          <w:rFonts w:hint="eastAsia" w:ascii="宋体" w:hAnsi="宋体"/>
          <w:sz w:val="24"/>
        </w:rPr>
      </w:pPr>
      <w:r>
        <w:rPr>
          <w:rFonts w:hint="eastAsia" w:ascii="宋体" w:hAnsi="宋体"/>
          <w:sz w:val="24"/>
        </w:rPr>
        <w:t xml:space="preserve">1.供应商拟投入本项目的服务人员中，依法享受社保、住房公积金等缴纳减免政策的说明材料。</w:t>
      </w:r>
      <w:r>
        <w:rPr>
          <w:rFonts w:hint="eastAsia" w:ascii="宋体" w:hAnsi="宋体"/>
          <w:sz w:val="24"/>
        </w:rPr>
      </w:r>
      <w:r/>
    </w:p>
    <w:p>
      <w:pPr>
        <w:pStyle w:val="744"/>
        <w:ind w:firstLine="480"/>
        <w:spacing w:line="480" w:lineRule="exact"/>
        <w:rPr>
          <w:rFonts w:ascii="宋体" w:hAnsi="宋体"/>
          <w:sz w:val="24"/>
        </w:rPr>
      </w:pPr>
      <w:r>
        <w:rPr>
          <w:rFonts w:hint="eastAsia" w:ascii="宋体" w:hAnsi="宋体"/>
          <w:sz w:val="24"/>
        </w:rPr>
        <w:t xml:space="preserve">2.供应商享受税费优惠政策的证明材料。</w:t>
      </w:r>
      <w:r>
        <w:rPr>
          <w:rFonts w:ascii="宋体" w:hAnsi="宋体"/>
          <w:sz w:val="24"/>
        </w:rPr>
      </w:r>
      <w:r/>
    </w:p>
    <w:p>
      <w:pPr>
        <w:pStyle w:val="756"/>
        <w:ind w:left="0"/>
        <w:rPr>
          <w:rFonts w:hint="eastAsia"/>
          <w:lang w:val="en-US"/>
        </w:rPr>
      </w:pPr>
      <w:r>
        <w:rPr>
          <w:rFonts w:hint="eastAsia"/>
          <w:lang w:val="en-US"/>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技术要求响应及偏离表（采购包1、采购包2）</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4"/>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44"/>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4"/>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bl>
    <w:p>
      <w:pPr>
        <w:pStyle w:val="794"/>
        <w:jc w:val="both"/>
        <w:spacing w:before="0" w:beforeAutospacing="0" w:after="0" w:afterAutospacing="0"/>
      </w:pPr>
      <w:r/>
      <w:r/>
    </w:p>
    <w:p>
      <w:pPr>
        <w:pStyle w:val="74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794"/>
        <w:ind w:firstLine="480"/>
        <w:jc w:val="both"/>
        <w:spacing w:before="0" w:beforeAutospacing="0" w:after="0" w:afterAutospacing="0" w:line="360" w:lineRule="auto"/>
      </w:pPr>
      <w:r>
        <w:t xml:space="preserve">备注： </w:t>
      </w:r>
      <w:r/>
    </w:p>
    <w:p>
      <w:pPr>
        <w:pStyle w:val="79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9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4"/>
        <w:jc w:val="center"/>
        <w:rPr>
          <w:rFonts w:hint="eastAsia" w:ascii="黑体" w:hAnsi="Arial" w:eastAsia="黑体"/>
          <w:b/>
          <w:sz w:val="36"/>
        </w:rPr>
      </w:pPr>
      <w:r>
        <w:rPr>
          <w:rFonts w:hint="eastAsia" w:ascii="黑体" w:hAnsi="Arial" w:eastAsia="黑体"/>
          <w:b/>
          <w:sz w:val="36"/>
        </w:rPr>
      </w:r>
      <w:r/>
    </w:p>
    <w:p>
      <w:pPr>
        <w:pStyle w:val="744"/>
        <w:rPr>
          <w:rFonts w:hint="eastAsia" w:ascii="黑体" w:hAnsi="黑体" w:eastAsia="黑体"/>
          <w:iCs/>
          <w:sz w:val="32"/>
          <w:szCs w:val="32"/>
        </w:rPr>
      </w:pPr>
      <w:r/>
      <w:bookmarkStart w:id="202" w:name="_Hlt26955054"/>
      <w:r/>
      <w:bookmarkEnd w:id="202"/>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56"/>
        <w:rPr>
          <w:rFonts w:hint="eastAsia"/>
        </w:rPr>
      </w:pPr>
      <w:r>
        <w:rPr>
          <w:rFonts w:hint="eastAsia"/>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4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商务要求响应及偏离表（采购包1、采购包2）</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4"/>
              <w:jc w:val="center"/>
              <w:rPr>
                <w:rFonts w:hint="eastAsia" w:ascii="宋体" w:hAnsi="宋体"/>
                <w:sz w:val="24"/>
                <w:szCs w:val="24"/>
              </w:rPr>
            </w:pPr>
            <w:r/>
            <w:bookmarkStart w:id="203" w:name="_Hlt26955056"/>
            <w:r/>
            <w:bookmarkEnd w:id="203"/>
            <w:r/>
            <w:bookmarkStart w:id="204" w:name="_Hlt26671343"/>
            <w:r/>
            <w:bookmarkEnd w:id="204"/>
            <w:r/>
            <w:bookmarkStart w:id="205" w:name="_Hlt26955064"/>
            <w:r/>
            <w:bookmarkEnd w:id="205"/>
            <w:r/>
            <w:bookmarkStart w:id="206" w:name="_Hlt26671372"/>
            <w:r/>
            <w:bookmarkEnd w:id="206"/>
            <w:r/>
            <w:bookmarkStart w:id="207" w:name="_Hlt24879081"/>
            <w:r/>
            <w:bookmarkEnd w:id="207"/>
            <w:r/>
            <w:bookmarkStart w:id="208" w:name="_Hlt26580838"/>
            <w:r/>
            <w:bookmarkEnd w:id="208"/>
            <w:r/>
            <w:bookmarkStart w:id="209" w:name="_Hlt26782999"/>
            <w:r/>
            <w:bookmarkEnd w:id="209"/>
            <w:r/>
            <w:bookmarkStart w:id="210" w:name="_Hlt26609391"/>
            <w:r/>
            <w:bookmarkEnd w:id="210"/>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744"/>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4"/>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4"/>
              <w:jc w:val="center"/>
              <w:rPr>
                <w:rFonts w:hint="eastAsia" w:ascii="宋体" w:hAnsi="宋体"/>
                <w:sz w:val="24"/>
                <w:szCs w:val="24"/>
              </w:rPr>
            </w:pPr>
            <w:r>
              <w:rPr>
                <w:rFonts w:hint="eastAsia" w:ascii="宋体" w:hAnsi="宋体"/>
                <w:sz w:val="24"/>
                <w:szCs w:val="24"/>
              </w:rPr>
            </w:r>
            <w:r/>
          </w:p>
        </w:tc>
      </w:tr>
    </w:tbl>
    <w:p>
      <w:pPr>
        <w:pStyle w:val="794"/>
        <w:jc w:val="both"/>
        <w:spacing w:before="0" w:beforeAutospacing="0" w:after="0" w:afterAutospacing="0"/>
      </w:pPr>
      <w:r/>
      <w:r/>
    </w:p>
    <w:p>
      <w:pPr>
        <w:pStyle w:val="74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4"/>
        <w:rPr>
          <w:rFonts w:hint="eastAsia" w:ascii="宋体" w:hAnsi="宋体"/>
          <w:sz w:val="24"/>
          <w:szCs w:val="24"/>
        </w:rPr>
      </w:pPr>
      <w:r>
        <w:rPr>
          <w:rFonts w:hint="eastAsia" w:ascii="宋体" w:hAnsi="宋体"/>
          <w:sz w:val="24"/>
          <w:szCs w:val="24"/>
        </w:rPr>
      </w:r>
      <w:r/>
    </w:p>
    <w:p>
      <w:pPr>
        <w:pStyle w:val="794"/>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9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9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4"/>
      </w:pPr>
      <w:r/>
      <w:r/>
    </w:p>
    <w:p>
      <w:pPr>
        <w:pStyle w:val="744"/>
        <w:jc w:val="center"/>
        <w:rPr>
          <w:rFonts w:hint="eastAsia" w:ascii="宋体" w:hAnsi="宋体" w:cs="仿宋"/>
          <w:b/>
          <w:bCs/>
          <w:sz w:val="32"/>
          <w:szCs w:val="32"/>
        </w:rPr>
      </w:pPr>
      <w:r>
        <w:rPr>
          <w:rFonts w:hint="eastAsia" w:ascii="宋体" w:hAnsi="宋体" w:cs="仿宋"/>
          <w:b/>
          <w:bCs/>
          <w:sz w:val="32"/>
          <w:szCs w:val="32"/>
        </w:rPr>
      </w:r>
      <w:r/>
    </w:p>
    <w:p>
      <w:pPr>
        <w:pStyle w:val="756"/>
        <w:rPr>
          <w:rFonts w:hint="eastAsia" w:ascii="宋体" w:hAnsi="宋体" w:cs="仿宋"/>
          <w:b/>
          <w:bCs/>
          <w:sz w:val="32"/>
          <w:szCs w:val="32"/>
        </w:rPr>
      </w:pPr>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56"/>
        <w:rPr>
          <w:rFonts w:hint="eastAsia"/>
          <w:lang w:val="en-US"/>
        </w:rPr>
      </w:pPr>
      <w:r>
        <w:rPr>
          <w:rFonts w:hint="eastAsia"/>
          <w:lang w:val="en-US"/>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r>
      <w:r/>
    </w:p>
    <w:p>
      <w:pPr>
        <w:pStyle w:val="744"/>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4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44"/>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44"/>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44"/>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44"/>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4"/>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4"/>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6"/>
        <w:spacing w:line="360" w:lineRule="auto"/>
        <w:rPr>
          <w:rFonts w:hint="eastAsia" w:ascii="宋体" w:hAnsi="宋体"/>
          <w:sz w:val="24"/>
          <w:szCs w:val="24"/>
        </w:rPr>
      </w:pPr>
      <w:r>
        <w:rPr>
          <w:rFonts w:hint="eastAsia" w:ascii="宋体" w:hAnsi="宋体"/>
          <w:sz w:val="24"/>
          <w:szCs w:val="24"/>
        </w:rPr>
      </w:r>
      <w:r/>
    </w:p>
    <w:p>
      <w:pPr>
        <w:pStyle w:val="744"/>
        <w:spacing w:line="360" w:lineRule="auto"/>
        <w:rPr>
          <w:rFonts w:hint="eastAsia"/>
        </w:rPr>
      </w:pPr>
      <w:r>
        <w:rPr>
          <w:rFonts w:hint="eastAsia"/>
        </w:rPr>
      </w:r>
      <w:r/>
    </w:p>
    <w:p>
      <w:pPr>
        <w:pStyle w:val="74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4"/>
        <w:ind w:firstLine="480"/>
        <w:spacing w:line="360" w:lineRule="auto"/>
        <w:widowControl/>
        <w:rPr>
          <w:rFonts w:hint="eastAsia" w:ascii="宋体" w:hAnsi="宋体"/>
          <w:sz w:val="24"/>
          <w:szCs w:val="24"/>
        </w:rPr>
      </w:pPr>
      <w:r>
        <w:rPr>
          <w:rFonts w:hint="eastAsia" w:ascii="宋体" w:hAnsi="宋体"/>
          <w:sz w:val="24"/>
          <w:szCs w:val="24"/>
        </w:rPr>
      </w:r>
      <w:r/>
    </w:p>
    <w:p>
      <w:pPr>
        <w:pStyle w:val="744"/>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744"/>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4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44"/>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4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56"/>
        <w:spacing w:line="360" w:lineRule="auto"/>
        <w:rPr>
          <w:rFonts w:hint="eastAsia" w:ascii="宋体" w:hAnsi="宋体"/>
          <w:sz w:val="24"/>
          <w:szCs w:val="24"/>
        </w:rPr>
      </w:pPr>
      <w:r>
        <w:rPr>
          <w:rFonts w:hint="eastAsia" w:ascii="宋体" w:hAnsi="宋体"/>
          <w:sz w:val="24"/>
          <w:szCs w:val="24"/>
        </w:rPr>
      </w:r>
      <w:r/>
    </w:p>
    <w:p>
      <w:pPr>
        <w:pStyle w:val="744"/>
        <w:spacing w:line="360" w:lineRule="auto"/>
        <w:rPr>
          <w:rFonts w:hint="eastAsia"/>
        </w:rPr>
      </w:pPr>
      <w:r>
        <w:rPr>
          <w:rFonts w:hint="eastAsia"/>
        </w:rPr>
      </w:r>
      <w:r/>
    </w:p>
    <w:p>
      <w:pPr>
        <w:pStyle w:val="74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4"/>
        <w:ind w:firstLine="480"/>
        <w:spacing w:line="360" w:lineRule="auto"/>
        <w:rPr>
          <w:rFonts w:hint="eastAsia" w:ascii="宋体" w:hAnsi="宋体"/>
          <w:sz w:val="24"/>
        </w:rPr>
      </w:pPr>
      <w:r>
        <w:rPr>
          <w:rFonts w:hint="eastAsia" w:ascii="宋体" w:hAnsi="宋体"/>
          <w:sz w:val="24"/>
        </w:rPr>
      </w:r>
      <w:r/>
    </w:p>
    <w:p>
      <w:pPr>
        <w:pStyle w:val="74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4"/>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4"/>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4"/>
        <w:ind w:firstLine="480"/>
        <w:spacing w:line="480" w:lineRule="exact"/>
        <w:rPr>
          <w:rFonts w:ascii="宋体" w:hAnsi="宋体"/>
          <w:sz w:val="24"/>
        </w:rPr>
      </w:pPr>
      <w:r>
        <w:rPr>
          <w:rFonts w:ascii="宋体" w:hAnsi="宋体"/>
          <w:sz w:val="24"/>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4"/>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74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744"/>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4"/>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44"/>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4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44"/>
        <w:ind w:firstLine="645"/>
        <w:spacing w:line="360" w:lineRule="auto"/>
        <w:rPr>
          <w:rFonts w:hint="eastAsia" w:ascii="宋体" w:hAnsi="宋体"/>
          <w:sz w:val="24"/>
        </w:rPr>
      </w:pPr>
      <w:r>
        <w:rPr>
          <w:rFonts w:hint="eastAsia" w:ascii="宋体" w:hAnsi="宋体"/>
          <w:sz w:val="24"/>
        </w:rPr>
      </w:r>
      <w:r/>
    </w:p>
    <w:p>
      <w:pPr>
        <w:pStyle w:val="744"/>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44"/>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44"/>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4"/>
        <w:ind w:firstLine="480"/>
        <w:spacing w:line="360" w:lineRule="auto"/>
        <w:rPr>
          <w:rFonts w:hint="eastAsia" w:ascii="宋体" w:hAnsi="宋体"/>
          <w:sz w:val="24"/>
        </w:rPr>
      </w:pPr>
      <w:r>
        <w:rPr>
          <w:rFonts w:hint="eastAsia" w:ascii="宋体" w:hAnsi="宋体"/>
          <w:sz w:val="24"/>
        </w:rPr>
      </w:r>
      <w:r/>
    </w:p>
    <w:p>
      <w:pPr>
        <w:pStyle w:val="74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4"/>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44"/>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44"/>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799"/>
        <w:ind w:firstLine="480"/>
        <w:rPr>
          <w:rFonts w:hint="eastAsia"/>
          <w:sz w:val="24"/>
        </w:rPr>
      </w:pPr>
      <w:r>
        <w:rPr>
          <w:rFonts w:hint="eastAsia"/>
          <w:sz w:val="24"/>
        </w:rPr>
      </w:r>
      <w:r/>
    </w:p>
    <w:p>
      <w:pPr>
        <w:pStyle w:val="744"/>
        <w:rPr>
          <w:rFonts w:hint="eastAsia"/>
        </w:rPr>
      </w:pPr>
      <w:r>
        <w:rPr>
          <w:rFonts w:hint="eastAsia"/>
        </w:rPr>
      </w:r>
      <w:r/>
    </w:p>
    <w:p>
      <w:pPr>
        <w:pStyle w:val="744"/>
        <w:ind w:firstLine="645"/>
        <w:spacing w:line="560" w:lineRule="exact"/>
        <w:rPr>
          <w:rFonts w:ascii="宋体" w:hAnsi="宋体"/>
          <w:sz w:val="24"/>
        </w:rPr>
      </w:pPr>
      <w:r>
        <w:rPr>
          <w:rFonts w:ascii="宋体" w:hAnsi="宋体"/>
          <w:sz w:val="24"/>
        </w:rPr>
      </w:r>
      <w:r/>
    </w:p>
    <w:p>
      <w:pPr>
        <w:pStyle w:val="756"/>
        <w:rPr>
          <w:rFonts w:ascii="宋体" w:hAnsi="宋体"/>
          <w:sz w:val="24"/>
        </w:rPr>
      </w:pPr>
      <w:r>
        <w:rPr>
          <w:rFonts w:ascii="宋体" w:hAnsi="宋体"/>
          <w:sz w:val="24"/>
        </w:rPr>
      </w:r>
      <w:r/>
    </w:p>
    <w:p>
      <w:pPr>
        <w:pStyle w:val="744"/>
        <w:rPr>
          <w:rFonts w:ascii="宋体" w:hAnsi="宋体"/>
          <w:sz w:val="24"/>
        </w:rPr>
      </w:pPr>
      <w:r>
        <w:rPr>
          <w:rFonts w:ascii="宋体" w:hAnsi="宋体"/>
          <w:sz w:val="24"/>
        </w:rPr>
      </w:r>
      <w:r/>
    </w:p>
    <w:p>
      <w:pPr>
        <w:pStyle w:val="756"/>
        <w:rPr>
          <w:rFonts w:ascii="宋体" w:hAnsi="宋体"/>
          <w:sz w:val="24"/>
        </w:rPr>
      </w:pPr>
      <w:r>
        <w:rPr>
          <w:rFonts w:ascii="宋体" w:hAnsi="宋体"/>
          <w:sz w:val="24"/>
        </w:rPr>
      </w:r>
      <w:r/>
    </w:p>
    <w:p>
      <w:pPr>
        <w:pStyle w:val="744"/>
      </w:pPr>
      <w:r/>
      <w:r/>
    </w:p>
    <w:p>
      <w:pPr>
        <w:pStyle w:val="744"/>
        <w:ind w:firstLine="645"/>
        <w:spacing w:line="560" w:lineRule="exact"/>
        <w:rPr>
          <w:rFonts w:hint="eastAsia" w:ascii="宋体" w:hAnsi="宋体"/>
          <w:sz w:val="24"/>
        </w:rPr>
      </w:pPr>
      <w:r>
        <w:rPr>
          <w:rFonts w:hint="eastAsia" w:ascii="宋体" w:hAnsi="宋体"/>
          <w:sz w:val="24"/>
        </w:rPr>
      </w:r>
      <w:r/>
    </w:p>
    <w:p>
      <w:pPr>
        <w:pStyle w:val="756"/>
        <w:rPr>
          <w:rFonts w:hint="eastAsia" w:ascii="宋体" w:hAnsi="宋体"/>
          <w:sz w:val="24"/>
        </w:rPr>
      </w:pPr>
      <w:r>
        <w:rPr>
          <w:rFonts w:hint="eastAsia" w:ascii="宋体" w:hAnsi="宋体"/>
          <w:sz w:val="24"/>
        </w:rPr>
      </w:r>
      <w:r/>
    </w:p>
    <w:p>
      <w:pPr>
        <w:pStyle w:val="744"/>
        <w:rPr>
          <w:rFonts w:hint="eastAsia" w:ascii="宋体" w:hAnsi="宋体"/>
          <w:sz w:val="24"/>
        </w:rPr>
      </w:pPr>
      <w:r>
        <w:rPr>
          <w:rFonts w:hint="eastAsia" w:ascii="宋体" w:hAnsi="宋体"/>
          <w:sz w:val="24"/>
        </w:rPr>
      </w:r>
      <w:r/>
    </w:p>
    <w:p>
      <w:pPr>
        <w:pStyle w:val="744"/>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十二、分包承诺书</w:t>
      </w:r>
      <w:r>
        <w:rPr>
          <w:rFonts w:hint="eastAsia" w:ascii="黑体" w:hAnsi="黑体" w:eastAsia="黑体"/>
          <w:iCs/>
          <w:sz w:val="32"/>
          <w:szCs w:val="32"/>
        </w:rPr>
      </w:r>
      <w:r/>
    </w:p>
    <w:p>
      <w:pPr>
        <w:pStyle w:val="744"/>
        <w:rPr>
          <w:rFonts w:hint="eastAsia"/>
        </w:rPr>
      </w:pPr>
      <w:r>
        <w:rPr>
          <w:rFonts w:hint="eastAsia"/>
        </w:rPr>
      </w:r>
      <w:r/>
    </w:p>
    <w:p>
      <w:pPr>
        <w:pStyle w:val="744"/>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rPr>
          <w:rFonts w:hint="eastAsia" w:ascii="方正小标宋简体" w:hAnsi="方正小标宋简体" w:eastAsia="方正小标宋简体" w:cs="方正小标宋简体"/>
          <w:sz w:val="32"/>
          <w:szCs w:val="32"/>
          <w:lang w:val="zh-CN"/>
        </w:rPr>
      </w:r>
      <w:r/>
    </w:p>
    <w:p>
      <w:pPr>
        <w:pStyle w:val="744"/>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744"/>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rPr>
          <w:rFonts w:hint="eastAsia" w:ascii="宋体" w:hAnsi="宋体" w:cs="宋体"/>
          <w:color w:val="000000"/>
          <w:sz w:val="24"/>
          <w:szCs w:val="24"/>
        </w:rPr>
      </w:r>
      <w:r/>
    </w:p>
    <w:p>
      <w:pPr>
        <w:pStyle w:val="744"/>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rPr>
          <w:rFonts w:hint="eastAsia" w:ascii="宋体" w:hAnsi="宋体" w:cs="宋体"/>
          <w:color w:val="000000"/>
          <w:sz w:val="24"/>
          <w:szCs w:val="24"/>
        </w:rPr>
      </w:r>
      <w:r/>
    </w:p>
    <w:p>
      <w:pPr>
        <w:pStyle w:val="744"/>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rPr>
          <w:rFonts w:hint="eastAsia" w:ascii="宋体" w:hAnsi="宋体" w:cs="宋体"/>
          <w:color w:val="000000"/>
          <w:sz w:val="24"/>
          <w:szCs w:val="24"/>
        </w:rPr>
      </w:r>
      <w:r/>
    </w:p>
    <w:p>
      <w:pPr>
        <w:pStyle w:val="744"/>
        <w:jc w:val="left"/>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rPr>
          <w:rFonts w:hint="eastAsia" w:ascii="宋体" w:hAnsi="宋体" w:cs="宋体"/>
          <w:color w:val="000000"/>
          <w:sz w:val="24"/>
          <w:szCs w:val="24"/>
        </w:rPr>
      </w:r>
      <w:r/>
    </w:p>
    <w:p>
      <w:pPr>
        <w:pStyle w:val="744"/>
        <w:spacing w:line="480" w:lineRule="auto"/>
        <w:rPr>
          <w:rFonts w:hint="eastAsia" w:ascii="宋体" w:hAnsi="宋体" w:cs="宋体"/>
          <w:color w:val="000000"/>
          <w:sz w:val="24"/>
          <w:szCs w:val="24"/>
        </w:rPr>
      </w:pPr>
      <w:r>
        <w:rPr>
          <w:rFonts w:hint="eastAsia" w:ascii="宋体" w:hAnsi="宋体" w:cs="宋体"/>
          <w:color w:val="000000"/>
          <w:sz w:val="24"/>
          <w:szCs w:val="24"/>
        </w:rPr>
      </w:r>
      <w:r/>
    </w:p>
    <w:p>
      <w:pPr>
        <w:pStyle w:val="744"/>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rPr>
          <w:rFonts w:hint="eastAsia" w:ascii="宋体" w:hAnsi="宋体" w:cs="宋体"/>
          <w:sz w:val="24"/>
          <w:szCs w:val="24"/>
        </w:rPr>
      </w:r>
      <w:r/>
    </w:p>
    <w:p>
      <w:pPr>
        <w:pStyle w:val="744"/>
        <w:jc w:val="center"/>
        <w:rPr>
          <w:rFonts w:hint="eastAsia" w:ascii="宋体" w:hAnsi="宋体" w:cs="宋体"/>
          <w:color w:val="000000"/>
          <w:sz w:val="24"/>
          <w:szCs w:val="24"/>
        </w:rPr>
      </w:pPr>
      <w:r>
        <w:rPr>
          <w:rFonts w:hint="eastAsia" w:ascii="宋体" w:hAnsi="宋体" w:cs="宋体"/>
          <w:color w:val="000000"/>
          <w:sz w:val="24"/>
          <w:szCs w:val="24"/>
        </w:rPr>
        <w:t xml:space="preserve">                              日  期：</w:t>
      </w:r>
      <w:r>
        <w:rPr>
          <w:rFonts w:hint="eastAsia" w:ascii="宋体" w:hAnsi="宋体" w:cs="宋体"/>
          <w:color w:val="000000"/>
          <w:sz w:val="24"/>
          <w:szCs w:val="24"/>
        </w:rPr>
      </w:r>
      <w:r/>
    </w:p>
    <w:p>
      <w:pPr>
        <w:pStyle w:val="744"/>
        <w:jc w:val="center"/>
        <w:rPr>
          <w:rFonts w:hint="eastAsia" w:ascii="宋体" w:hAnsi="宋体" w:cs="宋体"/>
          <w:color w:val="000000"/>
          <w:sz w:val="24"/>
          <w:szCs w:val="24"/>
        </w:rPr>
      </w:pPr>
      <w:r>
        <w:rPr>
          <w:rFonts w:hint="eastAsia" w:ascii="宋体" w:hAnsi="宋体" w:cs="宋体"/>
          <w:color w:val="000000"/>
          <w:sz w:val="24"/>
          <w:szCs w:val="24"/>
        </w:rPr>
      </w:r>
      <w:r/>
    </w:p>
    <w:p>
      <w:pPr>
        <w:pStyle w:val="799"/>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44"/>
        <w:rPr>
          <w:rFonts w:hint="eastAsia"/>
        </w:rPr>
      </w:pPr>
      <w:r>
        <w:rPr>
          <w:rFonts w:hint="eastAsia"/>
        </w:rPr>
      </w:r>
      <w:r/>
    </w:p>
    <w:p>
      <w:pPr>
        <w:pStyle w:val="74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4"/>
        <w:rPr>
          <w:rFonts w:hint="eastAsia" w:ascii="宋体" w:hAnsi="宋体"/>
          <w:sz w:val="24"/>
          <w:szCs w:val="24"/>
        </w:rPr>
      </w:pPr>
      <w:r>
        <w:rPr>
          <w:rFonts w:hint="eastAsia" w:ascii="宋体" w:hAnsi="宋体"/>
          <w:sz w:val="24"/>
          <w:szCs w:val="24"/>
        </w:rPr>
      </w:r>
      <w:r/>
    </w:p>
    <w:p>
      <w:pPr>
        <w:pStyle w:val="74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4"/>
        <w:spacing w:line="480" w:lineRule="exact"/>
        <w:rPr>
          <w:rFonts w:hint="eastAsia" w:ascii="宋体" w:hAnsi="宋体"/>
          <w:bCs/>
          <w:sz w:val="24"/>
          <w:szCs w:val="24"/>
        </w:rPr>
      </w:pPr>
      <w:r>
        <w:rPr>
          <w:rFonts w:hint="eastAsia" w:ascii="宋体" w:hAnsi="宋体"/>
          <w:bCs/>
          <w:sz w:val="24"/>
          <w:szCs w:val="24"/>
        </w:rPr>
      </w:r>
      <w:r/>
    </w:p>
    <w:p>
      <w:pPr>
        <w:pStyle w:val="744"/>
        <w:ind w:firstLine="480"/>
        <w:spacing w:line="480" w:lineRule="exact"/>
        <w:rPr>
          <w:rFonts w:hint="eastAsia" w:ascii="宋体" w:hAnsi="宋体"/>
          <w:bCs/>
          <w:sz w:val="24"/>
          <w:szCs w:val="24"/>
        </w:rPr>
      </w:pPr>
      <w:r>
        <w:rPr>
          <w:rFonts w:hint="eastAsia" w:ascii="宋体" w:hAnsi="宋体"/>
          <w:bCs/>
          <w:sz w:val="24"/>
          <w:szCs w:val="24"/>
        </w:rPr>
      </w:r>
      <w:r/>
    </w:p>
    <w:p>
      <w:pPr>
        <w:pStyle w:val="744"/>
        <w:ind w:firstLine="480"/>
        <w:spacing w:line="480" w:lineRule="exact"/>
        <w:rPr>
          <w:rFonts w:hint="eastAsia" w:ascii="宋体" w:hAnsi="宋体"/>
          <w:bCs/>
          <w:sz w:val="24"/>
          <w:szCs w:val="24"/>
        </w:rPr>
      </w:pPr>
      <w:r>
        <w:rPr>
          <w:rFonts w:hint="eastAsia" w:ascii="宋体" w:hAnsi="宋体"/>
          <w:bCs/>
          <w:sz w:val="24"/>
          <w:szCs w:val="24"/>
        </w:rPr>
      </w:r>
      <w:r/>
    </w:p>
    <w:p>
      <w:pPr>
        <w:pStyle w:val="744"/>
        <w:ind w:firstLine="480"/>
        <w:spacing w:line="480" w:lineRule="exact"/>
        <w:rPr>
          <w:rFonts w:hint="eastAsia" w:ascii="宋体" w:hAnsi="宋体"/>
          <w:bCs/>
          <w:sz w:val="24"/>
          <w:szCs w:val="24"/>
        </w:rPr>
      </w:pPr>
      <w:r>
        <w:rPr>
          <w:rFonts w:hint="eastAsia" w:ascii="宋体" w:hAnsi="宋体"/>
          <w:bCs/>
          <w:sz w:val="24"/>
          <w:szCs w:val="24"/>
        </w:rPr>
      </w:r>
      <w:r/>
    </w:p>
    <w:p>
      <w:pPr>
        <w:pStyle w:val="74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1"/>
        <w:rFonts w:ascii="宋体" w:hAnsi="宋体"/>
      </w:rPr>
      <w:framePr w:wrap="around" w:vAnchor="text" w:hAnchor="margin" w:xAlign="center" w:y="1"/>
    </w:pPr>
    <w:r>
      <w:rPr>
        <w:rFonts w:ascii="宋体" w:hAnsi="宋体"/>
      </w:rPr>
      <w:fldChar w:fldCharType="begin"/>
    </w:r>
    <w:r>
      <w:rPr>
        <w:rStyle w:val="1011"/>
        <w:rFonts w:ascii="宋体" w:hAnsi="宋体"/>
      </w:rPr>
      <w:instrText xml:space="preserve">PAGE  </w:instrText>
    </w:r>
    <w:r>
      <w:rPr>
        <w:rFonts w:ascii="宋体" w:hAnsi="宋体"/>
      </w:rPr>
      <w:fldChar w:fldCharType="separate"/>
    </w:r>
    <w:r>
      <w:rPr>
        <w:rStyle w:val="1011"/>
        <w:rFonts w:ascii="宋体" w:hAnsi="宋体"/>
      </w:rPr>
      <w:t xml:space="preserve">３５</w:t>
    </w:r>
    <w:r>
      <w:rPr>
        <w:rFonts w:ascii="宋体" w:hAnsi="宋体"/>
      </w:rPr>
      <w:fldChar w:fldCharType="end"/>
    </w:r>
    <w:r>
      <w:rPr>
        <w:rStyle w:val="1011"/>
        <w:rFonts w:ascii="宋体" w:hAnsi="宋体"/>
      </w:rPr>
    </w:r>
    <w:r/>
  </w:p>
  <w:p>
    <w:pPr>
      <w:pStyle w:val="9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1"/>
      </w:rPr>
      <w:framePr w:wrap="around" w:vAnchor="text" w:hAnchor="margin" w:xAlign="center" w:y="1"/>
    </w:pPr>
    <w:r>
      <w:fldChar w:fldCharType="begin"/>
    </w:r>
    <w:r>
      <w:rPr>
        <w:rStyle w:val="1011"/>
      </w:rPr>
      <w:instrText xml:space="preserve">PAGE  </w:instrText>
    </w:r>
    <w:r>
      <w:fldChar w:fldCharType="separate"/>
    </w:r>
    <w:r>
      <w:rPr>
        <w:rStyle w:val="1011"/>
      </w:rPr>
      <w:t xml:space="preserve">1</w:t>
    </w:r>
    <w:r>
      <w:fldChar w:fldCharType="end"/>
    </w:r>
    <w:r>
      <w:rPr>
        <w:rStyle w:val="1011"/>
      </w:rPr>
    </w:r>
    <w:r/>
  </w:p>
  <w:p>
    <w:pPr>
      <w:pStyle w:val="9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9"/>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bullet"/>
      <w:pStyle w:val="952"/>
      <w:isLgl w:val="false"/>
      <w:suff w:val="tab"/>
      <w:lvlText w:val="§"/>
      <w:lvlJc w:val="left"/>
      <w:pPr>
        <w:pStyle w:val="744"/>
        <w:ind w:left="4320" w:hanging="360"/>
      </w:pPr>
      <w:rPr>
        <w:rFonts w:ascii="Wingdings" w:hAnsi="Wingdings" w:eastAsia="Wingdings" w:cs="Wingdings"/>
      </w:rPr>
    </w:lvl>
    <w:lvl w:ilvl="6">
      <w:start w:val="1"/>
      <w:numFmt w:val="bullet"/>
      <w:pStyle w:val="954"/>
      <w:isLgl w:val="false"/>
      <w:suff w:val="tab"/>
      <w:lvlText w:val="·"/>
      <w:lvlJc w:val="left"/>
      <w:pPr>
        <w:pStyle w:val="744"/>
        <w:ind w:left="5040" w:hanging="360"/>
      </w:pPr>
      <w:rPr>
        <w:rFonts w:ascii="Symbol" w:hAnsi="Symbol" w:eastAsia="Symbol" w:cs="Symbol"/>
      </w:rPr>
    </w:lvl>
    <w:lvl w:ilvl="7">
      <w:start w:val="1"/>
      <w:numFmt w:val="bullet"/>
      <w:pStyle w:val="956"/>
      <w:isLgl w:val="false"/>
      <w:suff w:val="tab"/>
      <w:lvlText w:val="o"/>
      <w:lvlJc w:val="left"/>
      <w:pPr>
        <w:pStyle w:val="744"/>
        <w:ind w:left="5760" w:hanging="360"/>
      </w:pPr>
      <w:rPr>
        <w:rFonts w:ascii="Courier New" w:hAnsi="Courier New" w:eastAsia="Courier New" w:cs="Courier New"/>
      </w:rPr>
    </w:lvl>
    <w:lvl w:ilvl="8">
      <w:start w:val="1"/>
      <w:numFmt w:val="bullet"/>
      <w:pStyle w:val="958"/>
      <w:isLgl w:val="false"/>
      <w:suff w:val="tab"/>
      <w:lvlText w:val="§"/>
      <w:lvlJc w:val="left"/>
      <w:pPr>
        <w:pStyle w:val="744"/>
        <w:ind w:left="6480" w:hanging="360"/>
      </w:pPr>
      <w:rPr>
        <w:rFonts w:ascii="Wingdings" w:hAnsi="Wingdings" w:eastAsia="Wingdings" w:cs="Wingdings"/>
      </w:rPr>
    </w:lvl>
  </w:abstractNum>
  <w:abstractNum w:abstractNumId="4">
    <w:multiLevelType w:val="hybridMultilevel"/>
    <w:lvl w:ilvl="0">
      <w:start w:val="1"/>
      <w:numFmt w:val="decimal"/>
      <w:pStyle w:val="1036"/>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744"/>
    <w:next w:val="744"/>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744"/>
    <w:next w:val="744"/>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744"/>
    <w:next w:val="744"/>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744"/>
    <w:next w:val="744"/>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744"/>
    <w:next w:val="744"/>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744"/>
    <w:next w:val="744"/>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744"/>
    <w:next w:val="744"/>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744"/>
    <w:next w:val="744"/>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744"/>
    <w:next w:val="744"/>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744"/>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44"/>
    <w:next w:val="744"/>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744"/>
    <w:next w:val="744"/>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744"/>
    <w:next w:val="744"/>
    <w:link w:val="718"/>
    <w:uiPriority w:val="29"/>
    <w:qFormat/>
    <w:pPr>
      <w:ind w:left="720" w:right="720"/>
    </w:pPr>
    <w:rPr>
      <w:i/>
    </w:rPr>
  </w:style>
  <w:style w:type="character" w:styleId="718">
    <w:name w:val="Quote Char"/>
    <w:link w:val="717"/>
    <w:uiPriority w:val="29"/>
    <w:rPr>
      <w:i/>
    </w:rPr>
  </w:style>
  <w:style w:type="paragraph" w:styleId="719">
    <w:name w:val="Intense Quote"/>
    <w:basedOn w:val="744"/>
    <w:next w:val="744"/>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744"/>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744"/>
    <w:link w:val="807"/>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744"/>
    <w:next w:val="744"/>
    <w:uiPriority w:val="35"/>
    <w:semiHidden/>
    <w:unhideWhenUsed/>
    <w:qFormat/>
    <w:pPr>
      <w:spacing w:line="276" w:lineRule="auto"/>
    </w:pPr>
    <w:rPr>
      <w:b/>
      <w:bCs/>
      <w:color w:val="4f81bd" w:themeColor="accent1"/>
      <w:sz w:val="18"/>
      <w:szCs w:val="18"/>
    </w:rPr>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Hyperlink"/>
    <w:uiPriority w:val="99"/>
    <w:unhideWhenUsed/>
    <w:rPr>
      <w:color w:val="0000ff" w:themeColor="hyperlink"/>
      <w:u w:val="single"/>
    </w:rPr>
  </w:style>
  <w:style w:type="paragraph" w:styleId="728">
    <w:name w:val="footnote text"/>
    <w:basedOn w:val="744"/>
    <w:link w:val="729"/>
    <w:uiPriority w:val="99"/>
    <w:semiHidden/>
    <w:unhideWhenUsed/>
    <w:pPr>
      <w:spacing w:after="40" w:line="240" w:lineRule="auto"/>
    </w:pPr>
    <w:rPr>
      <w:sz w:val="18"/>
    </w:rPr>
  </w:style>
  <w:style w:type="character" w:styleId="729">
    <w:name w:val="Footnote Text Char"/>
    <w:link w:val="728"/>
    <w:uiPriority w:val="99"/>
    <w:rPr>
      <w:sz w:val="18"/>
    </w:rPr>
  </w:style>
  <w:style w:type="character" w:styleId="730">
    <w:name w:val="footnote reference"/>
    <w:uiPriority w:val="99"/>
    <w:unhideWhenUsed/>
    <w:rPr>
      <w:vertAlign w:val="superscript"/>
    </w:rPr>
  </w:style>
  <w:style w:type="paragraph" w:styleId="731">
    <w:name w:val="endnote text"/>
    <w:basedOn w:val="744"/>
    <w:link w:val="732"/>
    <w:uiPriority w:val="99"/>
    <w:semiHidden/>
    <w:unhideWhenUsed/>
    <w:pPr>
      <w:spacing w:after="0" w:line="240" w:lineRule="auto"/>
    </w:pPr>
    <w:rPr>
      <w:sz w:val="20"/>
    </w:rPr>
  </w:style>
  <w:style w:type="character" w:styleId="732">
    <w:name w:val="Endnote Text Char"/>
    <w:link w:val="731"/>
    <w:uiPriority w:val="99"/>
    <w:rPr>
      <w:sz w:val="20"/>
    </w:rPr>
  </w:style>
  <w:style w:type="character" w:styleId="733">
    <w:name w:val="endnote reference"/>
    <w:uiPriority w:val="99"/>
    <w:semiHidden/>
    <w:unhideWhenUsed/>
    <w:rPr>
      <w:vertAlign w:val="superscript"/>
    </w:rPr>
  </w:style>
  <w:style w:type="paragraph" w:styleId="734">
    <w:name w:val="toc 1"/>
    <w:basedOn w:val="744"/>
    <w:next w:val="744"/>
    <w:uiPriority w:val="39"/>
    <w:unhideWhenUsed/>
    <w:pPr>
      <w:ind w:left="0" w:right="0" w:firstLine="0"/>
      <w:spacing w:after="57"/>
    </w:pPr>
  </w:style>
  <w:style w:type="paragraph" w:styleId="735">
    <w:name w:val="toc 2"/>
    <w:basedOn w:val="744"/>
    <w:next w:val="744"/>
    <w:uiPriority w:val="39"/>
    <w:unhideWhenUsed/>
    <w:pPr>
      <w:ind w:left="283" w:right="0" w:firstLine="0"/>
      <w:spacing w:after="57"/>
    </w:pPr>
  </w:style>
  <w:style w:type="paragraph" w:styleId="736">
    <w:name w:val="toc 3"/>
    <w:basedOn w:val="744"/>
    <w:next w:val="744"/>
    <w:uiPriority w:val="39"/>
    <w:unhideWhenUsed/>
    <w:pPr>
      <w:ind w:left="567" w:right="0" w:firstLine="0"/>
      <w:spacing w:after="57"/>
    </w:pPr>
  </w:style>
  <w:style w:type="paragraph" w:styleId="737">
    <w:name w:val="toc 4"/>
    <w:basedOn w:val="744"/>
    <w:next w:val="744"/>
    <w:uiPriority w:val="39"/>
    <w:unhideWhenUsed/>
    <w:pPr>
      <w:ind w:left="850" w:right="0" w:firstLine="0"/>
      <w:spacing w:after="57"/>
    </w:pPr>
  </w:style>
  <w:style w:type="paragraph" w:styleId="738">
    <w:name w:val="toc 5"/>
    <w:basedOn w:val="744"/>
    <w:next w:val="744"/>
    <w:uiPriority w:val="39"/>
    <w:unhideWhenUsed/>
    <w:pPr>
      <w:ind w:left="1134" w:right="0" w:firstLine="0"/>
      <w:spacing w:after="57"/>
    </w:pPr>
  </w:style>
  <w:style w:type="paragraph" w:styleId="739">
    <w:name w:val="toc 6"/>
    <w:basedOn w:val="744"/>
    <w:next w:val="744"/>
    <w:uiPriority w:val="39"/>
    <w:unhideWhenUsed/>
    <w:pPr>
      <w:ind w:left="1417" w:right="0" w:firstLine="0"/>
      <w:spacing w:after="57"/>
    </w:pPr>
  </w:style>
  <w:style w:type="paragraph" w:styleId="740">
    <w:name w:val="toc 7"/>
    <w:basedOn w:val="744"/>
    <w:next w:val="744"/>
    <w:uiPriority w:val="39"/>
    <w:unhideWhenUsed/>
    <w:pPr>
      <w:ind w:left="1701" w:right="0" w:firstLine="0"/>
      <w:spacing w:after="57"/>
    </w:pPr>
  </w:style>
  <w:style w:type="paragraph" w:styleId="741">
    <w:name w:val="toc 8"/>
    <w:basedOn w:val="744"/>
    <w:next w:val="744"/>
    <w:uiPriority w:val="39"/>
    <w:unhideWhenUsed/>
    <w:pPr>
      <w:ind w:left="1984" w:right="0" w:firstLine="0"/>
      <w:spacing w:after="57"/>
    </w:pPr>
  </w:style>
  <w:style w:type="paragraph" w:styleId="742">
    <w:name w:val="toc 9"/>
    <w:basedOn w:val="744"/>
    <w:next w:val="744"/>
    <w:uiPriority w:val="39"/>
    <w:unhideWhenUsed/>
    <w:pPr>
      <w:ind w:left="2268" w:right="0" w:firstLine="0"/>
      <w:spacing w:after="57"/>
    </w:pPr>
  </w:style>
  <w:style w:type="paragraph" w:styleId="743">
    <w:name w:val="table of figures"/>
    <w:basedOn w:val="744"/>
    <w:next w:val="744"/>
    <w:uiPriority w:val="99"/>
    <w:unhideWhenUsed/>
    <w:pPr>
      <w:spacing w:after="0" w:afterAutospacing="0"/>
    </w:pPr>
  </w:style>
  <w:style w:type="paragraph" w:styleId="744" w:default="1">
    <w:name w:val="Normal"/>
    <w:next w:val="756"/>
    <w:link w:val="744"/>
    <w:qFormat/>
    <w:pPr>
      <w:jc w:val="both"/>
      <w:widowControl w:val="off"/>
    </w:pPr>
    <w:rPr>
      <w:sz w:val="21"/>
      <w:szCs w:val="21"/>
      <w:lang w:val="en-US" w:eastAsia="zh-CN" w:bidi="ar-SA"/>
    </w:rPr>
  </w:style>
  <w:style w:type="paragraph" w:styleId="745">
    <w:name w:val="标题 1"/>
    <w:basedOn w:val="744"/>
    <w:next w:val="744"/>
    <w:link w:val="757"/>
    <w:uiPriority w:val="9"/>
    <w:qFormat/>
    <w:pPr>
      <w:keepLines/>
      <w:keepNext/>
      <w:spacing w:before="480" w:after="200"/>
      <w:outlineLvl w:val="0"/>
    </w:pPr>
    <w:rPr>
      <w:rFonts w:ascii="Arial" w:hAnsi="Arial" w:eastAsia="Arial" w:cs="Arial"/>
      <w:sz w:val="40"/>
      <w:szCs w:val="40"/>
    </w:rPr>
  </w:style>
  <w:style w:type="paragraph" w:styleId="746">
    <w:name w:val="标题 2"/>
    <w:basedOn w:val="744"/>
    <w:next w:val="744"/>
    <w:link w:val="758"/>
    <w:uiPriority w:val="9"/>
    <w:qFormat/>
    <w:pPr>
      <w:keepLines/>
      <w:keepNext/>
      <w:spacing w:before="360" w:after="200"/>
      <w:outlineLvl w:val="1"/>
    </w:pPr>
    <w:rPr>
      <w:rFonts w:ascii="Arial" w:hAnsi="Arial" w:eastAsia="Arial" w:cs="Arial"/>
      <w:sz w:val="34"/>
    </w:rPr>
  </w:style>
  <w:style w:type="paragraph" w:styleId="747">
    <w:name w:val="标题 3"/>
    <w:basedOn w:val="744"/>
    <w:next w:val="760"/>
    <w:link w:val="759"/>
    <w:uiPriority w:val="9"/>
    <w:qFormat/>
    <w:pPr>
      <w:keepLines/>
      <w:keepNext/>
      <w:spacing w:before="320" w:after="200"/>
      <w:outlineLvl w:val="2"/>
    </w:pPr>
    <w:rPr>
      <w:rFonts w:ascii="Arial" w:hAnsi="Arial" w:eastAsia="Arial" w:cs="Arial"/>
      <w:sz w:val="30"/>
      <w:szCs w:val="30"/>
    </w:rPr>
  </w:style>
  <w:style w:type="paragraph" w:styleId="748">
    <w:name w:val="标题 4"/>
    <w:basedOn w:val="744"/>
    <w:next w:val="760"/>
    <w:link w:val="761"/>
    <w:uiPriority w:val="9"/>
    <w:qFormat/>
    <w:pPr>
      <w:keepLines/>
      <w:keepNext/>
      <w:spacing w:before="320" w:after="200"/>
      <w:outlineLvl w:val="3"/>
    </w:pPr>
    <w:rPr>
      <w:rFonts w:ascii="Arial" w:hAnsi="Arial" w:eastAsia="Arial" w:cs="Arial"/>
      <w:b/>
      <w:bCs/>
      <w:sz w:val="26"/>
      <w:szCs w:val="26"/>
    </w:rPr>
  </w:style>
  <w:style w:type="paragraph" w:styleId="749">
    <w:name w:val="标题 5"/>
    <w:basedOn w:val="744"/>
    <w:next w:val="744"/>
    <w:link w:val="762"/>
    <w:uiPriority w:val="9"/>
    <w:qFormat/>
    <w:pPr>
      <w:keepLines/>
      <w:keepNext/>
      <w:spacing w:before="320" w:after="200"/>
      <w:outlineLvl w:val="4"/>
    </w:pPr>
    <w:rPr>
      <w:rFonts w:ascii="Arial" w:hAnsi="Arial" w:eastAsia="Arial" w:cs="Arial"/>
      <w:b/>
      <w:bCs/>
      <w:sz w:val="24"/>
      <w:szCs w:val="24"/>
    </w:rPr>
  </w:style>
  <w:style w:type="paragraph" w:styleId="750">
    <w:name w:val="标题 6"/>
    <w:basedOn w:val="744"/>
    <w:next w:val="744"/>
    <w:link w:val="763"/>
    <w:uiPriority w:val="9"/>
    <w:qFormat/>
    <w:pPr>
      <w:keepLines/>
      <w:keepNext/>
      <w:spacing w:before="320" w:after="200"/>
      <w:outlineLvl w:val="5"/>
    </w:pPr>
    <w:rPr>
      <w:rFonts w:ascii="Arial" w:hAnsi="Arial" w:eastAsia="Arial" w:cs="Arial"/>
      <w:b/>
      <w:bCs/>
      <w:sz w:val="22"/>
      <w:szCs w:val="22"/>
    </w:rPr>
  </w:style>
  <w:style w:type="paragraph" w:styleId="751">
    <w:name w:val="标题 7"/>
    <w:basedOn w:val="744"/>
    <w:next w:val="744"/>
    <w:link w:val="764"/>
    <w:uiPriority w:val="9"/>
    <w:qFormat/>
    <w:pPr>
      <w:keepLines/>
      <w:keepNext/>
      <w:spacing w:before="320" w:after="200"/>
      <w:outlineLvl w:val="6"/>
    </w:pPr>
    <w:rPr>
      <w:rFonts w:ascii="Arial" w:hAnsi="Arial" w:eastAsia="Arial" w:cs="Arial"/>
      <w:b/>
      <w:bCs/>
      <w:i/>
      <w:iCs/>
      <w:sz w:val="22"/>
      <w:szCs w:val="22"/>
    </w:rPr>
  </w:style>
  <w:style w:type="paragraph" w:styleId="752">
    <w:name w:val="标题 8"/>
    <w:basedOn w:val="744"/>
    <w:next w:val="744"/>
    <w:link w:val="765"/>
    <w:uiPriority w:val="9"/>
    <w:qFormat/>
    <w:pPr>
      <w:keepLines/>
      <w:keepNext/>
      <w:spacing w:before="320" w:after="200"/>
      <w:outlineLvl w:val="7"/>
    </w:pPr>
    <w:rPr>
      <w:rFonts w:ascii="Arial" w:hAnsi="Arial" w:eastAsia="Arial" w:cs="Arial"/>
      <w:i/>
      <w:iCs/>
      <w:sz w:val="22"/>
      <w:szCs w:val="22"/>
    </w:rPr>
  </w:style>
  <w:style w:type="paragraph" w:styleId="753">
    <w:name w:val="标题 9"/>
    <w:basedOn w:val="744"/>
    <w:next w:val="744"/>
    <w:link w:val="766"/>
    <w:uiPriority w:val="9"/>
    <w:qFormat/>
    <w:pPr>
      <w:keepLines/>
      <w:keepNext/>
      <w:spacing w:before="320" w:after="200"/>
      <w:outlineLvl w:val="8"/>
    </w:pPr>
    <w:rPr>
      <w:rFonts w:ascii="Arial" w:hAnsi="Arial" w:eastAsia="Arial" w:cs="Arial"/>
      <w:i/>
      <w:iCs/>
      <w:sz w:val="21"/>
      <w:szCs w:val="21"/>
    </w:rPr>
  </w:style>
  <w:style w:type="character" w:styleId="754">
    <w:name w:val="默认段落字体"/>
    <w:next w:val="754"/>
    <w:link w:val="744"/>
    <w:uiPriority w:val="1"/>
    <w:unhideWhenUsed/>
    <w:qFormat/>
  </w:style>
  <w:style w:type="table" w:styleId="755">
    <w:name w:val="普通表格"/>
    <w:next w:val="755"/>
    <w:link w:val="744"/>
    <w:uiPriority w:val="99"/>
    <w:unhideWhenUsed/>
    <w:qFormat/>
    <w:tblPr/>
  </w:style>
  <w:style w:type="paragraph" w:styleId="756">
    <w:name w:val="索引 41"/>
    <w:basedOn w:val="744"/>
    <w:next w:val="744"/>
    <w:link w:val="744"/>
    <w:semiHidden/>
    <w:qFormat/>
    <w:pPr>
      <w:ind w:left="1260"/>
    </w:pPr>
    <w:rPr>
      <w:rFonts w:ascii="Calibri" w:hAnsi="Calibri" w:eastAsia="Calibri" w:cs="宋体"/>
      <w:sz w:val="20"/>
      <w:lang w:val="zh-CN"/>
    </w:rPr>
  </w:style>
  <w:style w:type="character" w:styleId="757">
    <w:name w:val="标题 1 字符"/>
    <w:next w:val="757"/>
    <w:link w:val="745"/>
    <w:uiPriority w:val="9"/>
    <w:qFormat/>
    <w:rPr>
      <w:rFonts w:ascii="Arial" w:hAnsi="Arial" w:eastAsia="Arial" w:cs="Arial"/>
      <w:sz w:val="40"/>
      <w:szCs w:val="40"/>
    </w:rPr>
  </w:style>
  <w:style w:type="character" w:styleId="758">
    <w:name w:val="标题 2 字符"/>
    <w:next w:val="758"/>
    <w:link w:val="746"/>
    <w:uiPriority w:val="9"/>
    <w:qFormat/>
    <w:rPr>
      <w:rFonts w:ascii="Arial" w:hAnsi="Arial" w:eastAsia="Arial" w:cs="Arial"/>
      <w:sz w:val="34"/>
    </w:rPr>
  </w:style>
  <w:style w:type="character" w:styleId="759">
    <w:name w:val="标题 3 字符"/>
    <w:next w:val="759"/>
    <w:link w:val="747"/>
    <w:uiPriority w:val="9"/>
    <w:qFormat/>
    <w:rPr>
      <w:rFonts w:ascii="Arial" w:hAnsi="Arial" w:eastAsia="Arial" w:cs="Arial"/>
      <w:sz w:val="30"/>
      <w:szCs w:val="30"/>
    </w:rPr>
  </w:style>
  <w:style w:type="paragraph" w:styleId="760">
    <w:name w:val="正文缩进"/>
    <w:basedOn w:val="744"/>
    <w:next w:val="760"/>
    <w:link w:val="744"/>
    <w:qFormat/>
    <w:pPr>
      <w:ind w:firstLine="420"/>
    </w:pPr>
  </w:style>
  <w:style w:type="character" w:styleId="761">
    <w:name w:val="标题 4 字符"/>
    <w:next w:val="761"/>
    <w:link w:val="748"/>
    <w:uiPriority w:val="9"/>
    <w:qFormat/>
    <w:rPr>
      <w:rFonts w:ascii="Arial" w:hAnsi="Arial" w:eastAsia="Arial" w:cs="Arial"/>
      <w:b/>
      <w:bCs/>
      <w:sz w:val="26"/>
      <w:szCs w:val="26"/>
    </w:rPr>
  </w:style>
  <w:style w:type="character" w:styleId="762">
    <w:name w:val="标题 5 字符"/>
    <w:next w:val="762"/>
    <w:link w:val="749"/>
    <w:uiPriority w:val="9"/>
    <w:qFormat/>
    <w:rPr>
      <w:rFonts w:ascii="Arial" w:hAnsi="Arial" w:eastAsia="Arial" w:cs="Arial"/>
      <w:b/>
      <w:bCs/>
      <w:sz w:val="24"/>
      <w:szCs w:val="24"/>
    </w:rPr>
  </w:style>
  <w:style w:type="character" w:styleId="763">
    <w:name w:val="标题 6 字符"/>
    <w:next w:val="763"/>
    <w:link w:val="750"/>
    <w:uiPriority w:val="9"/>
    <w:qFormat/>
    <w:rPr>
      <w:rFonts w:ascii="Arial" w:hAnsi="Arial" w:eastAsia="Arial" w:cs="Arial"/>
      <w:b/>
      <w:bCs/>
      <w:sz w:val="22"/>
      <w:szCs w:val="22"/>
    </w:rPr>
  </w:style>
  <w:style w:type="character" w:styleId="764">
    <w:name w:val="标题 7 字符"/>
    <w:next w:val="764"/>
    <w:link w:val="751"/>
    <w:uiPriority w:val="9"/>
    <w:qFormat/>
    <w:rPr>
      <w:rFonts w:ascii="Arial" w:hAnsi="Arial" w:eastAsia="Arial" w:cs="Arial"/>
      <w:b/>
      <w:bCs/>
      <w:i/>
      <w:iCs/>
      <w:sz w:val="22"/>
      <w:szCs w:val="22"/>
    </w:rPr>
  </w:style>
  <w:style w:type="character" w:styleId="765">
    <w:name w:val="标题 8 字符"/>
    <w:next w:val="765"/>
    <w:link w:val="752"/>
    <w:uiPriority w:val="9"/>
    <w:qFormat/>
    <w:rPr>
      <w:rFonts w:ascii="Arial" w:hAnsi="Arial" w:eastAsia="Arial" w:cs="Arial"/>
      <w:i/>
      <w:iCs/>
      <w:sz w:val="22"/>
      <w:szCs w:val="22"/>
    </w:rPr>
  </w:style>
  <w:style w:type="character" w:styleId="766">
    <w:name w:val="标题 9 字符"/>
    <w:next w:val="766"/>
    <w:link w:val="753"/>
    <w:uiPriority w:val="9"/>
    <w:qFormat/>
    <w:rPr>
      <w:rFonts w:ascii="Arial" w:hAnsi="Arial" w:eastAsia="Arial" w:cs="Arial"/>
      <w:i/>
      <w:iCs/>
      <w:sz w:val="21"/>
      <w:szCs w:val="21"/>
    </w:rPr>
  </w:style>
  <w:style w:type="paragraph" w:styleId="767">
    <w:name w:val="目录 7"/>
    <w:basedOn w:val="744"/>
    <w:next w:val="744"/>
    <w:link w:val="744"/>
    <w:uiPriority w:val="39"/>
    <w:unhideWhenUsed/>
    <w:qFormat/>
    <w:pPr>
      <w:ind w:left="1701" w:right="0" w:firstLine="0"/>
      <w:spacing w:after="57"/>
    </w:pPr>
  </w:style>
  <w:style w:type="paragraph" w:styleId="768">
    <w:name w:val="题注"/>
    <w:basedOn w:val="744"/>
    <w:next w:val="744"/>
    <w:link w:val="744"/>
    <w:uiPriority w:val="35"/>
    <w:qFormat/>
    <w:pPr>
      <w:spacing w:line="276" w:lineRule="auto"/>
    </w:pPr>
    <w:rPr>
      <w:b/>
      <w:bCs/>
      <w:color w:val="4f81bd"/>
      <w:sz w:val="18"/>
      <w:szCs w:val="18"/>
    </w:rPr>
  </w:style>
  <w:style w:type="paragraph" w:styleId="769">
    <w:name w:val="批注文字"/>
    <w:basedOn w:val="744"/>
    <w:next w:val="769"/>
    <w:link w:val="770"/>
    <w:uiPriority w:val="99"/>
    <w:unhideWhenUsed/>
    <w:qFormat/>
    <w:pPr>
      <w:jc w:val="left"/>
    </w:pPr>
  </w:style>
  <w:style w:type="character" w:styleId="770">
    <w:name w:val="批注文字 字符"/>
    <w:next w:val="770"/>
    <w:link w:val="769"/>
    <w:uiPriority w:val="99"/>
    <w:rPr>
      <w:sz w:val="21"/>
      <w:szCs w:val="21"/>
    </w:rPr>
  </w:style>
  <w:style w:type="paragraph" w:styleId="771">
    <w:name w:val="正文文本"/>
    <w:basedOn w:val="744"/>
    <w:next w:val="771"/>
    <w:link w:val="744"/>
    <w:uiPriority w:val="1"/>
    <w:qFormat/>
    <w:pPr>
      <w:ind w:left="120"/>
    </w:pPr>
    <w:rPr>
      <w:rFonts w:ascii="宋体" w:hAnsi="宋体" w:eastAsia="宋体" w:cs="宋体"/>
      <w:sz w:val="21"/>
      <w:szCs w:val="21"/>
      <w:lang w:val="zh-CN" w:eastAsia="zh-CN" w:bidi="zh-CN"/>
    </w:rPr>
  </w:style>
  <w:style w:type="paragraph" w:styleId="772">
    <w:name w:val="正文文本缩进"/>
    <w:basedOn w:val="744"/>
    <w:next w:val="773"/>
    <w:link w:val="744"/>
    <w:unhideWhenUsed/>
    <w:qFormat/>
    <w:pPr>
      <w:ind w:left="420"/>
      <w:spacing w:after="120"/>
    </w:pPr>
  </w:style>
  <w:style w:type="paragraph" w:styleId="773">
    <w:name w:val="寄信人地址"/>
    <w:basedOn w:val="744"/>
    <w:next w:val="773"/>
    <w:link w:val="744"/>
    <w:qFormat/>
    <w:rPr>
      <w:rFonts w:ascii="Arial" w:hAnsi="Arial" w:eastAsia="宋体" w:cs="宋体"/>
    </w:rPr>
  </w:style>
  <w:style w:type="paragraph" w:styleId="774">
    <w:name w:val="目录 5"/>
    <w:basedOn w:val="744"/>
    <w:next w:val="744"/>
    <w:link w:val="744"/>
    <w:uiPriority w:val="39"/>
    <w:unhideWhenUsed/>
    <w:qFormat/>
    <w:pPr>
      <w:ind w:left="1134" w:right="0" w:firstLine="0"/>
      <w:spacing w:after="57"/>
    </w:pPr>
  </w:style>
  <w:style w:type="paragraph" w:styleId="775">
    <w:name w:val="目录 3"/>
    <w:basedOn w:val="744"/>
    <w:next w:val="744"/>
    <w:link w:val="744"/>
    <w:uiPriority w:val="39"/>
    <w:unhideWhenUsed/>
    <w:qFormat/>
    <w:pPr>
      <w:ind w:left="567" w:right="0" w:firstLine="0"/>
      <w:spacing w:after="57"/>
    </w:pPr>
  </w:style>
  <w:style w:type="paragraph" w:styleId="776">
    <w:name w:val="纯文本"/>
    <w:basedOn w:val="744"/>
    <w:next w:val="776"/>
    <w:link w:val="744"/>
    <w:qFormat/>
    <w:rPr>
      <w:rFonts w:ascii="宋体" w:hAnsi="Courier New" w:cs="Courier New"/>
    </w:rPr>
  </w:style>
  <w:style w:type="paragraph" w:styleId="777">
    <w:name w:val="目录 8"/>
    <w:basedOn w:val="744"/>
    <w:next w:val="744"/>
    <w:link w:val="744"/>
    <w:uiPriority w:val="39"/>
    <w:unhideWhenUsed/>
    <w:qFormat/>
    <w:pPr>
      <w:ind w:left="1984" w:right="0" w:firstLine="0"/>
      <w:spacing w:after="57"/>
    </w:pPr>
  </w:style>
  <w:style w:type="paragraph" w:styleId="778">
    <w:name w:val="尾注文本"/>
    <w:basedOn w:val="744"/>
    <w:next w:val="778"/>
    <w:link w:val="779"/>
    <w:uiPriority w:val="99"/>
    <w:unhideWhenUsed/>
    <w:qFormat/>
    <w:pPr>
      <w:spacing w:after="0" w:line="240" w:lineRule="auto"/>
    </w:pPr>
    <w:rPr>
      <w:sz w:val="20"/>
    </w:rPr>
  </w:style>
  <w:style w:type="character" w:styleId="779">
    <w:name w:val="尾注文本 字符"/>
    <w:next w:val="779"/>
    <w:link w:val="778"/>
    <w:uiPriority w:val="99"/>
    <w:qFormat/>
    <w:rPr>
      <w:sz w:val="20"/>
    </w:rPr>
  </w:style>
  <w:style w:type="paragraph" w:styleId="780">
    <w:name w:val="页脚"/>
    <w:basedOn w:val="744"/>
    <w:next w:val="780"/>
    <w:link w:val="781"/>
    <w:uiPriority w:val="99"/>
    <w:unhideWhenUsed/>
    <w:qFormat/>
    <w:pPr>
      <w:spacing w:after="0" w:line="240" w:lineRule="auto"/>
      <w:tabs>
        <w:tab w:val="center" w:pos="7143" w:leader="none"/>
        <w:tab w:val="right" w:pos="14287" w:leader="none"/>
      </w:tabs>
    </w:pPr>
  </w:style>
  <w:style w:type="character" w:styleId="781">
    <w:name w:val="页脚 字符"/>
    <w:next w:val="781"/>
    <w:link w:val="780"/>
    <w:uiPriority w:val="99"/>
    <w:qFormat/>
  </w:style>
  <w:style w:type="paragraph" w:styleId="782">
    <w:name w:val="页眉"/>
    <w:basedOn w:val="744"/>
    <w:next w:val="782"/>
    <w:link w:val="783"/>
    <w:uiPriority w:val="99"/>
    <w:unhideWhenUsed/>
    <w:qFormat/>
    <w:pPr>
      <w:spacing w:after="0" w:line="240" w:lineRule="auto"/>
      <w:tabs>
        <w:tab w:val="center" w:pos="7143" w:leader="none"/>
        <w:tab w:val="right" w:pos="14287" w:leader="none"/>
      </w:tabs>
    </w:pPr>
  </w:style>
  <w:style w:type="character" w:styleId="783">
    <w:name w:val="页眉 字符"/>
    <w:next w:val="783"/>
    <w:link w:val="782"/>
    <w:uiPriority w:val="99"/>
    <w:qFormat/>
  </w:style>
  <w:style w:type="paragraph" w:styleId="784">
    <w:name w:val="目录 1"/>
    <w:basedOn w:val="744"/>
    <w:next w:val="744"/>
    <w:link w:val="744"/>
    <w:uiPriority w:val="39"/>
    <w:unhideWhenUsed/>
    <w:qFormat/>
    <w:pPr>
      <w:ind w:left="0" w:right="0" w:firstLine="0"/>
      <w:spacing w:after="57"/>
    </w:pPr>
  </w:style>
  <w:style w:type="paragraph" w:styleId="785">
    <w:name w:val="目录 4"/>
    <w:basedOn w:val="744"/>
    <w:next w:val="744"/>
    <w:link w:val="744"/>
    <w:uiPriority w:val="39"/>
    <w:unhideWhenUsed/>
    <w:qFormat/>
    <w:pPr>
      <w:ind w:left="850" w:right="0" w:firstLine="0"/>
      <w:spacing w:after="57"/>
    </w:pPr>
  </w:style>
  <w:style w:type="paragraph" w:styleId="786">
    <w:name w:val="副标题"/>
    <w:basedOn w:val="744"/>
    <w:next w:val="744"/>
    <w:link w:val="787"/>
    <w:uiPriority w:val="11"/>
    <w:qFormat/>
    <w:pPr>
      <w:spacing w:before="200" w:after="200"/>
    </w:pPr>
    <w:rPr>
      <w:sz w:val="24"/>
      <w:szCs w:val="24"/>
    </w:rPr>
  </w:style>
  <w:style w:type="character" w:styleId="787">
    <w:name w:val="副标题 字符"/>
    <w:next w:val="787"/>
    <w:link w:val="786"/>
    <w:uiPriority w:val="11"/>
    <w:qFormat/>
    <w:rPr>
      <w:sz w:val="24"/>
      <w:szCs w:val="24"/>
    </w:rPr>
  </w:style>
  <w:style w:type="paragraph" w:styleId="788">
    <w:name w:val="脚注文本"/>
    <w:basedOn w:val="744"/>
    <w:next w:val="788"/>
    <w:link w:val="789"/>
    <w:uiPriority w:val="99"/>
    <w:unhideWhenUsed/>
    <w:qFormat/>
    <w:pPr>
      <w:spacing w:after="40" w:line="240" w:lineRule="auto"/>
    </w:pPr>
    <w:rPr>
      <w:sz w:val="18"/>
    </w:rPr>
  </w:style>
  <w:style w:type="character" w:styleId="789">
    <w:name w:val="脚注文本 字符"/>
    <w:next w:val="789"/>
    <w:link w:val="788"/>
    <w:uiPriority w:val="99"/>
    <w:qFormat/>
    <w:rPr>
      <w:sz w:val="18"/>
    </w:rPr>
  </w:style>
  <w:style w:type="paragraph" w:styleId="790">
    <w:name w:val="目录 6"/>
    <w:basedOn w:val="744"/>
    <w:next w:val="744"/>
    <w:link w:val="744"/>
    <w:uiPriority w:val="39"/>
    <w:unhideWhenUsed/>
    <w:qFormat/>
    <w:pPr>
      <w:ind w:left="1417" w:right="0" w:firstLine="0"/>
      <w:spacing w:after="57"/>
    </w:pPr>
  </w:style>
  <w:style w:type="paragraph" w:styleId="791">
    <w:name w:val="图表目录"/>
    <w:basedOn w:val="744"/>
    <w:next w:val="744"/>
    <w:link w:val="744"/>
    <w:uiPriority w:val="99"/>
    <w:unhideWhenUsed/>
    <w:qFormat/>
    <w:pPr>
      <w:spacing w:after="0" w:afterAutospacing="0"/>
    </w:pPr>
  </w:style>
  <w:style w:type="paragraph" w:styleId="792">
    <w:name w:val="目录 2"/>
    <w:basedOn w:val="744"/>
    <w:next w:val="744"/>
    <w:link w:val="744"/>
    <w:uiPriority w:val="39"/>
    <w:unhideWhenUsed/>
    <w:qFormat/>
    <w:pPr>
      <w:ind w:left="283" w:right="0" w:firstLine="0"/>
      <w:spacing w:after="57"/>
    </w:pPr>
  </w:style>
  <w:style w:type="paragraph" w:styleId="793">
    <w:name w:val="目录 9"/>
    <w:basedOn w:val="744"/>
    <w:next w:val="744"/>
    <w:link w:val="744"/>
    <w:uiPriority w:val="39"/>
    <w:unhideWhenUsed/>
    <w:qFormat/>
    <w:pPr>
      <w:ind w:left="2268" w:right="0" w:firstLine="0"/>
      <w:spacing w:after="57"/>
    </w:pPr>
  </w:style>
  <w:style w:type="paragraph" w:styleId="794">
    <w:name w:val="普通(网站)"/>
    <w:basedOn w:val="744"/>
    <w:next w:val="794"/>
    <w:link w:val="744"/>
    <w:uiPriority w:val="99"/>
    <w:qFormat/>
    <w:pPr>
      <w:jc w:val="left"/>
      <w:spacing w:before="100" w:beforeAutospacing="1" w:after="100" w:afterAutospacing="1"/>
      <w:widowControl/>
    </w:pPr>
    <w:rPr>
      <w:rFonts w:ascii="宋体" w:hAnsi="宋体" w:cs="宋体"/>
      <w:sz w:val="24"/>
      <w:szCs w:val="24"/>
    </w:rPr>
  </w:style>
  <w:style w:type="paragraph" w:styleId="795">
    <w:name w:val="标题"/>
    <w:basedOn w:val="744"/>
    <w:next w:val="744"/>
    <w:link w:val="796"/>
    <w:uiPriority w:val="10"/>
    <w:qFormat/>
    <w:pPr>
      <w:contextualSpacing/>
      <w:spacing w:before="300" w:after="200"/>
    </w:pPr>
    <w:rPr>
      <w:sz w:val="48"/>
      <w:szCs w:val="48"/>
    </w:rPr>
  </w:style>
  <w:style w:type="character" w:styleId="796">
    <w:name w:val="标题 字符"/>
    <w:next w:val="796"/>
    <w:link w:val="795"/>
    <w:uiPriority w:val="10"/>
    <w:qFormat/>
    <w:rPr>
      <w:sz w:val="48"/>
      <w:szCs w:val="48"/>
    </w:rPr>
  </w:style>
  <w:style w:type="paragraph" w:styleId="797">
    <w:name w:val="批注主题"/>
    <w:basedOn w:val="769"/>
    <w:next w:val="769"/>
    <w:link w:val="798"/>
    <w:uiPriority w:val="99"/>
    <w:unhideWhenUsed/>
    <w:rPr>
      <w:b/>
      <w:bCs/>
    </w:rPr>
  </w:style>
  <w:style w:type="character" w:styleId="798">
    <w:name w:val="批注主题 字符"/>
    <w:next w:val="798"/>
    <w:link w:val="797"/>
    <w:uiPriority w:val="99"/>
    <w:semiHidden/>
    <w:rPr>
      <w:b/>
      <w:bCs/>
      <w:sz w:val="21"/>
      <w:szCs w:val="21"/>
    </w:rPr>
  </w:style>
  <w:style w:type="paragraph" w:styleId="799">
    <w:name w:val="正文首行缩进 2"/>
    <w:basedOn w:val="772"/>
    <w:next w:val="744"/>
    <w:link w:val="744"/>
    <w:qFormat/>
    <w:pPr>
      <w:ind w:left="0" w:firstLine="420"/>
      <w:spacing w:after="0" w:line="360" w:lineRule="auto"/>
    </w:pPr>
    <w:rPr>
      <w:rFonts w:ascii="宋体" w:hAnsi="宋体" w:eastAsia="宋体" w:cs="Times New Roman"/>
      <w:szCs w:val="20"/>
    </w:rPr>
  </w:style>
  <w:style w:type="table" w:styleId="800">
    <w:name w:val="网格型"/>
    <w:next w:val="800"/>
    <w:link w:val="744"/>
    <w:uiPriority w:val="59"/>
    <w:qFormat/>
    <w:rPr>
      <w:lang w:val="en-US" w:eastAsia="zh-CN" w:bidi="ar-SA"/>
    </w:rPr>
    <w:tblPr/>
  </w:style>
  <w:style w:type="character" w:styleId="801">
    <w:name w:val="尾注引用"/>
    <w:next w:val="801"/>
    <w:link w:val="744"/>
    <w:uiPriority w:val="99"/>
    <w:unhideWhenUsed/>
    <w:qFormat/>
    <w:rPr>
      <w:vertAlign w:val="superscript"/>
    </w:rPr>
  </w:style>
  <w:style w:type="character" w:styleId="802">
    <w:name w:val="页码"/>
    <w:next w:val="802"/>
    <w:link w:val="744"/>
    <w:qFormat/>
  </w:style>
  <w:style w:type="character" w:styleId="803">
    <w:name w:val="已访问的超链接"/>
    <w:next w:val="803"/>
    <w:link w:val="744"/>
    <w:qFormat/>
    <w:rPr>
      <w:color w:val="800080"/>
      <w:u w:val="single"/>
    </w:rPr>
  </w:style>
  <w:style w:type="character" w:styleId="804">
    <w:name w:val="超链接"/>
    <w:next w:val="804"/>
    <w:link w:val="744"/>
    <w:uiPriority w:val="99"/>
    <w:unhideWhenUsed/>
    <w:qFormat/>
    <w:rPr>
      <w:color w:val="0000ff"/>
      <w:u w:val="single"/>
    </w:rPr>
  </w:style>
  <w:style w:type="character" w:styleId="805">
    <w:name w:val="批注引用"/>
    <w:next w:val="805"/>
    <w:link w:val="744"/>
    <w:uiPriority w:val="99"/>
    <w:unhideWhenUsed/>
    <w:rPr>
      <w:sz w:val="21"/>
      <w:szCs w:val="21"/>
    </w:rPr>
  </w:style>
  <w:style w:type="character" w:styleId="806">
    <w:name w:val="脚注引用"/>
    <w:next w:val="806"/>
    <w:link w:val="744"/>
    <w:uiPriority w:val="99"/>
    <w:unhideWhenUsed/>
    <w:qFormat/>
    <w:rPr>
      <w:vertAlign w:val="superscript"/>
    </w:rPr>
  </w:style>
  <w:style w:type="character" w:styleId="807">
    <w:name w:val="Caption Char"/>
    <w:next w:val="807"/>
    <w:link w:val="780"/>
    <w:uiPriority w:val="99"/>
    <w:qFormat/>
  </w:style>
  <w:style w:type="paragraph" w:styleId="808">
    <w:name w:val="列表段落"/>
    <w:basedOn w:val="744"/>
    <w:next w:val="808"/>
    <w:link w:val="744"/>
    <w:uiPriority w:val="34"/>
    <w:qFormat/>
    <w:pPr>
      <w:contextualSpacing/>
      <w:ind w:left="720"/>
    </w:pPr>
  </w:style>
  <w:style w:type="paragraph" w:styleId="809">
    <w:name w:val="无间隔"/>
    <w:next w:val="809"/>
    <w:link w:val="744"/>
    <w:uiPriority w:val="1"/>
    <w:qFormat/>
    <w:rPr>
      <w:lang w:val="en-US" w:eastAsia="zh-CN" w:bidi="ar-SA"/>
    </w:rPr>
  </w:style>
  <w:style w:type="paragraph" w:styleId="810">
    <w:name w:val="引用"/>
    <w:basedOn w:val="744"/>
    <w:next w:val="744"/>
    <w:link w:val="811"/>
    <w:uiPriority w:val="29"/>
    <w:qFormat/>
    <w:pPr>
      <w:ind w:left="720" w:right="720"/>
    </w:pPr>
    <w:rPr>
      <w:i/>
    </w:rPr>
  </w:style>
  <w:style w:type="character" w:styleId="811">
    <w:name w:val="引用 字符"/>
    <w:next w:val="811"/>
    <w:link w:val="810"/>
    <w:uiPriority w:val="29"/>
    <w:qFormat/>
    <w:rPr>
      <w:i/>
    </w:rPr>
  </w:style>
  <w:style w:type="paragraph" w:styleId="812">
    <w:name w:val="明显引用"/>
    <w:basedOn w:val="744"/>
    <w:next w:val="744"/>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明显引用 字符"/>
    <w:next w:val="813"/>
    <w:link w:val="812"/>
    <w:uiPriority w:val="30"/>
    <w:qFormat/>
    <w:rPr>
      <w:i/>
    </w:rPr>
  </w:style>
  <w:style w:type="table" w:styleId="814">
    <w:name w:val="Table Grid Light"/>
    <w:next w:val="814"/>
    <w:link w:val="744"/>
    <w:uiPriority w:val="59"/>
    <w:qFormat/>
    <w:rPr>
      <w:lang w:val="en-US" w:eastAsia="zh-CN" w:bidi="ar-SA"/>
    </w:rPr>
    <w:tblPr/>
  </w:style>
  <w:style w:type="table" w:styleId="815">
    <w:name w:val="Plain Table 1"/>
    <w:next w:val="815"/>
    <w:link w:val="744"/>
    <w:uiPriority w:val="59"/>
    <w:qFormat/>
    <w:rPr>
      <w:lang w:val="en-US" w:eastAsia="zh-CN" w:bidi="ar-SA"/>
    </w:rPr>
    <w:tblPr/>
  </w:style>
  <w:style w:type="table" w:styleId="816">
    <w:name w:val="Plain Table 2"/>
    <w:next w:val="816"/>
    <w:link w:val="744"/>
    <w:uiPriority w:val="59"/>
    <w:qFormat/>
    <w:rPr>
      <w:lang w:val="en-US" w:eastAsia="zh-CN" w:bidi="ar-SA"/>
    </w:rPr>
    <w:tblPr/>
  </w:style>
  <w:style w:type="table" w:styleId="817">
    <w:name w:val="Plain Table 3"/>
    <w:next w:val="817"/>
    <w:link w:val="744"/>
    <w:uiPriority w:val="99"/>
    <w:qFormat/>
    <w:rPr>
      <w:lang w:val="en-US" w:eastAsia="zh-CN" w:bidi="ar-SA"/>
    </w:rPr>
    <w:tblPr/>
  </w:style>
  <w:style w:type="table" w:styleId="818">
    <w:name w:val="Plain Table 4"/>
    <w:next w:val="818"/>
    <w:link w:val="744"/>
    <w:uiPriority w:val="99"/>
    <w:qFormat/>
    <w:rPr>
      <w:lang w:val="en-US" w:eastAsia="zh-CN" w:bidi="ar-SA"/>
    </w:rPr>
    <w:tblPr/>
  </w:style>
  <w:style w:type="table" w:styleId="819">
    <w:name w:val="Plain Table 5"/>
    <w:next w:val="819"/>
    <w:link w:val="744"/>
    <w:uiPriority w:val="99"/>
    <w:qFormat/>
    <w:rPr>
      <w:lang w:val="en-US" w:eastAsia="zh-CN" w:bidi="ar-SA"/>
    </w:rPr>
    <w:tblPr/>
  </w:style>
  <w:style w:type="table" w:styleId="820">
    <w:name w:val="Grid Table 1 Light"/>
    <w:next w:val="820"/>
    <w:link w:val="744"/>
    <w:uiPriority w:val="99"/>
    <w:qFormat/>
    <w:rPr>
      <w:lang w:val="en-US" w:eastAsia="zh-CN" w:bidi="ar-SA"/>
    </w:rPr>
    <w:tblPr/>
  </w:style>
  <w:style w:type="table" w:styleId="821">
    <w:name w:val="Grid Table 1 Light - Accent 1"/>
    <w:next w:val="821"/>
    <w:link w:val="744"/>
    <w:uiPriority w:val="99"/>
    <w:qFormat/>
    <w:rPr>
      <w:lang w:val="en-US" w:eastAsia="zh-CN" w:bidi="ar-SA"/>
    </w:rPr>
    <w:tblPr/>
  </w:style>
  <w:style w:type="table" w:styleId="822">
    <w:name w:val="Grid Table 1 Light - Accent 2"/>
    <w:next w:val="822"/>
    <w:link w:val="744"/>
    <w:uiPriority w:val="99"/>
    <w:qFormat/>
    <w:rPr>
      <w:lang w:val="en-US" w:eastAsia="zh-CN" w:bidi="ar-SA"/>
    </w:rPr>
    <w:tblPr/>
  </w:style>
  <w:style w:type="table" w:styleId="823">
    <w:name w:val="Grid Table 1 Light - Accent 3"/>
    <w:next w:val="823"/>
    <w:link w:val="744"/>
    <w:uiPriority w:val="99"/>
    <w:qFormat/>
    <w:rPr>
      <w:lang w:val="en-US" w:eastAsia="zh-CN" w:bidi="ar-SA"/>
    </w:rPr>
    <w:tblPr/>
  </w:style>
  <w:style w:type="table" w:styleId="824">
    <w:name w:val="Grid Table 1 Light - Accent 4"/>
    <w:next w:val="824"/>
    <w:link w:val="744"/>
    <w:uiPriority w:val="99"/>
    <w:qFormat/>
    <w:rPr>
      <w:lang w:val="en-US" w:eastAsia="zh-CN" w:bidi="ar-SA"/>
    </w:rPr>
    <w:tblPr/>
  </w:style>
  <w:style w:type="table" w:styleId="825">
    <w:name w:val="Grid Table 1 Light - Accent 5"/>
    <w:next w:val="825"/>
    <w:link w:val="744"/>
    <w:uiPriority w:val="99"/>
    <w:qFormat/>
    <w:rPr>
      <w:lang w:val="en-US" w:eastAsia="zh-CN" w:bidi="ar-SA"/>
    </w:rPr>
    <w:tblPr/>
  </w:style>
  <w:style w:type="table" w:styleId="826">
    <w:name w:val="Grid Table 1 Light - Accent 6"/>
    <w:next w:val="826"/>
    <w:link w:val="744"/>
    <w:uiPriority w:val="99"/>
    <w:qFormat/>
    <w:rPr>
      <w:lang w:val="en-US" w:eastAsia="zh-CN" w:bidi="ar-SA"/>
    </w:rPr>
    <w:tblPr/>
  </w:style>
  <w:style w:type="table" w:styleId="827">
    <w:name w:val="Grid Table 2"/>
    <w:next w:val="827"/>
    <w:link w:val="744"/>
    <w:uiPriority w:val="99"/>
    <w:qFormat/>
    <w:rPr>
      <w:lang w:val="en-US" w:eastAsia="zh-CN" w:bidi="ar-SA"/>
    </w:rPr>
    <w:tblPr/>
  </w:style>
  <w:style w:type="table" w:styleId="828">
    <w:name w:val="Grid Table 2 - Accent 1"/>
    <w:next w:val="828"/>
    <w:link w:val="744"/>
    <w:uiPriority w:val="99"/>
    <w:qFormat/>
    <w:rPr>
      <w:lang w:val="en-US" w:eastAsia="zh-CN" w:bidi="ar-SA"/>
    </w:rPr>
    <w:tblPr/>
  </w:style>
  <w:style w:type="table" w:styleId="829">
    <w:name w:val="Grid Table 2 - Accent 2"/>
    <w:next w:val="829"/>
    <w:link w:val="744"/>
    <w:uiPriority w:val="99"/>
    <w:qFormat/>
    <w:rPr>
      <w:lang w:val="en-US" w:eastAsia="zh-CN" w:bidi="ar-SA"/>
    </w:rPr>
    <w:tblPr/>
  </w:style>
  <w:style w:type="table" w:styleId="830">
    <w:name w:val="Grid Table 2 - Accent 3"/>
    <w:next w:val="830"/>
    <w:link w:val="744"/>
    <w:uiPriority w:val="99"/>
    <w:qFormat/>
    <w:rPr>
      <w:lang w:val="en-US" w:eastAsia="zh-CN" w:bidi="ar-SA"/>
    </w:rPr>
    <w:tblPr/>
  </w:style>
  <w:style w:type="table" w:styleId="831">
    <w:name w:val="Grid Table 2 - Accent 4"/>
    <w:next w:val="831"/>
    <w:link w:val="744"/>
    <w:uiPriority w:val="99"/>
    <w:qFormat/>
    <w:rPr>
      <w:lang w:val="en-US" w:eastAsia="zh-CN" w:bidi="ar-SA"/>
    </w:rPr>
    <w:tblPr/>
  </w:style>
  <w:style w:type="table" w:styleId="832">
    <w:name w:val="Grid Table 2 - Accent 5"/>
    <w:next w:val="832"/>
    <w:link w:val="744"/>
    <w:uiPriority w:val="99"/>
    <w:qFormat/>
    <w:rPr>
      <w:lang w:val="en-US" w:eastAsia="zh-CN" w:bidi="ar-SA"/>
    </w:rPr>
    <w:tblPr/>
  </w:style>
  <w:style w:type="table" w:styleId="833">
    <w:name w:val="Grid Table 2 - Accent 6"/>
    <w:next w:val="833"/>
    <w:link w:val="744"/>
    <w:uiPriority w:val="99"/>
    <w:qFormat/>
    <w:rPr>
      <w:lang w:val="en-US" w:eastAsia="zh-CN" w:bidi="ar-SA"/>
    </w:rPr>
    <w:tblPr/>
  </w:style>
  <w:style w:type="table" w:styleId="834">
    <w:name w:val="Grid Table 3"/>
    <w:next w:val="834"/>
    <w:link w:val="744"/>
    <w:uiPriority w:val="99"/>
    <w:qFormat/>
    <w:rPr>
      <w:lang w:val="en-US" w:eastAsia="zh-CN" w:bidi="ar-SA"/>
    </w:rPr>
    <w:tblPr/>
  </w:style>
  <w:style w:type="table" w:styleId="835">
    <w:name w:val="Grid Table 3 - Accent 1"/>
    <w:next w:val="835"/>
    <w:link w:val="744"/>
    <w:uiPriority w:val="99"/>
    <w:qFormat/>
    <w:rPr>
      <w:lang w:val="en-US" w:eastAsia="zh-CN" w:bidi="ar-SA"/>
    </w:rPr>
    <w:tblPr/>
  </w:style>
  <w:style w:type="table" w:styleId="836">
    <w:name w:val="Grid Table 3 - Accent 2"/>
    <w:next w:val="836"/>
    <w:link w:val="744"/>
    <w:uiPriority w:val="99"/>
    <w:qFormat/>
    <w:rPr>
      <w:lang w:val="en-US" w:eastAsia="zh-CN" w:bidi="ar-SA"/>
    </w:rPr>
    <w:tblPr/>
  </w:style>
  <w:style w:type="table" w:styleId="837">
    <w:name w:val="Grid Table 3 - Accent 3"/>
    <w:next w:val="837"/>
    <w:link w:val="744"/>
    <w:uiPriority w:val="99"/>
    <w:qFormat/>
    <w:rPr>
      <w:lang w:val="en-US" w:eastAsia="zh-CN" w:bidi="ar-SA"/>
    </w:rPr>
    <w:tblPr/>
  </w:style>
  <w:style w:type="table" w:styleId="838">
    <w:name w:val="Grid Table 3 - Accent 4"/>
    <w:next w:val="838"/>
    <w:link w:val="744"/>
    <w:uiPriority w:val="99"/>
    <w:qFormat/>
    <w:rPr>
      <w:lang w:val="en-US" w:eastAsia="zh-CN" w:bidi="ar-SA"/>
    </w:rPr>
    <w:tblPr/>
  </w:style>
  <w:style w:type="table" w:styleId="839">
    <w:name w:val="Grid Table 3 - Accent 5"/>
    <w:next w:val="839"/>
    <w:link w:val="744"/>
    <w:uiPriority w:val="99"/>
    <w:qFormat/>
    <w:rPr>
      <w:lang w:val="en-US" w:eastAsia="zh-CN" w:bidi="ar-SA"/>
    </w:rPr>
    <w:tblPr/>
  </w:style>
  <w:style w:type="table" w:styleId="840">
    <w:name w:val="Grid Table 3 - Accent 6"/>
    <w:next w:val="840"/>
    <w:link w:val="744"/>
    <w:uiPriority w:val="99"/>
    <w:qFormat/>
    <w:rPr>
      <w:lang w:val="en-US" w:eastAsia="zh-CN" w:bidi="ar-SA"/>
    </w:rPr>
    <w:tblPr/>
  </w:style>
  <w:style w:type="table" w:styleId="841">
    <w:name w:val="Grid Table 4"/>
    <w:next w:val="841"/>
    <w:link w:val="744"/>
    <w:uiPriority w:val="59"/>
    <w:qFormat/>
    <w:rPr>
      <w:lang w:val="en-US" w:eastAsia="zh-CN" w:bidi="ar-SA"/>
    </w:rPr>
    <w:tblPr/>
  </w:style>
  <w:style w:type="table" w:styleId="842">
    <w:name w:val="Grid Table 4 - Accent 1"/>
    <w:next w:val="842"/>
    <w:link w:val="744"/>
    <w:uiPriority w:val="59"/>
    <w:qFormat/>
    <w:rPr>
      <w:lang w:val="en-US" w:eastAsia="zh-CN" w:bidi="ar-SA"/>
    </w:rPr>
    <w:tblPr/>
  </w:style>
  <w:style w:type="table" w:styleId="843">
    <w:name w:val="Grid Table 4 - Accent 2"/>
    <w:next w:val="843"/>
    <w:link w:val="744"/>
    <w:uiPriority w:val="59"/>
    <w:qFormat/>
    <w:rPr>
      <w:lang w:val="en-US" w:eastAsia="zh-CN" w:bidi="ar-SA"/>
    </w:rPr>
    <w:tblPr/>
  </w:style>
  <w:style w:type="table" w:styleId="844">
    <w:name w:val="Grid Table 4 - Accent 3"/>
    <w:next w:val="844"/>
    <w:link w:val="744"/>
    <w:uiPriority w:val="59"/>
    <w:qFormat/>
    <w:rPr>
      <w:lang w:val="en-US" w:eastAsia="zh-CN" w:bidi="ar-SA"/>
    </w:rPr>
    <w:tblPr/>
  </w:style>
  <w:style w:type="table" w:styleId="845">
    <w:name w:val="Grid Table 4 - Accent 4"/>
    <w:next w:val="845"/>
    <w:link w:val="744"/>
    <w:uiPriority w:val="59"/>
    <w:qFormat/>
    <w:rPr>
      <w:lang w:val="en-US" w:eastAsia="zh-CN" w:bidi="ar-SA"/>
    </w:rPr>
    <w:tblPr/>
  </w:style>
  <w:style w:type="table" w:styleId="846">
    <w:name w:val="Grid Table 4 - Accent 5"/>
    <w:next w:val="846"/>
    <w:link w:val="744"/>
    <w:uiPriority w:val="59"/>
    <w:qFormat/>
    <w:rPr>
      <w:lang w:val="en-US" w:eastAsia="zh-CN" w:bidi="ar-SA"/>
    </w:rPr>
    <w:tblPr/>
  </w:style>
  <w:style w:type="table" w:styleId="847">
    <w:name w:val="Grid Table 4 - Accent 6"/>
    <w:next w:val="847"/>
    <w:link w:val="744"/>
    <w:uiPriority w:val="59"/>
    <w:qFormat/>
    <w:rPr>
      <w:lang w:val="en-US" w:eastAsia="zh-CN" w:bidi="ar-SA"/>
    </w:rPr>
    <w:tblPr/>
  </w:style>
  <w:style w:type="table" w:styleId="848">
    <w:name w:val="Grid Table 5 Dark"/>
    <w:next w:val="848"/>
    <w:link w:val="744"/>
    <w:uiPriority w:val="99"/>
    <w:qFormat/>
    <w:rPr>
      <w:lang w:val="en-US" w:eastAsia="zh-CN" w:bidi="ar-SA"/>
    </w:rPr>
    <w:tblPr/>
  </w:style>
  <w:style w:type="table" w:styleId="849">
    <w:name w:val="Grid Table 5 Dark- Accent 1"/>
    <w:next w:val="849"/>
    <w:link w:val="744"/>
    <w:uiPriority w:val="99"/>
    <w:qFormat/>
    <w:rPr>
      <w:lang w:val="en-US" w:eastAsia="zh-CN" w:bidi="ar-SA"/>
    </w:rPr>
    <w:tblPr/>
  </w:style>
  <w:style w:type="table" w:styleId="850">
    <w:name w:val="Grid Table 5 Dark - Accent 2"/>
    <w:next w:val="850"/>
    <w:link w:val="744"/>
    <w:uiPriority w:val="99"/>
    <w:qFormat/>
    <w:rPr>
      <w:lang w:val="en-US" w:eastAsia="zh-CN" w:bidi="ar-SA"/>
    </w:rPr>
    <w:tblPr/>
  </w:style>
  <w:style w:type="table" w:styleId="851">
    <w:name w:val="Grid Table 5 Dark - Accent 3"/>
    <w:next w:val="851"/>
    <w:link w:val="744"/>
    <w:uiPriority w:val="99"/>
    <w:qFormat/>
    <w:rPr>
      <w:lang w:val="en-US" w:eastAsia="zh-CN" w:bidi="ar-SA"/>
    </w:rPr>
    <w:tblPr/>
  </w:style>
  <w:style w:type="table" w:styleId="852">
    <w:name w:val="Grid Table 5 Dark- Accent 4"/>
    <w:next w:val="852"/>
    <w:link w:val="744"/>
    <w:uiPriority w:val="99"/>
    <w:qFormat/>
    <w:rPr>
      <w:lang w:val="en-US" w:eastAsia="zh-CN" w:bidi="ar-SA"/>
    </w:rPr>
    <w:tblPr/>
  </w:style>
  <w:style w:type="table" w:styleId="853">
    <w:name w:val="Grid Table 5 Dark - Accent 5"/>
    <w:next w:val="853"/>
    <w:link w:val="744"/>
    <w:uiPriority w:val="99"/>
    <w:qFormat/>
    <w:rPr>
      <w:lang w:val="en-US" w:eastAsia="zh-CN" w:bidi="ar-SA"/>
    </w:rPr>
    <w:tblPr/>
  </w:style>
  <w:style w:type="table" w:styleId="854">
    <w:name w:val="Grid Table 5 Dark - Accent 6"/>
    <w:next w:val="854"/>
    <w:link w:val="744"/>
    <w:uiPriority w:val="99"/>
    <w:qFormat/>
    <w:rPr>
      <w:lang w:val="en-US" w:eastAsia="zh-CN" w:bidi="ar-SA"/>
    </w:rPr>
    <w:tblPr/>
  </w:style>
  <w:style w:type="table" w:styleId="855">
    <w:name w:val="Grid Table 6 Colorful"/>
    <w:next w:val="855"/>
    <w:link w:val="744"/>
    <w:uiPriority w:val="99"/>
    <w:qFormat/>
    <w:rPr>
      <w:lang w:val="en-US" w:eastAsia="zh-CN" w:bidi="ar-SA"/>
    </w:rPr>
    <w:tblPr/>
  </w:style>
  <w:style w:type="table" w:styleId="856">
    <w:name w:val="Grid Table 6 Colorful - Accent 1"/>
    <w:next w:val="856"/>
    <w:link w:val="744"/>
    <w:uiPriority w:val="99"/>
    <w:qFormat/>
    <w:rPr>
      <w:lang w:val="en-US" w:eastAsia="zh-CN" w:bidi="ar-SA"/>
    </w:rPr>
    <w:tblPr/>
  </w:style>
  <w:style w:type="table" w:styleId="857">
    <w:name w:val="Grid Table 6 Colorful - Accent 2"/>
    <w:next w:val="857"/>
    <w:link w:val="744"/>
    <w:uiPriority w:val="99"/>
    <w:qFormat/>
    <w:rPr>
      <w:lang w:val="en-US" w:eastAsia="zh-CN" w:bidi="ar-SA"/>
    </w:rPr>
    <w:tblPr/>
  </w:style>
  <w:style w:type="table" w:styleId="858">
    <w:name w:val="Grid Table 6 Colorful - Accent 3"/>
    <w:next w:val="858"/>
    <w:link w:val="744"/>
    <w:uiPriority w:val="99"/>
    <w:qFormat/>
    <w:rPr>
      <w:lang w:val="en-US" w:eastAsia="zh-CN" w:bidi="ar-SA"/>
    </w:rPr>
    <w:tblPr/>
  </w:style>
  <w:style w:type="table" w:styleId="859">
    <w:name w:val="Grid Table 6 Colorful - Accent 4"/>
    <w:next w:val="859"/>
    <w:link w:val="744"/>
    <w:uiPriority w:val="99"/>
    <w:qFormat/>
    <w:rPr>
      <w:lang w:val="en-US" w:eastAsia="zh-CN" w:bidi="ar-SA"/>
    </w:rPr>
    <w:tblPr/>
  </w:style>
  <w:style w:type="table" w:styleId="860">
    <w:name w:val="Grid Table 6 Colorful - Accent 5"/>
    <w:next w:val="860"/>
    <w:link w:val="744"/>
    <w:uiPriority w:val="99"/>
    <w:qFormat/>
    <w:rPr>
      <w:lang w:val="en-US" w:eastAsia="zh-CN" w:bidi="ar-SA"/>
    </w:rPr>
    <w:tblPr/>
  </w:style>
  <w:style w:type="table" w:styleId="861">
    <w:name w:val="Grid Table 6 Colorful - Accent 6"/>
    <w:next w:val="861"/>
    <w:link w:val="744"/>
    <w:uiPriority w:val="99"/>
    <w:qFormat/>
    <w:rPr>
      <w:lang w:val="en-US" w:eastAsia="zh-CN" w:bidi="ar-SA"/>
    </w:rPr>
    <w:tblPr/>
  </w:style>
  <w:style w:type="table" w:styleId="862">
    <w:name w:val="Grid Table 7 Colorful"/>
    <w:next w:val="862"/>
    <w:link w:val="744"/>
    <w:uiPriority w:val="99"/>
    <w:qFormat/>
    <w:rPr>
      <w:lang w:val="en-US" w:eastAsia="zh-CN" w:bidi="ar-SA"/>
    </w:rPr>
    <w:tblPr/>
  </w:style>
  <w:style w:type="table" w:styleId="863">
    <w:name w:val="Grid Table 7 Colorful - Accent 1"/>
    <w:next w:val="863"/>
    <w:link w:val="744"/>
    <w:uiPriority w:val="99"/>
    <w:qFormat/>
    <w:rPr>
      <w:lang w:val="en-US" w:eastAsia="zh-CN" w:bidi="ar-SA"/>
    </w:rPr>
    <w:tblPr/>
  </w:style>
  <w:style w:type="table" w:styleId="864">
    <w:name w:val="Grid Table 7 Colorful - Accent 2"/>
    <w:next w:val="864"/>
    <w:link w:val="744"/>
    <w:uiPriority w:val="99"/>
    <w:qFormat/>
    <w:rPr>
      <w:lang w:val="en-US" w:eastAsia="zh-CN" w:bidi="ar-SA"/>
    </w:rPr>
    <w:tblPr/>
  </w:style>
  <w:style w:type="table" w:styleId="865">
    <w:name w:val="Grid Table 7 Colorful - Accent 3"/>
    <w:next w:val="865"/>
    <w:link w:val="744"/>
    <w:uiPriority w:val="99"/>
    <w:qFormat/>
    <w:rPr>
      <w:lang w:val="en-US" w:eastAsia="zh-CN" w:bidi="ar-SA"/>
    </w:rPr>
    <w:tblPr/>
  </w:style>
  <w:style w:type="table" w:styleId="866">
    <w:name w:val="Grid Table 7 Colorful - Accent 4"/>
    <w:next w:val="866"/>
    <w:link w:val="744"/>
    <w:uiPriority w:val="99"/>
    <w:qFormat/>
    <w:rPr>
      <w:lang w:val="en-US" w:eastAsia="zh-CN" w:bidi="ar-SA"/>
    </w:rPr>
    <w:tblPr/>
  </w:style>
  <w:style w:type="table" w:styleId="867">
    <w:name w:val="Grid Table 7 Colorful - Accent 5"/>
    <w:next w:val="867"/>
    <w:link w:val="744"/>
    <w:uiPriority w:val="99"/>
    <w:qFormat/>
    <w:rPr>
      <w:lang w:val="en-US" w:eastAsia="zh-CN" w:bidi="ar-SA"/>
    </w:rPr>
    <w:tblPr/>
  </w:style>
  <w:style w:type="table" w:styleId="868">
    <w:name w:val="Grid Table 7 Colorful - Accent 6"/>
    <w:next w:val="868"/>
    <w:link w:val="744"/>
    <w:uiPriority w:val="99"/>
    <w:qFormat/>
    <w:rPr>
      <w:lang w:val="en-US" w:eastAsia="zh-CN" w:bidi="ar-SA"/>
    </w:rPr>
    <w:tblPr/>
  </w:style>
  <w:style w:type="table" w:styleId="869">
    <w:name w:val="List Table 1 Light"/>
    <w:next w:val="869"/>
    <w:link w:val="744"/>
    <w:uiPriority w:val="99"/>
    <w:qFormat/>
    <w:rPr>
      <w:lang w:val="en-US" w:eastAsia="zh-CN" w:bidi="ar-SA"/>
    </w:rPr>
    <w:tblPr/>
  </w:style>
  <w:style w:type="table" w:styleId="870">
    <w:name w:val="List Table 1 Light - Accent 1"/>
    <w:next w:val="870"/>
    <w:link w:val="744"/>
    <w:uiPriority w:val="99"/>
    <w:qFormat/>
    <w:rPr>
      <w:lang w:val="en-US" w:eastAsia="zh-CN" w:bidi="ar-SA"/>
    </w:rPr>
    <w:tblPr/>
  </w:style>
  <w:style w:type="table" w:styleId="871">
    <w:name w:val="List Table 1 Light - Accent 2"/>
    <w:next w:val="871"/>
    <w:link w:val="744"/>
    <w:uiPriority w:val="99"/>
    <w:qFormat/>
    <w:rPr>
      <w:lang w:val="en-US" w:eastAsia="zh-CN" w:bidi="ar-SA"/>
    </w:rPr>
    <w:tblPr/>
  </w:style>
  <w:style w:type="table" w:styleId="872">
    <w:name w:val="List Table 1 Light - Accent 3"/>
    <w:next w:val="872"/>
    <w:link w:val="744"/>
    <w:uiPriority w:val="99"/>
    <w:qFormat/>
    <w:rPr>
      <w:lang w:val="en-US" w:eastAsia="zh-CN" w:bidi="ar-SA"/>
    </w:rPr>
    <w:tblPr/>
  </w:style>
  <w:style w:type="table" w:styleId="873">
    <w:name w:val="List Table 1 Light - Accent 4"/>
    <w:next w:val="873"/>
    <w:link w:val="744"/>
    <w:uiPriority w:val="99"/>
    <w:qFormat/>
    <w:rPr>
      <w:lang w:val="en-US" w:eastAsia="zh-CN" w:bidi="ar-SA"/>
    </w:rPr>
    <w:tblPr/>
  </w:style>
  <w:style w:type="table" w:styleId="874">
    <w:name w:val="List Table 1 Light - Accent 5"/>
    <w:next w:val="874"/>
    <w:link w:val="744"/>
    <w:uiPriority w:val="99"/>
    <w:qFormat/>
    <w:rPr>
      <w:lang w:val="en-US" w:eastAsia="zh-CN" w:bidi="ar-SA"/>
    </w:rPr>
    <w:tblPr/>
  </w:style>
  <w:style w:type="table" w:styleId="875">
    <w:name w:val="List Table 1 Light - Accent 6"/>
    <w:next w:val="875"/>
    <w:link w:val="744"/>
    <w:uiPriority w:val="99"/>
    <w:qFormat/>
    <w:rPr>
      <w:lang w:val="en-US" w:eastAsia="zh-CN" w:bidi="ar-SA"/>
    </w:rPr>
    <w:tblPr/>
  </w:style>
  <w:style w:type="table" w:styleId="876">
    <w:name w:val="List Table 2"/>
    <w:next w:val="876"/>
    <w:link w:val="744"/>
    <w:uiPriority w:val="99"/>
    <w:qFormat/>
    <w:rPr>
      <w:lang w:val="en-US" w:eastAsia="zh-CN" w:bidi="ar-SA"/>
    </w:rPr>
    <w:tblPr/>
  </w:style>
  <w:style w:type="table" w:styleId="877">
    <w:name w:val="List Table 2 - Accent 1"/>
    <w:next w:val="877"/>
    <w:link w:val="744"/>
    <w:uiPriority w:val="99"/>
    <w:qFormat/>
    <w:rPr>
      <w:lang w:val="en-US" w:eastAsia="zh-CN" w:bidi="ar-SA"/>
    </w:rPr>
    <w:tblPr/>
  </w:style>
  <w:style w:type="table" w:styleId="878">
    <w:name w:val="List Table 2 - Accent 2"/>
    <w:next w:val="878"/>
    <w:link w:val="744"/>
    <w:uiPriority w:val="99"/>
    <w:qFormat/>
    <w:rPr>
      <w:lang w:val="en-US" w:eastAsia="zh-CN" w:bidi="ar-SA"/>
    </w:rPr>
    <w:tblPr/>
  </w:style>
  <w:style w:type="table" w:styleId="879">
    <w:name w:val="List Table 2 - Accent 3"/>
    <w:next w:val="879"/>
    <w:link w:val="744"/>
    <w:uiPriority w:val="99"/>
    <w:qFormat/>
    <w:rPr>
      <w:lang w:val="en-US" w:eastAsia="zh-CN" w:bidi="ar-SA"/>
    </w:rPr>
    <w:tblPr/>
  </w:style>
  <w:style w:type="table" w:styleId="880">
    <w:name w:val="List Table 2 - Accent 4"/>
    <w:next w:val="880"/>
    <w:link w:val="744"/>
    <w:uiPriority w:val="99"/>
    <w:qFormat/>
    <w:rPr>
      <w:lang w:val="en-US" w:eastAsia="zh-CN" w:bidi="ar-SA"/>
    </w:rPr>
    <w:tblPr/>
  </w:style>
  <w:style w:type="table" w:styleId="881">
    <w:name w:val="List Table 2 - Accent 5"/>
    <w:next w:val="881"/>
    <w:link w:val="744"/>
    <w:uiPriority w:val="99"/>
    <w:qFormat/>
    <w:rPr>
      <w:lang w:val="en-US" w:eastAsia="zh-CN" w:bidi="ar-SA"/>
    </w:rPr>
    <w:tblPr/>
  </w:style>
  <w:style w:type="table" w:styleId="882">
    <w:name w:val="List Table 2 - Accent 6"/>
    <w:next w:val="882"/>
    <w:link w:val="744"/>
    <w:uiPriority w:val="99"/>
    <w:qFormat/>
    <w:rPr>
      <w:lang w:val="en-US" w:eastAsia="zh-CN" w:bidi="ar-SA"/>
    </w:rPr>
    <w:tblPr/>
  </w:style>
  <w:style w:type="table" w:styleId="883">
    <w:name w:val="List Table 3"/>
    <w:next w:val="883"/>
    <w:link w:val="744"/>
    <w:uiPriority w:val="99"/>
    <w:qFormat/>
    <w:rPr>
      <w:lang w:val="en-US" w:eastAsia="zh-CN" w:bidi="ar-SA"/>
    </w:rPr>
    <w:tblPr/>
  </w:style>
  <w:style w:type="table" w:styleId="884">
    <w:name w:val="List Table 3 - Accent 1"/>
    <w:next w:val="884"/>
    <w:link w:val="744"/>
    <w:uiPriority w:val="99"/>
    <w:qFormat/>
    <w:rPr>
      <w:lang w:val="en-US" w:eastAsia="zh-CN" w:bidi="ar-SA"/>
    </w:rPr>
    <w:tblPr/>
  </w:style>
  <w:style w:type="table" w:styleId="885">
    <w:name w:val="List Table 3 - Accent 2"/>
    <w:next w:val="885"/>
    <w:link w:val="744"/>
    <w:uiPriority w:val="99"/>
    <w:qFormat/>
    <w:rPr>
      <w:lang w:val="en-US" w:eastAsia="zh-CN" w:bidi="ar-SA"/>
    </w:rPr>
    <w:tblPr/>
  </w:style>
  <w:style w:type="table" w:styleId="886">
    <w:name w:val="List Table 3 - Accent 3"/>
    <w:next w:val="886"/>
    <w:link w:val="744"/>
    <w:uiPriority w:val="99"/>
    <w:qFormat/>
    <w:rPr>
      <w:lang w:val="en-US" w:eastAsia="zh-CN" w:bidi="ar-SA"/>
    </w:rPr>
    <w:tblPr/>
  </w:style>
  <w:style w:type="table" w:styleId="887">
    <w:name w:val="List Table 3 - Accent 4"/>
    <w:next w:val="887"/>
    <w:link w:val="744"/>
    <w:uiPriority w:val="99"/>
    <w:qFormat/>
    <w:rPr>
      <w:lang w:val="en-US" w:eastAsia="zh-CN" w:bidi="ar-SA"/>
    </w:rPr>
    <w:tblPr/>
  </w:style>
  <w:style w:type="table" w:styleId="888">
    <w:name w:val="List Table 3 - Accent 5"/>
    <w:next w:val="888"/>
    <w:link w:val="744"/>
    <w:uiPriority w:val="99"/>
    <w:qFormat/>
    <w:rPr>
      <w:lang w:val="en-US" w:eastAsia="zh-CN" w:bidi="ar-SA"/>
    </w:rPr>
    <w:tblPr/>
  </w:style>
  <w:style w:type="table" w:styleId="889">
    <w:name w:val="List Table 3 - Accent 6"/>
    <w:next w:val="889"/>
    <w:link w:val="744"/>
    <w:uiPriority w:val="99"/>
    <w:qFormat/>
    <w:rPr>
      <w:lang w:val="en-US" w:eastAsia="zh-CN" w:bidi="ar-SA"/>
    </w:rPr>
    <w:tblPr/>
  </w:style>
  <w:style w:type="table" w:styleId="890">
    <w:name w:val="List Table 4"/>
    <w:next w:val="890"/>
    <w:link w:val="744"/>
    <w:uiPriority w:val="99"/>
    <w:qFormat/>
    <w:rPr>
      <w:lang w:val="en-US" w:eastAsia="zh-CN" w:bidi="ar-SA"/>
    </w:rPr>
    <w:tblPr/>
  </w:style>
  <w:style w:type="table" w:styleId="891">
    <w:name w:val="List Table 4 - Accent 1"/>
    <w:next w:val="891"/>
    <w:link w:val="744"/>
    <w:uiPriority w:val="99"/>
    <w:qFormat/>
    <w:rPr>
      <w:lang w:val="en-US" w:eastAsia="zh-CN" w:bidi="ar-SA"/>
    </w:rPr>
    <w:tblPr/>
  </w:style>
  <w:style w:type="table" w:styleId="892">
    <w:name w:val="List Table 4 - Accent 2"/>
    <w:next w:val="892"/>
    <w:link w:val="744"/>
    <w:uiPriority w:val="99"/>
    <w:qFormat/>
    <w:rPr>
      <w:lang w:val="en-US" w:eastAsia="zh-CN" w:bidi="ar-SA"/>
    </w:rPr>
    <w:tblPr/>
  </w:style>
  <w:style w:type="table" w:styleId="893">
    <w:name w:val="List Table 4 - Accent 3"/>
    <w:next w:val="893"/>
    <w:link w:val="744"/>
    <w:uiPriority w:val="99"/>
    <w:qFormat/>
    <w:rPr>
      <w:lang w:val="en-US" w:eastAsia="zh-CN" w:bidi="ar-SA"/>
    </w:rPr>
    <w:tblPr/>
  </w:style>
  <w:style w:type="table" w:styleId="894">
    <w:name w:val="List Table 4 - Accent 4"/>
    <w:next w:val="894"/>
    <w:link w:val="744"/>
    <w:uiPriority w:val="99"/>
    <w:qFormat/>
    <w:rPr>
      <w:lang w:val="en-US" w:eastAsia="zh-CN" w:bidi="ar-SA"/>
    </w:rPr>
    <w:tblPr/>
  </w:style>
  <w:style w:type="table" w:styleId="895">
    <w:name w:val="List Table 4 - Accent 5"/>
    <w:next w:val="895"/>
    <w:link w:val="744"/>
    <w:uiPriority w:val="99"/>
    <w:qFormat/>
    <w:rPr>
      <w:lang w:val="en-US" w:eastAsia="zh-CN" w:bidi="ar-SA"/>
    </w:rPr>
    <w:tblPr/>
  </w:style>
  <w:style w:type="table" w:styleId="896">
    <w:name w:val="List Table 4 - Accent 6"/>
    <w:next w:val="896"/>
    <w:link w:val="744"/>
    <w:uiPriority w:val="99"/>
    <w:qFormat/>
    <w:rPr>
      <w:lang w:val="en-US" w:eastAsia="zh-CN" w:bidi="ar-SA"/>
    </w:rPr>
    <w:tblPr/>
  </w:style>
  <w:style w:type="table" w:styleId="897">
    <w:name w:val="List Table 5 Dark"/>
    <w:next w:val="897"/>
    <w:link w:val="744"/>
    <w:uiPriority w:val="99"/>
    <w:qFormat/>
    <w:rPr>
      <w:lang w:val="en-US" w:eastAsia="zh-CN" w:bidi="ar-SA"/>
    </w:rPr>
    <w:tblPr/>
  </w:style>
  <w:style w:type="table" w:styleId="898">
    <w:name w:val="List Table 5 Dark - Accent 1"/>
    <w:next w:val="898"/>
    <w:link w:val="744"/>
    <w:uiPriority w:val="99"/>
    <w:qFormat/>
    <w:rPr>
      <w:lang w:val="en-US" w:eastAsia="zh-CN" w:bidi="ar-SA"/>
    </w:rPr>
    <w:tblPr/>
  </w:style>
  <w:style w:type="table" w:styleId="899">
    <w:name w:val="List Table 5 Dark - Accent 2"/>
    <w:next w:val="899"/>
    <w:link w:val="744"/>
    <w:uiPriority w:val="99"/>
    <w:qFormat/>
    <w:rPr>
      <w:lang w:val="en-US" w:eastAsia="zh-CN" w:bidi="ar-SA"/>
    </w:rPr>
    <w:tblPr/>
  </w:style>
  <w:style w:type="table" w:styleId="900">
    <w:name w:val="List Table 5 Dark - Accent 3"/>
    <w:next w:val="900"/>
    <w:link w:val="744"/>
    <w:uiPriority w:val="99"/>
    <w:qFormat/>
    <w:rPr>
      <w:lang w:val="en-US" w:eastAsia="zh-CN" w:bidi="ar-SA"/>
    </w:rPr>
    <w:tblPr/>
  </w:style>
  <w:style w:type="table" w:styleId="901">
    <w:name w:val="List Table 5 Dark - Accent 4"/>
    <w:next w:val="901"/>
    <w:link w:val="744"/>
    <w:uiPriority w:val="99"/>
    <w:qFormat/>
    <w:rPr>
      <w:lang w:val="en-US" w:eastAsia="zh-CN" w:bidi="ar-SA"/>
    </w:rPr>
    <w:tblPr/>
  </w:style>
  <w:style w:type="table" w:styleId="902">
    <w:name w:val="List Table 5 Dark - Accent 5"/>
    <w:next w:val="902"/>
    <w:link w:val="744"/>
    <w:uiPriority w:val="99"/>
    <w:qFormat/>
    <w:rPr>
      <w:lang w:val="en-US" w:eastAsia="zh-CN" w:bidi="ar-SA"/>
    </w:rPr>
    <w:tblPr/>
  </w:style>
  <w:style w:type="table" w:styleId="903">
    <w:name w:val="List Table 5 Dark - Accent 6"/>
    <w:next w:val="903"/>
    <w:link w:val="744"/>
    <w:uiPriority w:val="99"/>
    <w:qFormat/>
    <w:rPr>
      <w:lang w:val="en-US" w:eastAsia="zh-CN" w:bidi="ar-SA"/>
    </w:rPr>
    <w:tblPr/>
  </w:style>
  <w:style w:type="table" w:styleId="904">
    <w:name w:val="List Table 6 Colorful"/>
    <w:next w:val="904"/>
    <w:link w:val="744"/>
    <w:uiPriority w:val="99"/>
    <w:qFormat/>
    <w:rPr>
      <w:lang w:val="en-US" w:eastAsia="zh-CN" w:bidi="ar-SA"/>
    </w:rPr>
    <w:tblPr/>
  </w:style>
  <w:style w:type="table" w:styleId="905">
    <w:name w:val="List Table 6 Colorful - Accent 1"/>
    <w:next w:val="905"/>
    <w:link w:val="744"/>
    <w:uiPriority w:val="99"/>
    <w:qFormat/>
    <w:rPr>
      <w:lang w:val="en-US" w:eastAsia="zh-CN" w:bidi="ar-SA"/>
    </w:rPr>
    <w:tblPr/>
  </w:style>
  <w:style w:type="table" w:styleId="906">
    <w:name w:val="List Table 6 Colorful - Accent 2"/>
    <w:next w:val="906"/>
    <w:link w:val="744"/>
    <w:uiPriority w:val="99"/>
    <w:qFormat/>
    <w:rPr>
      <w:lang w:val="en-US" w:eastAsia="zh-CN" w:bidi="ar-SA"/>
    </w:rPr>
    <w:tblPr/>
  </w:style>
  <w:style w:type="table" w:styleId="907">
    <w:name w:val="List Table 6 Colorful - Accent 3"/>
    <w:next w:val="907"/>
    <w:link w:val="744"/>
    <w:uiPriority w:val="99"/>
    <w:qFormat/>
    <w:rPr>
      <w:lang w:val="en-US" w:eastAsia="zh-CN" w:bidi="ar-SA"/>
    </w:rPr>
    <w:tblPr/>
  </w:style>
  <w:style w:type="table" w:styleId="908">
    <w:name w:val="List Table 6 Colorful - Accent 4"/>
    <w:next w:val="908"/>
    <w:link w:val="744"/>
    <w:uiPriority w:val="99"/>
    <w:qFormat/>
    <w:rPr>
      <w:lang w:val="en-US" w:eastAsia="zh-CN" w:bidi="ar-SA"/>
    </w:rPr>
    <w:tblPr/>
  </w:style>
  <w:style w:type="table" w:styleId="909">
    <w:name w:val="List Table 6 Colorful - Accent 5"/>
    <w:next w:val="909"/>
    <w:link w:val="744"/>
    <w:uiPriority w:val="99"/>
    <w:qFormat/>
    <w:rPr>
      <w:lang w:val="en-US" w:eastAsia="zh-CN" w:bidi="ar-SA"/>
    </w:rPr>
    <w:tblPr/>
  </w:style>
  <w:style w:type="table" w:styleId="910">
    <w:name w:val="List Table 6 Colorful - Accent 6"/>
    <w:next w:val="910"/>
    <w:link w:val="744"/>
    <w:uiPriority w:val="99"/>
    <w:qFormat/>
    <w:rPr>
      <w:lang w:val="en-US" w:eastAsia="zh-CN" w:bidi="ar-SA"/>
    </w:rPr>
    <w:tblPr/>
  </w:style>
  <w:style w:type="table" w:styleId="911">
    <w:name w:val="List Table 7 Colorful"/>
    <w:next w:val="911"/>
    <w:link w:val="744"/>
    <w:uiPriority w:val="99"/>
    <w:qFormat/>
    <w:rPr>
      <w:lang w:val="en-US" w:eastAsia="zh-CN" w:bidi="ar-SA"/>
    </w:rPr>
    <w:tblPr/>
  </w:style>
  <w:style w:type="table" w:styleId="912">
    <w:name w:val="List Table 7 Colorful - Accent 1"/>
    <w:next w:val="912"/>
    <w:link w:val="744"/>
    <w:uiPriority w:val="99"/>
    <w:qFormat/>
    <w:rPr>
      <w:lang w:val="en-US" w:eastAsia="zh-CN" w:bidi="ar-SA"/>
    </w:rPr>
    <w:tblPr/>
  </w:style>
  <w:style w:type="table" w:styleId="913">
    <w:name w:val="List Table 7 Colorful - Accent 2"/>
    <w:next w:val="913"/>
    <w:link w:val="744"/>
    <w:uiPriority w:val="99"/>
    <w:qFormat/>
    <w:rPr>
      <w:lang w:val="en-US" w:eastAsia="zh-CN" w:bidi="ar-SA"/>
    </w:rPr>
    <w:tblPr/>
  </w:style>
  <w:style w:type="table" w:styleId="914">
    <w:name w:val="List Table 7 Colorful - Accent 3"/>
    <w:next w:val="914"/>
    <w:link w:val="744"/>
    <w:uiPriority w:val="99"/>
    <w:qFormat/>
    <w:rPr>
      <w:lang w:val="en-US" w:eastAsia="zh-CN" w:bidi="ar-SA"/>
    </w:rPr>
    <w:tblPr/>
  </w:style>
  <w:style w:type="table" w:styleId="915">
    <w:name w:val="List Table 7 Colorful - Accent 4"/>
    <w:next w:val="915"/>
    <w:link w:val="744"/>
    <w:uiPriority w:val="99"/>
    <w:qFormat/>
    <w:rPr>
      <w:lang w:val="en-US" w:eastAsia="zh-CN" w:bidi="ar-SA"/>
    </w:rPr>
    <w:tblPr/>
  </w:style>
  <w:style w:type="table" w:styleId="916">
    <w:name w:val="List Table 7 Colorful - Accent 5"/>
    <w:next w:val="916"/>
    <w:link w:val="744"/>
    <w:uiPriority w:val="99"/>
    <w:qFormat/>
    <w:rPr>
      <w:lang w:val="en-US" w:eastAsia="zh-CN" w:bidi="ar-SA"/>
    </w:rPr>
    <w:tblPr/>
  </w:style>
  <w:style w:type="table" w:styleId="917">
    <w:name w:val="List Table 7 Colorful - Accent 6"/>
    <w:next w:val="917"/>
    <w:link w:val="744"/>
    <w:uiPriority w:val="99"/>
    <w:qFormat/>
    <w:rPr>
      <w:lang w:val="en-US" w:eastAsia="zh-CN" w:bidi="ar-SA"/>
    </w:rPr>
    <w:tblPr/>
  </w:style>
  <w:style w:type="table" w:styleId="918">
    <w:name w:val="Lined - Accent"/>
    <w:next w:val="918"/>
    <w:link w:val="744"/>
    <w:uiPriority w:val="99"/>
    <w:qFormat/>
    <w:rPr>
      <w:color w:val="404040"/>
      <w:lang w:val="en-US" w:eastAsia="zh-CN" w:bidi="ar-SA"/>
    </w:rPr>
    <w:tblPr/>
  </w:style>
  <w:style w:type="table" w:styleId="919">
    <w:name w:val="Lined - Accent 1"/>
    <w:next w:val="919"/>
    <w:link w:val="744"/>
    <w:uiPriority w:val="99"/>
    <w:qFormat/>
    <w:rPr>
      <w:color w:val="404040"/>
      <w:lang w:val="en-US" w:eastAsia="zh-CN" w:bidi="ar-SA"/>
    </w:rPr>
    <w:tblPr/>
  </w:style>
  <w:style w:type="table" w:styleId="920">
    <w:name w:val="Lined - Accent 2"/>
    <w:next w:val="920"/>
    <w:link w:val="744"/>
    <w:uiPriority w:val="99"/>
    <w:qFormat/>
    <w:rPr>
      <w:color w:val="404040"/>
      <w:lang w:val="en-US" w:eastAsia="zh-CN" w:bidi="ar-SA"/>
    </w:rPr>
    <w:tblPr/>
  </w:style>
  <w:style w:type="table" w:styleId="921">
    <w:name w:val="Lined - Accent 3"/>
    <w:next w:val="921"/>
    <w:link w:val="744"/>
    <w:uiPriority w:val="99"/>
    <w:qFormat/>
    <w:rPr>
      <w:color w:val="404040"/>
      <w:lang w:val="en-US" w:eastAsia="zh-CN" w:bidi="ar-SA"/>
    </w:rPr>
    <w:tblPr/>
  </w:style>
  <w:style w:type="table" w:styleId="922">
    <w:name w:val="Lined - Accent 4"/>
    <w:next w:val="922"/>
    <w:link w:val="744"/>
    <w:uiPriority w:val="99"/>
    <w:qFormat/>
    <w:rPr>
      <w:color w:val="404040"/>
      <w:lang w:val="en-US" w:eastAsia="zh-CN" w:bidi="ar-SA"/>
    </w:rPr>
    <w:tblPr/>
  </w:style>
  <w:style w:type="table" w:styleId="923">
    <w:name w:val="Lined - Accent 5"/>
    <w:next w:val="923"/>
    <w:link w:val="744"/>
    <w:uiPriority w:val="99"/>
    <w:qFormat/>
    <w:rPr>
      <w:color w:val="404040"/>
      <w:lang w:val="en-US" w:eastAsia="zh-CN" w:bidi="ar-SA"/>
    </w:rPr>
    <w:tblPr/>
  </w:style>
  <w:style w:type="table" w:styleId="924">
    <w:name w:val="Lined - Accent 6"/>
    <w:next w:val="924"/>
    <w:link w:val="744"/>
    <w:uiPriority w:val="99"/>
    <w:qFormat/>
    <w:rPr>
      <w:color w:val="404040"/>
      <w:lang w:val="en-US" w:eastAsia="zh-CN" w:bidi="ar-SA"/>
    </w:rPr>
    <w:tblPr/>
  </w:style>
  <w:style w:type="table" w:styleId="925">
    <w:name w:val="Bordered &amp; Lined - Accent"/>
    <w:next w:val="925"/>
    <w:link w:val="744"/>
    <w:uiPriority w:val="99"/>
    <w:qFormat/>
    <w:rPr>
      <w:color w:val="404040"/>
      <w:lang w:val="en-US" w:eastAsia="zh-CN" w:bidi="ar-SA"/>
    </w:rPr>
    <w:tblPr/>
  </w:style>
  <w:style w:type="table" w:styleId="926">
    <w:name w:val="Bordered &amp; Lined - Accent 1"/>
    <w:next w:val="926"/>
    <w:link w:val="744"/>
    <w:uiPriority w:val="99"/>
    <w:qFormat/>
    <w:rPr>
      <w:color w:val="404040"/>
      <w:lang w:val="en-US" w:eastAsia="zh-CN" w:bidi="ar-SA"/>
    </w:rPr>
    <w:tblPr/>
  </w:style>
  <w:style w:type="table" w:styleId="927">
    <w:name w:val="Bordered &amp; Lined - Accent 2"/>
    <w:next w:val="927"/>
    <w:link w:val="744"/>
    <w:uiPriority w:val="99"/>
    <w:qFormat/>
    <w:rPr>
      <w:color w:val="404040"/>
      <w:lang w:val="en-US" w:eastAsia="zh-CN" w:bidi="ar-SA"/>
    </w:rPr>
    <w:tblPr/>
  </w:style>
  <w:style w:type="table" w:styleId="928">
    <w:name w:val="Bordered &amp; Lined - Accent 3"/>
    <w:next w:val="928"/>
    <w:link w:val="744"/>
    <w:uiPriority w:val="99"/>
    <w:qFormat/>
    <w:rPr>
      <w:color w:val="404040"/>
      <w:lang w:val="en-US" w:eastAsia="zh-CN" w:bidi="ar-SA"/>
    </w:rPr>
    <w:tblPr/>
  </w:style>
  <w:style w:type="table" w:styleId="929">
    <w:name w:val="Bordered &amp; Lined - Accent 4"/>
    <w:next w:val="929"/>
    <w:link w:val="744"/>
    <w:uiPriority w:val="99"/>
    <w:qFormat/>
    <w:rPr>
      <w:color w:val="404040"/>
      <w:lang w:val="en-US" w:eastAsia="zh-CN" w:bidi="ar-SA"/>
    </w:rPr>
    <w:tblPr/>
  </w:style>
  <w:style w:type="table" w:styleId="930">
    <w:name w:val="Bordered &amp; Lined - Accent 5"/>
    <w:next w:val="930"/>
    <w:link w:val="744"/>
    <w:uiPriority w:val="99"/>
    <w:qFormat/>
    <w:rPr>
      <w:color w:val="404040"/>
      <w:lang w:val="en-US" w:eastAsia="zh-CN" w:bidi="ar-SA"/>
    </w:rPr>
    <w:tblPr/>
  </w:style>
  <w:style w:type="table" w:styleId="931">
    <w:name w:val="Bordered &amp; Lined - Accent 6"/>
    <w:next w:val="931"/>
    <w:link w:val="744"/>
    <w:uiPriority w:val="99"/>
    <w:qFormat/>
    <w:rPr>
      <w:color w:val="404040"/>
      <w:lang w:val="en-US" w:eastAsia="zh-CN" w:bidi="ar-SA"/>
    </w:rPr>
    <w:tblPr/>
  </w:style>
  <w:style w:type="table" w:styleId="932">
    <w:name w:val="Bordered"/>
    <w:next w:val="932"/>
    <w:link w:val="744"/>
    <w:uiPriority w:val="99"/>
    <w:qFormat/>
    <w:rPr>
      <w:lang w:val="en-US" w:eastAsia="zh-CN" w:bidi="ar-SA"/>
    </w:rPr>
    <w:tblPr/>
  </w:style>
  <w:style w:type="table" w:styleId="933">
    <w:name w:val="Bordered - Accent 1"/>
    <w:next w:val="933"/>
    <w:link w:val="744"/>
    <w:uiPriority w:val="99"/>
    <w:qFormat/>
    <w:rPr>
      <w:lang w:val="en-US" w:eastAsia="zh-CN" w:bidi="ar-SA"/>
    </w:rPr>
    <w:tblPr/>
  </w:style>
  <w:style w:type="table" w:styleId="934">
    <w:name w:val="Bordered - Accent 2"/>
    <w:next w:val="934"/>
    <w:link w:val="744"/>
    <w:uiPriority w:val="99"/>
    <w:qFormat/>
    <w:rPr>
      <w:lang w:val="en-US" w:eastAsia="zh-CN" w:bidi="ar-SA"/>
    </w:rPr>
    <w:tblPr/>
  </w:style>
  <w:style w:type="table" w:styleId="935">
    <w:name w:val="Bordered - Accent 3"/>
    <w:next w:val="935"/>
    <w:link w:val="744"/>
    <w:uiPriority w:val="99"/>
    <w:qFormat/>
    <w:rPr>
      <w:lang w:val="en-US" w:eastAsia="zh-CN" w:bidi="ar-SA"/>
    </w:rPr>
    <w:tblPr/>
  </w:style>
  <w:style w:type="table" w:styleId="936">
    <w:name w:val="Bordered - Accent 4"/>
    <w:next w:val="936"/>
    <w:link w:val="744"/>
    <w:uiPriority w:val="99"/>
    <w:qFormat/>
    <w:rPr>
      <w:lang w:val="en-US" w:eastAsia="zh-CN" w:bidi="ar-SA"/>
    </w:rPr>
    <w:tblPr/>
  </w:style>
  <w:style w:type="table" w:styleId="937">
    <w:name w:val="Bordered - Accent 5"/>
    <w:next w:val="937"/>
    <w:link w:val="744"/>
    <w:uiPriority w:val="99"/>
    <w:qFormat/>
    <w:rPr>
      <w:lang w:val="en-US" w:eastAsia="zh-CN" w:bidi="ar-SA"/>
    </w:rPr>
    <w:tblPr/>
  </w:style>
  <w:style w:type="table" w:styleId="938">
    <w:name w:val="Bordered - Accent 6"/>
    <w:next w:val="938"/>
    <w:link w:val="744"/>
    <w:uiPriority w:val="99"/>
    <w:qFormat/>
    <w:rPr>
      <w:lang w:val="en-US" w:eastAsia="zh-CN" w:bidi="ar-SA"/>
    </w:rPr>
    <w:tblPr/>
  </w:style>
  <w:style w:type="paragraph" w:styleId="939">
    <w:name w:val="TOC Heading"/>
    <w:next w:val="939"/>
    <w:link w:val="744"/>
    <w:uiPriority w:val="39"/>
    <w:unhideWhenUsed/>
    <w:qFormat/>
    <w:rPr>
      <w:lang w:val="en-US" w:eastAsia="zh-CN" w:bidi="ar-SA"/>
    </w:rPr>
  </w:style>
  <w:style w:type="paragraph" w:styleId="940">
    <w:name w:val="标题 11"/>
    <w:basedOn w:val="744"/>
    <w:next w:val="744"/>
    <w:link w:val="941"/>
    <w:qFormat/>
    <w:pPr>
      <w:jc w:val="center"/>
      <w:keepNext/>
      <w:outlineLvl w:val="0"/>
    </w:pPr>
    <w:rPr>
      <w:rFonts w:ascii="楷体_GB2312" w:eastAsia="楷体_GB2312"/>
      <w:sz w:val="28"/>
      <w:szCs w:val="28"/>
    </w:rPr>
  </w:style>
  <w:style w:type="character" w:styleId="941">
    <w:name w:val="标题 1 Char"/>
    <w:next w:val="941"/>
    <w:link w:val="940"/>
    <w:qFormat/>
    <w:rPr>
      <w:rFonts w:ascii="楷体_GB2312" w:hAnsi="Times New Roman" w:eastAsia="楷体_GB2312" w:cs="Times New Roman"/>
      <w:sz w:val="28"/>
      <w:szCs w:val="28"/>
    </w:rPr>
  </w:style>
  <w:style w:type="paragraph" w:styleId="942">
    <w:name w:val="标题 21"/>
    <w:basedOn w:val="744"/>
    <w:next w:val="944"/>
    <w:link w:val="943"/>
    <w:qFormat/>
    <w:pPr>
      <w:jc w:val="center"/>
      <w:keepLines/>
      <w:keepNext/>
      <w:spacing w:before="260" w:after="260" w:line="416" w:lineRule="auto"/>
      <w:outlineLvl w:val="1"/>
    </w:pPr>
    <w:rPr>
      <w:rFonts w:ascii="Arial" w:hAnsi="Arial" w:eastAsia="幼圆" w:cs="Arial"/>
      <w:b/>
      <w:bCs/>
      <w:sz w:val="44"/>
      <w:szCs w:val="44"/>
    </w:rPr>
  </w:style>
  <w:style w:type="character" w:styleId="943">
    <w:name w:val="标题 2 Char"/>
    <w:next w:val="943"/>
    <w:link w:val="942"/>
    <w:qFormat/>
    <w:rPr>
      <w:rFonts w:ascii="Arial" w:hAnsi="Arial" w:eastAsia="幼圆" w:cs="Arial"/>
      <w:b/>
      <w:bCs/>
      <w:sz w:val="44"/>
      <w:szCs w:val="44"/>
    </w:rPr>
  </w:style>
  <w:style w:type="paragraph" w:styleId="944">
    <w:name w:val="正文缩进11"/>
    <w:basedOn w:val="744"/>
    <w:next w:val="944"/>
    <w:link w:val="945"/>
    <w:qFormat/>
    <w:pPr>
      <w:ind w:firstLine="420"/>
    </w:pPr>
  </w:style>
  <w:style w:type="character" w:styleId="945">
    <w:name w:val="正文缩进 Char"/>
    <w:next w:val="945"/>
    <w:link w:val="944"/>
    <w:qFormat/>
    <w:rPr>
      <w:rFonts w:ascii="Times New Roman" w:hAnsi="Times New Roman" w:eastAsia="宋体" w:cs="Times New Roman"/>
      <w:szCs w:val="21"/>
    </w:rPr>
  </w:style>
  <w:style w:type="paragraph" w:styleId="946">
    <w:name w:val="标题 311"/>
    <w:basedOn w:val="744"/>
    <w:next w:val="944"/>
    <w:link w:val="947"/>
    <w:qFormat/>
    <w:pPr>
      <w:keepLines/>
      <w:keepNext/>
      <w:spacing w:before="260" w:after="260" w:line="416" w:lineRule="auto"/>
      <w:outlineLvl w:val="2"/>
    </w:pPr>
    <w:rPr>
      <w:b/>
      <w:bCs/>
      <w:sz w:val="32"/>
      <w:szCs w:val="32"/>
    </w:rPr>
  </w:style>
  <w:style w:type="character" w:styleId="947">
    <w:name w:val="标题 3 Char"/>
    <w:next w:val="947"/>
    <w:link w:val="946"/>
    <w:qFormat/>
    <w:rPr>
      <w:rFonts w:ascii="Times New Roman" w:hAnsi="Times New Roman" w:eastAsia="宋体" w:cs="Times New Roman"/>
      <w:b/>
      <w:bCs/>
      <w:sz w:val="32"/>
      <w:szCs w:val="32"/>
    </w:rPr>
  </w:style>
  <w:style w:type="paragraph" w:styleId="948">
    <w:name w:val="标题 41"/>
    <w:basedOn w:val="744"/>
    <w:next w:val="944"/>
    <w:link w:val="949"/>
    <w:qFormat/>
    <w:pPr>
      <w:keepLines/>
      <w:keepNext/>
      <w:spacing w:before="280" w:after="290" w:line="376" w:lineRule="auto"/>
      <w:outlineLvl w:val="3"/>
    </w:pPr>
    <w:rPr>
      <w:rFonts w:ascii="Arial" w:hAnsi="Arial" w:eastAsia="黑体" w:cs="Arial"/>
      <w:b/>
      <w:bCs/>
      <w:sz w:val="28"/>
      <w:szCs w:val="28"/>
    </w:rPr>
  </w:style>
  <w:style w:type="character" w:styleId="949">
    <w:name w:val="标题 4 Char"/>
    <w:next w:val="949"/>
    <w:link w:val="948"/>
    <w:qFormat/>
    <w:rPr>
      <w:rFonts w:ascii="Arial" w:hAnsi="Arial" w:eastAsia="黑体" w:cs="Arial"/>
      <w:b/>
      <w:bCs/>
      <w:sz w:val="28"/>
      <w:szCs w:val="28"/>
    </w:rPr>
  </w:style>
  <w:style w:type="paragraph" w:styleId="950">
    <w:name w:val="标题 51"/>
    <w:basedOn w:val="744"/>
    <w:next w:val="944"/>
    <w:link w:val="951"/>
    <w:qFormat/>
    <w:pPr>
      <w:keepNext/>
      <w:outlineLvl w:val="4"/>
    </w:pPr>
    <w:rPr>
      <w:rFonts w:ascii="宋体"/>
      <w:color w:val="000000"/>
      <w:sz w:val="28"/>
      <w:szCs w:val="28"/>
    </w:rPr>
  </w:style>
  <w:style w:type="character" w:styleId="951">
    <w:name w:val="标题 5 Char"/>
    <w:next w:val="951"/>
    <w:link w:val="950"/>
    <w:qFormat/>
    <w:rPr>
      <w:rFonts w:ascii="宋体" w:hAnsi="Times New Roman" w:eastAsia="宋体" w:cs="Times New Roman"/>
      <w:color w:val="000000"/>
      <w:sz w:val="28"/>
      <w:szCs w:val="28"/>
    </w:rPr>
  </w:style>
  <w:style w:type="paragraph" w:styleId="952">
    <w:name w:val="标题 61"/>
    <w:basedOn w:val="744"/>
    <w:next w:val="744"/>
    <w:link w:val="953"/>
    <w:qFormat/>
    <w:pPr>
      <w:numPr>
        <w:ilvl w:val="5"/>
        <w:numId w:val="1"/>
      </w:numPr>
      <w:keepLines/>
      <w:keepNext/>
      <w:spacing w:before="240" w:after="64" w:line="320" w:lineRule="auto"/>
      <w:outlineLvl w:val="5"/>
    </w:pPr>
    <w:rPr>
      <w:rFonts w:ascii="Arial" w:hAnsi="Arial" w:eastAsia="黑体"/>
      <w:b/>
      <w:bCs/>
      <w:sz w:val="24"/>
      <w:szCs w:val="24"/>
    </w:rPr>
  </w:style>
  <w:style w:type="character" w:styleId="953">
    <w:name w:val="标题 6 Char"/>
    <w:next w:val="953"/>
    <w:link w:val="952"/>
    <w:qFormat/>
    <w:rPr>
      <w:rFonts w:ascii="Arial" w:hAnsi="Arial" w:eastAsia="黑体" w:cs="Times New Roman"/>
      <w:b/>
      <w:bCs/>
      <w:sz w:val="24"/>
      <w:szCs w:val="24"/>
    </w:rPr>
  </w:style>
  <w:style w:type="paragraph" w:styleId="954">
    <w:name w:val="标题 71"/>
    <w:basedOn w:val="744"/>
    <w:next w:val="744"/>
    <w:link w:val="955"/>
    <w:qFormat/>
    <w:pPr>
      <w:numPr>
        <w:ilvl w:val="6"/>
        <w:numId w:val="1"/>
      </w:numPr>
      <w:keepLines/>
      <w:keepNext/>
      <w:spacing w:before="240" w:after="64" w:line="320" w:lineRule="auto"/>
      <w:outlineLvl w:val="6"/>
    </w:pPr>
    <w:rPr>
      <w:b/>
      <w:bCs/>
      <w:sz w:val="24"/>
      <w:szCs w:val="24"/>
    </w:rPr>
  </w:style>
  <w:style w:type="character" w:styleId="955">
    <w:name w:val="标题 7 Char"/>
    <w:next w:val="955"/>
    <w:link w:val="954"/>
    <w:qFormat/>
    <w:rPr>
      <w:rFonts w:ascii="Times New Roman" w:hAnsi="Times New Roman" w:eastAsia="宋体" w:cs="Times New Roman"/>
      <w:b/>
      <w:bCs/>
      <w:sz w:val="24"/>
      <w:szCs w:val="24"/>
    </w:rPr>
  </w:style>
  <w:style w:type="paragraph" w:styleId="956">
    <w:name w:val="标题 81"/>
    <w:basedOn w:val="744"/>
    <w:next w:val="744"/>
    <w:link w:val="957"/>
    <w:qFormat/>
    <w:pPr>
      <w:numPr>
        <w:ilvl w:val="7"/>
        <w:numId w:val="1"/>
      </w:numPr>
      <w:keepLines/>
      <w:keepNext/>
      <w:spacing w:before="240" w:after="64" w:line="320" w:lineRule="auto"/>
      <w:outlineLvl w:val="7"/>
    </w:pPr>
    <w:rPr>
      <w:rFonts w:ascii="Arial" w:hAnsi="Arial" w:eastAsia="黑体"/>
      <w:sz w:val="24"/>
      <w:szCs w:val="24"/>
    </w:rPr>
  </w:style>
  <w:style w:type="character" w:styleId="957">
    <w:name w:val="标题 8 Char"/>
    <w:next w:val="957"/>
    <w:link w:val="956"/>
    <w:qFormat/>
    <w:rPr>
      <w:rFonts w:ascii="Arial" w:hAnsi="Arial" w:eastAsia="黑体" w:cs="Times New Roman"/>
      <w:sz w:val="24"/>
      <w:szCs w:val="24"/>
    </w:rPr>
  </w:style>
  <w:style w:type="paragraph" w:styleId="958">
    <w:name w:val="标题 91"/>
    <w:basedOn w:val="744"/>
    <w:next w:val="744"/>
    <w:link w:val="959"/>
    <w:qFormat/>
    <w:pPr>
      <w:numPr>
        <w:ilvl w:val="8"/>
        <w:numId w:val="1"/>
      </w:numPr>
      <w:keepLines/>
      <w:keepNext/>
      <w:spacing w:before="240" w:after="64" w:line="320" w:lineRule="auto"/>
      <w:outlineLvl w:val="8"/>
    </w:pPr>
    <w:rPr>
      <w:rFonts w:ascii="Arial" w:hAnsi="Arial" w:eastAsia="黑体"/>
    </w:rPr>
  </w:style>
  <w:style w:type="character" w:styleId="959">
    <w:name w:val="标题 9 Char"/>
    <w:next w:val="959"/>
    <w:link w:val="958"/>
    <w:qFormat/>
    <w:rPr>
      <w:rFonts w:ascii="Arial" w:hAnsi="Arial" w:eastAsia="黑体" w:cs="Times New Roman"/>
      <w:szCs w:val="21"/>
    </w:rPr>
  </w:style>
  <w:style w:type="character" w:styleId="960">
    <w:name w:val="默认段落字体1"/>
    <w:next w:val="960"/>
    <w:link w:val="744"/>
    <w:uiPriority w:val="1"/>
    <w:unhideWhenUsed/>
    <w:qFormat/>
  </w:style>
  <w:style w:type="table" w:styleId="961">
    <w:name w:val="普通表格11"/>
    <w:next w:val="961"/>
    <w:link w:val="744"/>
    <w:uiPriority w:val="99"/>
    <w:unhideWhenUsed/>
    <w:qFormat/>
    <w:rPr>
      <w:lang w:val="en-US" w:eastAsia="zh-CN" w:bidi="ar-SA"/>
    </w:rPr>
    <w:tblPr/>
  </w:style>
  <w:style w:type="paragraph" w:styleId="962">
    <w:name w:val="列表 31"/>
    <w:basedOn w:val="744"/>
    <w:next w:val="962"/>
    <w:link w:val="744"/>
    <w:qFormat/>
    <w:pPr>
      <w:ind w:left="100" w:hanging="200"/>
    </w:pPr>
  </w:style>
  <w:style w:type="paragraph" w:styleId="963">
    <w:name w:val="目录 71"/>
    <w:basedOn w:val="744"/>
    <w:next w:val="744"/>
    <w:link w:val="744"/>
    <w:semiHidden/>
    <w:qFormat/>
    <w:pPr>
      <w:ind w:left="1260"/>
      <w:jc w:val="left"/>
    </w:pPr>
  </w:style>
  <w:style w:type="paragraph" w:styleId="964">
    <w:name w:val="文档结构图1"/>
    <w:basedOn w:val="744"/>
    <w:next w:val="964"/>
    <w:link w:val="965"/>
    <w:semiHidden/>
    <w:qFormat/>
    <w:pPr>
      <w:shd w:val="clear" w:color="auto" w:fill="000080"/>
    </w:pPr>
  </w:style>
  <w:style w:type="character" w:styleId="965">
    <w:name w:val="文档结构图 Char"/>
    <w:next w:val="965"/>
    <w:link w:val="964"/>
    <w:semiHidden/>
    <w:qFormat/>
    <w:rPr>
      <w:rFonts w:ascii="Times New Roman" w:hAnsi="Times New Roman" w:eastAsia="宋体" w:cs="Times New Roman"/>
      <w:szCs w:val="21"/>
      <w:shd w:val="clear" w:color="auto" w:fill="000080"/>
    </w:rPr>
  </w:style>
  <w:style w:type="paragraph" w:styleId="966">
    <w:name w:val="批注文字1"/>
    <w:basedOn w:val="744"/>
    <w:next w:val="966"/>
    <w:link w:val="967"/>
    <w:semiHidden/>
    <w:qFormat/>
    <w:pPr>
      <w:jc w:val="left"/>
    </w:pPr>
  </w:style>
  <w:style w:type="character" w:styleId="967">
    <w:name w:val="批注文字 Char"/>
    <w:next w:val="967"/>
    <w:link w:val="966"/>
    <w:semiHidden/>
    <w:qFormat/>
    <w:rPr>
      <w:rFonts w:ascii="Times New Roman" w:hAnsi="Times New Roman" w:eastAsia="宋体" w:cs="Times New Roman"/>
      <w:szCs w:val="21"/>
    </w:rPr>
  </w:style>
  <w:style w:type="paragraph" w:styleId="968">
    <w:name w:val="正文文本 31"/>
    <w:basedOn w:val="744"/>
    <w:next w:val="968"/>
    <w:link w:val="969"/>
    <w:qFormat/>
    <w:rPr>
      <w:rFonts w:ascii="仿宋_GB2312" w:hAnsi="Arial" w:eastAsia="仿宋_GB2312"/>
      <w:sz w:val="32"/>
      <w:szCs w:val="32"/>
    </w:rPr>
  </w:style>
  <w:style w:type="character" w:styleId="969">
    <w:name w:val="正文文本 3 Char"/>
    <w:next w:val="969"/>
    <w:link w:val="968"/>
    <w:qFormat/>
    <w:rPr>
      <w:rFonts w:ascii="仿宋_GB2312" w:hAnsi="Arial" w:eastAsia="仿宋_GB2312" w:cs="Times New Roman"/>
      <w:sz w:val="32"/>
      <w:szCs w:val="32"/>
    </w:rPr>
  </w:style>
  <w:style w:type="paragraph" w:styleId="970">
    <w:name w:val="正文文本11"/>
    <w:basedOn w:val="744"/>
    <w:next w:val="970"/>
    <w:link w:val="971"/>
    <w:qFormat/>
    <w:rPr>
      <w:rFonts w:ascii="楷体_GB2312" w:hAnsi="Arial" w:eastAsia="楷体_GB2312"/>
      <w:sz w:val="28"/>
      <w:szCs w:val="28"/>
    </w:rPr>
  </w:style>
  <w:style w:type="character" w:styleId="971">
    <w:name w:val="正文文本 Char"/>
    <w:next w:val="971"/>
    <w:link w:val="970"/>
    <w:qFormat/>
    <w:rPr>
      <w:rFonts w:ascii="楷体_GB2312" w:hAnsi="Arial" w:eastAsia="楷体_GB2312" w:cs="Times New Roman"/>
      <w:sz w:val="28"/>
      <w:szCs w:val="28"/>
    </w:rPr>
  </w:style>
  <w:style w:type="paragraph" w:styleId="972">
    <w:name w:val="正文文本缩进1"/>
    <w:basedOn w:val="744"/>
    <w:next w:val="972"/>
    <w:link w:val="973"/>
    <w:qFormat/>
    <w:pPr>
      <w:ind w:firstLine="645"/>
    </w:pPr>
    <w:rPr>
      <w:rFonts w:ascii="楷体_GB2312" w:eastAsia="楷体_GB2312"/>
      <w:sz w:val="32"/>
      <w:szCs w:val="32"/>
    </w:rPr>
  </w:style>
  <w:style w:type="character" w:styleId="973">
    <w:name w:val="正文文本缩进 Char"/>
    <w:next w:val="973"/>
    <w:link w:val="972"/>
    <w:qFormat/>
    <w:rPr>
      <w:rFonts w:ascii="楷体_GB2312" w:hAnsi="Times New Roman" w:eastAsia="楷体_GB2312" w:cs="Times New Roman"/>
      <w:sz w:val="32"/>
      <w:szCs w:val="32"/>
    </w:rPr>
  </w:style>
  <w:style w:type="paragraph" w:styleId="974">
    <w:name w:val="列表 21"/>
    <w:basedOn w:val="744"/>
    <w:next w:val="974"/>
    <w:link w:val="744"/>
    <w:qFormat/>
    <w:pPr>
      <w:ind w:left="100" w:hanging="200"/>
    </w:pPr>
  </w:style>
  <w:style w:type="paragraph" w:styleId="975">
    <w:name w:val="目录 51"/>
    <w:basedOn w:val="744"/>
    <w:next w:val="744"/>
    <w:link w:val="744"/>
    <w:semiHidden/>
    <w:qFormat/>
    <w:pPr>
      <w:ind w:left="840"/>
      <w:jc w:val="left"/>
    </w:pPr>
  </w:style>
  <w:style w:type="paragraph" w:styleId="976">
    <w:name w:val="目录 31"/>
    <w:basedOn w:val="744"/>
    <w:next w:val="744"/>
    <w:link w:val="744"/>
    <w:semiHidden/>
    <w:qFormat/>
    <w:pPr>
      <w:ind w:left="420"/>
      <w:jc w:val="left"/>
    </w:pPr>
    <w:rPr>
      <w:i/>
      <w:iCs/>
      <w:szCs w:val="24"/>
    </w:rPr>
  </w:style>
  <w:style w:type="paragraph" w:styleId="977">
    <w:name w:val="纯文本1"/>
    <w:basedOn w:val="744"/>
    <w:next w:val="977"/>
    <w:link w:val="978"/>
    <w:qFormat/>
    <w:rPr>
      <w:rFonts w:ascii="宋体" w:hAnsi="Courier New" w:cs="Courier New"/>
    </w:rPr>
  </w:style>
  <w:style w:type="character" w:styleId="978">
    <w:name w:val="纯文本 Char"/>
    <w:next w:val="978"/>
    <w:link w:val="977"/>
    <w:qFormat/>
    <w:rPr>
      <w:rFonts w:ascii="宋体" w:hAnsi="Courier New" w:eastAsia="宋体" w:cs="Courier New"/>
      <w:szCs w:val="21"/>
    </w:rPr>
  </w:style>
  <w:style w:type="paragraph" w:styleId="979">
    <w:name w:val="目录 81"/>
    <w:basedOn w:val="744"/>
    <w:next w:val="744"/>
    <w:link w:val="744"/>
    <w:semiHidden/>
    <w:qFormat/>
    <w:pPr>
      <w:ind w:left="1470"/>
      <w:jc w:val="left"/>
    </w:pPr>
  </w:style>
  <w:style w:type="paragraph" w:styleId="980">
    <w:name w:val="日期1"/>
    <w:basedOn w:val="744"/>
    <w:next w:val="744"/>
    <w:link w:val="981"/>
    <w:qFormat/>
    <w:rPr>
      <w:sz w:val="24"/>
      <w:szCs w:val="24"/>
    </w:rPr>
  </w:style>
  <w:style w:type="character" w:styleId="981">
    <w:name w:val="日期 Char"/>
    <w:next w:val="981"/>
    <w:link w:val="980"/>
    <w:qFormat/>
    <w:rPr>
      <w:rFonts w:ascii="Times New Roman" w:hAnsi="Times New Roman" w:eastAsia="宋体" w:cs="Times New Roman"/>
      <w:sz w:val="24"/>
      <w:szCs w:val="24"/>
    </w:rPr>
  </w:style>
  <w:style w:type="paragraph" w:styleId="982">
    <w:name w:val="正文文本缩进 21"/>
    <w:basedOn w:val="744"/>
    <w:next w:val="982"/>
    <w:link w:val="983"/>
    <w:qFormat/>
    <w:pPr>
      <w:ind w:left="630" w:firstLine="645"/>
    </w:pPr>
    <w:rPr>
      <w:rFonts w:ascii="Arial" w:hAnsi="Arial" w:eastAsia="仿宋_GB2312" w:cs="Arial"/>
      <w:sz w:val="32"/>
      <w:szCs w:val="32"/>
    </w:rPr>
  </w:style>
  <w:style w:type="character" w:styleId="983">
    <w:name w:val="正文文本缩进 2 Char"/>
    <w:next w:val="983"/>
    <w:link w:val="982"/>
    <w:qFormat/>
    <w:rPr>
      <w:rFonts w:ascii="Arial" w:hAnsi="Arial" w:eastAsia="仿宋_GB2312" w:cs="Arial"/>
      <w:sz w:val="32"/>
      <w:szCs w:val="32"/>
    </w:rPr>
  </w:style>
  <w:style w:type="paragraph" w:styleId="984">
    <w:name w:val="批注框文本1"/>
    <w:basedOn w:val="744"/>
    <w:next w:val="984"/>
    <w:link w:val="985"/>
    <w:semiHidden/>
    <w:qFormat/>
    <w:rPr>
      <w:sz w:val="18"/>
      <w:szCs w:val="18"/>
    </w:rPr>
  </w:style>
  <w:style w:type="character" w:styleId="985">
    <w:name w:val="批注框文本 Char"/>
    <w:next w:val="985"/>
    <w:link w:val="984"/>
    <w:semiHidden/>
    <w:qFormat/>
    <w:rPr>
      <w:rFonts w:ascii="Times New Roman" w:hAnsi="Times New Roman" w:eastAsia="宋体" w:cs="Times New Roman"/>
      <w:sz w:val="18"/>
      <w:szCs w:val="18"/>
    </w:rPr>
  </w:style>
  <w:style w:type="paragraph" w:styleId="986">
    <w:name w:val="页脚1"/>
    <w:basedOn w:val="744"/>
    <w:next w:val="986"/>
    <w:link w:val="987"/>
    <w:qFormat/>
    <w:pPr>
      <w:jc w:val="left"/>
      <w:tabs>
        <w:tab w:val="center" w:pos="4153" w:leader="none"/>
        <w:tab w:val="right" w:pos="8306" w:leader="none"/>
      </w:tabs>
    </w:pPr>
    <w:rPr>
      <w:sz w:val="18"/>
      <w:szCs w:val="18"/>
    </w:rPr>
  </w:style>
  <w:style w:type="character" w:styleId="987">
    <w:name w:val="页脚 Char"/>
    <w:next w:val="987"/>
    <w:link w:val="986"/>
    <w:qFormat/>
    <w:rPr>
      <w:rFonts w:ascii="Times New Roman" w:hAnsi="Times New Roman" w:eastAsia="宋体" w:cs="Times New Roman"/>
      <w:sz w:val="18"/>
      <w:szCs w:val="18"/>
    </w:rPr>
  </w:style>
  <w:style w:type="paragraph" w:styleId="988">
    <w:name w:val="页眉1"/>
    <w:basedOn w:val="744"/>
    <w:next w:val="988"/>
    <w:link w:val="989"/>
    <w:qFormat/>
    <w:pPr>
      <w:jc w:val="center"/>
      <w:tabs>
        <w:tab w:val="center" w:pos="4153" w:leader="none"/>
        <w:tab w:val="right" w:pos="8306" w:leader="none"/>
      </w:tabs>
      <w:pBdr>
        <w:bottom w:val="single" w:color="000000" w:sz="6" w:space="1"/>
      </w:pBdr>
    </w:pPr>
    <w:rPr>
      <w:sz w:val="18"/>
      <w:szCs w:val="18"/>
    </w:rPr>
  </w:style>
  <w:style w:type="character" w:styleId="989">
    <w:name w:val="页眉 Char"/>
    <w:next w:val="989"/>
    <w:link w:val="988"/>
    <w:qFormat/>
    <w:rPr>
      <w:rFonts w:ascii="Times New Roman" w:hAnsi="Times New Roman" w:eastAsia="宋体" w:cs="Times New Roman"/>
      <w:sz w:val="18"/>
      <w:szCs w:val="18"/>
    </w:rPr>
  </w:style>
  <w:style w:type="paragraph" w:styleId="990">
    <w:name w:val="目录 11"/>
    <w:basedOn w:val="744"/>
    <w:next w:val="744"/>
    <w:link w:val="744"/>
    <w:semiHidden/>
    <w:qFormat/>
    <w:pPr>
      <w:jc w:val="left"/>
      <w:spacing w:before="120" w:after="120" w:line="400" w:lineRule="exact"/>
      <w:tabs>
        <w:tab w:val="right" w:pos="8720" w:leader="dot"/>
      </w:tabs>
    </w:pPr>
    <w:rPr>
      <w:rFonts w:ascii="宋体" w:hAnsi="宋体"/>
      <w:caps/>
      <w:sz w:val="24"/>
      <w:szCs w:val="24"/>
    </w:rPr>
  </w:style>
  <w:style w:type="paragraph" w:styleId="991">
    <w:name w:val="目录 41"/>
    <w:basedOn w:val="744"/>
    <w:next w:val="744"/>
    <w:link w:val="744"/>
    <w:semiHidden/>
    <w:qFormat/>
    <w:pPr>
      <w:ind w:left="630"/>
      <w:jc w:val="left"/>
    </w:pPr>
  </w:style>
  <w:style w:type="paragraph" w:styleId="992">
    <w:name w:val="列表1"/>
    <w:basedOn w:val="744"/>
    <w:next w:val="992"/>
    <w:link w:val="744"/>
    <w:qFormat/>
    <w:pPr>
      <w:ind w:left="200" w:hanging="200"/>
    </w:pPr>
  </w:style>
  <w:style w:type="paragraph" w:styleId="993">
    <w:name w:val="目录 61"/>
    <w:basedOn w:val="744"/>
    <w:next w:val="744"/>
    <w:link w:val="744"/>
    <w:semiHidden/>
    <w:qFormat/>
    <w:pPr>
      <w:ind w:left="1050"/>
      <w:jc w:val="left"/>
    </w:pPr>
  </w:style>
  <w:style w:type="paragraph" w:styleId="994">
    <w:name w:val="正文文本缩进 31"/>
    <w:basedOn w:val="744"/>
    <w:next w:val="994"/>
    <w:link w:val="995"/>
    <w:qFormat/>
    <w:pPr>
      <w:ind w:left="645" w:firstLine="645"/>
    </w:pPr>
    <w:rPr>
      <w:rFonts w:ascii="Arial" w:hAnsi="Arial" w:eastAsia="仿宋_GB2312" w:cs="Arial"/>
      <w:color w:val="ffff00"/>
      <w:sz w:val="32"/>
      <w:szCs w:val="32"/>
    </w:rPr>
  </w:style>
  <w:style w:type="character" w:styleId="995">
    <w:name w:val="正文文本缩进 3 Char"/>
    <w:next w:val="995"/>
    <w:link w:val="994"/>
    <w:qFormat/>
    <w:rPr>
      <w:rFonts w:ascii="Arial" w:hAnsi="Arial" w:eastAsia="仿宋_GB2312" w:cs="Arial"/>
      <w:color w:val="ffff00"/>
      <w:sz w:val="32"/>
      <w:szCs w:val="32"/>
    </w:rPr>
  </w:style>
  <w:style w:type="paragraph" w:styleId="996">
    <w:name w:val="图表目录1"/>
    <w:basedOn w:val="744"/>
    <w:next w:val="744"/>
    <w:link w:val="744"/>
    <w:semiHidden/>
    <w:qFormat/>
    <w:pPr>
      <w:ind w:left="840" w:hanging="420"/>
    </w:pPr>
  </w:style>
  <w:style w:type="paragraph" w:styleId="997">
    <w:name w:val="目录 21"/>
    <w:basedOn w:val="744"/>
    <w:next w:val="744"/>
    <w:link w:val="744"/>
    <w:semiHidden/>
    <w:qFormat/>
    <w:pPr>
      <w:ind w:left="210"/>
      <w:jc w:val="left"/>
    </w:pPr>
    <w:rPr>
      <w:smallCaps/>
      <w:szCs w:val="24"/>
    </w:rPr>
  </w:style>
  <w:style w:type="paragraph" w:styleId="998">
    <w:name w:val="目录 91"/>
    <w:basedOn w:val="744"/>
    <w:next w:val="744"/>
    <w:link w:val="744"/>
    <w:semiHidden/>
    <w:qFormat/>
    <w:pPr>
      <w:ind w:left="1680"/>
      <w:jc w:val="left"/>
    </w:pPr>
  </w:style>
  <w:style w:type="paragraph" w:styleId="999">
    <w:name w:val="正文文本 21"/>
    <w:basedOn w:val="744"/>
    <w:next w:val="999"/>
    <w:link w:val="1000"/>
    <w:qFormat/>
    <w:pPr>
      <w:jc w:val="center"/>
      <w:widowControl/>
    </w:pPr>
    <w:rPr>
      <w:rFonts w:ascii="楷体_GB2312" w:eastAsia="楷体_GB2312"/>
      <w:sz w:val="28"/>
      <w:szCs w:val="28"/>
    </w:rPr>
  </w:style>
  <w:style w:type="character" w:styleId="1000">
    <w:name w:val="正文文本 2 Char"/>
    <w:next w:val="1000"/>
    <w:link w:val="999"/>
    <w:qFormat/>
    <w:rPr>
      <w:rFonts w:ascii="楷体_GB2312" w:hAnsi="Times New Roman" w:eastAsia="楷体_GB2312" w:cs="Times New Roman"/>
      <w:sz w:val="28"/>
      <w:szCs w:val="28"/>
    </w:rPr>
  </w:style>
  <w:style w:type="paragraph" w:styleId="1001">
    <w:name w:val="普通(网站)1"/>
    <w:basedOn w:val="744"/>
    <w:next w:val="1001"/>
    <w:link w:val="744"/>
    <w:uiPriority w:val="99"/>
    <w:qFormat/>
    <w:pPr>
      <w:jc w:val="left"/>
      <w:spacing w:before="100" w:beforeAutospacing="1" w:after="100" w:afterAutospacing="1"/>
      <w:widowControl/>
    </w:pPr>
    <w:rPr>
      <w:rFonts w:ascii="宋体" w:hAnsi="宋体" w:cs="宋体"/>
      <w:sz w:val="24"/>
      <w:szCs w:val="24"/>
    </w:rPr>
  </w:style>
  <w:style w:type="paragraph" w:styleId="1002">
    <w:name w:val="索引 11"/>
    <w:basedOn w:val="744"/>
    <w:next w:val="744"/>
    <w:link w:val="744"/>
    <w:semiHidden/>
    <w:qFormat/>
    <w:pPr>
      <w:spacing w:line="240" w:lineRule="atLeast"/>
    </w:pPr>
    <w:rPr>
      <w:b/>
      <w:bCs/>
    </w:rPr>
  </w:style>
  <w:style w:type="paragraph" w:styleId="1003">
    <w:name w:val="批注主题1"/>
    <w:basedOn w:val="966"/>
    <w:next w:val="966"/>
    <w:link w:val="1004"/>
    <w:semiHidden/>
    <w:qFormat/>
    <w:rPr>
      <w:b/>
      <w:bCs/>
    </w:rPr>
  </w:style>
  <w:style w:type="character" w:styleId="1004">
    <w:name w:val="批注主题 Char"/>
    <w:next w:val="1004"/>
    <w:link w:val="1003"/>
    <w:semiHidden/>
    <w:qFormat/>
    <w:rPr>
      <w:rFonts w:ascii="Times New Roman" w:hAnsi="Times New Roman" w:eastAsia="宋体" w:cs="Times New Roman"/>
      <w:b/>
      <w:bCs/>
      <w:szCs w:val="21"/>
    </w:rPr>
  </w:style>
  <w:style w:type="paragraph" w:styleId="1005">
    <w:name w:val="正文首行缩进1"/>
    <w:basedOn w:val="744"/>
    <w:next w:val="1005"/>
    <w:link w:val="1006"/>
    <w:qFormat/>
    <w:pPr>
      <w:ind w:firstLine="200"/>
      <w:spacing w:line="360" w:lineRule="auto"/>
    </w:pPr>
    <w:rPr>
      <w:rFonts w:ascii="仿宋_GB2312" w:eastAsia="仿宋_GB2312"/>
      <w:sz w:val="30"/>
      <w:szCs w:val="30"/>
    </w:rPr>
  </w:style>
  <w:style w:type="character" w:styleId="1006">
    <w:name w:val="正文首行缩进 Char"/>
    <w:next w:val="1006"/>
    <w:link w:val="1005"/>
    <w:qFormat/>
    <w:rPr>
      <w:rFonts w:ascii="仿宋_GB2312" w:hAnsi="Times New Roman" w:eastAsia="仿宋_GB2312" w:cs="Times New Roman"/>
      <w:sz w:val="30"/>
      <w:szCs w:val="30"/>
    </w:rPr>
  </w:style>
  <w:style w:type="paragraph" w:styleId="1007">
    <w:name w:val="正文首行缩进 21"/>
    <w:basedOn w:val="972"/>
    <w:next w:val="1007"/>
    <w:link w:val="1008"/>
    <w:qFormat/>
    <w:pPr>
      <w:ind w:firstLine="420"/>
      <w:spacing w:line="360" w:lineRule="auto"/>
    </w:pPr>
    <w:rPr>
      <w:rFonts w:ascii="宋体" w:hAnsi="宋体" w:eastAsia="宋体"/>
      <w:sz w:val="21"/>
      <w:szCs w:val="20"/>
    </w:rPr>
  </w:style>
  <w:style w:type="character" w:styleId="1008">
    <w:name w:val="正文首行缩进 2 Char"/>
    <w:next w:val="1008"/>
    <w:link w:val="1007"/>
    <w:qFormat/>
    <w:rPr>
      <w:rFonts w:ascii="宋体" w:hAnsi="宋体" w:eastAsia="宋体" w:cs="Times New Roman"/>
      <w:sz w:val="32"/>
      <w:szCs w:val="20"/>
    </w:rPr>
  </w:style>
  <w:style w:type="table" w:styleId="1009">
    <w:name w:val="网格型11"/>
    <w:basedOn w:val="961"/>
    <w:next w:val="1009"/>
    <w:link w:val="744"/>
    <w:qFormat/>
    <w:pPr>
      <w:jc w:val="both"/>
      <w:widowControl w:val="off"/>
    </w:pPr>
    <w:rPr>
      <w:rFonts w:ascii="Times New Roman" w:hAnsi="Times New Roman" w:eastAsia="宋体" w:cs="Times New Roman"/>
      <w:sz w:val="20"/>
      <w:szCs w:val="20"/>
    </w:rPr>
    <w:tblPr/>
  </w:style>
  <w:style w:type="character" w:styleId="1010">
    <w:name w:val="要点1"/>
    <w:next w:val="1010"/>
    <w:link w:val="744"/>
    <w:qFormat/>
    <w:rPr>
      <w:b/>
      <w:bCs/>
    </w:rPr>
  </w:style>
  <w:style w:type="character" w:styleId="1011">
    <w:name w:val="页码1"/>
    <w:next w:val="1011"/>
    <w:link w:val="744"/>
    <w:qFormat/>
  </w:style>
  <w:style w:type="character" w:styleId="1012">
    <w:name w:val="已访问的超链接1"/>
    <w:next w:val="1012"/>
    <w:link w:val="744"/>
    <w:qFormat/>
    <w:rPr>
      <w:color w:val="800080"/>
      <w:u w:val="single"/>
    </w:rPr>
  </w:style>
  <w:style w:type="character" w:styleId="1013">
    <w:name w:val="超链接1"/>
    <w:next w:val="1013"/>
    <w:link w:val="744"/>
    <w:qFormat/>
    <w:rPr>
      <w:color w:val="0000ff"/>
      <w:u w:val="single"/>
    </w:rPr>
  </w:style>
  <w:style w:type="character" w:styleId="1014">
    <w:name w:val="批注引用1"/>
    <w:next w:val="1014"/>
    <w:link w:val="744"/>
    <w:semiHidden/>
    <w:qFormat/>
    <w:rPr>
      <w:sz w:val="21"/>
      <w:szCs w:val="21"/>
    </w:rPr>
  </w:style>
  <w:style w:type="paragraph" w:styleId="1015">
    <w:name w:val="正文文本1"/>
    <w:basedOn w:val="744"/>
    <w:next w:val="744"/>
    <w:link w:val="744"/>
    <w:semiHidden/>
    <w:qFormat/>
    <w:rPr>
      <w:rFonts w:ascii="Arial" w:hAnsi="Arial" w:eastAsia="Arial" w:cs="Arial"/>
      <w:sz w:val="21"/>
      <w:szCs w:val="21"/>
      <w:lang w:val="en-US" w:eastAsia="en-US" w:bidi="ar-SA"/>
    </w:rPr>
  </w:style>
  <w:style w:type="paragraph" w:styleId="1016">
    <w:name w:val="正文文本12"/>
    <w:basedOn w:val="744"/>
    <w:next w:val="1016"/>
    <w:link w:val="744"/>
    <w:uiPriority w:val="1"/>
    <w:qFormat/>
    <w:pPr>
      <w:ind w:left="120"/>
    </w:pPr>
    <w:rPr>
      <w:rFonts w:ascii="宋体" w:hAnsi="宋体" w:eastAsia="宋体" w:cs="宋体"/>
      <w:sz w:val="21"/>
      <w:szCs w:val="21"/>
      <w:lang w:val="zh-CN" w:eastAsia="zh-CN" w:bidi="zh-CN"/>
    </w:rPr>
  </w:style>
  <w:style w:type="character" w:styleId="1017">
    <w:name w:val="font5 Char"/>
    <w:next w:val="1017"/>
    <w:link w:val="744"/>
    <w:qFormat/>
    <w:rPr>
      <w:rFonts w:ascii="宋体" w:hAnsi="宋体" w:eastAsia="宋体"/>
      <w:sz w:val="28"/>
      <w:szCs w:val="28"/>
      <w:lang w:val="en-US" w:eastAsia="zh-CN" w:bidi="ar-SA"/>
    </w:rPr>
  </w:style>
  <w:style w:type="character" w:styleId="1018">
    <w:name w:val="二级目录 Char"/>
    <w:next w:val="1018"/>
    <w:link w:val="1019"/>
    <w:qFormat/>
    <w:rPr>
      <w:b/>
      <w:sz w:val="30"/>
      <w:szCs w:val="28"/>
    </w:rPr>
  </w:style>
  <w:style w:type="paragraph" w:styleId="1019">
    <w:name w:val="二级目录"/>
    <w:next w:val="744"/>
    <w:link w:val="1018"/>
    <w:qFormat/>
    <w:pPr>
      <w:numPr>
        <w:ilvl w:val="0"/>
        <w:numId w:val="2"/>
      </w:numPr>
      <w:tabs>
        <w:tab w:val="left" w:pos="907" w:leader="none"/>
        <w:tab w:val="left" w:pos="1145" w:leader="none"/>
      </w:tabs>
      <w:outlineLvl w:val="1"/>
    </w:pPr>
    <w:rPr>
      <w:b/>
      <w:sz w:val="30"/>
      <w:szCs w:val="28"/>
      <w:lang w:val="en-US" w:eastAsia="zh-CN" w:bidi="ar-SA"/>
    </w:rPr>
  </w:style>
  <w:style w:type="character" w:styleId="1020">
    <w:name w:val="列出段落 Char"/>
    <w:next w:val="1020"/>
    <w:link w:val="1021"/>
    <w:qFormat/>
    <w:rPr>
      <w:rFonts w:ascii="Calibri" w:hAnsi="Calibri"/>
      <w:sz w:val="24"/>
      <w:szCs w:val="24"/>
      <w:lang w:eastAsia="en-US" w:bidi="en-US"/>
    </w:rPr>
  </w:style>
  <w:style w:type="paragraph" w:styleId="1021">
    <w:name w:val="列出段落1"/>
    <w:basedOn w:val="744"/>
    <w:next w:val="1021"/>
    <w:link w:val="1020"/>
    <w:qFormat/>
    <w:pPr>
      <w:contextualSpacing/>
      <w:ind w:left="720"/>
      <w:jc w:val="left"/>
      <w:widowControl/>
    </w:pPr>
    <w:rPr>
      <w:rFonts w:ascii="Calibri" w:hAnsi="Calibri" w:eastAsia="宋体" w:cs="Times New Roman"/>
      <w:sz w:val="24"/>
      <w:szCs w:val="24"/>
      <w:lang w:eastAsia="en-US" w:bidi="en-US"/>
    </w:rPr>
  </w:style>
  <w:style w:type="paragraph" w:styleId="1022">
    <w:name w:val="Body Text(ch)"/>
    <w:basedOn w:val="744"/>
    <w:next w:val="970"/>
    <w:link w:val="744"/>
    <w:qFormat/>
    <w:pPr>
      <w:spacing w:after="120"/>
    </w:pPr>
    <w:rPr>
      <w:rFonts w:ascii="宋体" w:hAnsi="Arial"/>
      <w:bCs/>
      <w:iCs/>
      <w:szCs w:val="24"/>
    </w:rPr>
  </w:style>
  <w:style w:type="paragraph" w:styleId="1023">
    <w:name w:val="xl27"/>
    <w:basedOn w:val="744"/>
    <w:next w:val="1023"/>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name w:val="xl26"/>
    <w:basedOn w:val="744"/>
    <w:next w:val="1024"/>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name w:val="Char"/>
    <w:basedOn w:val="744"/>
    <w:next w:val="1025"/>
    <w:link w:val="744"/>
    <w:qFormat/>
    <w:pPr>
      <w:ind w:firstLine="200"/>
      <w:tabs>
        <w:tab w:val="left" w:pos="360" w:leader="none"/>
      </w:tabs>
    </w:pPr>
    <w:rPr>
      <w:sz w:val="28"/>
      <w:szCs w:val="30"/>
    </w:rPr>
  </w:style>
  <w:style w:type="paragraph" w:styleId="1026">
    <w:name w:val=" Char"/>
    <w:basedOn w:val="964"/>
    <w:next w:val="1026"/>
    <w:link w:val="744"/>
    <w:qFormat/>
    <w:rPr>
      <w:rFonts w:ascii="Tahoma" w:hAnsi="Tahoma"/>
      <w:sz w:val="24"/>
      <w:szCs w:val="24"/>
    </w:rPr>
  </w:style>
  <w:style w:type="paragraph" w:styleId="1027">
    <w:name w:val="普通正文"/>
    <w:basedOn w:val="744"/>
    <w:next w:val="1027"/>
    <w:link w:val="744"/>
    <w:qFormat/>
    <w:pPr>
      <w:ind w:firstLine="480"/>
      <w:jc w:val="left"/>
      <w:spacing w:before="120" w:after="120" w:line="360" w:lineRule="auto"/>
    </w:pPr>
    <w:rPr>
      <w:rFonts w:ascii="Arial" w:hAnsi="Arial"/>
      <w:sz w:val="24"/>
      <w:szCs w:val="24"/>
    </w:rPr>
  </w:style>
  <w:style w:type="paragraph" w:styleId="1028">
    <w:name w:val="table_lines"/>
    <w:basedOn w:val="744"/>
    <w:next w:val="1028"/>
    <w:link w:val="744"/>
    <w:qFormat/>
    <w:pPr>
      <w:jc w:val="left"/>
      <w:widowControl/>
    </w:pPr>
    <w:rPr>
      <w:sz w:val="20"/>
      <w:szCs w:val="20"/>
      <w:lang w:val="de-DE" w:eastAsia="de-DE"/>
    </w:rPr>
  </w:style>
  <w:style w:type="paragraph" w:styleId="1029">
    <w:name w:val="附录1"/>
    <w:next w:val="1029"/>
    <w:link w:val="744"/>
    <w:qFormat/>
    <w:pPr>
      <w:numPr>
        <w:ilvl w:val="0"/>
        <w:numId w:val="2"/>
      </w:numPr>
      <w:spacing w:before="240" w:line="600" w:lineRule="atLeast"/>
      <w:tabs>
        <w:tab w:val="left" w:pos="907" w:leader="none"/>
      </w:tabs>
    </w:pPr>
    <w:rPr>
      <w:b/>
      <w:i/>
      <w:sz w:val="28"/>
      <w:lang w:val="en-US" w:eastAsia="zh-CN" w:bidi="ar-SA"/>
    </w:rPr>
  </w:style>
  <w:style w:type="paragraph" w:styleId="1030">
    <w:name w:val="font7"/>
    <w:basedOn w:val="744"/>
    <w:next w:val="1030"/>
    <w:link w:val="744"/>
    <w:qFormat/>
    <w:pPr>
      <w:jc w:val="left"/>
      <w:spacing w:before="100" w:beforeAutospacing="1" w:after="100" w:afterAutospacing="1"/>
      <w:widowControl/>
    </w:pPr>
    <w:rPr>
      <w:rFonts w:hint="eastAsia" w:ascii="宋体" w:hAnsi="宋体"/>
      <w:sz w:val="18"/>
      <w:szCs w:val="18"/>
    </w:rPr>
  </w:style>
  <w:style w:type="paragraph" w:styleId="1031">
    <w:name w:val=" Char Char Char Char"/>
    <w:basedOn w:val="964"/>
    <w:next w:val="1031"/>
    <w:link w:val="744"/>
    <w:qFormat/>
    <w:pPr>
      <w:spacing w:line="360" w:lineRule="auto"/>
    </w:pPr>
    <w:rPr>
      <w:rFonts w:ascii="Tahoma" w:hAnsi="Tahoma"/>
      <w:sz w:val="24"/>
      <w:szCs w:val="24"/>
    </w:rPr>
  </w:style>
  <w:style w:type="paragraph" w:styleId="1032">
    <w:name w:val="列出段落"/>
    <w:basedOn w:val="744"/>
    <w:next w:val="1032"/>
    <w:link w:val="744"/>
    <w:qFormat/>
    <w:pPr>
      <w:contextualSpacing/>
      <w:ind w:left="720"/>
      <w:jc w:val="left"/>
      <w:widowControl/>
    </w:pPr>
    <w:rPr>
      <w:rFonts w:ascii="Calibri" w:hAnsi="Calibri"/>
      <w:sz w:val="24"/>
      <w:szCs w:val="24"/>
      <w:lang w:eastAsia="en-US" w:bidi="en-US"/>
    </w:rPr>
  </w:style>
  <w:style w:type="paragraph" w:styleId="1033">
    <w:name w:val="4"/>
    <w:basedOn w:val="744"/>
    <w:next w:val="994"/>
    <w:link w:val="744"/>
    <w:qFormat/>
    <w:pPr>
      <w:ind w:firstLine="420"/>
      <w:spacing w:line="360" w:lineRule="auto"/>
    </w:pPr>
    <w:rPr>
      <w:color w:val="ff0000"/>
      <w:sz w:val="24"/>
      <w:szCs w:val="24"/>
    </w:rPr>
  </w:style>
  <w:style w:type="paragraph" w:styleId="1034">
    <w:name w:val="普通 (Web)"/>
    <w:basedOn w:val="744"/>
    <w:next w:val="1034"/>
    <w:link w:val="744"/>
    <w:qFormat/>
    <w:pPr>
      <w:jc w:val="left"/>
      <w:spacing w:before="100" w:beforeAutospacing="1" w:after="100" w:afterAutospacing="1"/>
      <w:widowControl/>
    </w:pPr>
    <w:rPr>
      <w:rFonts w:ascii="宋体" w:hAnsi="宋体"/>
      <w:sz w:val="24"/>
      <w:szCs w:val="24"/>
    </w:rPr>
  </w:style>
  <w:style w:type="paragraph" w:styleId="1035">
    <w:name w:val=" Char Char Char Char Char Char Char Char Char Char"/>
    <w:basedOn w:val="744"/>
    <w:next w:val="1035"/>
    <w:link w:val="744"/>
    <w:qFormat/>
    <w:pPr>
      <w:spacing w:line="360" w:lineRule="auto"/>
    </w:pPr>
    <w:rPr>
      <w:sz w:val="24"/>
      <w:szCs w:val="20"/>
    </w:rPr>
  </w:style>
  <w:style w:type="paragraph" w:styleId="1036">
    <w:name w:val="样式1"/>
    <w:basedOn w:val="744"/>
    <w:next w:val="1036"/>
    <w:link w:val="744"/>
    <w:qFormat/>
    <w:pPr>
      <w:numPr>
        <w:ilvl w:val="0"/>
        <w:numId w:val="3"/>
      </w:numPr>
      <w:tabs>
        <w:tab w:val="left" w:pos="709" w:leader="none"/>
      </w:tabs>
    </w:pPr>
    <w:rPr>
      <w:rFonts w:ascii="宋体" w:hAnsi="宋体"/>
    </w:rPr>
  </w:style>
  <w:style w:type="paragraph" w:styleId="1037">
    <w:name w:val="font6"/>
    <w:basedOn w:val="744"/>
    <w:next w:val="1037"/>
    <w:link w:val="744"/>
    <w:qFormat/>
    <w:pPr>
      <w:jc w:val="left"/>
      <w:spacing w:before="100" w:beforeAutospacing="1" w:after="100" w:afterAutospacing="1"/>
      <w:widowControl/>
    </w:pPr>
    <w:rPr>
      <w:rFonts w:hint="eastAsia" w:ascii="宋体" w:hAnsi="宋体"/>
      <w:sz w:val="28"/>
      <w:szCs w:val="28"/>
      <w:u w:val="single"/>
    </w:rPr>
  </w:style>
  <w:style w:type="paragraph" w:styleId="1038">
    <w:name w:val="xl25"/>
    <w:basedOn w:val="744"/>
    <w:next w:val="1038"/>
    <w:link w:val="74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name w:val="图标"/>
    <w:basedOn w:val="744"/>
    <w:next w:val="744"/>
    <w:link w:val="74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name w:val="标题3"/>
    <w:basedOn w:val="744"/>
    <w:next w:val="744"/>
    <w:link w:val="744"/>
    <w:qFormat/>
    <w:pPr>
      <w:ind w:firstLine="624"/>
      <w:spacing w:line="590" w:lineRule="atLeast"/>
    </w:pPr>
    <w:rPr>
      <w:rFonts w:ascii="方正黑体_GBK" w:eastAsia="方正黑体_GBK"/>
      <w:sz w:val="32"/>
      <w:szCs w:val="32"/>
    </w:rPr>
  </w:style>
  <w:style w:type="paragraph" w:styleId="1041">
    <w:name w:val="xl24"/>
    <w:basedOn w:val="744"/>
    <w:next w:val="1041"/>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name w:val="xl29"/>
    <w:basedOn w:val="744"/>
    <w:next w:val="1042"/>
    <w:link w:val="74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name w:val="Char Char Char Char Char Char Char Char"/>
    <w:basedOn w:val="744"/>
    <w:next w:val="1043"/>
    <w:link w:val="744"/>
    <w:qFormat/>
    <w:pPr>
      <w:jc w:val="left"/>
      <w:spacing w:after="160" w:line="240" w:lineRule="exact"/>
      <w:widowControl/>
    </w:pPr>
    <w:rPr>
      <w:rFonts w:ascii="Verdana" w:hAnsi="Verdana"/>
      <w:sz w:val="20"/>
      <w:szCs w:val="20"/>
      <w:lang w:eastAsia="en-US"/>
    </w:rPr>
  </w:style>
  <w:style w:type="paragraph" w:styleId="1044">
    <w:name w:val="xl28"/>
    <w:basedOn w:val="744"/>
    <w:next w:val="1044"/>
    <w:link w:val="7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5">
    <w:name w:val=" Char Char Char Char Char Char Char Char"/>
    <w:basedOn w:val="744"/>
    <w:next w:val="1045"/>
    <w:link w:val="744"/>
    <w:qFormat/>
    <w:pPr>
      <w:jc w:val="left"/>
      <w:spacing w:after="160" w:line="240" w:lineRule="exact"/>
      <w:widowControl/>
    </w:pPr>
    <w:rPr>
      <w:rFonts w:ascii="Verdana" w:hAnsi="Verdana"/>
      <w:sz w:val="20"/>
      <w:szCs w:val="20"/>
      <w:lang w:eastAsia="en-US"/>
    </w:rPr>
  </w:style>
  <w:style w:type="paragraph" w:styleId="1046">
    <w:name w:val="xl30"/>
    <w:basedOn w:val="744"/>
    <w:next w:val="1046"/>
    <w:link w:val="744"/>
    <w:qFormat/>
    <w:pPr>
      <w:jc w:val="center"/>
      <w:spacing w:before="100" w:beforeAutospacing="1" w:after="100" w:afterAutospacing="1"/>
      <w:widowControl/>
    </w:pPr>
    <w:rPr>
      <w:rFonts w:ascii="宋体" w:hAnsi="宋体"/>
      <w:b/>
      <w:bCs/>
      <w:sz w:val="36"/>
      <w:szCs w:val="36"/>
    </w:rPr>
  </w:style>
  <w:style w:type="paragraph" w:styleId="1047">
    <w:name w:val="Char Char Char Char"/>
    <w:basedOn w:val="964"/>
    <w:next w:val="1047"/>
    <w:link w:val="744"/>
    <w:qFormat/>
    <w:pPr>
      <w:spacing w:line="360" w:lineRule="auto"/>
    </w:pPr>
    <w:rPr>
      <w:rFonts w:ascii="Tahoma" w:hAnsi="Tahoma"/>
      <w:sz w:val="24"/>
      <w:szCs w:val="24"/>
    </w:rPr>
  </w:style>
  <w:style w:type="paragraph" w:styleId="1048">
    <w:name w:val="table_1stline"/>
    <w:basedOn w:val="744"/>
    <w:next w:val="1048"/>
    <w:link w:val="744"/>
    <w:qFormat/>
    <w:pPr>
      <w:jc w:val="left"/>
      <w:spacing w:before="120"/>
      <w:widowControl/>
    </w:pPr>
    <w:rPr>
      <w:bCs/>
      <w:sz w:val="20"/>
      <w:szCs w:val="20"/>
      <w:lang w:val="de-DE" w:eastAsia="de-DE"/>
    </w:rPr>
  </w:style>
  <w:style w:type="paragraph" w:styleId="1049">
    <w:name w:val="font5"/>
    <w:basedOn w:val="744"/>
    <w:next w:val="1049"/>
    <w:link w:val="744"/>
    <w:qFormat/>
    <w:pPr>
      <w:jc w:val="left"/>
      <w:spacing w:before="100" w:beforeAutospacing="1" w:after="100" w:afterAutospacing="1"/>
      <w:widowControl/>
    </w:pPr>
    <w:rPr>
      <w:rFonts w:hint="eastAsia" w:ascii="宋体" w:hAnsi="宋体"/>
      <w:sz w:val="28"/>
      <w:szCs w:val="28"/>
    </w:rPr>
  </w:style>
  <w:style w:type="paragraph" w:styleId="1050">
    <w:name w:val="标题1"/>
    <w:basedOn w:val="744"/>
    <w:next w:val="744"/>
    <w:link w:val="74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name w:val="修订"/>
    <w:next w:val="1051"/>
    <w:link w:val="744"/>
    <w:uiPriority w:val="99"/>
    <w:semiHidden/>
    <w:qFormat/>
    <w:rPr>
      <w:sz w:val="21"/>
      <w:szCs w:val="21"/>
      <w:lang w:val="en-US" w:eastAsia="zh-CN" w:bidi="ar-SA"/>
    </w:rPr>
  </w:style>
  <w:style w:type="paragraph" w:styleId="1052">
    <w:name w:val="无间隔1"/>
    <w:next w:val="1052"/>
    <w:link w:val="744"/>
    <w:uiPriority w:val="99"/>
    <w:qFormat/>
    <w:pPr>
      <w:jc w:val="both"/>
      <w:widowControl w:val="off"/>
    </w:pPr>
    <w:rPr>
      <w:sz w:val="21"/>
      <w:szCs w:val="21"/>
      <w:lang w:val="en-US" w:eastAsia="zh-CN" w:bidi="ar-SA"/>
    </w:rPr>
  </w:style>
  <w:style w:type="paragraph" w:styleId="1053">
    <w:name w:val="正文文本 211"/>
    <w:basedOn w:val="744"/>
    <w:next w:val="1053"/>
    <w:link w:val="744"/>
    <w:uiPriority w:val="99"/>
    <w:qFormat/>
    <w:pPr>
      <w:jc w:val="center"/>
    </w:pPr>
    <w:rPr>
      <w:b/>
      <w:bCs/>
      <w:sz w:val="20"/>
      <w:szCs w:val="20"/>
    </w:rPr>
  </w:style>
  <w:style w:type="table" w:styleId="1054">
    <w:name w:val="Table Normal_0"/>
    <w:next w:val="1054"/>
    <w:link w:val="744"/>
    <w:qFormat/>
    <w:rPr>
      <w:lang w:val="en-US" w:eastAsia="zh-CN" w:bidi="ar-SA"/>
    </w:rPr>
    <w:tblPr/>
  </w:style>
  <w:style w:type="character" w:styleId="1055">
    <w:name w:val="font71"/>
    <w:next w:val="1055"/>
    <w:link w:val="744"/>
    <w:qFormat/>
    <w:rPr>
      <w:rFonts w:hint="eastAsia" w:ascii="仿宋" w:hAnsi="仿宋" w:eastAsia="仿宋" w:cs="仿宋"/>
      <w:color w:val="000000"/>
      <w:sz w:val="24"/>
      <w:szCs w:val="24"/>
      <w:u w:val="single"/>
    </w:rPr>
  </w:style>
  <w:style w:type="character" w:styleId="1056">
    <w:name w:val="font41"/>
    <w:next w:val="1056"/>
    <w:link w:val="744"/>
    <w:qFormat/>
    <w:rPr>
      <w:rFonts w:hint="eastAsia" w:ascii="仿宋" w:hAnsi="仿宋" w:eastAsia="仿宋" w:cs="仿宋"/>
      <w:color w:val="000000"/>
      <w:sz w:val="24"/>
      <w:szCs w:val="24"/>
      <w:u w:val="none"/>
    </w:rPr>
  </w:style>
  <w:style w:type="character" w:styleId="1057">
    <w:name w:val="font81"/>
    <w:next w:val="1057"/>
    <w:link w:val="744"/>
    <w:qFormat/>
    <w:rPr>
      <w:rFonts w:hint="eastAsia" w:ascii="宋体" w:hAnsi="宋体" w:eastAsia="宋体" w:cs="宋体"/>
      <w:color w:val="000000"/>
      <w:sz w:val="24"/>
      <w:szCs w:val="24"/>
      <w:u w:val="single"/>
    </w:rPr>
  </w:style>
  <w:style w:type="paragraph" w:styleId="1058">
    <w:name w:val="Table Paragraph"/>
    <w:basedOn w:val="744"/>
    <w:next w:val="1058"/>
    <w:link w:val="744"/>
    <w:uiPriority w:val="1"/>
    <w:qFormat/>
    <w:pPr>
      <w:jc w:val="left"/>
    </w:pPr>
    <w:rPr>
      <w:rFonts w:ascii="宋体" w:hAnsi="宋体" w:eastAsia="宋体" w:cs="宋体"/>
      <w:sz w:val="22"/>
      <w:szCs w:val="22"/>
      <w:lang w:val="zh-CN" w:bidi="zh-CN"/>
    </w:rPr>
  </w:style>
  <w:style w:type="table" w:styleId="1059">
    <w:name w:val="网格型1"/>
    <w:basedOn w:val="1060"/>
    <w:next w:val="1059"/>
    <w:link w:val="744"/>
    <w:qFormat/>
    <w:pPr>
      <w:jc w:val="both"/>
      <w:widowControl w:val="off"/>
    </w:pPr>
    <w:tblPr/>
  </w:style>
  <w:style w:type="table" w:styleId="1060">
    <w:name w:val="普通表格1"/>
    <w:next w:val="1060"/>
    <w:link w:val="744"/>
    <w:semiHidden/>
    <w:qFormat/>
    <w:rPr>
      <w:lang w:val="en-US" w:eastAsia="zh-CN" w:bidi="ar-SA"/>
    </w:rPr>
    <w:tblPr/>
  </w:style>
  <w:style w:type="paragraph" w:styleId="1061">
    <w:name w:val="首行缩进"/>
    <w:basedOn w:val="744"/>
    <w:next w:val="1061"/>
    <w:link w:val="744"/>
    <w:qFormat/>
    <w:pPr>
      <w:ind w:firstLine="480"/>
    </w:pPr>
    <w:rPr>
      <w:lang w:val="zh-CN"/>
    </w:rPr>
  </w:style>
  <w:style w:type="paragraph" w:styleId="1062">
    <w:name w:val="标题 31"/>
    <w:basedOn w:val="744"/>
    <w:next w:val="744"/>
    <w:link w:val="74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3">
    <w:name w:val="正文缩进1"/>
    <w:basedOn w:val="744"/>
    <w:next w:val="1063"/>
    <w:link w:val="744"/>
    <w:qFormat/>
    <w:pPr>
      <w:ind w:firstLine="420"/>
      <w:spacing w:line="360" w:lineRule="auto"/>
    </w:pPr>
    <w:rPr>
      <w:sz w:val="24"/>
    </w:rPr>
  </w:style>
  <w:style w:type="table" w:styleId="1064">
    <w:name w:val="Table Normal"/>
    <w:next w:val="1064"/>
    <w:link w:val="744"/>
    <w:qFormat/>
    <w:rPr>
      <w:lang w:val="en-US" w:eastAsia="zh-CN" w:bidi="ar-SA"/>
    </w:rPr>
    <w:tblPr/>
  </w:style>
  <w:style w:type="paragraph" w:styleId="1065">
    <w:name w:val="正文文本121"/>
    <w:basedOn w:val="744"/>
    <w:next w:val="1065"/>
    <w:link w:val="744"/>
    <w:uiPriority w:val="1"/>
    <w:qFormat/>
    <w:pPr>
      <w:ind w:left="120"/>
    </w:pPr>
    <w:rPr>
      <w:rFonts w:ascii="宋体" w:hAnsi="宋体" w:cs="宋体"/>
      <w:lang w:val="zh-CN" w:bidi="zh-CN"/>
    </w:rPr>
  </w:style>
  <w:style w:type="paragraph" w:styleId="1066">
    <w:name w:val="批注文字11"/>
    <w:basedOn w:val="744"/>
    <w:next w:val="1066"/>
    <w:link w:val="744"/>
    <w:uiPriority w:val="99"/>
    <w:unhideWhenUsed/>
    <w:qFormat/>
    <w:pPr>
      <w:jc w:val="left"/>
    </w:p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乔一凡</cp:lastModifiedBy>
  <cp:revision>6</cp:revision>
  <dcterms:created xsi:type="dcterms:W3CDTF">2023-03-16T02:16:00Z</dcterms:created>
  <dcterms:modified xsi:type="dcterms:W3CDTF">2024-12-13T06:38:40Z</dcterms:modified>
</cp:coreProperties>
</file>