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right"/>
        <w:rPr>
          <w:rFonts w:hint="eastAsia" w:ascii="宋体" w:hAnsi="宋体"/>
          <w:sz w:val="36"/>
        </w:rPr>
      </w:pPr>
      <w:r>
        <w:rPr>
          <w:rFonts w:hint="eastAsia" w:ascii="宋体" w:hAnsi="宋体"/>
          <w:sz w:val="36"/>
        </w:rPr>
        <w:t xml:space="preserve">  </w:t>
      </w:r>
      <w:r/>
    </w:p>
    <w:p>
      <w:pPr>
        <w:pStyle w:val="834"/>
        <w:jc w:val="right"/>
        <w:spacing w:line="360" w:lineRule="auto"/>
        <w:rPr>
          <w:rFonts w:hint="eastAsia" w:ascii="宋体" w:hAnsi="宋体"/>
          <w:b/>
          <w:bCs/>
          <w:color w:val="000000"/>
          <w:sz w:val="36"/>
        </w:rPr>
      </w:pPr>
      <w:r>
        <w:rPr>
          <w:rFonts w:hint="eastAsia" w:ascii="宋体" w:hAnsi="宋体"/>
          <w:b/>
          <w:bCs/>
          <w:color w:val="000000"/>
          <w:sz w:val="36"/>
          <w:lang w:eastAsia="zh-CN"/>
        </w:rPr>
        <w:t xml:space="preserve">JSZC-321000-JSWC-G2025-0070</w:t>
      </w:r>
      <w:r>
        <w:rPr>
          <w:rFonts w:ascii="宋体" w:hAnsi="宋体"/>
          <w:b/>
          <w:bCs/>
          <w:color w:val="000000"/>
          <w:sz w:val="36"/>
        </w:rPr>
        <w:t xml:space="preserve">号</w:t>
      </w:r>
      <w:r/>
    </w:p>
    <w:p>
      <w:pPr>
        <w:pStyle w:val="834"/>
        <w:jc w:val="right"/>
        <w:spacing w:line="360" w:lineRule="auto"/>
        <w:rPr>
          <w:rFonts w:hint="eastAsia" w:ascii="宋体" w:hAnsi="宋体"/>
          <w:sz w:val="36"/>
        </w:rPr>
      </w:pPr>
      <w:r>
        <w:rPr>
          <w:rFonts w:hint="eastAsia" w:ascii="宋体" w:hAnsi="宋体"/>
          <w:sz w:val="36"/>
        </w:rPr>
      </w:r>
      <w:r/>
    </w:p>
    <w:p>
      <w:pPr>
        <w:pStyle w:val="834"/>
        <w:jc w:val="center"/>
        <w:spacing w:line="360" w:lineRule="auto"/>
        <w:rPr>
          <w:rFonts w:hint="eastAsia" w:ascii="宋体" w:hAnsi="宋体"/>
          <w:b/>
          <w:bCs/>
          <w:sz w:val="36"/>
          <w:lang w:eastAsia="zh-CN"/>
        </w:rPr>
      </w:pPr>
      <w:r>
        <w:rPr>
          <w:rFonts w:hint="eastAsia" w:ascii="宋体" w:hAnsi="宋体"/>
          <w:b/>
          <w:bCs/>
          <w:sz w:val="36"/>
          <w:lang w:eastAsia="zh-CN"/>
        </w:rPr>
        <w:t xml:space="preserve">扬州铁路综合监管第三方技术服务项目</w:t>
      </w:r>
      <w:r/>
    </w:p>
    <w:p>
      <w:pPr>
        <w:pStyle w:val="834"/>
        <w:jc w:val="center"/>
        <w:spacing w:line="360" w:lineRule="auto"/>
        <w:rPr>
          <w:rFonts w:hint="eastAsia" w:ascii="宋体" w:hAnsi="宋体"/>
          <w:b/>
          <w:bCs/>
          <w:sz w:val="36"/>
        </w:rPr>
      </w:pPr>
      <w:r>
        <w:rPr>
          <w:rFonts w:ascii="宋体" w:hAnsi="宋体"/>
          <w:b/>
          <w:bCs/>
          <w:sz w:val="36"/>
        </w:rPr>
        <w:t xml:space="preserve">公开招标文件</w:t>
      </w:r>
      <w:r/>
    </w:p>
    <w:p>
      <w:pPr>
        <w:pStyle w:val="834"/>
        <w:jc w:val="center"/>
        <w:tabs>
          <w:tab w:val="left" w:pos="4620" w:leader="none"/>
        </w:tabs>
        <w:rPr>
          <w:rFonts w:hint="eastAsia" w:ascii="宋体" w:hAnsi="宋体"/>
          <w:sz w:val="36"/>
        </w:rPr>
      </w:pPr>
      <w:r>
        <w:rPr>
          <w:rFonts w:hint="eastAsia" w:ascii="宋体" w:hAnsi="宋体"/>
          <w:sz w:val="36"/>
        </w:rPr>
      </w:r>
      <w:r/>
    </w:p>
    <w:p>
      <w:pPr>
        <w:pStyle w:val="834"/>
        <w:jc w:val="left"/>
        <w:rPr>
          <w:rFonts w:hint="eastAsia" w:ascii="宋体" w:hAnsi="宋体"/>
          <w:sz w:val="36"/>
        </w:rPr>
      </w:pPr>
      <w:r>
        <w:rPr>
          <w:rFonts w:hint="eastAsia" w:ascii="宋体" w:hAnsi="宋体" w:cs="宋体"/>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177800</wp:posOffset>
                </wp:positionH>
                <wp:positionV relativeFrom="paragraph">
                  <wp:posOffset>183515</wp:posOffset>
                </wp:positionV>
                <wp:extent cx="5076825" cy="3143250"/>
                <wp:effectExtent l="0" t="0" r="13335" b="1143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076825" cy="314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0pt;mso-position-horizontal:absolute;mso-position-vertical-relative:text;margin-top:14.4pt;mso-position-vertical:absolute;width:399.8pt;height:247.5pt;mso-wrap-distance-left:9.0pt;mso-wrap-distance-top:0.0pt;mso-wrap-distance-right:9.0pt;mso-wrap-distance-bottom:0.0pt;" stroked="f">
                <v:path textboxrect="0,0,0,0"/>
                <w10:wrap type="square"/>
                <v:imagedata r:id="rId14" o:title=""/>
              </v:shape>
            </w:pict>
          </mc:Fallback>
        </mc:AlternateContent>
      </w:r>
      <w:r/>
    </w:p>
    <w:p>
      <w:pPr>
        <w:pStyle w:val="834"/>
        <w:jc w:val="center"/>
        <w:rPr>
          <w:rFonts w:hint="eastAsia" w:ascii="宋体" w:hAnsi="宋体"/>
          <w:sz w:val="36"/>
        </w:rPr>
      </w:pPr>
      <w:r>
        <w:rPr>
          <w:rFonts w:hint="eastAsia" w:ascii="宋体" w:hAnsi="宋体"/>
          <w:sz w:val="36"/>
        </w:rPr>
      </w:r>
      <w:r/>
    </w:p>
    <w:p>
      <w:pPr>
        <w:pStyle w:val="834"/>
        <w:ind w:firstLine="1157"/>
        <w:spacing w:line="360" w:lineRule="auto"/>
        <w:rPr>
          <w:rFonts w:ascii="宋体" w:hAnsi="宋体"/>
          <w:b/>
          <w:bCs/>
          <w:sz w:val="32"/>
          <w:szCs w:val="32"/>
        </w:rPr>
      </w:pPr>
      <w:r>
        <w:rPr>
          <w:rFonts w:ascii="宋体" w:hAnsi="宋体"/>
          <w:b/>
          <w:bCs/>
          <w:sz w:val="32"/>
          <w:szCs w:val="32"/>
        </w:rPr>
      </w:r>
      <w:r/>
    </w:p>
    <w:p>
      <w:pPr>
        <w:pStyle w:val="834"/>
        <w:ind w:firstLine="1157"/>
        <w:spacing w:line="360" w:lineRule="auto"/>
        <w:rPr>
          <w:rFonts w:hint="eastAsia" w:ascii="宋体" w:hAnsi="宋体" w:eastAsia="宋体"/>
          <w:b/>
          <w:bCs/>
          <w:sz w:val="32"/>
          <w:szCs w:val="32"/>
          <w:lang w:eastAsia="zh-CN"/>
        </w:rPr>
      </w:pPr>
      <w:r>
        <w:rPr>
          <w:rFonts w:ascii="宋体" w:hAnsi="宋体"/>
          <w:b/>
          <w:bCs/>
          <w:sz w:val="32"/>
          <w:szCs w:val="32"/>
        </w:rPr>
        <w:t xml:space="preserve">采   购  人：</w:t>
      </w:r>
      <w:r>
        <w:rPr>
          <w:rFonts w:hint="eastAsia" w:ascii="宋体" w:hAnsi="宋体"/>
          <w:b/>
          <w:bCs/>
          <w:sz w:val="32"/>
          <w:szCs w:val="32"/>
          <w:lang w:eastAsia="zh-CN"/>
        </w:rPr>
        <w:t xml:space="preserve">扬州市交通运输局</w:t>
      </w:r>
      <w:r/>
    </w:p>
    <w:p>
      <w:pPr>
        <w:pStyle w:val="834"/>
        <w:ind w:firstLine="1157"/>
        <w:spacing w:line="360" w:lineRule="auto"/>
        <w:rPr>
          <w:rFonts w:hint="eastAsia" w:ascii="宋体" w:hAnsi="宋体"/>
          <w:b/>
          <w:bCs/>
          <w:sz w:val="32"/>
          <w:szCs w:val="32"/>
        </w:rPr>
      </w:pPr>
      <w:r>
        <w:rPr>
          <w:rFonts w:ascii="宋体" w:hAnsi="宋体"/>
          <w:b/>
          <w:bCs/>
          <w:sz w:val="32"/>
          <w:szCs w:val="32"/>
        </w:rPr>
        <w:t xml:space="preserve">采购代理机构(章)：江苏唯诚建设咨询有限公司</w:t>
      </w:r>
      <w:r/>
    </w:p>
    <w:p>
      <w:pPr>
        <w:pStyle w:val="834"/>
        <w:ind w:firstLine="1157"/>
        <w:spacing w:line="360" w:lineRule="auto"/>
        <w:rPr>
          <w:rFonts w:hint="eastAsia"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lang w:val="en-US" w:eastAsia="zh-CN"/>
        </w:rPr>
        <w:t xml:space="preserve">5</w:t>
      </w:r>
      <w:r>
        <w:rPr>
          <w:rFonts w:ascii="宋体" w:hAnsi="宋体"/>
          <w:b/>
          <w:bCs/>
          <w:sz w:val="32"/>
          <w:szCs w:val="32"/>
        </w:rPr>
        <w:t xml:space="preserve">年</w:t>
      </w:r>
      <w:r>
        <w:rPr>
          <w:rFonts w:hint="eastAsia" w:ascii="宋体" w:hAnsi="宋体"/>
          <w:b/>
          <w:bCs/>
          <w:sz w:val="32"/>
          <w:szCs w:val="32"/>
          <w:lang w:val="en-US" w:eastAsia="zh-CN"/>
        </w:rPr>
        <w:t xml:space="preserve">9</w:t>
      </w:r>
      <w:r>
        <w:rPr>
          <w:rFonts w:ascii="宋体" w:hAnsi="宋体"/>
          <w:b/>
          <w:bCs/>
          <w:sz w:val="32"/>
          <w:szCs w:val="32"/>
        </w:rPr>
        <w:t xml:space="preserve">月</w:t>
      </w:r>
      <w:bookmarkEnd w:id="0"/>
      <w:r>
        <w:rPr>
          <w:rFonts w:hint="eastAsia" w:ascii="宋体" w:hAnsi="宋体"/>
          <w:b/>
          <w:bCs/>
          <w:sz w:val="32"/>
          <w:szCs w:val="32"/>
          <w:lang w:val="en-US" w:eastAsia="zh-CN"/>
        </w:rPr>
        <w:t xml:space="preserve">25</w:t>
      </w:r>
      <w:r>
        <w:rPr>
          <w:rFonts w:ascii="宋体" w:hAnsi="宋体"/>
          <w:b/>
          <w:bCs/>
          <w:sz w:val="32"/>
          <w:szCs w:val="32"/>
        </w:rPr>
        <w:t xml:space="preserve">日</w:t>
      </w:r>
      <w:r/>
    </w:p>
    <w:p>
      <w:pPr>
        <w:rPr>
          <w:rFonts w:hint="eastAsia" w:ascii="宋体" w:hAnsi="宋体"/>
          <w:sz w:val="32"/>
        </w:rPr>
      </w:pPr>
      <w:r>
        <w:rPr>
          <w:rFonts w:hint="eastAsia" w:ascii="宋体" w:hAnsi="宋体"/>
          <w:sz w:val="32"/>
        </w:rPr>
      </w:r>
      <w:r/>
    </w:p>
    <w:p>
      <w:pPr>
        <w:rPr>
          <w:rFonts w:hint="eastAsia" w:ascii="宋体" w:hAnsi="宋体"/>
          <w:sz w:val="32"/>
        </w:rPr>
      </w:pPr>
      <w:r>
        <w:rPr>
          <w:rFonts w:ascii="宋体" w:hAnsi="宋体"/>
          <w:sz w:val="32"/>
        </w:rPr>
        <w:br w:type="page" w:clear="all"/>
      </w:r>
      <w:r/>
    </w:p>
    <w:p>
      <w:pPr>
        <w:pStyle w:val="834"/>
        <w:jc w:val="center"/>
        <w:spacing w:line="360" w:lineRule="auto"/>
        <w:rPr>
          <w:rFonts w:hint="eastAsia" w:ascii="宋体" w:hAnsi="宋体"/>
          <w:b/>
          <w:bCs/>
          <w:sz w:val="32"/>
        </w:rPr>
      </w:pPr>
      <w:r>
        <w:rPr>
          <w:rFonts w:ascii="宋体" w:hAnsi="宋体"/>
          <w:b/>
          <w:bCs/>
          <w:sz w:val="32"/>
        </w:rPr>
        <w:t xml:space="preserve">目 录</w:t>
      </w:r>
      <w:r/>
    </w:p>
    <w:p>
      <w:pPr>
        <w:pStyle w:val="1049"/>
        <w:spacing w:line="360" w:lineRule="auto"/>
        <w:tabs>
          <w:tab w:val="right" w:pos="8296" w:leader="dot"/>
        </w:tabs>
        <w:rPr>
          <w:rFonts w:hint="eastAsia" w:ascii="宋体" w:hAnsi="宋体"/>
        </w:rPr>
      </w:pPr>
      <w:r>
        <w:rPr>
          <w:rFonts w:hint="eastAsia" w:ascii="宋体" w:hAnsi="宋体"/>
        </w:rPr>
        <w:fldChar w:fldCharType="begin"/>
      </w:r>
      <w:r>
        <w:rPr>
          <w:rFonts w:hint="eastAsia" w:ascii="宋体" w:hAnsi="宋体"/>
        </w:rPr>
        <w:instrText xml:space="preserve"> TOC \o "1-3" \f </w:instrText>
      </w:r>
      <w:r>
        <w:rPr>
          <w:rFonts w:hint="eastAsia" w:ascii="宋体" w:hAnsi="宋体"/>
        </w:rPr>
        <w:fldChar w:fldCharType="separate"/>
      </w:r>
      <w:r>
        <w:rPr>
          <w:rFonts w:hint="eastAsia" w:ascii="宋体" w:hAnsi="宋体"/>
        </w:rPr>
        <w:t xml:space="preserve">第一章 招标公告</w:t>
      </w:r>
      <w:r>
        <w:rPr>
          <w:rFonts w:hint="eastAsia" w:ascii="宋体" w:hAnsi="宋体"/>
        </w:rPr>
        <w:tab/>
      </w:r>
      <w:r>
        <w:rPr>
          <w:rFonts w:hint="eastAsia" w:ascii="宋体" w:hAnsi="宋体"/>
        </w:rPr>
        <w:t xml:space="preserve">3</w:t>
      </w:r>
      <w:r/>
    </w:p>
    <w:p>
      <w:pPr>
        <w:pStyle w:val="1049"/>
        <w:spacing w:line="360" w:lineRule="auto"/>
        <w:tabs>
          <w:tab w:val="right" w:pos="8296" w:leader="dot"/>
        </w:tabs>
        <w:rPr>
          <w:rFonts w:hint="eastAsia" w:ascii="宋体" w:hAnsi="宋体"/>
        </w:rPr>
      </w:pPr>
      <w:r>
        <w:rPr>
          <w:rFonts w:hint="eastAsia" w:ascii="宋体" w:hAnsi="宋体"/>
        </w:rPr>
        <w:t xml:space="preserve">第二章 投标人须知</w:t>
      </w:r>
      <w:r>
        <w:rPr>
          <w:rFonts w:hint="eastAsia" w:ascii="宋体" w:hAnsi="宋体"/>
        </w:rPr>
        <w:tab/>
      </w:r>
      <w:r>
        <w:rPr>
          <w:rFonts w:hint="eastAsia" w:ascii="宋体" w:hAnsi="宋体"/>
        </w:rPr>
        <w:t xml:space="preserve">7</w:t>
      </w:r>
      <w:r/>
    </w:p>
    <w:p>
      <w:pPr>
        <w:pStyle w:val="1049"/>
        <w:spacing w:line="360" w:lineRule="auto"/>
        <w:tabs>
          <w:tab w:val="right" w:pos="8296" w:leader="dot"/>
        </w:tabs>
        <w:rPr>
          <w:rFonts w:hint="eastAsia" w:ascii="宋体" w:hAnsi="宋体" w:eastAsia="宋体"/>
          <w:lang w:eastAsia="zh-CN"/>
        </w:rPr>
      </w:pPr>
      <w:r>
        <w:rPr>
          <w:rFonts w:hint="eastAsia" w:ascii="宋体" w:hAnsi="宋体"/>
        </w:rPr>
        <w:t xml:space="preserve">第三章 合同条款及格式</w:t>
      </w:r>
      <w:r>
        <w:rPr>
          <w:rFonts w:hint="eastAsia" w:ascii="宋体" w:hAnsi="宋体"/>
        </w:rPr>
        <w:tab/>
      </w:r>
      <w:r>
        <w:rPr>
          <w:rFonts w:hint="eastAsia" w:ascii="宋体" w:hAnsi="宋体"/>
        </w:rPr>
        <w:t xml:space="preserve">1</w:t>
      </w:r>
      <w:r>
        <w:rPr>
          <w:rFonts w:hint="eastAsia" w:ascii="宋体" w:hAnsi="宋体"/>
          <w:lang w:val="en-US" w:eastAsia="zh-CN"/>
        </w:rPr>
        <w:t xml:space="preserve">8</w:t>
      </w:r>
      <w:r/>
    </w:p>
    <w:p>
      <w:pPr>
        <w:pStyle w:val="1049"/>
        <w:spacing w:line="360" w:lineRule="auto"/>
        <w:tabs>
          <w:tab w:val="right" w:pos="8296" w:leader="dot"/>
        </w:tabs>
        <w:rPr>
          <w:rFonts w:hint="eastAsia" w:ascii="宋体" w:hAnsi="宋体" w:eastAsia="宋体"/>
          <w:lang w:val="en-US" w:eastAsia="zh-CN"/>
        </w:rPr>
      </w:pPr>
      <w:r>
        <w:rPr>
          <w:rFonts w:hint="eastAsia" w:ascii="宋体" w:hAnsi="宋体"/>
        </w:rPr>
        <w:t xml:space="preserve">第四章 项目需求</w:t>
      </w:r>
      <w:r>
        <w:rPr>
          <w:rFonts w:hint="eastAsia" w:ascii="宋体" w:hAnsi="宋体"/>
        </w:rPr>
        <w:tab/>
      </w:r>
      <w:r>
        <w:rPr>
          <w:rFonts w:hint="eastAsia" w:ascii="宋体" w:hAnsi="宋体"/>
        </w:rPr>
        <w:t xml:space="preserve">2</w:t>
      </w:r>
      <w:r>
        <w:rPr>
          <w:rFonts w:hint="eastAsia" w:ascii="宋体" w:hAnsi="宋体"/>
          <w:lang w:val="en-US" w:eastAsia="zh-CN"/>
        </w:rPr>
        <w:t xml:space="preserve">3</w:t>
      </w:r>
      <w:r/>
    </w:p>
    <w:p>
      <w:pPr>
        <w:pStyle w:val="1049"/>
        <w:spacing w:line="360" w:lineRule="auto"/>
        <w:tabs>
          <w:tab w:val="right" w:pos="8296" w:leader="dot"/>
        </w:tabs>
        <w:rPr>
          <w:rFonts w:hint="default" w:ascii="宋体" w:hAnsi="宋体" w:eastAsia="宋体"/>
          <w:lang w:val="en-US" w:eastAsia="zh-CN"/>
        </w:rPr>
      </w:pPr>
      <w:r>
        <w:rPr>
          <w:rFonts w:hint="eastAsia" w:ascii="宋体" w:hAnsi="宋体"/>
        </w:rPr>
        <w:t xml:space="preserve">第五章 评标方法及评标标准</w:t>
      </w:r>
      <w:r>
        <w:rPr>
          <w:rFonts w:hint="eastAsia" w:ascii="宋体" w:hAnsi="宋体"/>
        </w:rPr>
        <w:tab/>
      </w:r>
      <w:r>
        <w:rPr>
          <w:rFonts w:hint="eastAsia" w:ascii="宋体" w:hAnsi="宋体"/>
          <w:lang w:val="en-US" w:eastAsia="zh-CN"/>
        </w:rPr>
        <w:t xml:space="preserve">25</w:t>
      </w:r>
      <w:r/>
    </w:p>
    <w:p>
      <w:pPr>
        <w:pStyle w:val="1049"/>
        <w:spacing w:line="360" w:lineRule="auto"/>
        <w:tabs>
          <w:tab w:val="right" w:pos="8296" w:leader="dot"/>
        </w:tabs>
        <w:rPr>
          <w:rFonts w:hint="eastAsia" w:ascii="宋体" w:hAnsi="宋体" w:eastAsia="宋体"/>
          <w:sz w:val="28"/>
          <w:lang w:val="en-US" w:eastAsia="zh-CN"/>
        </w:rPr>
      </w:pPr>
      <w:r>
        <w:rPr>
          <w:rFonts w:hint="eastAsia" w:ascii="宋体" w:hAnsi="宋体"/>
        </w:rPr>
        <w:t xml:space="preserve">第六章 投标文件格式</w:t>
      </w:r>
      <w:r>
        <w:rPr>
          <w:rFonts w:hint="eastAsia" w:ascii="宋体" w:hAnsi="宋体"/>
        </w:rPr>
        <w:tab/>
      </w:r>
      <w:r>
        <w:rPr>
          <w:rFonts w:hint="eastAsia" w:ascii="宋体" w:hAnsi="宋体"/>
          <w:lang w:val="en-US" w:eastAsia="zh-CN"/>
        </w:rPr>
        <w:t xml:space="preserve">2</w:t>
      </w:r>
      <w:r>
        <w:rPr>
          <w:rFonts w:hint="eastAsia" w:ascii="宋体" w:hAnsi="宋体"/>
        </w:rPr>
        <w:fldChar w:fldCharType="end"/>
      </w:r>
      <w:bookmarkStart w:id="1" w:name="_Toc497133090"/>
      <w:r/>
      <w:bookmarkStart w:id="2" w:name="OLE_LINK1"/>
      <w:r>
        <w:rPr>
          <w:rFonts w:hint="eastAsia" w:ascii="宋体" w:hAnsi="宋体"/>
          <w:lang w:val="en-US" w:eastAsia="zh-CN"/>
        </w:rPr>
        <w:t xml:space="preserve">8</w:t>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spacing w:line="360" w:lineRule="auto"/>
        <w:tabs>
          <w:tab w:val="right" w:pos="8296" w:leader="dot"/>
        </w:tabs>
        <w:rPr>
          <w:rFonts w:hint="eastAsia" w:ascii="宋体" w:hAnsi="宋体"/>
          <w:sz w:val="28"/>
        </w:rPr>
      </w:pPr>
      <w:r>
        <w:rPr>
          <w:rFonts w:hint="eastAsia" w:ascii="宋体" w:hAnsi="宋体"/>
          <w:sz w:val="28"/>
        </w:rPr>
      </w:r>
      <w:r/>
    </w:p>
    <w:p>
      <w:pPr>
        <w:pStyle w:val="1049"/>
        <w:jc w:val="center"/>
        <w:spacing w:line="360" w:lineRule="auto"/>
        <w:tabs>
          <w:tab w:val="right" w:pos="8296" w:leader="dot"/>
        </w:tabs>
        <w:rPr>
          <w:rFonts w:hint="eastAsia" w:ascii="宋体" w:hAnsi="宋体"/>
          <w:b/>
          <w:bCs/>
          <w:sz w:val="36"/>
        </w:rPr>
      </w:pPr>
      <w:r>
        <w:rPr>
          <w:rFonts w:ascii="宋体" w:hAnsi="宋体"/>
          <w:b/>
          <w:bCs/>
          <w:sz w:val="36"/>
        </w:rPr>
        <w:t xml:space="preserve">第一章 招标公告</w:t>
      </w:r>
      <w:bookmarkEnd w:id="1"/>
      <w:r/>
      <w:bookmarkEnd w:id="2"/>
      <w:r/>
      <w:r/>
    </w:p>
    <w:p>
      <w:pPr>
        <w:pStyle w:val="834"/>
        <w:ind w:firstLine="420"/>
        <w:spacing w:line="360" w:lineRule="auto"/>
        <w:tabs>
          <w:tab w:val="left" w:pos="266" w:leader="none"/>
        </w:tabs>
        <w:rPr>
          <w:rFonts w:hint="eastAsia" w:ascii="宋体" w:hAnsi="宋体" w:cs="宋体"/>
          <w:szCs w:val="21"/>
        </w:rPr>
      </w:pPr>
      <w:r/>
      <w:bookmarkStart w:id="3" w:name="_Toc497133091"/>
      <w:r>
        <w:rPr>
          <w:rFonts w:hint="eastAsia" w:ascii="宋体" w:hAnsi="宋体" w:cs="宋体"/>
          <w:szCs w:val="21"/>
        </w:rPr>
        <w:t xml:space="preserve">受</w:t>
      </w:r>
      <w:r>
        <w:rPr>
          <w:rFonts w:hint="eastAsia" w:ascii="宋体" w:hAnsi="宋体" w:cs="宋体"/>
          <w:szCs w:val="21"/>
          <w:lang w:eastAsia="zh-CN"/>
        </w:rPr>
        <w:t xml:space="preserve">扬州市交通运输局</w:t>
      </w:r>
      <w:r>
        <w:rPr>
          <w:rFonts w:hint="eastAsia" w:ascii="宋体" w:hAnsi="宋体" w:cs="宋体"/>
          <w:szCs w:val="21"/>
        </w:rPr>
        <w:t xml:space="preserve">的委托，江苏唯诚建设咨询有限公司就</w:t>
      </w:r>
      <w:r>
        <w:rPr>
          <w:rFonts w:hint="eastAsia" w:ascii="宋体" w:hAnsi="宋体" w:cs="宋体"/>
          <w:szCs w:val="21"/>
          <w:lang w:eastAsia="zh-CN"/>
        </w:rPr>
        <w:t xml:space="preserve">扬州铁路综合监管第三方技术服务项目</w:t>
      </w:r>
      <w:r>
        <w:rPr>
          <w:rFonts w:hint="eastAsia" w:ascii="宋体" w:hAnsi="宋体" w:cs="宋体"/>
          <w:szCs w:val="21"/>
        </w:rPr>
        <w:t xml:space="preserve">进行公开招标采购，欢迎符合条件的供应商投标。</w:t>
      </w:r>
      <w:r/>
    </w:p>
    <w:p>
      <w:pPr>
        <w:pStyle w:val="834"/>
        <w:ind w:firstLine="422"/>
        <w:spacing w:line="360" w:lineRule="auto"/>
        <w:rPr>
          <w:rFonts w:hint="eastAsia"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83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扬州铁路综合监管第三方技术服务项目</w:t>
      </w:r>
      <w:r>
        <w:rPr>
          <w:rFonts w:hint="eastAsia" w:ascii="宋体" w:hAnsi="宋体" w:cs="宋体"/>
          <w:szCs w:val="21"/>
          <w:u w:val="single"/>
        </w:rPr>
        <w:t xml:space="preserve"> </w:t>
      </w:r>
      <w:r>
        <w:rPr>
          <w:rFonts w:hint="eastAsia" w:ascii="宋体" w:hAnsi="宋体" w:cs="宋体"/>
          <w:szCs w:val="21"/>
        </w:rPr>
        <w:t xml:space="preserve">招标项目的潜在投标人可在</w:t>
      </w:r>
      <w:r>
        <w:rPr>
          <w:rFonts w:hint="eastAsia" w:ascii="宋体" w:hAnsi="宋体" w:cs="宋体"/>
          <w:szCs w:val="21"/>
          <w:u w:val="single"/>
        </w:rPr>
        <w:t xml:space="preserve">“扬州市政府采购网”、“江苏省政府采购网”、“中国政府采购网”自行免费下载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w:t>
      </w:r>
      <w:r>
        <w:rPr>
          <w:rFonts w:hint="eastAsia" w:ascii="宋体" w:hAnsi="宋体" w:cs="宋体"/>
          <w:szCs w:val="21"/>
          <w:u w:val="single"/>
          <w:lang w:val="en-US" w:eastAsia="zh-CN"/>
        </w:rPr>
        <w:t xml:space="preserve">5</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16</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34"/>
        <w:spacing w:line="360" w:lineRule="auto"/>
        <w:tabs>
          <w:tab w:val="left" w:pos="266" w:leader="none"/>
        </w:tabs>
        <w:rPr>
          <w:rFonts w:hint="eastAsia"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834"/>
        <w:ind w:firstLine="420"/>
        <w:spacing w:line="360" w:lineRule="auto"/>
        <w:rPr>
          <w:rFonts w:hint="eastAsia" w:ascii="宋体" w:hAnsi="宋体" w:eastAsia="宋体" w:cs="宋体"/>
          <w:color w:val="ff0000"/>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JSZC-321000-JSWC-G2025-0070</w:t>
      </w:r>
      <w:r/>
    </w:p>
    <w:p>
      <w:pPr>
        <w:pStyle w:val="834"/>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扬州铁路综合监管第三方技术服务项目</w:t>
      </w:r>
      <w:r/>
    </w:p>
    <w:p>
      <w:pPr>
        <w:pStyle w:val="83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3.预算金额：</w:t>
      </w:r>
      <w:r>
        <w:rPr>
          <w:rFonts w:hint="eastAsia" w:ascii="宋体" w:hAnsi="宋体" w:cs="宋体"/>
          <w:szCs w:val="21"/>
          <w:highlight w:val="none"/>
          <w:lang w:val="en-US" w:eastAsia="zh-CN"/>
        </w:rPr>
        <w:t xml:space="preserve">80</w:t>
      </w:r>
      <w:r>
        <w:rPr>
          <w:rFonts w:hint="eastAsia" w:ascii="宋体" w:hAnsi="宋体" w:cs="宋体"/>
          <w:szCs w:val="21"/>
          <w:highlight w:val="none"/>
        </w:rPr>
        <w:t xml:space="preserve">万元</w:t>
      </w:r>
      <w:r/>
    </w:p>
    <w:p>
      <w:pPr>
        <w:ind w:firstLine="420"/>
        <w:spacing w:line="360" w:lineRule="auto"/>
        <w:rPr>
          <w:rFonts w:hint="default" w:ascii="宋体" w:hAnsi="宋体" w:eastAsia="宋体" w:cs="宋体"/>
          <w:sz w:val="21"/>
          <w:szCs w:val="22"/>
          <w:highlight w:val="none"/>
          <w:lang w:val="en-US" w:eastAsia="zh-CN"/>
        </w:rPr>
      </w:pPr>
      <w:r>
        <w:rPr>
          <w:rFonts w:hint="eastAsia" w:ascii="宋体" w:hAnsi="宋体" w:cs="宋体"/>
          <w:sz w:val="21"/>
          <w:szCs w:val="22"/>
          <w:highlight w:val="none"/>
        </w:rPr>
        <w:t xml:space="preserve">4.最高限价：</w:t>
      </w:r>
      <w:r>
        <w:rPr>
          <w:rFonts w:hint="eastAsia" w:ascii="宋体" w:hAnsi="宋体" w:cs="宋体"/>
          <w:sz w:val="21"/>
          <w:szCs w:val="22"/>
          <w:highlight w:val="none"/>
          <w:lang w:val="en-US" w:eastAsia="zh-CN"/>
        </w:rPr>
        <w:t xml:space="preserve">80</w:t>
      </w:r>
      <w:r>
        <w:rPr>
          <w:rFonts w:hint="eastAsia" w:ascii="宋体" w:hAnsi="宋体" w:cs="宋体"/>
          <w:sz w:val="21"/>
          <w:szCs w:val="22"/>
          <w:highlight w:val="none"/>
        </w:rPr>
        <w:t xml:space="preserve">万元</w:t>
      </w:r>
      <w:r>
        <w:rPr>
          <w:rFonts w:hint="eastAsia" w:ascii="宋体" w:hAnsi="宋体" w:cs="宋体"/>
          <w:sz w:val="21"/>
          <w:szCs w:val="22"/>
          <w:highlight w:val="none"/>
          <w:lang w:eastAsia="zh-CN"/>
        </w:rPr>
        <w:t xml:space="preserve">，</w:t>
      </w:r>
      <w:r>
        <w:rPr>
          <w:rFonts w:hint="eastAsia" w:ascii="宋体" w:hAnsi="宋体" w:cs="宋体"/>
          <w:sz w:val="21"/>
          <w:szCs w:val="22"/>
          <w:highlight w:val="none"/>
          <w:lang w:val="en-US" w:eastAsia="zh-CN"/>
        </w:rPr>
        <w:t xml:space="preserve">投标报价不得高于最高限价否则作废标处理。</w:t>
      </w:r>
      <w:r/>
    </w:p>
    <w:p>
      <w:pPr>
        <w:pStyle w:val="83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5.采购需求：</w:t>
      </w:r>
      <w:r/>
    </w:p>
    <w:p>
      <w:pPr>
        <w:pStyle w:val="83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5.1在建铁路</w:t>
      </w:r>
      <w:r>
        <w:rPr>
          <w:rFonts w:hint="eastAsia" w:ascii="宋体" w:hAnsi="宋体" w:cs="宋体"/>
          <w:szCs w:val="21"/>
          <w:highlight w:val="none"/>
          <w:lang w:val="en-US" w:eastAsia="zh-CN"/>
        </w:rPr>
        <w:t xml:space="preserve">监管</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val="en-US" w:eastAsia="zh-CN"/>
        </w:rPr>
        <w:t xml:space="preserve">监管</w:t>
      </w:r>
      <w:r>
        <w:rPr>
          <w:rFonts w:hint="eastAsia" w:ascii="宋体" w:hAnsi="宋体" w:eastAsia="宋体" w:cs="宋体"/>
          <w:szCs w:val="21"/>
          <w:highlight w:val="none"/>
          <w:lang w:val="en-US" w:eastAsia="zh-CN"/>
        </w:rPr>
        <w:t xml:space="preserve">内容包括安全生产、文明施工、农民工工资支付</w:t>
      </w:r>
      <w:r>
        <w:rPr>
          <w:rFonts w:hint="eastAsia" w:ascii="宋体" w:hAnsi="宋体" w:cs="宋体"/>
          <w:szCs w:val="21"/>
          <w:highlight w:val="none"/>
          <w:lang w:val="en-US" w:eastAsia="zh-CN"/>
        </w:rPr>
        <w:t xml:space="preserve">保障</w:t>
      </w:r>
      <w:r>
        <w:rPr>
          <w:rFonts w:hint="eastAsia" w:ascii="宋体" w:hAnsi="宋体" w:eastAsia="宋体" w:cs="宋体"/>
          <w:szCs w:val="21"/>
          <w:highlight w:val="none"/>
          <w:lang w:val="en-US" w:eastAsia="zh-CN"/>
        </w:rPr>
        <w:t xml:space="preserve">等；</w:t>
      </w:r>
      <w:r/>
    </w:p>
    <w:p>
      <w:pPr>
        <w:pStyle w:val="834"/>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5.2既有铁路</w:t>
      </w:r>
      <w:r>
        <w:rPr>
          <w:rFonts w:hint="eastAsia" w:ascii="宋体" w:hAnsi="宋体" w:cs="宋体"/>
          <w:szCs w:val="21"/>
          <w:highlight w:val="none"/>
          <w:lang w:val="en-US" w:eastAsia="zh-CN"/>
        </w:rPr>
        <w:t xml:space="preserve">监管</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val="en-US" w:eastAsia="zh-CN"/>
        </w:rPr>
        <w:t xml:space="preserve">监管内容包括</w:t>
      </w:r>
      <w:r>
        <w:rPr>
          <w:rFonts w:hint="eastAsia" w:ascii="宋体" w:hAnsi="宋体" w:eastAsia="宋体" w:cs="宋体"/>
          <w:szCs w:val="21"/>
          <w:highlight w:val="none"/>
          <w:lang w:val="en-US" w:eastAsia="zh-CN"/>
        </w:rPr>
        <w:t xml:space="preserve">铁路沿线两侧500米范围内影响铁路安全运行的各类隐患、全市农村人居环境整治铁路沿线环境突出问题</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“江苏省铁路安全管理系统”中通报的安全隐患</w:t>
      </w:r>
      <w:r>
        <w:rPr>
          <w:rFonts w:hint="eastAsia" w:ascii="宋体" w:hAnsi="宋体" w:cs="宋体"/>
          <w:szCs w:val="21"/>
          <w:highlight w:val="none"/>
          <w:lang w:val="en-US" w:eastAsia="zh-CN"/>
        </w:rPr>
        <w:t xml:space="preserve">“动态清零”</w:t>
      </w:r>
      <w:r>
        <w:rPr>
          <w:rFonts w:hint="eastAsia" w:ascii="宋体" w:hAnsi="宋体" w:eastAsia="宋体" w:cs="宋体"/>
          <w:szCs w:val="21"/>
          <w:highlight w:val="none"/>
          <w:lang w:val="en-US" w:eastAsia="zh-CN"/>
        </w:rPr>
        <w:t xml:space="preserve">落实情况。具体详</w:t>
      </w:r>
      <w:r>
        <w:rPr>
          <w:rFonts w:hint="eastAsia" w:ascii="宋体" w:hAnsi="宋体" w:eastAsia="宋体" w:cs="宋体"/>
          <w:szCs w:val="21"/>
          <w:highlight w:val="none"/>
        </w:rPr>
        <w:t xml:space="preserve">见招标文件第四章</w:t>
      </w:r>
      <w:r>
        <w:rPr>
          <w:rFonts w:hint="eastAsia" w:ascii="宋体" w:hAnsi="宋体" w:cs="宋体"/>
          <w:szCs w:val="21"/>
          <w:highlight w:val="none"/>
          <w:lang w:val="en-US" w:eastAsia="zh-CN"/>
        </w:rPr>
        <w:t xml:space="preserve">项目需求</w:t>
      </w:r>
      <w:r/>
    </w:p>
    <w:p>
      <w:pPr>
        <w:pStyle w:val="834"/>
        <w:ind w:firstLine="420"/>
        <w:spacing w:line="360" w:lineRule="auto"/>
        <w:rPr>
          <w:rFonts w:hint="default" w:ascii="宋体" w:hAnsi="宋体" w:eastAsia="宋体" w:cs="宋体"/>
          <w:highlight w:val="none"/>
          <w:lang w:val="en-US" w:eastAsia="zh-CN"/>
        </w:rPr>
      </w:pPr>
      <w:r>
        <w:rPr>
          <w:rFonts w:hint="eastAsia" w:ascii="宋体" w:hAnsi="宋体" w:cs="宋体"/>
          <w:szCs w:val="21"/>
          <w:highlight w:val="none"/>
        </w:rPr>
        <w:t xml:space="preserve">6.合同履行</w:t>
      </w:r>
      <w:r>
        <w:rPr>
          <w:rFonts w:hint="eastAsia" w:ascii="宋体" w:hAnsi="宋体" w:cs="宋体"/>
          <w:highlight w:val="none"/>
        </w:rPr>
        <w:t xml:space="preserve">期限：</w:t>
      </w:r>
      <w:bookmarkStart w:id="5" w:name="_Toc38985264"/>
      <w:r>
        <w:rPr>
          <w:rFonts w:hint="eastAsia" w:ascii="宋体" w:hAnsi="宋体" w:cs="宋体"/>
          <w:highlight w:val="none"/>
          <w:lang w:val="en-US" w:eastAsia="zh-CN"/>
        </w:rPr>
        <w:t xml:space="preserve">12个月</w:t>
      </w:r>
      <w:r/>
    </w:p>
    <w:p>
      <w:pPr>
        <w:pStyle w:val="834"/>
        <w:ind w:firstLine="420"/>
        <w:spacing w:line="360" w:lineRule="auto"/>
        <w:rPr>
          <w:rFonts w:hint="eastAsia" w:ascii="宋体" w:hAnsi="宋体" w:cs="宋体"/>
          <w:color w:val="ff0000"/>
          <w:szCs w:val="21"/>
        </w:rPr>
      </w:pPr>
      <w:r>
        <w:rPr>
          <w:rFonts w:hint="eastAsia" w:ascii="宋体" w:hAnsi="宋体" w:cs="宋体"/>
          <w:szCs w:val="21"/>
        </w:rPr>
        <w:t xml:space="preserve">7.本项目</w:t>
      </w:r>
      <w:r>
        <w:rPr>
          <w:rFonts w:hint="eastAsia" w:ascii="宋体" w:hAnsi="宋体" w:cs="宋体"/>
          <w:szCs w:val="21"/>
          <w:u w:val="single"/>
          <w:lang w:val="en-US" w:eastAsia="zh-CN"/>
        </w:rPr>
        <w:t xml:space="preserve">不</w:t>
      </w:r>
      <w:r>
        <w:rPr>
          <w:rFonts w:hint="eastAsia" w:ascii="宋体" w:hAnsi="宋体" w:cs="宋体"/>
          <w:szCs w:val="21"/>
          <w:u w:val="single"/>
        </w:rPr>
        <w:t xml:space="preserve">接受</w:t>
      </w:r>
      <w:r>
        <w:rPr>
          <w:rFonts w:hint="eastAsia" w:ascii="宋体" w:hAnsi="宋体" w:cs="宋体"/>
          <w:szCs w:val="21"/>
        </w:rPr>
        <w:t xml:space="preserve">联合体投标。</w:t>
      </w:r>
      <w:r/>
    </w:p>
    <w:p>
      <w:pPr>
        <w:pStyle w:val="834"/>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二、申请人的资格要求：</w:t>
      </w:r>
      <w:bookmarkEnd w:id="5"/>
      <w:r/>
      <w:r/>
    </w:p>
    <w:p>
      <w:pPr>
        <w:pStyle w:val="834"/>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w:t>
      </w:r>
      <w:r>
        <w:rPr>
          <w:rFonts w:hint="eastAsia" w:ascii="宋体" w:hAnsi="宋体" w:cs="宋体"/>
          <w:b/>
          <w:bCs/>
          <w:i/>
          <w:iCs/>
          <w:szCs w:val="21"/>
          <w:u w:val="single"/>
          <w:lang w:val="en-US" w:eastAsia="zh-CN"/>
        </w:rPr>
        <w:t xml:space="preserve">六</w:t>
      </w:r>
      <w:r>
        <w:rPr>
          <w:rFonts w:hint="eastAsia" w:ascii="宋体" w:hAnsi="宋体" w:cs="宋体"/>
          <w:b/>
          <w:bCs/>
          <w:i/>
          <w:iCs/>
          <w:szCs w:val="21"/>
          <w:u w:val="single"/>
        </w:rPr>
        <w:t xml:space="preserve">个月内任意一个月缴纳职工社会保障资金的缴款凭证或缴款证明)（投标人依法享受缓缴、免缴的提供证明材料）</w:t>
      </w:r>
      <w:r/>
    </w:p>
    <w:p>
      <w:pPr>
        <w:pStyle w:val="834"/>
        <w:ind w:firstLine="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 投标人近</w:t>
      </w:r>
      <w:r>
        <w:rPr>
          <w:rFonts w:hint="eastAsia" w:ascii="宋体" w:hAnsi="宋体" w:cs="宋体"/>
          <w:i/>
          <w:iCs/>
          <w:szCs w:val="21"/>
          <w:u w:val="single"/>
          <w:lang w:val="en-US" w:eastAsia="zh-CN"/>
        </w:rPr>
        <w:t xml:space="preserve">六</w:t>
      </w:r>
      <w:r>
        <w:rPr>
          <w:rFonts w:hint="eastAsia" w:ascii="宋体" w:hAnsi="宋体" w:cs="宋体"/>
          <w:i/>
          <w:iCs/>
          <w:szCs w:val="21"/>
          <w:u w:val="single"/>
        </w:rPr>
        <w:t xml:space="preserve">个月内任意一</w:t>
      </w:r>
      <w:r>
        <w:rPr>
          <w:rFonts w:hint="eastAsia" w:ascii="宋体" w:hAnsi="宋体" w:cs="宋体"/>
          <w:i/>
          <w:iCs/>
          <w:szCs w:val="21"/>
          <w:u w:val="single"/>
          <w:lang w:val="en-US" w:eastAsia="zh-CN"/>
        </w:rPr>
        <w:t xml:space="preserve">月</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（投标人依法享受缓缴、免缴的提供证明材料）</w:t>
      </w:r>
      <w:r/>
    </w:p>
    <w:p>
      <w:pPr>
        <w:pStyle w:val="83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w:t>
      </w:r>
      <w:r>
        <w:rPr>
          <w:rFonts w:hint="eastAsia" w:ascii="宋体" w:hAnsi="宋体" w:cs="宋体"/>
          <w:i/>
          <w:iCs/>
          <w:szCs w:val="21"/>
          <w:u w:val="single"/>
          <w:lang w:val="en-US" w:eastAsia="zh-CN"/>
        </w:rPr>
        <w:t xml:space="preserve">2023或2024年度</w:t>
      </w:r>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成立不满一年不需提供）</w:t>
      </w:r>
      <w:r/>
    </w:p>
    <w:p>
      <w:pPr>
        <w:pStyle w:val="8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3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834"/>
        <w:ind w:firstLine="420"/>
        <w:spacing w:line="360" w:lineRule="auto"/>
        <w:rPr>
          <w:rFonts w:hint="eastAsia" w:ascii="宋体" w:hAnsi="宋体" w:cs="宋体"/>
          <w:i/>
          <w:iCs/>
          <w:sz w:val="21"/>
          <w:szCs w:val="21"/>
          <w:u w:val="single"/>
        </w:rPr>
      </w:pPr>
      <w:r>
        <w:rPr>
          <w:rFonts w:hint="eastAsia" w:ascii="宋体" w:hAnsi="宋体" w:cs="宋体"/>
          <w:i/>
          <w:iCs/>
          <w:sz w:val="21"/>
          <w:szCs w:val="21"/>
          <w:u w:val="single"/>
        </w:rPr>
        <w:t xml:space="preserve">1.8供应商信用承诺函</w:t>
      </w:r>
      <w:r/>
    </w:p>
    <w:p>
      <w:pPr>
        <w:ind w:firstLine="420"/>
        <w:spacing w:line="360" w:lineRule="auto"/>
        <w:rPr>
          <w:rFonts w:ascii="宋体" w:hAnsi="宋体" w:eastAsia="宋体" w:cs="宋体"/>
          <w:i w:val="0"/>
          <w:iCs w:val="0"/>
          <w:sz w:val="21"/>
          <w:szCs w:val="21"/>
          <w:u w:val="none"/>
        </w:rPr>
      </w:pPr>
      <w:r>
        <w:rPr>
          <w:rFonts w:hint="eastAsia" w:ascii="宋体" w:hAnsi="宋体" w:cs="宋体"/>
          <w:sz w:val="21"/>
          <w:szCs w:val="21"/>
        </w:rPr>
        <w:t xml:space="preserve">2.落实政府采购政策需满足的资格要求：</w:t>
      </w:r>
      <w:r>
        <w:rPr>
          <w:rFonts w:hint="eastAsia" w:ascii="宋体" w:hAnsi="宋体" w:eastAsia="宋体" w:cs="宋体"/>
          <w:i w:val="0"/>
          <w:iCs w:val="0"/>
          <w:sz w:val="21"/>
          <w:szCs w:val="21"/>
          <w:u w:val="none"/>
        </w:rPr>
        <w:t xml:space="preserve">本项目对小型和微型企业、残疾人福利单位、监狱和戒毒企业提供的货物、服务给予</w:t>
      </w:r>
      <w:r>
        <w:rPr>
          <w:rFonts w:hint="eastAsia" w:ascii="宋体" w:hAnsi="宋体" w:eastAsia="宋体" w:cs="宋体"/>
          <w:i w:val="0"/>
          <w:iCs w:val="0"/>
          <w:sz w:val="21"/>
          <w:szCs w:val="21"/>
          <w:u w:val="none"/>
          <w:lang w:val="en-US" w:eastAsia="zh-CN"/>
        </w:rPr>
        <w:t xml:space="preserve">2</w:t>
      </w:r>
      <w:r>
        <w:rPr>
          <w:rFonts w:hint="eastAsia" w:ascii="宋体" w:hAnsi="宋体" w:eastAsia="宋体" w:cs="宋体"/>
          <w:i w:val="0"/>
          <w:iCs w:val="0"/>
          <w:sz w:val="21"/>
          <w:szCs w:val="21"/>
          <w:u w:val="none"/>
        </w:rPr>
        <w:t xml:space="preserve">0%的价格扣除。</w:t>
      </w:r>
      <w:r/>
    </w:p>
    <w:p>
      <w:pPr>
        <w:numPr>
          <w:ilvl w:val="0"/>
          <w:numId w:val="0"/>
        </w:numPr>
        <w:ind w:firstLine="420"/>
        <w:spacing w:line="360" w:lineRule="auto"/>
        <w:rPr>
          <w:rFonts w:hint="default" w:ascii="宋体" w:hAnsi="宋体" w:cs="宋体"/>
          <w:i w:val="0"/>
          <w:iCs w:val="0"/>
          <w:sz w:val="21"/>
          <w:szCs w:val="21"/>
          <w:u w:val="none"/>
          <w:lang w:val="en-US"/>
        </w:rPr>
      </w:pPr>
      <w:r>
        <w:rPr>
          <w:rFonts w:hint="eastAsia" w:ascii="宋体" w:hAnsi="宋体" w:cs="宋体"/>
          <w:i w:val="0"/>
          <w:iCs w:val="0"/>
          <w:sz w:val="21"/>
          <w:szCs w:val="21"/>
          <w:u w:val="none"/>
        </w:rPr>
        <w:t xml:space="preserve">注：本项目（中小企业划分标准</w:t>
      </w:r>
      <w:r>
        <w:rPr>
          <w:rFonts w:ascii="宋体" w:hAnsi="宋体" w:cs="宋体"/>
          <w:i w:val="0"/>
          <w:iCs w:val="0"/>
          <w:sz w:val="21"/>
          <w:szCs w:val="21"/>
          <w:u w:val="none"/>
        </w:rPr>
        <w:t xml:space="preserve">参照《关于印发中小企业划型标准规定的通知》（工信部联企[2011]300</w:t>
      </w:r>
      <w:r>
        <w:rPr>
          <w:rFonts w:hint="eastAsia" w:ascii="宋体" w:hAnsi="宋体" w:cs="宋体"/>
          <w:i w:val="0"/>
          <w:iCs w:val="0"/>
          <w:sz w:val="21"/>
          <w:szCs w:val="21"/>
          <w:u w:val="none"/>
        </w:rPr>
        <w:t xml:space="preserve">号）中</w:t>
      </w:r>
      <w:r>
        <w:rPr>
          <w:rFonts w:hint="eastAsia" w:ascii="宋体" w:hAnsi="宋体"/>
          <w:i w:val="0"/>
          <w:iCs w:val="0"/>
          <w:sz w:val="21"/>
          <w:szCs w:val="21"/>
          <w:u w:val="none"/>
          <w:lang w:val="en" w:eastAsia="zh-CN"/>
        </w:rPr>
        <w:t xml:space="preserve">第</w:t>
      </w:r>
      <w:r>
        <w:rPr>
          <w:rFonts w:hint="eastAsia" w:ascii="宋体" w:hAnsi="宋体"/>
          <w:i w:val="0"/>
          <w:iCs w:val="0"/>
          <w:sz w:val="21"/>
          <w:szCs w:val="21"/>
          <w:u w:val="none"/>
          <w:lang w:val="en"/>
        </w:rPr>
        <w:t xml:space="preserve">（</w:t>
      </w:r>
      <w:r>
        <w:rPr>
          <w:rFonts w:hint="eastAsia" w:ascii="宋体" w:hAnsi="宋体"/>
          <w:i w:val="0"/>
          <w:iCs w:val="0"/>
          <w:sz w:val="21"/>
          <w:szCs w:val="21"/>
          <w:u w:val="none"/>
          <w:lang w:val="en" w:eastAsia="zh-CN"/>
        </w:rPr>
        <w:t xml:space="preserve">二</w:t>
      </w:r>
      <w:r>
        <w:rPr>
          <w:rFonts w:hint="eastAsia" w:ascii="宋体" w:hAnsi="宋体"/>
          <w:i w:val="0"/>
          <w:iCs w:val="0"/>
          <w:sz w:val="21"/>
          <w:szCs w:val="21"/>
          <w:u w:val="none"/>
          <w:lang w:val="en"/>
        </w:rPr>
        <w:t xml:space="preserve">）条：</w:t>
      </w:r>
      <w:r>
        <w:rPr>
          <w:rFonts w:hint="eastAsia" w:ascii="宋体" w:hAnsi="宋体"/>
          <w:i w:val="0"/>
          <w:iCs w:val="0"/>
          <w:sz w:val="21"/>
          <w:szCs w:val="21"/>
          <w:u w:val="none"/>
          <w:lang w:val="en-US" w:eastAsia="zh-CN"/>
        </w:rPr>
        <w:t xml:space="preserve">其它未列明行业</w:t>
      </w:r>
      <w:r/>
    </w:p>
    <w:p>
      <w:pPr>
        <w:numPr>
          <w:ilvl w:val="0"/>
          <w:numId w:val="7"/>
        </w:numPr>
        <w:ind w:firstLine="420"/>
        <w:spacing w:line="360" w:lineRule="auto"/>
        <w:rPr>
          <w:rFonts w:hint="eastAsia" w:ascii="宋体" w:hAnsi="宋体" w:cs="宋体"/>
          <w:sz w:val="21"/>
          <w:szCs w:val="21"/>
        </w:rPr>
      </w:pPr>
      <w:r>
        <w:rPr>
          <w:rFonts w:hint="eastAsia" w:ascii="宋体" w:hAnsi="宋体" w:cs="宋体"/>
          <w:sz w:val="21"/>
          <w:szCs w:val="21"/>
        </w:rPr>
        <w:t xml:space="preserve">本项目的特定资格要求：</w:t>
      </w:r>
      <w:r>
        <w:rPr>
          <w:rFonts w:hint="eastAsia" w:ascii="宋体" w:hAnsi="宋体" w:cs="宋体"/>
          <w:sz w:val="21"/>
          <w:szCs w:val="21"/>
          <w:lang w:val="en-US" w:eastAsia="zh-CN"/>
        </w:rPr>
        <w:t xml:space="preserve">无</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4、拒绝下述供应商参加本次采购活动：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（1）供应商单位负责人为同一人或者存在直接控股、管理关系的不同供应商，不得参加同一合同项下的采购活动。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（2）供应商被“信用中国”网站、“中国政府采购网"列入失信被执行人、重大税收违法案件当事人名单、政府采购严重违法失信行为记录名单。</w:t>
      </w:r>
      <w:r/>
    </w:p>
    <w:p>
      <w:pPr>
        <w:pStyle w:val="834"/>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三、获取招标文件</w:t>
      </w:r>
      <w:r/>
    </w:p>
    <w:p>
      <w:pPr>
        <w:pStyle w:val="834"/>
        <w:ind w:firstLine="540"/>
        <w:spacing w:line="360" w:lineRule="auto"/>
        <w:rPr>
          <w:rFonts w:hint="eastAsia" w:ascii="宋体" w:hAnsi="宋体" w:cs="宋体"/>
          <w:szCs w:val="21"/>
        </w:rPr>
      </w:pPr>
      <w:r/>
      <w:bookmarkStart w:id="6"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834"/>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834"/>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3.潜在投标人访问政府采购管理交易系统（苏采云）的网络地址和方法：</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834"/>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p>
    <w:p>
      <w:pPr>
        <w:pStyle w:val="834"/>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p>
    <w:p>
      <w:pPr>
        <w:pStyle w:val="834"/>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四、提交投标文件截止时间、开标时间和地点</w:t>
      </w:r>
      <w:bookmarkEnd w:id="6"/>
      <w:r/>
      <w:r/>
    </w:p>
    <w:p>
      <w:pPr>
        <w:pStyle w:val="834"/>
        <w:ind w:firstLine="420"/>
        <w:spacing w:line="360" w:lineRule="auto"/>
        <w:rPr>
          <w:rFonts w:hint="eastAsia"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w:t>
      </w:r>
      <w:r>
        <w:rPr>
          <w:rFonts w:hint="eastAsia" w:ascii="宋体" w:hAnsi="宋体" w:cs="宋体"/>
          <w:szCs w:val="21"/>
          <w:u w:val="single"/>
          <w:lang w:val="en-US" w:eastAsia="zh-CN"/>
        </w:rPr>
        <w:t xml:space="preserve">5</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16</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pStyle w:val="834"/>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“苏采云”系统（网址：http://jszfcg.jsczt.cn/）“开标大厅”</w:t>
      </w:r>
      <w:r/>
    </w:p>
    <w:p>
      <w:pPr>
        <w:pStyle w:val="834"/>
        <w:spacing w:line="360" w:lineRule="auto"/>
        <w:tabs>
          <w:tab w:val="left" w:pos="266" w:leader="none"/>
        </w:tabs>
        <w:rPr>
          <w:rFonts w:hint="eastAsia" w:ascii="宋体" w:hAnsi="宋体" w:cs="宋体"/>
          <w:b/>
          <w:bCs/>
          <w:szCs w:val="21"/>
        </w:rPr>
      </w:pPr>
      <w:r/>
      <w:bookmarkStart w:id="7" w:name="_Toc38985267"/>
      <w:r>
        <w:rPr>
          <w:rFonts w:hint="eastAsia" w:ascii="宋体" w:hAnsi="宋体" w:cs="宋体"/>
          <w:b/>
          <w:bCs/>
          <w:szCs w:val="21"/>
        </w:rPr>
        <w:t xml:space="preserve">五、公告期限</w:t>
      </w:r>
      <w:bookmarkEnd w:id="7"/>
      <w:r/>
      <w:r/>
    </w:p>
    <w:p>
      <w:pPr>
        <w:pStyle w:val="834"/>
        <w:ind w:firstLine="420"/>
        <w:spacing w:line="360" w:lineRule="auto"/>
        <w:rPr>
          <w:rFonts w:hint="eastAsia" w:ascii="宋体" w:hAnsi="宋体" w:cs="宋体"/>
          <w:szCs w:val="21"/>
        </w:rPr>
      </w:pPr>
      <w:r/>
      <w:bookmarkStart w:id="8" w:name="_Toc38985268"/>
      <w:r>
        <w:rPr>
          <w:rFonts w:hint="eastAsia" w:ascii="宋体" w:hAnsi="宋体" w:cs="宋体"/>
          <w:szCs w:val="21"/>
        </w:rPr>
        <w:t xml:space="preserve">招标公告及招标文件公告期限为自本公告发布之日起5个工作日。</w:t>
      </w:r>
      <w:r/>
    </w:p>
    <w:p>
      <w:pPr>
        <w:pStyle w:val="834"/>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六、其他补充事宜</w:t>
      </w:r>
      <w:bookmarkEnd w:id="8"/>
      <w:r/>
      <w:r/>
    </w:p>
    <w:p>
      <w:pPr>
        <w:pStyle w:val="834"/>
        <w:ind w:firstLine="525"/>
        <w:spacing w:line="360" w:lineRule="auto"/>
        <w:rPr>
          <w:rFonts w:hint="eastAsia" w:ascii="宋体" w:hAnsi="宋体" w:cs="宋体"/>
          <w:szCs w:val="21"/>
        </w:rPr>
      </w:pPr>
      <w:r>
        <w:rPr>
          <w:rFonts w:hint="eastAsia" w:ascii="宋体" w:hAnsi="宋体" w:cs="宋体"/>
          <w:szCs w:val="21"/>
        </w:rPr>
        <w:t xml:space="preserve">无</w:t>
      </w:r>
      <w:r/>
    </w:p>
    <w:p>
      <w:pPr>
        <w:pStyle w:val="834"/>
        <w:spacing w:line="360" w:lineRule="auto"/>
        <w:tabs>
          <w:tab w:val="left" w:pos="266" w:leader="none"/>
        </w:tabs>
        <w:rPr>
          <w:rFonts w:hint="eastAsia" w:ascii="宋体" w:hAnsi="宋体" w:cs="宋体"/>
          <w:b/>
          <w:bCs/>
          <w:szCs w:val="21"/>
        </w:rPr>
      </w:pPr>
      <w:r/>
      <w:bookmarkStart w:id="9" w:name="_Toc38985269"/>
      <w:r>
        <w:rPr>
          <w:rFonts w:hint="eastAsia" w:ascii="宋体" w:hAnsi="宋体" w:cs="宋体"/>
          <w:b/>
          <w:bCs/>
          <w:szCs w:val="21"/>
        </w:rPr>
        <w:t xml:space="preserve">七、本次招标联系方式</w:t>
      </w:r>
      <w:bookmarkEnd w:id="9"/>
      <w:r/>
      <w:r/>
    </w:p>
    <w:p>
      <w:pPr>
        <w:pStyle w:val="834"/>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834"/>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扬州市交通运输局</w:t>
      </w:r>
      <w:r/>
    </w:p>
    <w:p>
      <w:pPr>
        <w:pStyle w:val="834"/>
        <w:ind w:firstLine="420"/>
        <w:jc w:val="left"/>
        <w:spacing w:line="360" w:lineRule="auto"/>
        <w:rPr>
          <w:rFonts w:hint="default" w:ascii="宋体" w:hAnsi="宋体" w:cs="宋体"/>
          <w:szCs w:val="21"/>
          <w:highlight w:val="none"/>
          <w:lang w:val="en-US"/>
        </w:rPr>
      </w:pPr>
      <w:r>
        <w:rPr>
          <w:rFonts w:hint="eastAsia" w:ascii="宋体" w:hAnsi="宋体" w:cs="宋体"/>
          <w:szCs w:val="21"/>
          <w:highlight w:val="none"/>
        </w:rPr>
        <w:t xml:space="preserve">地 址：扬州</w:t>
      </w:r>
      <w:r>
        <w:rPr>
          <w:rFonts w:hint="eastAsia" w:ascii="宋体" w:hAnsi="宋体" w:cs="宋体"/>
          <w:szCs w:val="21"/>
          <w:highlight w:val="none"/>
          <w:lang w:eastAsia="zh-CN"/>
        </w:rPr>
        <w:t xml:space="preserve">市</w:t>
      </w:r>
      <w:r>
        <w:rPr>
          <w:rFonts w:hint="eastAsia" w:ascii="宋体" w:hAnsi="宋体" w:cs="宋体"/>
          <w:szCs w:val="21"/>
          <w:highlight w:val="none"/>
          <w:lang w:val="en-US" w:eastAsia="zh-CN"/>
        </w:rPr>
        <w:t xml:space="preserve">扬子江路</w:t>
      </w:r>
      <w:r/>
    </w:p>
    <w:p>
      <w:pPr>
        <w:pStyle w:val="834"/>
        <w:ind w:firstLine="420"/>
        <w:jc w:val="left"/>
        <w:spacing w:line="360" w:lineRule="auto"/>
        <w:rPr>
          <w:rFonts w:hint="default" w:ascii="宋体" w:hAnsi="宋体" w:eastAsia="宋体" w:cs="宋体"/>
          <w:szCs w:val="21"/>
          <w:highlight w:val="none"/>
          <w:lang w:val="en-US" w:eastAsia="zh-CN"/>
        </w:rPr>
      </w:pPr>
      <w:r/>
      <w:bookmarkStart w:id="10" w:name="_Toc28359086"/>
      <w:r/>
      <w:bookmarkStart w:id="11" w:name="_Toc28359009"/>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朱雪峰</w:t>
      </w:r>
      <w:r/>
    </w:p>
    <w:p>
      <w:pPr>
        <w:pStyle w:val="834"/>
        <w:ind w:firstLine="420"/>
        <w:jc w:val="left"/>
        <w:spacing w:line="360" w:lineRule="auto"/>
        <w:rPr>
          <w:rFonts w:hint="default" w:ascii="宋体" w:hAnsi="宋体" w:eastAsia="宋体" w:cs="宋体"/>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0514-87333855</w:t>
      </w:r>
      <w:r/>
    </w:p>
    <w:p>
      <w:pPr>
        <w:pStyle w:val="834"/>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bookmarkEnd w:id="10"/>
      <w:r/>
      <w:bookmarkEnd w:id="11"/>
      <w:r/>
      <w:r/>
    </w:p>
    <w:p>
      <w:pPr>
        <w:pStyle w:val="834"/>
        <w:ind w:firstLine="420"/>
        <w:jc w:val="left"/>
        <w:spacing w:line="360" w:lineRule="auto"/>
        <w:rPr>
          <w:rFonts w:hint="eastAsia" w:ascii="宋体" w:hAnsi="宋体" w:cs="宋体"/>
          <w:szCs w:val="21"/>
        </w:rPr>
      </w:pPr>
      <w:r/>
      <w:bookmarkStart w:id="12" w:name="_Toc28359087"/>
      <w:r/>
      <w:bookmarkStart w:id="13" w:name="_Toc28359010"/>
      <w:r>
        <w:rPr>
          <w:rFonts w:hint="eastAsia" w:ascii="宋体" w:hAnsi="宋体" w:cs="宋体"/>
          <w:szCs w:val="21"/>
        </w:rPr>
        <w:t xml:space="preserve">名 称：江苏唯诚建设咨询有限公司</w:t>
      </w:r>
      <w:r/>
    </w:p>
    <w:p>
      <w:pPr>
        <w:pStyle w:val="834"/>
        <w:ind w:firstLine="420"/>
        <w:jc w:val="left"/>
        <w:spacing w:line="360" w:lineRule="auto"/>
        <w:rPr>
          <w:rFonts w:hint="eastAsia" w:ascii="宋体" w:hAnsi="宋体" w:cs="宋体"/>
          <w:szCs w:val="21"/>
        </w:rPr>
      </w:pPr>
      <w:r>
        <w:rPr>
          <w:rFonts w:hint="eastAsia" w:ascii="宋体" w:hAnsi="宋体" w:cs="宋体"/>
          <w:szCs w:val="21"/>
        </w:rPr>
        <w:t xml:space="preserve">地　址：扬州市维扬路106-1#</w:t>
      </w:r>
      <w:r/>
    </w:p>
    <w:p>
      <w:pPr>
        <w:pStyle w:val="834"/>
        <w:ind w:firstLine="420"/>
        <w:jc w:val="left"/>
        <w:spacing w:line="360" w:lineRule="auto"/>
        <w:rPr>
          <w:rFonts w:hint="eastAsia" w:ascii="宋体" w:hAnsi="宋体" w:cs="宋体"/>
          <w:szCs w:val="21"/>
        </w:rPr>
      </w:pPr>
      <w:r>
        <w:rPr>
          <w:rFonts w:hint="eastAsia" w:ascii="宋体" w:hAnsi="宋体" w:cs="宋体"/>
          <w:szCs w:val="21"/>
        </w:rPr>
        <w:t xml:space="preserve">联系人：王云</w:t>
      </w:r>
      <w:r/>
    </w:p>
    <w:p>
      <w:pPr>
        <w:pStyle w:val="834"/>
        <w:ind w:firstLine="420"/>
        <w:jc w:val="left"/>
        <w:spacing w:line="360" w:lineRule="auto"/>
        <w:rPr>
          <w:rFonts w:hint="eastAsia" w:ascii="宋体" w:hAnsi="宋体" w:cs="宋体"/>
          <w:szCs w:val="21"/>
        </w:rPr>
      </w:pPr>
      <w:r>
        <w:rPr>
          <w:rFonts w:hint="eastAsia" w:ascii="宋体" w:hAnsi="宋体" w:cs="宋体"/>
          <w:szCs w:val="21"/>
        </w:rPr>
        <w:t xml:space="preserve">联系方式：0514-87880638-8010</w:t>
      </w:r>
      <w:r/>
    </w:p>
    <w:p>
      <w:pPr>
        <w:pStyle w:val="834"/>
        <w:numPr>
          <w:ilvl w:val="0"/>
          <w:numId w:val="8"/>
        </w:numPr>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34"/>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2"/>
      <w:r/>
      <w:bookmarkEnd w:id="13"/>
      <w:r/>
      <w:r/>
    </w:p>
    <w:p>
      <w:pPr>
        <w:pStyle w:val="834"/>
        <w:spacing w:line="360" w:lineRule="auto"/>
        <w:rPr>
          <w:rFonts w:hint="eastAsia" w:ascii="宋体" w:hAnsi="宋体" w:cs="宋体"/>
          <w:b/>
          <w:bCs/>
          <w:szCs w:val="21"/>
        </w:rPr>
      </w:pPr>
      <w:r>
        <w:rPr>
          <w:rFonts w:hint="eastAsia" w:ascii="宋体" w:hAnsi="宋体" w:cs="宋体"/>
          <w:b/>
          <w:bCs/>
          <w:szCs w:val="21"/>
        </w:rPr>
        <w:t xml:space="preserve">九、其他</w:t>
      </w:r>
      <w:r/>
    </w:p>
    <w:p>
      <w:pPr>
        <w:pStyle w:val="834"/>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34"/>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34"/>
        <w:ind w:firstLine="422"/>
        <w:spacing w:line="360" w:lineRule="auto"/>
        <w:rPr>
          <w:rFonts w:hint="eastAsia" w:ascii="宋体" w:hAnsi="宋体" w:cs="宋体"/>
          <w:b/>
          <w:bCs/>
          <w:szCs w:val="21"/>
        </w:rPr>
      </w:pPr>
      <w:r>
        <w:rPr>
          <w:rFonts w:hint="eastAsia" w:ascii="宋体" w:hAnsi="宋体" w:cs="宋体"/>
          <w:b/>
          <w:szCs w:val="21"/>
        </w:rPr>
        <w:t xml:space="preserve">3.潜在投标人对招标文件项目需求部分的询问、质疑请向采购人提出，由采购人</w:t>
      </w:r>
      <w:r>
        <w:rPr>
          <w:rFonts w:hint="eastAsia" w:ascii="宋体" w:hAnsi="宋体" w:cs="宋体"/>
          <w:b/>
          <w:szCs w:val="21"/>
          <w:lang w:val="en-US" w:eastAsia="zh-CN"/>
        </w:rPr>
        <w:t xml:space="preserve">或采购代理机构</w:t>
      </w:r>
      <w:r>
        <w:rPr>
          <w:rFonts w:hint="eastAsia" w:ascii="宋体" w:hAnsi="宋体" w:cs="宋体"/>
          <w:b/>
          <w:szCs w:val="21"/>
        </w:rPr>
        <w:t xml:space="preserve">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34"/>
        <w:ind w:firstLine="422"/>
        <w:spacing w:line="360" w:lineRule="auto"/>
        <w:rPr>
          <w:rFonts w:hint="eastAsia" w:ascii="宋体" w:hAnsi="宋体" w:cs="宋体"/>
          <w:b/>
          <w:bCs/>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pStyle w:val="834"/>
        <w:ind w:firstLine="420"/>
        <w:spacing w:line="360" w:lineRule="auto"/>
        <w:rPr>
          <w:rFonts w:hint="eastAsia"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834"/>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有关本次招标的事项若存在变动或修改，敬请及时关注“扬州市政府采购网”、“江苏省政府采购网”、“中国政府采购网”发布的信息。</w:t>
      </w:r>
      <w:r/>
    </w:p>
    <w:p>
      <w:pPr>
        <w:pStyle w:val="834"/>
        <w:ind w:firstLine="422"/>
        <w:spacing w:line="360" w:lineRule="auto"/>
        <w:rPr>
          <w:rFonts w:hint="eastAsia"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04"/>
        <w:jc w:val="center"/>
        <w:rPr>
          <w:rFonts w:hint="eastAsia"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834"/>
        <w:ind w:firstLine="422"/>
        <w:spacing w:line="360" w:lineRule="auto"/>
        <w:rPr>
          <w:rFonts w:hint="eastAsia" w:ascii="宋体" w:hAnsi="宋体" w:cs="宋体"/>
          <w:b/>
          <w:szCs w:val="21"/>
        </w:rPr>
      </w:pPr>
      <w:r/>
      <w:bookmarkStart w:id="14" w:name="_Toc497133092"/>
      <w:r>
        <w:rPr>
          <w:rFonts w:hint="eastAsia" w:ascii="宋体" w:hAnsi="宋体" w:cs="宋体"/>
          <w:b/>
          <w:szCs w:val="21"/>
        </w:rPr>
        <w:t xml:space="preserve">1、招标方式</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JSZC-321000-JSWC-G2025-0070</w:t>
      </w:r>
      <w:r>
        <w:rPr>
          <w:rFonts w:hint="eastAsia" w:ascii="宋体" w:hAnsi="宋体" w:cs="宋体"/>
          <w:bCs/>
          <w:szCs w:val="21"/>
        </w:rPr>
        <w:t xml:space="preserve">号项目。</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2、投标人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2.2合格的投标人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2.2.2 满足本文件实质性条款的规定。</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3、适用法律</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4、投标费用</w:t>
      </w:r>
      <w:r/>
    </w:p>
    <w:p>
      <w:pPr>
        <w:pStyle w:val="834"/>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834"/>
        <w:ind w:firstLine="420"/>
        <w:spacing w:line="360" w:lineRule="auto"/>
        <w:rPr>
          <w:rFonts w:hint="eastAsia" w:ascii="宋体" w:hAnsi="宋体" w:cs="宋体"/>
        </w:rPr>
      </w:pPr>
      <w:r>
        <w:rPr>
          <w:rFonts w:hint="eastAsia" w:ascii="宋体" w:hAnsi="宋体" w:cs="宋体"/>
        </w:rPr>
        <w:t xml:space="preserve">4.2本次采购由中标单位在领取中标通知书前按照国家计委印发的《招标代理服务收费管理暂行办法》(计价格【2002】1980号文)</w:t>
      </w:r>
      <w:r>
        <w:rPr>
          <w:rFonts w:hint="eastAsia" w:ascii="宋体" w:hAnsi="宋体" w:cs="宋体"/>
          <w:lang w:val="en-US" w:eastAsia="zh-CN"/>
        </w:rPr>
        <w:t xml:space="preserve">服务</w:t>
      </w:r>
      <w:r>
        <w:rPr>
          <w:rFonts w:hint="eastAsia" w:ascii="宋体" w:hAnsi="宋体" w:cs="宋体"/>
        </w:rPr>
        <w:t xml:space="preserve">类标准一次性支付给招标代理机构代理服务费。</w:t>
      </w:r>
      <w:r/>
    </w:p>
    <w:p>
      <w:pPr>
        <w:pStyle w:val="834"/>
        <w:ind w:firstLine="420"/>
        <w:spacing w:line="360" w:lineRule="auto"/>
        <w:rPr>
          <w:rFonts w:hint="eastAsia" w:ascii="宋体" w:hAnsi="宋体" w:cs="宋体"/>
        </w:rPr>
      </w:pPr>
      <w:r>
        <w:rPr>
          <w:rFonts w:hint="eastAsia" w:ascii="宋体" w:hAnsi="宋体" w:cs="宋体"/>
        </w:rPr>
        <w:t xml:space="preserve">（1）代理服务费以人民币支付； </w:t>
      </w:r>
      <w:r/>
    </w:p>
    <w:p>
      <w:pPr>
        <w:pStyle w:val="834"/>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pStyle w:val="834"/>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 </w:t>
      </w:r>
      <w:r/>
    </w:p>
    <w:p>
      <w:pPr>
        <w:pStyle w:val="834"/>
        <w:ind w:firstLine="420"/>
        <w:spacing w:line="360" w:lineRule="auto"/>
        <w:rPr>
          <w:rFonts w:hint="eastAsia" w:ascii="宋体" w:hAnsi="宋体" w:cs="宋体"/>
        </w:rPr>
      </w:pPr>
      <w:r>
        <w:rPr>
          <w:rFonts w:hint="eastAsia" w:ascii="宋体" w:hAnsi="宋体" w:cs="宋体"/>
        </w:rPr>
        <w:t xml:space="preserve">代理服务费开户银行：江苏银行扬州广陵支行</w:t>
      </w:r>
      <w:r/>
    </w:p>
    <w:p>
      <w:pPr>
        <w:pStyle w:val="834"/>
        <w:ind w:firstLine="420"/>
        <w:spacing w:line="360" w:lineRule="auto"/>
        <w:rPr>
          <w:rFonts w:hint="eastAsia" w:ascii="宋体" w:hAnsi="宋体" w:cs="宋体"/>
        </w:rPr>
      </w:pPr>
      <w:r>
        <w:rPr>
          <w:rFonts w:hint="eastAsia" w:ascii="宋体" w:hAnsi="宋体" w:cs="宋体"/>
        </w:rPr>
        <w:t xml:space="preserve">开户名称：江苏唯诚建设咨询有限公司</w:t>
      </w:r>
      <w:r/>
    </w:p>
    <w:p>
      <w:pPr>
        <w:ind w:firstLine="400"/>
        <w:spacing w:line="360" w:lineRule="auto"/>
        <w:rPr>
          <w:rFonts w:hint="eastAsia" w:ascii="宋体" w:hAnsi="宋体" w:cs="宋体"/>
        </w:rPr>
      </w:pPr>
      <w:r>
        <w:rPr>
          <w:rFonts w:hint="eastAsia" w:ascii="宋体" w:hAnsi="宋体" w:cs="宋体"/>
        </w:rPr>
        <w:t xml:space="preserve">开户帐号</w:t>
      </w:r>
      <w:r>
        <w:rPr>
          <w:rFonts w:hint="eastAsia" w:ascii="宋体" w:hAnsi="宋体" w:cs="宋体"/>
          <w:sz w:val="21"/>
          <w:szCs w:val="22"/>
        </w:rPr>
        <w:t xml:space="preserve">：05000140900000685</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4.3专家评审费按《扬州市财政局关于进一步规范扬州市政府采购专家评审费标准的通知》（扬财购〔2020〕40号）执行</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专家评审费由采购人支付</w:t>
      </w:r>
      <w:r>
        <w:rPr>
          <w:rFonts w:hint="eastAsia" w:ascii="宋体" w:hAnsi="宋体" w:cs="宋体"/>
          <w:sz w:val="21"/>
          <w:szCs w:val="21"/>
        </w:rPr>
        <w:t xml:space="preserve">。</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8.3招标文件的修改将在“扬州市政府采购网”、“江苏省政府采购网”、“中国政府采购网”公布，补充文件将作为招标文件的组成部分，并对投标人具有约束力。</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（5）分项报价表 </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（6）技术参数响应及偏离表 </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（7）商务条款响应及偏离表 </w:t>
      </w:r>
      <w:r/>
    </w:p>
    <w:p>
      <w:pPr>
        <w:pStyle w:val="8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12、分项报价表</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12.2 标的物</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采购人需求的服务供应、安装，调试及有关技术服务等。</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12.3其它费用处理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招标文件未列明，而投标人认为必需的费用也需列入报价。</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12.4投标货币</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13.2 提供参加本项目类似案例简介；</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13.4 投标人认为需要的其他技术文件或说明。</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14、服务承诺及售后服务机构、人员的情况介绍</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16、投标有效期</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34"/>
        <w:ind w:firstLine="422"/>
        <w:spacing w:line="360" w:lineRule="auto"/>
        <w:rPr>
          <w:rFonts w:hint="eastAsia" w:ascii="宋体" w:hAnsi="宋体" w:cs="宋体"/>
          <w:b/>
          <w:szCs w:val="21"/>
        </w:rPr>
      </w:pPr>
      <w:r/>
      <w:bookmarkStart w:id="15" w:name="_Toc20823297"/>
      <w:r/>
      <w:bookmarkStart w:id="16" w:name="_Toc16938541"/>
      <w:r/>
      <w:bookmarkStart w:id="17" w:name="_Toc513029225"/>
      <w:r/>
      <w:bookmarkStart w:id="18" w:name="_Toc462564084"/>
      <w:r>
        <w:rPr>
          <w:rFonts w:hint="eastAsia" w:ascii="宋体" w:hAnsi="宋体" w:cs="宋体"/>
          <w:b/>
          <w:szCs w:val="21"/>
        </w:rPr>
        <w:t xml:space="preserve">17、投标文件</w:t>
      </w:r>
      <w:bookmarkEnd w:id="15"/>
      <w:r/>
      <w:bookmarkEnd w:id="16"/>
      <w:r/>
      <w:bookmarkEnd w:id="17"/>
      <w:r/>
      <w:bookmarkEnd w:id="18"/>
      <w:r>
        <w:rPr>
          <w:rFonts w:hint="eastAsia" w:ascii="宋体" w:hAnsi="宋体" w:cs="宋体"/>
          <w:b/>
          <w:szCs w:val="21"/>
        </w:rPr>
        <w:t xml:space="preserve">的递交</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19" w:name="_Toc20823298"/>
      <w:r/>
      <w:bookmarkStart w:id="20" w:name="_Toc513029226"/>
      <w:r/>
      <w:bookmarkStart w:id="21" w:name="_Toc16938542"/>
      <w:r/>
      <w:r/>
    </w:p>
    <w:p>
      <w:pPr>
        <w:pStyle w:val="834"/>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p>
    <w:p>
      <w:pPr>
        <w:pStyle w:val="834"/>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834"/>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p>
    <w:p>
      <w:pPr>
        <w:pStyle w:val="834"/>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834"/>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p>
    <w:p>
      <w:pPr>
        <w:pStyle w:val="834"/>
        <w:ind w:firstLine="422"/>
        <w:spacing w:line="360" w:lineRule="auto"/>
        <w:rPr>
          <w:rFonts w:hint="eastAsia" w:ascii="宋体" w:hAnsi="宋体" w:cs="宋体"/>
          <w:color w:val="000000"/>
        </w:rPr>
      </w:pPr>
      <w:r>
        <w:rPr>
          <w:rFonts w:hint="eastAsia" w:ascii="宋体" w:hAnsi="宋体" w:cs="宋体"/>
          <w:b/>
          <w:color w:val="000000"/>
          <w:szCs w:val="21"/>
        </w:rPr>
        <w:t xml:space="preserve">17.7各投标人应在规定时间内凭CA证书进行网上解密。</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19"/>
      <w:r/>
      <w:bookmarkEnd w:id="20"/>
      <w:r/>
      <w:bookmarkEnd w:id="21"/>
      <w:r/>
      <w:r/>
    </w:p>
    <w:p>
      <w:pPr>
        <w:pStyle w:val="834"/>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834"/>
        <w:ind w:firstLine="422"/>
        <w:spacing w:line="360" w:lineRule="auto"/>
        <w:rPr>
          <w:rFonts w:hint="eastAsia" w:ascii="宋体" w:hAnsi="宋体" w:cs="宋体"/>
          <w:b/>
          <w:szCs w:val="21"/>
        </w:rPr>
      </w:pPr>
      <w:r/>
      <w:bookmarkStart w:id="22" w:name="_Toc513029227"/>
      <w:r/>
      <w:bookmarkStart w:id="23" w:name="_Toc16938543"/>
      <w:r/>
      <w:bookmarkStart w:id="24" w:name="_Toc20823299"/>
      <w:r>
        <w:rPr>
          <w:rFonts w:hint="eastAsia" w:ascii="宋体" w:hAnsi="宋体" w:cs="宋体"/>
          <w:b/>
          <w:szCs w:val="21"/>
        </w:rPr>
        <w:t xml:space="preserve">19、投标文件</w:t>
      </w:r>
      <w:bookmarkEnd w:id="22"/>
      <w:r/>
      <w:bookmarkEnd w:id="23"/>
      <w:r/>
      <w:bookmarkEnd w:id="24"/>
      <w:r>
        <w:rPr>
          <w:rFonts w:hint="eastAsia" w:ascii="宋体" w:hAnsi="宋体" w:cs="宋体"/>
          <w:b/>
          <w:szCs w:val="21"/>
        </w:rPr>
        <w:t xml:space="preserve">的拒收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834"/>
        <w:ind w:firstLine="422"/>
        <w:spacing w:line="360" w:lineRule="auto"/>
        <w:rPr>
          <w:rFonts w:hint="eastAsia" w:ascii="宋体" w:hAnsi="宋体" w:cs="宋体"/>
          <w:b/>
          <w:szCs w:val="21"/>
        </w:rPr>
      </w:pPr>
      <w:r/>
      <w:bookmarkStart w:id="25" w:name="_Toc16938544"/>
      <w:r/>
      <w:bookmarkStart w:id="26" w:name="_Toc513029228"/>
      <w:r/>
      <w:bookmarkStart w:id="27" w:name="_Toc20823300"/>
      <w:r>
        <w:rPr>
          <w:rFonts w:hint="eastAsia" w:ascii="宋体" w:hAnsi="宋体" w:cs="宋体"/>
          <w:b/>
          <w:szCs w:val="21"/>
        </w:rPr>
        <w:t xml:space="preserve">20、投标文件的撤回和修改</w:t>
      </w:r>
      <w:bookmarkEnd w:id="25"/>
      <w:r/>
      <w:bookmarkEnd w:id="26"/>
      <w:r/>
      <w:bookmarkEnd w:id="27"/>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21、开标</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21.2投标人不足3家的，不得开标。</w:t>
      </w:r>
      <w:r/>
    </w:p>
    <w:p>
      <w:pPr>
        <w:pStyle w:val="834"/>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p>
    <w:p>
      <w:pPr>
        <w:pStyle w:val="834"/>
        <w:ind w:firstLine="420"/>
        <w:spacing w:line="360" w:lineRule="auto"/>
        <w:rPr>
          <w:rFonts w:hint="eastAsia"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25.1.1资格审查：依据法律法规和招标文件的规定，对投标文件中的资格证明文件进行审查。</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834"/>
        <w:ind w:firstLine="420"/>
        <w:spacing w:line="360" w:lineRule="auto"/>
        <w:rPr>
          <w:rFonts w:hint="eastAsia" w:ascii="宋体" w:hAnsi="宋体" w:cs="宋体"/>
        </w:rPr>
      </w:pPr>
      <w:r>
        <w:rPr>
          <w:rFonts w:hint="eastAsia" w:ascii="宋体" w:hAnsi="宋体" w:cs="宋体"/>
        </w:rPr>
        <w:t xml:space="preserve">25.7 投标人在开、评标全过程中应保持通讯畅通，并安排专人与代理机构及评委会联系。</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p>
    <w:p>
      <w:pPr>
        <w:pStyle w:val="834"/>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2</w:t>
      </w:r>
      <w:r>
        <w:rPr>
          <w:rFonts w:hint="eastAsia" w:ascii="宋体" w:hAnsi="宋体" w:eastAsia="宋体" w:cs="宋体"/>
          <w:b/>
          <w:bCs w:val="0"/>
          <w:szCs w:val="21"/>
          <w:lang w:val="en-US" w:eastAsia="zh-CN"/>
        </w:rPr>
        <w:t xml:space="preserve">6.1.14</w:t>
      </w:r>
      <w:r>
        <w:rPr>
          <w:rFonts w:hint="eastAsia" w:ascii="宋体" w:hAnsi="宋体" w:eastAsia="宋体" w:cs="宋体"/>
          <w:b/>
          <w:bCs w:val="0"/>
          <w:szCs w:val="21"/>
        </w:rPr>
        <w:t xml:space="preserve">异常低价投标（响应）</w:t>
      </w:r>
      <w:r/>
    </w:p>
    <w:p>
      <w:pPr>
        <w:pStyle w:val="834"/>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2</w:t>
      </w:r>
      <w:r>
        <w:rPr>
          <w:rFonts w:hint="eastAsia" w:ascii="宋体" w:hAnsi="宋体" w:eastAsia="宋体" w:cs="宋体"/>
          <w:b/>
          <w:bCs w:val="0"/>
          <w:szCs w:val="21"/>
          <w:lang w:val="en-US" w:eastAsia="zh-CN"/>
        </w:rPr>
        <w:t xml:space="preserve">6.1.14</w:t>
      </w:r>
      <w:r>
        <w:rPr>
          <w:rFonts w:hint="eastAsia" w:ascii="宋体" w:hAnsi="宋体" w:eastAsia="宋体" w:cs="宋体"/>
          <w:b/>
          <w:bCs w:val="0"/>
          <w:szCs w:val="21"/>
        </w:rPr>
        <w:t xml:space="preserve">.1投标（响应）报价低于采购项目预算 50% 的，即投标（响应）报价&lt;采购项目预算×50% ；</w:t>
      </w:r>
      <w:r/>
    </w:p>
    <w:p>
      <w:pPr>
        <w:pStyle w:val="834"/>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2</w:t>
      </w:r>
      <w:r>
        <w:rPr>
          <w:rFonts w:hint="eastAsia" w:ascii="宋体" w:hAnsi="宋体" w:eastAsia="宋体" w:cs="宋体"/>
          <w:b/>
          <w:bCs w:val="0"/>
          <w:szCs w:val="21"/>
          <w:lang w:val="en-US" w:eastAsia="zh-CN"/>
        </w:rPr>
        <w:t xml:space="preserve">6.1.14</w:t>
      </w:r>
      <w:r>
        <w:rPr>
          <w:rFonts w:hint="eastAsia" w:ascii="宋体" w:hAnsi="宋体" w:eastAsia="宋体" w:cs="宋体"/>
          <w:b/>
          <w:bCs w:val="0"/>
          <w:szCs w:val="21"/>
        </w:rPr>
        <w:t xml:space="preserve">.2投标（响应）报价低于采购项目最高限价 45% 的，即投标（响应）报价&lt;采购项目最高限价×45% ；</w:t>
      </w:r>
      <w:r/>
    </w:p>
    <w:p>
      <w:pPr>
        <w:pStyle w:val="834"/>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2</w:t>
      </w:r>
      <w:r>
        <w:rPr>
          <w:rFonts w:hint="eastAsia" w:ascii="宋体" w:hAnsi="宋体" w:eastAsia="宋体" w:cs="宋体"/>
          <w:b/>
          <w:bCs w:val="0"/>
          <w:szCs w:val="21"/>
          <w:lang w:val="en-US" w:eastAsia="zh-CN"/>
        </w:rPr>
        <w:t xml:space="preserve">6.1.14</w:t>
      </w:r>
      <w:r>
        <w:rPr>
          <w:rFonts w:hint="eastAsia" w:ascii="宋体" w:hAnsi="宋体" w:eastAsia="宋体" w:cs="宋体"/>
          <w:b/>
          <w:bCs w:val="0"/>
          <w:szCs w:val="21"/>
        </w:rPr>
        <w:t xml:space="preserve">.3评审委员会认定的供应商报价过低、有可能影响产品质量或者不能诚信履约的其他情形。</w:t>
      </w:r>
      <w:r/>
    </w:p>
    <w:p>
      <w:pPr>
        <w:pStyle w:val="834"/>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pStyle w:val="834"/>
        <w:ind w:left="416" w:firstLine="18"/>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27.3代理机构将在“扬州市政府采购网”、“江苏省政府采购网”、“中国政府采购网”发布中标公告，公告期限为1个工作日。</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34"/>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否则采购人有权终止合同。转包或分包造成采购人损失的，中标人应承担赔偿责任。</w:t>
      </w:r>
      <w:r/>
    </w:p>
    <w:p>
      <w:pPr>
        <w:pStyle w:val="834"/>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34"/>
        <w:ind w:firstLine="422"/>
        <w:spacing w:line="360" w:lineRule="auto"/>
        <w:rPr>
          <w:rFonts w:hint="eastAsia" w:ascii="宋体" w:hAnsi="宋体" w:cs="宋体"/>
          <w:b/>
          <w:bCs/>
        </w:rPr>
      </w:pPr>
      <w:r>
        <w:rPr>
          <w:rFonts w:hint="eastAsia" w:ascii="宋体" w:hAnsi="宋体" w:cs="宋体"/>
          <w:b/>
          <w:bCs/>
        </w:rPr>
        <w:t xml:space="preserve">31、其他</w:t>
      </w:r>
      <w:r/>
    </w:p>
    <w:p>
      <w:pPr>
        <w:pStyle w:val="834"/>
        <w:ind w:firstLine="420"/>
        <w:spacing w:line="360" w:lineRule="auto"/>
        <w:rPr>
          <w:rFonts w:hint="eastAsia" w:ascii="宋体" w:hAnsi="宋体" w:cs="宋体"/>
        </w:rPr>
      </w:pPr>
      <w:r>
        <w:rPr>
          <w:rFonts w:hint="eastAsia" w:ascii="宋体" w:hAnsi="宋体" w:cs="宋体"/>
        </w:rPr>
        <w:t xml:space="preserve">31.1 依据《政府采购促进中小企业发展管理办法》享受享受扶持政策获得政府采购合同的，小微企业不得将合同分包给大中型企业，中型企业不得将合同分包给大型企业。</w:t>
      </w:r>
      <w:r/>
    </w:p>
    <w:p>
      <w:pPr>
        <w:pStyle w:val="834"/>
        <w:ind w:firstLine="422"/>
        <w:spacing w:line="360" w:lineRule="auto"/>
        <w:rPr>
          <w:rFonts w:hint="eastAsia" w:ascii="宋体" w:hAnsi="宋体" w:cs="宋体"/>
          <w:b/>
          <w:bCs/>
          <w:lang w:val="en-US" w:eastAsia="zh-CN"/>
        </w:rPr>
      </w:pPr>
      <w:r>
        <w:rPr>
          <w:rFonts w:hint="eastAsia" w:ascii="宋体" w:hAnsi="宋体" w:cs="宋体"/>
          <w:b/>
          <w:bCs/>
          <w:lang w:val="en-US" w:eastAsia="zh-CN"/>
        </w:rPr>
        <w:t xml:space="preserve">32、履约保证金</w:t>
      </w:r>
      <w:r/>
    </w:p>
    <w:p>
      <w:pPr>
        <w:pStyle w:val="833"/>
        <w:rPr>
          <w:rFonts w:hint="default"/>
          <w:lang w:val="en-US" w:eastAsia="zh-CN"/>
        </w:rPr>
      </w:pPr>
      <w:r>
        <w:rPr>
          <w:rFonts w:hint="eastAsia"/>
          <w:lang w:val="en-US" w:eastAsia="zh-CN"/>
        </w:rPr>
        <w:t xml:space="preserve">无</w:t>
      </w:r>
      <w:r/>
    </w:p>
    <w:p>
      <w:pPr>
        <w:pStyle w:val="1004"/>
        <w:jc w:val="center"/>
        <w:rPr>
          <w:rFonts w:hint="eastAsia" w:ascii="宋体" w:hAnsi="宋体"/>
          <w:sz w:val="36"/>
        </w:rPr>
      </w:pPr>
      <w:r>
        <w:rPr>
          <w:rFonts w:ascii="宋体" w:hAnsi="宋体"/>
          <w:sz w:val="36"/>
        </w:rPr>
        <w:t xml:space="preserve">第三章 合同条款及格式</w:t>
      </w:r>
      <w:bookmarkEnd w:id="14"/>
      <w:r/>
      <w:r/>
    </w:p>
    <w:p>
      <w:pPr>
        <w:jc w:val="center"/>
        <w:spacing w:before="120" w:after="120"/>
        <w:rPr>
          <w:rFonts w:hint="eastAsia" w:ascii="宋体" w:hAnsi="宋体" w:cs="宋体"/>
          <w:b/>
          <w:sz w:val="21"/>
          <w:szCs w:val="21"/>
        </w:rPr>
        <w:outlineLvl w:val="0"/>
      </w:pPr>
      <w:r>
        <w:rPr>
          <w:rFonts w:hint="eastAsia" w:ascii="宋体" w:hAnsi="宋体" w:cs="宋体"/>
          <w:b/>
          <w:sz w:val="21"/>
          <w:szCs w:val="21"/>
        </w:rPr>
        <w:t xml:space="preserve">政府采购合同</w:t>
      </w:r>
      <w:r/>
    </w:p>
    <w:p>
      <w:pPr>
        <w:jc w:val="center"/>
        <w:spacing w:before="120" w:after="120"/>
        <w:rPr>
          <w:rFonts w:hint="eastAsia" w:ascii="宋体" w:hAnsi="宋体" w:cs="宋体"/>
          <w:b/>
          <w:bCs/>
          <w:szCs w:val="21"/>
        </w:rPr>
        <w:outlineLvl w:val="0"/>
      </w:pPr>
      <w:r>
        <w:rPr>
          <w:rFonts w:hint="eastAsia" w:ascii="宋体" w:hAnsi="宋体" w:cs="宋体"/>
          <w:b/>
          <w:bCs/>
          <w:szCs w:val="21"/>
        </w:rPr>
      </w:r>
      <w:r/>
    </w:p>
    <w:p>
      <w:pPr>
        <w:pStyle w:val="807"/>
        <w:spacing w:before="120" w:after="120"/>
        <w:rPr>
          <w:rFonts w:hint="eastAsia" w:cs="宋体"/>
          <w:u w:val="none"/>
        </w:rPr>
      </w:pPr>
      <w:r>
        <w:rPr>
          <w:rFonts w:hint="eastAsia" w:cs="宋体"/>
          <w:u w:val="none"/>
        </w:rPr>
        <w:t xml:space="preserve">项目名称：</w:t>
      </w:r>
      <w:r>
        <w:rPr>
          <w:rFonts w:hint="eastAsia" w:cs="宋体"/>
          <w:u w:val="single"/>
          <w:lang w:eastAsia="zh-CN"/>
        </w:rPr>
        <w:t xml:space="preserve">扬州铁路综合监管第三方技术服务项目</w:t>
      </w:r>
      <w:r>
        <w:rPr>
          <w:rFonts w:hint="eastAsia" w:cs="宋体"/>
          <w:u w:val="single"/>
        </w:rPr>
        <w:t xml:space="preserve">      </w:t>
      </w:r>
      <w:r>
        <w:rPr>
          <w:rFonts w:hint="eastAsia" w:cs="宋体"/>
          <w:u w:val="none"/>
        </w:rPr>
        <w:t xml:space="preserve">                 </w:t>
      </w:r>
      <w:r/>
    </w:p>
    <w:p>
      <w:pPr>
        <w:pStyle w:val="807"/>
        <w:spacing w:before="120" w:after="120"/>
        <w:rPr>
          <w:rFonts w:hint="eastAsia" w:cs="宋体"/>
          <w:u w:val="none"/>
        </w:rPr>
      </w:pPr>
      <w:r>
        <w:rPr>
          <w:rFonts w:hint="eastAsia" w:cs="宋体"/>
          <w:u w:val="none"/>
        </w:rPr>
        <w:t xml:space="preserve">编号：</w:t>
      </w:r>
      <w:r/>
    </w:p>
    <w:p>
      <w:pPr>
        <w:pStyle w:val="807"/>
        <w:spacing w:before="120" w:after="120"/>
        <w:rPr>
          <w:rFonts w:hint="eastAsia" w:cs="宋体"/>
          <w:u w:val="none"/>
        </w:rPr>
      </w:pPr>
      <w:r>
        <w:rPr>
          <w:rFonts w:hint="eastAsia" w:cs="宋体"/>
          <w:u w:val="none"/>
        </w:rPr>
        <w:t xml:space="preserve">甲方（采购人/买方）：       </w:t>
      </w:r>
      <w:r/>
    </w:p>
    <w:p>
      <w:pPr>
        <w:pStyle w:val="807"/>
        <w:spacing w:before="120" w:after="120"/>
        <w:rPr>
          <w:rFonts w:hint="eastAsia" w:cs="宋体"/>
          <w:u w:val="none"/>
        </w:rPr>
      </w:pPr>
      <w:r>
        <w:rPr>
          <w:rFonts w:hint="eastAsia" w:cs="宋体"/>
          <w:u w:val="none"/>
        </w:rPr>
        <w:t xml:space="preserve">乙方（供应商/卖方）：              </w:t>
      </w:r>
      <w:r/>
    </w:p>
    <w:p>
      <w:pPr>
        <w:pStyle w:val="807"/>
        <w:spacing w:before="120" w:after="120"/>
        <w:rPr>
          <w:rFonts w:hint="eastAsia" w:cs="宋体"/>
          <w:u w:val="none"/>
        </w:rPr>
      </w:pPr>
      <w:r>
        <w:rPr>
          <w:rFonts w:hint="eastAsia" w:cs="宋体"/>
          <w:u w:val="none"/>
        </w:rPr>
        <w:t xml:space="preserve">见证方：江苏唯诚建设咨询有限公司</w:t>
      </w:r>
      <w:r/>
    </w:p>
    <w:p>
      <w:pPr>
        <w:pStyle w:val="807"/>
        <w:spacing w:before="120" w:after="120"/>
        <w:rPr>
          <w:rFonts w:hint="eastAsia" w:cs="宋体"/>
          <w:u w:val="none"/>
        </w:rPr>
      </w:pPr>
      <w:r>
        <w:rPr>
          <w:rFonts w:hint="eastAsia" w:cs="宋体"/>
          <w:u w:val="none"/>
        </w:rPr>
        <w:t xml:space="preserve">根据《中华人民共和国政府采购法》、《中华人民共和国民法典》等法律法规的规定，甲乙双方按照江苏唯诚建设咨询有限公司关于本项目招标结果签订本合同。</w:t>
      </w:r>
      <w:r/>
    </w:p>
    <w:p>
      <w:pPr>
        <w:pStyle w:val="807"/>
        <w:ind w:firstLine="422"/>
        <w:spacing w:before="120" w:after="120" w:line="360" w:lineRule="auto"/>
        <w:rPr>
          <w:rFonts w:hint="eastAsia" w:hAnsi="宋体"/>
          <w:b/>
          <w:bCs/>
          <w:sz w:val="21"/>
          <w:szCs w:val="21"/>
          <w:u w:val="none"/>
        </w:rPr>
      </w:pPr>
      <w:r>
        <w:rPr>
          <w:rFonts w:hint="eastAsia" w:hAnsi="宋体"/>
          <w:b/>
          <w:bCs/>
          <w:sz w:val="21"/>
          <w:szCs w:val="21"/>
          <w:u w:val="none"/>
        </w:rPr>
        <w:t xml:space="preserve">1、合同标的</w:t>
      </w:r>
      <w:r/>
    </w:p>
    <w:p>
      <w:pPr>
        <w:pStyle w:val="834"/>
        <w:ind w:firstLine="420"/>
        <w:spacing w:line="360" w:lineRule="auto"/>
        <w:rPr>
          <w:rFonts w:hint="eastAsia"/>
          <w:sz w:val="21"/>
          <w:highlight w:val="none"/>
          <w:u w:val="none"/>
          <w:lang w:eastAsia="zh-CN"/>
        </w:rPr>
      </w:pPr>
      <w:r>
        <w:rPr>
          <w:rFonts w:hAnsi="宋体"/>
          <w:sz w:val="21"/>
          <w:highlight w:val="none"/>
          <w:u w:val="none"/>
        </w:rPr>
        <w:t xml:space="preserve">乙方根据甲方需求，提供</w:t>
      </w:r>
      <w:r>
        <w:rPr>
          <w:rFonts w:hint="eastAsia"/>
          <w:sz w:val="21"/>
          <w:highlight w:val="none"/>
          <w:u w:val="none"/>
          <w:lang w:val="en-US" w:eastAsia="zh-CN"/>
        </w:rPr>
        <w:t xml:space="preserve">下列</w:t>
      </w:r>
      <w:r>
        <w:rPr>
          <w:rFonts w:hAnsi="宋体"/>
          <w:sz w:val="21"/>
          <w:highlight w:val="none"/>
          <w:u w:val="none"/>
        </w:rPr>
        <w:t xml:space="preserve">服务</w:t>
      </w:r>
      <w:r>
        <w:rPr>
          <w:rFonts w:hint="eastAsia"/>
          <w:sz w:val="21"/>
          <w:highlight w:val="none"/>
          <w:u w:val="none"/>
          <w:lang w:eastAsia="zh-CN"/>
        </w:rPr>
        <w:t xml:space="preserve">：</w:t>
      </w:r>
      <w:r/>
    </w:p>
    <w:p>
      <w:pPr>
        <w:pStyle w:val="834"/>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.1在建铁路</w:t>
      </w:r>
      <w:r>
        <w:rPr>
          <w:rFonts w:hint="eastAsia" w:ascii="宋体" w:hAnsi="宋体" w:cs="宋体"/>
          <w:szCs w:val="21"/>
          <w:highlight w:val="none"/>
          <w:lang w:val="en-US" w:eastAsia="zh-CN"/>
        </w:rPr>
        <w:t xml:space="preserve">监管</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val="en-US" w:eastAsia="zh-CN"/>
        </w:rPr>
        <w:t xml:space="preserve">监管</w:t>
      </w:r>
      <w:r>
        <w:rPr>
          <w:rFonts w:hint="eastAsia" w:ascii="宋体" w:hAnsi="宋体" w:eastAsia="宋体" w:cs="宋体"/>
          <w:szCs w:val="21"/>
          <w:highlight w:val="none"/>
          <w:lang w:val="en-US" w:eastAsia="zh-CN"/>
        </w:rPr>
        <w:t xml:space="preserve">内容包括安全生产、文明施工、农民工工资支付</w:t>
      </w:r>
      <w:r>
        <w:rPr>
          <w:rFonts w:hint="eastAsia" w:ascii="宋体" w:hAnsi="宋体" w:cs="宋体"/>
          <w:szCs w:val="21"/>
          <w:highlight w:val="none"/>
          <w:lang w:val="en-US" w:eastAsia="zh-CN"/>
        </w:rPr>
        <w:t xml:space="preserve">保障</w:t>
      </w:r>
      <w:r>
        <w:rPr>
          <w:rFonts w:hint="eastAsia" w:ascii="宋体" w:hAnsi="宋体" w:eastAsia="宋体" w:cs="宋体"/>
          <w:szCs w:val="21"/>
          <w:highlight w:val="none"/>
          <w:lang w:val="en-US" w:eastAsia="zh-CN"/>
        </w:rPr>
        <w:t xml:space="preserve">等；</w:t>
      </w:r>
      <w:r/>
    </w:p>
    <w:p>
      <w:pPr>
        <w:pStyle w:val="807"/>
        <w:ind w:firstLine="420"/>
        <w:spacing w:line="360" w:lineRule="auto"/>
        <w:rPr>
          <w:rFonts w:hAnsi="宋体"/>
          <w:sz w:val="21"/>
          <w:u w:val="none"/>
        </w:rPr>
      </w:pPr>
      <w:r>
        <w:rPr>
          <w:rFonts w:hint="eastAsia" w:cs="宋体"/>
          <w:szCs w:val="21"/>
          <w:highlight w:val="none"/>
          <w:u w:val="none"/>
          <w:lang w:val="en-US" w:eastAsia="zh-CN"/>
        </w:rPr>
        <w:t xml:space="preserve">1</w:t>
      </w:r>
      <w:r>
        <w:rPr>
          <w:rFonts w:hint="eastAsia" w:ascii="宋体" w:hAnsi="宋体" w:eastAsia="宋体" w:cs="宋体"/>
          <w:szCs w:val="21"/>
          <w:highlight w:val="none"/>
          <w:u w:val="none"/>
          <w:lang w:val="en-US" w:eastAsia="zh-CN"/>
        </w:rPr>
        <w:t xml:space="preserve">.2既有铁路</w:t>
      </w:r>
      <w:r>
        <w:rPr>
          <w:rFonts w:hint="eastAsia" w:ascii="宋体" w:hAnsi="宋体" w:cs="宋体"/>
          <w:szCs w:val="21"/>
          <w:highlight w:val="none"/>
          <w:u w:val="none"/>
          <w:lang w:val="en-US" w:eastAsia="zh-CN"/>
        </w:rPr>
        <w:t xml:space="preserve">监管</w:t>
      </w:r>
      <w:r>
        <w:rPr>
          <w:rFonts w:hint="eastAsia" w:ascii="宋体" w:hAnsi="宋体" w:eastAsia="宋体" w:cs="宋体"/>
          <w:szCs w:val="21"/>
          <w:highlight w:val="none"/>
          <w:u w:val="none"/>
          <w:lang w:val="en-US" w:eastAsia="zh-CN"/>
        </w:rPr>
        <w:t xml:space="preserve">：</w:t>
      </w:r>
      <w:r>
        <w:rPr>
          <w:rFonts w:hint="eastAsia" w:ascii="宋体" w:hAnsi="宋体" w:cs="宋体"/>
          <w:szCs w:val="21"/>
          <w:highlight w:val="none"/>
          <w:u w:val="none"/>
          <w:lang w:val="en-US" w:eastAsia="zh-CN"/>
        </w:rPr>
        <w:t xml:space="preserve">监管内容包括</w:t>
      </w:r>
      <w:r>
        <w:rPr>
          <w:rFonts w:hint="eastAsia" w:ascii="宋体" w:hAnsi="宋体" w:eastAsia="宋体" w:cs="宋体"/>
          <w:szCs w:val="21"/>
          <w:highlight w:val="none"/>
          <w:u w:val="none"/>
          <w:lang w:val="en-US" w:eastAsia="zh-CN"/>
        </w:rPr>
        <w:t xml:space="preserve">铁路沿线两侧500米范围内影响铁路安全运行的各类隐患、全市农村人居环境整治铁路沿线环境突出问题</w:t>
      </w:r>
      <w:r>
        <w:rPr>
          <w:rFonts w:hint="eastAsia" w:ascii="宋体" w:hAnsi="宋体" w:cs="宋体"/>
          <w:szCs w:val="21"/>
          <w:highlight w:val="none"/>
          <w:u w:val="none"/>
          <w:lang w:val="en-US" w:eastAsia="zh-CN"/>
        </w:rPr>
        <w:t xml:space="preserve">、</w:t>
      </w:r>
      <w:r>
        <w:rPr>
          <w:rFonts w:hint="eastAsia" w:ascii="宋体" w:hAnsi="宋体" w:eastAsia="宋体" w:cs="宋体"/>
          <w:szCs w:val="21"/>
          <w:highlight w:val="none"/>
          <w:u w:val="none"/>
          <w:lang w:val="en-US" w:eastAsia="zh-CN"/>
        </w:rPr>
        <w:t xml:space="preserve">“江苏省铁路安全管理系统”中通报的安全隐患</w:t>
      </w:r>
      <w:r>
        <w:rPr>
          <w:rFonts w:hint="eastAsia" w:ascii="宋体" w:hAnsi="宋体" w:cs="宋体"/>
          <w:szCs w:val="21"/>
          <w:highlight w:val="none"/>
          <w:u w:val="none"/>
          <w:lang w:val="en-US" w:eastAsia="zh-CN"/>
        </w:rPr>
        <w:t xml:space="preserve">“动态清零”</w:t>
      </w:r>
      <w:r>
        <w:rPr>
          <w:rFonts w:hint="eastAsia" w:ascii="宋体" w:hAnsi="宋体" w:eastAsia="宋体" w:cs="宋体"/>
          <w:szCs w:val="21"/>
          <w:highlight w:val="none"/>
          <w:u w:val="none"/>
          <w:lang w:val="en-US" w:eastAsia="zh-CN"/>
        </w:rPr>
        <w:t xml:space="preserve">落实情况。</w:t>
      </w:r>
      <w:r/>
    </w:p>
    <w:p>
      <w:pPr>
        <w:pStyle w:val="807"/>
        <w:ind w:firstLine="422"/>
        <w:spacing w:before="120" w:after="120" w:line="360" w:lineRule="auto"/>
        <w:rPr>
          <w:rFonts w:hint="eastAsia" w:hAnsi="宋体"/>
          <w:b/>
          <w:bCs/>
          <w:sz w:val="21"/>
          <w:szCs w:val="21"/>
          <w:u w:val="none"/>
        </w:rPr>
      </w:pPr>
      <w:r>
        <w:rPr>
          <w:rFonts w:hint="eastAsia" w:hAnsi="宋体"/>
          <w:b/>
          <w:bCs/>
          <w:sz w:val="21"/>
          <w:szCs w:val="21"/>
          <w:u w:val="none"/>
        </w:rPr>
        <w:t xml:space="preserve">2、合同总金额</w:t>
      </w:r>
      <w:r/>
    </w:p>
    <w:p>
      <w:pPr>
        <w:pStyle w:val="807"/>
        <w:ind w:left="300" w:firstLine="105"/>
        <w:spacing w:before="120" w:after="120" w:line="360" w:lineRule="auto"/>
        <w:rPr>
          <w:rFonts w:hint="eastAsia" w:hAnsi="宋体"/>
          <w:sz w:val="21"/>
          <w:szCs w:val="21"/>
          <w:u w:val="none"/>
        </w:rPr>
      </w:pPr>
      <w:r>
        <w:rPr>
          <w:rFonts w:hint="eastAsia" w:hAnsi="宋体"/>
          <w:sz w:val="21"/>
          <w:szCs w:val="21"/>
          <w:u w:val="none"/>
        </w:rPr>
        <w:t xml:space="preserve">2.1 本合同金额为（大写）：_______________________元人民币（¥_____元）。</w:t>
      </w:r>
      <w:r/>
    </w:p>
    <w:p>
      <w:pPr>
        <w:pStyle w:val="807"/>
        <w:ind w:firstLine="420"/>
        <w:spacing w:line="360" w:lineRule="auto"/>
        <w:rPr>
          <w:rFonts w:hAnsi="宋体"/>
          <w:sz w:val="21"/>
          <w:u w:val="none"/>
        </w:rPr>
      </w:pPr>
      <w:r>
        <w:rPr>
          <w:rFonts w:hAnsi="宋体"/>
          <w:sz w:val="21"/>
          <w:u w:val="none"/>
        </w:rPr>
        <w:t xml:space="preserve">2.2 本合同总金额包括乙方提供的服务及其他有关的为完成本项目发生的所有费用，</w:t>
      </w:r>
      <w:r>
        <w:rPr>
          <w:rFonts w:hint="eastAsia" w:hAnsi="宋体"/>
          <w:sz w:val="21"/>
          <w:u w:val="none"/>
        </w:rPr>
        <w:t xml:space="preserve">招标</w:t>
      </w:r>
      <w:r>
        <w:rPr>
          <w:rFonts w:hAnsi="宋体"/>
          <w:sz w:val="21"/>
          <w:u w:val="none"/>
        </w:rPr>
        <w:t xml:space="preserve">文件中另有规定的除外。</w:t>
      </w:r>
      <w:r/>
    </w:p>
    <w:p>
      <w:pPr>
        <w:pStyle w:val="807"/>
        <w:ind w:firstLine="420"/>
        <w:spacing w:line="360" w:lineRule="auto"/>
        <w:rPr>
          <w:rFonts w:hAnsi="宋体"/>
          <w:sz w:val="21"/>
          <w:u w:val="none"/>
        </w:rPr>
      </w:pPr>
      <w:r>
        <w:rPr>
          <w:rFonts w:hAnsi="宋体"/>
          <w:sz w:val="21"/>
          <w:u w:val="none"/>
        </w:rPr>
        <w:t xml:space="preserve">2.3 在</w:t>
      </w:r>
      <w:r>
        <w:rPr>
          <w:rFonts w:hint="eastAsia" w:hAnsi="宋体"/>
          <w:sz w:val="21"/>
          <w:u w:val="none"/>
        </w:rPr>
        <w:t xml:space="preserve">招标</w:t>
      </w:r>
      <w:r>
        <w:rPr>
          <w:rFonts w:hAnsi="宋体"/>
          <w:sz w:val="21"/>
          <w:u w:val="none"/>
        </w:rPr>
        <w:t xml:space="preserve">文件未列明，而乙方认为履行本合同必需的费用也包含在合同总金额中。</w:t>
      </w:r>
      <w:r/>
    </w:p>
    <w:p>
      <w:pPr>
        <w:pStyle w:val="807"/>
        <w:ind w:firstLine="420"/>
        <w:spacing w:line="360" w:lineRule="auto"/>
        <w:rPr>
          <w:rFonts w:hAnsi="宋体"/>
          <w:sz w:val="21"/>
          <w:u w:val="none"/>
        </w:rPr>
      </w:pPr>
      <w:r>
        <w:rPr>
          <w:rFonts w:hAnsi="宋体"/>
          <w:sz w:val="21"/>
          <w:u w:val="none"/>
        </w:rPr>
        <w:t xml:space="preserve">2.4 本合同总金额还包含乙方提供的伴随服务/售后服务费用。</w:t>
      </w:r>
      <w:r/>
    </w:p>
    <w:p>
      <w:pPr>
        <w:pStyle w:val="807"/>
        <w:ind w:firstLine="420"/>
        <w:spacing w:before="120" w:after="120" w:line="360" w:lineRule="auto"/>
        <w:rPr>
          <w:rFonts w:hAnsi="宋体"/>
          <w:sz w:val="21"/>
          <w:u w:val="none"/>
        </w:rPr>
      </w:pPr>
      <w:r>
        <w:rPr>
          <w:rFonts w:hAnsi="宋体"/>
          <w:sz w:val="21"/>
          <w:u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hAnsi="宋体"/>
          <w:sz w:val="21"/>
          <w:u w:val="none"/>
        </w:rPr>
        <w:t xml:space="preserve">招标</w:t>
      </w:r>
      <w:r>
        <w:rPr>
          <w:rFonts w:hAnsi="宋体"/>
          <w:sz w:val="21"/>
          <w:u w:val="none"/>
        </w:rPr>
        <w:t xml:space="preserve">采购时的价格水平做相应的调减，并据此签订补充合同；除上述情况外，本合同执行期间合同总金额不变。</w:t>
      </w:r>
      <w:r/>
    </w:p>
    <w:p>
      <w:pPr>
        <w:pStyle w:val="807"/>
        <w:ind w:firstLine="422"/>
        <w:spacing w:before="120" w:after="120" w:line="360" w:lineRule="auto"/>
        <w:rPr>
          <w:rFonts w:hint="eastAsia" w:hAnsi="宋体"/>
          <w:b/>
          <w:bCs/>
          <w:sz w:val="21"/>
          <w:szCs w:val="21"/>
          <w:u w:val="none"/>
        </w:rPr>
      </w:pPr>
      <w:r>
        <w:rPr>
          <w:rFonts w:hint="eastAsia" w:hAnsi="宋体"/>
          <w:b/>
          <w:bCs/>
          <w:sz w:val="21"/>
          <w:szCs w:val="21"/>
          <w:u w:val="none"/>
        </w:rPr>
        <w:t xml:space="preserve">3、组成本合同的有关文件</w:t>
      </w:r>
      <w:r/>
    </w:p>
    <w:p>
      <w:pPr>
        <w:pStyle w:val="807"/>
        <w:ind w:left="300" w:firstLine="105"/>
        <w:spacing w:before="120" w:after="120" w:line="360" w:lineRule="auto"/>
        <w:rPr>
          <w:rFonts w:hint="eastAsia" w:hAnsi="宋体"/>
          <w:sz w:val="21"/>
          <w:szCs w:val="21"/>
          <w:u w:val="none"/>
        </w:rPr>
      </w:pPr>
      <w:r>
        <w:rPr>
          <w:rFonts w:hint="eastAsia" w:hAnsi="宋体"/>
          <w:sz w:val="21"/>
          <w:szCs w:val="21"/>
          <w:u w:val="none"/>
        </w:rPr>
        <w:t xml:space="preserve">3.1乙方应按</w:t>
      </w:r>
      <w:r>
        <w:rPr>
          <w:rFonts w:hint="eastAsia" w:hAnsi="宋体"/>
          <w:sz w:val="21"/>
          <w:szCs w:val="21"/>
          <w:u w:val="none"/>
          <w:lang w:val="en-US" w:eastAsia="zh-CN"/>
        </w:rPr>
        <w:t xml:space="preserve">招标</w:t>
      </w:r>
      <w:r>
        <w:rPr>
          <w:rFonts w:hint="eastAsia" w:hAnsi="宋体"/>
          <w:sz w:val="21"/>
          <w:szCs w:val="21"/>
          <w:u w:val="none"/>
        </w:rPr>
        <w:t xml:space="preserve">文件规定的时间向甲方提供服务的有关技术资料。</w:t>
      </w:r>
      <w:r/>
    </w:p>
    <w:p>
      <w:pPr>
        <w:pStyle w:val="807"/>
        <w:ind w:firstLine="420"/>
        <w:spacing w:line="360" w:lineRule="auto"/>
        <w:rPr>
          <w:rFonts w:hint="eastAsia" w:hAnsi="宋体"/>
          <w:sz w:val="21"/>
          <w:szCs w:val="21"/>
          <w:u w:val="none"/>
        </w:rPr>
      </w:pPr>
      <w:r>
        <w:rPr>
          <w:rFonts w:hint="eastAsia" w:hAnsi="宋体"/>
          <w:sz w:val="21"/>
          <w:szCs w:val="21"/>
          <w:u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07"/>
        <w:ind w:firstLine="420"/>
        <w:spacing w:line="360" w:lineRule="auto"/>
        <w:rPr>
          <w:rFonts w:hint="eastAsia" w:hAnsi="宋体"/>
          <w:sz w:val="21"/>
          <w:szCs w:val="21"/>
          <w:u w:val="none"/>
        </w:rPr>
      </w:pPr>
      <w:r>
        <w:rPr>
          <w:rFonts w:hint="eastAsia" w:hAnsi="宋体"/>
          <w:sz w:val="21"/>
          <w:szCs w:val="21"/>
          <w:u w:val="none"/>
        </w:rPr>
        <w:t xml:space="preserve">3.3 关于本项目政府采购的</w:t>
      </w:r>
      <w:r>
        <w:rPr>
          <w:rFonts w:hint="eastAsia" w:hAnsi="宋体"/>
          <w:sz w:val="21"/>
          <w:szCs w:val="21"/>
          <w:u w:val="none"/>
          <w:lang w:val="en-US" w:eastAsia="zh-CN"/>
        </w:rPr>
        <w:t xml:space="preserve">招标</w:t>
      </w:r>
      <w:r>
        <w:rPr>
          <w:rFonts w:hint="eastAsia" w:hAnsi="宋体"/>
          <w:sz w:val="21"/>
          <w:szCs w:val="21"/>
          <w:u w:val="none"/>
        </w:rPr>
        <w:t xml:space="preserve">文件、响应文件或与本次采购活动方式相适应的文件及有关附件是本合同不可分割的组成部分，这些文件包括但不限于：</w:t>
      </w:r>
      <w:r/>
    </w:p>
    <w:p>
      <w:pPr>
        <w:pStyle w:val="807"/>
        <w:rPr>
          <w:rFonts w:hint="eastAsia"/>
          <w:b w:val="0"/>
          <w:bCs/>
          <w:u w:val="none"/>
        </w:rPr>
      </w:pPr>
      <w:r>
        <w:rPr>
          <w:b w:val="0"/>
          <w:bCs/>
          <w:u w:val="none"/>
        </w:rPr>
        <w:t xml:space="preserve">（1）</w:t>
      </w:r>
      <w:r>
        <w:rPr>
          <w:rFonts w:hint="eastAsia"/>
          <w:b w:val="0"/>
          <w:bCs/>
          <w:u w:val="none"/>
        </w:rPr>
        <w:t xml:space="preserve">投标</w:t>
      </w:r>
      <w:r>
        <w:rPr>
          <w:b w:val="0"/>
          <w:bCs/>
          <w:u w:val="none"/>
        </w:rPr>
        <w:t xml:space="preserve">响应文件；               （2）报价文件；</w:t>
      </w:r>
      <w:r/>
    </w:p>
    <w:p>
      <w:pPr>
        <w:pStyle w:val="807"/>
        <w:rPr>
          <w:rFonts w:hint="eastAsia"/>
          <w:b w:val="0"/>
          <w:bCs w:val="0"/>
          <w:u w:val="none"/>
        </w:rPr>
      </w:pPr>
      <w:r>
        <w:rPr>
          <w:b w:val="0"/>
          <w:bCs w:val="0"/>
          <w:u w:val="none"/>
        </w:rPr>
        <w:t xml:space="preserve">（3）项目组人员表                 （4）技术参数、商务条款响应及偏离表；</w:t>
      </w:r>
      <w:r/>
    </w:p>
    <w:p>
      <w:pPr>
        <w:pStyle w:val="807"/>
        <w:rPr>
          <w:rFonts w:hint="eastAsia"/>
          <w:b w:val="0"/>
          <w:bCs/>
          <w:u w:val="none"/>
        </w:rPr>
      </w:pPr>
      <w:r>
        <w:rPr>
          <w:b w:val="0"/>
          <w:bCs/>
          <w:u w:val="none"/>
        </w:rPr>
        <w:t xml:space="preserve">（5）服务承诺；                  </w:t>
      </w:r>
      <w:r>
        <w:rPr>
          <w:rFonts w:hint="eastAsia"/>
          <w:b w:val="0"/>
          <w:bCs/>
          <w:u w:val="none"/>
          <w:lang w:val="en-US" w:eastAsia="zh-CN"/>
        </w:rPr>
        <w:t xml:space="preserve"> </w:t>
      </w:r>
      <w:r>
        <w:rPr>
          <w:b w:val="0"/>
          <w:bCs/>
          <w:u w:val="none"/>
        </w:rPr>
        <w:t xml:space="preserve">（6）</w:t>
      </w:r>
      <w:r>
        <w:rPr>
          <w:rFonts w:hint="eastAsia"/>
          <w:b w:val="0"/>
          <w:bCs/>
          <w:u w:val="none"/>
        </w:rPr>
        <w:t xml:space="preserve">中标</w:t>
      </w:r>
      <w:r>
        <w:rPr>
          <w:b w:val="0"/>
          <w:bCs/>
          <w:u w:val="none"/>
        </w:rPr>
        <w:t xml:space="preserve">通知书；</w:t>
      </w:r>
      <w:r/>
    </w:p>
    <w:p>
      <w:pPr>
        <w:pStyle w:val="807"/>
        <w:rPr>
          <w:rFonts w:hint="eastAsia"/>
          <w:b w:val="0"/>
          <w:bCs/>
          <w:u w:val="none"/>
        </w:rPr>
      </w:pPr>
      <w:r>
        <w:rPr>
          <w:b w:val="0"/>
          <w:bCs/>
          <w:u w:val="none"/>
        </w:rPr>
        <w:t xml:space="preserve">（7）甲乙双方补充协议；           （8）乙方参加</w:t>
      </w:r>
      <w:r>
        <w:rPr>
          <w:rFonts w:hint="eastAsia"/>
          <w:b w:val="0"/>
          <w:bCs/>
          <w:u w:val="none"/>
        </w:rPr>
        <w:t xml:space="preserve">投标</w:t>
      </w:r>
      <w:r>
        <w:rPr>
          <w:b w:val="0"/>
          <w:bCs/>
          <w:u w:val="none"/>
        </w:rPr>
        <w:t xml:space="preserve">时提供的响应文件。</w:t>
      </w:r>
      <w:r/>
    </w:p>
    <w:p>
      <w:pPr>
        <w:pStyle w:val="807"/>
        <w:ind w:firstLine="422"/>
        <w:spacing w:line="360" w:lineRule="auto"/>
        <w:rPr>
          <w:rFonts w:hAnsi="宋体"/>
          <w:b/>
          <w:bCs/>
          <w:sz w:val="21"/>
          <w:szCs w:val="21"/>
          <w:u w:val="none"/>
        </w:rPr>
      </w:pPr>
      <w:r>
        <w:rPr>
          <w:rFonts w:hAnsi="宋体"/>
          <w:b/>
          <w:bCs/>
          <w:sz w:val="21"/>
          <w:szCs w:val="21"/>
          <w:u w:val="none"/>
        </w:rPr>
        <w:t xml:space="preserve">4、知识产权保证</w:t>
      </w:r>
      <w:r/>
    </w:p>
    <w:p>
      <w:pPr>
        <w:ind w:firstLine="420"/>
        <w:spacing w:line="360" w:lineRule="auto"/>
        <w:rPr>
          <w:rFonts w:hint="eastAsia" w:ascii="宋体" w:hAnsi="宋体"/>
          <w:sz w:val="21"/>
          <w:szCs w:val="21"/>
          <w:u w:val="none"/>
        </w:rPr>
      </w:pPr>
      <w:r>
        <w:rPr>
          <w:rFonts w:hint="eastAsia" w:ascii="宋体" w:hAnsi="宋体"/>
          <w:sz w:val="21"/>
          <w:szCs w:val="21"/>
          <w:u w:val="none"/>
        </w:rPr>
        <w:t xml:space="preserve">乙方保证甲方在使用、接受本合同服务或其任何一部分时，不受第三方提出侵犯其专利权、版权、商标权和工业设计权等知识产权的起诉。一旦出现侵权，由乙方负全部责任。</w:t>
      </w:r>
      <w:r/>
    </w:p>
    <w:p>
      <w:pPr>
        <w:pStyle w:val="807"/>
        <w:ind w:firstLine="422"/>
        <w:spacing w:line="360" w:lineRule="auto"/>
        <w:rPr>
          <w:rFonts w:hAnsi="宋体"/>
          <w:b/>
          <w:bCs/>
          <w:sz w:val="21"/>
          <w:szCs w:val="21"/>
          <w:u w:val="none"/>
        </w:rPr>
      </w:pPr>
      <w:r>
        <w:rPr>
          <w:rFonts w:hAnsi="宋体"/>
          <w:b/>
          <w:bCs/>
          <w:sz w:val="21"/>
          <w:szCs w:val="21"/>
          <w:u w:val="none"/>
        </w:rPr>
        <w:t xml:space="preserve">5、产权保证</w:t>
      </w:r>
      <w:r/>
    </w:p>
    <w:p>
      <w:pPr>
        <w:ind w:firstLine="420"/>
        <w:spacing w:line="360" w:lineRule="auto"/>
        <w:rPr>
          <w:rFonts w:hint="eastAsia" w:ascii="宋体" w:hAnsi="宋体"/>
          <w:sz w:val="21"/>
          <w:szCs w:val="21"/>
          <w:u w:val="none"/>
        </w:rPr>
      </w:pPr>
      <w:r>
        <w:rPr>
          <w:rFonts w:hint="eastAsia" w:ascii="宋体" w:hAnsi="宋体" w:cs="宋体"/>
          <w:sz w:val="21"/>
          <w:szCs w:val="21"/>
          <w:u w:val="none"/>
        </w:rPr>
        <w:t xml:space="preserve">乙方保证所交付的服务和服务所涉及的物品所有权无任何抵押、查封等权利瑕疵。</w:t>
      </w:r>
      <w:r/>
    </w:p>
    <w:p>
      <w:pPr>
        <w:pStyle w:val="807"/>
        <w:ind w:firstLine="422"/>
        <w:spacing w:line="360" w:lineRule="auto"/>
        <w:rPr>
          <w:rFonts w:hAnsi="宋体"/>
          <w:b/>
          <w:bCs/>
          <w:sz w:val="21"/>
          <w:szCs w:val="21"/>
          <w:u w:val="none"/>
        </w:rPr>
      </w:pPr>
      <w:r>
        <w:rPr>
          <w:rFonts w:hAnsi="宋体"/>
          <w:b/>
          <w:bCs/>
          <w:sz w:val="21"/>
          <w:szCs w:val="21"/>
          <w:u w:val="none"/>
        </w:rPr>
        <w:t xml:space="preserve">6、履约保证金</w:t>
      </w:r>
      <w:r/>
    </w:p>
    <w:p>
      <w:pPr>
        <w:pStyle w:val="807"/>
        <w:ind w:firstLine="420"/>
        <w:spacing w:line="360" w:lineRule="auto"/>
        <w:rPr>
          <w:rFonts w:hAnsi="宋体"/>
          <w:sz w:val="21"/>
          <w:szCs w:val="21"/>
          <w:u w:val="none"/>
        </w:rPr>
      </w:pPr>
      <w:r>
        <w:rPr>
          <w:rFonts w:hint="eastAsia"/>
          <w:sz w:val="21"/>
          <w:szCs w:val="21"/>
          <w:u w:val="none"/>
          <w:lang w:val="en-US" w:eastAsia="zh-CN"/>
        </w:rPr>
        <w:t xml:space="preserve">无</w:t>
      </w:r>
      <w:r>
        <w:rPr>
          <w:rFonts w:hAnsi="宋体"/>
          <w:sz w:val="21"/>
          <w:szCs w:val="21"/>
          <w:u w:val="none"/>
        </w:rPr>
        <w:t xml:space="preserve"> </w:t>
      </w:r>
      <w:r/>
    </w:p>
    <w:p>
      <w:pPr>
        <w:pStyle w:val="807"/>
        <w:ind w:firstLine="422"/>
        <w:spacing w:line="360" w:lineRule="auto"/>
        <w:rPr>
          <w:rFonts w:hAnsi="宋体"/>
          <w:b/>
          <w:bCs/>
          <w:sz w:val="21"/>
          <w:szCs w:val="21"/>
          <w:u w:val="none"/>
        </w:rPr>
      </w:pPr>
      <w:r>
        <w:rPr>
          <w:rFonts w:hAnsi="宋体"/>
          <w:b/>
          <w:bCs/>
          <w:sz w:val="21"/>
          <w:szCs w:val="21"/>
          <w:u w:val="none"/>
        </w:rPr>
        <w:t xml:space="preserve">7、转包或分包</w:t>
      </w:r>
      <w:r/>
    </w:p>
    <w:p>
      <w:pPr>
        <w:pStyle w:val="807"/>
        <w:ind w:firstLine="420"/>
        <w:spacing w:line="360" w:lineRule="auto"/>
        <w:rPr>
          <w:rFonts w:hAnsi="宋体"/>
          <w:sz w:val="21"/>
          <w:szCs w:val="21"/>
          <w:u w:val="none"/>
        </w:rPr>
      </w:pPr>
      <w:r>
        <w:rPr>
          <w:rFonts w:hAnsi="宋体"/>
          <w:sz w:val="21"/>
          <w:szCs w:val="21"/>
          <w:u w:val="none"/>
        </w:rPr>
        <w:t xml:space="preserve">7.1 本合同禁止转包，本合同范围的服务，应由乙方直接提供的，不得转让他人提供。</w:t>
      </w:r>
      <w:r/>
    </w:p>
    <w:p>
      <w:pPr>
        <w:pStyle w:val="807"/>
        <w:ind w:firstLine="420"/>
        <w:spacing w:line="360" w:lineRule="auto"/>
        <w:rPr>
          <w:rFonts w:hAnsi="宋体"/>
          <w:sz w:val="21"/>
          <w:szCs w:val="21"/>
          <w:u w:val="none"/>
        </w:rPr>
      </w:pPr>
      <w:r>
        <w:rPr>
          <w:rFonts w:hAnsi="宋体"/>
          <w:sz w:val="21"/>
          <w:szCs w:val="21"/>
          <w:u w:val="none"/>
        </w:rPr>
        <w:t xml:space="preserve">7.2 经甲方同意，乙方可以依法采取分包方式履行合同，但是分包方式履行的，乙方应就采购项目向甲方负全责。</w:t>
      </w:r>
      <w:r/>
    </w:p>
    <w:p>
      <w:pPr>
        <w:pStyle w:val="807"/>
        <w:ind w:firstLine="422"/>
        <w:spacing w:line="360" w:lineRule="auto"/>
        <w:rPr>
          <w:rFonts w:hAnsi="宋体"/>
          <w:b/>
          <w:bCs/>
          <w:sz w:val="21"/>
          <w:szCs w:val="21"/>
          <w:u w:val="none"/>
        </w:rPr>
      </w:pPr>
      <w:r>
        <w:rPr>
          <w:rFonts w:hAnsi="宋体"/>
          <w:b/>
          <w:bCs/>
          <w:sz w:val="21"/>
          <w:szCs w:val="21"/>
          <w:u w:val="none"/>
        </w:rPr>
        <w:t xml:space="preserve">8、</w:t>
      </w:r>
      <w:r>
        <w:rPr>
          <w:rFonts w:hint="eastAsia"/>
          <w:b/>
          <w:bCs/>
          <w:sz w:val="21"/>
          <w:szCs w:val="21"/>
          <w:u w:val="none"/>
          <w:lang w:val="en-US" w:eastAsia="zh-CN"/>
        </w:rPr>
        <w:t xml:space="preserve">服务</w:t>
      </w:r>
      <w:r>
        <w:rPr>
          <w:rFonts w:hAnsi="宋体"/>
          <w:b/>
          <w:bCs/>
          <w:sz w:val="21"/>
          <w:szCs w:val="21"/>
          <w:u w:val="none"/>
        </w:rPr>
        <w:t xml:space="preserve">期</w:t>
      </w:r>
      <w:r/>
    </w:p>
    <w:p>
      <w:pPr>
        <w:pStyle w:val="807"/>
        <w:ind w:firstLine="420"/>
        <w:spacing w:line="360" w:lineRule="auto"/>
        <w:rPr>
          <w:rFonts w:hAnsi="宋体"/>
          <w:sz w:val="21"/>
          <w:szCs w:val="21"/>
          <w:u w:val="none"/>
        </w:rPr>
      </w:pPr>
      <w:r>
        <w:rPr>
          <w:rFonts w:hAnsi="宋体"/>
          <w:sz w:val="21"/>
          <w:szCs w:val="21"/>
          <w:u w:val="none"/>
        </w:rPr>
        <w:t xml:space="preserve">8.1 </w:t>
      </w:r>
      <w:r>
        <w:rPr>
          <w:rFonts w:hint="eastAsia"/>
          <w:sz w:val="21"/>
          <w:szCs w:val="21"/>
          <w:u w:val="none"/>
          <w:lang w:val="en-US" w:eastAsia="zh-CN"/>
        </w:rPr>
        <w:t xml:space="preserve">服务</w:t>
      </w:r>
      <w:r>
        <w:rPr>
          <w:rFonts w:hAnsi="宋体"/>
          <w:sz w:val="21"/>
          <w:szCs w:val="21"/>
          <w:u w:val="none"/>
        </w:rPr>
        <w:t xml:space="preserve">期 </w:t>
      </w:r>
      <w:r>
        <w:rPr>
          <w:rFonts w:hAnsi="宋体"/>
          <w:sz w:val="21"/>
          <w:szCs w:val="21"/>
          <w:u w:val="single"/>
        </w:rPr>
        <w:t xml:space="preserve">  </w:t>
      </w:r>
      <w:r>
        <w:rPr>
          <w:rFonts w:hint="eastAsia"/>
          <w:sz w:val="21"/>
          <w:szCs w:val="21"/>
          <w:u w:val="single"/>
          <w:lang w:val="en-US" w:eastAsia="zh-CN"/>
        </w:rPr>
        <w:t xml:space="preserve">12个月</w:t>
      </w:r>
      <w:r>
        <w:rPr>
          <w:rFonts w:hAnsi="宋体"/>
          <w:sz w:val="21"/>
          <w:szCs w:val="21"/>
          <w:u w:val="none"/>
        </w:rPr>
        <w:t xml:space="preserve">。</w:t>
      </w:r>
      <w:r/>
    </w:p>
    <w:p>
      <w:pPr>
        <w:pStyle w:val="807"/>
        <w:ind w:firstLine="422"/>
        <w:spacing w:line="360" w:lineRule="auto"/>
        <w:rPr>
          <w:rFonts w:hAnsi="宋体"/>
          <w:b/>
          <w:bCs/>
          <w:sz w:val="21"/>
          <w:szCs w:val="21"/>
          <w:u w:val="none"/>
        </w:rPr>
      </w:pPr>
      <w:r>
        <w:rPr>
          <w:rFonts w:hAnsi="宋体"/>
          <w:b/>
          <w:bCs/>
          <w:sz w:val="21"/>
          <w:szCs w:val="21"/>
          <w:u w:val="none"/>
        </w:rPr>
        <w:t xml:space="preserve">9、交付方式及交付地点</w:t>
      </w:r>
      <w:r/>
    </w:p>
    <w:p>
      <w:pPr>
        <w:pStyle w:val="807"/>
        <w:ind w:firstLine="420"/>
        <w:spacing w:line="360" w:lineRule="auto"/>
        <w:rPr>
          <w:rFonts w:hint="default" w:hAnsi="宋体" w:eastAsia="宋体"/>
          <w:bCs/>
          <w:sz w:val="21"/>
          <w:szCs w:val="21"/>
          <w:u w:val="single"/>
          <w:lang w:val="en-US" w:eastAsia="zh-CN"/>
        </w:rPr>
      </w:pPr>
      <w:r>
        <w:rPr>
          <w:rFonts w:hAnsi="宋体"/>
          <w:bCs/>
          <w:sz w:val="21"/>
          <w:szCs w:val="21"/>
          <w:u w:val="none"/>
        </w:rPr>
        <w:t xml:space="preserve">9.</w:t>
      </w:r>
      <w:r>
        <w:rPr>
          <w:rFonts w:hint="eastAsia"/>
          <w:bCs/>
          <w:sz w:val="21"/>
          <w:szCs w:val="21"/>
          <w:u w:val="none"/>
          <w:lang w:val="en-US" w:eastAsia="zh-CN"/>
        </w:rPr>
        <w:t xml:space="preserve">1</w:t>
      </w:r>
      <w:r>
        <w:rPr>
          <w:rFonts w:hAnsi="宋体"/>
          <w:bCs/>
          <w:sz w:val="21"/>
          <w:szCs w:val="21"/>
          <w:u w:val="none"/>
        </w:rPr>
        <w:t xml:space="preserve"> 交付方式：</w:t>
      </w:r>
      <w:r>
        <w:rPr>
          <w:rFonts w:hint="eastAsia"/>
          <w:sz w:val="21"/>
          <w:szCs w:val="21"/>
          <w:u w:val="single"/>
          <w:lang w:val="en-US" w:eastAsia="zh-CN"/>
        </w:rPr>
        <w:t xml:space="preserve">采购人指定的交付方式</w:t>
      </w:r>
      <w:r/>
    </w:p>
    <w:p>
      <w:pPr>
        <w:pStyle w:val="807"/>
        <w:ind w:firstLine="420"/>
        <w:spacing w:line="360" w:lineRule="auto"/>
        <w:rPr>
          <w:rFonts w:hint="default" w:hAnsi="宋体"/>
          <w:b/>
          <w:sz w:val="21"/>
          <w:szCs w:val="21"/>
          <w:u w:val="none"/>
          <w:lang w:val="en-US"/>
        </w:rPr>
      </w:pPr>
      <w:r>
        <w:rPr>
          <w:rFonts w:hAnsi="宋体"/>
          <w:bCs/>
          <w:sz w:val="21"/>
          <w:szCs w:val="21"/>
          <w:u w:val="none"/>
        </w:rPr>
        <w:t xml:space="preserve">9.</w:t>
      </w:r>
      <w:r>
        <w:rPr>
          <w:rFonts w:hint="eastAsia"/>
          <w:bCs/>
          <w:sz w:val="21"/>
          <w:szCs w:val="21"/>
          <w:u w:val="none"/>
          <w:lang w:val="en-US" w:eastAsia="zh-CN"/>
        </w:rPr>
        <w:t xml:space="preserve">2</w:t>
      </w:r>
      <w:r>
        <w:rPr>
          <w:rFonts w:hAnsi="宋体"/>
          <w:bCs/>
          <w:sz w:val="21"/>
          <w:szCs w:val="21"/>
          <w:u w:val="none"/>
        </w:rPr>
        <w:t xml:space="preserve"> 交付地点：</w:t>
      </w:r>
      <w:r>
        <w:rPr>
          <w:rFonts w:hint="eastAsia"/>
          <w:sz w:val="21"/>
          <w:szCs w:val="21"/>
          <w:u w:val="single"/>
          <w:lang w:val="en-US" w:eastAsia="zh-CN"/>
        </w:rPr>
        <w:t xml:space="preserve">采购人指定的交付地点</w:t>
      </w:r>
      <w:r/>
    </w:p>
    <w:p>
      <w:pPr>
        <w:pStyle w:val="807"/>
        <w:ind w:firstLine="422"/>
        <w:spacing w:line="360" w:lineRule="auto"/>
        <w:rPr>
          <w:rFonts w:hAnsi="宋体"/>
          <w:b/>
          <w:bCs/>
          <w:sz w:val="21"/>
          <w:szCs w:val="21"/>
          <w:u w:val="none"/>
        </w:rPr>
      </w:pPr>
      <w:r>
        <w:rPr>
          <w:rFonts w:hAnsi="宋体"/>
          <w:b/>
          <w:bCs/>
          <w:sz w:val="21"/>
          <w:szCs w:val="21"/>
          <w:u w:val="none"/>
        </w:rPr>
        <w:t xml:space="preserve">10、</w:t>
      </w:r>
      <w:r>
        <w:rPr>
          <w:rFonts w:hint="eastAsia" w:hAnsi="宋体"/>
          <w:b/>
          <w:bCs/>
          <w:sz w:val="21"/>
          <w:szCs w:val="21"/>
          <w:u w:val="none"/>
          <w:lang w:val="en-US" w:eastAsia="zh-CN"/>
        </w:rPr>
        <w:t xml:space="preserve">价</w:t>
      </w:r>
      <w:r>
        <w:rPr>
          <w:rFonts w:hAnsi="宋体"/>
          <w:b/>
          <w:bCs/>
          <w:sz w:val="21"/>
          <w:szCs w:val="21"/>
          <w:u w:val="none"/>
        </w:rPr>
        <w:t xml:space="preserve">款支付</w:t>
      </w:r>
      <w:r/>
    </w:p>
    <w:p>
      <w:pPr>
        <w:ind w:firstLine="420"/>
        <w:spacing w:line="360" w:lineRule="auto"/>
        <w:rPr>
          <w:rFonts w:hint="eastAsia" w:ascii="宋体" w:hAnsi="宋体"/>
          <w:sz w:val="21"/>
          <w:szCs w:val="21"/>
          <w:u w:val="none"/>
        </w:rPr>
      </w:pPr>
      <w:r>
        <w:rPr>
          <w:rFonts w:hint="eastAsia" w:ascii="宋体" w:hAnsi="宋体"/>
          <w:sz w:val="21"/>
          <w:szCs w:val="21"/>
          <w:u w:val="none"/>
        </w:rPr>
        <w:t xml:space="preserve">10.1 本合同项下所有款项均以人民币支付。 </w:t>
      </w:r>
      <w:r/>
    </w:p>
    <w:p>
      <w:pPr>
        <w:ind w:firstLine="420"/>
        <w:spacing w:line="360" w:lineRule="auto"/>
        <w:rPr>
          <w:rFonts w:hint="eastAsia" w:ascii="宋体" w:hAnsi="宋体"/>
          <w:sz w:val="21"/>
          <w:szCs w:val="21"/>
          <w:u w:val="none"/>
        </w:rPr>
      </w:pPr>
      <w:r>
        <w:rPr>
          <w:rFonts w:hint="eastAsia" w:ascii="宋体" w:hAnsi="宋体"/>
          <w:sz w:val="21"/>
          <w:szCs w:val="21"/>
          <w:u w:val="none"/>
        </w:rPr>
        <w:t xml:space="preserve">10.2 本合同项下的采购资金由甲方支付，付款前乙方向甲方开具发票。</w:t>
      </w:r>
      <w:r/>
    </w:p>
    <w:p>
      <w:pPr>
        <w:pStyle w:val="807"/>
        <w:ind w:firstLine="420"/>
        <w:spacing w:line="480" w:lineRule="exact"/>
        <w:rPr>
          <w:rFonts w:hAnsi="宋体"/>
          <w:sz w:val="21"/>
          <w:highlight w:val="none"/>
          <w:u w:val="single"/>
        </w:rPr>
      </w:pPr>
      <w:r>
        <w:rPr>
          <w:rFonts w:hint="eastAsia" w:ascii="宋体" w:hAnsi="宋体" w:cs="宋体"/>
          <w:sz w:val="21"/>
          <w:szCs w:val="21"/>
          <w:highlight w:val="none"/>
          <w:u w:val="none"/>
        </w:rPr>
        <w:t xml:space="preserve">10.3 付款方式：</w:t>
      </w:r>
      <w:r>
        <w:rPr>
          <w:rFonts w:hint="eastAsia" w:hAnsi="宋体"/>
          <w:sz w:val="21"/>
          <w:highlight w:val="none"/>
          <w:u w:val="single"/>
        </w:rPr>
        <w:t xml:space="preserve">（1）合同签订后，乙方开具合法有效的发票，甲方自收到发票之日起1</w:t>
      </w:r>
      <w:r>
        <w:rPr>
          <w:rFonts w:hint="eastAsia" w:hAnsi="宋体"/>
          <w:sz w:val="21"/>
          <w:highlight w:val="none"/>
          <w:u w:val="single"/>
          <w:lang w:val="en-US" w:eastAsia="zh-CN"/>
        </w:rPr>
        <w:t xml:space="preserve">0</w:t>
      </w:r>
      <w:r>
        <w:rPr>
          <w:rFonts w:hint="eastAsia" w:hAnsi="宋体"/>
          <w:sz w:val="21"/>
          <w:highlight w:val="none"/>
          <w:u w:val="single"/>
        </w:rPr>
        <w:t xml:space="preserve">个工作日内，支付合同总额30%的预付</w:t>
      </w:r>
      <w:r>
        <w:rPr>
          <w:rFonts w:hint="eastAsia"/>
          <w:sz w:val="21"/>
          <w:highlight w:val="none"/>
          <w:u w:val="single"/>
          <w:lang w:val="en-US" w:eastAsia="zh-CN"/>
        </w:rPr>
        <w:t xml:space="preserve">款</w:t>
      </w:r>
      <w:r>
        <w:rPr>
          <w:rFonts w:hint="eastAsia" w:hAnsi="宋体"/>
          <w:sz w:val="21"/>
          <w:highlight w:val="none"/>
          <w:u w:val="single"/>
        </w:rPr>
        <w:t xml:space="preserve">；</w:t>
      </w:r>
      <w:r/>
    </w:p>
    <w:p>
      <w:pPr>
        <w:pStyle w:val="807"/>
        <w:ind w:firstLine="420"/>
        <w:spacing w:line="480" w:lineRule="exact"/>
        <w:rPr>
          <w:rFonts w:hAnsi="宋体"/>
          <w:sz w:val="21"/>
          <w:highlight w:val="none"/>
          <w:u w:val="single"/>
        </w:rPr>
      </w:pPr>
      <w:r>
        <w:rPr>
          <w:rFonts w:hint="eastAsia" w:hAnsi="宋体"/>
          <w:sz w:val="21"/>
          <w:highlight w:val="none"/>
          <w:u w:val="single"/>
        </w:rPr>
        <w:t xml:space="preserve">（2）</w:t>
      </w:r>
      <w:r>
        <w:rPr>
          <w:rFonts w:hint="eastAsia" w:hAnsi="宋体"/>
          <w:sz w:val="21"/>
          <w:highlight w:val="none"/>
          <w:u w:val="single"/>
          <w:lang w:val="en-US" w:eastAsia="zh-CN"/>
        </w:rPr>
        <w:t xml:space="preserve">半年作为一个付款节点，</w:t>
      </w:r>
      <w:r>
        <w:rPr>
          <w:rFonts w:hint="eastAsia" w:hAnsi="宋体"/>
          <w:sz w:val="21"/>
          <w:highlight w:val="none"/>
          <w:u w:val="single"/>
        </w:rPr>
        <w:t xml:space="preserve">乙方</w:t>
      </w:r>
      <w:r>
        <w:rPr>
          <w:rFonts w:hint="eastAsia" w:hAnsi="宋体"/>
          <w:sz w:val="21"/>
          <w:highlight w:val="none"/>
          <w:u w:val="single"/>
          <w:lang w:val="en-US" w:eastAsia="zh-CN"/>
        </w:rPr>
        <w:t xml:space="preserve">每2个月</w:t>
      </w:r>
      <w:r>
        <w:rPr>
          <w:rFonts w:hint="eastAsia" w:hAnsi="宋体"/>
          <w:sz w:val="21"/>
          <w:highlight w:val="none"/>
          <w:u w:val="single"/>
        </w:rPr>
        <w:t xml:space="preserve">完成约定工作并提交该服务期书面报告，</w:t>
      </w:r>
      <w:r>
        <w:rPr>
          <w:rFonts w:hint="eastAsia"/>
          <w:sz w:val="21"/>
          <w:highlight w:val="none"/>
          <w:u w:val="single"/>
          <w:lang w:val="en-US" w:eastAsia="zh-CN"/>
        </w:rPr>
        <w:t xml:space="preserve">依据考核情况</w:t>
      </w:r>
      <w:r>
        <w:rPr>
          <w:rFonts w:hint="eastAsia" w:hAnsi="宋体"/>
          <w:sz w:val="21"/>
          <w:highlight w:val="none"/>
          <w:u w:val="single"/>
        </w:rPr>
        <w:t xml:space="preserve">经甲方</w:t>
      </w:r>
      <w:r>
        <w:rPr>
          <w:rFonts w:hint="eastAsia" w:hAnsi="宋体"/>
          <w:sz w:val="21"/>
          <w:highlight w:val="none"/>
          <w:u w:val="single"/>
          <w:lang w:val="en-US" w:eastAsia="zh-CN"/>
        </w:rPr>
        <w:t xml:space="preserve">认可</w:t>
      </w:r>
      <w:r>
        <w:rPr>
          <w:rFonts w:hint="eastAsia"/>
          <w:sz w:val="21"/>
          <w:highlight w:val="none"/>
          <w:u w:val="single"/>
          <w:lang w:val="en-US" w:eastAsia="zh-CN"/>
        </w:rPr>
        <w:t xml:space="preserve">后</w:t>
      </w:r>
      <w:r>
        <w:rPr>
          <w:rFonts w:hint="eastAsia" w:hAnsi="宋体"/>
          <w:sz w:val="21"/>
          <w:highlight w:val="none"/>
          <w:u w:val="single"/>
        </w:rPr>
        <w:t xml:space="preserve">，乙方开具合法有效的发票，甲方自收到发票之日起1</w:t>
      </w:r>
      <w:r>
        <w:rPr>
          <w:rFonts w:hint="eastAsia" w:hAnsi="宋体"/>
          <w:sz w:val="21"/>
          <w:highlight w:val="none"/>
          <w:u w:val="single"/>
          <w:lang w:val="en-US" w:eastAsia="zh-CN"/>
        </w:rPr>
        <w:t xml:space="preserve">0</w:t>
      </w:r>
      <w:r>
        <w:rPr>
          <w:rFonts w:hint="eastAsia" w:hAnsi="宋体"/>
          <w:sz w:val="21"/>
          <w:highlight w:val="none"/>
          <w:u w:val="single"/>
        </w:rPr>
        <w:t xml:space="preserve">个工作日内，支付合同金额的</w:t>
      </w:r>
      <w:r>
        <w:rPr>
          <w:rFonts w:hint="eastAsia" w:hAnsi="宋体"/>
          <w:sz w:val="21"/>
          <w:highlight w:val="none"/>
          <w:u w:val="single"/>
          <w:lang w:val="en-US" w:eastAsia="zh-CN"/>
        </w:rPr>
        <w:t xml:space="preserve">2</w:t>
      </w:r>
      <w:r>
        <w:rPr>
          <w:rFonts w:hint="eastAsia" w:hAnsi="宋体"/>
          <w:sz w:val="21"/>
          <w:highlight w:val="none"/>
          <w:u w:val="single"/>
        </w:rPr>
        <w:t xml:space="preserve">0%；</w:t>
      </w:r>
      <w:r/>
    </w:p>
    <w:p>
      <w:pPr>
        <w:pStyle w:val="1053"/>
        <w:ind w:firstLine="420"/>
        <w:spacing w:line="360" w:lineRule="auto"/>
        <w:widowControl/>
        <w:rPr>
          <w:rFonts w:hint="eastAsia" w:ascii="宋体" w:hAnsi="宋体" w:cs="宋体"/>
          <w:sz w:val="21"/>
          <w:szCs w:val="21"/>
          <w:highlight w:val="none"/>
        </w:rPr>
      </w:pPr>
      <w:r>
        <w:rPr>
          <w:rFonts w:hint="eastAsia" w:hAnsi="宋体"/>
          <w:sz w:val="21"/>
          <w:highlight w:val="none"/>
          <w:u w:val="single"/>
        </w:rPr>
        <w:t xml:space="preserve">（3）</w:t>
      </w:r>
      <w:r>
        <w:rPr>
          <w:rFonts w:hint="eastAsia" w:hAnsi="宋体"/>
          <w:sz w:val="21"/>
          <w:highlight w:val="none"/>
          <w:u w:val="single"/>
          <w:lang w:val="en-US" w:eastAsia="zh-CN"/>
        </w:rPr>
        <w:t xml:space="preserve">半年作为一个付款节点，</w:t>
      </w:r>
      <w:r>
        <w:rPr>
          <w:rFonts w:hint="eastAsia" w:hAnsi="宋体"/>
          <w:sz w:val="21"/>
          <w:highlight w:val="none"/>
          <w:u w:val="single"/>
        </w:rPr>
        <w:t xml:space="preserve">乙方</w:t>
      </w:r>
      <w:r>
        <w:rPr>
          <w:rFonts w:hint="eastAsia" w:hAnsi="宋体"/>
          <w:sz w:val="21"/>
          <w:highlight w:val="none"/>
          <w:u w:val="single"/>
          <w:lang w:val="en-US" w:eastAsia="zh-CN"/>
        </w:rPr>
        <w:t xml:space="preserve">每2个月</w:t>
      </w:r>
      <w:r>
        <w:rPr>
          <w:rFonts w:hint="eastAsia" w:hAnsi="宋体"/>
          <w:sz w:val="21"/>
          <w:highlight w:val="none"/>
          <w:u w:val="single"/>
        </w:rPr>
        <w:t xml:space="preserve">完成约定工作并提交该服务期书面报告，</w:t>
      </w:r>
      <w:r>
        <w:rPr>
          <w:rFonts w:hint="eastAsia"/>
          <w:sz w:val="21"/>
          <w:highlight w:val="none"/>
          <w:u w:val="single"/>
          <w:lang w:val="en-US" w:eastAsia="zh-CN"/>
        </w:rPr>
        <w:t xml:space="preserve">依据考核情况</w:t>
      </w:r>
      <w:r>
        <w:rPr>
          <w:rFonts w:hint="eastAsia" w:hAnsi="宋体"/>
          <w:sz w:val="21"/>
          <w:highlight w:val="none"/>
          <w:u w:val="single"/>
        </w:rPr>
        <w:t xml:space="preserve">经甲方</w:t>
      </w:r>
      <w:r>
        <w:rPr>
          <w:rFonts w:hint="eastAsia" w:hAnsi="宋体"/>
          <w:sz w:val="21"/>
          <w:highlight w:val="none"/>
          <w:u w:val="single"/>
          <w:lang w:val="en-US" w:eastAsia="zh-CN"/>
        </w:rPr>
        <w:t xml:space="preserve">认可后</w:t>
      </w:r>
      <w:r>
        <w:rPr>
          <w:rFonts w:hint="eastAsia" w:hAnsi="宋体"/>
          <w:sz w:val="21"/>
          <w:highlight w:val="none"/>
          <w:u w:val="single"/>
        </w:rPr>
        <w:t xml:space="preserve">，乙方开具合法有效的发票，甲方自收到发票之日起1</w:t>
      </w:r>
      <w:r>
        <w:rPr>
          <w:rFonts w:hint="eastAsia" w:hAnsi="宋体"/>
          <w:sz w:val="21"/>
          <w:highlight w:val="none"/>
          <w:u w:val="single"/>
          <w:lang w:val="en-US" w:eastAsia="zh-CN"/>
        </w:rPr>
        <w:t xml:space="preserve">0</w:t>
      </w:r>
      <w:r>
        <w:rPr>
          <w:rFonts w:hint="eastAsia" w:hAnsi="宋体"/>
          <w:sz w:val="21"/>
          <w:highlight w:val="none"/>
          <w:u w:val="single"/>
        </w:rPr>
        <w:t xml:space="preserve">个工作日内，支付合同</w:t>
      </w:r>
      <w:r>
        <w:rPr>
          <w:rFonts w:hint="eastAsia" w:hAnsi="宋体"/>
          <w:sz w:val="21"/>
          <w:highlight w:val="none"/>
          <w:u w:val="single"/>
          <w:lang w:val="en-US" w:eastAsia="zh-CN"/>
        </w:rPr>
        <w:t xml:space="preserve">余额</w:t>
      </w:r>
      <w:r>
        <w:rPr>
          <w:rFonts w:hint="eastAsia" w:hAnsi="宋体"/>
          <w:sz w:val="21"/>
          <w:highlight w:val="none"/>
          <w:u w:val="single"/>
        </w:rPr>
        <w:t xml:space="preserve">；</w:t>
      </w:r>
      <w:r/>
    </w:p>
    <w:p>
      <w:pPr>
        <w:pStyle w:val="807"/>
        <w:ind w:firstLine="422"/>
        <w:spacing w:line="360" w:lineRule="auto"/>
        <w:rPr>
          <w:rFonts w:hAnsi="宋体"/>
          <w:b/>
          <w:bCs/>
          <w:sz w:val="21"/>
          <w:szCs w:val="21"/>
          <w:u w:val="none"/>
        </w:rPr>
      </w:pPr>
      <w:r>
        <w:rPr>
          <w:rFonts w:hAnsi="宋体"/>
          <w:b/>
          <w:bCs/>
          <w:sz w:val="21"/>
          <w:szCs w:val="21"/>
          <w:u w:val="none"/>
        </w:rPr>
        <w:t xml:space="preserve">11、税费</w:t>
      </w:r>
      <w:r/>
    </w:p>
    <w:p>
      <w:pPr>
        <w:pStyle w:val="807"/>
        <w:ind w:firstLine="420"/>
        <w:spacing w:line="360" w:lineRule="auto"/>
        <w:rPr>
          <w:rFonts w:hAnsi="宋体"/>
          <w:b/>
          <w:bCs/>
          <w:sz w:val="21"/>
          <w:szCs w:val="21"/>
          <w:u w:val="none"/>
        </w:rPr>
      </w:pPr>
      <w:r>
        <w:rPr>
          <w:rFonts w:hAnsi="宋体" w:cs="宋体"/>
          <w:sz w:val="21"/>
          <w:szCs w:val="21"/>
          <w:u w:val="none"/>
        </w:rPr>
        <w:t xml:space="preserve">本合同执行中相关的一切税费均由乙方负担。</w:t>
      </w:r>
      <w:r/>
    </w:p>
    <w:p>
      <w:pPr>
        <w:pStyle w:val="807"/>
        <w:ind w:firstLine="422"/>
        <w:spacing w:line="360" w:lineRule="auto"/>
        <w:rPr>
          <w:rFonts w:hAnsi="宋体"/>
          <w:b/>
          <w:bCs/>
          <w:sz w:val="21"/>
          <w:szCs w:val="21"/>
          <w:u w:val="none"/>
        </w:rPr>
      </w:pPr>
      <w:r>
        <w:rPr>
          <w:rFonts w:hAnsi="宋体"/>
          <w:b/>
          <w:bCs/>
          <w:sz w:val="21"/>
          <w:szCs w:val="21"/>
          <w:u w:val="none"/>
        </w:rPr>
        <w:t xml:space="preserve">12、</w:t>
      </w:r>
      <w:r>
        <w:rPr>
          <w:rFonts w:hint="eastAsia" w:hAnsi="宋体"/>
          <w:b/>
          <w:bCs/>
          <w:sz w:val="21"/>
          <w:szCs w:val="21"/>
          <w:u w:val="none"/>
        </w:rPr>
        <w:t xml:space="preserve">项目</w:t>
      </w:r>
      <w:r>
        <w:rPr>
          <w:rFonts w:hAnsi="宋体"/>
          <w:b/>
          <w:bCs/>
          <w:sz w:val="21"/>
          <w:szCs w:val="21"/>
          <w:u w:val="none"/>
        </w:rPr>
        <w:t xml:space="preserve">验收</w:t>
      </w:r>
      <w:r/>
    </w:p>
    <w:p>
      <w:pPr>
        <w:pStyle w:val="807"/>
        <w:ind w:firstLine="420"/>
        <w:spacing w:line="360" w:lineRule="auto"/>
        <w:rPr>
          <w:rFonts w:hAnsi="宋体"/>
          <w:b w:val="0"/>
          <w:bCs w:val="0"/>
          <w:sz w:val="21"/>
          <w:szCs w:val="21"/>
          <w:u w:val="none"/>
        </w:rPr>
      </w:pPr>
      <w:r>
        <w:rPr>
          <w:rFonts w:hint="eastAsia" w:hAnsi="宋体"/>
          <w:b w:val="0"/>
          <w:bCs w:val="0"/>
          <w:sz w:val="21"/>
          <w:szCs w:val="21"/>
          <w:u w:val="none"/>
        </w:rPr>
        <w:t xml:space="preserve">1</w:t>
      </w:r>
      <w:r>
        <w:rPr>
          <w:rFonts w:hint="eastAsia" w:hAnsi="宋体"/>
          <w:b w:val="0"/>
          <w:bCs w:val="0"/>
          <w:sz w:val="21"/>
          <w:szCs w:val="21"/>
          <w:u w:val="none"/>
          <w:lang w:val="en-US" w:eastAsia="zh-CN"/>
        </w:rPr>
        <w:t xml:space="preserve">2</w:t>
      </w:r>
      <w:r>
        <w:rPr>
          <w:rFonts w:hint="eastAsia" w:hAnsi="宋体"/>
          <w:b w:val="0"/>
          <w:bCs w:val="0"/>
          <w:sz w:val="21"/>
          <w:szCs w:val="21"/>
          <w:u w:val="none"/>
        </w:rPr>
        <w:t xml:space="preserve">.1 甲方依法组织履约验收工作。</w:t>
      </w:r>
      <w:r/>
    </w:p>
    <w:p>
      <w:pPr>
        <w:pStyle w:val="807"/>
        <w:ind w:firstLine="420"/>
        <w:spacing w:line="360" w:lineRule="auto"/>
        <w:rPr>
          <w:rFonts w:hAnsi="宋体"/>
          <w:b w:val="0"/>
          <w:bCs w:val="0"/>
          <w:sz w:val="21"/>
          <w:szCs w:val="21"/>
          <w:u w:val="none"/>
        </w:rPr>
      </w:pPr>
      <w:r>
        <w:rPr>
          <w:rFonts w:hint="eastAsia" w:hAnsi="宋体"/>
          <w:b w:val="0"/>
          <w:bCs w:val="0"/>
          <w:sz w:val="21"/>
          <w:szCs w:val="21"/>
          <w:u w:val="none"/>
        </w:rPr>
        <w:t xml:space="preserve">1</w:t>
      </w:r>
      <w:r>
        <w:rPr>
          <w:rFonts w:hint="eastAsia" w:hAnsi="宋体"/>
          <w:b w:val="0"/>
          <w:bCs w:val="0"/>
          <w:sz w:val="21"/>
          <w:szCs w:val="21"/>
          <w:u w:val="none"/>
          <w:lang w:val="en-US" w:eastAsia="zh-CN"/>
        </w:rPr>
        <w:t xml:space="preserve">2</w:t>
      </w:r>
      <w:r>
        <w:rPr>
          <w:rFonts w:hint="eastAsia" w:hAnsi="宋体"/>
          <w:b w:val="0"/>
          <w:bCs w:val="0"/>
          <w:sz w:val="21"/>
          <w:szCs w:val="21"/>
          <w:u w:val="none"/>
        </w:rPr>
        <w:t xml:space="preserve">.</w:t>
      </w:r>
      <w:r>
        <w:rPr>
          <w:rFonts w:hint="eastAsia" w:hAnsi="宋体"/>
          <w:b w:val="0"/>
          <w:bCs w:val="0"/>
          <w:sz w:val="21"/>
          <w:szCs w:val="21"/>
          <w:u w:val="none"/>
          <w:lang w:val="en-US" w:eastAsia="zh-CN"/>
        </w:rPr>
        <w:t xml:space="preserve">2</w:t>
      </w:r>
      <w:r>
        <w:rPr>
          <w:rFonts w:hint="eastAsia" w:hAnsi="宋体"/>
          <w:b w:val="0"/>
          <w:bCs w:val="0"/>
          <w:sz w:val="21"/>
          <w:szCs w:val="21"/>
          <w:u w:val="none"/>
        </w:rPr>
        <w:t xml:space="preserve"> 甲方按照采购合同的约定对乙方的履约情况进行验收。验收时,甲方按照采购合同的约定对每一项技术、服务、安全标准的履约情况进行确认。验收结束后出具验收</w:t>
      </w:r>
      <w:r>
        <w:rPr>
          <w:rFonts w:hint="eastAsia" w:hAnsi="宋体"/>
          <w:b w:val="0"/>
          <w:bCs w:val="0"/>
          <w:sz w:val="21"/>
          <w:szCs w:val="21"/>
          <w:u w:val="none"/>
          <w:lang w:val="en-US" w:eastAsia="zh-CN"/>
        </w:rPr>
        <w:t xml:space="preserve">报告</w:t>
      </w:r>
      <w:r>
        <w:rPr>
          <w:rFonts w:hint="eastAsia" w:hAnsi="宋体"/>
          <w:b w:val="0"/>
          <w:bCs w:val="0"/>
          <w:sz w:val="21"/>
          <w:szCs w:val="21"/>
          <w:u w:val="none"/>
        </w:rPr>
        <w:t xml:space="preserve">,列明各项标准的验收情况及项目总体评价,由验收双方共同签署</w:t>
      </w:r>
      <w:r>
        <w:rPr>
          <w:rFonts w:hint="eastAsia" w:hAnsi="宋体"/>
          <w:b w:val="0"/>
          <w:bCs w:val="0"/>
          <w:sz w:val="21"/>
          <w:szCs w:val="21"/>
          <w:u w:val="none"/>
          <w:lang w:eastAsia="zh-CN"/>
        </w:rPr>
        <w:t xml:space="preserve">，</w:t>
      </w:r>
      <w:r>
        <w:rPr>
          <w:rFonts w:hint="eastAsia" w:hAnsi="宋体"/>
          <w:b w:val="0"/>
          <w:bCs w:val="0"/>
          <w:sz w:val="21"/>
          <w:szCs w:val="21"/>
          <w:u w:val="none"/>
        </w:rPr>
        <w:t xml:space="preserve">验收结果与采购合同约定的资金支付挂钩。</w:t>
      </w:r>
      <w:r/>
    </w:p>
    <w:p>
      <w:pPr>
        <w:pStyle w:val="807"/>
        <w:ind w:firstLine="420"/>
        <w:spacing w:line="360" w:lineRule="auto"/>
        <w:rPr>
          <w:rFonts w:hAnsi="宋体"/>
          <w:b w:val="0"/>
          <w:bCs w:val="0"/>
          <w:sz w:val="21"/>
          <w:szCs w:val="21"/>
          <w:u w:val="none"/>
        </w:rPr>
      </w:pPr>
      <w:r>
        <w:rPr>
          <w:rFonts w:hint="eastAsia" w:hAnsi="宋体"/>
          <w:b w:val="0"/>
          <w:bCs w:val="0"/>
          <w:sz w:val="21"/>
          <w:szCs w:val="21"/>
          <w:u w:val="none"/>
        </w:rPr>
        <w:t xml:space="preserve">1</w:t>
      </w:r>
      <w:r>
        <w:rPr>
          <w:rFonts w:hint="eastAsia" w:hAnsi="宋体"/>
          <w:b w:val="0"/>
          <w:bCs w:val="0"/>
          <w:sz w:val="21"/>
          <w:szCs w:val="21"/>
          <w:u w:val="none"/>
          <w:lang w:val="en-US" w:eastAsia="zh-CN"/>
        </w:rPr>
        <w:t xml:space="preserve">2</w:t>
      </w:r>
      <w:r>
        <w:rPr>
          <w:rFonts w:hint="eastAsia" w:hAnsi="宋体"/>
          <w:b w:val="0"/>
          <w:bCs w:val="0"/>
          <w:sz w:val="21"/>
          <w:szCs w:val="21"/>
          <w:u w:val="none"/>
        </w:rPr>
        <w:t xml:space="preserve">.</w:t>
      </w:r>
      <w:r>
        <w:rPr>
          <w:rFonts w:hint="eastAsia" w:hAnsi="宋体"/>
          <w:b w:val="0"/>
          <w:bCs w:val="0"/>
          <w:sz w:val="21"/>
          <w:szCs w:val="21"/>
          <w:u w:val="none"/>
          <w:lang w:val="en-US" w:eastAsia="zh-CN"/>
        </w:rPr>
        <w:t xml:space="preserve">3</w:t>
      </w:r>
      <w:r>
        <w:rPr>
          <w:rFonts w:hint="eastAsia" w:hAnsi="宋体"/>
          <w:b w:val="0"/>
          <w:bCs w:val="0"/>
          <w:sz w:val="21"/>
          <w:szCs w:val="21"/>
          <w:u w:val="none"/>
        </w:rPr>
        <w:t xml:space="preserve">验收合格的项目,甲方根据采购合同的约定及时向乙方支付合同款项。验收不合格的项目，甲方依法及时处理。采购合同的履行、违约责任和解决争议的方式等适用《</w:t>
      </w:r>
      <w:r>
        <w:rPr>
          <w:rFonts w:hint="eastAsia" w:hAnsi="宋体"/>
          <w:b w:val="0"/>
          <w:bCs w:val="0"/>
          <w:sz w:val="21"/>
          <w:szCs w:val="21"/>
          <w:u w:val="none"/>
          <w:lang w:val="en-US" w:eastAsia="zh-CN"/>
        </w:rPr>
        <w:t xml:space="preserve">中华人民共和国</w:t>
      </w:r>
      <w:r>
        <w:rPr>
          <w:rFonts w:hint="eastAsia" w:hAnsi="宋体"/>
          <w:b w:val="0"/>
          <w:bCs w:val="0"/>
          <w:sz w:val="21"/>
          <w:szCs w:val="21"/>
          <w:u w:val="none"/>
        </w:rPr>
        <w:t xml:space="preserve">民法典》。乙方在履约过程中有政府采购法律法规规定的违法违规情形的,甲方将及时报告本级财政部门。</w:t>
      </w:r>
      <w:r/>
    </w:p>
    <w:p>
      <w:pPr>
        <w:pStyle w:val="807"/>
        <w:ind w:firstLine="422"/>
        <w:spacing w:line="360" w:lineRule="auto"/>
        <w:rPr>
          <w:rFonts w:hAnsi="宋体"/>
          <w:b/>
          <w:bCs/>
          <w:sz w:val="21"/>
          <w:szCs w:val="21"/>
          <w:u w:val="none"/>
        </w:rPr>
      </w:pPr>
      <w:r>
        <w:rPr>
          <w:rFonts w:hAnsi="宋体"/>
          <w:b/>
          <w:bCs/>
          <w:sz w:val="21"/>
          <w:szCs w:val="21"/>
          <w:u w:val="none"/>
        </w:rPr>
        <w:t xml:space="preserve">1</w:t>
      </w:r>
      <w:r>
        <w:rPr>
          <w:rFonts w:hint="eastAsia" w:hAnsi="宋体"/>
          <w:b/>
          <w:bCs/>
          <w:sz w:val="21"/>
          <w:szCs w:val="21"/>
          <w:u w:val="none"/>
          <w:lang w:val="en-US" w:eastAsia="zh-CN"/>
        </w:rPr>
        <w:t xml:space="preserve">3</w:t>
      </w:r>
      <w:r>
        <w:rPr>
          <w:rFonts w:hAnsi="宋体"/>
          <w:b/>
          <w:bCs/>
          <w:sz w:val="21"/>
          <w:szCs w:val="21"/>
          <w:u w:val="none"/>
        </w:rPr>
        <w:t xml:space="preserve">、违约责任</w:t>
      </w:r>
      <w:r/>
    </w:p>
    <w:p>
      <w:pPr>
        <w:pStyle w:val="807"/>
        <w:ind w:firstLine="420"/>
        <w:spacing w:line="360" w:lineRule="auto"/>
        <w:rPr>
          <w:rFonts w:hAnsi="宋体"/>
          <w:b w:val="0"/>
          <w:bCs w:val="0"/>
          <w:sz w:val="21"/>
          <w:szCs w:val="21"/>
          <w:u w:val="none"/>
        </w:rPr>
      </w:pPr>
      <w:r>
        <w:rPr>
          <w:rFonts w:hint="eastAsia" w:hAnsi="宋体"/>
          <w:b w:val="0"/>
          <w:bCs w:val="0"/>
          <w:sz w:val="21"/>
          <w:szCs w:val="21"/>
          <w:u w:val="none"/>
        </w:rPr>
        <w:t xml:space="preserve">1</w:t>
      </w:r>
      <w:r>
        <w:rPr>
          <w:rFonts w:hint="eastAsia" w:hAnsi="宋体"/>
          <w:b w:val="0"/>
          <w:bCs w:val="0"/>
          <w:sz w:val="21"/>
          <w:szCs w:val="21"/>
          <w:u w:val="none"/>
          <w:lang w:val="en-US" w:eastAsia="zh-CN"/>
        </w:rPr>
        <w:t xml:space="preserve">3</w:t>
      </w:r>
      <w:r>
        <w:rPr>
          <w:rFonts w:hint="eastAsia" w:hAnsi="宋体"/>
          <w:b w:val="0"/>
          <w:bCs w:val="0"/>
          <w:sz w:val="21"/>
          <w:szCs w:val="21"/>
          <w:u w:val="none"/>
        </w:rPr>
        <w:t xml:space="preserve">.1 甲方无正当理由拒收服务或产品的，甲方向乙方偿付拒收款项总值的百分之五违约金。</w:t>
      </w:r>
      <w:r/>
    </w:p>
    <w:p>
      <w:pPr>
        <w:pStyle w:val="807"/>
        <w:ind w:firstLine="420"/>
        <w:spacing w:line="360" w:lineRule="auto"/>
        <w:rPr>
          <w:rFonts w:hAnsi="宋体"/>
          <w:b w:val="0"/>
          <w:bCs w:val="0"/>
          <w:sz w:val="21"/>
          <w:szCs w:val="21"/>
          <w:u w:val="none"/>
        </w:rPr>
      </w:pPr>
      <w:r>
        <w:rPr>
          <w:rFonts w:hint="eastAsia" w:hAnsi="宋体"/>
          <w:b w:val="0"/>
          <w:bCs w:val="0"/>
          <w:sz w:val="21"/>
          <w:szCs w:val="21"/>
          <w:u w:val="none"/>
        </w:rPr>
        <w:t xml:space="preserve">1</w:t>
      </w:r>
      <w:r>
        <w:rPr>
          <w:rFonts w:hint="eastAsia" w:hAnsi="宋体"/>
          <w:b w:val="0"/>
          <w:bCs w:val="0"/>
          <w:sz w:val="21"/>
          <w:szCs w:val="21"/>
          <w:u w:val="none"/>
          <w:lang w:val="en-US" w:eastAsia="zh-CN"/>
        </w:rPr>
        <w:t xml:space="preserve">3</w:t>
      </w:r>
      <w:r>
        <w:rPr>
          <w:rFonts w:hint="eastAsia" w:hAnsi="宋体"/>
          <w:b w:val="0"/>
          <w:bCs w:val="0"/>
          <w:sz w:val="21"/>
          <w:szCs w:val="21"/>
          <w:u w:val="none"/>
        </w:rPr>
        <w:t xml:space="preserve">.</w:t>
      </w:r>
      <w:r>
        <w:rPr>
          <w:rFonts w:hint="eastAsia" w:hAnsi="宋体"/>
          <w:b w:val="0"/>
          <w:bCs w:val="0"/>
          <w:sz w:val="21"/>
          <w:szCs w:val="21"/>
          <w:u w:val="none"/>
          <w:lang w:val="en-US" w:eastAsia="zh-CN"/>
        </w:rPr>
        <w:t xml:space="preserve">2</w:t>
      </w:r>
      <w:r>
        <w:rPr>
          <w:rFonts w:hint="eastAsia" w:hAnsi="宋体"/>
          <w:b w:val="0"/>
          <w:bCs w:val="0"/>
          <w:sz w:val="21"/>
          <w:szCs w:val="21"/>
          <w:u w:val="none"/>
        </w:rPr>
        <w:t xml:space="preserve">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07"/>
        <w:ind w:firstLine="420"/>
        <w:spacing w:line="360" w:lineRule="auto"/>
        <w:rPr>
          <w:rFonts w:hAnsi="宋体"/>
          <w:b w:val="0"/>
          <w:bCs w:val="0"/>
          <w:sz w:val="21"/>
          <w:szCs w:val="21"/>
          <w:u w:val="none"/>
        </w:rPr>
      </w:pPr>
      <w:r>
        <w:rPr>
          <w:rFonts w:hint="eastAsia" w:hAnsi="宋体"/>
          <w:b w:val="0"/>
          <w:bCs w:val="0"/>
          <w:sz w:val="21"/>
          <w:szCs w:val="21"/>
          <w:u w:val="none"/>
        </w:rPr>
        <w:t xml:space="preserve">1</w:t>
      </w:r>
      <w:r>
        <w:rPr>
          <w:rFonts w:hint="eastAsia" w:hAnsi="宋体"/>
          <w:b w:val="0"/>
          <w:bCs w:val="0"/>
          <w:sz w:val="21"/>
          <w:szCs w:val="21"/>
          <w:u w:val="none"/>
          <w:lang w:val="en-US" w:eastAsia="zh-CN"/>
        </w:rPr>
        <w:t xml:space="preserve">3</w:t>
      </w:r>
      <w:r>
        <w:rPr>
          <w:rFonts w:hint="eastAsia" w:hAnsi="宋体"/>
          <w:b w:val="0"/>
          <w:bCs w:val="0"/>
          <w:sz w:val="21"/>
          <w:szCs w:val="21"/>
          <w:u w:val="none"/>
        </w:rPr>
        <w:t xml:space="preserve">.</w:t>
      </w:r>
      <w:r>
        <w:rPr>
          <w:rFonts w:hint="eastAsia" w:hAnsi="宋体"/>
          <w:b w:val="0"/>
          <w:bCs w:val="0"/>
          <w:sz w:val="21"/>
          <w:szCs w:val="21"/>
          <w:u w:val="none"/>
          <w:lang w:val="en-US" w:eastAsia="zh-CN"/>
        </w:rPr>
        <w:t xml:space="preserve">3</w:t>
      </w:r>
      <w:r>
        <w:rPr>
          <w:rFonts w:hint="eastAsia" w:hAnsi="宋体"/>
          <w:b w:val="0"/>
          <w:bCs w:val="0"/>
          <w:sz w:val="21"/>
          <w:szCs w:val="21"/>
          <w:u w:val="none"/>
        </w:rPr>
        <w:t xml:space="preserve"> 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pStyle w:val="807"/>
        <w:ind w:firstLine="422"/>
        <w:spacing w:line="360" w:lineRule="auto"/>
        <w:rPr>
          <w:rFonts w:hAnsi="宋体" w:cs="Courier New"/>
          <w:b/>
          <w:bCs/>
          <w:sz w:val="21"/>
          <w:szCs w:val="21"/>
          <w:u w:val="none"/>
        </w:rPr>
      </w:pPr>
      <w:r>
        <w:rPr>
          <w:rFonts w:hAnsi="宋体"/>
          <w:b/>
          <w:bCs/>
          <w:sz w:val="21"/>
          <w:szCs w:val="21"/>
          <w:u w:val="none"/>
        </w:rPr>
        <w:t xml:space="preserve">1</w:t>
      </w:r>
      <w:r>
        <w:rPr>
          <w:rFonts w:hint="eastAsia"/>
          <w:b/>
          <w:bCs/>
          <w:sz w:val="21"/>
          <w:szCs w:val="21"/>
          <w:u w:val="none"/>
          <w:lang w:val="en-US" w:eastAsia="zh-CN"/>
        </w:rPr>
        <w:t xml:space="preserve">4</w:t>
      </w:r>
      <w:r>
        <w:rPr>
          <w:rFonts w:hAnsi="宋体"/>
          <w:b/>
          <w:bCs/>
          <w:sz w:val="21"/>
          <w:szCs w:val="21"/>
          <w:u w:val="none"/>
        </w:rPr>
        <w:t xml:space="preserve">、不可抗力事件处理</w:t>
      </w:r>
      <w:r/>
    </w:p>
    <w:p>
      <w:pPr>
        <w:pStyle w:val="807"/>
        <w:ind w:firstLine="420"/>
        <w:spacing w:line="360" w:lineRule="auto"/>
        <w:rPr>
          <w:rFonts w:hAnsi="宋体"/>
          <w:sz w:val="21"/>
          <w:szCs w:val="21"/>
          <w:u w:val="none"/>
        </w:rPr>
      </w:pPr>
      <w:r>
        <w:rPr>
          <w:rFonts w:hAnsi="宋体"/>
          <w:sz w:val="21"/>
          <w:szCs w:val="21"/>
          <w:u w:val="none"/>
        </w:rPr>
        <w:t xml:space="preserve">1</w:t>
      </w:r>
      <w:r>
        <w:rPr>
          <w:rFonts w:hint="eastAsia"/>
          <w:sz w:val="21"/>
          <w:szCs w:val="21"/>
          <w:u w:val="none"/>
          <w:lang w:val="en-US" w:eastAsia="zh-CN"/>
        </w:rPr>
        <w:t xml:space="preserve">4</w:t>
      </w:r>
      <w:r>
        <w:rPr>
          <w:rFonts w:hAnsi="宋体"/>
          <w:sz w:val="21"/>
          <w:szCs w:val="21"/>
          <w:u w:val="none"/>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07"/>
        <w:ind w:firstLine="420"/>
        <w:spacing w:line="360" w:lineRule="auto"/>
        <w:rPr>
          <w:rFonts w:hAnsi="宋体"/>
          <w:sz w:val="21"/>
          <w:szCs w:val="21"/>
          <w:u w:val="none"/>
        </w:rPr>
      </w:pPr>
      <w:r>
        <w:rPr>
          <w:rFonts w:hAnsi="宋体"/>
          <w:sz w:val="21"/>
          <w:szCs w:val="21"/>
          <w:u w:val="none"/>
        </w:rPr>
        <w:t xml:space="preserve">1</w:t>
      </w:r>
      <w:r>
        <w:rPr>
          <w:rFonts w:hint="eastAsia"/>
          <w:sz w:val="21"/>
          <w:szCs w:val="21"/>
          <w:u w:val="none"/>
          <w:lang w:val="en-US" w:eastAsia="zh-CN"/>
        </w:rPr>
        <w:t xml:space="preserve">4</w:t>
      </w:r>
      <w:r>
        <w:rPr>
          <w:rFonts w:hAnsi="宋体"/>
          <w:sz w:val="21"/>
          <w:szCs w:val="21"/>
          <w:u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07"/>
        <w:ind w:firstLine="422"/>
        <w:spacing w:line="360" w:lineRule="auto"/>
        <w:rPr>
          <w:rFonts w:hAnsi="宋体"/>
          <w:b/>
          <w:bCs/>
          <w:sz w:val="21"/>
          <w:szCs w:val="21"/>
          <w:u w:val="none"/>
        </w:rPr>
      </w:pPr>
      <w:r>
        <w:rPr>
          <w:rFonts w:hAnsi="宋体"/>
          <w:b/>
          <w:bCs/>
          <w:sz w:val="21"/>
          <w:szCs w:val="21"/>
          <w:u w:val="none"/>
        </w:rPr>
        <w:t xml:space="preserve">1</w:t>
      </w:r>
      <w:r>
        <w:rPr>
          <w:rFonts w:hint="eastAsia"/>
          <w:b/>
          <w:bCs/>
          <w:sz w:val="21"/>
          <w:szCs w:val="21"/>
          <w:u w:val="none"/>
          <w:lang w:val="en-US" w:eastAsia="zh-CN"/>
        </w:rPr>
        <w:t xml:space="preserve">5</w:t>
      </w:r>
      <w:r>
        <w:rPr>
          <w:rFonts w:hAnsi="宋体"/>
          <w:b/>
          <w:bCs/>
          <w:sz w:val="21"/>
          <w:szCs w:val="21"/>
          <w:u w:val="none"/>
        </w:rPr>
        <w:t xml:space="preserve">、争议解决</w:t>
      </w:r>
      <w:r/>
    </w:p>
    <w:p>
      <w:pPr>
        <w:pStyle w:val="807"/>
        <w:ind w:firstLine="420"/>
        <w:spacing w:line="360" w:lineRule="auto"/>
        <w:rPr>
          <w:rFonts w:hAnsi="宋体"/>
          <w:sz w:val="21"/>
          <w:szCs w:val="21"/>
          <w:u w:val="none"/>
        </w:rPr>
      </w:pPr>
      <w:r>
        <w:rPr>
          <w:rFonts w:hAnsi="宋体"/>
          <w:sz w:val="21"/>
          <w:szCs w:val="21"/>
          <w:u w:val="none"/>
        </w:rPr>
        <w:t xml:space="preserve">1</w:t>
      </w:r>
      <w:r>
        <w:rPr>
          <w:rFonts w:hint="eastAsia"/>
          <w:sz w:val="21"/>
          <w:szCs w:val="21"/>
          <w:u w:val="none"/>
          <w:lang w:val="en-US" w:eastAsia="zh-CN"/>
        </w:rPr>
        <w:t xml:space="preserve">5</w:t>
      </w:r>
      <w:r>
        <w:rPr>
          <w:rFonts w:hAnsi="宋体"/>
          <w:sz w:val="21"/>
          <w:szCs w:val="21"/>
          <w:u w:val="none"/>
        </w:rPr>
        <w:t xml:space="preserve">.1 因服务的品质质量问题发生争议的，可在国家认可的质量检测机构对服务内容质量进行鉴定。服务符合标准的，鉴定费由甲方承担；服务项目不符合质量标准的，鉴定费由乙方承担。</w:t>
      </w:r>
      <w:r/>
    </w:p>
    <w:p>
      <w:pPr>
        <w:pStyle w:val="807"/>
        <w:ind w:firstLine="420"/>
        <w:spacing w:line="360" w:lineRule="auto"/>
        <w:rPr>
          <w:rFonts w:ascii="宋体" w:hAnsi="宋体" w:eastAsia="宋体"/>
          <w:sz w:val="21"/>
          <w:szCs w:val="21"/>
          <w:u w:val="none"/>
        </w:rPr>
      </w:pPr>
      <w:r>
        <w:rPr>
          <w:rFonts w:hAnsi="宋体"/>
          <w:sz w:val="21"/>
          <w:szCs w:val="21"/>
          <w:u w:val="none"/>
        </w:rPr>
        <w:t xml:space="preserve">1</w:t>
      </w:r>
      <w:r>
        <w:rPr>
          <w:rFonts w:hint="eastAsia"/>
          <w:sz w:val="21"/>
          <w:szCs w:val="21"/>
          <w:u w:val="none"/>
          <w:lang w:val="en-US" w:eastAsia="zh-CN"/>
        </w:rPr>
        <w:t xml:space="preserve">5</w:t>
      </w:r>
      <w:r>
        <w:rPr>
          <w:rFonts w:hAnsi="宋体"/>
          <w:sz w:val="21"/>
          <w:szCs w:val="21"/>
          <w:u w:val="none"/>
        </w:rPr>
        <w:t xml:space="preserve">.2 </w:t>
      </w:r>
      <w:r>
        <w:rPr>
          <w:rFonts w:hint="eastAsia" w:ascii="宋体" w:hAnsi="宋体" w:eastAsia="宋体"/>
          <w:sz w:val="21"/>
          <w:szCs w:val="21"/>
          <w:u w:val="none"/>
        </w:rPr>
        <w:t xml:space="preserve">双方在执行合同中所发生的一切争议，应通过协商解决。如协商不成，可向合同签订地法院起诉，合同签订地在此约定为扬州市。</w:t>
      </w:r>
      <w:r/>
    </w:p>
    <w:p>
      <w:pPr>
        <w:pStyle w:val="807"/>
        <w:ind w:firstLine="420"/>
        <w:spacing w:line="360" w:lineRule="auto"/>
        <w:rPr>
          <w:rFonts w:hAnsi="宋体"/>
          <w:sz w:val="21"/>
          <w:szCs w:val="21"/>
          <w:u w:val="none"/>
        </w:rPr>
      </w:pPr>
      <w:r>
        <w:rPr>
          <w:rFonts w:hAnsi="宋体"/>
          <w:sz w:val="21"/>
          <w:szCs w:val="21"/>
          <w:u w:val="none"/>
        </w:rPr>
        <w:t xml:space="preserve">1</w:t>
      </w:r>
      <w:r>
        <w:rPr>
          <w:rFonts w:hint="eastAsia"/>
          <w:sz w:val="21"/>
          <w:szCs w:val="21"/>
          <w:u w:val="none"/>
          <w:lang w:val="en-US" w:eastAsia="zh-CN"/>
        </w:rPr>
        <w:t xml:space="preserve">5</w:t>
      </w:r>
      <w:r>
        <w:rPr>
          <w:rFonts w:hAnsi="宋体"/>
          <w:sz w:val="21"/>
          <w:szCs w:val="21"/>
          <w:u w:val="none"/>
        </w:rPr>
        <w:t xml:space="preserve">.3 若甲乙双方任何一方都没有选择解除合同的，为避免扩大损失，在诉讼或仲裁期间，双方应继续履行。</w:t>
      </w:r>
      <w:r/>
    </w:p>
    <w:p>
      <w:pPr>
        <w:pStyle w:val="807"/>
        <w:ind w:left="300" w:firstLine="105"/>
        <w:spacing w:before="120" w:after="120" w:line="360" w:lineRule="auto"/>
        <w:rPr>
          <w:rFonts w:hint="eastAsia" w:hAnsi="宋体"/>
          <w:b/>
          <w:bCs/>
          <w:sz w:val="21"/>
          <w:szCs w:val="21"/>
          <w:u w:val="none"/>
        </w:rPr>
      </w:pPr>
      <w:r>
        <w:rPr>
          <w:rFonts w:hint="eastAsia" w:hAnsi="宋体"/>
          <w:b/>
          <w:bCs/>
          <w:sz w:val="21"/>
          <w:szCs w:val="21"/>
          <w:u w:val="none"/>
        </w:rPr>
        <w:t xml:space="preserve">1</w:t>
      </w:r>
      <w:r>
        <w:rPr>
          <w:rFonts w:hint="eastAsia"/>
          <w:b/>
          <w:bCs/>
          <w:sz w:val="21"/>
          <w:szCs w:val="21"/>
          <w:u w:val="none"/>
          <w:lang w:val="en-US" w:eastAsia="zh-CN"/>
        </w:rPr>
        <w:t xml:space="preserve">6</w:t>
      </w:r>
      <w:r>
        <w:rPr>
          <w:rFonts w:hint="eastAsia" w:hAnsi="宋体"/>
          <w:b/>
          <w:bCs/>
          <w:sz w:val="21"/>
          <w:szCs w:val="21"/>
          <w:u w:val="none"/>
        </w:rPr>
        <w:t xml:space="preserve">、合同其它</w:t>
      </w:r>
      <w:r/>
    </w:p>
    <w:p>
      <w:pPr>
        <w:pStyle w:val="807"/>
        <w:ind w:firstLine="420"/>
        <w:spacing w:line="360" w:lineRule="auto"/>
        <w:rPr>
          <w:rFonts w:hint="eastAsia" w:ascii="宋体" w:hAnsi="宋体" w:eastAsia="宋体"/>
          <w:sz w:val="21"/>
          <w:szCs w:val="21"/>
          <w:u w:val="none"/>
        </w:rPr>
      </w:pPr>
      <w:r>
        <w:rPr>
          <w:rFonts w:hint="eastAsia" w:ascii="宋体" w:hAnsi="宋体" w:eastAsia="宋体"/>
          <w:sz w:val="21"/>
          <w:szCs w:val="21"/>
          <w:u w:val="none"/>
        </w:rPr>
        <w:t xml:space="preserve">1</w:t>
      </w:r>
      <w:r>
        <w:rPr>
          <w:rFonts w:hint="eastAsia" w:ascii="宋体" w:hAnsi="宋体" w:eastAsia="宋体"/>
          <w:sz w:val="21"/>
          <w:szCs w:val="21"/>
          <w:u w:val="none"/>
          <w:lang w:val="en-US" w:eastAsia="zh-CN"/>
        </w:rPr>
        <w:t xml:space="preserve">6</w:t>
      </w:r>
      <w:r>
        <w:rPr>
          <w:rFonts w:hint="eastAsia" w:ascii="宋体" w:hAnsi="宋体" w:eastAsia="宋体"/>
          <w:sz w:val="21"/>
          <w:szCs w:val="21"/>
          <w:u w:val="none"/>
        </w:rPr>
        <w:t xml:space="preserve">.1 乙方应诚实信用，严格按照</w:t>
      </w:r>
      <w:r>
        <w:rPr>
          <w:rFonts w:hint="eastAsia" w:ascii="宋体" w:hAnsi="宋体" w:eastAsia="宋体"/>
          <w:sz w:val="21"/>
          <w:szCs w:val="21"/>
          <w:u w:val="none"/>
          <w:lang w:val="en-US" w:eastAsia="zh-CN"/>
        </w:rPr>
        <w:t xml:space="preserve">招标</w:t>
      </w:r>
      <w:r>
        <w:rPr>
          <w:rFonts w:hint="eastAsia" w:ascii="宋体" w:hAnsi="宋体" w:eastAsia="宋体"/>
          <w:sz w:val="21"/>
          <w:szCs w:val="21"/>
          <w:u w:val="none"/>
        </w:rPr>
        <w:t xml:space="preserve">文件要求和投标承诺履行合同，不向甲方进行商业贿赂或者提供不正当利益。</w:t>
      </w:r>
      <w:r/>
    </w:p>
    <w:p>
      <w:pPr>
        <w:pStyle w:val="807"/>
        <w:ind w:firstLine="420"/>
        <w:spacing w:line="360" w:lineRule="auto"/>
        <w:rPr>
          <w:rFonts w:hint="eastAsia" w:ascii="宋体" w:hAnsi="宋体" w:eastAsia="宋体"/>
          <w:sz w:val="21"/>
          <w:szCs w:val="21"/>
          <w:u w:val="none"/>
        </w:rPr>
      </w:pPr>
      <w:r>
        <w:rPr>
          <w:rFonts w:hint="eastAsia" w:ascii="宋体" w:hAnsi="宋体" w:eastAsia="宋体"/>
          <w:sz w:val="21"/>
          <w:szCs w:val="21"/>
          <w:u w:val="none"/>
        </w:rPr>
        <w:t xml:space="preserve">1</w:t>
      </w:r>
      <w:r>
        <w:rPr>
          <w:rFonts w:hint="eastAsia" w:ascii="宋体" w:hAnsi="宋体" w:eastAsia="宋体"/>
          <w:sz w:val="21"/>
          <w:szCs w:val="21"/>
          <w:u w:val="none"/>
          <w:lang w:val="en-US" w:eastAsia="zh-CN"/>
        </w:rPr>
        <w:t xml:space="preserve">6</w:t>
      </w:r>
      <w:r>
        <w:rPr>
          <w:rFonts w:hint="eastAsia" w:ascii="宋体" w:hAnsi="宋体" w:eastAsia="宋体"/>
          <w:sz w:val="21"/>
          <w:szCs w:val="21"/>
          <w:u w:val="none"/>
        </w:rPr>
        <w:t xml:space="preserve">.2 合同经双方法定代表人或授权代表签字并加盖单位公章，并经江苏唯诚建设咨询有限公司见证盖章后生效。</w:t>
      </w:r>
      <w:r/>
    </w:p>
    <w:p>
      <w:pPr>
        <w:pStyle w:val="807"/>
        <w:ind w:firstLine="420"/>
        <w:spacing w:line="360" w:lineRule="auto"/>
        <w:rPr>
          <w:rFonts w:hint="eastAsia" w:ascii="宋体" w:hAnsi="宋体" w:eastAsia="宋体"/>
          <w:sz w:val="21"/>
          <w:szCs w:val="21"/>
          <w:u w:val="none"/>
        </w:rPr>
      </w:pPr>
      <w:r>
        <w:rPr>
          <w:rFonts w:hint="eastAsia" w:ascii="宋体" w:hAnsi="宋体" w:eastAsia="宋体"/>
          <w:sz w:val="21"/>
          <w:szCs w:val="21"/>
          <w:u w:val="none"/>
        </w:rPr>
        <w:t xml:space="preserve">1</w:t>
      </w:r>
      <w:r>
        <w:rPr>
          <w:rFonts w:hint="eastAsia" w:ascii="宋体" w:hAnsi="宋体" w:eastAsia="宋体"/>
          <w:sz w:val="21"/>
          <w:szCs w:val="21"/>
          <w:u w:val="none"/>
          <w:lang w:val="en-US" w:eastAsia="zh-CN"/>
        </w:rPr>
        <w:t xml:space="preserve">6</w:t>
      </w:r>
      <w:r>
        <w:rPr>
          <w:rFonts w:hint="eastAsia" w:ascii="宋体" w:hAnsi="宋体" w:eastAsia="宋体"/>
          <w:sz w:val="21"/>
          <w:szCs w:val="21"/>
          <w:u w:val="none"/>
        </w:rPr>
        <w:t xml:space="preserve">.3本合同未尽事宜，遵照《中国人民共和国民法典》有关条文执行。</w:t>
      </w:r>
      <w:r/>
    </w:p>
    <w:p>
      <w:pPr>
        <w:pStyle w:val="807"/>
        <w:ind w:firstLine="420"/>
        <w:spacing w:line="360" w:lineRule="auto"/>
        <w:rPr>
          <w:rFonts w:hint="eastAsia" w:ascii="宋体" w:hAnsi="宋体" w:eastAsia="宋体"/>
          <w:sz w:val="21"/>
          <w:szCs w:val="21"/>
          <w:u w:val="none"/>
        </w:rPr>
      </w:pPr>
      <w:r>
        <w:rPr>
          <w:rFonts w:hint="eastAsia" w:ascii="宋体" w:hAnsi="宋体" w:eastAsia="宋体"/>
          <w:sz w:val="21"/>
          <w:szCs w:val="21"/>
          <w:u w:val="none"/>
        </w:rPr>
        <w:t xml:space="preserve">1</w:t>
      </w:r>
      <w:r>
        <w:rPr>
          <w:rFonts w:hint="eastAsia" w:ascii="宋体" w:hAnsi="宋体" w:eastAsia="宋体"/>
          <w:sz w:val="21"/>
          <w:szCs w:val="21"/>
          <w:u w:val="none"/>
          <w:lang w:val="en-US" w:eastAsia="zh-CN"/>
        </w:rPr>
        <w:t xml:space="preserve">6</w:t>
      </w:r>
      <w:r>
        <w:rPr>
          <w:rFonts w:hint="eastAsia" w:ascii="宋体" w:hAnsi="宋体" w:eastAsia="宋体"/>
          <w:sz w:val="21"/>
          <w:szCs w:val="21"/>
          <w:u w:val="none"/>
        </w:rPr>
        <w:t xml:space="preserve">.4 本合同正本一式陆份，具有同等法律效力，甲方、乙方各执参份。</w:t>
      </w:r>
      <w:r/>
    </w:p>
    <w:p>
      <w:pPr>
        <w:pStyle w:val="807"/>
        <w:ind w:left="420" w:hanging="420"/>
        <w:spacing w:before="120" w:after="120" w:line="360" w:lineRule="auto"/>
        <w:rPr>
          <w:rFonts w:hint="eastAsia" w:hAnsi="宋体"/>
          <w:sz w:val="21"/>
          <w:szCs w:val="21"/>
          <w:u w:val="none"/>
        </w:rPr>
      </w:pPr>
      <w:r>
        <w:rPr>
          <w:rFonts w:hint="eastAsia" w:hAnsi="宋体"/>
          <w:sz w:val="21"/>
          <w:szCs w:val="21"/>
          <w:u w:val="none"/>
        </w:rPr>
        <w:t xml:space="preserve">  </w:t>
      </w:r>
      <w:r>
        <w:rPr>
          <w:rFonts w:hint="eastAsia" w:hAnsi="宋体"/>
          <w:sz w:val="21"/>
          <w:szCs w:val="21"/>
          <w:u w:val="none"/>
          <w:lang w:val="en-US" w:eastAsia="zh-CN"/>
        </w:rPr>
        <w:t xml:space="preserve">  </w:t>
      </w:r>
      <w:r>
        <w:rPr>
          <w:rFonts w:hint="eastAsia"/>
          <w:sz w:val="21"/>
          <w:szCs w:val="21"/>
          <w:u w:val="none"/>
          <w:lang w:val="en-US" w:eastAsia="zh-CN"/>
        </w:rPr>
        <w:t xml:space="preserve">  </w:t>
      </w:r>
      <w:r>
        <w:rPr>
          <w:rFonts w:hint="eastAsia" w:hAnsi="宋体"/>
          <w:sz w:val="21"/>
          <w:szCs w:val="21"/>
          <w:u w:val="none"/>
        </w:rPr>
        <w:t xml:space="preserve">甲方：</w:t>
      </w:r>
      <w:r>
        <w:rPr>
          <w:rFonts w:hint="eastAsia" w:hAnsi="宋体"/>
          <w:color w:val="000000"/>
          <w:sz w:val="21"/>
          <w:szCs w:val="21"/>
          <w:u w:val="none"/>
        </w:rPr>
        <w:t xml:space="preserve">                 </w:t>
      </w:r>
      <w:r>
        <w:rPr>
          <w:rFonts w:hint="eastAsia" w:hAnsi="宋体"/>
          <w:color w:val="000000"/>
          <w:sz w:val="21"/>
          <w:szCs w:val="21"/>
          <w:u w:val="none"/>
          <w:lang w:val="en-US" w:eastAsia="zh-CN"/>
        </w:rPr>
        <w:t xml:space="preserve">                    </w:t>
      </w:r>
      <w:r>
        <w:rPr>
          <w:rFonts w:hint="eastAsia" w:hAnsi="宋体"/>
          <w:sz w:val="21"/>
          <w:szCs w:val="21"/>
          <w:u w:val="none"/>
        </w:rPr>
        <w:t xml:space="preserve">乙方： </w:t>
      </w:r>
      <w:r/>
    </w:p>
    <w:p>
      <w:pPr>
        <w:pStyle w:val="807"/>
        <w:spacing w:before="120" w:after="120" w:line="360" w:lineRule="auto"/>
        <w:rPr>
          <w:rFonts w:hint="eastAsia" w:hAnsi="宋体"/>
          <w:sz w:val="21"/>
          <w:szCs w:val="21"/>
          <w:u w:val="none"/>
        </w:rPr>
      </w:pPr>
      <w:r>
        <w:rPr>
          <w:rFonts w:hint="eastAsia" w:hAnsi="宋体"/>
          <w:sz w:val="21"/>
          <w:szCs w:val="21"/>
          <w:u w:val="none"/>
        </w:rPr>
        <w:t xml:space="preserve">  地址：</w:t>
      </w:r>
      <w:r>
        <w:rPr>
          <w:rFonts w:hint="eastAsia" w:hAnsi="宋体"/>
          <w:sz w:val="21"/>
          <w:szCs w:val="21"/>
          <w:u w:val="none"/>
        </w:rPr>
        <w:tab/>
      </w:r>
      <w:r>
        <w:rPr>
          <w:rFonts w:hint="eastAsia" w:hAnsi="宋体"/>
          <w:sz w:val="21"/>
          <w:szCs w:val="21"/>
          <w:u w:val="none"/>
        </w:rPr>
        <w:tab/>
      </w:r>
      <w:r>
        <w:rPr>
          <w:rFonts w:hint="eastAsia" w:hAnsi="宋体"/>
          <w:sz w:val="21"/>
          <w:szCs w:val="21"/>
          <w:u w:val="none"/>
        </w:rPr>
        <w:tab/>
      </w:r>
      <w:r>
        <w:rPr>
          <w:rFonts w:hint="eastAsia" w:hAnsi="宋体"/>
          <w:sz w:val="21"/>
          <w:szCs w:val="21"/>
          <w:u w:val="none"/>
        </w:rPr>
        <w:tab/>
      </w:r>
      <w:r>
        <w:rPr>
          <w:rFonts w:hint="eastAsia" w:hAnsi="宋体"/>
          <w:sz w:val="21"/>
          <w:szCs w:val="21"/>
          <w:u w:val="none"/>
        </w:rPr>
        <w:t xml:space="preserve">                   地址： </w:t>
      </w:r>
      <w:r/>
    </w:p>
    <w:p>
      <w:pPr>
        <w:pStyle w:val="807"/>
        <w:spacing w:before="120" w:after="120" w:line="360" w:lineRule="auto"/>
        <w:rPr>
          <w:rFonts w:hint="eastAsia" w:hAnsi="宋体"/>
          <w:sz w:val="21"/>
          <w:szCs w:val="21"/>
          <w:u w:val="none"/>
        </w:rPr>
      </w:pPr>
      <w:r>
        <w:rPr>
          <w:rFonts w:hint="eastAsia" w:hAnsi="宋体"/>
          <w:sz w:val="21"/>
          <w:szCs w:val="21"/>
          <w:u w:val="none"/>
        </w:rPr>
        <w:t xml:space="preserve">  法定代表人或授权代表：                   法定代表人或授权代表：</w:t>
      </w:r>
      <w:r/>
    </w:p>
    <w:p>
      <w:pPr>
        <w:pStyle w:val="807"/>
        <w:spacing w:before="120" w:after="120" w:line="360" w:lineRule="auto"/>
        <w:rPr>
          <w:rFonts w:hint="eastAsia" w:hAnsi="宋体"/>
          <w:sz w:val="21"/>
          <w:szCs w:val="21"/>
          <w:u w:val="none"/>
        </w:rPr>
      </w:pPr>
      <w:r>
        <w:rPr>
          <w:rFonts w:hint="eastAsia" w:hAnsi="宋体"/>
          <w:sz w:val="21"/>
          <w:szCs w:val="21"/>
          <w:u w:val="none"/>
        </w:rPr>
        <w:t xml:space="preserve">  联系电话：                               联系电话：</w:t>
      </w:r>
      <w:r/>
    </w:p>
    <w:p>
      <w:pPr>
        <w:pStyle w:val="807"/>
        <w:spacing w:before="120" w:after="120" w:line="360" w:lineRule="auto"/>
        <w:rPr>
          <w:rFonts w:hint="eastAsia" w:hAnsi="宋体"/>
          <w:sz w:val="21"/>
          <w:szCs w:val="21"/>
          <w:u w:val="none"/>
        </w:rPr>
      </w:pPr>
      <w:r>
        <w:rPr>
          <w:rFonts w:hint="eastAsia" w:hAnsi="宋体"/>
          <w:sz w:val="21"/>
          <w:szCs w:val="21"/>
          <w:u w:val="none"/>
        </w:rPr>
        <w:t xml:space="preserve"> </w:t>
      </w:r>
      <w:r/>
    </w:p>
    <w:p>
      <w:pPr>
        <w:pStyle w:val="807"/>
        <w:ind w:firstLine="648"/>
        <w:spacing w:before="120" w:after="120" w:line="360" w:lineRule="auto"/>
        <w:rPr>
          <w:rFonts w:hint="eastAsia" w:hAnsi="宋体"/>
          <w:sz w:val="21"/>
          <w:szCs w:val="21"/>
          <w:u w:val="none"/>
        </w:rPr>
      </w:pPr>
      <w:r>
        <w:rPr>
          <w:rFonts w:hint="eastAsia" w:hAnsi="宋体"/>
          <w:sz w:val="21"/>
          <w:szCs w:val="21"/>
          <w:u w:val="none"/>
        </w:rPr>
        <w:t xml:space="preserve"> 见证方： </w:t>
      </w:r>
      <w:r/>
    </w:p>
    <w:p>
      <w:pPr>
        <w:pStyle w:val="807"/>
        <w:ind w:firstLine="630"/>
        <w:spacing w:before="120" w:after="120" w:line="360" w:lineRule="auto"/>
        <w:rPr>
          <w:rFonts w:hint="eastAsia" w:hAnsi="宋体"/>
          <w:sz w:val="21"/>
          <w:szCs w:val="21"/>
          <w:u w:val="none"/>
        </w:rPr>
      </w:pPr>
      <w:r>
        <w:rPr>
          <w:rFonts w:hint="eastAsia" w:hAnsi="宋体"/>
          <w:sz w:val="21"/>
          <w:szCs w:val="21"/>
          <w:u w:val="none"/>
        </w:rPr>
        <w:t xml:space="preserve">项目经办人：</w:t>
      </w:r>
      <w:r/>
    </w:p>
    <w:p>
      <w:pPr>
        <w:pStyle w:val="807"/>
        <w:ind w:firstLine="630"/>
        <w:spacing w:before="120" w:after="120" w:line="360" w:lineRule="auto"/>
        <w:rPr>
          <w:rFonts w:hint="eastAsia" w:hAnsi="宋体"/>
          <w:sz w:val="21"/>
          <w:szCs w:val="21"/>
          <w:u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sz w:val="21"/>
          <w:szCs w:val="21"/>
          <w:u w:val="none"/>
        </w:rPr>
        <w:t xml:space="preserve">日期：     年   月   日</w:t>
      </w:r>
      <w:r/>
    </w:p>
    <w:p>
      <w:pPr>
        <w:pStyle w:val="1057"/>
        <w:numPr>
          <w:ilvl w:val="0"/>
          <w:numId w:val="9"/>
        </w:numPr>
        <w:ind w:left="0"/>
        <w:jc w:val="center"/>
        <w:spacing w:after="0" w:line="360" w:lineRule="auto"/>
        <w:rPr>
          <w:rFonts w:hint="eastAsia" w:ascii="宋体" w:hAnsi="宋体"/>
          <w:b/>
          <w:bCs/>
          <w:sz w:val="36"/>
          <w:lang w:val="en-US" w:eastAsia="zh-CN"/>
        </w:rPr>
      </w:pPr>
      <w:r/>
      <w:bookmarkStart w:id="28" w:name="_Toc497133123"/>
      <w:r>
        <w:rPr>
          <w:rFonts w:hint="eastAsia" w:ascii="宋体" w:hAnsi="宋体"/>
          <w:b/>
          <w:bCs/>
          <w:sz w:val="36"/>
          <w:lang w:val="en-US" w:eastAsia="zh-CN"/>
        </w:rPr>
        <w:t xml:space="preserve">项目需求</w:t>
      </w:r>
      <w:r/>
    </w:p>
    <w:p>
      <w:pPr>
        <w:ind w:firstLine="422"/>
        <w:spacing w:line="36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一、</w:t>
      </w:r>
      <w:r>
        <w:rPr>
          <w:rFonts w:hint="eastAsia" w:ascii="宋体" w:hAnsi="宋体" w:cs="宋体"/>
          <w:b/>
          <w:bCs/>
          <w:color w:val="auto"/>
          <w:sz w:val="21"/>
          <w:szCs w:val="21"/>
          <w:lang w:val="en-US" w:eastAsia="zh-CN"/>
        </w:rPr>
        <w:t xml:space="preserve">监管范围、内容和方式</w:t>
      </w:r>
      <w:r/>
    </w:p>
    <w:p>
      <w:pPr>
        <w:pStyle w:val="1057"/>
        <w:numPr>
          <w:ilvl w:val="0"/>
          <w:numId w:val="0"/>
        </w:numPr>
        <w:ind w:firstLine="420"/>
        <w:jc w:val="both"/>
        <w:spacing w:after="0"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此次采购服务，主要任务是对扬州在建铁路的建设管理、既有铁路的运营管理进行督查监管。</w:t>
      </w:r>
      <w:r/>
    </w:p>
    <w:p>
      <w:pPr>
        <w:pStyle w:val="1057"/>
        <w:numPr>
          <w:ilvl w:val="0"/>
          <w:numId w:val="0"/>
        </w:numPr>
        <w:ind w:firstLine="420"/>
        <w:jc w:val="both"/>
        <w:spacing w:after="0"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（一）在建铁路。监管对象包括沪渝蓉高铁扬州段所涉标段、扬州东站北东联络线所涉标段。</w:t>
      </w:r>
      <w:r/>
    </w:p>
    <w:p>
      <w:pPr>
        <w:ind w:firstLine="422"/>
        <w:spacing w:line="36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.沪渝蓉沿江高铁上海至南京至合肥段铁路工程（扬州段）</w:t>
      </w:r>
      <w:r>
        <w:rPr>
          <w:rFonts w:hint="default" w:ascii="宋体" w:hAnsi="宋体" w:eastAsia="宋体" w:cs="宋体"/>
          <w:b/>
          <w:bCs/>
          <w:color w:val="auto"/>
          <w:sz w:val="21"/>
          <w:szCs w:val="21"/>
          <w:lang w:val="zh-TW"/>
        </w:rPr>
        <w:t xml:space="preserve">XI标、XII标、XIII标、</w:t>
      </w:r>
      <w:r>
        <w:rPr>
          <w:rFonts w:hint="eastAsia" w:ascii="宋体" w:hAnsi="宋体" w:eastAsia="宋体" w:cs="宋体"/>
          <w:b/>
          <w:bCs/>
          <w:color w:val="auto"/>
          <w:sz w:val="21"/>
          <w:szCs w:val="21"/>
          <w:lang w:val="zh-TW"/>
        </w:rPr>
        <w:t xml:space="preserve">迁改标，</w:t>
      </w:r>
      <w:r>
        <w:rPr>
          <w:rFonts w:hint="default" w:ascii="宋体" w:hAnsi="宋体" w:eastAsia="宋体" w:cs="宋体"/>
          <w:b/>
          <w:bCs/>
          <w:color w:val="auto"/>
          <w:sz w:val="21"/>
          <w:szCs w:val="21"/>
          <w:lang w:val="zh-TW"/>
        </w:rPr>
        <w:t xml:space="preserve">站后</w:t>
      </w:r>
      <w:r>
        <w:rPr>
          <w:rFonts w:hint="eastAsia" w:ascii="宋体" w:hAnsi="宋体" w:eastAsia="宋体" w:cs="宋体"/>
          <w:b/>
          <w:bCs/>
          <w:color w:val="auto"/>
          <w:sz w:val="21"/>
          <w:szCs w:val="21"/>
          <w:lang w:val="en-US" w:eastAsia="zh-CN"/>
        </w:rPr>
        <w:t xml:space="preserve">“四电”</w:t>
      </w:r>
      <w:r>
        <w:rPr>
          <w:rFonts w:hint="default" w:ascii="宋体" w:hAnsi="宋体" w:eastAsia="宋体" w:cs="宋体"/>
          <w:b/>
          <w:bCs/>
          <w:color w:val="auto"/>
          <w:sz w:val="21"/>
          <w:szCs w:val="21"/>
          <w:lang w:val="zh-TW"/>
        </w:rPr>
        <w:t xml:space="preserve">强电标、站后</w:t>
      </w:r>
      <w:r>
        <w:rPr>
          <w:rFonts w:hint="eastAsia" w:ascii="宋体" w:hAnsi="宋体" w:eastAsia="宋体" w:cs="宋体"/>
          <w:b/>
          <w:bCs/>
          <w:color w:val="auto"/>
          <w:sz w:val="21"/>
          <w:szCs w:val="21"/>
          <w:lang w:val="en-US" w:eastAsia="zh-CN"/>
        </w:rPr>
        <w:t xml:space="preserve">“四电”</w:t>
      </w:r>
      <w:r>
        <w:rPr>
          <w:rFonts w:hint="default" w:ascii="宋体" w:hAnsi="宋体" w:eastAsia="宋体" w:cs="宋体"/>
          <w:b/>
          <w:bCs/>
          <w:color w:val="auto"/>
          <w:sz w:val="21"/>
          <w:szCs w:val="21"/>
          <w:lang w:val="zh-TW"/>
        </w:rPr>
        <w:t xml:space="preserve">弱电标，</w:t>
      </w:r>
      <w:r>
        <w:rPr>
          <w:rFonts w:hint="eastAsia" w:ascii="宋体" w:hAnsi="宋体" w:eastAsia="宋体" w:cs="宋体"/>
          <w:b/>
          <w:bCs/>
          <w:color w:val="auto"/>
          <w:sz w:val="21"/>
          <w:szCs w:val="21"/>
          <w:lang w:val="zh-TW"/>
        </w:rPr>
        <w:t xml:space="preserve">共计6个标段</w:t>
      </w:r>
      <w:r>
        <w:rPr>
          <w:rFonts w:hint="eastAsia" w:ascii="宋体" w:hAnsi="宋体" w:cs="宋体"/>
          <w:b/>
          <w:bCs/>
          <w:color w:val="auto"/>
          <w:sz w:val="21"/>
          <w:szCs w:val="21"/>
          <w:lang w:val="zh-TW" w:eastAsia="zh-CN"/>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新建上海至南京至合肥高速铁路沪宁段XI标：</w:t>
      </w:r>
      <w:r>
        <w:rPr>
          <w:rFonts w:hint="eastAsia" w:ascii="宋体" w:hAnsi="宋体" w:eastAsia="宋体" w:cs="宋体"/>
          <w:color w:val="auto"/>
          <w:sz w:val="21"/>
          <w:szCs w:val="21"/>
          <w:lang w:eastAsia="zh-CN"/>
        </w:rPr>
        <w:t xml:space="preserve">标段线路总长约</w:t>
      </w:r>
      <w:r>
        <w:rPr>
          <w:rFonts w:hint="eastAsia" w:ascii="宋体" w:hAnsi="宋体" w:eastAsia="宋体" w:cs="宋体"/>
          <w:color w:val="auto"/>
          <w:sz w:val="21"/>
          <w:szCs w:val="21"/>
          <w:lang w:val="en-US" w:eastAsia="zh-CN"/>
        </w:rPr>
        <w:t xml:space="preserve">43公里，跨越扬州市江都区、生态科技新城、</w:t>
      </w:r>
      <w:r>
        <w:rPr>
          <w:rFonts w:hint="eastAsia" w:ascii="宋体" w:hAnsi="宋体" w:cs="宋体"/>
          <w:color w:val="auto"/>
          <w:sz w:val="21"/>
          <w:szCs w:val="21"/>
          <w:lang w:val="en-US" w:eastAsia="zh-CN"/>
        </w:rPr>
        <w:t xml:space="preserve">邗江</w:t>
      </w:r>
      <w:r>
        <w:rPr>
          <w:rFonts w:hint="eastAsia" w:ascii="宋体" w:hAnsi="宋体" w:eastAsia="宋体" w:cs="宋体"/>
          <w:color w:val="auto"/>
          <w:sz w:val="21"/>
          <w:szCs w:val="21"/>
          <w:lang w:val="en-US" w:eastAsia="zh-CN"/>
        </w:rPr>
        <w:t xml:space="preserve">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新建上海至南京至合肥高速铁路沪宁段XII标：</w:t>
      </w:r>
      <w:r>
        <w:rPr>
          <w:rFonts w:hint="eastAsia" w:ascii="宋体" w:hAnsi="宋体" w:eastAsia="宋体" w:cs="宋体"/>
          <w:color w:val="auto"/>
          <w:sz w:val="21"/>
          <w:szCs w:val="21"/>
          <w:lang w:eastAsia="zh-CN"/>
        </w:rPr>
        <w:t xml:space="preserve">标段线路总长约</w:t>
      </w:r>
      <w:r>
        <w:rPr>
          <w:rFonts w:hint="eastAsia" w:ascii="宋体" w:hAnsi="宋体" w:eastAsia="宋体" w:cs="宋体"/>
          <w:color w:val="auto"/>
          <w:sz w:val="21"/>
          <w:szCs w:val="21"/>
          <w:lang w:val="en-US" w:eastAsia="zh-CN"/>
        </w:rPr>
        <w:t xml:space="preserve">32公里，跨越扬州市景区、邗江区、仪征市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新建上海至南京至合肥高速铁路沪宁段XIII标：</w:t>
      </w:r>
      <w:r>
        <w:rPr>
          <w:rFonts w:hint="eastAsia" w:ascii="宋体" w:hAnsi="宋体" w:eastAsia="宋体" w:cs="宋体"/>
          <w:color w:val="auto"/>
          <w:sz w:val="21"/>
          <w:szCs w:val="21"/>
          <w:lang w:eastAsia="zh-CN"/>
        </w:rPr>
        <w:t xml:space="preserve">标段线路总长约</w:t>
      </w:r>
      <w:r>
        <w:rPr>
          <w:rFonts w:hint="eastAsia" w:ascii="宋体" w:hAnsi="宋体" w:eastAsia="宋体" w:cs="宋体"/>
          <w:color w:val="auto"/>
          <w:sz w:val="21"/>
          <w:szCs w:val="21"/>
          <w:lang w:val="en-US" w:eastAsia="zh-CN"/>
        </w:rPr>
        <w:t xml:space="preserve">14公里，处于仪征市</w:t>
      </w:r>
      <w:r>
        <w:rPr>
          <w:rFonts w:hint="eastAsia" w:ascii="宋体" w:hAnsi="宋体" w:eastAsia="宋体" w:cs="宋体"/>
          <w:color w:val="auto"/>
          <w:sz w:val="21"/>
          <w:szCs w:val="21"/>
        </w:rPr>
        <w:t xml:space="preserve">。</w:t>
      </w:r>
      <w:r>
        <w:rPr>
          <w:rFonts w:hint="eastAsia" w:ascii="宋体" w:hAnsi="宋体" w:eastAsia="宋体" w:cs="宋体"/>
          <w:b w:val="0"/>
          <w:bCs w:val="0"/>
          <w:color w:val="auto"/>
          <w:sz w:val="21"/>
          <w:szCs w:val="21"/>
          <w:lang w:val="en-US" w:eastAsia="zh-CN" w:bidi="ar-SA"/>
        </w:rPr>
        <w:t xml:space="preserve">（4）迁改标、站后“四电”强电标、站后“四电”弱电标，线路涉及范围为沪渝蓉沿江高铁上海至南京至合肥段铁路工程（扬州段）全线约89公里。</w:t>
      </w:r>
      <w:r/>
    </w:p>
    <w:p>
      <w:pPr>
        <w:pStyle w:val="788"/>
        <w:ind w:firstLine="422"/>
        <w:pageBreakBefore w:val="0"/>
        <w:spacing w:before="0" w:after="0" w:line="40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监管内容</w:t>
      </w:r>
      <w:r>
        <w:rPr>
          <w:rFonts w:hint="eastAsia" w:ascii="宋体" w:hAnsi="宋体" w:eastAsia="宋体" w:cs="宋体"/>
          <w:b w:val="0"/>
          <w:bCs w:val="0"/>
          <w:color w:val="auto"/>
          <w:sz w:val="21"/>
          <w:szCs w:val="21"/>
          <w:lang w:val="en-US" w:eastAsia="zh-CN" w:bidi="ar-SA"/>
        </w:rPr>
        <w:t xml:space="preserve">：安全生产、文明施工、农民工工资支付保障等情况进行监管。</w:t>
      </w:r>
      <w:r/>
    </w:p>
    <w:p>
      <w:pPr>
        <w:ind w:firstLine="422"/>
        <w:pageBreakBefore w:val="0"/>
        <w:spacing w:line="40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监管方式及成果</w:t>
      </w:r>
      <w:r>
        <w:rPr>
          <w:rFonts w:hint="eastAsia" w:ascii="宋体" w:hAnsi="宋体" w:eastAsia="宋体" w:cs="宋体"/>
          <w:b w:val="0"/>
          <w:bCs w:val="0"/>
          <w:color w:val="auto"/>
          <w:sz w:val="21"/>
          <w:szCs w:val="21"/>
          <w:lang w:val="en-US" w:eastAsia="zh-CN" w:bidi="ar-SA"/>
        </w:rPr>
        <w:t xml:space="preserve">：</w:t>
      </w:r>
      <w:r>
        <w:rPr>
          <w:rFonts w:hint="eastAsia" w:ascii="宋体" w:hAnsi="宋体" w:cs="宋体"/>
          <w:color w:val="auto"/>
          <w:sz w:val="21"/>
          <w:szCs w:val="21"/>
        </w:rPr>
        <w:t xml:space="preserve">协助</w:t>
      </w:r>
      <w:r>
        <w:rPr>
          <w:rFonts w:hint="eastAsia" w:ascii="宋体" w:hAnsi="宋体" w:cs="宋体"/>
          <w:color w:val="auto"/>
          <w:sz w:val="21"/>
          <w:szCs w:val="21"/>
        </w:rPr>
        <w:t xml:space="preserve">沪蓉渝高铁扬州段工程建设指挥部，</w:t>
      </w:r>
      <w:bookmarkStart w:id="29" w:name="OLE_LINK3"/>
      <w:r>
        <w:rPr>
          <w:rFonts w:hint="eastAsia" w:ascii="宋体" w:hAnsi="宋体" w:cs="宋体"/>
          <w:color w:val="auto"/>
          <w:sz w:val="21"/>
          <w:szCs w:val="21"/>
        </w:rPr>
        <w:t xml:space="preserve">每</w:t>
      </w:r>
      <w:bookmarkEnd w:id="29"/>
      <w:r>
        <w:rPr>
          <w:rFonts w:hint="eastAsia" w:ascii="宋体" w:hAnsi="宋体" w:cs="宋体"/>
          <w:color w:val="auto"/>
          <w:sz w:val="21"/>
          <w:szCs w:val="21"/>
        </w:rPr>
        <w:t xml:space="preserve">月开展铁路工程建设检查，出具检查报告，并跟踪复查、出具复查报告。</w:t>
      </w:r>
      <w:r/>
    </w:p>
    <w:p>
      <w:pPr>
        <w:pStyle w:val="1057"/>
        <w:numPr>
          <w:ilvl w:val="0"/>
          <w:numId w:val="0"/>
        </w:numPr>
        <w:ind w:firstLine="420"/>
        <w:jc w:val="both"/>
        <w:pageBreakBefore w:val="0"/>
        <w:spacing w:after="0" w:line="400" w:lineRule="exact"/>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pStyle w:val="1057"/>
        <w:numPr>
          <w:ilvl w:val="0"/>
          <w:numId w:val="0"/>
        </w:numPr>
        <w:ind w:firstLine="420"/>
        <w:jc w:val="both"/>
        <w:pageBreakBefore w:val="0"/>
        <w:spacing w:after="0" w:line="400" w:lineRule="exact"/>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2.扬州东站</w:t>
      </w:r>
      <w:r>
        <w:rPr>
          <w:rFonts w:hint="eastAsia" w:ascii="宋体" w:hAnsi="宋体" w:eastAsia="宋体" w:cs="宋体"/>
          <w:b/>
          <w:bCs/>
          <w:color w:val="auto"/>
          <w:sz w:val="21"/>
          <w:szCs w:val="21"/>
          <w:lang w:val="zh-TW" w:eastAsia="zh-CN" w:bidi="ar-SA"/>
        </w:rPr>
        <w:t xml:space="preserve">北东联络线</w:t>
      </w:r>
      <w:r>
        <w:rPr>
          <w:rFonts w:hint="eastAsia" w:ascii="宋体" w:hAnsi="宋体" w:cs="宋体"/>
          <w:b/>
          <w:bCs/>
          <w:color w:val="auto"/>
          <w:sz w:val="21"/>
          <w:szCs w:val="21"/>
          <w:lang w:val="zh-TW" w:eastAsia="zh-CN" w:bidi="ar-SA"/>
        </w:rPr>
        <w:t xml:space="preserve">。</w:t>
      </w:r>
      <w:r>
        <w:rPr>
          <w:rFonts w:hint="eastAsia" w:ascii="宋体" w:hAnsi="宋体" w:eastAsia="宋体" w:cs="宋体"/>
          <w:color w:val="auto"/>
          <w:sz w:val="21"/>
          <w:szCs w:val="21"/>
          <w:lang w:val="zh-TW" w:eastAsia="zh-CN" w:bidi="ar-SA"/>
        </w:rPr>
        <w:t xml:space="preserve">位于</w:t>
      </w:r>
      <w:r>
        <w:rPr>
          <w:rFonts w:hint="default" w:ascii="宋体" w:hAnsi="宋体" w:eastAsia="宋体" w:cs="宋体"/>
          <w:color w:val="auto"/>
          <w:sz w:val="21"/>
          <w:szCs w:val="21"/>
          <w:lang w:val="en-US" w:eastAsia="zh-CN" w:bidi="ar-SA"/>
        </w:rPr>
        <w:t xml:space="preserve">扬州市生态科技新城境内</w:t>
      </w:r>
      <w:r>
        <w:rPr>
          <w:rFonts w:hint="eastAsia" w:ascii="宋体" w:hAnsi="宋体" w:eastAsia="宋体" w:cs="宋体"/>
          <w:color w:val="auto"/>
          <w:sz w:val="21"/>
          <w:szCs w:val="21"/>
          <w:lang w:val="en-US" w:eastAsia="zh-CN" w:bidi="ar-SA"/>
        </w:rPr>
        <w:t xml:space="preserve">，全长约13公里</w:t>
      </w:r>
      <w:r>
        <w:rPr>
          <w:rFonts w:hint="default" w:ascii="宋体" w:hAnsi="宋体" w:eastAsia="宋体" w:cs="宋体"/>
          <w:color w:val="auto"/>
          <w:sz w:val="21"/>
          <w:szCs w:val="21"/>
          <w:lang w:val="en-US" w:eastAsia="zh-CN" w:bidi="ar-SA"/>
        </w:rPr>
        <w:t xml:space="preserve">。</w:t>
      </w:r>
      <w:r/>
    </w:p>
    <w:p>
      <w:pPr>
        <w:pStyle w:val="801"/>
        <w:ind w:left="0" w:firstLine="422"/>
        <w:keepLines w:val="0"/>
        <w:keepNext w:val="0"/>
        <w:pageBreakBefore w:val="0"/>
        <w:spacing w:line="40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监管内容</w:t>
      </w:r>
      <w:r>
        <w:rPr>
          <w:rFonts w:hint="eastAsia" w:ascii="宋体" w:hAnsi="宋体" w:eastAsia="宋体" w:cs="宋体"/>
          <w:b w:val="0"/>
          <w:bCs w:val="0"/>
          <w:color w:val="auto"/>
          <w:sz w:val="21"/>
          <w:szCs w:val="21"/>
          <w:lang w:val="en-US" w:eastAsia="zh-CN" w:bidi="ar-SA"/>
        </w:rPr>
        <w:t xml:space="preserve">：安全生产、文明施工、农民工工资支付保障等情况进行监管。其中，安全生产监管依据</w:t>
      </w:r>
      <w:r>
        <w:rPr>
          <w:rFonts w:hint="eastAsia" w:ascii="宋体" w:hAnsi="宋体" w:eastAsia="宋体" w:cs="宋体"/>
          <w:b w:val="0"/>
          <w:bCs w:val="0"/>
          <w:color w:val="auto"/>
          <w:sz w:val="21"/>
          <w:szCs w:val="21"/>
          <w:lang w:val="zh-TW" w:eastAsia="zh-CN" w:bidi="ar-SA"/>
        </w:rPr>
        <w:t xml:space="preserve">《江苏省地方铁路工程建设督查实施办法（试行〉》</w:t>
      </w:r>
      <w:r>
        <w:rPr>
          <w:rFonts w:hint="eastAsia" w:ascii="宋体" w:hAnsi="宋体" w:eastAsia="宋体" w:cs="宋体"/>
          <w:b w:val="0"/>
          <w:bCs w:val="0"/>
          <w:color w:val="auto"/>
          <w:sz w:val="21"/>
          <w:szCs w:val="21"/>
          <w:lang w:val="en-US" w:eastAsia="zh-CN" w:bidi="ar-SA"/>
        </w:rPr>
        <w:t xml:space="preserve">要求进行（见下表）。</w:t>
      </w:r>
      <w:r/>
    </w:p>
    <w:p>
      <w:pPr>
        <w:ind w:firstLine="422"/>
        <w:spacing w:line="400" w:lineRule="exact"/>
        <w:rPr>
          <w:rFonts w:hint="eastAsia" w:ascii="宋体" w:hAnsi="宋体" w:cs="宋体"/>
          <w:color w:val="auto"/>
          <w:sz w:val="21"/>
          <w:szCs w:val="21"/>
        </w:rPr>
      </w:pPr>
      <w:r>
        <w:rPr>
          <w:rFonts w:hint="eastAsia" w:ascii="宋体" w:hAnsi="宋体" w:eastAsia="宋体" w:cs="宋体"/>
          <w:b/>
          <w:bCs/>
          <w:color w:val="auto"/>
          <w:sz w:val="21"/>
          <w:szCs w:val="21"/>
          <w:lang w:val="en-US" w:eastAsia="zh-CN" w:bidi="ar-SA"/>
        </w:rPr>
        <w:t xml:space="preserve">监管方式及成果</w:t>
      </w:r>
      <w:r>
        <w:rPr>
          <w:rFonts w:hint="eastAsia" w:ascii="宋体" w:hAnsi="宋体" w:eastAsia="宋体" w:cs="宋体"/>
          <w:b w:val="0"/>
          <w:bCs w:val="0"/>
          <w:color w:val="auto"/>
          <w:sz w:val="21"/>
          <w:szCs w:val="21"/>
          <w:lang w:val="en-US" w:eastAsia="zh-CN" w:bidi="ar-SA"/>
        </w:rPr>
        <w:t xml:space="preserve">：</w:t>
      </w:r>
      <w:r>
        <w:rPr>
          <w:rFonts w:hint="eastAsia" w:ascii="宋体" w:hAnsi="宋体" w:cs="宋体"/>
          <w:color w:val="auto"/>
          <w:sz w:val="21"/>
          <w:szCs w:val="21"/>
        </w:rPr>
        <w:t xml:space="preserve">协助</w:t>
      </w:r>
      <w:r>
        <w:rPr>
          <w:rFonts w:hint="eastAsia" w:ascii="宋体" w:hAnsi="宋体" w:cs="宋体"/>
          <w:color w:val="auto"/>
          <w:sz w:val="21"/>
          <w:szCs w:val="21"/>
        </w:rPr>
        <w:t xml:space="preserve">沪蓉渝高铁扬州段工程建设指挥部，每月开展铁路工程建设检查，出具检查报告，并跟踪复查、出具复查报告。</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ind w:firstLine="420"/>
        <w:spacing w:line="400" w:lineRule="exact"/>
        <w:rPr>
          <w:rFonts w:hint="eastAsia" w:ascii="宋体" w:hAnsi="宋体" w:cs="宋体"/>
          <w:color w:val="00b050"/>
          <w:sz w:val="21"/>
          <w:szCs w:val="21"/>
        </w:rPr>
      </w:pPr>
      <w:r>
        <w:rPr>
          <w:rFonts w:hint="eastAsia" w:ascii="宋体" w:hAnsi="宋体" w:cs="宋体"/>
          <w:color w:val="00b050"/>
          <w:sz w:val="21"/>
          <w:szCs w:val="21"/>
        </w:rPr>
      </w:r>
      <w:r/>
    </w:p>
    <w:p>
      <w:pPr>
        <w:ind w:firstLine="420"/>
        <w:spacing w:line="400" w:lineRule="exact"/>
        <w:rPr>
          <w:rFonts w:hint="eastAsia" w:ascii="宋体" w:hAnsi="宋体" w:cs="宋体"/>
          <w:b w:val="0"/>
          <w:bCs w:val="0"/>
          <w:color w:val="auto"/>
          <w:sz w:val="21"/>
          <w:szCs w:val="21"/>
        </w:rPr>
      </w:pPr>
      <w:r>
        <w:rPr>
          <w:rFonts w:hint="eastAsia" w:ascii="宋体" w:hAnsi="宋体" w:eastAsia="宋体" w:cs="宋体"/>
          <w:b w:val="0"/>
          <w:bCs w:val="0"/>
          <w:color w:val="auto"/>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26035</wp:posOffset>
                </wp:positionH>
                <wp:positionV relativeFrom="paragraph">
                  <wp:posOffset>194945</wp:posOffset>
                </wp:positionV>
                <wp:extent cx="5268595" cy="6777355"/>
                <wp:effectExtent l="0" t="0" r="8255" b="4445"/>
                <wp:wrapTopAndBottom/>
                <wp:docPr id="4" name="图片 3" descr="20303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3037960"/>
                        <pic:cNvPicPr>
                          <a:picLocks noChangeAspect="1"/>
                        </pic:cNvPicPr>
                        <pic:nvPr/>
                      </pic:nvPicPr>
                      <pic:blipFill>
                        <a:blip r:embed="rId15"/>
                        <a:stretch/>
                      </pic:blipFill>
                      <pic:spPr bwMode="auto">
                        <a:xfrm>
                          <a:off x="0" y="0"/>
                          <a:ext cx="5268595" cy="67773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0pt;mso-position-horizontal:absolute;mso-position-vertical-relative:text;margin-top:15.3pt;mso-position-vertical:absolute;width:414.8pt;height:533.6pt;mso-wrap-distance-left:9.0pt;mso-wrap-distance-top:0.0pt;mso-wrap-distance-right:9.0pt;mso-wrap-distance-bottom:0.0pt;" stroked="false">
                <v:path textboxrect="0,0,0,0"/>
                <w10:wrap type="topAndBottom"/>
                <v:imagedata r:id="rId15" o:title=""/>
              </v:shape>
            </w:pict>
          </mc:Fallback>
        </mc:AlternateContent>
      </w:r>
      <w:r/>
    </w:p>
    <w:p>
      <w:pPr>
        <w:pStyle w:val="1057"/>
        <w:numPr>
          <w:ilvl w:val="0"/>
          <w:numId w:val="0"/>
        </w:numPr>
        <w:ind w:firstLine="420"/>
        <w:jc w:val="both"/>
        <w:spacing w:after="0" w:line="36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rPr>
        <w:t xml:space="preserve">（二）既有铁路。</w:t>
      </w:r>
      <w:r>
        <w:rPr>
          <w:rFonts w:hint="eastAsia" w:ascii="宋体" w:hAnsi="宋体" w:eastAsia="宋体" w:cs="宋体"/>
          <w:b w:val="0"/>
          <w:bCs w:val="0"/>
          <w:color w:val="auto"/>
          <w:sz w:val="21"/>
          <w:szCs w:val="21"/>
          <w:lang w:val="en-US" w:eastAsia="zh-CN" w:bidi="ar-SA"/>
        </w:rPr>
        <w:t xml:space="preserve">监管</w:t>
      </w:r>
      <w:r>
        <w:rPr>
          <w:rFonts w:hint="eastAsia" w:ascii="宋体" w:hAnsi="宋体" w:eastAsia="宋体" w:cs="宋体"/>
          <w:b w:val="0"/>
          <w:bCs w:val="0"/>
          <w:color w:val="auto"/>
          <w:sz w:val="21"/>
          <w:szCs w:val="21"/>
          <w:lang w:val="zh-TW" w:eastAsia="zh-CN" w:bidi="ar-SA"/>
        </w:rPr>
        <w:t xml:space="preserve">连淮扬镇铁路扬州段、宁启复线电气化铁路扬州段</w:t>
      </w:r>
      <w:r>
        <w:rPr>
          <w:rFonts w:hint="eastAsia" w:ascii="宋体" w:hAnsi="宋体" w:eastAsia="宋体" w:cs="宋体"/>
          <w:b w:val="0"/>
          <w:bCs w:val="0"/>
          <w:color w:val="auto"/>
          <w:sz w:val="21"/>
          <w:szCs w:val="21"/>
          <w:lang w:val="en-US" w:eastAsia="zh-CN" w:bidi="ar-SA"/>
        </w:rPr>
        <w:t xml:space="preserve">两条既有铁路，全长约230公里，涉宝应、高邮、仪征等8个县区</w:t>
      </w:r>
      <w:r>
        <w:rPr>
          <w:rFonts w:hint="eastAsia" w:ascii="宋体" w:hAnsi="宋体" w:cs="宋体"/>
          <w:b w:val="0"/>
          <w:bCs w:val="0"/>
          <w:color w:val="auto"/>
          <w:sz w:val="21"/>
          <w:szCs w:val="21"/>
          <w:lang w:val="en-US" w:eastAsia="zh-CN"/>
        </w:rPr>
        <w:t xml:space="preserve">。</w:t>
      </w:r>
      <w:r/>
    </w:p>
    <w:p>
      <w:pPr>
        <w:pStyle w:val="1057"/>
        <w:numPr>
          <w:ilvl w:val="0"/>
          <w:numId w:val="0"/>
        </w:numPr>
        <w:ind w:firstLine="420"/>
        <w:jc w:val="both"/>
        <w:spacing w:after="0" w:line="360" w:lineRule="auto"/>
        <w:widowControl w:val="off"/>
        <w:rPr>
          <w:rFonts w:hint="eastAsia" w:ascii="宋体" w:hAnsi="宋体" w:eastAsia="宋体" w:cs="宋体"/>
          <w:b w:val="0"/>
          <w:bCs w:val="0"/>
          <w:color w:val="auto"/>
          <w:sz w:val="21"/>
          <w:szCs w:val="21"/>
          <w:lang w:val="zh-TW" w:eastAsia="zh-CN" w:bidi="ar-SA"/>
        </w:rPr>
      </w:pPr>
      <w:r>
        <w:rPr>
          <w:rFonts w:hint="eastAsia" w:ascii="宋体" w:hAnsi="宋体" w:eastAsia="宋体" w:cs="宋体"/>
          <w:b w:val="0"/>
          <w:bCs w:val="0"/>
          <w:color w:val="auto"/>
          <w:sz w:val="21"/>
          <w:szCs w:val="21"/>
          <w:lang w:val="en-US" w:eastAsia="zh-CN" w:bidi="ar-SA"/>
        </w:rPr>
        <w:t xml:space="preserve">监管内容：</w:t>
      </w:r>
      <w:r>
        <w:rPr>
          <w:rFonts w:hint="eastAsia" w:ascii="宋体" w:hAnsi="宋体" w:eastAsia="宋体" w:cs="宋体"/>
          <w:b w:val="0"/>
          <w:bCs w:val="0"/>
          <w:color w:val="auto"/>
          <w:sz w:val="21"/>
          <w:szCs w:val="21"/>
          <w:lang w:val="zh-TW" w:eastAsia="zh-CN" w:bidi="ar-SA"/>
        </w:rPr>
        <w:t xml:space="preserve">铁路沿线两侧500米范围内影响铁路安全运行的各类隐患、全市农村人居环境整治铁路沿线环境突出问题的排查、整治；跟踪“江苏省铁路安全管理系统”中通报的安全隐患整改落实情况。</w:t>
      </w:r>
      <w:r/>
    </w:p>
    <w:p>
      <w:pPr>
        <w:pStyle w:val="1057"/>
        <w:numPr>
          <w:ilvl w:val="0"/>
          <w:numId w:val="0"/>
        </w:numPr>
        <w:ind w:firstLine="420"/>
        <w:jc w:val="both"/>
        <w:spacing w:after="0" w:line="360" w:lineRule="auto"/>
        <w:widowControl w:val="off"/>
        <w:rPr>
          <w:rFonts w:hint="eastAsia" w:ascii="宋体" w:hAnsi="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bidi="ar-SA"/>
        </w:rPr>
        <w:t xml:space="preserve">监管方式及成果：</w:t>
      </w:r>
      <w:r>
        <w:rPr>
          <w:rFonts w:hint="eastAsia" w:ascii="宋体" w:hAnsi="宋体" w:eastAsia="宋体" w:cs="宋体"/>
          <w:b w:val="0"/>
          <w:bCs w:val="0"/>
          <w:color w:val="auto"/>
          <w:sz w:val="21"/>
          <w:szCs w:val="21"/>
          <w:lang w:val="zh-TW" w:eastAsia="zh-CN" w:bidi="ar-SA"/>
        </w:rPr>
        <w:t xml:space="preserve">协助市交通运输局采取有效方式和措施，对两条既有铁路沿线两侧</w:t>
      </w:r>
      <w:r>
        <w:rPr>
          <w:rFonts w:hint="eastAsia" w:ascii="宋体" w:hAnsi="宋体" w:cs="宋体"/>
          <w:b w:val="0"/>
          <w:bCs w:val="0"/>
          <w:color w:val="auto"/>
          <w:sz w:val="21"/>
          <w:szCs w:val="21"/>
        </w:rPr>
        <w:t xml:space="preserve">各500米范围内安全隐患、全市农村人居环境整治铁路沿线环境进行</w:t>
      </w:r>
      <w:r>
        <w:rPr>
          <w:rFonts w:hint="eastAsia" w:ascii="宋体" w:hAnsi="宋体" w:cs="宋体"/>
          <w:b w:val="0"/>
          <w:bCs w:val="0"/>
          <w:color w:val="auto"/>
          <w:sz w:val="21"/>
          <w:szCs w:val="21"/>
          <w:lang w:eastAsia="zh-CN"/>
        </w:rPr>
        <w:t xml:space="preserve">排查</w:t>
      </w:r>
      <w:r>
        <w:rPr>
          <w:rFonts w:hint="eastAsia" w:ascii="宋体" w:hAnsi="宋体" w:cs="宋体"/>
          <w:b w:val="0"/>
          <w:bCs w:val="0"/>
          <w:color w:val="auto"/>
          <w:sz w:val="21"/>
          <w:szCs w:val="21"/>
        </w:rPr>
        <w:t xml:space="preserve">，每两月完成一次全覆盖、实时出具问题清单；跟踪省铁路安全管理系统通报隐患、自查隐患清单的整改情况，每月出具一次整改情况报告，确保相关问题闭环整改到位。</w:t>
      </w:r>
      <w:r/>
    </w:p>
    <w:p>
      <w:pPr>
        <w:pStyle w:val="801"/>
        <w:ind w:left="0" w:firstLine="420"/>
        <w:keepLines w:val="0"/>
        <w:keepNext w:val="0"/>
        <w:pageBreakBefore w:val="0"/>
        <w:spacing w:line="40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（三）采购人交办的其他工作（</w:t>
      </w:r>
      <w:r>
        <w:rPr>
          <w:rFonts w:hint="eastAsia" w:ascii="宋体" w:hAnsi="宋体" w:cs="宋体"/>
          <w:b w:val="0"/>
          <w:bCs w:val="0"/>
          <w:color w:val="auto"/>
          <w:sz w:val="21"/>
          <w:szCs w:val="21"/>
          <w:lang w:val="en-US" w:eastAsia="zh-CN" w:bidi="ar-SA"/>
        </w:rPr>
        <w:t xml:space="preserve">在特殊天气气候、重大节假日、重要活动等时段，</w:t>
      </w:r>
      <w:r>
        <w:rPr>
          <w:rFonts w:hint="eastAsia" w:ascii="宋体" w:hAnsi="宋体" w:eastAsia="宋体" w:cs="宋体"/>
          <w:b w:val="0"/>
          <w:bCs w:val="0"/>
          <w:color w:val="auto"/>
          <w:sz w:val="21"/>
          <w:szCs w:val="21"/>
          <w:lang w:val="en-US" w:eastAsia="zh-CN" w:bidi="ar-SA"/>
        </w:rPr>
        <w:t xml:space="preserve">根据工作需要，采购人提出</w:t>
      </w:r>
      <w:r>
        <w:rPr>
          <w:rFonts w:hint="eastAsia" w:ascii="宋体" w:hAnsi="宋体" w:cs="宋体"/>
          <w:b w:val="0"/>
          <w:bCs w:val="0"/>
          <w:color w:val="auto"/>
          <w:sz w:val="21"/>
          <w:szCs w:val="21"/>
          <w:lang w:val="en-US" w:eastAsia="zh-CN" w:bidi="ar-SA"/>
        </w:rPr>
        <w:t xml:space="preserve">的临时监管要求</w:t>
      </w:r>
      <w:r>
        <w:rPr>
          <w:rFonts w:hint="eastAsia" w:ascii="宋体" w:hAnsi="宋体" w:eastAsia="宋体" w:cs="宋体"/>
          <w:b w:val="0"/>
          <w:bCs w:val="0"/>
          <w:color w:val="auto"/>
          <w:sz w:val="21"/>
          <w:szCs w:val="21"/>
          <w:lang w:val="en-US" w:eastAsia="zh-CN" w:bidi="ar-SA"/>
        </w:rPr>
        <w:t xml:space="preserve">，</w:t>
      </w:r>
      <w:r>
        <w:rPr>
          <w:rFonts w:hint="eastAsia" w:ascii="宋体" w:hAnsi="宋体" w:cs="宋体"/>
          <w:b w:val="0"/>
          <w:bCs w:val="0"/>
          <w:color w:val="auto"/>
          <w:sz w:val="21"/>
          <w:szCs w:val="21"/>
          <w:lang w:val="en-US" w:eastAsia="zh-CN" w:bidi="ar-SA"/>
        </w:rPr>
        <w:t xml:space="preserve">供应商需积极响应并</w:t>
      </w:r>
      <w:r>
        <w:rPr>
          <w:rFonts w:hint="eastAsia" w:ascii="宋体" w:hAnsi="宋体" w:eastAsia="宋体" w:cs="宋体"/>
          <w:b w:val="0"/>
          <w:bCs w:val="0"/>
          <w:color w:val="auto"/>
          <w:sz w:val="21"/>
          <w:szCs w:val="21"/>
          <w:lang w:val="en-US" w:eastAsia="zh-CN" w:bidi="ar-SA"/>
        </w:rPr>
        <w:t xml:space="preserve">落实）。</w:t>
      </w:r>
      <w:r/>
    </w:p>
    <w:p>
      <w:pPr>
        <w:numPr>
          <w:ilvl w:val="0"/>
          <w:numId w:val="10"/>
        </w:numPr>
        <w:ind w:firstLine="420"/>
        <w:keepLines w:val="0"/>
        <w:keepNext w:val="0"/>
        <w:pageBreakBefore w:val="0"/>
        <w:spacing w:line="40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服务要求：</w:t>
      </w:r>
      <w:r/>
    </w:p>
    <w:p>
      <w:pPr>
        <w:pStyle w:val="1057"/>
        <w:numPr>
          <w:ilvl w:val="0"/>
          <w:numId w:val="0"/>
        </w:numPr>
        <w:ind w:firstLine="420"/>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1、根据工作对接会、协调会、验收等意见相应修改完善服务成果。</w:t>
      </w:r>
      <w:r/>
    </w:p>
    <w:p>
      <w:pPr>
        <w:pStyle w:val="1057"/>
        <w:numPr>
          <w:ilvl w:val="0"/>
          <w:numId w:val="0"/>
        </w:numPr>
        <w:ind w:firstLine="420"/>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2、处理问题响应时间：在服务期内，供应商接到采购人通知后3小时内到达指定地点并切实有效解决问题。</w:t>
      </w:r>
      <w:r/>
    </w:p>
    <w:p>
      <w:pPr>
        <w:pStyle w:val="1057"/>
        <w:numPr>
          <w:ilvl w:val="0"/>
          <w:numId w:val="0"/>
        </w:numPr>
        <w:ind w:firstLine="420"/>
        <w:jc w:val="both"/>
        <w:keepLines w:val="0"/>
        <w:keepNext w:val="0"/>
        <w:pageBreakBefore w:val="0"/>
        <w:spacing w:after="0" w:line="400" w:lineRule="exac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3、供应商在检查期间应当保持人员相对稳定。</w:t>
      </w:r>
      <w:r/>
    </w:p>
    <w:p>
      <w:pPr>
        <w:pStyle w:val="1057"/>
        <w:numPr>
          <w:ilvl w:val="0"/>
          <w:numId w:val="0"/>
        </w:numPr>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三、其他要求：</w:t>
      </w:r>
      <w:r/>
    </w:p>
    <w:p>
      <w:pPr>
        <w:pStyle w:val="1057"/>
        <w:numPr>
          <w:ilvl w:val="0"/>
          <w:numId w:val="0"/>
        </w:numPr>
        <w:ind w:firstLine="420"/>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本项目实行总价包干。报价必须含以下部分，包括且不限于：</w:t>
      </w:r>
      <w:r/>
    </w:p>
    <w:p>
      <w:pPr>
        <w:pStyle w:val="1057"/>
        <w:numPr>
          <w:ilvl w:val="0"/>
          <w:numId w:val="0"/>
        </w:numPr>
        <w:ind w:firstLine="420"/>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（1）本项目所涉及的咨询服务费；</w:t>
      </w:r>
      <w:r/>
    </w:p>
    <w:p>
      <w:pPr>
        <w:pStyle w:val="1057"/>
        <w:numPr>
          <w:ilvl w:val="0"/>
          <w:numId w:val="0"/>
        </w:numPr>
        <w:ind w:firstLine="420"/>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（2）包括但不限于所有编制费、调查与分析、报告汇报等费用；</w:t>
      </w:r>
      <w:r/>
    </w:p>
    <w:p>
      <w:pPr>
        <w:pStyle w:val="1057"/>
        <w:numPr>
          <w:ilvl w:val="0"/>
          <w:numId w:val="0"/>
        </w:numPr>
        <w:ind w:firstLine="420"/>
        <w:jc w:val="both"/>
        <w:keepLines w:val="0"/>
        <w:keepNext w:val="0"/>
        <w:pageBreakBefore w:val="0"/>
        <w:spacing w:after="0" w:line="40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（3）项目技术支持费用、成果文件费用；</w:t>
      </w:r>
      <w:r/>
    </w:p>
    <w:p>
      <w:pPr>
        <w:pStyle w:val="1057"/>
        <w:numPr>
          <w:ilvl w:val="0"/>
          <w:numId w:val="0"/>
        </w:numPr>
        <w:ind w:firstLine="420"/>
        <w:jc w:val="both"/>
        <w:spacing w:after="0" w:line="360" w:lineRule="auto"/>
        <w:rPr>
          <w:rFonts w:hint="default" w:ascii="宋体" w:hAnsi="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rPr>
          <w:rFonts w:hint="eastAsia" w:ascii="宋体" w:hAnsi="宋体" w:cs="宋体"/>
          <w:b w:val="0"/>
          <w:bCs w:val="0"/>
          <w:strike w:val="0"/>
          <w:color w:val="auto"/>
          <w:sz w:val="21"/>
          <w:szCs w:val="21"/>
          <w:lang w:val="en-US" w:eastAsia="zh-CN"/>
        </w:rPr>
        <w:t xml:space="preserve">人工费、设备费、设施费、</w:t>
      </w:r>
      <w:r>
        <w:rPr>
          <w:rFonts w:hint="eastAsia" w:ascii="宋体" w:hAnsi="宋体" w:eastAsia="宋体" w:cs="宋体"/>
          <w:b w:val="0"/>
          <w:bCs w:val="0"/>
          <w:color w:val="auto"/>
          <w:sz w:val="21"/>
          <w:szCs w:val="21"/>
          <w:lang w:val="en-US" w:eastAsia="zh-CN"/>
        </w:rPr>
        <w:t xml:space="preserve">交通及差旅费、办公费、管理费、合理利润及税费</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等与本项目有关的一切费用。</w:t>
      </w:r>
      <w:r/>
    </w:p>
    <w:p>
      <w:pPr>
        <w:pStyle w:val="1057"/>
        <w:numPr>
          <w:ilvl w:val="0"/>
          <w:numId w:val="0"/>
        </w:numPr>
        <w:ind w:firstLine="420"/>
        <w:jc w:val="both"/>
        <w:spacing w:after="0" w:line="360" w:lineRule="auto"/>
        <w:rPr>
          <w:rFonts w:hint="default" w:ascii="宋体" w:hAnsi="宋体" w:cs="宋体"/>
          <w:sz w:val="21"/>
          <w:szCs w:val="21"/>
          <w:lang w:val="en-US" w:eastAsia="zh-CN"/>
        </w:rPr>
      </w:pPr>
      <w:r>
        <w:rPr>
          <w:rFonts w:hint="default" w:ascii="宋体" w:hAnsi="宋体" w:cs="宋体"/>
          <w:sz w:val="21"/>
          <w:szCs w:val="21"/>
          <w:lang w:val="en-US" w:eastAsia="zh-CN"/>
        </w:rPr>
      </w:r>
      <w:r/>
    </w:p>
    <w:p>
      <w:pPr>
        <w:pStyle w:val="1057"/>
        <w:numPr>
          <w:ilvl w:val="0"/>
          <w:numId w:val="0"/>
        </w:numPr>
        <w:ind w:firstLine="420"/>
        <w:jc w:val="both"/>
        <w:spacing w:after="0" w:line="360" w:lineRule="auto"/>
        <w:rPr>
          <w:rFonts w:hint="default" w:ascii="宋体" w:hAnsi="宋体" w:cs="宋体"/>
          <w:sz w:val="21"/>
          <w:szCs w:val="21"/>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sz w:val="21"/>
          <w:szCs w:val="21"/>
          <w:lang w:val="en-US" w:eastAsia="zh-CN"/>
        </w:rPr>
      </w:r>
      <w:r/>
    </w:p>
    <w:p>
      <w:pPr>
        <w:jc w:val="center"/>
        <w:spacing w:after="159"/>
        <w:rPr>
          <w:rFonts w:ascii="宋体" w:hAnsi="宋体"/>
          <w:b/>
          <w:bCs/>
          <w:sz w:val="36"/>
          <w:szCs w:val="36"/>
        </w:rPr>
      </w:pPr>
      <w:r>
        <w:rPr>
          <w:rFonts w:hint="eastAsia" w:ascii="宋体" w:hAnsi="宋体"/>
          <w:b/>
          <w:bCs/>
          <w:sz w:val="36"/>
          <w:szCs w:val="36"/>
        </w:rPr>
        <w:t xml:space="preserve">考核细则</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0"/>
        <w:gridCol w:w="6569"/>
        <w:gridCol w:w="641"/>
        <w:gridCol w:w="4145"/>
        <w:gridCol w:w="756"/>
      </w:tblGrid>
      <w:tr>
        <w:trPr>
          <w:trHeight w:val="300"/>
        </w:trPr>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jc w:val="center"/>
              <w:spacing w:line="240" w:lineRule="exact"/>
              <w:rPr>
                <w:rFonts w:ascii="宋体" w:hAnsi="宋体"/>
                <w:szCs w:val="21"/>
              </w:rPr>
            </w:pPr>
            <w:r>
              <w:rPr>
                <w:rFonts w:hint="eastAsia" w:ascii="宋体" w:hAnsi="宋体"/>
              </w:rPr>
              <w:t xml:space="preserve"> 序  号</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jc w:val="center"/>
              <w:spacing w:line="240" w:lineRule="exact"/>
              <w:rPr>
                <w:rFonts w:ascii="宋体" w:hAnsi="宋体"/>
                <w:szCs w:val="21"/>
              </w:rPr>
            </w:pPr>
            <w:r>
              <w:rPr>
                <w:rFonts w:hint="eastAsia" w:ascii="宋体" w:hAnsi="宋体"/>
              </w:rPr>
              <w:t xml:space="preserve">考核要求</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ascii="宋体" w:hAnsi="宋体"/>
                <w:szCs w:val="21"/>
              </w:rPr>
            </w:pPr>
            <w:r>
              <w:rPr>
                <w:rFonts w:hint="eastAsia" w:ascii="宋体" w:hAnsi="宋体"/>
              </w:rPr>
              <w:t xml:space="preserve">分值</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jc w:val="center"/>
              <w:spacing w:line="240" w:lineRule="exact"/>
              <w:rPr>
                <w:rFonts w:ascii="宋体" w:hAnsi="宋体"/>
                <w:szCs w:val="21"/>
              </w:rPr>
            </w:pPr>
            <w:r>
              <w:rPr>
                <w:rFonts w:hint="eastAsia" w:ascii="宋体" w:hAnsi="宋体"/>
              </w:rPr>
              <w:t xml:space="preserve">扣  分  标  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jc w:val="center"/>
              <w:spacing w:line="240" w:lineRule="exact"/>
              <w:rPr>
                <w:rFonts w:ascii="宋体" w:hAnsi="宋体"/>
                <w:szCs w:val="21"/>
              </w:rPr>
            </w:pPr>
            <w:r>
              <w:rPr>
                <w:rFonts w:hint="eastAsia" w:ascii="宋体" w:hAnsi="宋体"/>
              </w:rPr>
              <w:t xml:space="preserve">考核分</w:t>
            </w:r>
            <w:r/>
          </w:p>
        </w:tc>
      </w:tr>
      <w:tr>
        <w:trPr>
          <w:trHeight w:val="489"/>
        </w:trPr>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jc w:val="both"/>
              <w:spacing w:line="240" w:lineRule="exact"/>
              <w:rPr>
                <w:rFonts w:hint="default" w:ascii="宋体" w:hAnsi="宋体" w:eastAsia="宋体"/>
                <w:lang w:val="en-US" w:eastAsia="zh-CN"/>
              </w:rPr>
            </w:pPr>
            <w:r>
              <w:rPr>
                <w:rFonts w:hint="eastAsia" w:ascii="宋体" w:hAnsi="宋体"/>
                <w:lang w:val="en-US" w:eastAsia="zh-CN"/>
              </w:rPr>
              <w:t xml:space="preserve">1、监管完成率</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jc w:val="both"/>
              <w:spacing w:line="240" w:lineRule="exact"/>
              <w:rPr>
                <w:rFonts w:hint="default" w:ascii="宋体" w:hAnsi="宋体" w:eastAsia="宋体"/>
                <w:lang w:val="en-US" w:eastAsia="zh-CN"/>
              </w:rPr>
            </w:pPr>
            <w:r>
              <w:rPr>
                <w:rFonts w:hint="eastAsia" w:ascii="宋体" w:hAnsi="宋体"/>
                <w:lang w:val="en-US" w:eastAsia="zh-CN"/>
              </w:rPr>
              <w:t xml:space="preserve">按时完成监管检查计划的情况</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default" w:ascii="宋体" w:hAnsi="宋体" w:eastAsia="宋体"/>
                <w:lang w:val="en-US" w:eastAsia="zh-CN"/>
              </w:rPr>
            </w:pPr>
            <w:r>
              <w:rPr>
                <w:rFonts w:hint="eastAsia" w:ascii="宋体" w:hAnsi="宋体"/>
                <w:lang w:val="en-US" w:eastAsia="zh-CN"/>
              </w:rPr>
              <w:t xml:space="preserve">20</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jc w:val="left"/>
              <w:spacing w:line="240" w:lineRule="exact"/>
              <w:rPr>
                <w:rFonts w:hint="default" w:ascii="宋体" w:hAnsi="宋体" w:eastAsia="宋体"/>
                <w:lang w:val="en-US" w:eastAsia="zh-CN"/>
              </w:rPr>
            </w:pPr>
            <w:r>
              <w:rPr>
                <w:rFonts w:hint="eastAsia" w:ascii="宋体" w:hAnsi="宋体"/>
              </w:rPr>
              <w:t xml:space="preserve">未能及时</w:t>
            </w:r>
            <w:r>
              <w:rPr>
                <w:rFonts w:hint="eastAsia" w:ascii="宋体" w:hAnsi="宋体"/>
                <w:lang w:val="en-US" w:eastAsia="zh-CN"/>
              </w:rPr>
              <w:t xml:space="preserve">完成</w:t>
            </w:r>
            <w:r>
              <w:rPr>
                <w:rFonts w:hint="eastAsia" w:ascii="宋体" w:hAnsi="宋体"/>
              </w:rPr>
              <w:t xml:space="preserve">，每次扣</w:t>
            </w:r>
            <w:r>
              <w:rPr>
                <w:rFonts w:hint="eastAsia" w:ascii="宋体" w:hAnsi="宋体"/>
                <w:lang w:val="en-US" w:eastAsia="zh-CN"/>
              </w:rPr>
              <w:t xml:space="preserve">5</w:t>
            </w:r>
            <w:r>
              <w:rPr>
                <w:rFonts w:hint="eastAsia" w:ascii="宋体" w:hAnsi="宋体"/>
              </w:rPr>
              <w:t xml:space="preserve">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jc w:val="center"/>
              <w:spacing w:line="240" w:lineRule="exact"/>
              <w:rPr>
                <w:rFonts w:hint="eastAsia" w:ascii="宋体" w:hAnsi="宋体"/>
              </w:rPr>
            </w:pPr>
            <w:r>
              <w:rPr>
                <w:rFonts w:hint="eastAsia" w:ascii="宋体" w:hAnsi="宋体"/>
              </w:rPr>
            </w:r>
            <w:r/>
          </w:p>
        </w:tc>
      </w:tr>
      <w:tr>
        <w:trPr>
          <w:trHeight w:val="489"/>
        </w:trPr>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jc w:val="both"/>
              <w:spacing w:line="240" w:lineRule="exact"/>
              <w:rPr>
                <w:rFonts w:hint="default" w:ascii="宋体" w:hAnsi="宋体"/>
                <w:lang w:val="en-US" w:eastAsia="zh-CN"/>
              </w:rPr>
            </w:pPr>
            <w:r>
              <w:rPr>
                <w:rFonts w:hint="eastAsia" w:ascii="宋体" w:hAnsi="宋体"/>
                <w:lang w:val="en-US" w:eastAsia="zh-CN"/>
              </w:rPr>
              <w:t xml:space="preserve">2、检查质量</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jc w:val="both"/>
              <w:spacing w:line="240" w:lineRule="exact"/>
              <w:rPr>
                <w:rFonts w:hint="default" w:ascii="宋体" w:hAnsi="宋体"/>
                <w:lang w:val="en-US" w:eastAsia="zh-CN"/>
              </w:rPr>
            </w:pPr>
            <w:r>
              <w:rPr>
                <w:rFonts w:hint="eastAsia" w:ascii="宋体" w:hAnsi="宋体"/>
                <w:lang w:val="en-US" w:eastAsia="zh-CN"/>
              </w:rPr>
              <w:t xml:space="preserve">发现问题的深度、检查报告的质量</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default" w:ascii="宋体" w:hAnsi="宋体"/>
                <w:lang w:val="en-US" w:eastAsia="zh-CN"/>
              </w:rPr>
            </w:pPr>
            <w:r>
              <w:rPr>
                <w:rFonts w:hint="eastAsia" w:ascii="宋体" w:hAnsi="宋体"/>
                <w:lang w:val="en-US" w:eastAsia="zh-CN"/>
              </w:rPr>
              <w:t xml:space="preserve">20</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jc w:val="left"/>
              <w:spacing w:line="240" w:lineRule="exact"/>
              <w:rPr>
                <w:rFonts w:hint="default" w:ascii="宋体" w:hAnsi="宋体" w:eastAsia="宋体"/>
                <w:lang w:val="en-US" w:eastAsia="zh-CN"/>
              </w:rPr>
            </w:pPr>
            <w:r>
              <w:rPr>
                <w:rFonts w:hint="eastAsia" w:ascii="宋体" w:hAnsi="宋体"/>
                <w:lang w:val="en-US" w:eastAsia="zh-CN"/>
              </w:rPr>
              <w:t xml:space="preserve">未发现错误或有遗漏，每次扣5分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jc w:val="center"/>
              <w:spacing w:line="240" w:lineRule="exact"/>
              <w:rPr>
                <w:rFonts w:hint="eastAsia" w:ascii="宋体" w:hAnsi="宋体"/>
              </w:rPr>
            </w:pPr>
            <w:r>
              <w:rPr>
                <w:rFonts w:hint="eastAsia" w:ascii="宋体" w:hAnsi="宋体"/>
              </w:rPr>
            </w:r>
            <w:r/>
          </w:p>
        </w:tc>
      </w:tr>
      <w:tr>
        <w:trPr>
          <w:trHeight w:val="688"/>
        </w:trPr>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jc w:val="both"/>
              <w:spacing w:line="240" w:lineRule="exact"/>
              <w:rPr>
                <w:rFonts w:ascii="宋体" w:hAnsi="宋体"/>
                <w:szCs w:val="21"/>
              </w:rPr>
            </w:pPr>
            <w:r>
              <w:rPr>
                <w:rFonts w:hint="eastAsia" w:ascii="宋体" w:hAnsi="宋体"/>
                <w:lang w:val="en-US" w:eastAsia="zh-CN"/>
              </w:rPr>
              <w:t xml:space="preserve">3</w:t>
            </w:r>
            <w:r>
              <w:rPr>
                <w:rFonts w:hint="eastAsia" w:ascii="宋体" w:hAnsi="宋体"/>
              </w:rPr>
              <w:t xml:space="preserve">、信息反馈</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spacing w:line="240" w:lineRule="exact"/>
              <w:rPr>
                <w:rFonts w:hint="default" w:ascii="宋体" w:hAnsi="宋体" w:eastAsia="宋体"/>
                <w:szCs w:val="21"/>
                <w:lang w:val="en-US" w:eastAsia="zh-CN"/>
              </w:rPr>
            </w:pPr>
            <w:r>
              <w:rPr>
                <w:rFonts w:hint="eastAsia" w:ascii="宋体" w:hAnsi="宋体"/>
                <w:szCs w:val="21"/>
                <w:lang w:val="en-US" w:eastAsia="zh-CN"/>
              </w:rPr>
              <w:t xml:space="preserve">对潜在风险的分析、识别的合理性</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default" w:ascii="宋体" w:hAnsi="宋体" w:eastAsia="宋体"/>
                <w:szCs w:val="21"/>
                <w:lang w:val="en-US" w:eastAsia="zh-CN"/>
              </w:rPr>
            </w:pPr>
            <w:r>
              <w:rPr>
                <w:rFonts w:hint="eastAsia" w:ascii="宋体" w:hAnsi="宋体"/>
                <w:lang w:val="en-US" w:eastAsia="zh-CN"/>
              </w:rPr>
              <w:t xml:space="preserve">20</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spacing w:line="240" w:lineRule="exact"/>
              <w:rPr>
                <w:rFonts w:ascii="宋体" w:hAnsi="宋体"/>
                <w:szCs w:val="21"/>
              </w:rPr>
            </w:pPr>
            <w:r>
              <w:rPr>
                <w:rFonts w:hint="eastAsia" w:ascii="宋体" w:hAnsi="宋体"/>
              </w:rPr>
              <w:t xml:space="preserve">反映</w:t>
            </w:r>
            <w:r>
              <w:rPr>
                <w:rFonts w:hint="eastAsia" w:ascii="宋体" w:hAnsi="宋体"/>
                <w:lang w:val="en-US" w:eastAsia="zh-CN"/>
              </w:rPr>
              <w:t xml:space="preserve">不准确</w:t>
            </w:r>
            <w:r>
              <w:rPr>
                <w:rFonts w:hint="eastAsia" w:ascii="宋体" w:hAnsi="宋体"/>
              </w:rPr>
              <w:t xml:space="preserve">，每次扣</w:t>
            </w:r>
            <w:r>
              <w:rPr>
                <w:rFonts w:hint="eastAsia" w:ascii="宋体" w:hAnsi="宋体"/>
                <w:lang w:val="en-US" w:eastAsia="zh-CN"/>
              </w:rPr>
              <w:t xml:space="preserve">5</w:t>
            </w:r>
            <w:r>
              <w:rPr>
                <w:rFonts w:hint="eastAsia" w:ascii="宋体" w:hAnsi="宋体"/>
              </w:rPr>
              <w:t xml:space="preserve">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spacing w:line="240" w:lineRule="exact"/>
              <w:rPr>
                <w:rFonts w:ascii="宋体" w:hAnsi="宋体"/>
                <w:szCs w:val="21"/>
              </w:rPr>
            </w:pPr>
            <w:r>
              <w:rPr>
                <w:rFonts w:ascii="宋体" w:hAnsi="宋体"/>
                <w:szCs w:val="21"/>
              </w:rPr>
            </w:r>
            <w:r/>
          </w:p>
        </w:tc>
      </w:tr>
      <w:tr>
        <w:trPr>
          <w:trHeight w:val="688"/>
        </w:trPr>
        <w:tc>
          <w:tcPr>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jc w:val="both"/>
              <w:spacing w:line="240" w:lineRule="exact"/>
              <w:rPr>
                <w:rFonts w:hint="default" w:ascii="宋体" w:hAnsi="宋体"/>
                <w:lang w:val="en-US" w:eastAsia="zh-CN"/>
              </w:rPr>
            </w:pPr>
            <w:r>
              <w:rPr>
                <w:rFonts w:hint="eastAsia" w:ascii="宋体" w:hAnsi="宋体"/>
                <w:lang w:val="en-US" w:eastAsia="zh-CN"/>
              </w:rPr>
              <w:t xml:space="preserve">4、工作成效</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spacing w:line="240" w:lineRule="exact"/>
              <w:rPr>
                <w:rFonts w:hint="default" w:ascii="宋体" w:hAnsi="宋体"/>
                <w:szCs w:val="21"/>
                <w:lang w:val="en-US" w:eastAsia="zh-CN"/>
              </w:rPr>
            </w:pPr>
            <w:r>
              <w:rPr>
                <w:rFonts w:hint="eastAsia" w:ascii="宋体" w:hAnsi="宋体"/>
                <w:szCs w:val="21"/>
                <w:lang w:val="en-US" w:eastAsia="zh-CN"/>
              </w:rPr>
              <w:t xml:space="preserve">对发现的问题实现“闭环整改”要求</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default" w:ascii="宋体" w:hAnsi="宋体"/>
                <w:lang w:val="en-US" w:eastAsia="zh-CN"/>
              </w:rPr>
            </w:pPr>
            <w:r>
              <w:rPr>
                <w:rFonts w:hint="eastAsia" w:ascii="宋体" w:hAnsi="宋体"/>
                <w:lang w:val="en-US" w:eastAsia="zh-CN"/>
              </w:rPr>
              <w:t xml:space="preserve">20</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spacing w:line="240" w:lineRule="exact"/>
              <w:rPr>
                <w:rFonts w:hint="default" w:ascii="宋体" w:hAnsi="宋体" w:eastAsia="宋体"/>
                <w:lang w:val="en-US" w:eastAsia="zh-CN"/>
              </w:rPr>
            </w:pPr>
            <w:r>
              <w:rPr>
                <w:rFonts w:hint="eastAsia" w:ascii="宋体" w:hAnsi="宋体"/>
                <w:lang w:val="en-US" w:eastAsia="zh-CN"/>
              </w:rPr>
              <w:t xml:space="preserve">有不落实的，每次扣5分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spacing w:line="240" w:lineRule="exact"/>
              <w:rPr>
                <w:rFonts w:ascii="宋体" w:hAnsi="宋体"/>
                <w:szCs w:val="21"/>
              </w:rPr>
            </w:pPr>
            <w:r>
              <w:rPr>
                <w:rFonts w:ascii="宋体" w:hAnsi="宋体"/>
                <w:szCs w:val="21"/>
              </w:rPr>
            </w:r>
            <w:r/>
          </w:p>
        </w:tc>
      </w:tr>
      <w:tr>
        <w:trPr>
          <w:trHeight w:val="429"/>
        </w:trPr>
        <w:tc>
          <w:tcPr>
            <w:tcBorders>
              <w:top w:val="none" w:color="000000" w:sz="4" w:space="0"/>
              <w:left w:val="single" w:color="auto" w:sz="4" w:space="0"/>
              <w:bottom w:val="single" w:color="auto" w:sz="4" w:space="0"/>
              <w:right w:val="single" w:color="auto" w:sz="4" w:space="0"/>
            </w:tcBorders>
            <w:tcW w:w="1970" w:type="dxa"/>
            <w:vAlign w:val="center"/>
            <w:vMerge w:val="restart"/>
            <w:textDirection w:val="lrTb"/>
            <w:noWrap w:val="false"/>
          </w:tcPr>
          <w:p>
            <w:pPr>
              <w:jc w:val="both"/>
              <w:spacing w:line="240" w:lineRule="exact"/>
              <w:rPr>
                <w:rFonts w:ascii="宋体" w:hAnsi="宋体"/>
                <w:szCs w:val="21"/>
              </w:rPr>
            </w:pPr>
            <w:r>
              <w:rPr>
                <w:rFonts w:hint="eastAsia" w:ascii="宋体" w:hAnsi="宋体"/>
                <w:lang w:val="en-US" w:eastAsia="zh-CN"/>
              </w:rPr>
              <w:t xml:space="preserve">5</w:t>
            </w:r>
            <w:r>
              <w:rPr>
                <w:rFonts w:hint="eastAsia" w:ascii="宋体" w:hAnsi="宋体"/>
              </w:rPr>
              <w:t xml:space="preserve">、其他任务</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spacing w:line="240" w:lineRule="exact"/>
              <w:rPr>
                <w:rFonts w:ascii="宋体" w:hAnsi="宋体"/>
                <w:szCs w:val="21"/>
              </w:rPr>
            </w:pPr>
            <w:r>
              <w:rPr>
                <w:rFonts w:hint="eastAsia" w:ascii="宋体" w:hAnsi="宋体"/>
              </w:rPr>
              <w:t xml:space="preserve">参加</w:t>
            </w:r>
            <w:r>
              <w:rPr>
                <w:rFonts w:hint="eastAsia" w:ascii="宋体" w:hAnsi="宋体"/>
                <w:lang w:val="en-US" w:eastAsia="zh-CN"/>
              </w:rPr>
              <w:t xml:space="preserve">甲方</w:t>
            </w:r>
            <w:r>
              <w:rPr>
                <w:rFonts w:hint="eastAsia" w:ascii="宋体" w:hAnsi="宋体"/>
              </w:rPr>
              <w:t xml:space="preserve">通知的相关会议</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default" w:ascii="宋体" w:hAnsi="宋体" w:eastAsia="宋体"/>
                <w:szCs w:val="21"/>
                <w:lang w:val="en-US" w:eastAsia="zh-CN"/>
              </w:rPr>
            </w:pPr>
            <w:r>
              <w:rPr>
                <w:rFonts w:hint="eastAsia" w:ascii="宋体" w:hAnsi="宋体"/>
                <w:lang w:val="en-US" w:eastAsia="zh-CN"/>
              </w:rPr>
              <w:t xml:space="preserve">10</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spacing w:line="240" w:lineRule="exact"/>
              <w:rPr>
                <w:rFonts w:ascii="宋体" w:hAnsi="宋体"/>
                <w:szCs w:val="21"/>
              </w:rPr>
            </w:pPr>
            <w:r>
              <w:rPr>
                <w:rFonts w:hint="eastAsia" w:ascii="宋体" w:hAnsi="宋体"/>
              </w:rPr>
              <w:t xml:space="preserve">未参加，每次扣</w:t>
            </w:r>
            <w:r>
              <w:rPr>
                <w:rFonts w:hint="eastAsia" w:ascii="宋体" w:hAnsi="宋体"/>
                <w:lang w:val="en-US" w:eastAsia="zh-CN"/>
              </w:rPr>
              <w:t xml:space="preserve">2</w:t>
            </w:r>
            <w:r>
              <w:rPr>
                <w:rFonts w:hint="eastAsia" w:ascii="宋体" w:hAnsi="宋体"/>
              </w:rPr>
              <w:t xml:space="preserve">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spacing w:line="240" w:lineRule="exact"/>
              <w:rPr>
                <w:rFonts w:ascii="宋体" w:hAnsi="宋体"/>
                <w:szCs w:val="21"/>
              </w:rPr>
            </w:pPr>
            <w:r>
              <w:rPr>
                <w:rFonts w:ascii="宋体" w:hAnsi="宋体"/>
                <w:szCs w:val="21"/>
              </w:rPr>
            </w:r>
            <w:r/>
          </w:p>
        </w:tc>
      </w:tr>
      <w:tr>
        <w:trPr>
          <w:trHeight w:val="407"/>
        </w:trPr>
        <w:tc>
          <w:tcPr>
            <w:tcBorders>
              <w:top w:val="none" w:color="000000" w:sz="4" w:space="0"/>
              <w:left w:val="single" w:color="auto" w:sz="4" w:space="0"/>
              <w:bottom w:val="single" w:color="auto" w:sz="4" w:space="0"/>
              <w:right w:val="single" w:color="auto" w:sz="4" w:space="0"/>
            </w:tcBorders>
            <w:tcW w:w="197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spacing w:line="240" w:lineRule="exact"/>
              <w:rPr>
                <w:rFonts w:ascii="宋体" w:hAnsi="宋体"/>
                <w:szCs w:val="21"/>
              </w:rPr>
            </w:pPr>
            <w:r>
              <w:rPr>
                <w:rFonts w:hint="eastAsia" w:ascii="宋体" w:hAnsi="宋体"/>
              </w:rPr>
              <w:t xml:space="preserve">完成上级交给的临时性、突击性任务</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default" w:ascii="宋体" w:hAnsi="宋体" w:eastAsia="宋体"/>
                <w:szCs w:val="21"/>
                <w:lang w:val="en-US" w:eastAsia="zh-CN"/>
              </w:rPr>
            </w:pPr>
            <w:r>
              <w:rPr>
                <w:rFonts w:hint="eastAsia" w:ascii="宋体" w:hAnsi="宋体"/>
                <w:lang w:val="en-US" w:eastAsia="zh-CN"/>
              </w:rPr>
              <w:t xml:space="preserve">10</w:t>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spacing w:line="240" w:lineRule="exact"/>
              <w:rPr>
                <w:rFonts w:ascii="宋体" w:hAnsi="宋体"/>
                <w:szCs w:val="21"/>
              </w:rPr>
            </w:pPr>
            <w:r>
              <w:rPr>
                <w:rFonts w:hint="eastAsia" w:ascii="宋体" w:hAnsi="宋体"/>
              </w:rPr>
              <w:t xml:space="preserve">未按要求完成，每次扣</w:t>
            </w:r>
            <w:r>
              <w:rPr>
                <w:rFonts w:hint="eastAsia" w:ascii="宋体" w:hAnsi="宋体"/>
                <w:lang w:val="en-US" w:eastAsia="zh-CN"/>
              </w:rPr>
              <w:t xml:space="preserve">5</w:t>
            </w:r>
            <w:r>
              <w:rPr>
                <w:rFonts w:hint="eastAsia" w:ascii="宋体" w:hAnsi="宋体"/>
              </w:rPr>
              <w:t xml:space="preserve">分</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spacing w:line="240" w:lineRule="exact"/>
              <w:rPr>
                <w:rFonts w:ascii="宋体" w:hAnsi="宋体"/>
                <w:szCs w:val="21"/>
              </w:rPr>
            </w:pPr>
            <w:r>
              <w:rPr>
                <w:rFonts w:ascii="宋体" w:hAnsi="宋体"/>
                <w:szCs w:val="21"/>
              </w:rPr>
            </w:r>
            <w:r/>
          </w:p>
        </w:tc>
      </w:tr>
      <w:tr>
        <w:trPr>
          <w:trHeight w:val="482"/>
        </w:trPr>
        <w:tc>
          <w:tcPr>
            <w:tcBorders>
              <w:top w:val="none" w:color="000000" w:sz="4" w:space="0"/>
              <w:left w:val="single" w:color="auto" w:sz="4" w:space="0"/>
              <w:bottom w:val="single" w:color="auto" w:sz="4" w:space="0"/>
              <w:right w:val="single" w:color="auto" w:sz="4" w:space="0"/>
            </w:tcBorders>
            <w:tcW w:w="1970" w:type="dxa"/>
            <w:vAlign w:val="center"/>
            <w:textDirection w:val="lrTb"/>
            <w:noWrap w:val="false"/>
          </w:tcPr>
          <w:p>
            <w:pPr>
              <w:numPr>
                <w:ilvl w:val="0"/>
                <w:numId w:val="0"/>
              </w:numPr>
              <w:jc w:val="left"/>
              <w:widowControl/>
              <w:rPr>
                <w:rFonts w:hint="default" w:ascii="宋体" w:hAnsi="宋体" w:eastAsia="宋体"/>
                <w:szCs w:val="21"/>
                <w:lang w:val="en-US" w:eastAsia="zh-CN"/>
              </w:rPr>
            </w:pPr>
            <w:r>
              <w:rPr>
                <w:rFonts w:hint="eastAsia" w:ascii="宋体" w:hAnsi="宋体"/>
                <w:lang w:val="en-US" w:eastAsia="zh-CN"/>
              </w:rPr>
              <w:t xml:space="preserve">6、特殊情况</w:t>
            </w:r>
            <w:r/>
          </w:p>
        </w:tc>
        <w:tc>
          <w:tcPr>
            <w:tcBorders>
              <w:top w:val="single" w:color="auto" w:sz="4" w:space="0"/>
              <w:left w:val="none" w:color="000000" w:sz="4" w:space="0"/>
              <w:bottom w:val="single" w:color="auto" w:sz="4" w:space="0"/>
              <w:right w:val="single" w:color="auto" w:sz="4" w:space="0"/>
            </w:tcBorders>
            <w:tcW w:w="6569" w:type="dxa"/>
            <w:vAlign w:val="center"/>
            <w:textDirection w:val="lrTb"/>
            <w:noWrap w:val="false"/>
          </w:tcPr>
          <w:p>
            <w:pPr>
              <w:spacing w:line="240" w:lineRule="exact"/>
              <w:rPr>
                <w:rFonts w:hint="default" w:ascii="宋体" w:hAnsi="宋体" w:eastAsia="宋体"/>
                <w:lang w:val="en-US" w:eastAsia="zh-CN"/>
              </w:rPr>
            </w:pPr>
            <w:r>
              <w:rPr>
                <w:rFonts w:hint="eastAsia" w:ascii="宋体" w:hAnsi="宋体"/>
                <w:szCs w:val="21"/>
                <w:lang w:val="en-US" w:eastAsia="zh-CN"/>
              </w:rPr>
              <w:t xml:space="preserve">监管时发生影响本监管项目建设或运营的特殊事件（事故）、造成恶劣社会影响等</w:t>
            </w:r>
            <w:r/>
          </w:p>
        </w:tc>
        <w:tc>
          <w:tcPr>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spacing w:line="240" w:lineRule="exact"/>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auto" w:sz="4" w:space="0"/>
            </w:tcBorders>
            <w:tcW w:w="4145" w:type="dxa"/>
            <w:vAlign w:val="center"/>
            <w:textDirection w:val="lrTb"/>
            <w:noWrap w:val="false"/>
          </w:tcPr>
          <w:p>
            <w:pPr>
              <w:spacing w:line="240" w:lineRule="exact"/>
              <w:rPr>
                <w:rFonts w:hint="default" w:ascii="宋体" w:hAnsi="宋体" w:eastAsia="宋体"/>
                <w:lang w:val="en-US" w:eastAsia="zh-CN"/>
              </w:rPr>
            </w:pPr>
            <w:r>
              <w:rPr>
                <w:rFonts w:hint="eastAsia" w:ascii="宋体" w:hAnsi="宋体"/>
                <w:szCs w:val="21"/>
                <w:lang w:val="en-US" w:eastAsia="zh-CN"/>
              </w:rPr>
              <w:t xml:space="preserve">根据事件（事故）性质，采取终止合同或无偿延长服务期的方式，另行约定。</w:t>
            </w:r>
            <w:r/>
          </w:p>
        </w:tc>
        <w:tc>
          <w:tcPr>
            <w:tcBorders>
              <w:top w:val="single" w:color="auto" w:sz="4" w:space="0"/>
              <w:left w:val="none" w:color="000000" w:sz="4" w:space="0"/>
              <w:bottom w:val="single" w:color="auto" w:sz="4" w:space="0"/>
              <w:right w:val="single" w:color="auto" w:sz="4" w:space="0"/>
            </w:tcBorders>
            <w:tcW w:w="756" w:type="dxa"/>
            <w:textDirection w:val="lrTb"/>
            <w:noWrap w:val="false"/>
          </w:tcPr>
          <w:p>
            <w:pPr>
              <w:spacing w:line="240" w:lineRule="exact"/>
              <w:rPr>
                <w:rFonts w:ascii="宋体" w:hAnsi="宋体"/>
                <w:szCs w:val="21"/>
              </w:rPr>
            </w:pPr>
            <w:r>
              <w:rPr>
                <w:rFonts w:ascii="宋体" w:hAnsi="宋体"/>
                <w:szCs w:val="21"/>
              </w:rPr>
            </w:r>
            <w:r/>
          </w:p>
        </w:tc>
      </w:tr>
    </w:tbl>
    <w:p>
      <w:pPr>
        <w:ind w:firstLine="400"/>
        <w:spacing w:line="240" w:lineRule="exact"/>
        <w:rPr>
          <w:rFonts w:hint="eastAsia" w:ascii="宋体" w:hAnsi="宋体"/>
          <w:lang w:val="en-US" w:eastAsia="zh-CN"/>
        </w:rPr>
      </w:pPr>
      <w:r>
        <w:rPr>
          <w:rFonts w:hint="eastAsia" w:ascii="宋体" w:hAnsi="宋体"/>
          <w:lang w:val="en-US" w:eastAsia="zh-CN"/>
        </w:rPr>
        <w:t xml:space="preserve">注：服务费与服务质量考核结果挂钩。每</w:t>
      </w:r>
      <w:r>
        <w:rPr>
          <w:rFonts w:hint="eastAsia" w:ascii="宋体" w:hAnsi="宋体"/>
          <w:szCs w:val="21"/>
          <w:lang w:val="en-US" w:eastAsia="zh-CN"/>
        </w:rPr>
        <w:t xml:space="preserve">季度考核</w:t>
      </w:r>
      <w:r>
        <w:rPr>
          <w:rFonts w:hint="eastAsia" w:ascii="宋体" w:hAnsi="宋体"/>
          <w:lang w:val="en-US" w:eastAsia="zh-CN"/>
        </w:rPr>
        <w:t xml:space="preserve">1次，考核得分达到90分（含90分）的为合格。考核不合格的，每低1分，扣</w:t>
      </w:r>
      <w:r>
        <w:rPr>
          <w:rFonts w:hint="eastAsia" w:ascii="宋体" w:hAnsi="宋体"/>
          <w:szCs w:val="21"/>
          <w:lang w:val="en-US" w:eastAsia="zh-CN"/>
        </w:rPr>
        <w:t xml:space="preserve">除合同价额的</w:t>
      </w:r>
      <w:r>
        <w:rPr>
          <w:rFonts w:hint="eastAsia" w:ascii="宋体" w:hAnsi="宋体"/>
          <w:lang w:val="en-US" w:eastAsia="zh-CN"/>
        </w:rPr>
        <w:t xml:space="preserve">2%。</w:t>
      </w:r>
      <w:r/>
    </w:p>
    <w:p>
      <w:pPr>
        <w:pStyle w:val="1057"/>
        <w:numPr>
          <w:ilvl w:val="0"/>
          <w:numId w:val="0"/>
        </w:numPr>
        <w:ind w:firstLine="420"/>
        <w:jc w:val="both"/>
        <w:spacing w:after="0" w:line="360" w:lineRule="auto"/>
        <w:rPr>
          <w:rFonts w:hint="default" w:ascii="宋体" w:hAnsi="宋体" w:cs="宋体"/>
          <w:sz w:val="21"/>
          <w:szCs w:val="21"/>
          <w:lang w:val="en-US" w:eastAsia="zh-CN"/>
        </w:rPr>
      </w:pPr>
      <w:r>
        <w:rPr>
          <w:rFonts w:hint="default" w:ascii="宋体" w:hAnsi="宋体" w:cs="宋体"/>
          <w:sz w:val="21"/>
          <w:szCs w:val="21"/>
          <w:lang w:val="en-US" w:eastAsia="zh-CN"/>
        </w:rPr>
      </w:r>
      <w:r/>
    </w:p>
    <w:p>
      <w:pPr>
        <w:pStyle w:val="1057"/>
        <w:numPr>
          <w:ilvl w:val="0"/>
          <w:numId w:val="0"/>
        </w:numPr>
        <w:jc w:val="both"/>
        <w:spacing w:after="0" w:line="360" w:lineRule="auto"/>
        <w:rPr>
          <w:rFonts w:hint="default" w:ascii="宋体" w:hAnsi="宋体" w:cs="宋体"/>
          <w:sz w:val="21"/>
          <w:szCs w:val="21"/>
          <w:lang w:val="en-US" w:eastAsia="zh-CN"/>
        </w:rPr>
      </w:pPr>
      <w:r>
        <w:rPr>
          <w:rFonts w:hint="default" w:ascii="宋体" w:hAnsi="宋体" w:cs="宋体"/>
          <w:sz w:val="21"/>
          <w:szCs w:val="21"/>
          <w:lang w:val="en-US" w:eastAsia="zh-CN"/>
        </w:rPr>
      </w:r>
      <w:r/>
    </w:p>
    <w:p>
      <w:pPr>
        <w:pStyle w:val="1057"/>
        <w:numPr>
          <w:ilvl w:val="0"/>
          <w:numId w:val="0"/>
        </w:numPr>
        <w:jc w:val="both"/>
        <w:spacing w:after="0" w:line="360" w:lineRule="auto"/>
        <w:rPr>
          <w:rFonts w:ascii="宋体" w:hAnsi="宋体"/>
          <w:b/>
          <w:bCs/>
          <w:sz w:val="36"/>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b/>
          <w:bCs/>
          <w:sz w:val="36"/>
        </w:rPr>
      </w:r>
      <w:r/>
    </w:p>
    <w:p>
      <w:pPr>
        <w:pStyle w:val="1057"/>
        <w:numPr>
          <w:ilvl w:val="0"/>
          <w:numId w:val="0"/>
        </w:numPr>
        <w:jc w:val="center"/>
        <w:spacing w:after="0" w:line="360" w:lineRule="auto"/>
        <w:rPr>
          <w:rFonts w:hint="eastAsia" w:ascii="宋体" w:hAnsi="宋体"/>
          <w:sz w:val="36"/>
        </w:rPr>
      </w:pPr>
      <w:r>
        <w:rPr>
          <w:rFonts w:ascii="宋体" w:hAnsi="宋体"/>
          <w:b/>
          <w:bCs/>
          <w:sz w:val="36"/>
        </w:rPr>
        <w:t xml:space="preserve">第五章 评标方法及评标标准</w:t>
      </w:r>
      <w:r/>
    </w:p>
    <w:p>
      <w:pPr>
        <w:pStyle w:val="1146"/>
        <w:ind w:firstLine="422"/>
        <w:jc w:val="both"/>
        <w:spacing w:before="0" w:after="0"/>
        <w:rPr>
          <w:rFonts w:hint="eastAsia" w:ascii="宋体" w:hAnsi="宋体"/>
          <w:b/>
          <w:sz w:val="21"/>
          <w:szCs w:val="21"/>
        </w:rPr>
      </w:pPr>
      <w:r>
        <w:rPr>
          <w:rFonts w:ascii="宋体" w:hAnsi="宋体"/>
          <w:b/>
          <w:sz w:val="21"/>
          <w:szCs w:val="21"/>
        </w:rPr>
        <w:t xml:space="preserve">一、评标方法</w:t>
      </w:r>
      <w:r/>
    </w:p>
    <w:p>
      <w:pPr>
        <w:pStyle w:val="1146"/>
        <w:ind w:firstLine="420"/>
        <w:jc w:val="both"/>
        <w:spacing w:before="0" w:after="0"/>
        <w:rPr>
          <w:rFonts w:hint="eastAsia"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46"/>
        <w:ind w:firstLine="422"/>
        <w:jc w:val="both"/>
        <w:spacing w:before="0" w:after="0"/>
        <w:rPr>
          <w:rFonts w:hint="eastAsia" w:ascii="宋体" w:hAnsi="宋体"/>
          <w:b/>
          <w:bCs/>
          <w:sz w:val="21"/>
          <w:szCs w:val="21"/>
        </w:rPr>
      </w:pPr>
      <w:r>
        <w:rPr>
          <w:rFonts w:hint="eastAsia" w:ascii="宋体" w:hAnsi="宋体"/>
          <w:b/>
          <w:bCs/>
          <w:sz w:val="21"/>
          <w:szCs w:val="21"/>
        </w:rPr>
        <w:t xml:space="preserve">二、政府采购政策功能落实</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1、小微型企业价格扣除</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（2）供应商需按照采购文件的要求提供相应的《企业声明函》。</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（1）本项目对残疾人福利性单位视同小型、微型企业，给予20%的价格扣除，用扣除</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后的价格参与评审。</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〔2017〕141号）。</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146"/>
        <w:ind w:firstLine="420"/>
        <w:jc w:val="both"/>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t xml:space="preserve">三、评标标准</w:t>
      </w:r>
      <w:r/>
    </w:p>
    <w:tbl>
      <w:tblPr>
        <w:tblStyle w:val="795"/>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1127"/>
        <w:gridCol w:w="6309"/>
      </w:tblGrid>
      <w:tr>
        <w:trPr>
          <w:jc w:val="center"/>
          <w:trHeight w:val="696"/>
          <w:tblHeader/>
        </w:trPr>
        <w:tc>
          <w:tcPr>
            <w:tcW w:w="1320"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评分标准</w:t>
            </w:r>
            <w:r/>
          </w:p>
        </w:tc>
        <w:tc>
          <w:tcPr>
            <w:gridSpan w:val="2"/>
            <w:tcW w:w="7436"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评分细则</w:t>
            </w:r>
            <w:r/>
          </w:p>
        </w:tc>
      </w:tr>
      <w:tr>
        <w:trPr>
          <w:jc w:val="center"/>
        </w:trPr>
        <w:tc>
          <w:tcPr>
            <w:tcW w:w="1320"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lang w:val="en-US" w:eastAsia="zh-CN"/>
              </w:rPr>
              <w:t xml:space="preserve">分</w:t>
            </w:r>
            <w:r/>
          </w:p>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tc>
        <w:tc>
          <w:tcPr>
            <w:gridSpan w:val="2"/>
            <w:tcW w:w="7436"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以满足招标文件要求的最低价为基准价，得满分</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0分，其他报价得分＝（基准价/其他报价）×</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0×100％（保留小数点后两位）。</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1320" w:type="dxa"/>
            <w:vAlign w:val="center"/>
            <w:vMerge w:val="restart"/>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w:t>
            </w:r>
            <w:r/>
          </w:p>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t xml:space="preserve">分）</w:t>
            </w:r>
            <w:r/>
          </w:p>
        </w:tc>
        <w:tc>
          <w:tcPr>
            <w:tcW w:w="1127"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auto"/>
                <w:sz w:val="21"/>
                <w:szCs w:val="21"/>
                <w:highlight w:val="none"/>
              </w:rPr>
              <w:t xml:space="preserve">对本项目的</w:t>
            </w:r>
            <w:r>
              <w:rPr>
                <w:rFonts w:hint="eastAsia" w:ascii="宋体" w:hAnsi="宋体" w:cs="宋体"/>
                <w:bCs/>
                <w:color w:val="auto"/>
                <w:sz w:val="21"/>
                <w:szCs w:val="21"/>
                <w:highlight w:val="none"/>
                <w:lang w:val="en-US" w:eastAsia="zh-CN"/>
              </w:rPr>
              <w:t xml:space="preserve">理解（10分）</w:t>
            </w:r>
            <w:r/>
          </w:p>
        </w:tc>
        <w:tc>
          <w:tcPr>
            <w:tcW w:w="6309"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至少包含：项目背景、</w:t>
            </w:r>
            <w:r>
              <w:rPr>
                <w:rFonts w:hint="eastAsia" w:ascii="宋体" w:hAnsi="宋体" w:cs="宋体"/>
                <w:color w:val="000000"/>
                <w:sz w:val="21"/>
                <w:szCs w:val="21"/>
                <w:highlight w:val="none"/>
                <w:lang w:val="en-US" w:eastAsia="zh-CN"/>
              </w:rPr>
              <w:t xml:space="preserve">总体目标</w:t>
            </w:r>
            <w:r>
              <w:rPr>
                <w:rFonts w:hint="eastAsia" w:ascii="宋体" w:hAnsi="宋体" w:eastAsia="宋体" w:cs="宋体"/>
                <w:color w:val="000000"/>
                <w:sz w:val="21"/>
                <w:szCs w:val="21"/>
                <w:highlight w:val="none"/>
              </w:rPr>
              <w:t xml:space="preserve">、工作思路、项目的特点和重难点、关键技术问题、应对或改进现状措施等。</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项目背景阐述合理、描述符合实际，项目定位和目标明确，工作思路清晰，项目的特点和重难点阐述全面，描述贴合实际，关键技术问题的认识到位，应对措施全面、针对性强</w:t>
            </w:r>
            <w:r>
              <w:rPr>
                <w:rFonts w:hint="eastAsia" w:ascii="宋体" w:hAnsi="宋体" w:eastAsia="宋体" w:cs="宋体"/>
                <w:color w:val="000000"/>
                <w:sz w:val="21"/>
                <w:szCs w:val="21"/>
                <w:highlight w:val="none"/>
                <w:lang w:val="en-US" w:eastAsia="zh-CN"/>
              </w:rPr>
              <w:t xml:space="preserve">的得10分</w:t>
            </w:r>
            <w:r>
              <w:rPr>
                <w:rFonts w:hint="eastAsia" w:ascii="宋体" w:hAnsi="宋体" w:eastAsia="宋体" w:cs="宋体"/>
                <w:color w:val="000000"/>
                <w:sz w:val="21"/>
                <w:szCs w:val="21"/>
                <w:highlight w:val="none"/>
                <w:lang w:eastAsia="zh-CN"/>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项目背景阐述</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合理、描述</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符合实际，项目定位和目标</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明确，工作思路</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清晰，项目的特点和重难点阐述</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全面、描述</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贴合实际，关键技术问题的认识</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到位，应对措施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全面、针对性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强</w:t>
            </w:r>
            <w:r>
              <w:rPr>
                <w:rFonts w:hint="eastAsia" w:ascii="宋体" w:hAnsi="宋体" w:eastAsia="宋体" w:cs="宋体"/>
                <w:color w:val="000000"/>
                <w:sz w:val="21"/>
                <w:szCs w:val="21"/>
                <w:highlight w:val="none"/>
                <w:lang w:val="en-US" w:eastAsia="zh-CN"/>
              </w:rPr>
              <w:t xml:space="preserve">的得7分</w:t>
            </w:r>
            <w:r>
              <w:rPr>
                <w:rFonts w:hint="eastAsia" w:ascii="宋体" w:hAnsi="宋体" w:eastAsia="宋体" w:cs="宋体"/>
                <w:color w:val="000000"/>
                <w:sz w:val="21"/>
                <w:szCs w:val="21"/>
                <w:highlight w:val="none"/>
                <w:lang w:eastAsia="zh-CN"/>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项目背景阐述</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合理、描述符合</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实际，项目定位和目标</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明确，工作思路</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清晰，项目的特点和重难点阐述</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全面、描述</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贴合实际</w:t>
            </w:r>
            <w:r>
              <w:rPr>
                <w:rFonts w:hint="eastAsia" w:ascii="宋体" w:hAnsi="宋体" w:eastAsia="宋体" w:cs="宋体"/>
                <w:color w:val="000000"/>
                <w:sz w:val="21"/>
                <w:szCs w:val="21"/>
                <w:highlight w:val="none"/>
                <w:lang w:val="en-US" w:eastAsia="zh-CN"/>
              </w:rPr>
              <w:t xml:space="preserve">的得4分；</w:t>
            </w:r>
            <w:r/>
          </w:p>
          <w:p>
            <w:pPr>
              <w:ind w:left="0"/>
              <w:keepLines w:val="0"/>
              <w:keepNext w:val="0"/>
              <w:pageBreakBefore w:val="0"/>
              <w:spacing w:beforeAutospacing="0" w:afterAutospacing="0" w:line="240" w:lineRule="auto"/>
              <w:widowControl w:val="off"/>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项目背景阐述</w:t>
            </w:r>
            <w:r>
              <w:rPr>
                <w:rFonts w:hint="eastAsia" w:ascii="宋体" w:hAnsi="宋体" w:eastAsia="宋体" w:cs="宋体"/>
                <w:color w:val="000000"/>
                <w:sz w:val="21"/>
                <w:szCs w:val="21"/>
                <w:highlight w:val="none"/>
                <w:lang w:val="en-US" w:eastAsia="zh-CN"/>
              </w:rPr>
              <w:t xml:space="preserve">不太</w:t>
            </w:r>
            <w:r>
              <w:rPr>
                <w:rFonts w:hint="eastAsia" w:ascii="宋体" w:hAnsi="宋体" w:eastAsia="宋体" w:cs="宋体"/>
                <w:color w:val="000000"/>
                <w:sz w:val="21"/>
                <w:szCs w:val="21"/>
                <w:highlight w:val="none"/>
              </w:rPr>
              <w:t xml:space="preserve">合理、描述符合</w:t>
            </w:r>
            <w:r>
              <w:rPr>
                <w:rFonts w:hint="eastAsia" w:ascii="宋体" w:hAnsi="宋体" w:eastAsia="宋体" w:cs="宋体"/>
                <w:color w:val="000000"/>
                <w:sz w:val="21"/>
                <w:szCs w:val="21"/>
                <w:highlight w:val="none"/>
                <w:lang w:val="en-US" w:eastAsia="zh-CN"/>
              </w:rPr>
              <w:t xml:space="preserve">不太</w:t>
            </w:r>
            <w:r>
              <w:rPr>
                <w:rFonts w:hint="eastAsia" w:ascii="宋体" w:hAnsi="宋体" w:eastAsia="宋体" w:cs="宋体"/>
                <w:color w:val="000000"/>
                <w:sz w:val="21"/>
                <w:szCs w:val="21"/>
                <w:highlight w:val="none"/>
              </w:rPr>
              <w:t xml:space="preserve">实际，项目定位和目标</w:t>
            </w:r>
            <w:r>
              <w:rPr>
                <w:rFonts w:hint="eastAsia" w:ascii="宋体" w:hAnsi="宋体" w:eastAsia="宋体" w:cs="宋体"/>
                <w:color w:val="000000"/>
                <w:sz w:val="21"/>
                <w:szCs w:val="21"/>
                <w:highlight w:val="none"/>
                <w:lang w:val="en-US" w:eastAsia="zh-CN"/>
              </w:rPr>
              <w:t xml:space="preserve">不太</w:t>
            </w:r>
            <w:r>
              <w:rPr>
                <w:rFonts w:hint="eastAsia" w:ascii="宋体" w:hAnsi="宋体" w:eastAsia="宋体" w:cs="宋体"/>
                <w:color w:val="000000"/>
                <w:sz w:val="21"/>
                <w:szCs w:val="21"/>
                <w:highlight w:val="none"/>
              </w:rPr>
              <w:t xml:space="preserve">明确，工作思路</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清晰，项目的特点和重难点阐述</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全面、描述</w:t>
            </w:r>
            <w:r>
              <w:rPr>
                <w:rFonts w:hint="eastAsia" w:ascii="宋体" w:hAnsi="宋体" w:eastAsia="宋体" w:cs="宋体"/>
                <w:color w:val="000000"/>
                <w:sz w:val="21"/>
                <w:szCs w:val="21"/>
                <w:highlight w:val="none"/>
                <w:lang w:val="en-US" w:eastAsia="zh-CN"/>
              </w:rPr>
              <w:t xml:space="preserve">基本不</w:t>
            </w:r>
            <w:r>
              <w:rPr>
                <w:rFonts w:hint="eastAsia" w:ascii="宋体" w:hAnsi="宋体" w:eastAsia="宋体" w:cs="宋体"/>
                <w:color w:val="000000"/>
                <w:sz w:val="21"/>
                <w:szCs w:val="21"/>
                <w:highlight w:val="none"/>
              </w:rPr>
              <w:t xml:space="preserve">贴合实际</w:t>
            </w:r>
            <w:r>
              <w:rPr>
                <w:rFonts w:hint="eastAsia" w:ascii="宋体" w:hAnsi="宋体" w:eastAsia="宋体" w:cs="宋体"/>
                <w:color w:val="000000"/>
                <w:sz w:val="21"/>
                <w:szCs w:val="21"/>
                <w:highlight w:val="none"/>
                <w:lang w:val="en-US" w:eastAsia="zh-CN"/>
              </w:rPr>
              <w:t xml:space="preserve">的得1分；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其它不得分。</w:t>
            </w:r>
            <w:r/>
          </w:p>
        </w:tc>
      </w:tr>
      <w:tr>
        <w:trPr>
          <w:jc w:val="center"/>
        </w:trPr>
        <w:tc>
          <w:tcPr>
            <w:tcW w:w="1320" w:type="dxa"/>
            <w:vAlign w:val="center"/>
            <w:vMerge w:val="continue"/>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7"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实施技术方案</w:t>
            </w:r>
            <w:r/>
          </w:p>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lang w:eastAsia="zh-CN"/>
              </w:rPr>
              <w:t xml:space="preserve">）</w:t>
            </w:r>
            <w:r/>
          </w:p>
        </w:tc>
        <w:tc>
          <w:tcPr>
            <w:tcW w:w="6309"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至少包含：总体要求、</w:t>
            </w:r>
            <w:r>
              <w:rPr>
                <w:rFonts w:hint="eastAsia" w:ascii="宋体" w:hAnsi="宋体" w:cs="宋体"/>
                <w:color w:val="000000"/>
                <w:sz w:val="21"/>
                <w:szCs w:val="21"/>
                <w:highlight w:val="none"/>
                <w:lang w:val="en-US" w:eastAsia="zh-CN"/>
              </w:rPr>
              <w:t xml:space="preserve">技术路</w:t>
            </w:r>
            <w:r>
              <w:rPr>
                <w:rFonts w:hint="eastAsia" w:ascii="宋体" w:hAnsi="宋体" w:eastAsia="宋体" w:cs="宋体"/>
                <w:color w:val="000000"/>
                <w:sz w:val="21"/>
                <w:szCs w:val="21"/>
                <w:highlight w:val="none"/>
              </w:rPr>
              <w:t xml:space="preserve">线确定、</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方案、成果报告大纲等。</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监管和</w:t>
            </w:r>
            <w:r>
              <w:rPr>
                <w:rFonts w:hint="eastAsia" w:ascii="宋体" w:hAnsi="宋体" w:eastAsia="宋体" w:cs="宋体"/>
                <w:color w:val="000000"/>
                <w:sz w:val="21"/>
                <w:szCs w:val="21"/>
                <w:highlight w:val="none"/>
                <w:lang w:val="en-US" w:eastAsia="zh-CN"/>
              </w:rPr>
              <w:t xml:space="preserve">排查</w:t>
            </w:r>
            <w:r>
              <w:rPr>
                <w:rFonts w:hint="eastAsia" w:ascii="宋体" w:hAnsi="宋体" w:eastAsia="宋体" w:cs="宋体"/>
                <w:color w:val="000000"/>
                <w:sz w:val="21"/>
                <w:szCs w:val="21"/>
                <w:highlight w:val="none"/>
              </w:rPr>
              <w:t xml:space="preserve">总体要求明确，</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路线详细</w:t>
            </w:r>
            <w:r>
              <w:rPr>
                <w:rFonts w:hint="eastAsia" w:ascii="宋体" w:hAnsi="宋体" w:cs="宋体"/>
                <w:color w:val="000000"/>
                <w:sz w:val="21"/>
                <w:szCs w:val="21"/>
                <w:highlight w:val="none"/>
                <w:lang w:val="en-US" w:eastAsia="zh-CN"/>
              </w:rPr>
              <w:t xml:space="preserve">清晰</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安</w:t>
            </w:r>
            <w:r>
              <w:rPr>
                <w:rFonts w:hint="eastAsia" w:ascii="宋体" w:hAnsi="宋体" w:eastAsia="宋体" w:cs="宋体"/>
                <w:color w:val="000000"/>
                <w:sz w:val="21"/>
                <w:szCs w:val="21"/>
                <w:highlight w:val="none"/>
              </w:rPr>
              <w:t xml:space="preserve">全管理及隐患排查评估服务方案针对性强、</w:t>
            </w:r>
            <w:r>
              <w:rPr>
                <w:rFonts w:hint="eastAsia" w:ascii="宋体" w:hAnsi="宋体" w:cs="宋体"/>
                <w:color w:val="000000"/>
                <w:sz w:val="21"/>
                <w:szCs w:val="21"/>
                <w:highlight w:val="none"/>
                <w:lang w:val="en-US" w:eastAsia="zh-CN"/>
              </w:rPr>
              <w:t xml:space="preserve">有能够预先发现安全隐患可疑点的技术能力，能够组织力量有利于闭环整改</w:t>
            </w:r>
            <w:r>
              <w:rPr>
                <w:rFonts w:hint="eastAsia" w:ascii="宋体" w:hAnsi="宋体" w:eastAsia="宋体" w:cs="宋体"/>
                <w:color w:val="000000"/>
                <w:sz w:val="21"/>
                <w:szCs w:val="21"/>
                <w:highlight w:val="none"/>
              </w:rPr>
              <w:t xml:space="preserve">，成果报告大纲完整、全面</w:t>
            </w:r>
            <w:r>
              <w:rPr>
                <w:rFonts w:hint="eastAsia" w:ascii="宋体" w:hAnsi="宋体" w:eastAsia="宋体" w:cs="宋体"/>
                <w:color w:val="000000"/>
                <w:sz w:val="21"/>
                <w:szCs w:val="21"/>
                <w:highlight w:val="none"/>
                <w:lang w:val="en-US" w:eastAsia="zh-CN"/>
              </w:rPr>
              <w:t xml:space="preserve">的得1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监管和</w:t>
            </w:r>
            <w:r>
              <w:rPr>
                <w:rFonts w:hint="eastAsia" w:ascii="宋体" w:hAnsi="宋体" w:eastAsia="宋体" w:cs="宋体"/>
                <w:color w:val="000000"/>
                <w:sz w:val="21"/>
                <w:szCs w:val="21"/>
                <w:highlight w:val="none"/>
                <w:lang w:val="en-US" w:eastAsia="zh-CN"/>
              </w:rPr>
              <w:t xml:space="preserve">排查</w:t>
            </w:r>
            <w:r>
              <w:rPr>
                <w:rFonts w:hint="eastAsia" w:ascii="宋体" w:hAnsi="宋体" w:eastAsia="宋体" w:cs="宋体"/>
                <w:color w:val="000000"/>
                <w:sz w:val="21"/>
                <w:szCs w:val="21"/>
                <w:highlight w:val="none"/>
              </w:rPr>
              <w:t xml:space="preserve">总体要求</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明确，</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路线</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详细，</w:t>
            </w:r>
            <w:r>
              <w:rPr>
                <w:rFonts w:hint="eastAsia" w:ascii="宋体" w:hAnsi="宋体" w:cs="宋体"/>
                <w:color w:val="000000"/>
                <w:sz w:val="21"/>
                <w:szCs w:val="21"/>
                <w:highlight w:val="none"/>
                <w:lang w:val="en-US" w:eastAsia="zh-CN"/>
              </w:rPr>
              <w:t xml:space="preserve">安</w:t>
            </w:r>
            <w:r>
              <w:rPr>
                <w:rFonts w:hint="eastAsia" w:ascii="宋体" w:hAnsi="宋体" w:eastAsia="宋体" w:cs="宋体"/>
                <w:color w:val="000000"/>
                <w:sz w:val="21"/>
                <w:szCs w:val="21"/>
                <w:highlight w:val="none"/>
              </w:rPr>
              <w:t xml:space="preserve">全管理及隐患排查评估服务方案针对性</w:t>
            </w:r>
            <w:r>
              <w:rPr>
                <w:rFonts w:hint="eastAsia" w:ascii="宋体" w:hAnsi="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强、</w:t>
            </w:r>
            <w:r>
              <w:rPr>
                <w:rFonts w:hint="eastAsia" w:ascii="宋体" w:hAnsi="宋体" w:cs="宋体"/>
                <w:color w:val="000000"/>
                <w:sz w:val="21"/>
                <w:szCs w:val="21"/>
                <w:highlight w:val="none"/>
                <w:lang w:val="en-US" w:eastAsia="zh-CN"/>
              </w:rPr>
              <w:t xml:space="preserve">能够预先发现安全隐患可疑点的技术能力一般，能够组织力量闭环整改能力一般，</w:t>
            </w:r>
            <w:r>
              <w:rPr>
                <w:rFonts w:hint="eastAsia" w:ascii="宋体" w:hAnsi="宋体" w:eastAsia="宋体" w:cs="宋体"/>
                <w:color w:val="000000"/>
                <w:sz w:val="21"/>
                <w:szCs w:val="21"/>
                <w:highlight w:val="none"/>
              </w:rPr>
              <w:t xml:space="preserve">成果报告大纲简单</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监管和</w:t>
            </w:r>
            <w:r>
              <w:rPr>
                <w:rFonts w:hint="eastAsia" w:ascii="宋体" w:hAnsi="宋体" w:eastAsia="宋体" w:cs="宋体"/>
                <w:color w:val="000000"/>
                <w:sz w:val="21"/>
                <w:szCs w:val="21"/>
                <w:highlight w:val="none"/>
                <w:lang w:val="en-US" w:eastAsia="zh-CN"/>
              </w:rPr>
              <w:t xml:space="preserve">排查</w:t>
            </w:r>
            <w:r>
              <w:rPr>
                <w:rFonts w:hint="eastAsia" w:ascii="宋体" w:hAnsi="宋体" w:eastAsia="宋体" w:cs="宋体"/>
                <w:color w:val="000000"/>
                <w:sz w:val="21"/>
                <w:szCs w:val="21"/>
                <w:highlight w:val="none"/>
              </w:rPr>
              <w:t xml:space="preserve">总体要求</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明确，</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路线</w:t>
            </w:r>
            <w:r>
              <w:rPr>
                <w:rFonts w:hint="eastAsia" w:ascii="宋体" w:hAnsi="宋体" w:eastAsia="宋体" w:cs="宋体"/>
                <w:color w:val="000000"/>
                <w:sz w:val="21"/>
                <w:szCs w:val="21"/>
                <w:highlight w:val="none"/>
                <w:lang w:val="en-US" w:eastAsia="zh-CN"/>
              </w:rPr>
              <w:t xml:space="preserve">较清楚</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安</w:t>
            </w:r>
            <w:r>
              <w:rPr>
                <w:rFonts w:hint="eastAsia" w:ascii="宋体" w:hAnsi="宋体" w:eastAsia="宋体" w:cs="宋体"/>
                <w:color w:val="000000"/>
                <w:sz w:val="21"/>
                <w:szCs w:val="21"/>
                <w:highlight w:val="none"/>
              </w:rPr>
              <w:t xml:space="preserve">全管理及隐患排查评估服务方案</w:t>
            </w:r>
            <w:r>
              <w:rPr>
                <w:rFonts w:hint="eastAsia" w:ascii="宋体" w:hAnsi="宋体" w:cs="宋体"/>
                <w:color w:val="000000"/>
                <w:sz w:val="21"/>
                <w:szCs w:val="21"/>
                <w:highlight w:val="none"/>
                <w:lang w:val="en-US" w:eastAsia="zh-CN"/>
              </w:rPr>
              <w:t xml:space="preserve">简单</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具备能够预先发现安全隐患可疑点的技术能力较差</w:t>
            </w:r>
            <w:r>
              <w:rPr>
                <w:rFonts w:hint="eastAsia" w:ascii="宋体" w:hAnsi="宋体" w:eastAsia="宋体" w:cs="宋体"/>
                <w:color w:val="000000"/>
                <w:sz w:val="21"/>
                <w:szCs w:val="21"/>
                <w:highlight w:val="none"/>
              </w:rPr>
              <w:t xml:space="preserve">、思路不</w:t>
            </w:r>
            <w:r>
              <w:rPr>
                <w:rFonts w:hint="eastAsia" w:ascii="宋体" w:hAnsi="宋体" w:eastAsia="宋体" w:cs="宋体"/>
                <w:color w:val="000000"/>
                <w:sz w:val="21"/>
                <w:szCs w:val="21"/>
                <w:highlight w:val="none"/>
                <w:lang w:val="en-US" w:eastAsia="zh-CN"/>
              </w:rPr>
              <w:t xml:space="preserve">太</w:t>
            </w:r>
            <w:r>
              <w:rPr>
                <w:rFonts w:hint="eastAsia" w:ascii="宋体" w:hAnsi="宋体" w:eastAsia="宋体" w:cs="宋体"/>
                <w:color w:val="000000"/>
                <w:sz w:val="21"/>
                <w:szCs w:val="21"/>
                <w:highlight w:val="none"/>
              </w:rPr>
              <w:t xml:space="preserve">清晰、整体结构不</w:t>
            </w:r>
            <w:r>
              <w:rPr>
                <w:rFonts w:hint="eastAsia" w:ascii="宋体" w:hAnsi="宋体" w:eastAsia="宋体" w:cs="宋体"/>
                <w:color w:val="000000"/>
                <w:sz w:val="21"/>
                <w:szCs w:val="21"/>
                <w:highlight w:val="none"/>
                <w:lang w:val="en-US" w:eastAsia="zh-CN"/>
              </w:rPr>
              <w:t xml:space="preserve">太</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val="en-US" w:eastAsia="zh-CN"/>
              </w:rPr>
              <w:t xml:space="preserve">的</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监管和</w:t>
            </w:r>
            <w:r>
              <w:rPr>
                <w:rFonts w:hint="eastAsia" w:ascii="宋体" w:hAnsi="宋体" w:eastAsia="宋体" w:cs="宋体"/>
                <w:color w:val="000000"/>
                <w:sz w:val="21"/>
                <w:szCs w:val="21"/>
                <w:highlight w:val="none"/>
                <w:lang w:val="en-US" w:eastAsia="zh-CN"/>
              </w:rPr>
              <w:t xml:space="preserve">排查</w:t>
            </w:r>
            <w:r>
              <w:rPr>
                <w:rFonts w:hint="eastAsia" w:ascii="宋体" w:hAnsi="宋体" w:eastAsia="宋体" w:cs="宋体"/>
                <w:color w:val="000000"/>
                <w:sz w:val="21"/>
                <w:szCs w:val="21"/>
                <w:highlight w:val="none"/>
              </w:rPr>
              <w:t xml:space="preserve">总体要求</w:t>
            </w:r>
            <w:r>
              <w:rPr>
                <w:rFonts w:hint="eastAsia" w:ascii="宋体" w:hAnsi="宋体" w:eastAsia="宋体" w:cs="宋体"/>
                <w:color w:val="000000"/>
                <w:sz w:val="21"/>
                <w:szCs w:val="21"/>
                <w:highlight w:val="none"/>
                <w:lang w:val="en-US" w:eastAsia="zh-CN"/>
              </w:rPr>
              <w:t xml:space="preserve">不太</w:t>
            </w:r>
            <w:r>
              <w:rPr>
                <w:rFonts w:hint="eastAsia" w:ascii="宋体" w:hAnsi="宋体" w:eastAsia="宋体" w:cs="宋体"/>
                <w:color w:val="000000"/>
                <w:sz w:val="21"/>
                <w:szCs w:val="21"/>
                <w:highlight w:val="none"/>
              </w:rPr>
              <w:t xml:space="preserve">明确，</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路线</w:t>
            </w:r>
            <w:r>
              <w:rPr>
                <w:rFonts w:hint="eastAsia" w:ascii="宋体" w:hAnsi="宋体" w:eastAsia="宋体" w:cs="宋体"/>
                <w:color w:val="000000"/>
                <w:sz w:val="21"/>
                <w:szCs w:val="21"/>
                <w:highlight w:val="none"/>
                <w:lang w:val="en-US" w:eastAsia="zh-CN"/>
              </w:rPr>
              <w:t xml:space="preserve">不太清楚</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安</w:t>
            </w:r>
            <w:r>
              <w:rPr>
                <w:rFonts w:hint="eastAsia" w:ascii="宋体" w:hAnsi="宋体" w:eastAsia="宋体" w:cs="宋体"/>
                <w:color w:val="000000"/>
                <w:sz w:val="21"/>
                <w:szCs w:val="21"/>
                <w:highlight w:val="none"/>
              </w:rPr>
              <w:t xml:space="preserve">全管理及隐患排查评估服务方案</w:t>
            </w:r>
            <w:r>
              <w:rPr>
                <w:rFonts w:hint="eastAsia" w:ascii="宋体" w:hAnsi="宋体" w:cs="宋体"/>
                <w:color w:val="000000"/>
                <w:sz w:val="21"/>
                <w:szCs w:val="21"/>
                <w:highlight w:val="none"/>
                <w:lang w:val="en-US" w:eastAsia="zh-CN"/>
              </w:rPr>
              <w:t xml:space="preserve">粗糙</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不具备能够预先发现可疑点的技术能力</w:t>
            </w:r>
            <w:r>
              <w:rPr>
                <w:rFonts w:hint="eastAsia" w:ascii="宋体" w:hAnsi="宋体" w:eastAsia="宋体" w:cs="宋体"/>
                <w:color w:val="000000"/>
                <w:sz w:val="21"/>
                <w:szCs w:val="21"/>
                <w:highlight w:val="none"/>
              </w:rPr>
              <w:t xml:space="preserve">、整体结构不完善、内容有缺漏</w:t>
            </w:r>
            <w:r>
              <w:rPr>
                <w:rFonts w:hint="eastAsia" w:ascii="宋体" w:hAnsi="宋体" w:eastAsia="宋体" w:cs="宋体"/>
                <w:color w:val="000000"/>
                <w:sz w:val="21"/>
                <w:szCs w:val="21"/>
                <w:highlight w:val="none"/>
                <w:lang w:val="en-US" w:eastAsia="zh-CN"/>
              </w:rPr>
              <w:t xml:space="preserve">的</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其它不得分。</w:t>
            </w:r>
            <w:r/>
          </w:p>
        </w:tc>
      </w:tr>
      <w:tr>
        <w:trPr>
          <w:jc w:val="center"/>
        </w:trPr>
        <w:tc>
          <w:tcPr>
            <w:tcW w:w="1320" w:type="dxa"/>
            <w:vAlign w:val="center"/>
            <w:vMerge w:val="continue"/>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7"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auto"/>
                <w:sz w:val="21"/>
                <w:szCs w:val="21"/>
                <w:highlight w:val="none"/>
              </w:rPr>
              <w:t xml:space="preserve">进度计划方案</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lang w:eastAsia="zh-CN"/>
              </w:rPr>
              <w:t xml:space="preserve">）</w:t>
            </w:r>
            <w:r/>
          </w:p>
        </w:tc>
        <w:tc>
          <w:tcPr>
            <w:tcW w:w="6309"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至少包含：进度计划及进度保障措施。</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具有不合理项、描述略欠缺、存在一定的实施难度得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具有明显不合理项、描述欠缺、存在实施难度或无方案的不得分。</w:t>
            </w:r>
            <w:r/>
          </w:p>
        </w:tc>
      </w:tr>
      <w:tr>
        <w:trPr>
          <w:jc w:val="center"/>
        </w:trPr>
        <w:tc>
          <w:tcPr>
            <w:tcW w:w="1320" w:type="dxa"/>
            <w:vAlign w:val="center"/>
            <w:vMerge w:val="continue"/>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7"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auto"/>
                <w:sz w:val="21"/>
                <w:szCs w:val="21"/>
                <w:highlight w:val="none"/>
              </w:rPr>
              <w:t xml:space="preserve">服务质量控制措施</w:t>
            </w:r>
            <w:r>
              <w:rPr>
                <w:rFonts w:hint="eastAsia" w:ascii="宋体" w:hAnsi="宋体" w:eastAsia="宋体" w:cs="宋体"/>
                <w:bCs/>
                <w:color w:val="auto"/>
                <w:sz w:val="21"/>
                <w:szCs w:val="21"/>
                <w:highlight w:val="none"/>
                <w:lang w:val="en-US" w:eastAsia="zh-CN"/>
              </w:rPr>
              <w:t xml:space="preserve">方案</w:t>
            </w:r>
            <w:r>
              <w:rPr>
                <w:rFonts w:hint="eastAsia" w:ascii="宋体" w:hAnsi="宋体" w:cs="宋体"/>
                <w:bCs/>
                <w:color w:val="auto"/>
                <w:sz w:val="21"/>
                <w:szCs w:val="21"/>
                <w:highlight w:val="none"/>
                <w:lang w:val="en-US" w:eastAsia="zh-CN"/>
              </w:rPr>
              <w:t xml:space="preserve">（10分）</w:t>
            </w:r>
            <w:r/>
          </w:p>
        </w:tc>
        <w:tc>
          <w:tcPr>
            <w:tcW w:w="6309"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至少包含：服务质量控制措施、风险控制、质量管理、应急预案。</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方案科学、严密、合理，描述详细且具有针对性的得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方案基本合理、描述一般、存在可操作性得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方案具有不合理项、描述略欠缺、存在一定的实施难度得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方案具有明显不合理项、描述欠缺、存在实施难度或无方案的不得分。</w:t>
            </w:r>
            <w:r/>
          </w:p>
        </w:tc>
      </w:tr>
      <w:tr>
        <w:trPr>
          <w:jc w:val="center"/>
        </w:trPr>
        <w:tc>
          <w:tcPr>
            <w:tcW w:w="1320" w:type="dxa"/>
            <w:vAlign w:val="center"/>
            <w:vMerge w:val="continue"/>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7"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auto"/>
                <w:sz w:val="21"/>
                <w:szCs w:val="21"/>
                <w:highlight w:val="none"/>
              </w:rPr>
              <w:t xml:space="preserve">推进</w:t>
            </w:r>
            <w:r>
              <w:rPr>
                <w:rFonts w:hint="eastAsia" w:ascii="宋体" w:hAnsi="宋体" w:cs="宋体"/>
                <w:bCs/>
                <w:color w:val="auto"/>
                <w:sz w:val="21"/>
                <w:szCs w:val="21"/>
                <w:highlight w:val="none"/>
                <w:lang w:val="en-US" w:eastAsia="zh-CN"/>
              </w:rPr>
              <w:t xml:space="preserve">排查</w:t>
            </w:r>
            <w:r>
              <w:rPr>
                <w:rFonts w:hint="eastAsia" w:ascii="宋体" w:hAnsi="宋体" w:eastAsia="宋体" w:cs="宋体"/>
                <w:bCs/>
                <w:color w:val="auto"/>
                <w:sz w:val="21"/>
                <w:szCs w:val="21"/>
                <w:highlight w:val="none"/>
              </w:rPr>
              <w:t xml:space="preserve">工作质量提升的合理化措施和建议</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6分</w:t>
            </w:r>
            <w:r>
              <w:rPr>
                <w:rFonts w:hint="eastAsia" w:ascii="宋体" w:hAnsi="宋体" w:cs="宋体"/>
                <w:bCs/>
                <w:color w:val="auto"/>
                <w:sz w:val="21"/>
                <w:szCs w:val="21"/>
                <w:highlight w:val="none"/>
                <w:lang w:eastAsia="zh-CN"/>
              </w:rPr>
              <w:t xml:space="preserve">）</w:t>
            </w:r>
            <w:r/>
          </w:p>
        </w:tc>
        <w:tc>
          <w:tcPr>
            <w:tcW w:w="6309"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提出的措施和建议详实，科学合理，切实可行，针对性强</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提出的措施和建议一般，基本可行</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提出的措施和建议简单</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提出的措施和建议</w:t>
            </w:r>
            <w:r>
              <w:rPr>
                <w:rFonts w:hint="eastAsia" w:ascii="宋体" w:hAnsi="宋体" w:eastAsia="宋体" w:cs="宋体"/>
                <w:color w:val="000000"/>
                <w:sz w:val="21"/>
                <w:szCs w:val="21"/>
                <w:highlight w:val="none"/>
                <w:lang w:eastAsia="zh"/>
              </w:rPr>
              <w:t xml:space="preserve">可行性差</w:t>
            </w:r>
            <w:r>
              <w:rPr>
                <w:rFonts w:hint="eastAsia" w:ascii="宋体" w:hAnsi="宋体" w:eastAsia="宋体" w:cs="宋体"/>
                <w:color w:val="000000"/>
                <w:sz w:val="21"/>
                <w:szCs w:val="21"/>
                <w:highlight w:val="none"/>
              </w:rPr>
              <w:t xml:space="preserve">或不可行</w:t>
            </w:r>
            <w:r>
              <w:rPr>
                <w:rFonts w:hint="eastAsia" w:ascii="宋体" w:hAnsi="宋体" w:eastAsia="宋体" w:cs="宋体"/>
                <w:color w:val="000000"/>
                <w:sz w:val="21"/>
                <w:szCs w:val="21"/>
                <w:highlight w:val="none"/>
                <w:lang w:val="en-US" w:eastAsia="zh-CN"/>
              </w:rPr>
              <w:t xml:space="preserve">的得1分</w:t>
            </w:r>
            <w:r>
              <w:rPr>
                <w:rFonts w:hint="eastAsia" w:ascii="宋体" w:hAnsi="宋体" w:eastAsia="宋体" w:cs="宋体"/>
                <w:color w:val="000000"/>
                <w:sz w:val="21"/>
                <w:szCs w:val="21"/>
                <w:highlight w:val="none"/>
              </w:rPr>
              <w:t xml:space="preserve">；</w:t>
            </w:r>
            <w:r/>
          </w:p>
          <w:p>
            <w:pPr>
              <w:ind w:left="0"/>
              <w:keepLines w:val="0"/>
              <w:keepNext w:val="0"/>
              <w:pageBreakBefore w:val="0"/>
              <w:spacing w:beforeAutospacing="0" w:afterAutospacing="0"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其它不得分。</w:t>
            </w:r>
            <w:r/>
          </w:p>
        </w:tc>
      </w:tr>
      <w:tr>
        <w:trPr>
          <w:jc w:val="center"/>
        </w:trPr>
        <w:tc>
          <w:tcPr>
            <w:tcW w:w="1320"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拟投入项目工作的组织机构及人员配备</w:t>
            </w:r>
            <w:r/>
          </w:p>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t xml:space="preserve">分）</w:t>
            </w:r>
            <w:r/>
          </w:p>
        </w:tc>
        <w:tc>
          <w:tcPr>
            <w:gridSpan w:val="2"/>
            <w:tcW w:w="7436"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（1）项目负责人（满分</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供应商拟投入的项目负责人为高级职称的得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p>
          <w:p>
            <w:pPr>
              <w:ind w:left="0"/>
              <w:keepLines w:val="0"/>
              <w:keepNext w:val="0"/>
              <w:pageBreakBefore w:val="0"/>
              <w:spacing w:beforeAutospacing="0" w:afterAutospacing="0" w:line="240" w:lineRule="auto"/>
              <w:widowControl w:val="off"/>
              <w:rPr>
                <w:rFonts w:hint="default"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②供应商拟投入的</w:t>
            </w:r>
            <w:r>
              <w:rPr>
                <w:rFonts w:hint="eastAsia" w:ascii="宋体" w:hAnsi="宋体" w:cs="宋体"/>
                <w:color w:val="000000"/>
                <w:sz w:val="21"/>
                <w:szCs w:val="21"/>
                <w:highlight w:val="none"/>
                <w:lang w:val="en-US" w:eastAsia="zh-CN"/>
              </w:rPr>
              <w:t xml:space="preserve">项目负责人，承接过县区级及以上人民政府负责管理的部门（或机构）委托的铁路工程建设监管，或者既有铁路沿线安全环境监管类似项目的，按照国家级、省级、市级、县区级，每提供1个各得4、3、2、1分；本项最多得7分；</w:t>
            </w:r>
            <w:r/>
          </w:p>
          <w:p>
            <w:pPr>
              <w:ind w:left="0"/>
              <w:keepLines w:val="0"/>
              <w:keepNext w:val="0"/>
              <w:pageBreakBefore w:val="0"/>
              <w:spacing w:beforeAutospacing="0" w:afterAutospacing="0"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（提供合同原件扫描上传，如合同中不能反映项目负责人的提供业主证明等相关佐证材料）</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（2）项目组成员（满分</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供应商拟投入本项目的专业技术团队人员（不含项目负责人）中：</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专业技术团队人员</w:t>
            </w:r>
            <w:r>
              <w:rPr>
                <w:rFonts w:hint="eastAsia" w:ascii="宋体" w:hAnsi="宋体" w:eastAsia="宋体" w:cs="宋体"/>
                <w:color w:val="000000"/>
                <w:sz w:val="21"/>
                <w:szCs w:val="21"/>
                <w:highlight w:val="none"/>
              </w:rPr>
              <w:t xml:space="preserve">具有高级及以上职称的，每人得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专业技术团队人员</w:t>
            </w:r>
            <w:r>
              <w:rPr>
                <w:rFonts w:hint="eastAsia" w:ascii="宋体" w:hAnsi="宋体" w:eastAsia="宋体" w:cs="宋体"/>
                <w:color w:val="000000"/>
                <w:sz w:val="21"/>
                <w:szCs w:val="21"/>
                <w:highlight w:val="none"/>
              </w:rPr>
              <w:t xml:space="preserve">具有</w:t>
            </w:r>
            <w:r>
              <w:rPr>
                <w:rFonts w:hint="eastAsia" w:ascii="宋体" w:hAnsi="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注册安全工程师执业资格的，每人得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此项满分</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证书及供应商为其</w:t>
            </w:r>
            <w:r>
              <w:rPr>
                <w:rFonts w:hint="eastAsia" w:ascii="宋体" w:hAnsi="宋体" w:eastAsia="宋体" w:cs="宋体"/>
                <w:color w:val="000000"/>
                <w:sz w:val="21"/>
                <w:szCs w:val="21"/>
                <w:highlight w:val="none"/>
              </w:rPr>
              <w:t xml:space="preserve">缴纳的近</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个月</w:t>
            </w:r>
            <w:r>
              <w:rPr>
                <w:rFonts w:hint="eastAsia" w:ascii="宋体" w:hAnsi="宋体" w:eastAsia="宋体" w:cs="宋体"/>
                <w:color w:val="000000"/>
                <w:sz w:val="21"/>
                <w:szCs w:val="21"/>
                <w:highlight w:val="none"/>
                <w:lang w:val="en-US" w:eastAsia="zh-CN"/>
              </w:rPr>
              <w:t xml:space="preserve">任意一月</w:t>
            </w:r>
            <w:r>
              <w:rPr>
                <w:rFonts w:hint="eastAsia" w:ascii="宋体" w:hAnsi="宋体" w:eastAsia="宋体" w:cs="宋体"/>
                <w:color w:val="000000"/>
                <w:sz w:val="21"/>
                <w:szCs w:val="21"/>
                <w:highlight w:val="none"/>
              </w:rPr>
              <w:t xml:space="preserve">的社会保险缴费记录或有效证明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p>
        </w:tc>
      </w:tr>
      <w:tr>
        <w:trPr>
          <w:jc w:val="center"/>
        </w:trPr>
        <w:tc>
          <w:tcPr>
            <w:shd w:val="clear" w:color="auto" w:fill="auto"/>
            <w:tcW w:w="1320"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业绩</w:t>
            </w:r>
            <w:r/>
          </w:p>
          <w:p>
            <w:pPr>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tc>
        <w:tc>
          <w:tcPr>
            <w:gridSpan w:val="2"/>
            <w:shd w:val="clear" w:color="auto" w:fill="auto"/>
            <w:tcW w:w="7436"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年1月1日以来</w:t>
            </w:r>
            <w:r>
              <w:rPr>
                <w:rFonts w:hint="eastAsia" w:ascii="宋体" w:hAnsi="宋体" w:eastAsia="宋体" w:cs="宋体"/>
                <w:color w:val="000000"/>
                <w:sz w:val="21"/>
                <w:szCs w:val="21"/>
                <w:highlight w:val="none"/>
                <w:lang w:val="en-US" w:eastAsia="zh-CN"/>
              </w:rPr>
              <w:t xml:space="preserve">(以合同签订的时间为准)</w:t>
            </w:r>
            <w:r>
              <w:rPr>
                <w:rFonts w:hint="eastAsia" w:ascii="宋体" w:hAnsi="宋体" w:eastAsia="宋体" w:cs="宋体"/>
                <w:color w:val="000000"/>
                <w:sz w:val="21"/>
                <w:szCs w:val="21"/>
                <w:highlight w:val="none"/>
              </w:rPr>
              <w:t xml:space="preserve">，承担过</w:t>
            </w:r>
            <w:r>
              <w:rPr>
                <w:rFonts w:hint="eastAsia" w:ascii="宋体" w:hAnsi="宋体" w:cs="宋体"/>
                <w:color w:val="000000"/>
                <w:sz w:val="21"/>
                <w:szCs w:val="21"/>
                <w:highlight w:val="none"/>
                <w:lang w:val="en-US" w:eastAsia="zh-CN"/>
              </w:rPr>
              <w:t xml:space="preserve">铁路建设工程建设监管</w:t>
            </w: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rPr>
              <w:t xml:space="preserve">的每</w:t>
            </w:r>
            <w:r>
              <w:rPr>
                <w:rFonts w:hint="eastAsia" w:ascii="宋体" w:hAnsi="宋体" w:cs="宋体"/>
                <w:color w:val="000000"/>
                <w:sz w:val="21"/>
                <w:szCs w:val="21"/>
                <w:highlight w:val="none"/>
                <w:lang w:val="en-US" w:eastAsia="zh-CN"/>
              </w:rPr>
              <w:t xml:space="preserve">有1</w:t>
            </w:r>
            <w:r>
              <w:rPr>
                <w:rFonts w:hint="eastAsia" w:ascii="宋体" w:hAnsi="宋体" w:eastAsia="宋体" w:cs="宋体"/>
                <w:color w:val="000000"/>
                <w:sz w:val="21"/>
                <w:szCs w:val="21"/>
                <w:highlight w:val="none"/>
              </w:rPr>
              <w:t xml:space="preserve">项得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满分</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②供应商自202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年1月1日以来</w:t>
            </w:r>
            <w:r>
              <w:rPr>
                <w:rFonts w:hint="eastAsia" w:ascii="宋体" w:hAnsi="宋体" w:eastAsia="宋体" w:cs="宋体"/>
                <w:color w:val="000000"/>
                <w:sz w:val="21"/>
                <w:szCs w:val="21"/>
                <w:highlight w:val="none"/>
                <w:lang w:val="en-US" w:eastAsia="zh-CN"/>
              </w:rPr>
              <w:t xml:space="preserve">(以合同签订的时间为准)</w:t>
            </w:r>
            <w:r>
              <w:rPr>
                <w:rFonts w:hint="eastAsia" w:ascii="宋体" w:hAnsi="宋体" w:eastAsia="宋体" w:cs="宋体"/>
                <w:color w:val="000000"/>
                <w:sz w:val="21"/>
                <w:szCs w:val="21"/>
                <w:highlight w:val="none"/>
              </w:rPr>
              <w:t xml:space="preserve">，承担过</w:t>
            </w:r>
            <w:r>
              <w:rPr>
                <w:rFonts w:hint="eastAsia" w:ascii="宋体" w:hAnsi="宋体" w:cs="宋体"/>
                <w:color w:val="000000"/>
                <w:sz w:val="21"/>
                <w:szCs w:val="21"/>
                <w:highlight w:val="none"/>
                <w:lang w:val="en-US" w:eastAsia="zh-CN"/>
              </w:rPr>
              <w:t xml:space="preserve">铁路沿线安全环境监管</w:t>
            </w: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rPr>
              <w:t xml:space="preserve">的每</w:t>
            </w:r>
            <w:r>
              <w:rPr>
                <w:rFonts w:hint="eastAsia" w:ascii="宋体" w:hAnsi="宋体" w:cs="宋体"/>
                <w:color w:val="000000"/>
                <w:sz w:val="21"/>
                <w:szCs w:val="21"/>
                <w:highlight w:val="none"/>
                <w:lang w:val="en-US" w:eastAsia="zh-CN"/>
              </w:rPr>
              <w:t xml:space="preserve">有1</w:t>
            </w:r>
            <w:r>
              <w:rPr>
                <w:rFonts w:hint="eastAsia" w:ascii="宋体" w:hAnsi="宋体" w:eastAsia="宋体" w:cs="宋体"/>
                <w:color w:val="000000"/>
                <w:sz w:val="21"/>
                <w:szCs w:val="21"/>
                <w:highlight w:val="none"/>
              </w:rPr>
              <w:t xml:space="preserve">项得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满分</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需提供合同</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合同中需</w:t>
            </w:r>
            <w:r>
              <w:rPr>
                <w:rFonts w:hint="eastAsia" w:ascii="宋体" w:hAnsi="宋体" w:eastAsia="宋体" w:cs="宋体"/>
                <w:color w:val="000000"/>
                <w:sz w:val="21"/>
                <w:szCs w:val="21"/>
                <w:highlight w:val="none"/>
              </w:rPr>
              <w:t xml:space="preserve">体现合同对方名称</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签订时间</w:t>
            </w:r>
            <w:r>
              <w:rPr>
                <w:rFonts w:hint="eastAsia" w:ascii="宋体" w:hAnsi="宋体" w:cs="宋体"/>
                <w:color w:val="000000"/>
                <w:sz w:val="21"/>
                <w:szCs w:val="21"/>
                <w:highlight w:val="none"/>
                <w:lang w:val="en-US" w:eastAsia="zh-CN"/>
              </w:rPr>
              <w:t xml:space="preserve">及工作内容</w:t>
            </w:r>
            <w:r>
              <w:rPr>
                <w:rFonts w:hint="eastAsia" w:ascii="宋体" w:hAnsi="宋体" w:eastAsia="宋体" w:cs="宋体"/>
                <w:color w:val="000000"/>
                <w:sz w:val="21"/>
                <w:szCs w:val="21"/>
                <w:highlight w:val="none"/>
              </w:rPr>
              <w:t xml:space="preserve">，涉及到商业内容的可以隐去。</w:t>
            </w:r>
            <w:r/>
          </w:p>
          <w:p>
            <w:pPr>
              <w:ind w:left="0"/>
              <w:keepLines w:val="0"/>
              <w:keepNext w:val="0"/>
              <w:pageBreakBefore w:val="0"/>
              <w:spacing w:beforeAutospacing="0" w:afterAutospacing="0"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业绩与项目负责人业绩不重复计分，可按高分计（一个合同中如同时含有以上两个项目内容的，只按一个业绩计分）。</w:t>
            </w:r>
            <w:r/>
          </w:p>
        </w:tc>
      </w:tr>
      <w:tr>
        <w:trPr>
          <w:jc w:val="center"/>
        </w:trPr>
        <w:tc>
          <w:tcPr>
            <w:tcW w:w="1320" w:type="dxa"/>
            <w:vAlign w:val="center"/>
            <w:textDirection w:val="lrTb"/>
            <w:noWrap w:val="false"/>
          </w:tcPr>
          <w:p>
            <w:pPr>
              <w:ind w:left="0"/>
              <w:jc w:val="center"/>
              <w:keepLines w:val="0"/>
              <w:keepNext w:val="0"/>
              <w:pageBreakBefore w:val="0"/>
              <w:spacing w:beforeAutospacing="0" w:afterAutospacing="0"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综合实力（3分）</w:t>
            </w:r>
            <w:r/>
          </w:p>
        </w:tc>
        <w:tc>
          <w:tcPr>
            <w:gridSpan w:val="2"/>
            <w:tcW w:w="7436"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供应商具有</w:t>
            </w:r>
            <w:r>
              <w:rPr>
                <w:rFonts w:hint="eastAsia" w:ascii="宋体" w:hAnsi="宋体" w:eastAsia="宋体" w:cs="宋体"/>
                <w:color w:val="000000"/>
                <w:sz w:val="21"/>
                <w:szCs w:val="21"/>
                <w:highlight w:val="none"/>
                <w:lang w:val="en-US" w:eastAsia="zh-CN"/>
              </w:rPr>
              <w:t xml:space="preserve">有效期内的</w:t>
            </w:r>
            <w:r>
              <w:rPr>
                <w:rFonts w:hint="eastAsia" w:ascii="宋体" w:hAnsi="宋体" w:eastAsia="宋体" w:cs="宋体"/>
                <w:color w:val="000000"/>
                <w:sz w:val="21"/>
                <w:szCs w:val="21"/>
                <w:highlight w:val="none"/>
              </w:rPr>
              <w:t xml:space="preserve">质量管理体系认证证书、职业健康安全管理体系认证证书、环境管理体系认证证书的，每提供一个得1分，本项满分3分。</w:t>
            </w:r>
            <w:r/>
          </w:p>
          <w:p>
            <w:pPr>
              <w:pStyle w:val="801"/>
              <w:ind w:lef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提供证书原件扫描上传</w:t>
            </w:r>
            <w:r/>
          </w:p>
        </w:tc>
      </w:tr>
      <w:tr>
        <w:trPr>
          <w:jc w:val="center"/>
        </w:trPr>
        <w:tc>
          <w:tcPr>
            <w:tcW w:w="1320" w:type="dxa"/>
            <w:vAlign w:val="center"/>
            <w:textDirection w:val="lrTb"/>
            <w:noWrap w:val="false"/>
          </w:tcPr>
          <w:p>
            <w:pPr>
              <w:ind w:left="0"/>
              <w:jc w:val="center"/>
              <w:keepLines w:val="0"/>
              <w:keepNext w:val="0"/>
              <w:pageBreakBefore w:val="0"/>
              <w:spacing w:beforeAutospacing="0" w:afterAutospacing="0" w:line="240" w:lineRule="auto"/>
              <w:widowControl w:val="off"/>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服务承诺（4分）</w:t>
            </w:r>
            <w:r/>
          </w:p>
        </w:tc>
        <w:tc>
          <w:tcPr>
            <w:gridSpan w:val="2"/>
            <w:tcW w:w="7436" w:type="dxa"/>
            <w:vAlign w:val="center"/>
            <w:textDirection w:val="lrTb"/>
            <w:noWrap w:val="false"/>
          </w:tcPr>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根据供应商对本项目后续提供的服务承诺进行评分：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服务承诺内容具体、全面周到，服务响应快，切实可行，充分满足项目需求得4分；</w:t>
            </w:r>
            <w:r/>
          </w:p>
          <w:p>
            <w:pPr>
              <w:ind w:left="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服务承诺较为周到，承诺的服务内容、响应速度能较好满足项目需求的得2分；</w:t>
            </w:r>
            <w:r/>
          </w:p>
          <w:p>
            <w:pPr>
              <w:ind w:left="0"/>
              <w:keepLines w:val="0"/>
              <w:keepNext w:val="0"/>
              <w:pageBreakBefore w:val="0"/>
              <w:spacing w:beforeAutospacing="0" w:afterAutospacing="0"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服务承诺不够周到，承诺的服务内容、响应速度尚能满足项目需求的得1分；无内容不得分</w:t>
            </w:r>
            <w:r/>
          </w:p>
        </w:tc>
      </w:tr>
    </w:tbl>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bookmarkEnd w:id="28"/>
      <w:r/>
      <w:r/>
    </w:p>
    <w:p>
      <w:pPr>
        <w:pStyle w:val="1004"/>
        <w:jc w:val="center"/>
        <w:rPr>
          <w:rFonts w:hint="eastAsia" w:ascii="宋体" w:hAnsi="宋体"/>
          <w:color w:val="000000"/>
        </w:rPr>
      </w:pPr>
      <w:r>
        <w:rPr>
          <w:rFonts w:ascii="宋体" w:hAnsi="宋体"/>
          <w:color w:val="000000"/>
        </w:rPr>
        <w:t xml:space="preserve">第六章 投标文件格式 </w:t>
      </w:r>
      <w:r/>
    </w:p>
    <w:p>
      <w:pPr>
        <w:pStyle w:val="834"/>
        <w:rPr>
          <w:rFonts w:ascii="黑体" w:eastAsia="黑体"/>
          <w:bCs/>
          <w:sz w:val="44"/>
        </w:rPr>
      </w:pPr>
      <w:r>
        <w:rPr>
          <w:rFonts w:ascii="黑体" w:eastAsia="黑体"/>
          <w:bCs/>
          <w:sz w:val="44"/>
        </w:rPr>
      </w:r>
      <w:r/>
    </w:p>
    <w:p>
      <w:pPr>
        <w:pStyle w:val="834"/>
        <w:jc w:val="center"/>
        <w:rPr>
          <w:rFonts w:hint="eastAsia" w:ascii="宋体" w:hAnsi="宋体"/>
          <w:b/>
          <w:sz w:val="72"/>
        </w:rPr>
      </w:pPr>
      <w:r>
        <w:rPr>
          <w:rFonts w:ascii="宋体" w:hAnsi="宋体"/>
          <w:b/>
          <w:sz w:val="72"/>
        </w:rPr>
        <w:t xml:space="preserve">投  标  文  件</w:t>
      </w:r>
      <w:r/>
    </w:p>
    <w:p>
      <w:pPr>
        <w:pStyle w:val="834"/>
        <w:jc w:val="center"/>
        <w:rPr>
          <w:rFonts w:hint="eastAsia" w:ascii="宋体" w:hAnsi="宋体"/>
          <w:b/>
          <w:sz w:val="72"/>
        </w:rPr>
      </w:pPr>
      <w:r>
        <w:rPr>
          <w:rFonts w:hint="eastAsia" w:ascii="宋体" w:hAnsi="宋体"/>
          <w:b/>
          <w:sz w:val="72"/>
        </w:rPr>
      </w:r>
      <w:r/>
    </w:p>
    <w:p>
      <w:pPr>
        <w:pStyle w:val="834"/>
        <w:jc w:val="center"/>
        <w:rPr>
          <w:rFonts w:hint="eastAsia" w:ascii="宋体" w:hAnsi="宋体"/>
          <w:b/>
          <w:sz w:val="72"/>
        </w:rPr>
      </w:pPr>
      <w:r>
        <w:rPr>
          <w:rFonts w:hint="eastAsia" w:ascii="宋体" w:hAnsi="宋体"/>
          <w:b/>
          <w:sz w:val="72"/>
        </w:rPr>
      </w:r>
      <w:r/>
    </w:p>
    <w:p>
      <w:pPr>
        <w:pStyle w:val="834"/>
        <w:jc w:val="center"/>
        <w:rPr>
          <w:rFonts w:hint="eastAsia" w:ascii="宋体" w:hAnsi="宋体"/>
          <w:b/>
          <w:sz w:val="36"/>
        </w:rPr>
      </w:pPr>
      <w:r>
        <w:rPr>
          <w:rFonts w:hint="eastAsia" w:ascii="宋体" w:hAnsi="宋体"/>
          <w:b/>
          <w:sz w:val="36"/>
        </w:rPr>
      </w:r>
      <w:r/>
    </w:p>
    <w:p>
      <w:pPr>
        <w:pStyle w:val="834"/>
        <w:jc w:val="center"/>
        <w:rPr>
          <w:rFonts w:hint="eastAsia" w:ascii="宋体" w:hAnsi="宋体"/>
          <w:b/>
          <w:sz w:val="36"/>
        </w:rPr>
      </w:pPr>
      <w:r>
        <w:rPr>
          <w:rFonts w:hint="eastAsia" w:ascii="宋体" w:hAnsi="宋体"/>
          <w:b/>
          <w:sz w:val="36"/>
        </w:rPr>
      </w:r>
      <w:r/>
    </w:p>
    <w:p>
      <w:pPr>
        <w:pStyle w:val="834"/>
        <w:jc w:val="center"/>
        <w:rPr>
          <w:rFonts w:hint="eastAsia" w:ascii="宋体" w:hAnsi="宋体"/>
          <w:b/>
          <w:sz w:val="36"/>
        </w:rPr>
      </w:pPr>
      <w:r>
        <w:rPr>
          <w:rFonts w:hint="eastAsia" w:ascii="宋体" w:hAnsi="宋体"/>
          <w:b/>
          <w:sz w:val="36"/>
        </w:rPr>
      </w:r>
      <w:r/>
    </w:p>
    <w:p>
      <w:pPr>
        <w:pStyle w:val="834"/>
        <w:jc w:val="center"/>
        <w:rPr>
          <w:rFonts w:hint="eastAsia" w:ascii="宋体" w:hAnsi="宋体"/>
          <w:b/>
          <w:sz w:val="36"/>
        </w:rPr>
      </w:pPr>
      <w:r>
        <w:rPr>
          <w:rFonts w:hint="eastAsia" w:ascii="宋体" w:hAnsi="宋体"/>
          <w:b/>
          <w:sz w:val="36"/>
        </w:rPr>
      </w:r>
      <w:r/>
    </w:p>
    <w:p>
      <w:pPr>
        <w:pStyle w:val="834"/>
        <w:rPr>
          <w:rFonts w:hint="eastAsia" w:ascii="宋体" w:hAnsi="宋体"/>
          <w:b/>
          <w:sz w:val="36"/>
        </w:rPr>
      </w:pPr>
      <w:r>
        <w:rPr>
          <w:rFonts w:hint="eastAsia" w:ascii="宋体" w:hAnsi="宋体"/>
          <w:b/>
          <w:sz w:val="36"/>
        </w:rPr>
      </w:r>
      <w:r/>
    </w:p>
    <w:p>
      <w:pPr>
        <w:pStyle w:val="834"/>
        <w:jc w:val="center"/>
        <w:rPr>
          <w:rFonts w:hint="eastAsia" w:ascii="宋体" w:hAnsi="宋体"/>
          <w:b/>
          <w:sz w:val="36"/>
        </w:rPr>
      </w:pPr>
      <w:r>
        <w:rPr>
          <w:rFonts w:hint="eastAsia" w:ascii="宋体" w:hAnsi="宋体"/>
          <w:b/>
          <w:sz w:val="36"/>
        </w:rPr>
      </w:r>
      <w:r/>
    </w:p>
    <w:p>
      <w:pPr>
        <w:pStyle w:val="834"/>
        <w:ind w:firstLine="1084"/>
        <w:rPr>
          <w:rFonts w:hint="eastAsia" w:ascii="宋体" w:hAnsi="宋体"/>
          <w:b/>
          <w:sz w:val="36"/>
        </w:rPr>
      </w:pPr>
      <w:r>
        <w:rPr>
          <w:rFonts w:ascii="宋体" w:hAnsi="宋体"/>
          <w:b/>
          <w:sz w:val="36"/>
        </w:rPr>
        <w:t xml:space="preserve">项 目 名 称：</w:t>
      </w:r>
      <w:r>
        <w:rPr>
          <w:rFonts w:ascii="宋体" w:hAnsi="宋体"/>
          <w:b/>
          <w:sz w:val="36"/>
          <w:u w:val="single"/>
        </w:rPr>
        <w:t xml:space="preserve">               </w:t>
      </w:r>
      <w:r/>
    </w:p>
    <w:p>
      <w:pPr>
        <w:pStyle w:val="834"/>
        <w:ind w:firstLine="1084"/>
        <w:rPr>
          <w:rFonts w:hint="eastAsia"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834"/>
        <w:rPr>
          <w:rFonts w:hint="eastAsia"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834"/>
        <w:rPr>
          <w:rFonts w:hint="eastAsia"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834"/>
        <w:ind w:firstLine="1084"/>
        <w:rPr>
          <w:rFonts w:hint="eastAsia"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834"/>
        <w:jc w:val="center"/>
        <w:spacing w:line="440" w:lineRule="exact"/>
        <w:rPr>
          <w:rFonts w:hint="eastAsia" w:ascii="宋体" w:hAnsi="宋体"/>
          <w:b/>
          <w:bCs/>
          <w:sz w:val="32"/>
          <w:szCs w:val="32"/>
        </w:rPr>
      </w:pPr>
      <w:r>
        <w:rPr>
          <w:rFonts w:hint="eastAsia" w:ascii="宋体" w:hAnsi="宋体"/>
          <w:b/>
          <w:bCs/>
          <w:sz w:val="32"/>
          <w:szCs w:val="32"/>
        </w:rPr>
      </w:r>
      <w:r/>
    </w:p>
    <w:p>
      <w:pPr>
        <w:pStyle w:val="834"/>
        <w:jc w:val="center"/>
        <w:spacing w:line="440" w:lineRule="exact"/>
        <w:rPr>
          <w:rFonts w:hint="eastAsia" w:ascii="宋体" w:hAnsi="宋体"/>
          <w:b/>
          <w:bCs/>
          <w:sz w:val="32"/>
          <w:szCs w:val="32"/>
        </w:rPr>
      </w:pPr>
      <w:r>
        <w:rPr>
          <w:rFonts w:hint="eastAsia" w:ascii="宋体" w:hAnsi="宋体"/>
          <w:b/>
          <w:bCs/>
          <w:sz w:val="32"/>
          <w:szCs w:val="32"/>
        </w:rPr>
      </w:r>
      <w:r/>
    </w:p>
    <w:p>
      <w:pPr>
        <w:pStyle w:val="834"/>
        <w:spacing w:line="440" w:lineRule="exact"/>
        <w:rPr>
          <w:rFonts w:hint="eastAsia" w:ascii="宋体" w:hAnsi="宋体"/>
          <w:b/>
          <w:bCs/>
          <w:sz w:val="32"/>
          <w:szCs w:val="32"/>
        </w:rPr>
      </w:pPr>
      <w:r>
        <w:rPr>
          <w:rFonts w:hint="eastAsia" w:ascii="宋体" w:hAnsi="宋体"/>
          <w:b/>
          <w:bCs/>
          <w:sz w:val="32"/>
          <w:szCs w:val="32"/>
        </w:rPr>
      </w:r>
      <w:r/>
    </w:p>
    <w:p>
      <w:pPr>
        <w:pStyle w:val="834"/>
        <w:jc w:val="center"/>
        <w:spacing w:line="440" w:lineRule="exact"/>
        <w:rPr>
          <w:rFonts w:hint="eastAsia"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834"/>
        <w:jc w:val="center"/>
        <w:spacing w:line="440" w:lineRule="exact"/>
        <w:rPr>
          <w:rFonts w:hint="eastAsia" w:ascii="宋体" w:hAnsi="宋体"/>
          <w:b/>
          <w:bCs/>
          <w:sz w:val="32"/>
          <w:szCs w:val="32"/>
        </w:rPr>
      </w:pPr>
      <w:r>
        <w:rPr>
          <w:rFonts w:hint="eastAsia" w:ascii="宋体" w:hAnsi="宋体"/>
          <w:b/>
          <w:bCs/>
          <w:sz w:val="32"/>
          <w:szCs w:val="32"/>
        </w:rPr>
      </w:r>
      <w:r/>
    </w:p>
    <w:p>
      <w:pPr>
        <w:pStyle w:val="834"/>
        <w:ind w:firstLine="480"/>
        <w:spacing w:line="360" w:lineRule="auto"/>
        <w:rPr>
          <w:rFonts w:hint="eastAsia" w:ascii="宋体" w:hAnsi="宋体"/>
          <w:sz w:val="24"/>
          <w:szCs w:val="24"/>
        </w:rPr>
      </w:pPr>
      <w:r>
        <w:rPr>
          <w:rFonts w:ascii="宋体" w:hAnsi="宋体"/>
          <w:sz w:val="24"/>
          <w:szCs w:val="24"/>
        </w:rPr>
        <w:t xml:space="preserve">一、资格审查响应对照表</w:t>
      </w:r>
      <w:r/>
    </w:p>
    <w:p>
      <w:pPr>
        <w:pStyle w:val="834"/>
        <w:ind w:left="480"/>
        <w:spacing w:line="360" w:lineRule="auto"/>
        <w:rPr>
          <w:rFonts w:hint="eastAsia" w:ascii="宋体" w:hAnsi="宋体"/>
          <w:sz w:val="24"/>
          <w:szCs w:val="24"/>
        </w:rPr>
      </w:pPr>
      <w:r>
        <w:rPr>
          <w:rFonts w:ascii="宋体" w:hAnsi="宋体"/>
          <w:sz w:val="24"/>
          <w:szCs w:val="24"/>
        </w:rPr>
        <w:t xml:space="preserve">二、符合性审查响应对照表</w:t>
      </w:r>
      <w:r/>
    </w:p>
    <w:p>
      <w:pPr>
        <w:pStyle w:val="834"/>
        <w:ind w:firstLine="480"/>
        <w:spacing w:line="360" w:lineRule="auto"/>
        <w:rPr>
          <w:rFonts w:hint="eastAsia" w:ascii="宋体" w:hAnsi="宋体"/>
          <w:sz w:val="24"/>
          <w:szCs w:val="24"/>
        </w:rPr>
      </w:pPr>
      <w:r>
        <w:rPr>
          <w:rFonts w:ascii="宋体" w:hAnsi="宋体"/>
          <w:sz w:val="24"/>
          <w:szCs w:val="24"/>
        </w:rPr>
        <w:t xml:space="preserve">三、非实质性响应对照表</w:t>
      </w:r>
      <w:r/>
    </w:p>
    <w:p>
      <w:pPr>
        <w:pStyle w:val="834"/>
        <w:ind w:firstLine="480"/>
        <w:spacing w:line="360" w:lineRule="auto"/>
        <w:rPr>
          <w:rFonts w:hint="eastAsia" w:ascii="宋体" w:hAnsi="宋体"/>
          <w:sz w:val="24"/>
          <w:szCs w:val="24"/>
        </w:rPr>
      </w:pPr>
      <w:r>
        <w:rPr>
          <w:rFonts w:ascii="宋体" w:hAnsi="宋体"/>
          <w:sz w:val="24"/>
          <w:szCs w:val="24"/>
        </w:rPr>
        <w:t xml:space="preserve">四、开标一览表</w:t>
      </w:r>
      <w:r/>
    </w:p>
    <w:p>
      <w:pPr>
        <w:pStyle w:val="834"/>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w:t>
      </w:r>
      <w:r>
        <w:rPr>
          <w:rFonts w:hint="eastAsia" w:ascii="宋体" w:hAnsi="宋体"/>
          <w:sz w:val="24"/>
        </w:rPr>
        <w:t xml:space="preserve">投标配置与分项报价表</w:t>
      </w:r>
      <w:r/>
    </w:p>
    <w:p>
      <w:pPr>
        <w:pStyle w:val="834"/>
        <w:ind w:firstLine="480"/>
        <w:spacing w:line="360" w:lineRule="auto"/>
        <w:rPr>
          <w:rFonts w:hint="eastAsia" w:ascii="宋体" w:hAnsi="宋体"/>
          <w:sz w:val="24"/>
          <w:szCs w:val="24"/>
        </w:rPr>
      </w:pPr>
      <w:r>
        <w:rPr>
          <w:rFonts w:hint="eastAsia" w:ascii="宋体" w:hAnsi="宋体"/>
          <w:sz w:val="24"/>
          <w:szCs w:val="24"/>
          <w:lang w:val="en-US" w:eastAsia="zh-CN"/>
        </w:rPr>
        <w:t xml:space="preserve">六、</w:t>
      </w:r>
      <w:r>
        <w:rPr>
          <w:rFonts w:ascii="宋体" w:hAnsi="宋体"/>
          <w:sz w:val="24"/>
          <w:szCs w:val="24"/>
        </w:rPr>
        <w:t xml:space="preserve">技术参数响应及偏离表</w:t>
      </w:r>
      <w:r/>
    </w:p>
    <w:p>
      <w:pPr>
        <w:pStyle w:val="834"/>
        <w:ind w:firstLine="480"/>
        <w:spacing w:line="360" w:lineRule="auto"/>
        <w:rPr>
          <w:rFonts w:ascii="宋体" w:hAnsi="宋体"/>
          <w:sz w:val="24"/>
          <w:szCs w:val="24"/>
        </w:rPr>
      </w:pPr>
      <w:r>
        <w:rPr>
          <w:rFonts w:hint="eastAsia" w:ascii="宋体" w:hAnsi="宋体"/>
          <w:sz w:val="24"/>
          <w:szCs w:val="24"/>
          <w:lang w:val="en-US" w:eastAsia="zh-CN"/>
        </w:rPr>
        <w:t xml:space="preserve">七</w:t>
      </w:r>
      <w:r>
        <w:rPr>
          <w:rFonts w:ascii="宋体" w:hAnsi="宋体"/>
          <w:sz w:val="24"/>
          <w:szCs w:val="24"/>
        </w:rPr>
        <w:t xml:space="preserve">、商务条款响应及偏离表</w:t>
      </w:r>
      <w:r/>
    </w:p>
    <w:p>
      <w:pPr>
        <w:pStyle w:val="834"/>
        <w:ind w:firstLine="480"/>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八</w:t>
      </w:r>
      <w:r>
        <w:rPr>
          <w:rFonts w:ascii="宋体" w:hAnsi="宋体"/>
          <w:sz w:val="24"/>
          <w:szCs w:val="24"/>
        </w:rPr>
        <w:t xml:space="preserve">、</w:t>
      </w:r>
      <w:r>
        <w:rPr>
          <w:rFonts w:hint="eastAsia" w:ascii="宋体" w:hAnsi="宋体"/>
          <w:sz w:val="24"/>
          <w:szCs w:val="24"/>
          <w:lang w:val="en-US" w:eastAsia="zh-CN"/>
        </w:rPr>
        <w:t xml:space="preserve">其他</w:t>
      </w:r>
      <w:r>
        <w:rPr>
          <w:rFonts w:hint="eastAsia" w:ascii="宋体" w:hAnsi="宋体"/>
          <w:sz w:val="24"/>
        </w:rPr>
        <w:t xml:space="preserve">（投标人认为有必要提供的声明和文件，如有自拟并自行添加）</w:t>
      </w:r>
      <w:r/>
    </w:p>
    <w:p>
      <w:pPr>
        <w:pStyle w:val="834"/>
        <w:contextualSpacing/>
        <w:jc w:val="center"/>
        <w:rPr>
          <w:rFonts w:hint="eastAsia" w:ascii="宋体" w:hAnsi="宋体"/>
          <w:b/>
          <w:color w:val="000000"/>
          <w:sz w:val="72"/>
        </w:rPr>
      </w:pPr>
      <w:r>
        <w:rPr>
          <w:rFonts w:hint="eastAsia" w:ascii="宋体" w:hAnsi="宋体"/>
          <w:b/>
          <w:color w:val="000000"/>
          <w:sz w:val="72"/>
        </w:rPr>
      </w:r>
      <w:r/>
    </w:p>
    <w:p>
      <w:pPr>
        <w:pStyle w:val="834"/>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34"/>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rPr>
          <w:rFonts w:hint="eastAsia" w:ascii="宋体" w:hAnsi="宋体"/>
          <w:b/>
          <w:sz w:val="32"/>
          <w:szCs w:val="32"/>
        </w:rPr>
      </w:pPr>
      <w:r>
        <w:rPr>
          <w:rFonts w:hint="eastAsia" w:ascii="宋体" w:hAnsi="宋体"/>
          <w:b/>
          <w:sz w:val="32"/>
          <w:szCs w:val="32"/>
        </w:rPr>
      </w:r>
      <w:r/>
    </w:p>
    <w:p>
      <w:pPr>
        <w:pStyle w:val="1005"/>
        <w:numPr>
          <w:ilvl w:val="0"/>
          <w:numId w:val="0"/>
        </w:numPr>
        <w:jc w:val="center"/>
        <w:rPr>
          <w:rFonts w:hint="eastAsia"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34"/>
              <w:jc w:val="center"/>
              <w:spacing w:line="240" w:lineRule="atLeast"/>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834"/>
              <w:jc w:val="left"/>
              <w:spacing w:line="360" w:lineRule="auto"/>
              <w:rPr>
                <w:rFonts w:hint="eastAsia"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834"/>
              <w:jc w:val="center"/>
              <w:rPr>
                <w:rFonts w:hint="eastAsia"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834"/>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834"/>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834"/>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w:t>
            </w:r>
            <w:r>
              <w:rPr>
                <w:rFonts w:hint="eastAsia" w:ascii="宋体" w:hAnsi="宋体" w:cs="宋体"/>
                <w:b/>
                <w:bCs/>
                <w:szCs w:val="21"/>
                <w:lang w:val="en-US" w:eastAsia="zh-CN"/>
              </w:rPr>
              <w:t xml:space="preserve">六</w:t>
            </w:r>
            <w:r>
              <w:rPr>
                <w:rFonts w:hint="eastAsia" w:ascii="宋体" w:hAnsi="宋体" w:cs="宋体"/>
                <w:b/>
                <w:bCs/>
                <w:szCs w:val="21"/>
              </w:rPr>
              <w:t xml:space="preserve">个月内任意一个月缴纳职工社会保障资金的缴款凭证或缴款证明)</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834"/>
              <w:spacing w:line="360" w:lineRule="auto"/>
              <w:rPr>
                <w:rFonts w:hint="eastAsia" w:ascii="宋体" w:hAnsi="宋体" w:cs="宋体"/>
                <w:iCs/>
                <w:szCs w:val="21"/>
              </w:rPr>
            </w:pPr>
            <w:r>
              <w:rPr>
                <w:rFonts w:hint="eastAsia" w:ascii="宋体" w:hAnsi="宋体" w:cs="宋体"/>
                <w:szCs w:val="21"/>
              </w:rPr>
              <w:t xml:space="preserve">投标人近</w:t>
            </w:r>
            <w:r>
              <w:rPr>
                <w:rFonts w:hint="eastAsia" w:ascii="宋体" w:hAnsi="宋体" w:cs="宋体"/>
                <w:szCs w:val="21"/>
                <w:lang w:val="en-US" w:eastAsia="zh-CN"/>
              </w:rPr>
              <w:t xml:space="preserve">六</w:t>
            </w:r>
            <w:r>
              <w:rPr>
                <w:rFonts w:hint="eastAsia" w:ascii="宋体" w:hAnsi="宋体" w:cs="宋体"/>
                <w:szCs w:val="21"/>
              </w:rPr>
              <w:t xml:space="preserve">个月内任意一份依法纳税的缴款凭证</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834"/>
              <w:spacing w:line="360" w:lineRule="auto"/>
              <w:rPr>
                <w:rFonts w:hint="eastAsia" w:ascii="宋体" w:hAnsi="宋体" w:cs="宋体"/>
                <w:iCs/>
                <w:szCs w:val="21"/>
              </w:rPr>
            </w:pPr>
            <w:r>
              <w:rPr>
                <w:rFonts w:hint="eastAsia" w:ascii="宋体" w:hAnsi="宋体" w:cs="宋体"/>
                <w:szCs w:val="21"/>
                <w:lang w:val="en-US" w:eastAsia="zh-CN"/>
              </w:rPr>
              <w:t xml:space="preserve">2023或2024</w:t>
            </w:r>
            <w:r>
              <w:rPr>
                <w:rFonts w:hint="eastAsia" w:ascii="宋体" w:hAnsi="宋体" w:cs="宋体"/>
                <w:szCs w:val="21"/>
              </w:rPr>
              <w:t xml:space="preserve">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834"/>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834"/>
              <w:spacing w:line="360" w:lineRule="auto"/>
              <w:rPr>
                <w:rFonts w:hint="eastAsia"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834"/>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445"/>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834"/>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90"/>
        </w:trPr>
        <w:tc>
          <w:tcPr>
            <w:gridSpan w:val="3"/>
            <w:tcW w:w="8251" w:type="dxa"/>
            <w:vAlign w:val="center"/>
            <w:textDirection w:val="lrTb"/>
            <w:noWrap w:val="false"/>
          </w:tcPr>
          <w:p>
            <w:pPr>
              <w:pStyle w:val="834"/>
              <w:jc w:val="left"/>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834"/>
              <w:jc w:val="center"/>
              <w:spacing w:line="360" w:lineRule="auto"/>
              <w:rPr>
                <w:rFonts w:hint="eastAsia"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834"/>
              <w:jc w:val="left"/>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383"/>
        </w:trPr>
        <w:tc>
          <w:tcPr>
            <w:gridSpan w:val="3"/>
            <w:tcW w:w="8251" w:type="dxa"/>
            <w:vAlign w:val="center"/>
            <w:textDirection w:val="lrTb"/>
            <w:noWrap w:val="false"/>
          </w:tcPr>
          <w:p>
            <w:pPr>
              <w:pStyle w:val="834"/>
              <w:jc w:val="left"/>
              <w:spacing w:line="360" w:lineRule="auto"/>
              <w:rPr>
                <w:rFonts w:hint="eastAsia"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 w:val="21"/>
                <w:szCs w:val="21"/>
                <w:lang w:val="en-US" w:eastAsia="zh-CN" w:bidi="ar-SA"/>
              </w:rPr>
              <w:t xml:space="preserve">/</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400"/>
        </w:trPr>
        <w:tc>
          <w:tcPr>
            <w:gridSpan w:val="3"/>
            <w:tcW w:w="8251" w:type="dxa"/>
            <w:vAlign w:val="center"/>
            <w:textDirection w:val="lrTb"/>
            <w:noWrap w:val="false"/>
          </w:tcPr>
          <w:p>
            <w:pPr>
              <w:pStyle w:val="834"/>
              <w:jc w:val="left"/>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834"/>
              <w:jc w:val="left"/>
              <w:spacing w:line="0" w:lineRule="atLeast"/>
              <w:rPr>
                <w:rFonts w:hint="eastAsia"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400"/>
        </w:trPr>
        <w:tc>
          <w:tcPr>
            <w:tcW w:w="646"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834"/>
              <w:jc w:val="left"/>
              <w:spacing w:line="0" w:lineRule="atLeast"/>
              <w:rPr>
                <w:rFonts w:hint="eastAsia"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bl>
    <w:p>
      <w:pPr>
        <w:pStyle w:val="834"/>
        <w:ind w:firstLine="1476"/>
        <w:spacing w:before="156" w:after="156" w:line="360" w:lineRule="auto"/>
        <w:rPr>
          <w:rFonts w:hint="eastAsia"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834"/>
        <w:ind w:firstLine="492"/>
        <w:spacing w:line="460" w:lineRule="exact"/>
        <w:rPr>
          <w:rFonts w:hint="eastAsia"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34"/>
        <w:ind w:firstLine="492"/>
        <w:spacing w:line="460" w:lineRule="exact"/>
        <w:rPr>
          <w:rFonts w:hint="eastAsia"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834"/>
        <w:ind w:firstLine="492"/>
        <w:spacing w:line="460" w:lineRule="exact"/>
        <w:rPr>
          <w:rFonts w:hint="eastAsia"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hint="eastAsia" w:ascii="宋体" w:hAnsi="宋体"/>
          <w:b/>
          <w:color w:val="000000"/>
          <w:sz w:val="36"/>
        </w:rPr>
      </w:r>
      <w:r/>
    </w:p>
    <w:p>
      <w:pPr>
        <w:pStyle w:val="834"/>
        <w:contextualSpacing/>
        <w:spacing w:line="600" w:lineRule="exact"/>
        <w:rPr>
          <w:rFonts w:hint="eastAsia" w:ascii="宋体" w:hAnsi="宋体"/>
          <w:b/>
          <w:color w:val="000000"/>
          <w:sz w:val="36"/>
        </w:rPr>
      </w:pPr>
      <w:r>
        <w:rPr>
          <w:rFonts w:ascii="宋体" w:hAnsi="宋体"/>
          <w:b/>
          <w:color w:val="000000"/>
          <w:sz w:val="36"/>
        </w:rPr>
        <w:br w:type="page" w:clear="all"/>
      </w:r>
      <w:r/>
    </w:p>
    <w:p>
      <w:pPr>
        <w:pStyle w:val="834"/>
        <w:jc w:val="center"/>
        <w:spacing w:line="360" w:lineRule="auto"/>
        <w:rPr>
          <w:rFonts w:hint="eastAsia" w:ascii="宋体" w:hAnsi="宋体"/>
          <w:b/>
          <w:bCs/>
        </w:rPr>
      </w:pPr>
      <w:r>
        <w:rPr>
          <w:rFonts w:ascii="宋体" w:hAnsi="宋体"/>
          <w:b/>
          <w:bCs/>
        </w:rPr>
        <w:t xml:space="preserve">参加本次政府采购活动前 3 年内在经营活动中没有重大违法记录的书面声明</w:t>
      </w:r>
      <w:r/>
    </w:p>
    <w:p>
      <w:pPr>
        <w:pStyle w:val="834"/>
        <w:spacing w:line="360" w:lineRule="auto"/>
        <w:rPr>
          <w:rFonts w:hint="eastAsia" w:ascii="宋体" w:hAnsi="宋体"/>
        </w:rPr>
      </w:pPr>
      <w:r>
        <w:rPr>
          <w:rFonts w:hint="eastAsia" w:ascii="宋体" w:hAnsi="宋体"/>
        </w:rPr>
      </w:r>
      <w:r/>
    </w:p>
    <w:p>
      <w:pPr>
        <w:pStyle w:val="834"/>
        <w:jc w:val="center"/>
        <w:spacing w:after="312" w:line="360" w:lineRule="auto"/>
        <w:rPr>
          <w:rFonts w:hint="eastAsia" w:ascii="宋体" w:hAnsi="宋体"/>
          <w:b/>
          <w:bCs/>
        </w:rPr>
      </w:pPr>
      <w:r>
        <w:rPr>
          <w:rFonts w:ascii="宋体" w:hAnsi="宋体"/>
          <w:b/>
          <w:bCs/>
        </w:rPr>
        <w:t xml:space="preserve">声  明</w:t>
      </w:r>
      <w:r/>
    </w:p>
    <w:p>
      <w:pPr>
        <w:pStyle w:val="834"/>
        <w:spacing w:line="360" w:lineRule="auto"/>
        <w:rPr>
          <w:rFonts w:hint="eastAsia"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34"/>
        <w:spacing w:line="360" w:lineRule="auto"/>
        <w:rPr>
          <w:rFonts w:hint="eastAsia" w:ascii="宋体" w:hAnsi="宋体"/>
          <w:bCs/>
        </w:rPr>
      </w:pPr>
      <w:r>
        <w:rPr>
          <w:rFonts w:ascii="宋体" w:hAnsi="宋体"/>
          <w:bCs/>
        </w:rPr>
        <w:t xml:space="preserve">                               供应商名称（公章）：</w:t>
      </w:r>
      <w:r/>
    </w:p>
    <w:p>
      <w:pPr>
        <w:pStyle w:val="834"/>
        <w:spacing w:line="360" w:lineRule="auto"/>
        <w:rPr>
          <w:rFonts w:hint="eastAsia" w:ascii="宋体" w:hAnsi="宋体"/>
          <w:bCs/>
        </w:rPr>
      </w:pPr>
      <w:r>
        <w:rPr>
          <w:rFonts w:ascii="宋体" w:hAnsi="宋体"/>
          <w:bCs/>
        </w:rPr>
        <w:t xml:space="preserve">                               法定代表人签章：_______________________</w:t>
      </w:r>
      <w:r/>
    </w:p>
    <w:p>
      <w:pPr>
        <w:pStyle w:val="834"/>
        <w:spacing w:line="360" w:lineRule="auto"/>
        <w:rPr>
          <w:rFonts w:hint="eastAsia" w:ascii="宋体" w:hAnsi="宋体"/>
          <w:bCs/>
        </w:rPr>
      </w:pPr>
      <w:r>
        <w:rPr>
          <w:rFonts w:ascii="宋体" w:hAnsi="宋体"/>
          <w:bCs/>
        </w:rPr>
        <w:t xml:space="preserve">                               日期：______年    月    日</w:t>
      </w:r>
      <w:r/>
    </w:p>
    <w:p>
      <w:pPr>
        <w:pStyle w:val="834"/>
        <w:jc w:val="center"/>
        <w:spacing w:line="360" w:lineRule="auto"/>
        <w:rPr>
          <w:rFonts w:hint="eastAsia" w:ascii="宋体" w:hAnsi="宋体"/>
          <w:b/>
          <w:bCs/>
        </w:rPr>
      </w:pPr>
      <w:r>
        <w:rPr>
          <w:rFonts w:hint="eastAsia" w:ascii="宋体" w:hAnsi="宋体"/>
          <w:b/>
          <w:bCs/>
        </w:rPr>
      </w:r>
      <w:r/>
    </w:p>
    <w:p>
      <w:pPr>
        <w:pStyle w:val="834"/>
        <w:jc w:val="center"/>
        <w:spacing w:line="360" w:lineRule="auto"/>
        <w:rPr>
          <w:rFonts w:hint="eastAsia" w:ascii="宋体" w:hAnsi="宋体"/>
          <w:b/>
          <w:bCs/>
        </w:rPr>
      </w:pPr>
      <w:r>
        <w:rPr>
          <w:rFonts w:hint="eastAsia" w:ascii="宋体" w:hAnsi="宋体"/>
          <w:b/>
          <w:bCs/>
        </w:rPr>
      </w:r>
      <w:r/>
    </w:p>
    <w:p>
      <w:pPr>
        <w:pStyle w:val="834"/>
        <w:jc w:val="center"/>
        <w:spacing w:line="360" w:lineRule="auto"/>
        <w:rPr>
          <w:rFonts w:hint="eastAsia" w:ascii="宋体" w:hAnsi="宋体"/>
          <w:b/>
          <w:bCs/>
        </w:rPr>
      </w:pPr>
      <w:r>
        <w:rPr>
          <w:rFonts w:hint="eastAsia" w:ascii="宋体" w:hAnsi="宋体"/>
          <w:b/>
          <w:bCs/>
        </w:rPr>
      </w:r>
      <w:r/>
    </w:p>
    <w:p>
      <w:pPr>
        <w:pStyle w:val="834"/>
        <w:jc w:val="center"/>
        <w:spacing w:line="360" w:lineRule="auto"/>
        <w:rPr>
          <w:rFonts w:hint="eastAsia" w:ascii="宋体" w:hAnsi="宋体"/>
          <w:b/>
          <w:bCs/>
        </w:rPr>
      </w:pPr>
      <w:r>
        <w:rPr>
          <w:rFonts w:hint="eastAsia" w:ascii="宋体" w:hAnsi="宋体"/>
          <w:b/>
          <w:bCs/>
        </w:rPr>
      </w:r>
      <w:r/>
    </w:p>
    <w:p>
      <w:pPr>
        <w:pStyle w:val="834"/>
        <w:jc w:val="center"/>
        <w:spacing w:line="360" w:lineRule="auto"/>
        <w:rPr>
          <w:rFonts w:hint="eastAsia" w:ascii="宋体" w:hAnsi="宋体"/>
          <w:b/>
          <w:bCs/>
        </w:rPr>
      </w:pPr>
      <w:r>
        <w:rPr>
          <w:rFonts w:hint="eastAsia" w:ascii="宋体" w:hAnsi="宋体"/>
          <w:b/>
          <w:bCs/>
        </w:rPr>
      </w:r>
      <w:r/>
    </w:p>
    <w:p>
      <w:pPr>
        <w:pStyle w:val="834"/>
        <w:jc w:val="center"/>
        <w:spacing w:line="360" w:lineRule="auto"/>
        <w:rPr>
          <w:rFonts w:hint="eastAsia" w:ascii="宋体" w:hAnsi="宋体"/>
          <w:b/>
          <w:bCs/>
        </w:rPr>
      </w:pPr>
      <w:r>
        <w:rPr>
          <w:rFonts w:hint="eastAsia" w:ascii="宋体" w:hAnsi="宋体"/>
          <w:b/>
          <w:bCs/>
        </w:rPr>
      </w:r>
      <w:r/>
    </w:p>
    <w:p>
      <w:pPr>
        <w:pStyle w:val="834"/>
        <w:jc w:val="center"/>
        <w:spacing w:line="500" w:lineRule="exact"/>
        <w:rPr>
          <w:rFonts w:hint="eastAsia" w:ascii="宋体" w:hAnsi="宋体"/>
          <w:b/>
          <w:szCs w:val="21"/>
        </w:rPr>
      </w:pPr>
      <w:r>
        <w:rPr>
          <w:rFonts w:ascii="宋体" w:hAnsi="宋体"/>
          <w:b/>
          <w:bCs/>
        </w:rPr>
        <w:br w:type="page" w:clear="all"/>
      </w:r>
      <w:r>
        <w:rPr>
          <w:rFonts w:ascii="宋体" w:hAnsi="宋体"/>
          <w:b/>
          <w:szCs w:val="21"/>
        </w:rPr>
        <w:t xml:space="preserve">供应商信用承诺书</w:t>
      </w:r>
      <w:r/>
    </w:p>
    <w:p>
      <w:pPr>
        <w:pStyle w:val="834"/>
        <w:spacing w:line="360" w:lineRule="auto"/>
        <w:rPr>
          <w:rFonts w:hint="eastAsia" w:ascii="宋体" w:hAnsi="宋体"/>
          <w:szCs w:val="21"/>
        </w:rPr>
      </w:pPr>
      <w:r>
        <w:rPr>
          <w:rFonts w:ascii="宋体" w:hAnsi="宋体"/>
          <w:szCs w:val="21"/>
        </w:rPr>
        <w:t xml:space="preserve">承诺主体名称：</w:t>
      </w:r>
      <w:r/>
    </w:p>
    <w:p>
      <w:pPr>
        <w:pStyle w:val="834"/>
        <w:spacing w:line="360" w:lineRule="auto"/>
        <w:rPr>
          <w:rFonts w:hint="eastAsia" w:ascii="宋体" w:hAnsi="宋体"/>
          <w:szCs w:val="21"/>
        </w:rPr>
      </w:pPr>
      <w:r>
        <w:rPr>
          <w:rFonts w:ascii="宋体" w:hAnsi="宋体"/>
          <w:szCs w:val="21"/>
        </w:rPr>
        <w:t xml:space="preserve">统一社会信用代码：</w:t>
      </w:r>
      <w:r/>
    </w:p>
    <w:p>
      <w:pPr>
        <w:pStyle w:val="834"/>
        <w:ind w:firstLine="420"/>
        <w:spacing w:line="360" w:lineRule="auto"/>
        <w:rPr>
          <w:rFonts w:hint="eastAsia"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34"/>
        <w:ind w:firstLine="420"/>
        <w:spacing w:line="360" w:lineRule="auto"/>
        <w:rPr>
          <w:rFonts w:hint="eastAsia"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834"/>
        <w:ind w:firstLine="420"/>
        <w:spacing w:line="360" w:lineRule="auto"/>
        <w:rPr>
          <w:rFonts w:hint="eastAsia"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834"/>
        <w:ind w:firstLine="420"/>
        <w:spacing w:line="360" w:lineRule="auto"/>
        <w:rPr>
          <w:rFonts w:hint="eastAsia"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834"/>
        <w:ind w:firstLine="420"/>
        <w:spacing w:line="360" w:lineRule="auto"/>
        <w:rPr>
          <w:rFonts w:hint="eastAsia" w:ascii="宋体" w:hAnsi="宋体"/>
          <w:szCs w:val="21"/>
        </w:rPr>
      </w:pPr>
      <w:r>
        <w:rPr>
          <w:rFonts w:ascii="宋体" w:hAnsi="宋体"/>
          <w:szCs w:val="21"/>
        </w:rPr>
        <w:t xml:space="preserve">四、自觉接受行政管理部门、行业组织、社会公众、新闻舆论的监督；</w:t>
      </w:r>
      <w:r/>
    </w:p>
    <w:p>
      <w:pPr>
        <w:pStyle w:val="834"/>
        <w:ind w:firstLine="420"/>
        <w:spacing w:line="360" w:lineRule="auto"/>
        <w:rPr>
          <w:rFonts w:hint="eastAsia" w:ascii="宋体" w:hAnsi="宋体"/>
          <w:szCs w:val="21"/>
        </w:rPr>
      </w:pPr>
      <w:r>
        <w:rPr>
          <w:rFonts w:ascii="宋体" w:hAnsi="宋体"/>
          <w:szCs w:val="21"/>
        </w:rPr>
        <w:t xml:space="preserve">五、自觉做到自我约束、自我管理，不制假售假、商标侵权、虚假宣传、违约毁约、恶意逃债、偷税漏税、垄断和不正当竞争，维护经营者、消费者的合法权益；</w:t>
      </w:r>
      <w:r/>
    </w:p>
    <w:p>
      <w:pPr>
        <w:pStyle w:val="834"/>
        <w:ind w:firstLine="420"/>
        <w:spacing w:line="360" w:lineRule="auto"/>
        <w:rPr>
          <w:rFonts w:hint="eastAsia"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834"/>
        <w:ind w:firstLine="420"/>
        <w:spacing w:line="360" w:lineRule="auto"/>
        <w:rPr>
          <w:rFonts w:hint="eastAsia" w:ascii="宋体" w:hAnsi="宋体"/>
          <w:szCs w:val="21"/>
        </w:rPr>
      </w:pPr>
      <w:r>
        <w:rPr>
          <w:rFonts w:ascii="宋体" w:hAnsi="宋体"/>
          <w:szCs w:val="21"/>
        </w:rPr>
        <w:t xml:space="preserve">七、严格遵守信用信息公示相关规定，向社会公示信用信息；</w:t>
      </w:r>
      <w:r/>
    </w:p>
    <w:p>
      <w:pPr>
        <w:pStyle w:val="834"/>
        <w:ind w:firstLine="420"/>
        <w:spacing w:line="360" w:lineRule="auto"/>
        <w:rPr>
          <w:rFonts w:hint="eastAsia" w:ascii="宋体" w:hAnsi="宋体"/>
          <w:szCs w:val="21"/>
        </w:rPr>
      </w:pPr>
      <w:r>
        <w:rPr>
          <w:rFonts w:ascii="宋体" w:hAnsi="宋体"/>
          <w:szCs w:val="21"/>
        </w:rPr>
        <w:t xml:space="preserve">八、在“信用中国”和“中国政府采购网”网站中无违法违规、较重或严重失信记录；</w:t>
      </w:r>
      <w:r/>
    </w:p>
    <w:p>
      <w:pPr>
        <w:pStyle w:val="834"/>
        <w:ind w:firstLine="420"/>
        <w:spacing w:line="360" w:lineRule="auto"/>
        <w:rPr>
          <w:rFonts w:hint="eastAsia"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34"/>
        <w:ind w:firstLine="420"/>
        <w:spacing w:line="360" w:lineRule="auto"/>
        <w:rPr>
          <w:rFonts w:hint="eastAsia" w:ascii="宋体" w:hAnsi="宋体"/>
          <w:szCs w:val="21"/>
        </w:rPr>
      </w:pPr>
      <w:r>
        <w:rPr>
          <w:rFonts w:ascii="宋体" w:hAnsi="宋体"/>
          <w:szCs w:val="21"/>
        </w:rPr>
        <w:t xml:space="preserve">十、本承诺书自签订之日起生效。</w:t>
      </w:r>
      <w:r/>
    </w:p>
    <w:p>
      <w:pPr>
        <w:pStyle w:val="834"/>
        <w:ind w:firstLine="420"/>
        <w:spacing w:line="360" w:lineRule="auto"/>
        <w:rPr>
          <w:rFonts w:hint="eastAsia" w:ascii="宋体" w:hAnsi="宋体"/>
          <w:szCs w:val="21"/>
        </w:rPr>
      </w:pPr>
      <w:r>
        <w:rPr>
          <w:rFonts w:ascii="宋体" w:hAnsi="宋体"/>
          <w:szCs w:val="21"/>
        </w:rPr>
        <w:t xml:space="preserve"> （注：法定代表人或负责人、主体名称发生变更的应当重新做出承诺。）</w:t>
      </w:r>
      <w:r/>
    </w:p>
    <w:p>
      <w:pPr>
        <w:pStyle w:val="834"/>
        <w:jc w:val="center"/>
        <w:spacing w:line="360" w:lineRule="auto"/>
        <w:rPr>
          <w:rFonts w:hint="eastAsia" w:ascii="宋体" w:hAnsi="宋体"/>
          <w:szCs w:val="21"/>
        </w:rPr>
      </w:pPr>
      <w:r>
        <w:rPr>
          <w:rFonts w:ascii="宋体" w:hAnsi="宋体"/>
          <w:szCs w:val="21"/>
        </w:rPr>
        <w:t xml:space="preserve">　　　　　　　　　　                     承诺单位（签章）：           </w:t>
      </w:r>
      <w:r/>
    </w:p>
    <w:p>
      <w:pPr>
        <w:pStyle w:val="834"/>
        <w:jc w:val="center"/>
        <w:spacing w:line="360" w:lineRule="auto"/>
        <w:rPr>
          <w:rFonts w:hint="eastAsia" w:ascii="宋体" w:hAnsi="宋体"/>
          <w:szCs w:val="21"/>
        </w:rPr>
      </w:pPr>
      <w:r>
        <w:rPr>
          <w:rFonts w:ascii="宋体" w:hAnsi="宋体"/>
          <w:szCs w:val="21"/>
        </w:rPr>
        <w:t xml:space="preserve">　　　　　　　　　   　  法定代表人（负责人）：</w:t>
      </w:r>
      <w:r/>
    </w:p>
    <w:p>
      <w:pPr>
        <w:pStyle w:val="834"/>
        <w:jc w:val="center"/>
        <w:spacing w:line="360" w:lineRule="auto"/>
        <w:rPr>
          <w:rFonts w:hint="eastAsia" w:ascii="宋体" w:hAnsi="宋体"/>
          <w:szCs w:val="21"/>
        </w:rPr>
      </w:pPr>
      <w:r>
        <w:rPr>
          <w:rFonts w:ascii="宋体" w:hAnsi="宋体"/>
          <w:szCs w:val="21"/>
        </w:rPr>
        <w:t xml:space="preserve">　　　　　　　　　      　年    月    日</w:t>
      </w:r>
      <w:r/>
    </w:p>
    <w:p>
      <w:pPr>
        <w:pStyle w:val="834"/>
        <w:jc w:val="center"/>
        <w:spacing w:line="500" w:lineRule="exact"/>
        <w:rPr>
          <w:rFonts w:hint="eastAsia" w:ascii="宋体" w:hAnsi="宋体"/>
          <w:szCs w:val="21"/>
        </w:rPr>
      </w:pPr>
      <w:r>
        <w:rPr>
          <w:rFonts w:hint="eastAsia" w:ascii="宋体" w:hAnsi="宋体"/>
          <w:szCs w:val="21"/>
        </w:rPr>
      </w:r>
      <w:r/>
    </w:p>
    <w:p>
      <w:pPr>
        <w:pStyle w:val="834"/>
        <w:spacing w:line="560" w:lineRule="exact"/>
        <w:rPr>
          <w:rFonts w:hint="eastAsia" w:ascii="宋体" w:hAnsi="宋体"/>
          <w:szCs w:val="21"/>
        </w:rPr>
      </w:pPr>
      <w:r>
        <w:rPr>
          <w:rFonts w:hint="eastAsia" w:ascii="宋体" w:hAnsi="宋体"/>
          <w:szCs w:val="21"/>
        </w:rPr>
      </w:r>
      <w:r/>
    </w:p>
    <w:p>
      <w:pPr>
        <w:pStyle w:val="834"/>
        <w:spacing w:line="560" w:lineRule="exact"/>
        <w:rPr>
          <w:rFonts w:hint="eastAsia" w:ascii="宋体" w:hAnsi="宋体"/>
          <w:szCs w:val="21"/>
        </w:rPr>
      </w:pPr>
      <w:r>
        <w:rPr>
          <w:rFonts w:hint="eastAsia" w:ascii="宋体" w:hAnsi="宋体"/>
          <w:szCs w:val="21"/>
        </w:rPr>
      </w:r>
      <w:r/>
    </w:p>
    <w:p>
      <w:pPr>
        <w:pStyle w:val="834"/>
        <w:jc w:val="center"/>
        <w:spacing w:line="360" w:lineRule="auto"/>
        <w:rPr>
          <w:rFonts w:hint="eastAsia" w:ascii="宋体" w:hAnsi="宋体"/>
          <w:b/>
          <w:bCs/>
        </w:rPr>
      </w:pPr>
      <w:r>
        <w:rPr>
          <w:rFonts w:ascii="宋体" w:hAnsi="宋体"/>
          <w:b/>
          <w:bCs/>
        </w:rPr>
        <w:br w:type="page" w:clear="all"/>
      </w:r>
      <w:r>
        <w:rPr>
          <w:rFonts w:ascii="宋体" w:hAnsi="宋体"/>
          <w:b/>
          <w:bCs/>
        </w:rPr>
        <w:t xml:space="preserve">投标函格式</w:t>
      </w:r>
      <w:r/>
    </w:p>
    <w:p>
      <w:pPr>
        <w:pStyle w:val="1146"/>
        <w:ind w:firstLine="0"/>
        <w:spacing w:before="0" w:after="0"/>
        <w:rPr>
          <w:rFonts w:hint="eastAsia" w:ascii="宋体" w:hAnsi="宋体"/>
          <w:sz w:val="21"/>
          <w:szCs w:val="21"/>
        </w:rPr>
      </w:pPr>
      <w:r>
        <w:rPr>
          <w:rFonts w:ascii="宋体" w:hAnsi="宋体"/>
          <w:sz w:val="21"/>
          <w:szCs w:val="21"/>
        </w:rPr>
        <w:t xml:space="preserve">致：江苏唯诚建设咨询有限公司</w:t>
      </w:r>
      <w:r/>
    </w:p>
    <w:p>
      <w:pPr>
        <w:pStyle w:val="1146"/>
        <w:ind w:firstLine="420"/>
        <w:spacing w:before="0" w:after="0"/>
        <w:rPr>
          <w:rFonts w:hint="eastAsia" w:ascii="宋体" w:hAnsi="宋体"/>
          <w:sz w:val="21"/>
          <w:szCs w:val="21"/>
        </w:rPr>
      </w:pPr>
      <w:r>
        <w:rPr>
          <w:rFonts w:ascii="宋体" w:hAnsi="宋体"/>
          <w:sz w:val="21"/>
          <w:szCs w:val="21"/>
        </w:rPr>
        <w:t xml:space="preserve">根据贵方的</w:t>
      </w:r>
      <w:r>
        <w:rPr>
          <w:rFonts w:hint="eastAsia" w:ascii="宋体" w:hAnsi="宋体"/>
          <w:sz w:val="21"/>
          <w:szCs w:val="21"/>
          <w:lang w:eastAsia="zh-CN"/>
        </w:rPr>
        <w:t xml:space="preserve">JSZC-321000-JSWC-G2025-0070</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46"/>
        <w:ind w:firstLine="420"/>
        <w:spacing w:before="0" w:after="0"/>
        <w:rPr>
          <w:rFonts w:hint="eastAsia" w:ascii="宋体" w:hAnsi="宋体"/>
          <w:sz w:val="21"/>
          <w:szCs w:val="21"/>
        </w:rPr>
      </w:pPr>
      <w:r>
        <w:rPr>
          <w:rFonts w:ascii="宋体" w:hAnsi="宋体"/>
          <w:sz w:val="21"/>
          <w:szCs w:val="21"/>
        </w:rPr>
        <w:t xml:space="preserve">据此函，__________签字人（姓名）兹宣布同意如下：</w:t>
      </w:r>
      <w:r/>
    </w:p>
    <w:p>
      <w:pPr>
        <w:pStyle w:val="1146"/>
        <w:ind w:firstLine="420"/>
        <w:spacing w:before="0" w:after="0"/>
        <w:rPr>
          <w:rFonts w:hint="eastAsia" w:ascii="宋体" w:hAnsi="宋体"/>
          <w:sz w:val="21"/>
          <w:szCs w:val="21"/>
        </w:rPr>
      </w:pPr>
      <w:r>
        <w:rPr>
          <w:rFonts w:ascii="宋体" w:hAnsi="宋体"/>
          <w:sz w:val="21"/>
          <w:szCs w:val="21"/>
        </w:rPr>
        <w:t xml:space="preserve">1.按招标文件规定的各项要求，向买方提供所需货物与服务。</w:t>
      </w:r>
      <w:r/>
    </w:p>
    <w:p>
      <w:pPr>
        <w:pStyle w:val="1146"/>
        <w:ind w:firstLine="420"/>
        <w:spacing w:before="0" w:after="0"/>
        <w:rPr>
          <w:rFonts w:hint="eastAsia" w:ascii="宋体" w:hAnsi="宋体"/>
          <w:sz w:val="21"/>
          <w:szCs w:val="21"/>
        </w:rPr>
      </w:pPr>
      <w:r>
        <w:rPr>
          <w:rFonts w:ascii="宋体" w:hAnsi="宋体"/>
          <w:sz w:val="21"/>
          <w:szCs w:val="21"/>
        </w:rPr>
        <w:t xml:space="preserve">2.我们完全理解贵方不一定将合同授予最低报价的投标人。</w:t>
      </w:r>
      <w:r/>
    </w:p>
    <w:p>
      <w:pPr>
        <w:pStyle w:val="1146"/>
        <w:ind w:firstLine="420"/>
        <w:spacing w:before="0" w:after="0"/>
        <w:rPr>
          <w:rFonts w:hint="eastAsia"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46"/>
        <w:spacing w:before="0" w:after="0"/>
        <w:rPr>
          <w:rFonts w:hint="eastAsia"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46"/>
        <w:spacing w:before="0" w:after="0"/>
        <w:rPr>
          <w:rFonts w:hint="eastAsia"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46"/>
        <w:spacing w:before="0" w:after="0"/>
        <w:rPr>
          <w:rFonts w:hint="eastAsia"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46"/>
        <w:ind w:left="425" w:firstLine="105"/>
        <w:spacing w:before="0" w:after="0"/>
        <w:rPr>
          <w:rFonts w:hint="eastAsia" w:ascii="宋体" w:hAnsi="宋体"/>
          <w:sz w:val="21"/>
          <w:szCs w:val="21"/>
        </w:rPr>
      </w:pPr>
      <w:r>
        <w:rPr>
          <w:rFonts w:ascii="宋体" w:hAnsi="宋体"/>
          <w:sz w:val="21"/>
          <w:szCs w:val="21"/>
        </w:rPr>
        <w:t xml:space="preserve">7.与本投标有关的正式通讯地址为：</w:t>
      </w:r>
      <w:r/>
    </w:p>
    <w:p>
      <w:pPr>
        <w:pStyle w:val="1146"/>
        <w:ind w:firstLine="478"/>
        <w:spacing w:before="0" w:after="0"/>
        <w:rPr>
          <w:rFonts w:hint="eastAsia" w:ascii="宋体" w:hAnsi="宋体"/>
          <w:sz w:val="21"/>
          <w:szCs w:val="21"/>
        </w:rPr>
      </w:pPr>
      <w:r>
        <w:rPr>
          <w:rFonts w:ascii="宋体" w:hAnsi="宋体"/>
          <w:sz w:val="21"/>
          <w:szCs w:val="21"/>
        </w:rPr>
        <w:t xml:space="preserve">地 址：</w:t>
      </w:r>
      <w:r/>
    </w:p>
    <w:p>
      <w:pPr>
        <w:pStyle w:val="1146"/>
        <w:ind w:firstLine="478"/>
        <w:spacing w:before="0" w:after="0"/>
        <w:rPr>
          <w:rFonts w:hint="eastAsia" w:ascii="宋体" w:hAnsi="宋体"/>
          <w:sz w:val="21"/>
          <w:szCs w:val="21"/>
        </w:rPr>
      </w:pPr>
      <w:r>
        <w:rPr>
          <w:rFonts w:ascii="宋体" w:hAnsi="宋体"/>
          <w:sz w:val="21"/>
          <w:szCs w:val="21"/>
        </w:rPr>
        <w:t xml:space="preserve">邮 编：</w:t>
      </w:r>
      <w:r/>
    </w:p>
    <w:p>
      <w:pPr>
        <w:pStyle w:val="1146"/>
        <w:ind w:firstLine="478"/>
        <w:spacing w:before="0" w:after="0"/>
        <w:rPr>
          <w:rFonts w:hint="eastAsia" w:ascii="宋体" w:hAnsi="宋体"/>
          <w:sz w:val="21"/>
          <w:szCs w:val="21"/>
        </w:rPr>
      </w:pPr>
      <w:r>
        <w:rPr>
          <w:rFonts w:ascii="宋体" w:hAnsi="宋体"/>
          <w:sz w:val="21"/>
          <w:szCs w:val="21"/>
        </w:rPr>
        <w:t xml:space="preserve">电 话： </w:t>
      </w:r>
      <w:r/>
    </w:p>
    <w:p>
      <w:pPr>
        <w:pStyle w:val="1146"/>
        <w:ind w:firstLine="478"/>
        <w:spacing w:before="0" w:after="0"/>
        <w:rPr>
          <w:rFonts w:hint="eastAsia" w:ascii="宋体" w:hAnsi="宋体"/>
          <w:sz w:val="21"/>
          <w:szCs w:val="21"/>
        </w:rPr>
      </w:pPr>
      <w:r>
        <w:rPr>
          <w:rFonts w:ascii="宋体" w:hAnsi="宋体"/>
          <w:sz w:val="21"/>
          <w:szCs w:val="21"/>
        </w:rPr>
        <w:t xml:space="preserve">传 真： </w:t>
      </w:r>
      <w:r/>
    </w:p>
    <w:p>
      <w:pPr>
        <w:pStyle w:val="1146"/>
        <w:ind w:firstLine="478"/>
        <w:spacing w:before="0" w:after="0"/>
        <w:rPr>
          <w:rFonts w:hint="eastAsia" w:ascii="宋体" w:hAnsi="宋体"/>
          <w:sz w:val="21"/>
          <w:szCs w:val="21"/>
        </w:rPr>
      </w:pPr>
      <w:r>
        <w:rPr>
          <w:rFonts w:ascii="宋体" w:hAnsi="宋体"/>
          <w:sz w:val="21"/>
          <w:szCs w:val="21"/>
        </w:rPr>
        <w:t xml:space="preserve">投标人开户行：</w:t>
      </w:r>
      <w:r/>
    </w:p>
    <w:p>
      <w:pPr>
        <w:pStyle w:val="1146"/>
        <w:ind w:firstLine="478"/>
        <w:spacing w:before="0" w:after="0"/>
        <w:rPr>
          <w:rFonts w:hint="eastAsia" w:ascii="宋体" w:hAnsi="宋体"/>
          <w:sz w:val="21"/>
          <w:szCs w:val="21"/>
        </w:rPr>
      </w:pPr>
      <w:r>
        <w:rPr>
          <w:rFonts w:ascii="宋体" w:hAnsi="宋体"/>
          <w:sz w:val="21"/>
          <w:szCs w:val="21"/>
        </w:rPr>
        <w:t xml:space="preserve">账 户： </w:t>
      </w:r>
      <w:r/>
    </w:p>
    <w:p>
      <w:pPr>
        <w:pStyle w:val="1146"/>
        <w:ind w:firstLine="478"/>
        <w:spacing w:before="0" w:after="0"/>
        <w:rPr>
          <w:rFonts w:hint="eastAsia" w:ascii="宋体" w:hAnsi="宋体"/>
          <w:sz w:val="21"/>
          <w:szCs w:val="21"/>
        </w:rPr>
      </w:pPr>
      <w:r>
        <w:rPr>
          <w:rFonts w:ascii="宋体" w:hAnsi="宋体"/>
          <w:sz w:val="21"/>
          <w:szCs w:val="21"/>
        </w:rPr>
        <w:t xml:space="preserve">行 号：</w:t>
      </w:r>
      <w:r/>
    </w:p>
    <w:p>
      <w:pPr>
        <w:pStyle w:val="1146"/>
        <w:ind w:firstLine="478"/>
        <w:spacing w:before="0" w:after="0"/>
        <w:rPr>
          <w:rFonts w:hint="eastAsia" w:ascii="宋体" w:hAnsi="宋体"/>
          <w:sz w:val="21"/>
          <w:szCs w:val="21"/>
        </w:rPr>
      </w:pPr>
      <w:r>
        <w:rPr>
          <w:rFonts w:ascii="宋体" w:hAnsi="宋体"/>
          <w:sz w:val="21"/>
          <w:szCs w:val="21"/>
        </w:rPr>
        <w:t xml:space="preserve">日 期：________年____月____日</w:t>
      </w:r>
      <w:r/>
    </w:p>
    <w:p>
      <w:pPr>
        <w:pStyle w:val="834"/>
        <w:contextualSpacing/>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jc w:val="center"/>
        <w:rPr>
          <w:rFonts w:hint="eastAsia"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58"/>
        <w:ind w:firstLine="420"/>
        <w:spacing w:line="360" w:lineRule="auto"/>
        <w:rPr>
          <w:rFonts w:hint="eastAsia"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58"/>
        <w:ind w:firstLine="420"/>
        <w:spacing w:line="360" w:lineRule="auto"/>
        <w:rPr>
          <w:rFonts w:hint="eastAsia" w:ascii="宋体" w:hAnsi="宋体"/>
          <w:sz w:val="21"/>
          <w:szCs w:val="21"/>
        </w:rPr>
      </w:pPr>
      <w:r>
        <w:rPr>
          <w:rFonts w:ascii="宋体" w:hAnsi="宋体"/>
          <w:sz w:val="21"/>
          <w:szCs w:val="21"/>
        </w:rPr>
        <w:t xml:space="preserve">本授权书于______年____月____日起生效，特此声明。</w:t>
      </w:r>
      <w:r/>
    </w:p>
    <w:p>
      <w:pPr>
        <w:pStyle w:val="1158"/>
        <w:ind w:firstLine="0"/>
        <w:spacing w:line="360" w:lineRule="auto"/>
        <w:rPr>
          <w:rFonts w:hint="eastAsia" w:ascii="宋体" w:hAnsi="宋体"/>
          <w:sz w:val="21"/>
          <w:szCs w:val="21"/>
        </w:rPr>
      </w:pPr>
      <w:r>
        <w:rPr>
          <w:rFonts w:ascii="宋体" w:hAnsi="宋体"/>
          <w:sz w:val="21"/>
          <w:szCs w:val="21"/>
        </w:rPr>
        <w:t xml:space="preserve">    </w:t>
      </w:r>
      <w:r/>
    </w:p>
    <w:p>
      <w:pPr>
        <w:pStyle w:val="1158"/>
        <w:ind w:firstLine="420"/>
        <w:spacing w:line="360" w:lineRule="auto"/>
        <w:rPr>
          <w:rFonts w:hint="eastAsia" w:ascii="宋体" w:hAnsi="宋体"/>
          <w:sz w:val="21"/>
          <w:szCs w:val="21"/>
        </w:rPr>
      </w:pPr>
      <w:r>
        <w:rPr>
          <w:rFonts w:ascii="宋体" w:hAnsi="宋体"/>
          <w:sz w:val="21"/>
          <w:szCs w:val="21"/>
        </w:rPr>
        <w:t xml:space="preserve">被授权人姓名：_______________________     </w:t>
      </w:r>
      <w:r/>
    </w:p>
    <w:p>
      <w:pPr>
        <w:pStyle w:val="1158"/>
        <w:ind w:firstLine="420"/>
        <w:spacing w:line="360" w:lineRule="auto"/>
        <w:rPr>
          <w:rFonts w:hint="eastAsia"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58"/>
        <w:ind w:firstLine="0"/>
        <w:spacing w:line="360" w:lineRule="auto"/>
        <w:rPr>
          <w:rFonts w:hint="eastAsia" w:ascii="宋体" w:hAnsi="宋体"/>
          <w:sz w:val="21"/>
          <w:szCs w:val="21"/>
        </w:rPr>
      </w:pPr>
      <w:r>
        <w:rPr>
          <w:rFonts w:ascii="宋体" w:hAnsi="宋体"/>
          <w:sz w:val="21"/>
          <w:szCs w:val="21"/>
        </w:rPr>
        <w:t xml:space="preserve">    单位名称：___________________________</w:t>
      </w:r>
      <w:r/>
    </w:p>
    <w:p>
      <w:pPr>
        <w:pStyle w:val="1158"/>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58"/>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834"/>
        <w:spacing w:line="460" w:lineRule="exact"/>
        <w:rPr>
          <w:rFonts w:hint="eastAsia" w:ascii="宋体" w:hAnsi="宋体"/>
          <w:bCs/>
        </w:rPr>
      </w:pPr>
      <w:r>
        <w:rPr>
          <w:rFonts w:hint="eastAsia" w:ascii="宋体" w:hAnsi="宋体"/>
          <w:bCs/>
        </w:rPr>
      </w:r>
      <w:r/>
    </w:p>
    <w:p>
      <w:pPr>
        <w:pStyle w:val="834"/>
        <w:spacing w:line="460" w:lineRule="exact"/>
        <w:rPr>
          <w:rFonts w:hint="eastAsia" w:ascii="宋体" w:hAnsi="宋体"/>
          <w:bCs/>
          <w:sz w:val="24"/>
        </w:rPr>
      </w:pPr>
      <w:r>
        <w:rPr>
          <w:rFonts w:hint="eastAsia" w:ascii="宋体" w:hAnsi="宋体"/>
          <w:bCs/>
          <w:sz w:val="24"/>
        </w:rPr>
      </w:r>
      <w:r/>
    </w:p>
    <w:p>
      <w:pPr>
        <w:pStyle w:val="834"/>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rPr>
        <w:t xml:space="preserve">被授权人身份证复印</w:t>
      </w:r>
      <w:r/>
    </w:p>
    <w:p>
      <w:pPr>
        <w:pStyle w:val="1005"/>
        <w:numPr>
          <w:ilvl w:val="0"/>
          <w:numId w:val="0"/>
        </w:numPr>
        <w:jc w:val="center"/>
        <w:spacing w:before="260" w:after="260" w:line="416" w:lineRule="auto"/>
        <w:rPr>
          <w:rFonts w:hint="eastAsia" w:ascii="宋体" w:hAnsi="宋体"/>
          <w:sz w:val="32"/>
          <w:szCs w:val="32"/>
        </w:rPr>
      </w:pPr>
      <w:r>
        <w:rPr>
          <w:rFonts w:ascii="宋体" w:hAnsi="宋体"/>
          <w:bCs w:val="0"/>
          <w:sz w:val="32"/>
          <w:szCs w:val="32"/>
        </w:rPr>
        <w:t xml:space="preserve">二、符合性审查响应对照表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34"/>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834"/>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834"/>
              <w:jc w:val="center"/>
              <w:rPr>
                <w:rFonts w:hint="eastAsia"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834"/>
              <w:spacing w:line="0" w:lineRule="atLeast"/>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834"/>
              <w:rPr>
                <w:rFonts w:hint="eastAsia" w:ascii="宋体" w:hAnsi="宋体" w:cs="宋体"/>
                <w:b/>
                <w:szCs w:val="21"/>
              </w:rPr>
            </w:pPr>
            <w:r>
              <w:rPr>
                <w:rFonts w:hint="eastAsia" w:ascii="宋体" w:hAnsi="宋体" w:cs="宋体"/>
                <w:b/>
                <w:szCs w:val="21"/>
              </w:rPr>
            </w:r>
            <w:r/>
          </w:p>
        </w:tc>
        <w:tc>
          <w:tcPr>
            <w:tcW w:w="1228" w:type="dxa"/>
            <w:vAlign w:val="center"/>
            <w:textDirection w:val="lrTb"/>
            <w:noWrap w:val="false"/>
          </w:tcPr>
          <w:p>
            <w:pPr>
              <w:pStyle w:val="834"/>
              <w:rPr>
                <w:rFonts w:hint="eastAsia" w:ascii="宋体" w:hAnsi="宋体" w:cs="宋体"/>
                <w:b/>
                <w:szCs w:val="21"/>
              </w:rPr>
            </w:pPr>
            <w:r>
              <w:rPr>
                <w:rFonts w:hint="eastAsia" w:ascii="宋体" w:hAnsi="宋体" w:cs="宋体"/>
                <w:b/>
                <w:szCs w:val="21"/>
              </w:rPr>
            </w:r>
            <w:r/>
          </w:p>
        </w:tc>
      </w:tr>
      <w:tr>
        <w:trPr>
          <w:trHeight w:val="817"/>
        </w:trPr>
        <w:tc>
          <w:tcPr>
            <w:tcW w:w="605"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834"/>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834"/>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834"/>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34"/>
              <w:jc w:val="center"/>
              <w:rPr>
                <w:rFonts w:hint="eastAsia"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834"/>
              <w:spacing w:line="0" w:lineRule="atLeast"/>
              <w:rPr>
                <w:rFonts w:hint="eastAsia"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4"/>
              <w:rPr>
                <w:rFonts w:hint="eastAsia" w:ascii="宋体" w:hAnsi="宋体" w:cs="宋体"/>
                <w:szCs w:val="21"/>
              </w:rPr>
            </w:pPr>
            <w:r>
              <w:rPr>
                <w:rFonts w:hint="eastAsia" w:ascii="宋体" w:hAnsi="宋体" w:cs="宋体"/>
                <w:szCs w:val="21"/>
              </w:rPr>
            </w:r>
            <w:r/>
          </w:p>
        </w:tc>
      </w:tr>
    </w:tbl>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1005"/>
        <w:numPr>
          <w:ilvl w:val="0"/>
          <w:numId w:val="0"/>
        </w:numPr>
        <w:jc w:val="center"/>
        <w:spacing w:before="260" w:after="260" w:line="416" w:lineRule="auto"/>
        <w:rPr>
          <w:rFonts w:hint="eastAsia" w:ascii="宋体" w:hAnsi="宋体"/>
          <w:bCs w:val="0"/>
          <w:sz w:val="32"/>
          <w:szCs w:val="32"/>
        </w:rPr>
      </w:pPr>
      <w:r>
        <w:rPr>
          <w:rFonts w:ascii="宋体" w:hAnsi="宋体"/>
          <w:bCs w:val="0"/>
          <w:sz w:val="32"/>
          <w:szCs w:val="32"/>
        </w:rPr>
        <w:t xml:space="preserve">三、非实质性响应对照表</w:t>
      </w:r>
      <w:r/>
    </w:p>
    <w:p>
      <w:pPr>
        <w:pStyle w:val="834"/>
        <w:rPr>
          <w:rFonts w:hint="eastAsia" w:ascii="宋体" w:hAnsi="宋体"/>
          <w:b/>
          <w:sz w:val="32"/>
          <w:szCs w:val="32"/>
        </w:rPr>
      </w:pPr>
      <w:r>
        <w:rPr>
          <w:rFonts w:hint="eastAsia" w:ascii="宋体" w:hAnsi="宋体"/>
          <w:b/>
          <w:sz w:val="32"/>
          <w:szCs w:val="32"/>
        </w:rPr>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4"/>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834"/>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834"/>
              <w:jc w:val="center"/>
              <w:spacing w:line="240" w:lineRule="atLeast"/>
              <w:rPr>
                <w:rFonts w:hint="eastAsia" w:ascii="宋体" w:hAnsi="宋体"/>
                <w:b/>
                <w:szCs w:val="21"/>
              </w:rPr>
            </w:pPr>
            <w:r>
              <w:rPr>
                <w:rFonts w:ascii="宋体" w:hAnsi="宋体"/>
                <w:b/>
                <w:szCs w:val="21"/>
              </w:rPr>
              <w:t xml:space="preserve">是否响应</w:t>
            </w:r>
            <w:r/>
          </w:p>
          <w:p>
            <w:pPr>
              <w:pStyle w:val="834"/>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834"/>
              <w:jc w:val="center"/>
              <w:spacing w:line="240" w:lineRule="atLeast"/>
              <w:rPr>
                <w:rFonts w:hint="eastAsia"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834"/>
              <w:jc w:val="center"/>
              <w:rPr>
                <w:rFonts w:hint="eastAsia" w:ascii="宋体" w:hAnsi="宋体"/>
                <w:b/>
                <w:szCs w:val="21"/>
              </w:rPr>
            </w:pPr>
            <w:r>
              <w:rPr>
                <w:rFonts w:ascii="宋体" w:hAnsi="宋体"/>
                <w:b/>
                <w:szCs w:val="21"/>
              </w:rPr>
              <w:t xml:space="preserve">1</w:t>
            </w:r>
            <w:r/>
          </w:p>
        </w:tc>
        <w:tc>
          <w:tcPr>
            <w:tcW w:w="5111" w:type="dxa"/>
            <w:vAlign w:val="center"/>
            <w:textDirection w:val="lrTb"/>
            <w:noWrap w:val="false"/>
          </w:tcPr>
          <w:p>
            <w:pPr>
              <w:pStyle w:val="834"/>
              <w:spacing w:line="0" w:lineRule="atLeast"/>
              <w:rPr>
                <w:rFonts w:hint="eastAsia"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834"/>
              <w:rPr>
                <w:rFonts w:hint="eastAsia" w:ascii="宋体" w:hAnsi="宋体"/>
                <w:b/>
                <w:szCs w:val="21"/>
              </w:rPr>
            </w:pPr>
            <w:r>
              <w:rPr>
                <w:rFonts w:hint="eastAsia" w:ascii="宋体" w:hAnsi="宋体"/>
                <w:b/>
                <w:szCs w:val="21"/>
              </w:rPr>
            </w:r>
            <w:r/>
          </w:p>
        </w:tc>
        <w:tc>
          <w:tcPr>
            <w:tcW w:w="1228" w:type="dxa"/>
            <w:vAlign w:val="center"/>
            <w:textDirection w:val="lrTb"/>
            <w:noWrap w:val="false"/>
          </w:tcPr>
          <w:p>
            <w:pPr>
              <w:pStyle w:val="834"/>
              <w:rPr>
                <w:rFonts w:hint="eastAsia" w:ascii="宋体" w:hAnsi="宋体"/>
                <w:b/>
                <w:szCs w:val="21"/>
              </w:rPr>
            </w:pPr>
            <w:r>
              <w:rPr>
                <w:rFonts w:hint="eastAsia" w:ascii="宋体" w:hAnsi="宋体"/>
                <w:b/>
                <w:szCs w:val="21"/>
              </w:rPr>
            </w:r>
            <w:r/>
          </w:p>
        </w:tc>
      </w:tr>
      <w:tr>
        <w:trPr>
          <w:trHeight w:val="817"/>
        </w:trPr>
        <w:tc>
          <w:tcPr>
            <w:tcW w:w="605" w:type="dxa"/>
            <w:vAlign w:val="center"/>
            <w:textDirection w:val="lrTb"/>
            <w:noWrap w:val="false"/>
          </w:tcPr>
          <w:p>
            <w:pPr>
              <w:pStyle w:val="834"/>
              <w:jc w:val="center"/>
              <w:rPr>
                <w:rFonts w:hint="eastAsia" w:ascii="宋体" w:hAnsi="宋体"/>
                <w:szCs w:val="21"/>
              </w:rPr>
            </w:pPr>
            <w:r>
              <w:rPr>
                <w:rFonts w:ascii="宋体" w:hAnsi="宋体"/>
                <w:szCs w:val="21"/>
              </w:rPr>
              <w:t xml:space="preserve">2</w:t>
            </w:r>
            <w:r/>
          </w:p>
        </w:tc>
        <w:tc>
          <w:tcPr>
            <w:tcW w:w="5111" w:type="dxa"/>
            <w:vAlign w:val="center"/>
            <w:textDirection w:val="lrTb"/>
            <w:noWrap w:val="false"/>
          </w:tcPr>
          <w:p>
            <w:pPr>
              <w:pStyle w:val="834"/>
              <w:spacing w:line="0" w:lineRule="atLeast"/>
              <w:rPr>
                <w:rFonts w:hint="eastAsia"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834"/>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34"/>
              <w:rPr>
                <w:rFonts w:hint="eastAsia" w:ascii="宋体" w:hAnsi="宋体"/>
                <w:szCs w:val="21"/>
              </w:rPr>
            </w:pPr>
            <w:r>
              <w:rPr>
                <w:rFonts w:hint="eastAsia" w:ascii="宋体" w:hAnsi="宋体"/>
                <w:szCs w:val="21"/>
              </w:rPr>
            </w:r>
            <w:r/>
          </w:p>
        </w:tc>
      </w:tr>
      <w:tr>
        <w:trPr>
          <w:trHeight w:val="817"/>
        </w:trPr>
        <w:tc>
          <w:tcPr>
            <w:tcW w:w="605" w:type="dxa"/>
            <w:vAlign w:val="center"/>
            <w:textDirection w:val="lrTb"/>
            <w:noWrap w:val="false"/>
          </w:tcPr>
          <w:p>
            <w:pPr>
              <w:pStyle w:val="834"/>
              <w:jc w:val="center"/>
              <w:rPr>
                <w:rFonts w:hint="eastAsia" w:ascii="宋体" w:hAnsi="宋体"/>
                <w:szCs w:val="21"/>
              </w:rPr>
            </w:pPr>
            <w:r>
              <w:rPr>
                <w:rFonts w:ascii="宋体" w:hAnsi="宋体"/>
                <w:szCs w:val="21"/>
              </w:rPr>
              <w:t xml:space="preserve">3</w:t>
            </w:r>
            <w:r/>
          </w:p>
        </w:tc>
        <w:tc>
          <w:tcPr>
            <w:tcW w:w="5111" w:type="dxa"/>
            <w:vAlign w:val="center"/>
            <w:textDirection w:val="lrTb"/>
            <w:noWrap w:val="false"/>
          </w:tcPr>
          <w:p>
            <w:pPr>
              <w:pStyle w:val="834"/>
              <w:spacing w:line="0" w:lineRule="atLeast"/>
              <w:rPr>
                <w:rFonts w:hint="eastAsia" w:ascii="宋体" w:hAnsi="宋体"/>
                <w:iCs/>
                <w:szCs w:val="21"/>
              </w:rPr>
            </w:pPr>
            <w:r>
              <w:rPr>
                <w:rFonts w:ascii="宋体" w:hAnsi="宋体"/>
                <w:iCs/>
                <w:szCs w:val="21"/>
              </w:rPr>
              <w:t xml:space="preserve">……</w:t>
            </w:r>
            <w:r/>
          </w:p>
        </w:tc>
        <w:tc>
          <w:tcPr>
            <w:tcW w:w="1575" w:type="dxa"/>
            <w:vAlign w:val="center"/>
            <w:textDirection w:val="lrTb"/>
            <w:noWrap w:val="false"/>
          </w:tcPr>
          <w:p>
            <w:pPr>
              <w:pStyle w:val="834"/>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34"/>
              <w:rPr>
                <w:rFonts w:hint="eastAsia" w:ascii="宋体" w:hAnsi="宋体"/>
                <w:szCs w:val="21"/>
              </w:rPr>
            </w:pPr>
            <w:r>
              <w:rPr>
                <w:rFonts w:hint="eastAsia" w:ascii="宋体" w:hAnsi="宋体"/>
                <w:szCs w:val="21"/>
              </w:rPr>
            </w:r>
            <w:r/>
          </w:p>
        </w:tc>
      </w:tr>
    </w:tbl>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4"/>
      </w:p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center"/>
        <w:spacing w:before="312" w:after="312" w:line="360" w:lineRule="auto"/>
        <w:rPr>
          <w:b/>
          <w:bCs/>
          <w:highlight w:val="yellow"/>
        </w:rPr>
      </w:pPr>
      <w:r>
        <w:rPr>
          <w:b/>
          <w:bCs/>
          <w:highlight w:val="yellow"/>
        </w:rPr>
      </w:r>
      <w:r/>
    </w:p>
    <w:p>
      <w:pPr>
        <w:jc w:val="center"/>
        <w:spacing w:before="312" w:after="312" w:line="360" w:lineRule="auto"/>
        <w:rPr>
          <w:rFonts w:hint="eastAsia" w:ascii="宋体" w:hAnsi="宋体" w:cs="宋体"/>
          <w:b/>
          <w:bCs/>
          <w:sz w:val="21"/>
          <w:szCs w:val="21"/>
        </w:rPr>
      </w:pPr>
      <w:r>
        <w:rPr>
          <w:b/>
          <w:bCs/>
          <w:highlight w:val="yellow"/>
        </w:rPr>
        <w:br w:type="page" w:clear="all"/>
      </w:r>
      <w:r>
        <w:rPr>
          <w:rFonts w:hint="eastAsia" w:ascii="宋体" w:hAnsi="宋体" w:cs="宋体"/>
          <w:b/>
          <w:bCs/>
          <w:sz w:val="21"/>
          <w:szCs w:val="21"/>
        </w:rPr>
        <w:t xml:space="preserve">中小企业声明函（工程、服务）</w:t>
      </w:r>
      <w:bookmarkStart w:id="38" w:name="_GoBack"/>
      <w:r/>
      <w:bookmarkEnd w:id="38"/>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sz w:val="21"/>
          <w:szCs w:val="21"/>
          <w:u w:val="single"/>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b/>
          <w:sz w:val="21"/>
          <w:szCs w:val="21"/>
          <w:u w:val="single"/>
        </w:rPr>
        <w:t xml:space="preserve">（</w:t>
      </w:r>
      <w:r>
        <w:rPr>
          <w:rFonts w:hint="eastAsia" w:ascii="宋体" w:hAnsi="宋体" w:eastAsia="宋体" w:cs="宋体"/>
          <w:b/>
          <w:bCs/>
          <w:sz w:val="21"/>
          <w:szCs w:val="21"/>
          <w:u w:val="single"/>
          <w:lang w:val="en-US" w:eastAsia="zh-CN"/>
        </w:rPr>
        <w:t xml:space="preserve">其它未列明行</w:t>
      </w:r>
      <w:r>
        <w:rPr>
          <w:rFonts w:hint="eastAsia" w:ascii="宋体" w:hAnsi="宋体" w:eastAsia="宋体" w:cs="宋体"/>
          <w:b/>
          <w:bCs/>
          <w:sz w:val="21"/>
          <w:szCs w:val="21"/>
          <w:u w:val="single"/>
        </w:rPr>
        <w:t xml:space="preserve">业</w:t>
      </w:r>
      <w:r>
        <w:rPr>
          <w:rFonts w:hint="eastAsia" w:ascii="宋体" w:hAnsi="宋体" w:cs="宋体"/>
          <w:b/>
          <w:sz w:val="21"/>
          <w:szCs w:val="21"/>
          <w:u w:val="single"/>
        </w:rPr>
        <w:t xml:space="preserve">）</w:t>
      </w:r>
      <w:r>
        <w:rPr>
          <w:rFonts w:hint="eastAsia" w:ascii="宋体" w:hAnsi="宋体" w:cs="宋体"/>
          <w:sz w:val="21"/>
          <w:szCs w:val="21"/>
          <w:u w:val="single"/>
        </w:rPr>
        <w:t xml:space="preserve">（该行业类别不可修改）</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hint="eastAsia" w:ascii="宋体" w:hAnsi="宋体" w:cs="宋体"/>
          <w:sz w:val="21"/>
          <w:szCs w:val="21"/>
          <w:lang w:eastAsia="en-US"/>
        </w:rPr>
        <w:fldChar w:fldCharType="begin"/>
      </w:r>
      <w:r>
        <w:rPr>
          <w:rFonts w:hint="eastAsia" w:ascii="宋体" w:hAnsi="宋体" w:cs="宋体"/>
          <w:color w:val="000000"/>
          <w:spacing w:val="-1"/>
          <w:sz w:val="21"/>
          <w:szCs w:val="21"/>
          <w:vertAlign w:val="superscript"/>
        </w:rPr>
        <w:instrText xml:space="preserve"> HYPERLINK \l "br1" </w:instrText>
      </w:r>
      <w:r>
        <w:rPr>
          <w:rFonts w:hint="eastAsia" w:ascii="宋体" w:hAnsi="宋体" w:cs="宋体"/>
          <w:sz w:val="21"/>
          <w:szCs w:val="21"/>
          <w:lang w:eastAsia="en-US"/>
        </w:rPr>
        <w:fldChar w:fldCharType="separate"/>
      </w:r>
      <w:r>
        <w:rPr>
          <w:rFonts w:hint="eastAsia" w:ascii="宋体" w:hAnsi="宋体" w:cs="宋体"/>
          <w:color w:val="000000"/>
          <w:spacing w:val="-1"/>
          <w:sz w:val="21"/>
          <w:szCs w:val="21"/>
          <w:vertAlign w:val="superscript"/>
        </w:rPr>
        <w:t xml:space="preserve">1</w:t>
      </w:r>
      <w:r>
        <w:rPr>
          <w:rFonts w:hint="eastAsia" w:ascii="宋体" w:hAnsi="宋体" w:cs="宋体"/>
          <w:sz w:val="21"/>
          <w:szCs w:val="21"/>
          <w:lang w:eastAsia="en-US"/>
        </w:rPr>
        <w:fldChar w:fldCharType="end"/>
      </w:r>
      <w:r>
        <w:rPr>
          <w:rFonts w:hint="eastAsia" w:ascii="宋体" w:hAnsi="宋体" w:cs="宋体"/>
          <w:sz w:val="21"/>
          <w:szCs w:val="21"/>
        </w:rPr>
        <w:t xml:space="preserve">，属于</w:t>
      </w:r>
      <w:r>
        <w:rPr>
          <w:rFonts w:hint="eastAsia" w:ascii="宋体" w:hAnsi="宋体" w:cs="宋体"/>
          <w:sz w:val="21"/>
          <w:szCs w:val="21"/>
          <w:u w:val="single"/>
        </w:rPr>
        <w:t xml:space="preserve">（中型企业、小型企业、微型企业）；</w:t>
      </w:r>
      <w:r/>
    </w:p>
    <w:p>
      <w:pPr>
        <w:ind w:firstLine="420"/>
        <w:jc w:val="left"/>
        <w:spacing w:line="400" w:lineRule="exact"/>
        <w:rPr>
          <w:rFonts w:hint="eastAsia" w:ascii="宋体" w:hAnsi="宋体" w:cs="宋体"/>
          <w:sz w:val="21"/>
          <w:szCs w:val="21"/>
          <w:u w:val="single"/>
        </w:rPr>
      </w:pPr>
      <w:r>
        <w:rPr>
          <w:rFonts w:hint="eastAsia" w:ascii="宋体" w:hAnsi="宋体" w:cs="宋体"/>
          <w:sz w:val="21"/>
          <w:szCs w:val="21"/>
        </w:rPr>
        <w:t xml:space="preserve">2. </w:t>
      </w:r>
      <w:r>
        <w:rPr>
          <w:rFonts w:hint="eastAsia" w:ascii="宋体" w:hAnsi="宋体" w:cs="宋体"/>
          <w:sz w:val="21"/>
          <w:szCs w:val="21"/>
          <w:u w:val="single"/>
        </w:rPr>
        <w:t xml:space="preserve">（标的名称）</w:t>
      </w:r>
      <w:r>
        <w:rPr>
          <w:rFonts w:hint="eastAsia" w:ascii="宋体" w:hAnsi="宋体" w:cs="宋体"/>
          <w:sz w:val="21"/>
          <w:szCs w:val="21"/>
        </w:rPr>
        <w:t xml:space="preserve"> ，属于</w:t>
      </w:r>
      <w:r>
        <w:rPr>
          <w:rFonts w:hint="eastAsia" w:ascii="宋体" w:hAnsi="宋体" w:cs="宋体"/>
          <w:sz w:val="21"/>
          <w:szCs w:val="21"/>
          <w:u w:val="single"/>
        </w:rPr>
        <w:t xml:space="preserve">（采购文件中明确的所属行业）（该行业类别不可修改）</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w:t>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spacing w:line="400" w:lineRule="exact"/>
        <w:rPr>
          <w:rFonts w:hint="eastAsia" w:ascii="宋体" w:hAnsi="宋体" w:cs="宋体"/>
          <w:sz w:val="21"/>
          <w:szCs w:val="21"/>
        </w:rPr>
      </w:pPr>
      <w:r>
        <w:rPr>
          <w:rFonts w:hint="eastAsia" w:ascii="宋体" w:hAnsi="宋体" w:cs="宋体"/>
          <w:b/>
          <w:bCs/>
          <w:sz w:val="21"/>
          <w:szCs w:val="21"/>
        </w:rPr>
        <w:t xml:space="preserve">注</w:t>
      </w:r>
      <w:r>
        <w:rPr>
          <w:rFonts w:hint="eastAsia" w:ascii="宋体" w:hAnsi="宋体" w:cs="宋体"/>
          <w:sz w:val="21"/>
          <w:szCs w:val="21"/>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2、供应商如不提供此声明函，价格将不做相应扣除。</w:t>
      </w:r>
      <w:r/>
    </w:p>
    <w:p>
      <w:pPr>
        <w:spacing w:line="400" w:lineRule="exact"/>
        <w:rPr>
          <w:rFonts w:hint="eastAsia" w:ascii="宋体" w:hAnsi="宋体" w:cs="宋体"/>
          <w:sz w:val="21"/>
          <w:szCs w:val="21"/>
        </w:rPr>
      </w:pPr>
      <w:r>
        <w:rPr>
          <w:rFonts w:hint="eastAsia" w:ascii="宋体" w:hAnsi="宋体" w:cs="宋体"/>
          <w:sz w:val="21"/>
          <w:szCs w:val="21"/>
        </w:rPr>
        <w:t xml:space="preserve">    3、企业声明函请完整填写，成交后将公示。</w:t>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sz w:val="21"/>
          <w:szCs w:val="21"/>
        </w:rPr>
      </w:pPr>
      <w:r>
        <w:rPr>
          <w:rFonts w:hint="eastAsia" w:ascii="宋体" w:hAnsi="宋体" w:cs="宋体"/>
          <w:sz w:val="21"/>
          <w:szCs w:val="21"/>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sz w:val="21"/>
          <w:szCs w:val="21"/>
        </w:rPr>
      </w:pPr>
      <w:r>
        <w:rPr>
          <w:rFonts w:hint="eastAsia" w:ascii="宋体" w:hAnsi="宋体" w:cs="宋体"/>
          <w:sz w:val="21"/>
          <w:szCs w:val="21"/>
        </w:rPr>
        <w:t xml:space="preserve">企业名称（盖章）：</w:t>
      </w:r>
      <w:r/>
    </w:p>
    <w:p>
      <w:pPr>
        <w:ind w:firstLine="4620"/>
        <w:jc w:val="left"/>
        <w:spacing w:line="400" w:lineRule="exact"/>
        <w:rPr>
          <w:rFonts w:hint="eastAsia" w:ascii="宋体" w:hAnsi="宋体" w:cs="宋体"/>
          <w:sz w:val="21"/>
          <w:szCs w:val="21"/>
        </w:rPr>
      </w:pPr>
      <w:r>
        <w:rPr>
          <w:rFonts w:hint="eastAsia" w:ascii="宋体" w:hAnsi="宋体" w:cs="宋体"/>
          <w:sz w:val="21"/>
          <w:szCs w:val="21"/>
        </w:rPr>
        <w:t xml:space="preserve">日 期：</w:t>
      </w:r>
      <w:r/>
    </w:p>
    <w:p>
      <w:pPr>
        <w:jc w:val="center"/>
        <w:spacing w:line="360" w:lineRule="auto"/>
        <w:rPr>
          <w:rFonts w:ascii="宋体" w:hAnsi="宋体" w:cs="宋体"/>
          <w:b/>
          <w:bCs/>
          <w:sz w:val="21"/>
          <w:szCs w:val="21"/>
        </w:rPr>
      </w:pPr>
      <w:r>
        <w:rPr>
          <w:rFonts w:ascii="宋体" w:hAnsi="宋体" w:cs="宋体"/>
          <w:b/>
          <w:bCs/>
          <w:sz w:val="21"/>
          <w:szCs w:val="21"/>
        </w:rPr>
      </w:r>
      <w:r/>
    </w:p>
    <w:p>
      <w:pPr>
        <w:jc w:val="center"/>
        <w:spacing w:line="360" w:lineRule="auto"/>
        <w:rPr>
          <w:rFonts w:ascii="宋体" w:hAnsi="宋体" w:cs="宋体"/>
          <w:b/>
          <w:bCs/>
          <w:sz w:val="21"/>
          <w:szCs w:val="21"/>
        </w:rPr>
      </w:pPr>
      <w:r>
        <w:rPr>
          <w:rFonts w:ascii="宋体" w:hAnsi="宋体" w:cs="宋体"/>
          <w:b/>
          <w:bCs/>
          <w:sz w:val="21"/>
          <w:szCs w:val="21"/>
        </w:rPr>
      </w:r>
      <w:r/>
    </w:p>
    <w:p>
      <w:pPr>
        <w:jc w:val="center"/>
        <w:spacing w:line="360" w:lineRule="auto"/>
        <w:rPr>
          <w:rFonts w:hint="eastAsia" w:ascii="宋体" w:hAnsi="宋体" w:cs="宋体"/>
          <w:b/>
          <w:bCs/>
          <w:sz w:val="21"/>
          <w:szCs w:val="21"/>
        </w:rPr>
      </w:pPr>
      <w:r>
        <w:rPr>
          <w:rFonts w:hint="eastAsia" w:ascii="宋体" w:hAnsi="宋体" w:cs="宋体"/>
          <w:b/>
          <w:bCs/>
          <w:sz w:val="21"/>
          <w:szCs w:val="21"/>
        </w:rPr>
      </w:r>
      <w:r/>
    </w:p>
    <w:p>
      <w:pPr>
        <w:jc w:val="center"/>
        <w:spacing w:line="360" w:lineRule="auto"/>
        <w:rPr>
          <w:rFonts w:hint="eastAsia" w:ascii="宋体" w:hAnsi="宋体" w:cs="宋体"/>
          <w:b/>
          <w:bCs/>
          <w:sz w:val="21"/>
          <w:szCs w:val="21"/>
        </w:rPr>
      </w:pPr>
      <w:r>
        <w:rPr>
          <w:rFonts w:hint="eastAsia" w:ascii="宋体" w:hAnsi="宋体" w:cs="宋体"/>
          <w:b/>
          <w:bCs/>
          <w:sz w:val="21"/>
          <w:szCs w:val="21"/>
        </w:rPr>
      </w:r>
      <w:r/>
    </w:p>
    <w:p>
      <w:pPr>
        <w:jc w:val="center"/>
        <w:spacing w:line="360" w:lineRule="auto"/>
        <w:rPr>
          <w:rFonts w:hint="eastAsia" w:ascii="宋体" w:hAnsi="宋体" w:cs="宋体"/>
          <w:sz w:val="21"/>
          <w:szCs w:val="21"/>
        </w:rPr>
      </w:pPr>
      <w:r>
        <w:rPr>
          <w:rFonts w:hint="eastAsia" w:ascii="宋体" w:hAnsi="宋体" w:cs="宋体"/>
          <w:b/>
          <w:bCs/>
          <w:sz w:val="21"/>
          <w:szCs w:val="21"/>
        </w:rPr>
        <w:t xml:space="preserve">残疾人福利性单位声明函</w:t>
      </w:r>
      <w:r/>
    </w:p>
    <w:p>
      <w:pPr>
        <w:ind w:firstLine="444"/>
        <w:spacing w:line="360" w:lineRule="auto"/>
        <w:rPr>
          <w:rFonts w:hint="eastAsia" w:ascii="宋体" w:hAnsi="宋体" w:cs="宋体"/>
          <w:spacing w:val="6"/>
          <w:sz w:val="21"/>
          <w:szCs w:val="21"/>
        </w:rPr>
      </w:pPr>
      <w:r>
        <w:rPr>
          <w:rFonts w:hint="eastAsia" w:ascii="宋体" w:hAnsi="宋体" w:cs="宋体"/>
          <w:spacing w:val="6"/>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本单位在本次政府采购活动中提供的残疾人福利单位产品报价合计为人民币（大写）</w:t>
      </w:r>
      <w:r>
        <w:rPr>
          <w:rFonts w:hint="eastAsia" w:ascii="宋体" w:hAnsi="宋体" w:cs="宋体"/>
          <w:sz w:val="21"/>
          <w:szCs w:val="21"/>
          <w:u w:val="single"/>
        </w:rPr>
        <w:t xml:space="preserve">      </w:t>
      </w:r>
      <w:r>
        <w:rPr>
          <w:rFonts w:hint="eastAsia" w:ascii="宋体" w:hAnsi="宋体" w:cs="宋体"/>
          <w:sz w:val="21"/>
          <w:szCs w:val="21"/>
        </w:rPr>
        <w:t xml:space="preserve">圆整（￥：     ）。</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spacing w:val="6"/>
          <w:sz w:val="21"/>
          <w:szCs w:val="21"/>
        </w:rPr>
      </w:pPr>
      <w:r>
        <w:rPr>
          <w:rFonts w:hint="eastAsia" w:ascii="宋体" w:hAnsi="宋体" w:cs="宋体"/>
          <w:spacing w:val="6"/>
          <w:sz w:val="21"/>
          <w:szCs w:val="21"/>
        </w:rPr>
      </w:r>
      <w:r/>
    </w:p>
    <w:p>
      <w:pPr>
        <w:ind w:right="1560" w:firstLine="444"/>
        <w:jc w:val="center"/>
        <w:spacing w:line="360" w:lineRule="auto"/>
        <w:tabs>
          <w:tab w:val="left" w:pos="4860" w:leader="none"/>
        </w:tabs>
        <w:rPr>
          <w:rFonts w:hint="eastAsia" w:ascii="宋体" w:hAnsi="宋体" w:cs="宋体"/>
          <w:sz w:val="21"/>
          <w:szCs w:val="21"/>
        </w:rPr>
      </w:pPr>
      <w:r>
        <w:rPr>
          <w:rFonts w:hint="eastAsia" w:ascii="宋体" w:hAnsi="宋体" w:cs="宋体"/>
          <w:spacing w:val="6"/>
          <w:sz w:val="21"/>
          <w:szCs w:val="21"/>
        </w:rPr>
        <w:t xml:space="preserve">             </w:t>
      </w:r>
      <w:r>
        <w:rPr>
          <w:rFonts w:hint="eastAsia" w:ascii="宋体" w:hAnsi="宋体" w:cs="宋体"/>
          <w:sz w:val="21"/>
          <w:szCs w:val="21"/>
        </w:rPr>
        <w:t xml:space="preserve">               供应商全称（盖章）：</w:t>
      </w:r>
      <w:r/>
    </w:p>
    <w:p>
      <w:pPr>
        <w:ind w:right="1560" w:firstLine="420"/>
        <w:jc w:val="center"/>
        <w:spacing w:line="360" w:lineRule="auto"/>
        <w:tabs>
          <w:tab w:val="left" w:pos="4860" w:leader="none"/>
        </w:tabs>
        <w:rPr>
          <w:rFonts w:hint="eastAsia" w:ascii="宋体" w:hAnsi="宋体" w:cs="宋体"/>
          <w:sz w:val="21"/>
          <w:szCs w:val="21"/>
        </w:rPr>
      </w:pPr>
      <w:r>
        <w:rPr>
          <w:rFonts w:hint="eastAsia" w:ascii="宋体" w:hAnsi="宋体" w:cs="宋体"/>
          <w:sz w:val="21"/>
          <w:szCs w:val="21"/>
        </w:rPr>
        <w:t xml:space="preserve">                              日  期：</w:t>
      </w:r>
      <w:r/>
    </w:p>
    <w:p>
      <w:pPr>
        <w:jc w:val="center"/>
        <w:keepLines w:val="0"/>
        <w:keepNext w:val="0"/>
        <w:pageBreakBefore w:val="0"/>
        <w:spacing w:line="420" w:lineRule="exact"/>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834"/>
        <w:ind w:firstLine="4620"/>
        <w:jc w:val="left"/>
        <w:spacing w:line="360" w:lineRule="auto"/>
      </w:pPr>
      <w:r/>
      <w:r/>
    </w:p>
    <w:p>
      <w:pPr>
        <w:pStyle w:val="1005"/>
        <w:numPr>
          <w:ilvl w:val="0"/>
          <w:numId w:val="0"/>
        </w:numPr>
        <w:jc w:val="center"/>
        <w:spacing w:before="300" w:after="300" w:line="360" w:lineRule="auto"/>
        <w:widowControl/>
        <w:rPr>
          <w:rFonts w:hint="eastAsia" w:ascii="宋体" w:hAnsi="宋体"/>
          <w:color w:val="666666"/>
          <w:sz w:val="21"/>
          <w:szCs w:val="21"/>
        </w:rPr>
      </w:pPr>
      <w:r>
        <w:rPr>
          <w:rFonts w:ascii="宋体" w:hAnsi="宋体"/>
          <w:bCs w:val="0"/>
          <w:color w:val="333333"/>
          <w:sz w:val="21"/>
          <w:szCs w:val="21"/>
        </w:rPr>
        <w:t xml:space="preserve">中小微企业划型标准</w:t>
      </w:r>
      <w:r/>
    </w:p>
    <w:p>
      <w:pPr>
        <w:pStyle w:val="1053"/>
        <w:ind w:firstLine="420"/>
        <w:spacing w:before="300" w:after="452" w:line="360" w:lineRule="auto"/>
        <w:widowControl/>
        <w:rPr>
          <w:rFonts w:hint="eastAsia" w:ascii="宋体" w:hAnsi="宋体"/>
          <w:color w:val="666666"/>
          <w:sz w:val="21"/>
          <w:szCs w:val="21"/>
        </w:rPr>
      </w:pPr>
      <w:r>
        <w:rPr>
          <w:rStyle w:val="1059"/>
          <w:rFonts w:ascii="宋体" w:hAnsi="宋体"/>
          <w:color w:val="666666"/>
          <w:sz w:val="21"/>
          <w:szCs w:val="21"/>
        </w:rPr>
        <w:t xml:space="preserve">中小微企业划型标准如下：</w:t>
      </w:r>
      <w:r/>
    </w:p>
    <w:tbl>
      <w:tblPr>
        <w:tblStyle w:val="795"/>
        <w:tblW w:w="5500" w:type="pct"/>
        <w:jc w:val="center"/>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指标名称</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计量单位</w:t>
            </w:r>
            <w:r/>
          </w:p>
        </w:tc>
        <w:tc>
          <w:tcPr>
            <w:tcMar>
              <w:left w:w="105" w:type="dxa"/>
              <w:top w:w="0" w:type="dxa"/>
              <w:right w:w="105" w:type="dxa"/>
              <w:bottom w:w="0" w:type="dxa"/>
            </w:tcMar>
            <w:tcW w:w="2177"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4"/>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hint="eastAsia"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hint="eastAsia" w:ascii="宋体" w:hAnsi="宋体"/>
                <w:color w:val="666666"/>
                <w:sz w:val="21"/>
                <w:szCs w:val="21"/>
              </w:rPr>
            </w:pPr>
            <w:r>
              <w:rPr>
                <w:rStyle w:val="1059"/>
                <w:rFonts w:ascii="宋体" w:hAnsi="宋体"/>
                <w:color w:val="666666"/>
                <w:sz w:val="21"/>
                <w:szCs w:val="21"/>
              </w:rPr>
              <w:t xml:space="preserve">X＜10</w:t>
            </w:r>
            <w:r/>
          </w:p>
        </w:tc>
      </w:tr>
    </w:tbl>
    <w:p>
      <w:pPr>
        <w:pStyle w:val="1053"/>
        <w:ind w:firstLine="462"/>
        <w:spacing w:before="300" w:after="452" w:line="360" w:lineRule="auto"/>
        <w:widowControl/>
        <w:rPr>
          <w:rStyle w:val="1059"/>
          <w:rFonts w:hint="eastAsia" w:ascii="宋体" w:hAnsi="宋体"/>
          <w:color w:val="666666"/>
          <w:sz w:val="21"/>
          <w:szCs w:val="21"/>
        </w:rPr>
      </w:pPr>
      <w:r>
        <w:rPr>
          <w:rStyle w:val="1059"/>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4"/>
        <w:jc w:val="left"/>
        <w:widowControl/>
        <w:rPr>
          <w:rFonts w:hint="eastAsia" w:ascii="宋体" w:hAnsi="宋体"/>
          <w:b/>
          <w:bCs/>
          <w:color w:val="000000"/>
        </w:rPr>
      </w:pPr>
      <w:r>
        <w:rPr>
          <w:rFonts w:hint="eastAsia" w:ascii="宋体" w:hAnsi="宋体"/>
          <w:b/>
          <w:bCs/>
          <w:color w:val="000000"/>
        </w:rPr>
      </w:r>
      <w:r/>
    </w:p>
    <w:p>
      <w:pPr>
        <w:pStyle w:val="832"/>
        <w:numPr>
          <w:ilvl w:val="0"/>
          <w:numId w:val="0"/>
        </w:numPr>
        <w:rPr>
          <w:rStyle w:val="1059"/>
          <w:b w:val="0"/>
          <w:bCs w:val="0"/>
          <w:color w:val="666666"/>
          <w:sz w:val="21"/>
          <w:szCs w:val="21"/>
        </w:rPr>
      </w:pPr>
      <w:r>
        <w:rPr>
          <w:rStyle w:val="1059"/>
          <w:b w:val="0"/>
          <w:bCs w:val="0"/>
          <w:color w:val="666666"/>
          <w:sz w:val="21"/>
          <w:szCs w:val="21"/>
        </w:rPr>
        <w:br w:type="page" w:clear="all"/>
      </w:r>
      <w:r/>
    </w:p>
    <w:p>
      <w:pPr>
        <w:pStyle w:val="833"/>
        <w:rPr>
          <w:rFonts w:hint="eastAsia" w:ascii="宋体" w:hAnsi="宋体"/>
          <w:szCs w:val="21"/>
        </w:rPr>
      </w:pPr>
      <w:r>
        <w:rPr>
          <w:rFonts w:hint="eastAsia" w:ascii="宋体" w:hAnsi="宋体"/>
          <w:szCs w:val="21"/>
        </w:rPr>
      </w:r>
      <w:r/>
    </w:p>
    <w:p>
      <w:pPr>
        <w:pStyle w:val="834"/>
        <w:jc w:val="center"/>
        <w:rPr>
          <w:rFonts w:hint="eastAsia" w:ascii="宋体" w:hAnsi="宋体"/>
          <w:b/>
          <w:sz w:val="32"/>
          <w:szCs w:val="32"/>
        </w:rPr>
      </w:pPr>
      <w:r>
        <w:rPr>
          <w:rFonts w:ascii="宋体" w:hAnsi="宋体"/>
          <w:b/>
          <w:sz w:val="32"/>
          <w:szCs w:val="32"/>
        </w:rPr>
        <w:t xml:space="preserve">四、开标一览表</w:t>
      </w:r>
      <w:r/>
    </w:p>
    <w:p>
      <w:pPr>
        <w:pStyle w:val="834"/>
        <w:ind w:firstLine="480"/>
        <w:spacing w:line="360" w:lineRule="auto"/>
        <w:rPr>
          <w:szCs w:val="21"/>
        </w:rPr>
      </w:pPr>
      <w:r>
        <w:rPr>
          <w:rFonts w:ascii="宋体" w:hAnsi="宋体"/>
          <w:szCs w:val="21"/>
        </w:rPr>
        <w:t xml:space="preserve">项目名称：</w:t>
      </w:r>
      <w:r/>
    </w:p>
    <w:p>
      <w:pPr>
        <w:pStyle w:val="834"/>
        <w:ind w:firstLine="480"/>
        <w:spacing w:line="360" w:lineRule="auto"/>
        <w:rPr>
          <w:rFonts w:hint="eastAsia" w:ascii="宋体" w:hAnsi="宋体"/>
          <w:szCs w:val="21"/>
        </w:rPr>
      </w:pPr>
      <w:r>
        <w:rPr>
          <w:rFonts w:ascii="宋体" w:hAnsi="宋体"/>
          <w:szCs w:val="21"/>
        </w:rPr>
        <w:t xml:space="preserve">项目编号：</w:t>
      </w:r>
      <w:r/>
    </w:p>
    <w:p>
      <w:pPr>
        <w:pStyle w:val="834"/>
        <w:ind w:firstLine="480"/>
        <w:spacing w:line="360" w:lineRule="auto"/>
        <w:rPr>
          <w:rFonts w:hint="eastAsia" w:ascii="宋体" w:hAnsi="宋体"/>
          <w:szCs w:val="21"/>
        </w:rPr>
      </w:pPr>
      <w:r>
        <w:rPr>
          <w:rFonts w:ascii="宋体" w:hAnsi="宋体"/>
          <w:szCs w:val="21"/>
        </w:rPr>
        <w:t xml:space="preserve">分包号(如有)： </w:t>
      </w:r>
      <w:r>
        <w:rPr>
          <w:rFonts w:hint="eastAsia" w:ascii="宋体" w:hAnsi="宋体"/>
          <w:szCs w:val="21"/>
        </w:rPr>
        <w:t xml:space="preserve">/</w:t>
      </w:r>
      <w:r/>
    </w:p>
    <w:tbl>
      <w:tblPr>
        <w:tblStyle w:val="795"/>
        <w:tblpPr w:horzAnchor="page" w:tblpXSpec="center" w:vertAnchor="text" w:tblpY="258"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6144"/>
      </w:tblGrid>
      <w:tr>
        <w:trPr>
          <w:cantSplit/>
          <w:jc w:val="center"/>
          <w:trHeight w:val="1098"/>
        </w:trPr>
        <w:tc>
          <w:tcPr>
            <w:tcW w:w="2376" w:type="dxa"/>
            <w:vAlign w:val="center"/>
            <w:textDirection w:val="lrTb"/>
            <w:noWrap w:val="false"/>
          </w:tcPr>
          <w:p>
            <w:pPr>
              <w:pStyle w:val="1032"/>
              <w:jc w:val="center"/>
              <w:spacing w:line="300" w:lineRule="auto"/>
              <w:rPr>
                <w:rFonts w:hint="eastAsia"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lang w:val="en-US" w:eastAsia="zh-CN"/>
              </w:rPr>
              <w:t xml:space="preserve">项目</w:t>
            </w:r>
            <w:r>
              <w:rPr>
                <w:rFonts w:ascii="宋体" w:hAnsi="宋体" w:eastAsia="宋体"/>
                <w:sz w:val="21"/>
                <w:szCs w:val="21"/>
              </w:rPr>
              <w:t xml:space="preserve">名称</w:t>
            </w:r>
            <w:r/>
          </w:p>
        </w:tc>
        <w:tc>
          <w:tcPr>
            <w:tcW w:w="6144" w:type="dxa"/>
            <w:vAlign w:val="center"/>
            <w:textDirection w:val="lrTb"/>
            <w:noWrap w:val="false"/>
          </w:tcPr>
          <w:p>
            <w:pPr>
              <w:pStyle w:val="834"/>
              <w:rPr>
                <w:rFonts w:hint="eastAsia" w:ascii="宋体" w:hAnsi="宋体"/>
                <w:szCs w:val="21"/>
              </w:rPr>
            </w:pPr>
            <w:r>
              <w:rPr>
                <w:rFonts w:ascii="宋体" w:hAnsi="宋体"/>
                <w:szCs w:val="21"/>
              </w:rPr>
              <w:t xml:space="preserve">                   </w:t>
            </w:r>
            <w:r>
              <w:rPr>
                <w:rFonts w:hint="eastAsia" w:ascii="宋体" w:hAnsi="宋体"/>
                <w:szCs w:val="21"/>
              </w:rPr>
              <w:t xml:space="preserve">投标总报价</w:t>
            </w:r>
            <w:r/>
          </w:p>
        </w:tc>
      </w:tr>
      <w:tr>
        <w:trPr>
          <w:cantSplit/>
          <w:jc w:val="center"/>
          <w:trHeight w:val="1697"/>
        </w:trPr>
        <w:tc>
          <w:tcPr>
            <w:tcW w:w="2376" w:type="dxa"/>
            <w:vAlign w:val="center"/>
            <w:textDirection w:val="lrTb"/>
            <w:noWrap w:val="false"/>
          </w:tcPr>
          <w:p>
            <w:pPr>
              <w:pStyle w:val="1032"/>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6144" w:type="dxa"/>
            <w:vAlign w:val="center"/>
            <w:textDirection w:val="lrTb"/>
            <w:noWrap w:val="false"/>
          </w:tcPr>
          <w:p>
            <w:pPr>
              <w:pStyle w:val="1146"/>
              <w:ind w:firstLine="0"/>
              <w:spacing w:before="0" w:after="0" w:line="500" w:lineRule="exact"/>
              <w:rPr>
                <w:rFonts w:hint="eastAsia" w:ascii="宋体" w:hAnsi="宋体"/>
                <w:sz w:val="21"/>
                <w:szCs w:val="21"/>
              </w:rPr>
            </w:pPr>
            <w:r>
              <w:rPr>
                <w:rFonts w:hint="eastAsia" w:ascii="宋体" w:hAnsi="宋体"/>
                <w:sz w:val="21"/>
                <w:szCs w:val="21"/>
              </w:rPr>
              <w:t xml:space="preserve">大写：</w:t>
            </w:r>
            <w:r/>
          </w:p>
          <w:p>
            <w:pPr>
              <w:pStyle w:val="1146"/>
              <w:ind w:firstLine="0"/>
              <w:spacing w:before="0" w:after="0" w:line="500" w:lineRule="exact"/>
              <w:rPr>
                <w:rFonts w:hint="eastAsia" w:ascii="宋体" w:hAnsi="宋体"/>
                <w:sz w:val="21"/>
                <w:szCs w:val="21"/>
              </w:rPr>
            </w:pPr>
            <w:r>
              <w:rPr>
                <w:rFonts w:hint="eastAsia" w:ascii="宋体" w:hAnsi="宋体"/>
                <w:sz w:val="21"/>
                <w:szCs w:val="21"/>
              </w:rPr>
              <w:t xml:space="preserve">小写：</w:t>
            </w:r>
            <w:r/>
          </w:p>
        </w:tc>
      </w:tr>
      <w:tr>
        <w:trPr>
          <w:cantSplit/>
          <w:jc w:val="center"/>
          <w:trHeight w:val="1697"/>
        </w:trPr>
        <w:tc>
          <w:tcPr>
            <w:tcW w:w="2376" w:type="dxa"/>
            <w:vAlign w:val="center"/>
            <w:textDirection w:val="lrTb"/>
            <w:noWrap w:val="false"/>
          </w:tcPr>
          <w:p>
            <w:pPr>
              <w:pStyle w:val="1032"/>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W w:w="6144" w:type="dxa"/>
            <w:vAlign w:val="center"/>
            <w:textDirection w:val="lrTb"/>
            <w:noWrap w:val="false"/>
          </w:tcPr>
          <w:p>
            <w:pPr>
              <w:pStyle w:val="1146"/>
              <w:ind w:firstLine="0"/>
              <w:jc w:val="both"/>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834"/>
        <w:ind w:firstLine="480"/>
        <w:rPr>
          <w:rFonts w:hint="eastAsia" w:ascii="宋体" w:hAnsi="宋体"/>
          <w:szCs w:val="21"/>
        </w:rPr>
      </w:pPr>
      <w:r>
        <w:rPr>
          <w:rFonts w:ascii="宋体" w:hAnsi="宋体"/>
          <w:szCs w:val="21"/>
        </w:rPr>
        <w:t xml:space="preserve">                       </w:t>
      </w:r>
      <w:r/>
    </w:p>
    <w:p>
      <w:pPr>
        <w:pStyle w:val="834"/>
        <w:rPr>
          <w:rFonts w:hint="eastAsia" w:ascii="宋体" w:hAnsi="宋体"/>
          <w:szCs w:val="21"/>
        </w:rPr>
      </w:pPr>
      <w:r>
        <w:rPr>
          <w:rFonts w:hint="eastAsia" w:ascii="宋体" w:hAnsi="宋体"/>
          <w:szCs w:val="21"/>
        </w:rPr>
      </w:r>
      <w:r/>
    </w:p>
    <w:p>
      <w:pPr>
        <w:pStyle w:val="834"/>
        <w:ind w:firstLine="480"/>
        <w:rPr>
          <w:rFonts w:hint="eastAsia" w:ascii="宋体" w:hAnsi="宋体"/>
          <w:szCs w:val="21"/>
        </w:rPr>
      </w:pPr>
      <w:r>
        <w:rPr>
          <w:rFonts w:ascii="宋体" w:hAnsi="宋体"/>
          <w:szCs w:val="21"/>
        </w:rPr>
        <w:t xml:space="preserve">                                              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1005"/>
        <w:numPr>
          <w:ilvl w:val="0"/>
          <w:numId w:val="0"/>
        </w:numPr>
        <w:jc w:val="both"/>
        <w:rPr>
          <w:rFonts w:hint="eastAsia" w:ascii="宋体" w:hAnsi="宋体"/>
          <w:bCs w:val="0"/>
          <w:sz w:val="32"/>
          <w:szCs w:val="32"/>
        </w:rPr>
      </w:pPr>
      <w:r>
        <w:rPr>
          <w:rFonts w:hint="eastAsia" w:ascii="宋体" w:hAnsi="宋体"/>
          <w:bCs w:val="0"/>
          <w:sz w:val="32"/>
          <w:szCs w:val="32"/>
        </w:rPr>
      </w:r>
      <w:r/>
    </w:p>
    <w:p>
      <w:pPr>
        <w:pStyle w:val="1006"/>
        <w:ind w:firstLine="640"/>
        <w:rPr>
          <w:rFonts w:hint="eastAsia" w:ascii="宋体" w:hAnsi="宋体"/>
          <w:sz w:val="32"/>
          <w:szCs w:val="32"/>
        </w:rPr>
      </w:pPr>
      <w:r>
        <w:rPr>
          <w:rFonts w:hint="eastAsia" w:ascii="宋体" w:hAnsi="宋体"/>
          <w:sz w:val="32"/>
          <w:szCs w:val="32"/>
        </w:rPr>
      </w:r>
      <w:r/>
    </w:p>
    <w:p>
      <w:pPr>
        <w:rPr>
          <w:rFonts w:hint="eastAsia" w:ascii="宋体" w:hAnsi="宋体"/>
          <w:b/>
          <w:sz w:val="32"/>
          <w:szCs w:val="32"/>
        </w:rPr>
      </w:pPr>
      <w:r>
        <w:rPr>
          <w:rFonts w:ascii="宋体" w:hAnsi="宋体"/>
          <w:sz w:val="32"/>
          <w:szCs w:val="32"/>
        </w:rPr>
        <w:br w:type="page" w:clear="all"/>
      </w:r>
      <w:r/>
    </w:p>
    <w:p>
      <w:pPr>
        <w:pStyle w:val="786"/>
        <w:jc w:val="center"/>
        <w:rPr>
          <w:rFonts w:ascii="宋体" w:hAnsi="宋体" w:eastAsia="宋体" w:cs="Times New Roman"/>
          <w:b/>
          <w:bCs w:val="0"/>
          <w:sz w:val="32"/>
          <w:szCs w:val="32"/>
          <w:lang w:val="en-US" w:eastAsia="zh-CN" w:bidi="ar-SA"/>
        </w:rPr>
      </w:pPr>
      <w:r>
        <w:rPr>
          <w:rFonts w:hint="eastAsia" w:ascii="宋体" w:hAnsi="宋体" w:eastAsia="宋体" w:cs="Times New Roman"/>
          <w:b/>
          <w:bCs w:val="0"/>
          <w:sz w:val="32"/>
          <w:szCs w:val="32"/>
          <w:lang w:val="en-US" w:eastAsia="zh-CN" w:bidi="ar-SA"/>
        </w:rPr>
        <w:t xml:space="preserve">五、投标分项报价表</w:t>
      </w:r>
      <w:r/>
    </w:p>
    <w:tbl>
      <w:tblPr>
        <w:tblStyle w:val="795"/>
        <w:tblW w:w="7117"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2835"/>
        <w:gridCol w:w="1134"/>
        <w:gridCol w:w="1134"/>
        <w:gridCol w:w="1163"/>
      </w:tblGrid>
      <w:tr>
        <w:trPr>
          <w:jc w:val="center"/>
          <w:trHeight w:val="60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总价</w:t>
            </w:r>
            <w:r/>
          </w:p>
        </w:tc>
      </w:tr>
      <w:tr>
        <w:trPr>
          <w:jc w:val="center"/>
          <w:trHeight w:val="44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52"/>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rPr>
          <w:rFonts w:ascii="宋体" w:hAnsi="宋体" w:cs="宋体"/>
          <w:szCs w:val="21"/>
        </w:rPr>
      </w:pPr>
      <w:r>
        <w:rPr>
          <w:rFonts w:hint="eastAsia" w:ascii="宋体" w:hAnsi="宋体" w:cs="宋体"/>
          <w:szCs w:val="21"/>
        </w:rPr>
        <w:t xml:space="preserve">注：行数不够，可自行添加。</w:t>
      </w:r>
      <w:r/>
    </w:p>
    <w:p>
      <w:pPr>
        <w:pStyle w:val="1005"/>
        <w:numPr>
          <w:ilvl w:val="0"/>
          <w:numId w:val="0"/>
        </w:numPr>
        <w:jc w:val="center"/>
        <w:spacing w:before="260" w:after="260" w:line="416" w:lineRule="auto"/>
        <w:rPr>
          <w:rFonts w:hint="eastAsia" w:ascii="宋体" w:hAnsi="宋体"/>
          <w:bCs w:val="0"/>
          <w:sz w:val="32"/>
          <w:szCs w:val="32"/>
          <w:lang w:val="en-US" w:eastAsia="zh-CN"/>
        </w:rPr>
      </w:pPr>
      <w:r>
        <w:rPr>
          <w:rFonts w:hint="eastAsia" w:ascii="宋体" w:hAnsi="宋体"/>
          <w:bCs w:val="0"/>
          <w:sz w:val="32"/>
          <w:szCs w:val="32"/>
          <w:lang w:val="en-US" w:eastAsia="zh-CN"/>
        </w:rPr>
      </w:r>
      <w:r/>
    </w:p>
    <w:p>
      <w:pPr>
        <w:pStyle w:val="1005"/>
        <w:numPr>
          <w:ilvl w:val="0"/>
          <w:numId w:val="0"/>
        </w:numPr>
        <w:jc w:val="center"/>
        <w:spacing w:before="260" w:after="260" w:line="416" w:lineRule="auto"/>
        <w:rPr>
          <w:rFonts w:hint="eastAsia" w:ascii="宋体" w:hAnsi="宋体"/>
          <w:bCs w:val="0"/>
          <w:sz w:val="32"/>
          <w:szCs w:val="32"/>
          <w:lang w:val="en-US" w:eastAsia="zh-CN"/>
        </w:rPr>
      </w:pPr>
      <w:r>
        <w:rPr>
          <w:rFonts w:hint="eastAsia" w:ascii="宋体" w:hAnsi="宋体"/>
          <w:bCs w:val="0"/>
          <w:sz w:val="32"/>
          <w:szCs w:val="32"/>
          <w:lang w:val="en-US" w:eastAsia="zh-CN"/>
        </w:rPr>
      </w:r>
      <w:r/>
    </w:p>
    <w:p>
      <w:pPr>
        <w:pStyle w:val="1005"/>
        <w:numPr>
          <w:ilvl w:val="0"/>
          <w:numId w:val="0"/>
        </w:numPr>
        <w:jc w:val="center"/>
        <w:spacing w:before="260" w:after="260" w:line="416" w:lineRule="auto"/>
        <w:rPr>
          <w:rFonts w:hint="eastAsia" w:ascii="宋体" w:hAnsi="宋体"/>
          <w:bCs w:val="0"/>
          <w:sz w:val="32"/>
          <w:szCs w:val="32"/>
          <w:lang w:val="en-US" w:eastAsia="zh-CN"/>
        </w:rPr>
      </w:pPr>
      <w:r>
        <w:rPr>
          <w:rFonts w:hint="eastAsia" w:ascii="宋体" w:hAnsi="宋体"/>
          <w:bCs w:val="0"/>
          <w:sz w:val="32"/>
          <w:szCs w:val="32"/>
          <w:lang w:val="en-US" w:eastAsia="zh-CN"/>
        </w:rPr>
      </w:r>
      <w:r/>
    </w:p>
    <w:p>
      <w:pPr>
        <w:pStyle w:val="1005"/>
        <w:numPr>
          <w:ilvl w:val="0"/>
          <w:numId w:val="0"/>
        </w:numPr>
        <w:jc w:val="center"/>
        <w:spacing w:before="260" w:after="260" w:line="416" w:lineRule="auto"/>
        <w:rPr>
          <w:rFonts w:hint="eastAsia" w:ascii="宋体" w:hAnsi="宋体"/>
          <w:bCs w:val="0"/>
          <w:sz w:val="32"/>
          <w:szCs w:val="32"/>
          <w:lang w:val="en-US" w:eastAsia="zh-CN"/>
        </w:rPr>
      </w:pPr>
      <w:r>
        <w:rPr>
          <w:rFonts w:hint="eastAsia" w:ascii="宋体" w:hAnsi="宋体"/>
          <w:bCs w:val="0"/>
          <w:sz w:val="32"/>
          <w:szCs w:val="32"/>
          <w:lang w:val="en-US" w:eastAsia="zh-CN"/>
        </w:rPr>
      </w:r>
      <w:r/>
    </w:p>
    <w:p>
      <w:pPr>
        <w:pStyle w:val="1005"/>
        <w:numPr>
          <w:ilvl w:val="0"/>
          <w:numId w:val="0"/>
        </w:numPr>
        <w:jc w:val="center"/>
        <w:spacing w:before="260" w:after="260" w:line="416" w:lineRule="auto"/>
        <w:rPr>
          <w:rFonts w:hint="eastAsia" w:ascii="宋体" w:hAnsi="宋体"/>
          <w:bCs w:val="0"/>
          <w:sz w:val="32"/>
          <w:szCs w:val="32"/>
          <w:lang w:val="en-US" w:eastAsia="zh-CN"/>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val="0"/>
          <w:sz w:val="32"/>
          <w:szCs w:val="32"/>
          <w:lang w:val="en-US" w:eastAsia="zh-CN"/>
        </w:rPr>
      </w:r>
      <w:r/>
    </w:p>
    <w:p>
      <w:pPr>
        <w:pStyle w:val="1005"/>
        <w:numPr>
          <w:ilvl w:val="0"/>
          <w:numId w:val="0"/>
        </w:numPr>
        <w:jc w:val="center"/>
        <w:spacing w:before="260" w:after="260" w:line="416" w:lineRule="auto"/>
        <w:rPr>
          <w:rFonts w:hint="eastAsia" w:ascii="宋体" w:hAnsi="宋体" w:eastAsia="宋体"/>
          <w:bCs w:val="0"/>
          <w:sz w:val="32"/>
          <w:szCs w:val="32"/>
          <w:lang w:eastAsia="zh-CN"/>
        </w:rPr>
      </w:pPr>
      <w:r>
        <w:rPr>
          <w:rFonts w:hint="eastAsia" w:ascii="宋体" w:hAnsi="宋体"/>
          <w:bCs w:val="0"/>
          <w:sz w:val="32"/>
          <w:szCs w:val="32"/>
          <w:lang w:val="en-US" w:eastAsia="zh-CN"/>
        </w:rPr>
        <w:t xml:space="preserve">六、</w:t>
      </w:r>
      <w:r>
        <w:rPr>
          <w:rFonts w:ascii="宋体" w:hAnsi="宋体"/>
          <w:bCs w:val="0"/>
          <w:sz w:val="32"/>
          <w:szCs w:val="32"/>
        </w:rPr>
        <w:t xml:space="preserve">技术参数响应及偏离表</w:t>
      </w:r>
      <w:r/>
    </w:p>
    <w:p>
      <w:pPr>
        <w:spacing w:after="312" w:line="360" w:lineRule="auto"/>
        <w:rPr>
          <w:rFonts w:ascii="宋体" w:hAnsi="宋体" w:cs="宋体"/>
          <w:szCs w:val="21"/>
        </w:rPr>
      </w:pPr>
      <w:r>
        <w:rPr>
          <w:rFonts w:hint="eastAsia" w:ascii="宋体" w:hAnsi="宋体" w:cs="宋体"/>
          <w:szCs w:val="21"/>
        </w:rPr>
        <w:t xml:space="preserve">投标人全称（加盖公章）：</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22"/>
        <w:gridCol w:w="2622"/>
        <w:gridCol w:w="1244"/>
        <w:gridCol w:w="1102"/>
      </w:tblGrid>
      <w:tr>
        <w:trPr>
          <w:cantSplit/>
          <w:jc w:val="center"/>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after="200" w:line="220" w:lineRule="atLeast"/>
              <w:rPr>
                <w:rFonts w:ascii="宋体" w:hAnsi="宋体" w:cs="宋体"/>
                <w:szCs w:val="21"/>
              </w:rPr>
            </w:pPr>
            <w:r>
              <w:rPr>
                <w:rFonts w:hint="eastAsia" w:ascii="宋体" w:hAnsi="宋体" w:cs="宋体"/>
                <w:szCs w:val="21"/>
              </w:rPr>
              <w:t xml:space="preserve">招标要求</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after="200" w:line="220" w:lineRule="atLeast"/>
              <w:rPr>
                <w:rFonts w:ascii="宋体" w:hAnsi="宋体" w:cs="宋体"/>
                <w:szCs w:val="21"/>
              </w:rPr>
            </w:pPr>
            <w:r>
              <w:rPr>
                <w:rFonts w:hint="eastAsia" w:ascii="宋体" w:hAnsi="宋体" w:cs="宋体"/>
                <w:szCs w:val="21"/>
              </w:rPr>
              <w:t xml:space="preserve">投标响应</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spacing w:after="200" w:line="220" w:lineRule="atLeast"/>
              <w:rPr>
                <w:rFonts w:ascii="宋体" w:hAnsi="宋体" w:cs="宋体"/>
                <w:szCs w:val="21"/>
              </w:rPr>
            </w:pPr>
            <w:r>
              <w:rPr>
                <w:rFonts w:hint="eastAsia" w:ascii="宋体" w:hAnsi="宋体" w:cs="宋体"/>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spacing w:after="200" w:line="220" w:lineRule="atLeast"/>
              <w:rPr>
                <w:rFonts w:ascii="宋体" w:hAnsi="宋体" w:cs="宋体"/>
                <w:sz w:val="24"/>
                <w:szCs w:val="24"/>
              </w:rPr>
            </w:pPr>
            <w:r>
              <w:rPr>
                <w:rFonts w:ascii="宋体" w:hAnsi="宋体" w:cs="宋体"/>
                <w:sz w:val="24"/>
                <w:szCs w:val="24"/>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法定代表人或授权代表签字：</w:t>
      </w:r>
      <w:r/>
    </w:p>
    <w:p>
      <w:pPr>
        <w:pStyle w:val="834"/>
        <w:rPr>
          <w:rFonts w:hint="eastAsia" w:ascii="宋体" w:hAnsi="宋体"/>
          <w:sz w:val="24"/>
          <w:szCs w:val="24"/>
        </w:rPr>
      </w:pPr>
      <w:r>
        <w:rPr>
          <w:rFonts w:hint="eastAsia" w:ascii="宋体" w:hAnsi="宋体"/>
          <w:sz w:val="24"/>
          <w:szCs w:val="24"/>
        </w:rPr>
      </w:r>
      <w:r/>
    </w:p>
    <w:p>
      <w:pPr>
        <w:pStyle w:val="834"/>
        <w:spacing w:line="360" w:lineRule="auto"/>
        <w:rPr>
          <w:rFonts w:hint="eastAsia" w:ascii="宋体" w:hAnsi="宋体"/>
          <w:sz w:val="24"/>
          <w:szCs w:val="24"/>
        </w:rPr>
      </w:pPr>
      <w:r>
        <w:rPr>
          <w:rFonts w:ascii="宋体" w:hAnsi="宋体"/>
          <w:sz w:val="24"/>
          <w:szCs w:val="24"/>
        </w:rPr>
        <w:t xml:space="preserve">注：1、按照基本技术要求详细填列。</w:t>
      </w:r>
      <w:r/>
    </w:p>
    <w:p>
      <w:pPr>
        <w:pStyle w:val="834"/>
        <w:ind w:firstLine="480"/>
        <w:spacing w:line="360" w:lineRule="auto"/>
        <w:rPr>
          <w:rFonts w:hint="eastAsia" w:ascii="宋体" w:hAnsi="宋体"/>
          <w:sz w:val="24"/>
          <w:szCs w:val="24"/>
        </w:rPr>
      </w:pPr>
      <w:r>
        <w:rPr>
          <w:rFonts w:ascii="宋体" w:hAnsi="宋体"/>
          <w:sz w:val="24"/>
          <w:szCs w:val="24"/>
        </w:rPr>
        <w:t xml:space="preserve">2、行数不够，可自行添加。</w:t>
      </w:r>
      <w:r/>
    </w:p>
    <w:p>
      <w:pPr>
        <w:pStyle w:val="834"/>
        <w:jc w:val="center"/>
        <w:rPr>
          <w:rFonts w:ascii="黑体" w:hAnsi="Arial" w:eastAsia="黑体"/>
          <w:b/>
          <w:sz w:val="36"/>
        </w:rPr>
      </w:pPr>
      <w:r>
        <w:rPr>
          <w:rFonts w:ascii="黑体" w:hAnsi="Arial" w:eastAsia="黑体"/>
          <w:b/>
          <w:sz w:val="36"/>
        </w:rPr>
      </w:r>
      <w:r/>
    </w:p>
    <w:p>
      <w:pPr>
        <w:pStyle w:val="834"/>
        <w:jc w:val="center"/>
        <w:rPr>
          <w:rFonts w:ascii="黑体" w:hAnsi="Arial" w:eastAsia="黑体"/>
          <w:b/>
          <w:sz w:val="36"/>
        </w:rPr>
      </w:pPr>
      <w:r>
        <w:rPr>
          <w:rFonts w:ascii="黑体" w:hAnsi="Arial" w:eastAsia="黑体"/>
          <w:b/>
          <w:sz w:val="36"/>
        </w:rPr>
      </w:r>
      <w:r/>
    </w:p>
    <w:p>
      <w:pPr>
        <w:pStyle w:val="834"/>
        <w:jc w:val="center"/>
        <w:rPr>
          <w:rFonts w:ascii="黑体" w:hAnsi="Arial" w:eastAsia="黑体"/>
          <w:b/>
          <w:sz w:val="36"/>
        </w:rPr>
      </w:pPr>
      <w:r>
        <w:rPr>
          <w:rFonts w:ascii="黑体" w:hAnsi="Arial" w:eastAsia="黑体"/>
          <w:b/>
          <w:sz w:val="36"/>
        </w:rPr>
      </w:r>
      <w:r/>
    </w:p>
    <w:p>
      <w:pPr>
        <w:pStyle w:val="834"/>
        <w:jc w:val="center"/>
        <w:rPr>
          <w:rFonts w:ascii="黑体" w:hAnsi="Arial" w:eastAsia="黑体"/>
          <w:b/>
          <w:sz w:val="36"/>
        </w:rPr>
      </w:pPr>
      <w:r>
        <w:rPr>
          <w:rFonts w:ascii="黑体" w:hAnsi="Arial" w:eastAsia="黑体"/>
          <w:b/>
          <w:sz w:val="36"/>
        </w:rPr>
      </w:r>
      <w:r/>
    </w:p>
    <w:p>
      <w:pPr>
        <w:pStyle w:val="834"/>
        <w:rPr>
          <w:rFonts w:ascii="黑体" w:hAnsi="Arial" w:eastAsia="黑体"/>
          <w:sz w:val="32"/>
        </w:rPr>
      </w:pPr>
      <w:r>
        <w:rPr>
          <w:rFonts w:ascii="黑体" w:hAnsi="Arial" w:eastAsia="黑体"/>
          <w:sz w:val="32"/>
        </w:rPr>
      </w:r>
      <w:r/>
    </w:p>
    <w:p>
      <w:pPr>
        <w:pStyle w:val="834"/>
        <w:rPr>
          <w:rFonts w:ascii="黑体" w:hAnsi="Arial" w:eastAsia="黑体"/>
          <w:sz w:val="32"/>
        </w:rPr>
      </w:pPr>
      <w:r>
        <w:rPr>
          <w:rFonts w:ascii="黑体" w:hAnsi="Arial" w:eastAsia="黑体"/>
          <w:sz w:val="32"/>
        </w:rPr>
      </w:r>
      <w:r/>
    </w:p>
    <w:p>
      <w:pPr>
        <w:pStyle w:val="834"/>
        <w:numPr>
          <w:ilvl w:val="0"/>
          <w:numId w:val="0"/>
        </w:numPr>
        <w:jc w:val="both"/>
        <w:rPr>
          <w:rFonts w:hint="eastAsia" w:ascii="宋体" w:hAnsi="宋体"/>
          <w:b/>
          <w:sz w:val="32"/>
          <w:szCs w:val="32"/>
        </w:rPr>
      </w:pPr>
      <w:r>
        <w:rPr>
          <w:rFonts w:ascii="黑体" w:hAnsi="Arial" w:eastAsia="黑体"/>
          <w:sz w:val="32"/>
        </w:rPr>
        <w:br w:type="page" w:clear="all"/>
      </w:r>
      <w:bookmarkStart w:id="30" w:name="_Hlt26955054"/>
      <w:r/>
      <w:bookmarkEnd w:id="30"/>
      <w:r/>
      <w:bookmarkStart w:id="31" w:name="_Toc113352363"/>
      <w:r>
        <w:rPr>
          <w:rFonts w:hint="eastAsia" w:ascii="黑体" w:hAnsi="Arial" w:eastAsia="黑体"/>
          <w:sz w:val="32"/>
          <w:lang w:val="en-US" w:eastAsia="zh-CN"/>
        </w:rPr>
        <w:t xml:space="preserve">           七、</w:t>
      </w:r>
      <w:r>
        <w:rPr>
          <w:rFonts w:ascii="宋体" w:hAnsi="宋体"/>
          <w:b/>
          <w:sz w:val="32"/>
          <w:szCs w:val="32"/>
        </w:rPr>
        <w:t xml:space="preserve">商务条款响应及偏离表</w:t>
      </w:r>
      <w:bookmarkEnd w:id="31"/>
      <w:r/>
      <w:r/>
    </w:p>
    <w:p>
      <w:pPr>
        <w:pStyle w:val="833"/>
        <w:ind w:firstLine="0"/>
        <w:rPr>
          <w:rFonts w:hint="eastAsia"/>
        </w:rPr>
      </w:pPr>
      <w:r>
        <w:rPr>
          <w:rFonts w:hint="eastAsia"/>
        </w:rPr>
      </w:r>
      <w:r/>
    </w:p>
    <w:tbl>
      <w:tblPr>
        <w:tblStyle w:val="795"/>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投标人的承诺或说明</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rPr>
                <w:rFonts w:hint="eastAsia" w:ascii="仿宋_GB2312" w:hAnsi="宋体" w:eastAsia="仿宋_GB2312" w:cs="Times New Roman"/>
                <w:szCs w:val="21"/>
                <w:lang w:val="en-US" w:eastAsia="zh-CN" w:bidi="ar-SA"/>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rPr>
                <w:rFonts w:ascii="仿宋_GB2312" w:hAnsi="宋体" w:eastAsia="仿宋_GB2312" w:cs="Times New Roman"/>
                <w:szCs w:val="21"/>
                <w:lang w:val="en-US" w:eastAsia="zh-CN" w:bidi="ar-SA"/>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rPr>
                <w:rFonts w:ascii="仿宋_GB2312" w:hAnsi="宋体" w:eastAsia="仿宋_GB2312" w:cs="Times New Roman"/>
                <w:szCs w:val="21"/>
                <w:lang w:val="en-US" w:eastAsia="zh-CN" w:bidi="ar-SA"/>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rPr>
                <w:rFonts w:hint="eastAsia" w:ascii="仿宋_GB2312" w:hAnsi="Times New Roman" w:eastAsia="宋体" w:cs="Times New Roman"/>
                <w:szCs w:val="21"/>
                <w:lang w:val="en-US" w:eastAsia="zh-CN" w:bidi="ar-SA"/>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rPr>
                <w:rFonts w:hint="eastAsia" w:ascii="仿宋_GB2312" w:hAnsi="Times New Roman" w:eastAsia="宋体" w:cs="Times New Roman"/>
                <w:szCs w:val="21"/>
                <w:lang w:val="en-US" w:eastAsia="zh-CN" w:bidi="ar-SA"/>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rPr>
                <w:rFonts w:hint="eastAsia" w:ascii="仿宋_GB2312" w:hAnsi="宋体" w:eastAsia="仿宋_GB2312" w:cs="Times New Roman"/>
                <w:szCs w:val="21"/>
                <w:lang w:val="en-US" w:eastAsia="zh-CN" w:bidi="ar-SA"/>
              </w:rPr>
            </w:pPr>
            <w:r>
              <w:rPr>
                <w:rFonts w:hint="eastAsia" w:ascii="仿宋_GB2312" w:hAnsi="宋体" w:eastAsia="仿宋_GB2312" w:cs="Times New Roman"/>
                <w:szCs w:val="21"/>
                <w:lang w:val="en-US" w:eastAsia="zh-CN" w:bidi="ar-SA"/>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spacing w:before="156" w:after="200" w:line="220" w:lineRule="atLeast"/>
              <w:rPr>
                <w:rFonts w:hint="eastAsia" w:ascii="宋体" w:hAnsi="Times New Roman" w:eastAsia="宋体" w:cs="宋体"/>
                <w:szCs w:val="21"/>
                <w:lang w:val="en-US" w:eastAsia="zh-CN" w:bidi="ar-SA"/>
              </w:rPr>
            </w:pPr>
            <w:r>
              <w:rPr>
                <w:rFonts w:hint="eastAsia" w:ascii="宋体" w:hAnsi="Times New Roman"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spacing w:before="156" w:after="200" w:line="220" w:lineRule="atLeast"/>
              <w:rPr>
                <w:rFonts w:hint="eastAsia" w:ascii="宋体" w:hAnsi="Times New Roman" w:eastAsia="宋体" w:cs="宋体"/>
                <w:szCs w:val="21"/>
                <w:lang w:val="en-US" w:eastAsia="zh-CN" w:bidi="ar-SA"/>
              </w:rPr>
            </w:pPr>
            <w:r>
              <w:rPr>
                <w:rFonts w:hint="eastAsia" w:ascii="宋体" w:hAnsi="Times New Roman"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spacing w:before="156" w:after="200" w:line="220" w:lineRule="atLeast"/>
              <w:rPr>
                <w:rFonts w:hint="eastAsia" w:ascii="宋体" w:hAnsi="Times New Roman" w:eastAsia="宋体" w:cs="宋体"/>
                <w:szCs w:val="21"/>
                <w:lang w:val="en-US" w:eastAsia="zh-CN" w:bidi="ar-SA"/>
              </w:rPr>
            </w:pPr>
            <w:r>
              <w:rPr>
                <w:rFonts w:hint="eastAsia" w:ascii="宋体" w:hAnsi="Times New Roman" w:eastAsia="宋体" w:cs="宋体"/>
                <w:szCs w:val="21"/>
                <w:lang w:val="en-US" w:eastAsia="zh-CN" w:bidi="ar-SA"/>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bl>
    <w:p>
      <w:pPr>
        <w:pStyle w:val="835"/>
        <w:rPr>
          <w:rFonts w:hint="eastAsia"/>
        </w:rPr>
      </w:pPr>
      <w:r>
        <w:rPr>
          <w:rFonts w:hint="eastAsia"/>
        </w:rPr>
      </w:r>
      <w:r/>
    </w:p>
    <w:p>
      <w:pPr>
        <w:pStyle w:val="833"/>
        <w:ind w:firstLine="0"/>
        <w:rPr>
          <w:rFonts w:hint="eastAsia"/>
        </w:rPr>
      </w:pPr>
      <w:r>
        <w:rPr>
          <w:rFonts w:hint="eastAsia"/>
        </w:rPr>
      </w:r>
      <w:r/>
    </w:p>
    <w:p>
      <w:pPr>
        <w:pStyle w:val="834"/>
        <w:spacing w:line="480" w:lineRule="auto"/>
        <w:rPr>
          <w:rFonts w:ascii="仿宋_GB2312" w:hAnsi="Arial"/>
          <w:sz w:val="30"/>
        </w:rPr>
      </w:pPr>
      <w:r>
        <w:rPr>
          <w:rFonts w:ascii="仿宋_GB2312" w:hAnsi="Arial"/>
          <w:sz w:val="30"/>
        </w:rPr>
      </w:r>
      <w:r/>
    </w:p>
    <w:p>
      <w:pPr>
        <w:pStyle w:val="1006"/>
        <w:ind w:firstLine="480"/>
        <w:rPr>
          <w:rFonts w:hint="eastAsia" w:ascii="宋体" w:hAnsi="宋体"/>
          <w:sz w:val="24"/>
        </w:rPr>
      </w:pPr>
      <w:r/>
      <w:bookmarkStart w:id="32" w:name="_Hlt26609389"/>
      <w:r/>
      <w:bookmarkEnd w:id="32"/>
      <w:r/>
      <w:bookmarkStart w:id="33" w:name="_Hlt26671374"/>
      <w:r/>
      <w:bookmarkEnd w:id="33"/>
      <w:r/>
      <w:bookmarkStart w:id="34" w:name="_Hlt26955066"/>
      <w:r/>
      <w:bookmarkEnd w:id="34"/>
      <w:r/>
      <w:bookmarkStart w:id="35" w:name="_Toc462564146"/>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ascii="宋体" w:hAnsi="宋体"/>
          <w:sz w:val="24"/>
        </w:rPr>
        <w:t xml:space="preserve">.</w:t>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r/>
    </w:p>
    <w:p>
      <w:pPr>
        <w:pStyle w:val="1006"/>
        <w:ind w:firstLine="480"/>
        <w:rPr>
          <w:rFonts w:hint="eastAsia" w:ascii="宋体" w:hAnsi="宋体"/>
          <w:sz w:val="24"/>
        </w:rPr>
      </w:pPr>
      <w:r>
        <w:rPr>
          <w:rFonts w:hint="eastAsia" w:ascii="宋体" w:hAnsi="宋体"/>
          <w:sz w:val="24"/>
        </w:rPr>
      </w:r>
      <w:bookmarkEnd w:id="35"/>
      <w:r/>
      <w:r/>
    </w:p>
    <w:p>
      <w:pPr>
        <w:rPr>
          <w:rFonts w:hint="eastAsia" w:ascii="宋体" w:hAnsi="宋体" w:cs="宋体"/>
          <w:b/>
          <w:bCs/>
          <w:szCs w:val="21"/>
        </w:rPr>
      </w:pPr>
      <w:r/>
      <w:bookmarkStart w:id="36" w:name="_格式2__法定代表人授权书"/>
      <w:r/>
      <w:bookmarkEnd w:id="36"/>
      <w:r/>
      <w:bookmarkStart w:id="37" w:name="_Toc21900"/>
      <w:r/>
      <w:bookmarkEnd w:id="37"/>
      <w:r/>
      <w:r/>
    </w:p>
    <w:p>
      <w:pPr>
        <w:jc w:val="center"/>
        <w:rPr>
          <w:rFonts w:hint="eastAsia" w:ascii="宋体" w:hAnsi="宋体" w:cs="宋体"/>
          <w:b/>
          <w:sz w:val="28"/>
          <w:szCs w:val="28"/>
          <w:lang w:val="en-US" w:eastAsia="zh-CN"/>
        </w:rPr>
      </w:pPr>
      <w:r>
        <w:rPr>
          <w:rFonts w:hint="eastAsia" w:ascii="宋体" w:hAnsi="宋体" w:cs="宋体"/>
          <w:b/>
          <w:sz w:val="28"/>
          <w:szCs w:val="28"/>
          <w:lang w:val="en-US" w:eastAsia="zh-CN"/>
        </w:rPr>
      </w:r>
      <w:r/>
    </w:p>
    <w:p>
      <w:pPr>
        <w:pStyle w:val="833"/>
        <w:rPr>
          <w:rFonts w:hint="eastAsia"/>
          <w:lang w:val="en-US" w:eastAsia="zh-CN"/>
        </w:rPr>
      </w:pPr>
      <w:r>
        <w:rPr>
          <w:rFonts w:hint="eastAsia"/>
          <w:lang w:val="en-US" w:eastAsia="zh-CN"/>
        </w:rPr>
      </w:r>
      <w:r/>
    </w:p>
    <w:p>
      <w:pPr>
        <w:jc w:val="center"/>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rPr>
          <w:rFonts w:hint="eastAsia" w:ascii="宋体" w:hAnsi="宋体"/>
          <w:b/>
        </w:rPr>
      </w:pPr>
      <w:r>
        <w:rPr>
          <w:rFonts w:hint="eastAsia" w:ascii="宋体" w:hAnsi="宋体" w:cs="宋体"/>
          <w:b/>
          <w:sz w:val="28"/>
          <w:szCs w:val="28"/>
          <w:lang w:val="en-US" w:eastAsia="zh-CN"/>
        </w:rPr>
        <w:t xml:space="preserve">八</w:t>
      </w:r>
      <w:r>
        <w:rPr>
          <w:rFonts w:hint="eastAsia" w:ascii="宋体" w:hAnsi="宋体" w:cs="宋体"/>
          <w:b/>
          <w:sz w:val="28"/>
          <w:szCs w:val="28"/>
        </w:rPr>
        <w:t xml:space="preserve">、主要标的信息（中标后将公示）</w:t>
      </w:r>
      <w:r/>
    </w:p>
    <w:p>
      <w:pPr>
        <w:spacing w:line="360" w:lineRule="auto"/>
        <w:rPr>
          <w:rFonts w:hint="eastAsia" w:ascii="宋体" w:hAnsi="宋体"/>
        </w:rPr>
      </w:pPr>
      <w:r>
        <w:rPr>
          <w:rFonts w:hint="eastAsia" w:ascii="宋体" w:hAnsi="宋体"/>
        </w:rPr>
      </w:r>
      <w:r/>
    </w:p>
    <w:p>
      <w:pPr>
        <w:spacing w:line="360" w:lineRule="auto"/>
        <w:rPr>
          <w:rFonts w:ascii="宋体" w:hAnsi="宋体"/>
          <w:b/>
        </w:rPr>
      </w:pPr>
      <w:r>
        <w:rPr>
          <w:rFonts w:hint="eastAsia" w:ascii="宋体" w:hAnsi="宋体"/>
        </w:rPr>
        <w:t xml:space="preserve">投标人全称：</w:t>
      </w:r>
      <w:r/>
    </w:p>
    <w:tbl>
      <w:tblPr>
        <w:tblStyle w:val="79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w:t>
            </w:r>
            <w:r>
              <w:rPr>
                <w:rFonts w:hint="eastAsia" w:ascii="宋体" w:hAnsi="宋体" w:cs="宋体"/>
                <w:lang w:eastAsia="zh-CN"/>
              </w:rPr>
              <w:t xml:space="preserve">类型</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27638586"/>
        <w:showingPlcHdr w:val="true"/>
        <w:rPr/>
      </w:sdtPr>
      <w:sdtContent>
        <w:r>
          <w:rPr>
            <w:rFonts w:hint="eastAsia"/>
            <w:lang w:eastAsia="zh-CN"/>
          </w:rPr>
          <w:t xml:space="preserve">     </w:t>
        </w:r>
      </w:sdtContent>
    </w:sdt>
    <w:r/>
    <w:r/>
  </w:p>
  <w:p>
    <w:pPr>
      <w:pStyle w:val="10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pPr>
    <w:r>
      <w:rPr>
        <w:rFonts w:hint="eastAsia" w:ascii="宋体" w:hAnsi="宋体"/>
        <w:lang w:eastAsia="zh-CN"/>
      </w:rPr>
      <w:t xml:space="preserve">JSZC-321000-JSWC-G2025-0070</w:t>
    </w:r>
    <w:r>
      <w:rPr>
        <w:rFonts w:ascii="宋体" w:hAnsi="宋体"/>
      </w:rPr>
      <w:t xml:space="preserve">号</w:t>
    </w:r>
    <w:r>
      <w:t xml:space="preserve">                                </w:t>
    </w:r>
    <w:r>
      <w:rPr>
        <w:rFonts w:hint="eastAsia"/>
        <w:lang w:val="en-US" w:eastAsia="zh-CN"/>
      </w:rPr>
      <w:t xml:space="preserve">                              江</w:t>
    </w:r>
    <w:r>
      <w:t xml:space="preserve">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single" w:color="000000" w:sz="4" w:space="1"/>
      </w:pBdr>
    </w:pPr>
    <w:r>
      <w:rPr>
        <w:rFonts w:hint="eastAsia"/>
        <w:lang w:eastAsia="zh-CN"/>
      </w:rPr>
      <w:t xml:space="preserve">JSZC-321000-JSWC-G2025-0070</w:t>
    </w:r>
    <w:r>
      <w:t xml:space="preserve">号                                      江苏唯诚建设咨询有限公司</w:t>
    </w:r>
    <w:r/>
  </w:p>
  <w:p>
    <w:pPr>
      <w:pStyle w:val="104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5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0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47"/>
      <w:isLgl w:val="false"/>
      <w:suff w:val="tab"/>
      <w:lvlText w:val="%1.%2"/>
      <w:lvlJc w:val="left"/>
      <w:pPr>
        <w:ind w:left="0" w:firstLine="0"/>
        <w:tabs>
          <w:tab w:val="left" w:pos="851" w:leader="none"/>
        </w:tabs>
      </w:pPr>
    </w:lvl>
    <w:lvl w:ilvl="2">
      <w:start w:val="1"/>
      <w:numFmt w:val="decimal"/>
      <w:pStyle w:val="1129"/>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431" w:hanging="431"/>
      </w:pPr>
      <w:rPr>
        <w:b/>
        <w:i w:val="0"/>
        <w:iCs w:val="0"/>
        <w:caps w:val="0"/>
        <w:strike w:val="0"/>
        <w:spacing w:val="0"/>
        <w:position w:val="0"/>
        <w:sz w:val="21"/>
        <w:szCs w:val="32"/>
        <w:u w:val="none"/>
        <w:vertAlign w:val="baseline"/>
      </w:rPr>
    </w:lvl>
    <w:lvl w:ilvl="1">
      <w:start w:val="1"/>
      <w:numFmt w:val="decimal"/>
      <w:pStyle w:val="1005"/>
      <w:isLgl w:val="false"/>
      <w:suff w:val="space"/>
      <w:lvlText w:val="%1.%2"/>
      <w:lvlJc w:val="left"/>
      <w:pPr>
        <w:ind w:left="851" w:hanging="567"/>
      </w:pPr>
      <w:rPr>
        <w:rFonts w:ascii="Arial" w:hAnsi="Arial" w:eastAsia="黑体"/>
        <w:b/>
        <w:i w:val="0"/>
        <w:sz w:val="28"/>
        <w:szCs w:val="28"/>
      </w:rPr>
    </w:lvl>
    <w:lvl w:ilvl="2">
      <w:start w:val="1"/>
      <w:numFmt w:val="decimal"/>
      <w:pStyle w:val="832"/>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125"/>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8"/>
  </w:num>
  <w:num w:numId="4">
    <w:abstractNumId w:val="3"/>
  </w:num>
  <w:num w:numId="5">
    <w:abstractNumId w:val="6"/>
  </w:num>
  <w:num w:numId="6">
    <w:abstractNumId w:val="0"/>
  </w:num>
  <w:num w:numId="7">
    <w:abstractNumId w:val="1"/>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4">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3">
    <w:name w:val="TOC Heading"/>
    <w:uiPriority w:val="39"/>
    <w:unhideWhenUsed/>
  </w:style>
  <w:style w:type="paragraph" w:styleId="784">
    <w:name w:val="Normal"/>
    <w:link w:val="1060"/>
    <w:uiPriority w:val="0"/>
    <w:qFormat/>
    <w:rPr>
      <w:rFonts w:ascii="Times New Roman" w:hAnsi="Times New Roman" w:eastAsia="宋体" w:cs="Times New Roman"/>
      <w:lang w:val="en-US" w:eastAsia="zh-CN" w:bidi="ar-SA"/>
    </w:rPr>
  </w:style>
  <w:style w:type="paragraph" w:styleId="785">
    <w:name w:val="Heading 1"/>
    <w:next w:val="784"/>
    <w:link w:val="876"/>
    <w:uiPriority w:val="9"/>
    <w:qFormat/>
    <w:pPr>
      <w:keepLines/>
      <w:keepNext/>
      <w:spacing w:before="480" w:after="200"/>
      <w:outlineLvl w:val="0"/>
    </w:pPr>
    <w:rPr>
      <w:rFonts w:ascii="Arial" w:hAnsi="Arial" w:eastAsia="Arial" w:cs="Arial"/>
      <w:sz w:val="40"/>
      <w:szCs w:val="40"/>
      <w:lang w:val="en-US" w:eastAsia="zh-CN" w:bidi="ar-SA"/>
    </w:rPr>
  </w:style>
  <w:style w:type="paragraph" w:styleId="786">
    <w:name w:val="Heading 2"/>
    <w:basedOn w:val="784"/>
    <w:next w:val="796"/>
    <w:link w:val="877"/>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7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88">
    <w:name w:val="Heading 4"/>
    <w:next w:val="784"/>
    <w:link w:val="87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89">
    <w:name w:val="Heading 5"/>
    <w:next w:val="784"/>
    <w:link w:val="88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0">
    <w:name w:val="Heading 6"/>
    <w:next w:val="784"/>
    <w:link w:val="88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1">
    <w:name w:val="Heading 7"/>
    <w:next w:val="784"/>
    <w:link w:val="88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2">
    <w:name w:val="Heading 8"/>
    <w:next w:val="784"/>
    <w:link w:val="88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3">
    <w:name w:val="Heading 9"/>
    <w:next w:val="784"/>
    <w:link w:val="88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4" w:default="1">
    <w:name w:val="Default Paragraph Font"/>
    <w:uiPriority w:val="1"/>
    <w:unhideWhenUsed/>
    <w:qFormat/>
  </w:style>
  <w:style w:type="table" w:styleId="795" w:default="1">
    <w:name w:val="Normal Table"/>
    <w:uiPriority w:val="99"/>
    <w:unhideWhenUsed/>
    <w:qFormat/>
    <w:tblPr>
      <w:tblCellMar>
        <w:left w:w="108" w:type="dxa"/>
        <w:top w:w="0" w:type="dxa"/>
        <w:right w:w="108" w:type="dxa"/>
        <w:bottom w:w="0" w:type="dxa"/>
      </w:tblCellMar>
    </w:tblPr>
  </w:style>
  <w:style w:type="paragraph" w:styleId="796">
    <w:name w:val="Normal Indent"/>
    <w:basedOn w:val="784"/>
    <w:uiPriority w:val="0"/>
    <w:qFormat/>
    <w:pPr>
      <w:ind w:firstLine="420"/>
      <w:spacing w:line="360" w:lineRule="auto"/>
    </w:pPr>
    <w:rPr>
      <w:rFonts w:ascii="宋体"/>
    </w:rPr>
  </w:style>
  <w:style w:type="paragraph" w:styleId="797">
    <w:name w:val="toc 7"/>
    <w:next w:val="784"/>
    <w:uiPriority w:val="39"/>
    <w:unhideWhenUsed/>
    <w:qFormat/>
    <w:pPr>
      <w:ind w:left="1701"/>
      <w:spacing w:after="57"/>
    </w:pPr>
    <w:rPr>
      <w:rFonts w:ascii="Times New Roman" w:hAnsi="Times New Roman" w:eastAsia="宋体" w:cs="Times New Roman"/>
      <w:lang w:val="en-US" w:eastAsia="zh-CN" w:bidi="ar-SA"/>
    </w:rPr>
  </w:style>
  <w:style w:type="paragraph" w:styleId="798">
    <w:name w:val="Caption"/>
    <w:next w:val="784"/>
    <w:uiPriority w:val="35"/>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9">
    <w:name w:val="annotation text"/>
    <w:basedOn w:val="784"/>
    <w:uiPriority w:val="99"/>
    <w:qFormat/>
    <w:pPr>
      <w:ind w:firstLine="200"/>
      <w:spacing w:line="440" w:lineRule="exact"/>
    </w:pPr>
    <w:rPr>
      <w:szCs w:val="21"/>
    </w:rPr>
  </w:style>
  <w:style w:type="paragraph" w:styleId="800">
    <w:name w:val="Body Text"/>
    <w:basedOn w:val="784"/>
    <w:next w:val="784"/>
    <w:uiPriority w:val="0"/>
    <w:qFormat/>
    <w:rPr>
      <w:rFonts w:eastAsia="黑体"/>
      <w:b/>
      <w:bCs/>
      <w:spacing w:val="20"/>
      <w:sz w:val="56"/>
    </w:rPr>
  </w:style>
  <w:style w:type="paragraph" w:styleId="801">
    <w:name w:val="Body Text Indent"/>
    <w:basedOn w:val="784"/>
    <w:uiPriority w:val="99"/>
    <w:qFormat/>
    <w:pPr>
      <w:ind w:left="420"/>
      <w:spacing w:after="120"/>
    </w:pPr>
    <w:rPr>
      <w:sz w:val="24"/>
      <w:szCs w:val="24"/>
    </w:rPr>
  </w:style>
  <w:style w:type="paragraph" w:styleId="802">
    <w:name w:val="Block Text"/>
    <w:basedOn w:val="784"/>
    <w:uiPriority w:val="99"/>
    <w:unhideWhenUsed/>
    <w:qFormat/>
    <w:pPr>
      <w:ind w:left="1440" w:right="1440"/>
      <w:spacing w:after="120"/>
    </w:pPr>
  </w:style>
  <w:style w:type="paragraph" w:styleId="803">
    <w:name w:val="List Bullet 2"/>
    <w:basedOn w:val="784"/>
    <w:uiPriority w:val="99"/>
    <w:unhideWhenUsed/>
    <w:qFormat/>
    <w:pPr>
      <w:numPr>
        <w:ilvl w:val="0"/>
        <w:numId w:val="1"/>
      </w:numPr>
    </w:pPr>
  </w:style>
  <w:style w:type="paragraph" w:styleId="804">
    <w:name w:val="index 4"/>
    <w:basedOn w:val="784"/>
    <w:next w:val="784"/>
    <w:uiPriority w:val="0"/>
    <w:qFormat/>
    <w:pPr>
      <w:ind w:left="600" w:firstLine="200"/>
      <w:spacing w:line="360" w:lineRule="auto"/>
    </w:pPr>
    <w:rPr>
      <w:sz w:val="24"/>
      <w:szCs w:val="24"/>
    </w:rPr>
  </w:style>
  <w:style w:type="paragraph" w:styleId="805">
    <w:name w:val="toc 5"/>
    <w:next w:val="784"/>
    <w:uiPriority w:val="39"/>
    <w:unhideWhenUsed/>
    <w:qFormat/>
    <w:pPr>
      <w:ind w:left="1134"/>
      <w:spacing w:after="57"/>
    </w:pPr>
    <w:rPr>
      <w:rFonts w:ascii="Times New Roman" w:hAnsi="Times New Roman" w:eastAsia="宋体" w:cs="Times New Roman"/>
      <w:lang w:val="en-US" w:eastAsia="zh-CN" w:bidi="ar-SA"/>
    </w:rPr>
  </w:style>
  <w:style w:type="paragraph" w:styleId="806">
    <w:name w:val="toc 3"/>
    <w:next w:val="784"/>
    <w:uiPriority w:val="39"/>
    <w:unhideWhenUsed/>
    <w:qFormat/>
    <w:pPr>
      <w:ind w:left="567"/>
      <w:spacing w:after="57"/>
    </w:pPr>
    <w:rPr>
      <w:rFonts w:ascii="Times New Roman" w:hAnsi="Times New Roman" w:eastAsia="宋体" w:cs="Times New Roman"/>
      <w:lang w:val="en-US" w:eastAsia="zh-CN" w:bidi="ar-SA"/>
    </w:rPr>
  </w:style>
  <w:style w:type="paragraph" w:styleId="807">
    <w:name w:val="Plain Text"/>
    <w:basedOn w:val="784"/>
    <w:uiPriority w:val="0"/>
    <w:qFormat/>
    <w:pPr>
      <w:ind w:firstLine="420"/>
      <w:spacing w:line="360" w:lineRule="auto"/>
      <w:widowControl w:val="off"/>
    </w:pPr>
    <w:rPr>
      <w:rFonts w:ascii="宋体" w:hAnsi="宋体"/>
      <w:sz w:val="21"/>
      <w:szCs w:val="21"/>
      <w:u w:val="single"/>
    </w:rPr>
  </w:style>
  <w:style w:type="paragraph" w:styleId="808">
    <w:name w:val="toc 8"/>
    <w:next w:val="784"/>
    <w:uiPriority w:val="39"/>
    <w:unhideWhenUsed/>
    <w:qFormat/>
    <w:pPr>
      <w:ind w:left="1984"/>
      <w:spacing w:after="57"/>
    </w:pPr>
    <w:rPr>
      <w:rFonts w:ascii="Times New Roman" w:hAnsi="Times New Roman" w:eastAsia="宋体" w:cs="Times New Roman"/>
      <w:lang w:val="en-US" w:eastAsia="zh-CN" w:bidi="ar-SA"/>
    </w:rPr>
  </w:style>
  <w:style w:type="paragraph" w:styleId="809">
    <w:name w:val="endnote text"/>
    <w:link w:val="1002"/>
    <w:uiPriority w:val="99"/>
    <w:unhideWhenUsed/>
    <w:qFormat/>
    <w:rPr>
      <w:rFonts w:ascii="Times New Roman" w:hAnsi="Times New Roman" w:eastAsia="宋体" w:cs="Times New Roman"/>
      <w:lang w:val="en-US" w:eastAsia="zh-CN" w:bidi="ar-SA"/>
    </w:rPr>
  </w:style>
  <w:style w:type="paragraph" w:styleId="810">
    <w:name w:val="Footer"/>
    <w:basedOn w:val="784"/>
    <w:link w:val="894"/>
    <w:uiPriority w:val="99"/>
    <w:unhideWhenUsed/>
    <w:qFormat/>
    <w:pPr>
      <w:tabs>
        <w:tab w:val="center" w:pos="7143" w:leader="none"/>
        <w:tab w:val="right" w:pos="14287" w:leader="none"/>
      </w:tabs>
    </w:pPr>
  </w:style>
  <w:style w:type="paragraph" w:styleId="811">
    <w:name w:val="Header"/>
    <w:basedOn w:val="784"/>
    <w:link w:val="892"/>
    <w:uiPriority w:val="99"/>
    <w:unhideWhenUsed/>
    <w:qFormat/>
    <w:pPr>
      <w:tabs>
        <w:tab w:val="center" w:pos="7143" w:leader="none"/>
        <w:tab w:val="right" w:pos="14287" w:leader="none"/>
      </w:tabs>
    </w:pPr>
  </w:style>
  <w:style w:type="paragraph" w:styleId="812">
    <w:name w:val="toc 1"/>
    <w:next w:val="784"/>
    <w:uiPriority w:val="39"/>
    <w:unhideWhenUsed/>
    <w:qFormat/>
    <w:pPr>
      <w:spacing w:after="57"/>
    </w:pPr>
    <w:rPr>
      <w:rFonts w:ascii="Times New Roman" w:hAnsi="Times New Roman" w:eastAsia="宋体" w:cs="Times New Roman"/>
      <w:lang w:val="en-US" w:eastAsia="zh-CN" w:bidi="ar-SA"/>
    </w:rPr>
  </w:style>
  <w:style w:type="paragraph" w:styleId="813">
    <w:name w:val="toc 4"/>
    <w:next w:val="784"/>
    <w:uiPriority w:val="39"/>
    <w:unhideWhenUsed/>
    <w:qFormat/>
    <w:pPr>
      <w:ind w:left="850"/>
      <w:spacing w:after="57"/>
    </w:pPr>
    <w:rPr>
      <w:rFonts w:ascii="Times New Roman" w:hAnsi="Times New Roman" w:eastAsia="宋体" w:cs="Times New Roman"/>
      <w:lang w:val="en-US" w:eastAsia="zh-CN" w:bidi="ar-SA"/>
    </w:rPr>
  </w:style>
  <w:style w:type="paragraph" w:styleId="814">
    <w:name w:val="Subtitle"/>
    <w:link w:val="887"/>
    <w:uiPriority w:val="11"/>
    <w:qFormat/>
    <w:pPr>
      <w:spacing w:before="200" w:after="200"/>
    </w:pPr>
    <w:rPr>
      <w:rFonts w:ascii="Times New Roman" w:hAnsi="Times New Roman" w:eastAsia="宋体" w:cs="Times New Roman"/>
      <w:sz w:val="24"/>
      <w:szCs w:val="24"/>
      <w:lang w:val="en-US" w:eastAsia="zh-CN" w:bidi="ar-SA"/>
    </w:rPr>
  </w:style>
  <w:style w:type="paragraph" w:styleId="815">
    <w:name w:val="footnote text"/>
    <w:link w:val="1001"/>
    <w:uiPriority w:val="99"/>
    <w:unhideWhenUsed/>
    <w:qFormat/>
    <w:pPr>
      <w:spacing w:after="40"/>
    </w:pPr>
    <w:rPr>
      <w:rFonts w:ascii="Times New Roman" w:hAnsi="Times New Roman" w:eastAsia="宋体" w:cs="Times New Roman"/>
      <w:sz w:val="18"/>
      <w:lang w:val="en-US" w:eastAsia="zh-CN" w:bidi="ar-SA"/>
    </w:rPr>
  </w:style>
  <w:style w:type="paragraph" w:styleId="816">
    <w:name w:val="toc 6"/>
    <w:next w:val="784"/>
    <w:uiPriority w:val="39"/>
    <w:unhideWhenUsed/>
    <w:qFormat/>
    <w:pPr>
      <w:ind w:left="1417"/>
      <w:spacing w:after="57"/>
    </w:pPr>
    <w:rPr>
      <w:rFonts w:ascii="Times New Roman" w:hAnsi="Times New Roman" w:eastAsia="宋体" w:cs="Times New Roman"/>
      <w:lang w:val="en-US" w:eastAsia="zh-CN" w:bidi="ar-SA"/>
    </w:rPr>
  </w:style>
  <w:style w:type="paragraph" w:styleId="817">
    <w:name w:val="table of figures"/>
    <w:next w:val="784"/>
    <w:uiPriority w:val="99"/>
    <w:unhideWhenUsed/>
    <w:qFormat/>
    <w:rPr>
      <w:rFonts w:ascii="Times New Roman" w:hAnsi="Times New Roman" w:eastAsia="宋体" w:cs="Times New Roman"/>
      <w:lang w:val="en-US" w:eastAsia="zh-CN" w:bidi="ar-SA"/>
    </w:rPr>
  </w:style>
  <w:style w:type="paragraph" w:styleId="818">
    <w:name w:val="toc 2"/>
    <w:next w:val="784"/>
    <w:uiPriority w:val="39"/>
    <w:unhideWhenUsed/>
    <w:qFormat/>
    <w:pPr>
      <w:ind w:left="283"/>
      <w:spacing w:after="57"/>
    </w:pPr>
    <w:rPr>
      <w:rFonts w:ascii="Times New Roman" w:hAnsi="Times New Roman" w:eastAsia="宋体" w:cs="Times New Roman"/>
      <w:lang w:val="en-US" w:eastAsia="zh-CN" w:bidi="ar-SA"/>
    </w:rPr>
  </w:style>
  <w:style w:type="paragraph" w:styleId="819">
    <w:name w:val="toc 9"/>
    <w:basedOn w:val="784"/>
    <w:next w:val="784"/>
    <w:uiPriority w:val="39"/>
    <w:unhideWhenUsed/>
    <w:qFormat/>
    <w:pPr>
      <w:ind w:left="2268"/>
      <w:spacing w:after="57"/>
    </w:pPr>
  </w:style>
  <w:style w:type="paragraph" w:styleId="820">
    <w:name w:val="Body Text 2"/>
    <w:basedOn w:val="784"/>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1">
    <w:name w:val="Normal (Web)"/>
    <w:basedOn w:val="784"/>
    <w:uiPriority w:val="99"/>
    <w:unhideWhenUsed/>
    <w:qFormat/>
    <w:rPr>
      <w:sz w:val="24"/>
    </w:rPr>
  </w:style>
  <w:style w:type="paragraph" w:styleId="822">
    <w:name w:val="Title"/>
    <w:basedOn w:val="784"/>
    <w:next w:val="784"/>
    <w:link w:val="88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3">
    <w:name w:val="Body Text First Indent"/>
    <w:basedOn w:val="800"/>
    <w:next w:val="784"/>
    <w:uiPriority w:val="0"/>
    <w:qFormat/>
    <w:pPr>
      <w:ind w:firstLine="420"/>
    </w:pPr>
  </w:style>
  <w:style w:type="paragraph" w:styleId="824">
    <w:name w:val="Body Text First Indent 2"/>
    <w:basedOn w:val="801"/>
    <w:uiPriority w:val="99"/>
    <w:qFormat/>
    <w:pPr>
      <w:ind w:firstLine="420"/>
    </w:pPr>
    <w:rPr>
      <w:rFonts w:ascii="Calibri" w:hAnsi="Calibri" w:cs="Calibri"/>
      <w:sz w:val="21"/>
      <w:szCs w:val="21"/>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unhideWhenUsed/>
    <w:qFormat/>
    <w:rPr>
      <w:vertAlign w:val="superscript"/>
    </w:rPr>
  </w:style>
  <w:style w:type="character" w:styleId="827">
    <w:name w:val="page number"/>
    <w:uiPriority w:val="0"/>
    <w:qFormat/>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annotation reference"/>
    <w:basedOn w:val="794"/>
    <w:uiPriority w:val="0"/>
    <w:qFormat/>
    <w:rPr>
      <w:sz w:val="21"/>
      <w:szCs w:val="21"/>
    </w:rPr>
  </w:style>
  <w:style w:type="character" w:styleId="830">
    <w:name w:val="footnote reference"/>
    <w:uiPriority w:val="99"/>
    <w:unhideWhenUsed/>
    <w:qFormat/>
    <w:rPr>
      <w:vertAlign w:val="superscript"/>
    </w:rPr>
  </w:style>
  <w:style w:type="paragraph" w:styleId="8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32" w:customStyle="1">
    <w:name w:val="标题 31"/>
    <w:basedOn w:val="833"/>
    <w:next w:val="833"/>
    <w:link w:val="1019"/>
    <w:uiPriority w:val="0"/>
    <w:qFormat/>
    <w:pPr>
      <w:numPr>
        <w:ilvl w:val="2"/>
        <w:numId w:val="2"/>
      </w:numPr>
      <w:jc w:val="left"/>
      <w:keepLines/>
      <w:keepNext/>
      <w:spacing w:before="312" w:after="312"/>
      <w:outlineLvl w:val="2"/>
    </w:pPr>
    <w:rPr>
      <w:rFonts w:ascii="Arial" w:hAnsi="Arial" w:eastAsia="黑体"/>
      <w:b/>
      <w:bCs/>
      <w:sz w:val="30"/>
      <w:szCs w:val="32"/>
    </w:rPr>
  </w:style>
  <w:style w:type="paragraph" w:styleId="833" w:customStyle="1">
    <w:name w:val="正文1"/>
    <w:basedOn w:val="834"/>
    <w:next w:val="835"/>
    <w:link w:val="1015"/>
    <w:uiPriority w:val="0"/>
    <w:qFormat/>
    <w:pPr>
      <w:ind w:firstLine="480"/>
      <w:spacing w:line="440" w:lineRule="exact"/>
    </w:pPr>
    <w:rPr>
      <w:rFonts w:ascii="微软雅黑" w:hAnsi="微软雅黑" w:eastAsia="微软雅黑"/>
      <w:sz w:val="24"/>
      <w:szCs w:val="20"/>
    </w:rPr>
  </w:style>
  <w:style w:type="paragraph" w:styleId="834" w:customStyle="1">
    <w:name w:val="正文11"/>
    <w:next w:val="833"/>
    <w:link w:val="1127"/>
    <w:uiPriority w:val="0"/>
    <w:qFormat/>
    <w:pPr>
      <w:jc w:val="both"/>
      <w:widowControl w:val="off"/>
    </w:pPr>
    <w:rPr>
      <w:rFonts w:ascii="Times New Roman" w:hAnsi="Times New Roman" w:eastAsia="宋体" w:cs="Times New Roman"/>
      <w:sz w:val="21"/>
      <w:szCs w:val="22"/>
      <w:lang w:val="en-US" w:eastAsia="zh-CN" w:bidi="ar-SA"/>
    </w:rPr>
  </w:style>
  <w:style w:type="paragraph" w:styleId="835" w:customStyle="1">
    <w:name w:val="正文文本1"/>
    <w:basedOn w:val="833"/>
    <w:next w:val="836"/>
    <w:uiPriority w:val="0"/>
    <w:qFormat/>
    <w:pPr>
      <w:spacing w:after="120"/>
    </w:pPr>
    <w:rPr>
      <w:lang w:eastAsia="en-US"/>
    </w:rPr>
  </w:style>
  <w:style w:type="paragraph" w:styleId="836" w:customStyle="1">
    <w:name w:val="一级条标题"/>
    <w:basedOn w:val="837"/>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7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8" w:customStyle="1">
    <w:name w:val="段"/>
    <w:next w:val="784"/>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839" w:customStyle="1">
    <w:name w:val="Heading 1 Char"/>
    <w:basedOn w:val="794"/>
    <w:uiPriority w:val="9"/>
    <w:qFormat/>
    <w:rPr>
      <w:rFonts w:ascii="Arial" w:hAnsi="Arial" w:eastAsia="Arial" w:cs="Arial"/>
      <w:sz w:val="40"/>
      <w:szCs w:val="40"/>
    </w:rPr>
  </w:style>
  <w:style w:type="character" w:styleId="840" w:customStyle="1">
    <w:name w:val="Heading 2 Char"/>
    <w:basedOn w:val="794"/>
    <w:uiPriority w:val="9"/>
    <w:qFormat/>
    <w:rPr>
      <w:rFonts w:ascii="Arial" w:hAnsi="Arial" w:eastAsia="Arial" w:cs="Arial"/>
      <w:sz w:val="34"/>
    </w:rPr>
  </w:style>
  <w:style w:type="character" w:styleId="841" w:customStyle="1">
    <w:name w:val="Heading 3 Char"/>
    <w:basedOn w:val="794"/>
    <w:uiPriority w:val="9"/>
    <w:qFormat/>
    <w:rPr>
      <w:rFonts w:ascii="Arial" w:hAnsi="Arial" w:eastAsia="Arial" w:cs="Arial"/>
      <w:sz w:val="30"/>
      <w:szCs w:val="30"/>
    </w:rPr>
  </w:style>
  <w:style w:type="character" w:styleId="842" w:customStyle="1">
    <w:name w:val="Heading 4 Char"/>
    <w:basedOn w:val="794"/>
    <w:uiPriority w:val="9"/>
    <w:qFormat/>
    <w:rPr>
      <w:rFonts w:ascii="Arial" w:hAnsi="Arial" w:eastAsia="Arial" w:cs="Arial"/>
      <w:b/>
      <w:bCs/>
      <w:sz w:val="26"/>
      <w:szCs w:val="26"/>
    </w:rPr>
  </w:style>
  <w:style w:type="character" w:styleId="843" w:customStyle="1">
    <w:name w:val="Heading 5 Char"/>
    <w:basedOn w:val="794"/>
    <w:uiPriority w:val="9"/>
    <w:qFormat/>
    <w:rPr>
      <w:rFonts w:ascii="Arial" w:hAnsi="Arial" w:eastAsia="Arial" w:cs="Arial"/>
      <w:b/>
      <w:bCs/>
      <w:sz w:val="24"/>
      <w:szCs w:val="24"/>
    </w:rPr>
  </w:style>
  <w:style w:type="character" w:styleId="844" w:customStyle="1">
    <w:name w:val="Heading 6 Char"/>
    <w:basedOn w:val="794"/>
    <w:uiPriority w:val="9"/>
    <w:qFormat/>
    <w:rPr>
      <w:rFonts w:ascii="Arial" w:hAnsi="Arial" w:eastAsia="Arial" w:cs="Arial"/>
      <w:b/>
      <w:bCs/>
      <w:sz w:val="22"/>
      <w:szCs w:val="22"/>
    </w:rPr>
  </w:style>
  <w:style w:type="character" w:styleId="845" w:customStyle="1">
    <w:name w:val="Heading 7 Char"/>
    <w:basedOn w:val="794"/>
    <w:uiPriority w:val="9"/>
    <w:qFormat/>
    <w:rPr>
      <w:rFonts w:ascii="Arial" w:hAnsi="Arial" w:eastAsia="Arial" w:cs="Arial"/>
      <w:b/>
      <w:bCs/>
      <w:i/>
      <w:iCs/>
      <w:sz w:val="22"/>
      <w:szCs w:val="22"/>
    </w:rPr>
  </w:style>
  <w:style w:type="character" w:styleId="846" w:customStyle="1">
    <w:name w:val="Heading 8 Char"/>
    <w:basedOn w:val="794"/>
    <w:uiPriority w:val="9"/>
    <w:qFormat/>
    <w:rPr>
      <w:rFonts w:ascii="Arial" w:hAnsi="Arial" w:eastAsia="Arial" w:cs="Arial"/>
      <w:i/>
      <w:iCs/>
      <w:sz w:val="22"/>
      <w:szCs w:val="22"/>
    </w:rPr>
  </w:style>
  <w:style w:type="character" w:styleId="847" w:customStyle="1">
    <w:name w:val="Heading 9 Char"/>
    <w:basedOn w:val="794"/>
    <w:uiPriority w:val="9"/>
    <w:qFormat/>
    <w:rPr>
      <w:rFonts w:ascii="Arial" w:hAnsi="Arial" w:eastAsia="Arial" w:cs="Arial"/>
      <w:i/>
      <w:iCs/>
      <w:sz w:val="21"/>
      <w:szCs w:val="21"/>
    </w:rPr>
  </w:style>
  <w:style w:type="character" w:styleId="848" w:customStyle="1">
    <w:name w:val="Title Char"/>
    <w:basedOn w:val="794"/>
    <w:uiPriority w:val="10"/>
    <w:qFormat/>
    <w:rPr>
      <w:sz w:val="48"/>
      <w:szCs w:val="48"/>
    </w:rPr>
  </w:style>
  <w:style w:type="character" w:styleId="849" w:customStyle="1">
    <w:name w:val="Subtitle Char"/>
    <w:basedOn w:val="794"/>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Header Char"/>
    <w:basedOn w:val="794"/>
    <w:uiPriority w:val="99"/>
    <w:qFormat/>
  </w:style>
  <w:style w:type="character" w:styleId="853" w:customStyle="1">
    <w:name w:val="Caption Char"/>
    <w:uiPriority w:val="99"/>
    <w:qFormat/>
  </w:style>
  <w:style w:type="table" w:styleId="854"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清单表 1 浅色1"/>
    <w:basedOn w:val="79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79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清单表 7 彩色1"/>
    <w:basedOn w:val="79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3" w:customStyle="1">
    <w:name w:val="Footnote Text Char"/>
    <w:uiPriority w:val="99"/>
    <w:qFormat/>
    <w:rPr>
      <w:sz w:val="18"/>
    </w:rPr>
  </w:style>
  <w:style w:type="character" w:styleId="874" w:customStyle="1">
    <w:name w:val="Endnote Text Char"/>
    <w:uiPriority w:val="99"/>
    <w:qFormat/>
    <w:rPr>
      <w:sz w:val="20"/>
    </w:rPr>
  </w:style>
  <w:style w:type="paragraph" w:styleId="875" w:customStyle="1">
    <w:name w:val="TOC 标题1"/>
    <w:uiPriority w:val="39"/>
    <w:unhideWhenUsed/>
    <w:qFormat/>
    <w:rPr>
      <w:rFonts w:ascii="Times New Roman" w:hAnsi="Times New Roman" w:eastAsia="宋体" w:cs="Times New Roman"/>
      <w:lang w:val="en-US" w:eastAsia="zh-CN" w:bidi="ar-SA"/>
    </w:rPr>
  </w:style>
  <w:style w:type="character" w:styleId="876" w:customStyle="1">
    <w:name w:val="标题 1 字符1"/>
    <w:link w:val="785"/>
    <w:uiPriority w:val="9"/>
    <w:qFormat/>
    <w:rPr>
      <w:rFonts w:ascii="Arial" w:hAnsi="Arial" w:eastAsia="Arial" w:cs="Arial"/>
      <w:sz w:val="40"/>
      <w:szCs w:val="40"/>
    </w:rPr>
  </w:style>
  <w:style w:type="character" w:styleId="877" w:customStyle="1">
    <w:name w:val="标题 2 字符1"/>
    <w:link w:val="786"/>
    <w:uiPriority w:val="9"/>
    <w:qFormat/>
    <w:rPr>
      <w:rFonts w:ascii="Arial" w:hAnsi="Arial" w:eastAsia="Arial" w:cs="Arial"/>
      <w:sz w:val="34"/>
    </w:rPr>
  </w:style>
  <w:style w:type="character" w:styleId="878" w:customStyle="1">
    <w:name w:val="标题 3 字符1"/>
    <w:link w:val="787"/>
    <w:uiPriority w:val="9"/>
    <w:qFormat/>
    <w:rPr>
      <w:rFonts w:ascii="Arial" w:hAnsi="Arial" w:eastAsia="Arial" w:cs="Arial"/>
      <w:sz w:val="30"/>
      <w:szCs w:val="30"/>
    </w:rPr>
  </w:style>
  <w:style w:type="character" w:styleId="879" w:customStyle="1">
    <w:name w:val="标题 4 字符1"/>
    <w:link w:val="788"/>
    <w:uiPriority w:val="9"/>
    <w:qFormat/>
    <w:rPr>
      <w:rFonts w:ascii="Arial" w:hAnsi="Arial" w:eastAsia="Arial" w:cs="Arial"/>
      <w:b/>
      <w:bCs/>
      <w:sz w:val="26"/>
      <w:szCs w:val="26"/>
    </w:rPr>
  </w:style>
  <w:style w:type="character" w:styleId="880" w:customStyle="1">
    <w:name w:val="标题 5 字符2"/>
    <w:link w:val="789"/>
    <w:uiPriority w:val="9"/>
    <w:qFormat/>
    <w:rPr>
      <w:rFonts w:ascii="Arial" w:hAnsi="Arial" w:eastAsia="Arial" w:cs="Arial"/>
      <w:b/>
      <w:bCs/>
      <w:sz w:val="24"/>
      <w:szCs w:val="24"/>
    </w:rPr>
  </w:style>
  <w:style w:type="character" w:styleId="881" w:customStyle="1">
    <w:name w:val="标题 6 字符1"/>
    <w:link w:val="790"/>
    <w:uiPriority w:val="9"/>
    <w:qFormat/>
    <w:rPr>
      <w:rFonts w:ascii="Arial" w:hAnsi="Arial" w:eastAsia="Arial" w:cs="Arial"/>
      <w:b/>
      <w:bCs/>
      <w:sz w:val="22"/>
      <w:szCs w:val="22"/>
    </w:rPr>
  </w:style>
  <w:style w:type="character" w:styleId="882" w:customStyle="1">
    <w:name w:val="标题 7 字符1"/>
    <w:link w:val="791"/>
    <w:uiPriority w:val="9"/>
    <w:qFormat/>
    <w:rPr>
      <w:rFonts w:ascii="Arial" w:hAnsi="Arial" w:eastAsia="Arial" w:cs="Arial"/>
      <w:b/>
      <w:bCs/>
      <w:i/>
      <w:iCs/>
      <w:sz w:val="22"/>
      <w:szCs w:val="22"/>
    </w:rPr>
  </w:style>
  <w:style w:type="character" w:styleId="883" w:customStyle="1">
    <w:name w:val="标题 8 字符1"/>
    <w:link w:val="792"/>
    <w:uiPriority w:val="9"/>
    <w:qFormat/>
    <w:rPr>
      <w:rFonts w:ascii="Arial" w:hAnsi="Arial" w:eastAsia="Arial" w:cs="Arial"/>
      <w:i/>
      <w:iCs/>
      <w:sz w:val="22"/>
      <w:szCs w:val="22"/>
    </w:rPr>
  </w:style>
  <w:style w:type="character" w:styleId="884" w:customStyle="1">
    <w:name w:val="标题 9 字符1"/>
    <w:link w:val="793"/>
    <w:uiPriority w:val="9"/>
    <w:qFormat/>
    <w:rPr>
      <w:rFonts w:ascii="Arial" w:hAnsi="Arial" w:eastAsia="Arial" w:cs="Arial"/>
      <w:i/>
      <w:iCs/>
      <w:sz w:val="21"/>
      <w:szCs w:val="21"/>
    </w:rPr>
  </w:style>
  <w:style w:type="paragraph" w:styleId="885" w:customStyle="1">
    <w:name w:val="No Spacing"/>
    <w:uiPriority w:val="1"/>
    <w:qFormat/>
    <w:rPr>
      <w:rFonts w:ascii="Times New Roman" w:hAnsi="Times New Roman" w:eastAsia="宋体" w:cs="Times New Roman"/>
      <w:lang w:val="en-US" w:eastAsia="zh-CN" w:bidi="ar-SA"/>
    </w:rPr>
  </w:style>
  <w:style w:type="character" w:styleId="886" w:customStyle="1">
    <w:name w:val="标题 字符"/>
    <w:link w:val="822"/>
    <w:uiPriority w:val="10"/>
    <w:qFormat/>
    <w:rPr>
      <w:sz w:val="48"/>
      <w:szCs w:val="48"/>
    </w:rPr>
  </w:style>
  <w:style w:type="character" w:styleId="887" w:customStyle="1">
    <w:name w:val="副标题 字符"/>
    <w:link w:val="814"/>
    <w:uiPriority w:val="11"/>
    <w:qFormat/>
    <w:rPr>
      <w:sz w:val="24"/>
      <w:szCs w:val="24"/>
    </w:rPr>
  </w:style>
  <w:style w:type="paragraph" w:styleId="888" w:customStyle="1">
    <w:name w:val="Quote"/>
    <w:link w:val="889"/>
    <w:uiPriority w:val="29"/>
    <w:qFormat/>
    <w:pPr>
      <w:ind w:left="720" w:right="720"/>
    </w:pPr>
    <w:rPr>
      <w:rFonts w:ascii="Times New Roman" w:hAnsi="Times New Roman" w:eastAsia="宋体" w:cs="Times New Roman"/>
      <w:i/>
      <w:lang w:val="en-US" w:eastAsia="zh-CN" w:bidi="ar-SA"/>
    </w:rPr>
  </w:style>
  <w:style w:type="character" w:styleId="889" w:customStyle="1">
    <w:name w:val="引用 字符"/>
    <w:link w:val="888"/>
    <w:uiPriority w:val="29"/>
    <w:qFormat/>
    <w:rPr>
      <w:i/>
    </w:rPr>
  </w:style>
  <w:style w:type="paragraph" w:styleId="890" w:customStyle="1">
    <w:name w:val="Intense Quote"/>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91" w:customStyle="1">
    <w:name w:val="明显引用 字符"/>
    <w:link w:val="890"/>
    <w:uiPriority w:val="30"/>
    <w:qFormat/>
    <w:rPr>
      <w:i/>
    </w:rPr>
  </w:style>
  <w:style w:type="character" w:styleId="892" w:customStyle="1">
    <w:name w:val="页眉 字符1"/>
    <w:link w:val="811"/>
    <w:uiPriority w:val="99"/>
    <w:qFormat/>
  </w:style>
  <w:style w:type="character" w:styleId="893" w:customStyle="1">
    <w:name w:val="Footer Char"/>
    <w:uiPriority w:val="99"/>
    <w:qFormat/>
  </w:style>
  <w:style w:type="character" w:styleId="894" w:customStyle="1">
    <w:name w:val="页脚 字符1"/>
    <w:link w:val="810"/>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字符"/>
    <w:link w:val="815"/>
    <w:uiPriority w:val="99"/>
    <w:qFormat/>
    <w:rPr>
      <w:sz w:val="18"/>
    </w:rPr>
  </w:style>
  <w:style w:type="character" w:styleId="1002" w:customStyle="1">
    <w:name w:val="尾注文本 字符"/>
    <w:link w:val="809"/>
    <w:uiPriority w:val="99"/>
    <w:qFormat/>
    <w:rPr>
      <w:sz w:val="20"/>
    </w:rPr>
  </w:style>
  <w:style w:type="paragraph" w:styleId="1003" w:customStyle="1">
    <w:name w:val="TOC 标题11"/>
    <w:uiPriority w:val="39"/>
    <w:unhideWhenUsed/>
    <w:qFormat/>
    <w:rPr>
      <w:rFonts w:ascii="Times New Roman" w:hAnsi="Times New Roman" w:eastAsia="宋体" w:cs="Times New Roman"/>
      <w:lang w:val="en-US" w:eastAsia="zh-CN" w:bidi="ar-SA"/>
    </w:rPr>
  </w:style>
  <w:style w:type="paragraph" w:styleId="1004" w:customStyle="1">
    <w:name w:val="标题 11"/>
    <w:basedOn w:val="834"/>
    <w:next w:val="834"/>
    <w:link w:val="1016"/>
    <w:uiPriority w:val="0"/>
    <w:qFormat/>
    <w:pPr>
      <w:keepLines/>
      <w:keepNext/>
      <w:spacing w:before="340" w:after="330" w:line="578" w:lineRule="auto"/>
      <w:outlineLvl w:val="0"/>
    </w:pPr>
    <w:rPr>
      <w:b/>
      <w:bCs/>
      <w:sz w:val="44"/>
      <w:szCs w:val="44"/>
    </w:rPr>
  </w:style>
  <w:style w:type="paragraph" w:styleId="1005" w:customStyle="1">
    <w:name w:val="标题 21"/>
    <w:basedOn w:val="834"/>
    <w:next w:val="1006"/>
    <w:link w:val="1017"/>
    <w:uiPriority w:val="0"/>
    <w:qFormat/>
    <w:pPr>
      <w:numPr>
        <w:ilvl w:val="1"/>
        <w:numId w:val="2"/>
      </w:numPr>
      <w:jc w:val="left"/>
      <w:keepLines/>
      <w:keepNext/>
      <w:spacing w:before="312" w:after="312"/>
      <w:outlineLvl w:val="1"/>
    </w:pPr>
    <w:rPr>
      <w:rFonts w:ascii="Arial" w:hAnsi="Arial"/>
      <w:b/>
      <w:bCs/>
      <w:sz w:val="28"/>
      <w:szCs w:val="36"/>
    </w:rPr>
  </w:style>
  <w:style w:type="paragraph" w:styleId="1006" w:customStyle="1">
    <w:name w:val="正文缩进1"/>
    <w:basedOn w:val="834"/>
    <w:link w:val="1018"/>
    <w:uiPriority w:val="0"/>
    <w:qFormat/>
    <w:pPr>
      <w:ind w:firstLine="420"/>
    </w:pPr>
  </w:style>
  <w:style w:type="paragraph" w:styleId="1007" w:customStyle="1">
    <w:name w:val="标题 41"/>
    <w:basedOn w:val="834"/>
    <w:next w:val="1006"/>
    <w:link w:val="1020"/>
    <w:uiPriority w:val="0"/>
    <w:qFormat/>
    <w:pPr>
      <w:spacing w:before="280" w:after="290" w:line="377" w:lineRule="auto"/>
      <w:outlineLvl w:val="3"/>
    </w:pPr>
    <w:rPr>
      <w:rFonts w:ascii="Arial" w:hAnsi="Arial" w:eastAsia="黑体"/>
      <w:b/>
      <w:bCs/>
      <w:sz w:val="28"/>
      <w:szCs w:val="28"/>
    </w:rPr>
  </w:style>
  <w:style w:type="paragraph" w:styleId="1008" w:customStyle="1">
    <w:name w:val="标题 51"/>
    <w:basedOn w:val="834"/>
    <w:next w:val="834"/>
    <w:link w:val="1021"/>
    <w:uiPriority w:val="0"/>
    <w:qFormat/>
    <w:pPr>
      <w:keepLines/>
      <w:keepNext/>
      <w:spacing w:before="280" w:after="290" w:line="376" w:lineRule="auto"/>
      <w:outlineLvl w:val="4"/>
    </w:pPr>
    <w:rPr>
      <w:rFonts w:ascii="Calibri" w:hAnsi="Calibri"/>
      <w:b/>
      <w:bCs/>
      <w:sz w:val="28"/>
      <w:szCs w:val="28"/>
    </w:rPr>
  </w:style>
  <w:style w:type="paragraph" w:styleId="1009" w:customStyle="1">
    <w:name w:val="标题 61"/>
    <w:basedOn w:val="834"/>
    <w:next w:val="834"/>
    <w:link w:val="1022"/>
    <w:uiPriority w:val="0"/>
    <w:qFormat/>
    <w:pPr>
      <w:ind w:left="1152" w:hanging="1152"/>
      <w:keepLines/>
      <w:keepNext/>
      <w:spacing w:before="240" w:after="64" w:line="320" w:lineRule="auto"/>
      <w:outlineLvl w:val="5"/>
    </w:pPr>
    <w:rPr>
      <w:rFonts w:ascii="Cambria" w:hAnsi="Cambria"/>
      <w:b/>
      <w:bCs/>
      <w:sz w:val="24"/>
      <w:szCs w:val="24"/>
    </w:rPr>
  </w:style>
  <w:style w:type="paragraph" w:styleId="1010" w:customStyle="1">
    <w:name w:val="标题 71"/>
    <w:basedOn w:val="834"/>
    <w:next w:val="834"/>
    <w:link w:val="1023"/>
    <w:uiPriority w:val="0"/>
    <w:qFormat/>
    <w:pPr>
      <w:ind w:left="1296" w:hanging="1296"/>
      <w:keepLines/>
      <w:keepNext/>
      <w:spacing w:before="240" w:after="64" w:line="320" w:lineRule="auto"/>
      <w:outlineLvl w:val="6"/>
    </w:pPr>
    <w:rPr>
      <w:b/>
      <w:bCs/>
      <w:sz w:val="24"/>
      <w:szCs w:val="24"/>
    </w:rPr>
  </w:style>
  <w:style w:type="paragraph" w:styleId="1011" w:customStyle="1">
    <w:name w:val="标题 81"/>
    <w:basedOn w:val="834"/>
    <w:next w:val="834"/>
    <w:link w:val="1024"/>
    <w:uiPriority w:val="0"/>
    <w:qFormat/>
    <w:pPr>
      <w:ind w:left="1440" w:hanging="1440"/>
      <w:keepLines/>
      <w:keepNext/>
      <w:spacing w:before="240" w:after="64" w:line="320" w:lineRule="auto"/>
      <w:outlineLvl w:val="7"/>
    </w:pPr>
    <w:rPr>
      <w:rFonts w:ascii="Cambria" w:hAnsi="Cambria"/>
      <w:sz w:val="24"/>
      <w:szCs w:val="24"/>
    </w:rPr>
  </w:style>
  <w:style w:type="paragraph" w:styleId="1012" w:customStyle="1">
    <w:name w:val="标题 91"/>
    <w:basedOn w:val="834"/>
    <w:next w:val="834"/>
    <w:link w:val="1025"/>
    <w:uiPriority w:val="0"/>
    <w:qFormat/>
    <w:pPr>
      <w:ind w:left="1584" w:hanging="1584"/>
      <w:keepLines/>
      <w:keepNext/>
      <w:spacing w:before="240" w:after="64" w:line="320" w:lineRule="auto"/>
      <w:outlineLvl w:val="8"/>
    </w:pPr>
    <w:rPr>
      <w:rFonts w:ascii="Cambria" w:hAnsi="Cambria"/>
      <w:sz w:val="20"/>
      <w:szCs w:val="21"/>
    </w:rPr>
  </w:style>
  <w:style w:type="character" w:styleId="1013" w:customStyle="1">
    <w:name w:val="默认段落字体1"/>
    <w:uiPriority w:val="0"/>
    <w:qFormat/>
  </w:style>
  <w:style w:type="table" w:styleId="1014" w:customStyle="1">
    <w:name w:val="普通表格1"/>
    <w:uiPriority w:val="0"/>
    <w:qFormat/>
    <w:tblPr>
      <w:tblCellMar>
        <w:left w:w="0" w:type="dxa"/>
        <w:top w:w="0" w:type="dxa"/>
        <w:right w:w="0" w:type="dxa"/>
        <w:bottom w:w="0" w:type="dxa"/>
      </w:tblCellMar>
    </w:tblPr>
  </w:style>
  <w:style w:type="character" w:styleId="1015" w:customStyle="1">
    <w:name w:val="正文1 Char Char"/>
    <w:link w:val="833"/>
    <w:uiPriority w:val="0"/>
    <w:qFormat/>
    <w:rPr>
      <w:rFonts w:ascii="微软雅黑" w:hAnsi="微软雅黑" w:eastAsia="微软雅黑"/>
      <w:sz w:val="24"/>
    </w:rPr>
  </w:style>
  <w:style w:type="character" w:styleId="1016" w:customStyle="1">
    <w:name w:val="标题 1 字符"/>
    <w:link w:val="1004"/>
    <w:uiPriority w:val="0"/>
    <w:qFormat/>
    <w:rPr>
      <w:b/>
      <w:bCs/>
      <w:sz w:val="44"/>
      <w:szCs w:val="44"/>
    </w:rPr>
  </w:style>
  <w:style w:type="character" w:styleId="1017" w:customStyle="1">
    <w:name w:val="标题 2 字符"/>
    <w:link w:val="1005"/>
    <w:uiPriority w:val="0"/>
    <w:qFormat/>
    <w:rPr>
      <w:rFonts w:ascii="Arial" w:hAnsi="Arial" w:eastAsia="宋体"/>
      <w:b/>
      <w:bCs/>
      <w:sz w:val="28"/>
      <w:szCs w:val="36"/>
    </w:rPr>
  </w:style>
  <w:style w:type="character" w:styleId="1018" w:customStyle="1">
    <w:name w:val="正文缩进 字符"/>
    <w:link w:val="1006"/>
    <w:uiPriority w:val="0"/>
    <w:qFormat/>
  </w:style>
  <w:style w:type="character" w:styleId="1019" w:customStyle="1">
    <w:name w:val="标题 3 字符"/>
    <w:link w:val="832"/>
    <w:uiPriority w:val="0"/>
    <w:qFormat/>
    <w:rPr>
      <w:rFonts w:ascii="Arial" w:hAnsi="Arial" w:eastAsia="黑体"/>
      <w:b/>
      <w:bCs/>
      <w:sz w:val="30"/>
      <w:szCs w:val="32"/>
    </w:rPr>
  </w:style>
  <w:style w:type="character" w:styleId="1020" w:customStyle="1">
    <w:name w:val="标题 4 字符"/>
    <w:link w:val="1007"/>
    <w:uiPriority w:val="0"/>
    <w:qFormat/>
    <w:rPr>
      <w:rFonts w:ascii="Arial" w:hAnsi="Arial" w:eastAsia="黑体"/>
      <w:b/>
      <w:bCs/>
      <w:sz w:val="28"/>
      <w:szCs w:val="28"/>
    </w:rPr>
  </w:style>
  <w:style w:type="character" w:styleId="1021" w:customStyle="1">
    <w:name w:val="标题 5 字符1"/>
    <w:link w:val="1008"/>
    <w:uiPriority w:val="0"/>
    <w:qFormat/>
    <w:rPr>
      <w:rFonts w:ascii="Calibri" w:hAnsi="Calibri" w:eastAsia="宋体"/>
      <w:b/>
      <w:bCs/>
      <w:sz w:val="28"/>
      <w:szCs w:val="28"/>
    </w:rPr>
  </w:style>
  <w:style w:type="character" w:styleId="1022" w:customStyle="1">
    <w:name w:val="标题 6 字符"/>
    <w:link w:val="1009"/>
    <w:uiPriority w:val="0"/>
    <w:qFormat/>
    <w:rPr>
      <w:rFonts w:ascii="Cambria" w:hAnsi="Cambria" w:eastAsia="宋体"/>
      <w:b/>
      <w:bCs/>
      <w:sz w:val="24"/>
      <w:szCs w:val="24"/>
    </w:rPr>
  </w:style>
  <w:style w:type="character" w:styleId="1023" w:customStyle="1">
    <w:name w:val="标题 7 字符"/>
    <w:link w:val="1010"/>
    <w:uiPriority w:val="0"/>
    <w:qFormat/>
    <w:rPr>
      <w:rFonts w:ascii="Times New Roman" w:hAnsi="Times New Roman" w:eastAsia="宋体"/>
      <w:b/>
      <w:bCs/>
      <w:sz w:val="24"/>
      <w:szCs w:val="24"/>
    </w:rPr>
  </w:style>
  <w:style w:type="character" w:styleId="1024" w:customStyle="1">
    <w:name w:val="标题 8 字符"/>
    <w:link w:val="1011"/>
    <w:uiPriority w:val="0"/>
    <w:qFormat/>
    <w:rPr>
      <w:rFonts w:ascii="Cambria" w:hAnsi="Cambria" w:eastAsia="宋体"/>
      <w:sz w:val="24"/>
      <w:szCs w:val="24"/>
    </w:rPr>
  </w:style>
  <w:style w:type="character" w:styleId="1025" w:customStyle="1">
    <w:name w:val="标题 9 字符"/>
    <w:link w:val="1012"/>
    <w:uiPriority w:val="0"/>
    <w:qFormat/>
    <w:rPr>
      <w:rFonts w:ascii="Cambria" w:hAnsi="Cambria" w:eastAsia="宋体"/>
      <w:sz w:val="20"/>
      <w:szCs w:val="21"/>
    </w:rPr>
  </w:style>
  <w:style w:type="paragraph" w:styleId="1026" w:customStyle="1">
    <w:name w:val="文档结构图1"/>
    <w:basedOn w:val="834"/>
    <w:link w:val="1027"/>
    <w:uiPriority w:val="0"/>
    <w:qFormat/>
    <w:rPr>
      <w:rFonts w:ascii="宋体"/>
      <w:sz w:val="18"/>
      <w:szCs w:val="18"/>
    </w:rPr>
  </w:style>
  <w:style w:type="character" w:styleId="1027" w:customStyle="1">
    <w:name w:val="文档结构图 字符"/>
    <w:link w:val="1026"/>
    <w:uiPriority w:val="0"/>
    <w:qFormat/>
    <w:rPr>
      <w:rFonts w:ascii="宋体" w:hAnsi="Times New Roman"/>
      <w:sz w:val="18"/>
      <w:szCs w:val="18"/>
    </w:rPr>
  </w:style>
  <w:style w:type="paragraph" w:styleId="1028" w:customStyle="1">
    <w:name w:val="批注文字1"/>
    <w:basedOn w:val="834"/>
    <w:link w:val="1029"/>
    <w:uiPriority w:val="0"/>
    <w:qFormat/>
    <w:pPr>
      <w:jc w:val="left"/>
    </w:pPr>
    <w:rPr>
      <w:sz w:val="20"/>
      <w:szCs w:val="24"/>
    </w:rPr>
  </w:style>
  <w:style w:type="character" w:styleId="1029" w:customStyle="1">
    <w:name w:val="批注文字 字符"/>
    <w:link w:val="1028"/>
    <w:uiPriority w:val="0"/>
    <w:qFormat/>
    <w:rPr>
      <w:rFonts w:ascii="Times New Roman" w:hAnsi="Times New Roman" w:eastAsia="宋体"/>
      <w:sz w:val="24"/>
      <w:szCs w:val="24"/>
    </w:rPr>
  </w:style>
  <w:style w:type="paragraph" w:styleId="1030" w:customStyle="1">
    <w:name w:val="正文文本 31"/>
    <w:basedOn w:val="834"/>
    <w:link w:val="1031"/>
    <w:uiPriority w:val="0"/>
    <w:qFormat/>
    <w:rPr>
      <w:rFonts w:ascii="宋体"/>
      <w:sz w:val="24"/>
      <w:szCs w:val="20"/>
    </w:rPr>
  </w:style>
  <w:style w:type="character" w:styleId="1031" w:customStyle="1">
    <w:name w:val="正文文本 3 字符"/>
    <w:link w:val="1030"/>
    <w:uiPriority w:val="0"/>
    <w:qFormat/>
    <w:rPr>
      <w:rFonts w:ascii="宋体" w:hAnsi="Times New Roman"/>
      <w:sz w:val="24"/>
    </w:rPr>
  </w:style>
  <w:style w:type="paragraph" w:styleId="1032" w:customStyle="1">
    <w:name w:val="正文文本2"/>
    <w:basedOn w:val="834"/>
    <w:next w:val="834"/>
    <w:link w:val="1033"/>
    <w:uiPriority w:val="0"/>
    <w:qFormat/>
    <w:rPr>
      <w:rFonts w:ascii="楷体_GB2312" w:hAnsi="Arial" w:eastAsia="楷体_GB2312"/>
      <w:sz w:val="28"/>
      <w:szCs w:val="28"/>
    </w:rPr>
  </w:style>
  <w:style w:type="character" w:styleId="1033" w:customStyle="1">
    <w:name w:val="正文文本 字符"/>
    <w:link w:val="1032"/>
    <w:uiPriority w:val="0"/>
    <w:qFormat/>
    <w:rPr>
      <w:rFonts w:ascii="楷体_GB2312" w:hAnsi="Arial" w:eastAsia="楷体_GB2312"/>
      <w:sz w:val="28"/>
      <w:szCs w:val="28"/>
    </w:rPr>
  </w:style>
  <w:style w:type="paragraph" w:styleId="1034" w:customStyle="1">
    <w:name w:val="正文文本缩进1"/>
    <w:basedOn w:val="834"/>
    <w:next w:val="834"/>
    <w:link w:val="1035"/>
    <w:uiPriority w:val="0"/>
    <w:qFormat/>
    <w:pPr>
      <w:ind w:left="420"/>
      <w:spacing w:after="120"/>
    </w:pPr>
    <w:rPr>
      <w:sz w:val="20"/>
      <w:szCs w:val="24"/>
    </w:rPr>
  </w:style>
  <w:style w:type="character" w:styleId="1035" w:customStyle="1">
    <w:name w:val="正文文本缩进 字符"/>
    <w:link w:val="1034"/>
    <w:uiPriority w:val="0"/>
    <w:qFormat/>
    <w:rPr>
      <w:rFonts w:ascii="Times New Roman" w:hAnsi="Times New Roman"/>
      <w:sz w:val="24"/>
      <w:szCs w:val="24"/>
    </w:rPr>
  </w:style>
  <w:style w:type="paragraph" w:styleId="1036" w:customStyle="1">
    <w:name w:val="列表项目符号 21"/>
    <w:basedOn w:val="834"/>
    <w:uiPriority w:val="0"/>
    <w:qFormat/>
    <w:pPr>
      <w:ind w:left="780" w:hanging="360"/>
      <w:tabs>
        <w:tab w:val="left" w:pos="780" w:leader="none"/>
      </w:tabs>
    </w:pPr>
  </w:style>
  <w:style w:type="paragraph" w:styleId="1037" w:customStyle="1">
    <w:name w:val="目录 31"/>
    <w:basedOn w:val="834"/>
    <w:next w:val="834"/>
    <w:uiPriority w:val="0"/>
    <w:qFormat/>
    <w:pPr>
      <w:ind w:left="840"/>
    </w:pPr>
    <w:rPr>
      <w:rFonts w:ascii="Calibri" w:hAnsi="Calibri"/>
    </w:rPr>
  </w:style>
  <w:style w:type="paragraph" w:styleId="1038" w:customStyle="1">
    <w:name w:val="纯文本11"/>
    <w:basedOn w:val="834"/>
    <w:link w:val="1039"/>
    <w:uiPriority w:val="0"/>
    <w:qFormat/>
    <w:rPr>
      <w:rFonts w:ascii="宋体" w:hAnsi="Courier New"/>
      <w:sz w:val="20"/>
      <w:szCs w:val="21"/>
    </w:rPr>
  </w:style>
  <w:style w:type="character" w:styleId="1039" w:customStyle="1">
    <w:name w:val="纯文本 字符"/>
    <w:link w:val="1038"/>
    <w:uiPriority w:val="0"/>
    <w:qFormat/>
    <w:rPr>
      <w:rFonts w:ascii="宋体" w:hAnsi="Courier New" w:eastAsia="宋体"/>
      <w:sz w:val="21"/>
      <w:szCs w:val="21"/>
    </w:rPr>
  </w:style>
  <w:style w:type="paragraph" w:styleId="1040" w:customStyle="1">
    <w:name w:val="正文文本缩进 21"/>
    <w:basedOn w:val="834"/>
    <w:link w:val="1041"/>
    <w:uiPriority w:val="0"/>
    <w:qFormat/>
    <w:pPr>
      <w:ind w:firstLine="562"/>
      <w:spacing w:line="480" w:lineRule="exact"/>
    </w:pPr>
    <w:rPr>
      <w:rFonts w:ascii="楷体_GB2312" w:eastAsia="楷体_GB2312"/>
      <w:b/>
      <w:bCs/>
      <w:sz w:val="28"/>
      <w:szCs w:val="24"/>
    </w:rPr>
  </w:style>
  <w:style w:type="character" w:styleId="1041" w:customStyle="1">
    <w:name w:val="正文文本缩进 2 字符"/>
    <w:link w:val="1040"/>
    <w:uiPriority w:val="0"/>
    <w:qFormat/>
    <w:rPr>
      <w:rFonts w:ascii="楷体_GB2312" w:hAnsi="Times New Roman" w:eastAsia="楷体_GB2312"/>
      <w:b/>
      <w:bCs/>
      <w:sz w:val="28"/>
      <w:szCs w:val="24"/>
    </w:rPr>
  </w:style>
  <w:style w:type="paragraph" w:styleId="1042" w:customStyle="1">
    <w:name w:val="批注框文本1"/>
    <w:basedOn w:val="834"/>
    <w:link w:val="1043"/>
    <w:uiPriority w:val="0"/>
    <w:qFormat/>
    <w:rPr>
      <w:sz w:val="18"/>
      <w:szCs w:val="18"/>
    </w:rPr>
  </w:style>
  <w:style w:type="character" w:styleId="1043" w:customStyle="1">
    <w:name w:val="批注框文本 字符"/>
    <w:link w:val="1042"/>
    <w:uiPriority w:val="0"/>
    <w:qFormat/>
    <w:rPr>
      <w:sz w:val="18"/>
      <w:szCs w:val="18"/>
    </w:rPr>
  </w:style>
  <w:style w:type="paragraph" w:styleId="1044" w:customStyle="1">
    <w:name w:val="页脚1"/>
    <w:basedOn w:val="834"/>
    <w:link w:val="1045"/>
    <w:uiPriority w:val="0"/>
    <w:qFormat/>
    <w:pPr>
      <w:jc w:val="left"/>
      <w:tabs>
        <w:tab w:val="center" w:pos="4153" w:leader="none"/>
        <w:tab w:val="right" w:pos="8306" w:leader="none"/>
      </w:tabs>
    </w:pPr>
    <w:rPr>
      <w:sz w:val="18"/>
      <w:szCs w:val="18"/>
    </w:rPr>
  </w:style>
  <w:style w:type="character" w:styleId="1045" w:customStyle="1">
    <w:name w:val="页脚 字符"/>
    <w:link w:val="1044"/>
    <w:uiPriority w:val="99"/>
    <w:qFormat/>
    <w:rPr>
      <w:rFonts w:ascii="Times New Roman" w:hAnsi="Times New Roman" w:eastAsia="宋体"/>
      <w:sz w:val="18"/>
      <w:szCs w:val="18"/>
    </w:rPr>
  </w:style>
  <w:style w:type="paragraph" w:styleId="1046" w:customStyle="1">
    <w:name w:val="寄信人地址1"/>
    <w:basedOn w:val="834"/>
    <w:uiPriority w:val="0"/>
    <w:qFormat/>
    <w:rPr>
      <w:rFonts w:ascii="Arial" w:hAnsi="Arial"/>
    </w:rPr>
  </w:style>
  <w:style w:type="paragraph" w:styleId="1047" w:customStyle="1">
    <w:name w:val="页眉1"/>
    <w:basedOn w:val="834"/>
    <w:link w:val="1048"/>
    <w:uiPriority w:val="0"/>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字符"/>
    <w:link w:val="1047"/>
    <w:uiPriority w:val="0"/>
    <w:qFormat/>
    <w:rPr>
      <w:rFonts w:ascii="Times New Roman" w:hAnsi="Times New Roman" w:eastAsia="宋体"/>
      <w:sz w:val="18"/>
      <w:szCs w:val="18"/>
    </w:rPr>
  </w:style>
  <w:style w:type="paragraph" w:styleId="1049" w:customStyle="1">
    <w:name w:val="目录 11"/>
    <w:basedOn w:val="834"/>
    <w:next w:val="834"/>
    <w:uiPriority w:val="0"/>
    <w:qFormat/>
    <w:rPr>
      <w:rFonts w:ascii="Calibri" w:hAnsi="Calibri"/>
    </w:rPr>
  </w:style>
  <w:style w:type="paragraph" w:styleId="1050" w:customStyle="1">
    <w:name w:val="图表目录1"/>
    <w:basedOn w:val="834"/>
    <w:next w:val="834"/>
    <w:uiPriority w:val="0"/>
    <w:semiHidden/>
    <w:qFormat/>
    <w:pPr>
      <w:ind w:left="840" w:hanging="420"/>
      <w:spacing w:before="156" w:after="156"/>
    </w:pPr>
    <w:rPr>
      <w:sz w:val="24"/>
      <w:szCs w:val="24"/>
    </w:rPr>
  </w:style>
  <w:style w:type="paragraph" w:styleId="1051" w:customStyle="1">
    <w:name w:val="目录 21"/>
    <w:basedOn w:val="834"/>
    <w:next w:val="834"/>
    <w:uiPriority w:val="0"/>
    <w:qFormat/>
    <w:pPr>
      <w:ind w:left="420"/>
    </w:pPr>
    <w:rPr>
      <w:rFonts w:ascii="Calibri" w:hAnsi="Calibri"/>
    </w:rPr>
  </w:style>
  <w:style w:type="paragraph" w:styleId="1052" w:customStyle="1">
    <w:name w:val="目录 91"/>
    <w:basedOn w:val="834"/>
    <w:next w:val="834"/>
    <w:uiPriority w:val="0"/>
    <w:semiHidden/>
    <w:qFormat/>
    <w:pPr>
      <w:ind w:left="3360"/>
    </w:pPr>
  </w:style>
  <w:style w:type="paragraph" w:styleId="1053" w:customStyle="1">
    <w:name w:val="普通(网站)1"/>
    <w:basedOn w:val="834"/>
    <w:uiPriority w:val="0"/>
    <w:qFormat/>
    <w:rPr>
      <w:sz w:val="24"/>
    </w:rPr>
  </w:style>
  <w:style w:type="paragraph" w:styleId="1054" w:customStyle="1">
    <w:name w:val="批注主题1"/>
    <w:basedOn w:val="1028"/>
    <w:next w:val="1028"/>
    <w:link w:val="1055"/>
    <w:uiPriority w:val="0"/>
    <w:qFormat/>
    <w:rPr>
      <w:b/>
      <w:bCs/>
      <w:szCs w:val="20"/>
    </w:rPr>
  </w:style>
  <w:style w:type="character" w:styleId="1055" w:customStyle="1">
    <w:name w:val="批注主题 字符"/>
    <w:link w:val="1054"/>
    <w:uiPriority w:val="0"/>
    <w:qFormat/>
    <w:rPr>
      <w:b/>
      <w:bCs/>
    </w:rPr>
  </w:style>
  <w:style w:type="paragraph" w:styleId="1056" w:customStyle="1">
    <w:name w:val="正文首行缩进1"/>
    <w:basedOn w:val="1032"/>
    <w:uiPriority w:val="0"/>
    <w:qFormat/>
    <w:pPr>
      <w:ind w:left="300" w:firstLine="420"/>
      <w:spacing w:after="120"/>
    </w:pPr>
    <w:rPr>
      <w:rFonts w:ascii="宋体" w:hAnsi="Verdana"/>
      <w:lang w:val="en-GB"/>
    </w:rPr>
  </w:style>
  <w:style w:type="paragraph" w:styleId="1057" w:customStyle="1">
    <w:name w:val="正文首行缩进 21"/>
    <w:basedOn w:val="1034"/>
    <w:uiPriority w:val="0"/>
    <w:qFormat/>
    <w:pPr>
      <w:ind w:firstLine="420"/>
    </w:pPr>
  </w:style>
  <w:style w:type="table" w:styleId="1058" w:customStyle="1">
    <w:name w:val="网格型1"/>
    <w:basedOn w:val="1014"/>
    <w:uiPriority w:val="0"/>
    <w:qFormat/>
    <w:pPr>
      <w:jc w:val="both"/>
      <w:widowControl w:val="off"/>
    </w:pPr>
    <w:rPr>
      <w:rFonts w:ascii="Calibri" w:hAnsi="Calibri"/>
    </w:rPr>
    <w:tblPr/>
  </w:style>
  <w:style w:type="character" w:styleId="1059" w:customStyle="1">
    <w:name w:val="要点1"/>
    <w:uiPriority w:val="0"/>
    <w:qFormat/>
    <w:rPr>
      <w:rFonts w:ascii="Tahoma" w:hAnsi="Tahoma" w:eastAsia="宋体"/>
      <w:b/>
      <w:bCs/>
      <w:spacing w:val="10"/>
      <w:sz w:val="24"/>
      <w:lang w:val="en-US" w:eastAsia="zh-CN" w:bidi="ar-SA"/>
    </w:rPr>
  </w:style>
  <w:style w:type="character" w:styleId="1060" w:customStyle="1">
    <w:name w:val="页码1"/>
    <w:link w:val="784"/>
    <w:uiPriority w:val="0"/>
    <w:qFormat/>
    <w:rPr>
      <w:rFonts w:ascii="Times New Roman" w:hAnsi="Times New Roman" w:eastAsia="宋体" w:cs="Times New Roman"/>
      <w:lang w:val="en-US" w:eastAsia="zh-CN" w:bidi="ar-SA"/>
    </w:rPr>
  </w:style>
  <w:style w:type="character" w:styleId="1061" w:customStyle="1">
    <w:name w:val="已访问的超链接1"/>
    <w:uiPriority w:val="0"/>
    <w:qFormat/>
    <w:rPr>
      <w:color w:val="333333"/>
      <w:u w:val="none"/>
    </w:rPr>
  </w:style>
  <w:style w:type="character" w:styleId="1062" w:customStyle="1">
    <w:name w:val="强调1"/>
    <w:uiPriority w:val="0"/>
    <w:qFormat/>
    <w:rPr>
      <w:rFonts w:ascii="Times New Roman" w:hAnsi="Times New Roman"/>
      <w:i/>
      <w:iCs/>
      <w:sz w:val="21"/>
      <w:szCs w:val="20"/>
    </w:rPr>
  </w:style>
  <w:style w:type="character" w:styleId="1063" w:customStyle="1">
    <w:name w:val="HTML 定义1"/>
    <w:uiPriority w:val="0"/>
    <w:qFormat/>
    <w:rPr>
      <w:i/>
    </w:rPr>
  </w:style>
  <w:style w:type="character" w:styleId="1064" w:customStyle="1">
    <w:name w:val="超链接1"/>
    <w:uiPriority w:val="0"/>
    <w:qFormat/>
    <w:rPr>
      <w:color w:val="333333"/>
      <w:u w:val="none"/>
    </w:rPr>
  </w:style>
  <w:style w:type="character" w:styleId="1065" w:customStyle="1">
    <w:name w:val="HTML 代码1"/>
    <w:uiPriority w:val="0"/>
    <w:qFormat/>
    <w:rPr>
      <w:rFonts w:ascii="Consolas" w:hAnsi="Consolas" w:eastAsia="Consolas"/>
      <w:color w:val="c7254e"/>
      <w:sz w:val="21"/>
      <w:szCs w:val="21"/>
      <w:shd w:val="clear" w:color="auto" w:fill="f9f2f4"/>
    </w:rPr>
  </w:style>
  <w:style w:type="character" w:styleId="1066" w:customStyle="1">
    <w:name w:val="批注引用1"/>
    <w:uiPriority w:val="0"/>
    <w:qFormat/>
    <w:rPr>
      <w:sz w:val="21"/>
      <w:szCs w:val="21"/>
    </w:rPr>
  </w:style>
  <w:style w:type="character" w:styleId="1067" w:customStyle="1">
    <w:name w:val="HTML 键盘1"/>
    <w:uiPriority w:val="0"/>
    <w:qFormat/>
    <w:rPr>
      <w:rFonts w:ascii="Consolas" w:hAnsi="Consolas" w:eastAsia="Consolas"/>
      <w:color w:val="ffffff"/>
      <w:sz w:val="21"/>
      <w:szCs w:val="21"/>
      <w:shd w:val="clear" w:color="auto" w:fill="333333"/>
    </w:rPr>
  </w:style>
  <w:style w:type="character" w:styleId="1068" w:customStyle="1">
    <w:name w:val="HTML 样本1"/>
    <w:uiPriority w:val="0"/>
    <w:qFormat/>
    <w:rPr>
      <w:rFonts w:ascii="Consolas" w:hAnsi="Consolas" w:eastAsia="Consolas"/>
      <w:sz w:val="21"/>
      <w:szCs w:val="21"/>
    </w:rPr>
  </w:style>
  <w:style w:type="character" w:styleId="1069" w:customStyle="1">
    <w:name w:val="ca-161"/>
    <w:uiPriority w:val="0"/>
    <w:qFormat/>
    <w:rPr>
      <w:rFonts w:ascii="宋体" w:hAnsi="宋体" w:eastAsia="宋体"/>
      <w:spacing w:val="0"/>
      <w:sz w:val="21"/>
      <w:szCs w:val="21"/>
    </w:rPr>
  </w:style>
  <w:style w:type="character" w:styleId="1070" w:customStyle="1">
    <w:name w:val="列出段落 Char"/>
    <w:link w:val="1071"/>
    <w:uiPriority w:val="0"/>
    <w:qFormat/>
    <w:rPr>
      <w:rFonts w:ascii="Calibri" w:hAnsi="Calibri" w:eastAsia="宋体"/>
    </w:rPr>
  </w:style>
  <w:style w:type="paragraph" w:styleId="1071" w:customStyle="1">
    <w:name w:val="列出段落1"/>
    <w:basedOn w:val="834"/>
    <w:link w:val="1070"/>
    <w:uiPriority w:val="0"/>
    <w:qFormat/>
    <w:pPr>
      <w:ind w:firstLine="200"/>
    </w:pPr>
    <w:rPr>
      <w:rFonts w:ascii="Calibri" w:hAnsi="Calibri"/>
      <w:sz w:val="20"/>
      <w:szCs w:val="20"/>
    </w:rPr>
  </w:style>
  <w:style w:type="character" w:styleId="1072" w:customStyle="1">
    <w:name w:val="表格文字 Char"/>
    <w:link w:val="1073"/>
    <w:uiPriority w:val="0"/>
    <w:qFormat/>
    <w:rPr>
      <w:sz w:val="21"/>
      <w:szCs w:val="21"/>
    </w:rPr>
  </w:style>
  <w:style w:type="paragraph" w:styleId="1073" w:customStyle="1">
    <w:name w:val="表格文字"/>
    <w:basedOn w:val="834"/>
    <w:link w:val="1072"/>
    <w:uiPriority w:val="0"/>
    <w:qFormat/>
    <w:pPr>
      <w:jc w:val="left"/>
    </w:pPr>
    <w:rPr>
      <w:sz w:val="20"/>
      <w:szCs w:val="21"/>
    </w:rPr>
  </w:style>
  <w:style w:type="character" w:styleId="1074" w:customStyle="1">
    <w:name w:val="标题 5 字符"/>
    <w:uiPriority w:val="0"/>
    <w:semiHidden/>
    <w:qFormat/>
    <w:rPr>
      <w:rFonts w:ascii="Calibri" w:hAnsi="Calibri"/>
      <w:b/>
      <w:bCs/>
      <w:sz w:val="28"/>
      <w:szCs w:val="28"/>
    </w:rPr>
  </w:style>
  <w:style w:type="character" w:styleId="1075" w:customStyle="1">
    <w:name w:val="文档结构图 Char1"/>
    <w:uiPriority w:val="0"/>
    <w:semiHidden/>
    <w:qFormat/>
    <w:rPr>
      <w:rFonts w:ascii="宋体"/>
      <w:sz w:val="18"/>
      <w:szCs w:val="18"/>
    </w:rPr>
  </w:style>
  <w:style w:type="character" w:styleId="1076" w:customStyle="1">
    <w:name w:val="font201"/>
    <w:uiPriority w:val="0"/>
    <w:qFormat/>
    <w:rPr>
      <w:rFonts w:ascii="Times New Roman" w:hAnsi="Times New Roman"/>
      <w:color w:val="000000"/>
      <w:sz w:val="20"/>
      <w:szCs w:val="20"/>
      <w:u w:val="none"/>
    </w:rPr>
  </w:style>
  <w:style w:type="character" w:styleId="1077" w:customStyle="1">
    <w:name w:val="不明显强调1"/>
    <w:uiPriority w:val="0"/>
    <w:qFormat/>
    <w:rPr>
      <w:rFonts w:ascii="Times New Roman" w:hAnsi="Times New Roman"/>
      <w:i/>
      <w:iCs/>
      <w:color w:val="808080"/>
      <w:sz w:val="21"/>
      <w:szCs w:val="20"/>
    </w:rPr>
  </w:style>
  <w:style w:type="character" w:styleId="1078" w:customStyle="1">
    <w:name w:val="H2 Char"/>
    <w:uiPriority w:val="0"/>
    <w:qFormat/>
    <w:rPr>
      <w:rFonts w:ascii="Arial" w:hAnsi="Arial" w:eastAsia="黑体"/>
      <w:b/>
      <w:bCs/>
      <w:sz w:val="32"/>
      <w:szCs w:val="32"/>
    </w:rPr>
  </w:style>
  <w:style w:type="character" w:styleId="1079" w:customStyle="1">
    <w:name w:val="font41"/>
    <w:basedOn w:val="794"/>
    <w:uiPriority w:val="0"/>
    <w:qFormat/>
    <w:rPr>
      <w:rFonts w:ascii="宋体" w:hAnsi="宋体" w:eastAsia="宋体"/>
      <w:color w:val="000000"/>
      <w:sz w:val="32"/>
      <w:szCs w:val="32"/>
      <w:u w:val="none"/>
    </w:rPr>
  </w:style>
  <w:style w:type="character" w:styleId="1080" w:customStyle="1">
    <w:name w:val="font191"/>
    <w:uiPriority w:val="0"/>
    <w:qFormat/>
    <w:rPr>
      <w:rFonts w:ascii="Wingdings 2" w:hAnsi="Wingdings 2" w:eastAsia="Wingdings 2"/>
      <w:color w:val="000000"/>
      <w:sz w:val="20"/>
      <w:szCs w:val="20"/>
      <w:u w:val="none"/>
    </w:rPr>
  </w:style>
  <w:style w:type="character" w:styleId="1081" w:customStyle="1">
    <w:name w:val="font231"/>
    <w:uiPriority w:val="0"/>
    <w:qFormat/>
    <w:rPr>
      <w:rFonts w:ascii="宋体" w:hAnsi="宋体" w:eastAsia="宋体"/>
      <w:color w:val="000000"/>
      <w:sz w:val="20"/>
      <w:szCs w:val="20"/>
      <w:u w:val="none"/>
    </w:rPr>
  </w:style>
  <w:style w:type="character" w:styleId="1082" w:customStyle="1">
    <w:name w:val="font241"/>
    <w:uiPriority w:val="0"/>
    <w:qFormat/>
    <w:rPr>
      <w:rFonts w:ascii="宋体" w:hAnsi="宋体" w:eastAsia="宋体"/>
      <w:color w:val="000000"/>
      <w:sz w:val="20"/>
      <w:szCs w:val="20"/>
      <w:u w:val="none"/>
    </w:rPr>
  </w:style>
  <w:style w:type="character" w:styleId="1083" w:customStyle="1">
    <w:name w:val="Char Char9"/>
    <w:uiPriority w:val="0"/>
    <w:qFormat/>
    <w:rPr>
      <w:rFonts w:ascii="等线 Light" w:hAnsi="等线 Light" w:eastAsia="等线 Light"/>
      <w:b/>
      <w:bCs/>
      <w:sz w:val="28"/>
      <w:szCs w:val="28"/>
    </w:rPr>
  </w:style>
  <w:style w:type="character" w:styleId="1084" w:customStyle="1">
    <w:name w:val="Char Char10"/>
    <w:uiPriority w:val="0"/>
    <w:qFormat/>
    <w:rPr>
      <w:rFonts w:ascii="Arial" w:hAnsi="Arial" w:eastAsia="黑体"/>
      <w:b/>
      <w:bCs/>
      <w:sz w:val="30"/>
      <w:szCs w:val="32"/>
    </w:rPr>
  </w:style>
  <w:style w:type="character" w:styleId="1085" w:customStyle="1">
    <w:name w:val="表格样式居左 Char"/>
    <w:link w:val="1086"/>
    <w:uiPriority w:val="0"/>
    <w:qFormat/>
    <w:rPr>
      <w:rFonts w:eastAsia="仿宋_GB2312"/>
      <w:bCs/>
      <w:color w:val="000000"/>
      <w:sz w:val="21"/>
      <w:szCs w:val="44"/>
      <w:lang w:val="en-US" w:eastAsia="zh-CN" w:bidi="ar-SA"/>
    </w:rPr>
  </w:style>
  <w:style w:type="paragraph" w:styleId="1086" w:customStyle="1">
    <w:name w:val="表格样式居左"/>
    <w:link w:val="1085"/>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87" w:customStyle="1">
    <w:name w:val="font101"/>
    <w:uiPriority w:val="0"/>
    <w:qFormat/>
    <w:rPr>
      <w:rFonts w:ascii="宋体" w:hAnsi="宋体" w:eastAsia="宋体"/>
      <w:b/>
      <w:color w:val="000000"/>
      <w:sz w:val="18"/>
      <w:szCs w:val="18"/>
      <w:u w:val="none"/>
    </w:rPr>
  </w:style>
  <w:style w:type="character" w:styleId="1088" w:customStyle="1">
    <w:name w:val="段落 Char1"/>
    <w:link w:val="1089"/>
    <w:uiPriority w:val="0"/>
    <w:qFormat/>
    <w:rPr>
      <w:rFonts w:eastAsia="仿宋_GB2312"/>
      <w:sz w:val="32"/>
      <w:szCs w:val="32"/>
      <w:lang w:val="en-US" w:eastAsia="zh-CN" w:bidi="ar-SA"/>
    </w:rPr>
  </w:style>
  <w:style w:type="paragraph" w:styleId="1089" w:customStyle="1">
    <w:name w:val="段落"/>
    <w:link w:val="1088"/>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0" w:customStyle="1">
    <w:name w:val="font131"/>
    <w:basedOn w:val="794"/>
    <w:uiPriority w:val="0"/>
    <w:qFormat/>
    <w:rPr>
      <w:rFonts w:ascii="Wingdings 2" w:hAnsi="Wingdings 2" w:eastAsia="Wingdings 2"/>
      <w:color w:val="000000"/>
      <w:sz w:val="20"/>
      <w:szCs w:val="20"/>
      <w:u w:val="none"/>
    </w:rPr>
  </w:style>
  <w:style w:type="character" w:styleId="1091" w:customStyle="1">
    <w:name w:val="一级缩进 Char"/>
    <w:link w:val="1092"/>
    <w:uiPriority w:val="0"/>
    <w:qFormat/>
    <w:rPr>
      <w:rFonts w:eastAsia="仿宋_GB2312"/>
      <w:sz w:val="32"/>
      <w:szCs w:val="32"/>
      <w:lang w:val="en-US" w:eastAsia="zh-CN" w:bidi="ar-SA"/>
    </w:rPr>
  </w:style>
  <w:style w:type="paragraph" w:styleId="1092" w:customStyle="1">
    <w:name w:val="一级缩进"/>
    <w:link w:val="1091"/>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93" w:customStyle="1">
    <w:name w:val="正文文本 3 Char1"/>
    <w:uiPriority w:val="0"/>
    <w:semiHidden/>
    <w:qFormat/>
    <w:rPr>
      <w:sz w:val="16"/>
      <w:szCs w:val="16"/>
    </w:rPr>
  </w:style>
  <w:style w:type="character" w:styleId="1094" w:customStyle="1">
    <w:name w:val="apple-style-span"/>
    <w:uiPriority w:val="0"/>
    <w:qFormat/>
  </w:style>
  <w:style w:type="character" w:styleId="1095" w:customStyle="1">
    <w:name w:val="批注框文本 Char1"/>
    <w:uiPriority w:val="0"/>
    <w:semiHidden/>
    <w:qFormat/>
    <w:rPr>
      <w:rFonts w:ascii="Times New Roman" w:hAnsi="Times New Roman"/>
      <w:sz w:val="18"/>
      <w:szCs w:val="18"/>
    </w:rPr>
  </w:style>
  <w:style w:type="character" w:styleId="1096" w:customStyle="1">
    <w:name w:val="font221"/>
    <w:uiPriority w:val="0"/>
    <w:qFormat/>
    <w:rPr>
      <w:rFonts w:ascii="宋体" w:hAnsi="宋体" w:eastAsia="宋体"/>
      <w:b/>
      <w:color w:val="000000"/>
      <w:sz w:val="20"/>
      <w:szCs w:val="20"/>
      <w:u w:val="none"/>
    </w:rPr>
  </w:style>
  <w:style w:type="character" w:styleId="1097" w:customStyle="1">
    <w:name w:val="font61"/>
    <w:uiPriority w:val="0"/>
    <w:qFormat/>
    <w:rPr>
      <w:rFonts w:ascii="宋体" w:hAnsi="宋体" w:eastAsia="宋体"/>
      <w:color w:val="000000"/>
      <w:sz w:val="20"/>
      <w:szCs w:val="20"/>
      <w:u w:val="none"/>
    </w:rPr>
  </w:style>
  <w:style w:type="character" w:styleId="1098" w:customStyle="1">
    <w:name w:val="top_title1"/>
    <w:uiPriority w:val="0"/>
    <w:qFormat/>
    <w:rPr>
      <w:b/>
      <w:bCs/>
      <w:color w:val="333333"/>
      <w:sz w:val="24"/>
      <w:szCs w:val="24"/>
    </w:rPr>
  </w:style>
  <w:style w:type="character" w:styleId="1099" w:customStyle="1">
    <w:name w:val="font81"/>
    <w:uiPriority w:val="0"/>
    <w:qFormat/>
    <w:rPr>
      <w:rFonts w:ascii="Symbol" w:hAnsi="Symbol"/>
      <w:color w:val="000000"/>
      <w:sz w:val="20"/>
      <w:szCs w:val="20"/>
      <w:u w:val="none"/>
    </w:rPr>
  </w:style>
  <w:style w:type="character" w:styleId="1100" w:customStyle="1">
    <w:name w:val="font141"/>
    <w:uiPriority w:val="0"/>
    <w:qFormat/>
    <w:rPr>
      <w:rFonts w:ascii="宋体" w:hAnsi="宋体" w:eastAsia="宋体"/>
      <w:color w:val="ff0000"/>
      <w:sz w:val="20"/>
      <w:szCs w:val="20"/>
      <w:u w:val="none"/>
      <w:vertAlign w:val="superscript"/>
    </w:rPr>
  </w:style>
  <w:style w:type="character" w:styleId="1101" w:customStyle="1">
    <w:name w:val="正文文本缩进 Char1"/>
    <w:uiPriority w:val="0"/>
    <w:semiHidden/>
    <w:qFormat/>
  </w:style>
  <w:style w:type="character" w:styleId="1102" w:customStyle="1">
    <w:name w:val="正文缩进 Char1"/>
    <w:uiPriority w:val="0"/>
    <w:qFormat/>
    <w:rPr>
      <w:rFonts w:ascii="Times New Roman" w:hAnsi="Times New Roman" w:eastAsia="宋体"/>
      <w:sz w:val="20"/>
      <w:szCs w:val="20"/>
    </w:rPr>
  </w:style>
  <w:style w:type="character" w:styleId="1103" w:customStyle="1">
    <w:name w:val="font11"/>
    <w:uiPriority w:val="0"/>
    <w:qFormat/>
    <w:rPr>
      <w:rFonts w:ascii="宋体" w:hAnsi="宋体" w:eastAsia="宋体"/>
      <w:color w:val="000000"/>
      <w:sz w:val="20"/>
      <w:szCs w:val="20"/>
      <w:u w:val="none"/>
    </w:rPr>
  </w:style>
  <w:style w:type="character" w:styleId="1104" w:customStyle="1">
    <w:name w:val="表格样式居中 Char"/>
    <w:link w:val="1105"/>
    <w:uiPriority w:val="0"/>
    <w:qFormat/>
    <w:rPr>
      <w:rFonts w:ascii="宋体" w:hAnsi="宋体"/>
      <w:bCs/>
      <w:sz w:val="21"/>
      <w:szCs w:val="21"/>
      <w:lang w:val="zh-CN" w:eastAsia="zh-CN" w:bidi="ar-SA"/>
    </w:rPr>
  </w:style>
  <w:style w:type="paragraph" w:styleId="1105" w:customStyle="1">
    <w:name w:val="表格样式居中"/>
    <w:link w:val="1104"/>
    <w:uiPriority w:val="0"/>
    <w:qFormat/>
    <w:pPr>
      <w:jc w:val="center"/>
      <w:spacing w:line="360" w:lineRule="auto"/>
    </w:pPr>
    <w:rPr>
      <w:rFonts w:ascii="宋体" w:hAnsi="宋体" w:eastAsia="宋体" w:cs="Times New Roman"/>
      <w:bCs/>
      <w:sz w:val="21"/>
      <w:szCs w:val="21"/>
      <w:lang w:val="zh-CN" w:eastAsia="zh-CN" w:bidi="ar-SA"/>
    </w:rPr>
  </w:style>
  <w:style w:type="character" w:styleId="1106" w:customStyle="1">
    <w:name w:val="正文文本缩进 2 Char1"/>
    <w:uiPriority w:val="0"/>
    <w:semiHidden/>
    <w:qFormat/>
  </w:style>
  <w:style w:type="character" w:styleId="1107" w:customStyle="1">
    <w:name w:val="font161"/>
    <w:uiPriority w:val="0"/>
    <w:qFormat/>
    <w:rPr>
      <w:rFonts w:ascii="宋体" w:hAnsi="宋体" w:eastAsia="宋体"/>
      <w:b/>
      <w:color w:val="ff0000"/>
      <w:sz w:val="20"/>
      <w:szCs w:val="20"/>
      <w:u w:val="none"/>
    </w:rPr>
  </w:style>
  <w:style w:type="character" w:styleId="1108" w:customStyle="1">
    <w:name w:val="批注主题 Char1"/>
    <w:uiPriority w:val="0"/>
    <w:semiHidden/>
    <w:qFormat/>
    <w:rPr>
      <w:rFonts w:ascii="Times New Roman" w:hAnsi="Times New Roman" w:eastAsia="宋体"/>
      <w:b/>
      <w:bCs/>
      <w:sz w:val="24"/>
      <w:szCs w:val="24"/>
    </w:rPr>
  </w:style>
  <w:style w:type="character" w:styleId="1109" w:customStyle="1">
    <w:name w:val="font51"/>
    <w:uiPriority w:val="0"/>
    <w:qFormat/>
    <w:rPr>
      <w:rFonts w:ascii="宋体" w:hAnsi="宋体" w:eastAsia="宋体"/>
      <w:b/>
      <w:color w:val="000000"/>
      <w:sz w:val="20"/>
      <w:szCs w:val="20"/>
      <w:u w:val="none"/>
    </w:rPr>
  </w:style>
  <w:style w:type="character" w:styleId="1110" w:customStyle="1">
    <w:name w:val="font01"/>
    <w:uiPriority w:val="0"/>
    <w:qFormat/>
    <w:rPr>
      <w:rFonts w:ascii="宋体" w:hAnsi="宋体" w:eastAsia="宋体"/>
      <w:color w:val="000000"/>
      <w:sz w:val="24"/>
      <w:szCs w:val="24"/>
      <w:u w:val="none"/>
    </w:rPr>
  </w:style>
  <w:style w:type="character" w:styleId="1111" w:customStyle="1">
    <w:name w:val="批注文字 Char"/>
    <w:uiPriority w:val="0"/>
    <w:qFormat/>
    <w:rPr>
      <w:sz w:val="21"/>
      <w:szCs w:val="22"/>
    </w:rPr>
  </w:style>
  <w:style w:type="character" w:styleId="1112" w:customStyle="1">
    <w:name w:val="unnamed11"/>
    <w:uiPriority w:val="0"/>
    <w:qFormat/>
    <w:rPr>
      <w:rFonts w:ascii="宋体" w:hAnsi="宋体" w:eastAsia="宋体"/>
      <w:sz w:val="21"/>
      <w:szCs w:val="21"/>
    </w:rPr>
  </w:style>
  <w:style w:type="character" w:styleId="1113" w:customStyle="1">
    <w:name w:val="font71"/>
    <w:uiPriority w:val="0"/>
    <w:qFormat/>
    <w:rPr>
      <w:rFonts w:ascii="宋体" w:hAnsi="宋体" w:eastAsia="宋体"/>
      <w:color w:val="000000"/>
      <w:sz w:val="20"/>
      <w:szCs w:val="20"/>
      <w:u w:val="none"/>
    </w:rPr>
  </w:style>
  <w:style w:type="character" w:styleId="1114" w:customStyle="1">
    <w:name w:val="Char Char8"/>
    <w:uiPriority w:val="0"/>
    <w:qFormat/>
    <w:rPr>
      <w:rFonts w:ascii="Calibri" w:hAnsi="Calibri" w:eastAsia="宋体"/>
      <w:b/>
      <w:bCs/>
      <w:sz w:val="28"/>
      <w:szCs w:val="28"/>
    </w:rPr>
  </w:style>
  <w:style w:type="character" w:styleId="1115" w:customStyle="1">
    <w:name w:val="Char Char11"/>
    <w:uiPriority w:val="0"/>
    <w:qFormat/>
    <w:rPr>
      <w:rFonts w:ascii="Arial" w:hAnsi="Arial" w:eastAsia="宋体"/>
      <w:b/>
      <w:bCs/>
      <w:sz w:val="28"/>
      <w:szCs w:val="36"/>
    </w:rPr>
  </w:style>
  <w:style w:type="character" w:styleId="1116" w:customStyle="1">
    <w:name w:val="Char Char12"/>
    <w:uiPriority w:val="0"/>
    <w:qFormat/>
    <w:rPr>
      <w:b/>
      <w:bCs/>
      <w:sz w:val="44"/>
      <w:szCs w:val="44"/>
    </w:rPr>
  </w:style>
  <w:style w:type="character" w:styleId="1117" w:customStyle="1">
    <w:name w:val="font111"/>
    <w:uiPriority w:val="0"/>
    <w:qFormat/>
    <w:rPr>
      <w:rFonts w:ascii="宋体" w:hAnsi="宋体" w:eastAsia="宋体"/>
      <w:color w:val="ff0000"/>
      <w:sz w:val="18"/>
      <w:szCs w:val="18"/>
      <w:u w:val="none"/>
    </w:rPr>
  </w:style>
  <w:style w:type="character" w:styleId="1118" w:customStyle="1">
    <w:name w:val="font21"/>
    <w:uiPriority w:val="0"/>
    <w:qFormat/>
    <w:rPr>
      <w:rFonts w:ascii="仿宋_GB2312" w:hAnsi="Times New Roman" w:eastAsia="仿宋_GB2312"/>
      <w:color w:val="000000"/>
      <w:sz w:val="22"/>
      <w:szCs w:val="22"/>
      <w:u w:val="none"/>
    </w:rPr>
  </w:style>
  <w:style w:type="character" w:styleId="1119" w:customStyle="1">
    <w:name w:val="无间隔 Char"/>
    <w:link w:val="1120"/>
    <w:uiPriority w:val="0"/>
    <w:qFormat/>
    <w:rPr>
      <w:sz w:val="21"/>
      <w:szCs w:val="22"/>
      <w:lang w:val="en-US" w:eastAsia="zh-CN" w:bidi="ar-SA"/>
    </w:rPr>
  </w:style>
  <w:style w:type="paragraph" w:styleId="1120" w:customStyle="1">
    <w:name w:val="msonospacing"/>
    <w:link w:val="1119"/>
    <w:uiPriority w:val="0"/>
    <w:qFormat/>
    <w:pPr>
      <w:jc w:val="both"/>
      <w:widowControl w:val="off"/>
    </w:pPr>
    <w:rPr>
      <w:rFonts w:ascii="Times New Roman" w:hAnsi="Times New Roman" w:eastAsia="宋体" w:cs="Times New Roman"/>
      <w:sz w:val="21"/>
      <w:szCs w:val="22"/>
      <w:lang w:val="en-US" w:eastAsia="zh-CN" w:bidi="ar-SA"/>
    </w:rPr>
  </w:style>
  <w:style w:type="character" w:styleId="1121" w:customStyle="1">
    <w:name w:val="font211"/>
    <w:uiPriority w:val="0"/>
    <w:qFormat/>
    <w:rPr>
      <w:rFonts w:ascii="宋体" w:hAnsi="宋体" w:eastAsia="宋体"/>
      <w:color w:val="ff0000"/>
      <w:sz w:val="20"/>
      <w:szCs w:val="20"/>
      <w:u w:val="none"/>
      <w:vertAlign w:val="superscript"/>
    </w:rPr>
  </w:style>
  <w:style w:type="character" w:styleId="1122" w:customStyle="1">
    <w:name w:val="NormalCharacter"/>
    <w:uiPriority w:val="0"/>
    <w:qFormat/>
    <w:rPr>
      <w:sz w:val="21"/>
      <w:szCs w:val="22"/>
      <w:lang w:val="en-US" w:eastAsia="zh-CN" w:bidi="ar-SA"/>
    </w:rPr>
  </w:style>
  <w:style w:type="character" w:styleId="1123" w:customStyle="1">
    <w:name w:val="font171"/>
    <w:uiPriority w:val="0"/>
    <w:qFormat/>
    <w:rPr>
      <w:rFonts w:ascii="宋体" w:hAnsi="宋体" w:eastAsia="宋体"/>
      <w:color w:val="000000"/>
      <w:sz w:val="20"/>
      <w:szCs w:val="20"/>
      <w:u w:val="none"/>
    </w:rPr>
  </w:style>
  <w:style w:type="character" w:styleId="1124" w:customStyle="1">
    <w:name w:val="项目排列 Char"/>
    <w:link w:val="1125"/>
    <w:uiPriority w:val="0"/>
    <w:qFormat/>
    <w:rPr>
      <w:sz w:val="24"/>
      <w:szCs w:val="24"/>
    </w:rPr>
  </w:style>
  <w:style w:type="paragraph" w:styleId="1125" w:customStyle="1">
    <w:name w:val="项目排列"/>
    <w:basedOn w:val="834"/>
    <w:link w:val="1124"/>
    <w:uiPriority w:val="0"/>
    <w:qFormat/>
    <w:pPr>
      <w:numPr>
        <w:ilvl w:val="0"/>
        <w:numId w:val="3"/>
      </w:numPr>
      <w:spacing w:before="156" w:after="156" w:line="300" w:lineRule="auto"/>
      <w:tabs>
        <w:tab w:val="left" w:pos="900" w:leader="none"/>
      </w:tabs>
    </w:pPr>
    <w:rPr>
      <w:sz w:val="24"/>
      <w:szCs w:val="24"/>
    </w:rPr>
  </w:style>
  <w:style w:type="character" w:styleId="1126" w:customStyle="1">
    <w:name w:val="hover4"/>
    <w:uiPriority w:val="0"/>
    <w:qFormat/>
    <w:rPr>
      <w:color w:val="999999"/>
    </w:rPr>
  </w:style>
  <w:style w:type="character" w:styleId="1127" w:customStyle="1">
    <w:name w:val="font91"/>
    <w:link w:val="834"/>
    <w:uiPriority w:val="0"/>
    <w:qFormat/>
    <w:rPr>
      <w:rFonts w:ascii="宋体" w:hAnsi="宋体" w:eastAsia="宋体"/>
      <w:color w:val="000000"/>
      <w:sz w:val="16"/>
      <w:szCs w:val="16"/>
      <w:u w:val="none"/>
    </w:rPr>
  </w:style>
  <w:style w:type="paragraph" w:styleId="1128" w:customStyle="1">
    <w:name w:val="Char"/>
    <w:basedOn w:val="834"/>
    <w:uiPriority w:val="0"/>
    <w:qFormat/>
    <w:pPr>
      <w:ind w:left="1350" w:hanging="1350"/>
      <w:tabs>
        <w:tab w:val="left" w:pos="1350" w:leader="none"/>
      </w:tabs>
    </w:pPr>
    <w:rPr>
      <w:sz w:val="24"/>
      <w:szCs w:val="24"/>
    </w:rPr>
  </w:style>
  <w:style w:type="paragraph" w:styleId="1129" w:customStyle="1">
    <w:name w:val="正文 1.1.1"/>
    <w:basedOn w:val="834"/>
    <w:next w:val="834"/>
    <w:uiPriority w:val="0"/>
    <w:qFormat/>
    <w:pPr>
      <w:numPr>
        <w:ilvl w:val="2"/>
        <w:numId w:val="4"/>
      </w:numPr>
      <w:outlineLvl w:val="2"/>
    </w:pPr>
    <w:rPr>
      <w:rFonts w:hAnsi="宋体"/>
      <w:color w:val="ff0000"/>
    </w:rPr>
  </w:style>
  <w:style w:type="paragraph" w:styleId="1130" w:customStyle="1">
    <w:name w:val="Default Paragraph Font Para Char"/>
    <w:basedOn w:val="834"/>
    <w:uiPriority w:val="0"/>
    <w:qFormat/>
    <w:pPr>
      <w:jc w:val="left"/>
      <w:spacing w:before="156" w:after="160" w:line="240" w:lineRule="exact"/>
      <w:widowControl/>
    </w:pPr>
    <w:rPr>
      <w:rFonts w:ascii="Verdana" w:hAnsi="Verdana"/>
      <w:sz w:val="20"/>
      <w:szCs w:val="20"/>
      <w:lang w:eastAsia="en-US"/>
    </w:rPr>
  </w:style>
  <w:style w:type="paragraph" w:styleId="1131" w:customStyle="1">
    <w:name w:val="unnamed1"/>
    <w:basedOn w:val="834"/>
    <w:uiPriority w:val="0"/>
    <w:qFormat/>
    <w:pPr>
      <w:jc w:val="left"/>
      <w:spacing w:before="100" w:beforeAutospacing="1" w:after="100" w:afterAutospacing="1" w:line="288" w:lineRule="auto"/>
      <w:widowControl/>
    </w:pPr>
    <w:rPr>
      <w:rFonts w:ascii="宋体" w:hAnsi="宋体"/>
      <w:szCs w:val="21"/>
    </w:rPr>
  </w:style>
  <w:style w:type="paragraph" w:styleId="1132" w:customStyle="1">
    <w:name w:val="正文 New New New New New New New New New New New New New New"/>
    <w:next w:val="819"/>
    <w:uiPriority w:val="0"/>
    <w:qFormat/>
    <w:pPr>
      <w:ind w:firstLine="2048"/>
      <w:jc w:val="both"/>
      <w:widowControl w:val="off"/>
    </w:pPr>
    <w:rPr>
      <w:rFonts w:ascii="Calibri" w:hAnsi="Calibri" w:eastAsia="宋体" w:cs="Times New Roman"/>
      <w:lang w:val="en-US" w:eastAsia="zh-CN" w:bidi="ar-SA"/>
    </w:rPr>
  </w:style>
  <w:style w:type="paragraph" w:styleId="1133" w:customStyle="1">
    <w:name w:val="Char1"/>
    <w:basedOn w:val="834"/>
    <w:uiPriority w:val="0"/>
    <w:qFormat/>
    <w:rPr>
      <w:rFonts w:ascii="仿宋_GB2312" w:eastAsia="仿宋_GB2312"/>
      <w:b/>
      <w:sz w:val="32"/>
      <w:szCs w:val="32"/>
    </w:rPr>
  </w:style>
  <w:style w:type="paragraph" w:styleId="1134" w:customStyle="1">
    <w:name w:val="文档正文"/>
    <w:basedOn w:val="834"/>
    <w:uiPriority w:val="0"/>
    <w:qFormat/>
    <w:pPr>
      <w:ind w:firstLine="567"/>
      <w:spacing w:line="480" w:lineRule="atLeast"/>
    </w:pPr>
    <w:rPr>
      <w:rFonts w:ascii="仿宋_GB2312" w:eastAsia="仿宋_GB2312"/>
      <w:sz w:val="28"/>
      <w:szCs w:val="24"/>
    </w:rPr>
  </w:style>
  <w:style w:type="paragraph" w:styleId="1135" w:customStyle="1">
    <w:name w:val="二级目录"/>
    <w:next w:val="834"/>
    <w:uiPriority w:val="0"/>
    <w:qFormat/>
    <w:pPr>
      <w:numPr>
        <w:ilvl w:val="0"/>
        <w:numId w:val="5"/>
      </w:numPr>
      <w:outlineLvl w:val="1"/>
    </w:pPr>
    <w:rPr>
      <w:rFonts w:ascii="Times New Roman" w:hAnsi="Times New Roman" w:eastAsia="宋体" w:cs="Times New Roman"/>
      <w:b/>
      <w:sz w:val="30"/>
      <w:szCs w:val="28"/>
      <w:lang w:val="en-US" w:eastAsia="zh-CN" w:bidi="ar-SA"/>
    </w:rPr>
  </w:style>
  <w:style w:type="paragraph" w:styleId="1136" w:customStyle="1">
    <w:name w:val="List Paragraph"/>
    <w:basedOn w:val="784"/>
    <w:uiPriority w:val="0"/>
    <w:qFormat/>
    <w:pPr>
      <w:ind w:firstLine="420"/>
    </w:pPr>
  </w:style>
  <w:style w:type="paragraph" w:styleId="1137" w:customStyle="1">
    <w:name w:val="_Style 2"/>
    <w:basedOn w:val="834"/>
    <w:uiPriority w:val="0"/>
    <w:qFormat/>
    <w:pPr>
      <w:ind w:firstLine="420"/>
    </w:pPr>
    <w:rPr>
      <w:sz w:val="24"/>
      <w:szCs w:val="24"/>
    </w:rPr>
  </w:style>
  <w:style w:type="paragraph" w:styleId="1138"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39" w:customStyle="1">
    <w:name w:val="文档标题"/>
    <w:basedOn w:val="834"/>
    <w:uiPriority w:val="0"/>
    <w:qFormat/>
    <w:pPr>
      <w:jc w:val="center"/>
      <w:spacing w:before="312" w:after="312" w:line="300" w:lineRule="auto"/>
    </w:pPr>
    <w:rPr>
      <w:rFonts w:ascii="Arial" w:hAnsi="Arial" w:eastAsia="黑体"/>
      <w:b/>
      <w:sz w:val="48"/>
      <w:szCs w:val="32"/>
    </w:rPr>
  </w:style>
  <w:style w:type="paragraph" w:styleId="1140" w:customStyle="1">
    <w:name w:val="Char1 Char Char Char Char Char Char"/>
    <w:basedOn w:val="834"/>
    <w:uiPriority w:val="0"/>
    <w:qFormat/>
    <w:rPr>
      <w:sz w:val="24"/>
      <w:szCs w:val="24"/>
    </w:rPr>
  </w:style>
  <w:style w:type="paragraph" w:styleId="1141" w:customStyle="1">
    <w:name w:val="Char Char Char Char Char Char Char"/>
    <w:basedOn w:val="1026"/>
    <w:uiPriority w:val="0"/>
    <w:qFormat/>
    <w:pPr>
      <w:shd w:val="clear" w:color="auto" w:fill="000080"/>
    </w:pPr>
    <w:rPr>
      <w:rFonts w:ascii="Times New Roman"/>
      <w:sz w:val="21"/>
      <w:szCs w:val="20"/>
    </w:rPr>
  </w:style>
  <w:style w:type="paragraph" w:styleId="1142" w:customStyle="1">
    <w:name w:val="样式 首行缩进:  2 字符"/>
    <w:basedOn w:val="834"/>
    <w:next w:val="1143"/>
    <w:uiPriority w:val="0"/>
    <w:qFormat/>
    <w:pPr>
      <w:ind w:left="480" w:firstLine="5856"/>
      <w:spacing w:line="360" w:lineRule="auto"/>
    </w:pPr>
  </w:style>
  <w:style w:type="paragraph" w:styleId="1143" w:customStyle="1">
    <w:name w:val="样式 段后: 0.25 行"/>
    <w:basedOn w:val="834"/>
    <w:next w:val="1132"/>
    <w:uiPriority w:val="0"/>
    <w:qFormat/>
    <w:pPr>
      <w:ind w:left="420" w:firstLine="5796"/>
      <w:spacing w:line="300" w:lineRule="auto"/>
      <w:widowControl/>
    </w:pPr>
  </w:style>
  <w:style w:type="paragraph" w:styleId="1144"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列出段落"/>
    <w:basedOn w:val="834"/>
    <w:uiPriority w:val="0"/>
    <w:qFormat/>
    <w:pPr>
      <w:ind w:left="720"/>
    </w:pPr>
    <w:rPr>
      <w:szCs w:val="21"/>
    </w:rPr>
  </w:style>
  <w:style w:type="paragraph" w:styleId="1146" w:customStyle="1">
    <w:name w:val="普通正文"/>
    <w:basedOn w:val="833"/>
    <w:uiPriority w:val="0"/>
    <w:qFormat/>
    <w:pPr>
      <w:jc w:val="left"/>
      <w:spacing w:before="120" w:after="120" w:line="360" w:lineRule="auto"/>
    </w:pPr>
    <w:rPr>
      <w:rFonts w:ascii="Arial" w:hAnsi="Arial" w:eastAsia="宋体"/>
      <w:szCs w:val="24"/>
    </w:rPr>
  </w:style>
  <w:style w:type="paragraph" w:styleId="1147" w:customStyle="1">
    <w:name w:val="正文 1.1"/>
    <w:basedOn w:val="834"/>
    <w:next w:val="1129"/>
    <w:uiPriority w:val="0"/>
    <w:qFormat/>
    <w:pPr>
      <w:numPr>
        <w:ilvl w:val="1"/>
        <w:numId w:val="4"/>
      </w:numPr>
      <w:ind w:firstLine="550"/>
      <w:outlineLvl w:val="1"/>
    </w:pPr>
    <w:rPr>
      <w:rFonts w:ascii="仿宋" w:hAnsi="仿宋"/>
      <w:b/>
    </w:rPr>
  </w:style>
  <w:style w:type="paragraph" w:styleId="1148" w:customStyle="1">
    <w:name w:val="正文文本 21"/>
    <w:basedOn w:val="834"/>
    <w:next w:val="1149"/>
    <w:uiPriority w:val="0"/>
    <w:qFormat/>
    <w:pPr>
      <w:ind w:left="720" w:firstLine="5680"/>
      <w:widowControl/>
    </w:pPr>
  </w:style>
  <w:style w:type="paragraph" w:styleId="1149" w:customStyle="1">
    <w:name w:val="默认段落字体 Para Char Char Char Char Char Char Char"/>
    <w:basedOn w:val="834"/>
    <w:next w:val="1142"/>
    <w:uiPriority w:val="0"/>
    <w:qFormat/>
    <w:pPr>
      <w:ind w:firstLine="200"/>
    </w:pPr>
  </w:style>
  <w:style w:type="paragraph" w:styleId="1150" w:customStyle="1">
    <w:name w:val="Table Paragraph"/>
    <w:basedOn w:val="834"/>
    <w:uiPriority w:val="0"/>
    <w:qFormat/>
    <w:rPr>
      <w:rFonts w:ascii="Calibri" w:hAnsi="Calibri"/>
      <w:lang w:eastAsia="en-US"/>
    </w:rPr>
  </w:style>
  <w:style w:type="paragraph" w:styleId="1151"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52" w:customStyle="1">
    <w:name w:val="Char Char Char Char Char Char Char Char Char"/>
    <w:basedOn w:val="834"/>
    <w:next w:val="1148"/>
    <w:uiPriority w:val="0"/>
    <w:qFormat/>
    <w:pPr>
      <w:ind w:left="360" w:firstLine="5784"/>
    </w:pPr>
  </w:style>
  <w:style w:type="paragraph" w:styleId="1153"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缩进）"/>
    <w:basedOn w:val="834"/>
    <w:uiPriority w:val="0"/>
    <w:qFormat/>
    <w:pPr>
      <w:ind w:firstLine="480"/>
    </w:pPr>
  </w:style>
  <w:style w:type="paragraph" w:styleId="1155" w:customStyle="1">
    <w:name w:val="ListBullet2"/>
    <w:basedOn w:val="834"/>
    <w:uiPriority w:val="0"/>
    <w:qFormat/>
    <w:pPr>
      <w:numPr>
        <w:ilvl w:val="0"/>
        <w:numId w:val="6"/>
      </w:numPr>
    </w:pPr>
  </w:style>
  <w:style w:type="paragraph" w:styleId="1156" w:customStyle="1">
    <w:name w:val="CD 正文"/>
    <w:basedOn w:val="834"/>
    <w:uiPriority w:val="0"/>
    <w:qFormat/>
    <w:pPr>
      <w:jc w:val="left"/>
    </w:pPr>
    <w:rPr>
      <w:rFonts w:ascii="Arial" w:hAnsi="Arial" w:eastAsia="微软雅黑"/>
      <w:szCs w:val="21"/>
    </w:rPr>
  </w:style>
  <w:style w:type="paragraph" w:styleId="1157"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58" w:customStyle="1">
    <w:name w:val="Char2"/>
    <w:basedOn w:val="834"/>
    <w:uiPriority w:val="0"/>
    <w:qFormat/>
    <w:pPr>
      <w:ind w:firstLine="200"/>
      <w:tabs>
        <w:tab w:val="left" w:pos="360" w:leader="none"/>
      </w:tabs>
    </w:pPr>
    <w:rPr>
      <w:sz w:val="28"/>
      <w:szCs w:val="30"/>
    </w:rPr>
  </w:style>
  <w:style w:type="paragraph" w:styleId="1159"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0" w:customStyle="1">
    <w:name w:val="p0"/>
    <w:basedOn w:val="834"/>
    <w:uiPriority w:val="0"/>
    <w:qFormat/>
    <w:pPr>
      <w:widowControl/>
    </w:pPr>
    <w:rPr>
      <w:szCs w:val="21"/>
    </w:rPr>
  </w:style>
  <w:style w:type="paragraph" w:styleId="1161" w:customStyle="1">
    <w:name w:val="Table Text"/>
    <w:basedOn w:val="784"/>
    <w:uiPriority w:val="0"/>
    <w:semiHidden/>
    <w:qFormat/>
    <w:pPr>
      <w:spacing w:before="236" w:line="184" w:lineRule="auto"/>
    </w:pPr>
    <w:rPr>
      <w:rFonts w:ascii="宋体" w:hAnsi="宋体" w:cs="宋体"/>
      <w:lang w:eastAsia="en-US"/>
    </w:rPr>
  </w:style>
  <w:style w:type="table" w:styleId="1162" w:customStyle="1">
    <w:name w:val="Table Normal"/>
    <w:uiPriority w:val="0"/>
    <w:unhideWhenUsed/>
    <w:qFormat/>
    <w:tblPr>
      <w:tblCellMar>
        <w:left w:w="0" w:type="dxa"/>
        <w:top w:w="0" w:type="dxa"/>
        <w:right w:w="0" w:type="dxa"/>
        <w:bottom w:w="0" w:type="dxa"/>
      </w:tblCellMar>
    </w:tblPr>
  </w:style>
  <w:style w:type="paragraph" w:styleId="1163" w:customStyle="1">
    <w:name w:val="正文12"/>
    <w:uiPriority w:val="0"/>
    <w:qFormat/>
    <w:pPr>
      <w:jc w:val="both"/>
      <w:widowControl w:val="off"/>
    </w:pPr>
    <w:rPr>
      <w:rFonts w:ascii="Times New Roman" w:hAnsi="Times New Roman" w:eastAsia="宋体" w:cs="Times New Roman"/>
      <w:sz w:val="21"/>
      <w:szCs w:val="24"/>
      <w:lang w:val="en-US" w:eastAsia="zh-CN" w:bidi="ar-SA"/>
    </w:rPr>
  </w:style>
  <w:style w:type="paragraph" w:styleId="116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65"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Normal"/>
    <w:uiPriority w:val="0"/>
    <w:qFormat/>
    <w:rPr>
      <w:rFonts w:ascii="Times New Roman" w:hAnsi="Times New Roman" w:eastAsia="Times New Roman" w:cs="Times New Roman"/>
      <w:sz w:val="24"/>
      <w:szCs w:val="24"/>
      <w:lang w:val="en-US" w:eastAsia="zh-CN" w:bidi="ar-SA"/>
    </w:rPr>
  </w:style>
  <w:style w:type="paragraph" w:styleId="1167"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92</cp:revision>
  <dcterms:created xsi:type="dcterms:W3CDTF">2023-07-04T06:24:00Z</dcterms:created>
  <dcterms:modified xsi:type="dcterms:W3CDTF">2025-09-23T09:10:35Z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7B8F20E8ECF24478A353449671B0ED18_13</vt:lpwstr>
  </property>
  <property fmtid="{D5CDD505-2E9C-101B-9397-08002B2CF9AE}" pid="4" name="KSOTemplateDocerSaveRecord">
    <vt:lpwstr>eyJoZGlkIjoiNDg4NTlmYWNiMjlhOWU4NzNlMmJmODk1MTkxMWYwODUiLCJ1c2VySWQiOiI2NjU0MTIyNTMifQ==</vt:lpwstr>
  </property>
</Properties>
</file>