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7"/>
        <w:ind w:firstLine="160"/>
        <w:spacing w:line="360" w:lineRule="auto"/>
        <w:rPr>
          <w:rFonts w:hint="eastAsia" w:ascii="宋体" w:hAnsi="宋体" w:cs="CESI黑体-GB2312"/>
          <w:sz w:val="32"/>
          <w:szCs w:val="32"/>
        </w:rPr>
      </w:pPr>
      <w:r>
        <w:rPr>
          <w:rFonts w:hint="eastAsia" w:ascii="宋体" w:hAnsi="宋体" w:cs="CESI黑体-GB2312"/>
          <w:sz w:val="32"/>
          <w:szCs w:val="32"/>
        </w:rPr>
        <w:t xml:space="preserve"> </w:t>
      </w:r>
      <w:r>
        <w:rPr>
          <w:rFonts w:hint="eastAsia" w:ascii="宋体" w:hAnsi="宋体" w:cs="CESI黑体-GB2312"/>
          <w:sz w:val="32"/>
          <w:szCs w:val="32"/>
        </w:rPr>
      </w:r>
      <w:r/>
    </w:p>
    <w:p>
      <w:pPr>
        <w:pStyle w:val="797"/>
        <w:ind w:firstLine="300"/>
        <w:spacing w:line="360" w:lineRule="auto"/>
        <w:rPr>
          <w:rFonts w:hint="eastAsia" w:ascii="宋体" w:hAnsi="宋体"/>
          <w:sz w:val="60"/>
          <w:szCs w:val="60"/>
        </w:rPr>
      </w:pPr>
      <w:r>
        <w:rPr>
          <w:rFonts w:hint="eastAsia" w:ascii="宋体" w:hAnsi="宋体"/>
          <w:sz w:val="60"/>
          <w:szCs w:val="60"/>
        </w:rPr>
      </w:r>
      <w:r/>
    </w:p>
    <w:p>
      <w:pPr>
        <w:pStyle w:val="797"/>
        <w:jc w:val="center"/>
        <w:rPr>
          <w:rFonts w:hint="eastAsia" w:ascii="宋体" w:hAnsi="宋体"/>
          <w:b/>
          <w:bCs/>
          <w:sz w:val="60"/>
          <w:szCs w:val="60"/>
        </w:rPr>
      </w:pPr>
      <w:r>
        <w:rPr>
          <w:rFonts w:ascii="宋体" w:hAnsi="宋体"/>
          <w:b/>
          <w:bCs/>
          <w:sz w:val="60"/>
          <w:szCs w:val="60"/>
        </w:rPr>
        <w:t xml:space="preserve">常州市政府采购项目</w:t>
      </w:r>
      <w:r>
        <w:rPr>
          <w:rFonts w:hint="eastAsia" w:ascii="宋体" w:hAnsi="宋体"/>
          <w:b/>
          <w:bCs/>
          <w:sz w:val="60"/>
          <w:szCs w:val="60"/>
        </w:rPr>
      </w:r>
      <w:r/>
    </w:p>
    <w:p>
      <w:pPr>
        <w:pStyle w:val="797"/>
        <w:jc w:val="center"/>
        <w:rPr>
          <w:rFonts w:hint="eastAsia" w:ascii="宋体" w:hAnsi="宋体"/>
          <w:b/>
          <w:bCs/>
          <w:sz w:val="60"/>
          <w:szCs w:val="60"/>
        </w:rPr>
      </w:pPr>
      <w:r>
        <w:rPr>
          <w:rFonts w:ascii="宋体" w:hAnsi="宋体"/>
          <w:b/>
          <w:bCs/>
          <w:sz w:val="60"/>
          <w:szCs w:val="60"/>
        </w:rPr>
        <w:t xml:space="preserve">竞争性磋商文件</w:t>
      </w:r>
      <w:r>
        <w:rPr>
          <w:rFonts w:hint="eastAsia" w:ascii="宋体" w:hAnsi="宋体"/>
          <w:b/>
          <w:bCs/>
          <w:sz w:val="60"/>
          <w:szCs w:val="60"/>
        </w:rPr>
      </w:r>
      <w:r/>
    </w:p>
    <w:p>
      <w:pPr>
        <w:pStyle w:val="797"/>
        <w:jc w:val="center"/>
        <w:rPr>
          <w:rFonts w:hint="eastAsia" w:ascii="宋体" w:hAnsi="宋体"/>
          <w:b/>
          <w:bCs/>
          <w:sz w:val="60"/>
          <w:szCs w:val="60"/>
        </w:rPr>
      </w:pPr>
      <w:r>
        <w:rPr>
          <w:rFonts w:hint="eastAsia" w:ascii="宋体" w:hAnsi="宋体"/>
          <w:b/>
          <w:bCs/>
          <w:sz w:val="60"/>
          <w:szCs w:val="60"/>
        </w:rPr>
      </w:r>
      <w:r/>
    </w:p>
    <w:p>
      <w:pPr>
        <w:pStyle w:val="797"/>
        <w:jc w:val="center"/>
        <w:spacing w:line="360" w:lineRule="auto"/>
        <w:rPr>
          <w:rFonts w:hint="eastAsia" w:ascii="宋体" w:hAnsi="宋体"/>
          <w:b/>
          <w:bCs/>
          <w:sz w:val="60"/>
          <w:szCs w:val="60"/>
        </w:rPr>
      </w:pPr>
      <w:r>
        <w:rPr>
          <w:rFonts w:hint="eastAsia" w:ascii="宋体" w:hAnsi="宋体"/>
          <w:b/>
          <w:bCs/>
          <w:sz w:val="60"/>
          <w:szCs w:val="60"/>
        </w:rPr>
      </w:r>
      <w:r/>
    </w:p>
    <w:p>
      <w:pPr>
        <w:pStyle w:val="797"/>
        <w:jc w:val="center"/>
        <w:spacing w:line="360" w:lineRule="auto"/>
        <w:rPr>
          <w:rFonts w:hint="eastAsia" w:ascii="宋体" w:hAnsi="宋体"/>
          <w:b/>
          <w:bCs/>
          <w:sz w:val="60"/>
          <w:szCs w:val="60"/>
        </w:rPr>
      </w:pPr>
      <w:r>
        <w:rPr>
          <w:rFonts w:hint="eastAsia" w:ascii="宋体" w:hAnsi="宋体"/>
          <w:b/>
          <w:bCs/>
          <w:sz w:val="60"/>
          <w:szCs w:val="60"/>
        </w:rPr>
      </w:r>
      <w:r/>
    </w:p>
    <w:p>
      <w:pPr>
        <w:pStyle w:val="797"/>
        <w:ind w:left="2833" w:hanging="1901"/>
        <w:jc w:val="left"/>
        <w:spacing w:line="360" w:lineRule="auto"/>
        <w:tabs>
          <w:tab w:val="left" w:pos="5609" w:leader="none"/>
        </w:tabs>
        <w:rPr>
          <w:rFonts w:hint="eastAsia"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常州国家高新技术产业开发区地质灾害危险性区域评估（2025-2030年）</w:t>
      </w:r>
      <w:r>
        <w:rPr>
          <w:rFonts w:hint="eastAsia" w:ascii="宋体" w:hAnsi="宋体"/>
          <w:bCs/>
          <w:sz w:val="36"/>
          <w:szCs w:val="36"/>
        </w:rPr>
      </w:r>
      <w:r/>
    </w:p>
    <w:p>
      <w:pPr>
        <w:pStyle w:val="797"/>
        <w:ind w:left="2833" w:hanging="1901"/>
        <w:jc w:val="left"/>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项目编号</w:t>
      </w:r>
      <w:r>
        <w:rPr>
          <w:rFonts w:ascii="宋体" w:hAnsi="宋体"/>
          <w:bCs/>
          <w:sz w:val="36"/>
          <w:szCs w:val="36"/>
        </w:rPr>
        <w:t xml:space="preserve">：</w:t>
      </w:r>
      <w:r>
        <w:rPr>
          <w:rFonts w:ascii="宋体" w:hAnsi="宋体"/>
          <w:bCs/>
          <w:sz w:val="36"/>
          <w:szCs w:val="36"/>
        </w:rPr>
        <w:t xml:space="preserve">JSZC-320411-STST-C2025-0022</w:t>
      </w:r>
      <w:r>
        <w:rPr>
          <w:rFonts w:hint="eastAsia" w:ascii="宋体" w:hAnsi="宋体"/>
          <w:bCs/>
          <w:sz w:val="36"/>
          <w:szCs w:val="36"/>
        </w:rPr>
      </w:r>
      <w:r/>
    </w:p>
    <w:p>
      <w:pPr>
        <w:pStyle w:val="797"/>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常州市自然资源和规划局常州国家高新技术产业开发区分局</w:t>
      </w:r>
      <w:r>
        <w:rPr>
          <w:rFonts w:hint="eastAsia" w:ascii="宋体" w:hAnsi="宋体"/>
          <w:bCs/>
          <w:sz w:val="36"/>
          <w:szCs w:val="36"/>
        </w:rPr>
      </w:r>
      <w:r/>
    </w:p>
    <w:p>
      <w:pPr>
        <w:pStyle w:val="797"/>
        <w:ind w:left="2833" w:hanging="1901"/>
        <w:jc w:val="left"/>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江苏尚田工程项目管理有限公司</w:t>
      </w:r>
      <w:r>
        <w:rPr>
          <w:rFonts w:ascii="宋体" w:hAnsi="宋体"/>
          <w:bCs/>
          <w:sz w:val="36"/>
          <w:szCs w:val="36"/>
        </w:rPr>
        <w:t xml:space="preserve"> </w:t>
      </w:r>
      <w:r>
        <w:rPr>
          <w:rFonts w:hint="eastAsia" w:ascii="宋体" w:hAnsi="宋体"/>
          <w:bCs/>
          <w:sz w:val="36"/>
          <w:szCs w:val="36"/>
        </w:rPr>
      </w:r>
      <w:r/>
    </w:p>
    <w:p>
      <w:pPr>
        <w:pStyle w:val="797"/>
        <w:jc w:val="left"/>
        <w:widowControl/>
        <w:rPr>
          <w:rFonts w:hint="eastAsia" w:ascii="宋体" w:hAnsi="宋体"/>
        </w:rPr>
      </w:pPr>
      <w:r>
        <w:rPr>
          <w:rFonts w:ascii="宋体" w:hAnsi="宋体"/>
          <w:b/>
          <w:bCs/>
          <w:sz w:val="44"/>
        </w:rPr>
        <w:br w:type="page" w:clear="all"/>
      </w:r>
      <w:r>
        <w:rPr>
          <w:rFonts w:hint="eastAsia" w:ascii="宋体" w:hAnsi="宋体"/>
        </w:rPr>
      </w:r>
      <w:r/>
    </w:p>
    <w:p>
      <w:pPr>
        <w:pStyle w:val="797"/>
        <w:jc w:val="center"/>
        <w:spacing w:line="360" w:lineRule="auto"/>
        <w:rPr>
          <w:rFonts w:hint="eastAsia" w:ascii="宋体" w:hAnsi="宋体"/>
          <w:b/>
          <w:sz w:val="36"/>
          <w:szCs w:val="36"/>
        </w:rPr>
        <w:outlineLvl w:val="0"/>
      </w:pPr>
      <w:r/>
      <w:bookmarkStart w:id="0" w:name="_Toc104818924"/>
      <w:r>
        <w:rPr>
          <w:rFonts w:hint="eastAsia" w:ascii="宋体" w:hAnsi="宋体"/>
          <w:b/>
          <w:sz w:val="36"/>
          <w:szCs w:val="36"/>
        </w:rPr>
        <w:t xml:space="preserve">目</w:t>
      </w:r>
      <w:r>
        <w:rPr>
          <w:rFonts w:ascii="宋体" w:hAnsi="宋体"/>
          <w:b/>
          <w:sz w:val="36"/>
          <w:szCs w:val="36"/>
        </w:rPr>
        <w:t xml:space="preserve">      </w:t>
      </w:r>
      <w:r>
        <w:rPr>
          <w:rFonts w:hint="eastAsia" w:ascii="宋体" w:hAnsi="宋体"/>
          <w:b/>
          <w:sz w:val="36"/>
          <w:szCs w:val="36"/>
        </w:rPr>
        <w:t xml:space="preserve">录</w:t>
      </w:r>
      <w:bookmarkEnd w:id="0"/>
      <w:r>
        <w:rPr>
          <w:rFonts w:hint="eastAsia" w:ascii="宋体" w:hAnsi="宋体"/>
          <w:b/>
          <w:sz w:val="36"/>
          <w:szCs w:val="36"/>
        </w:rPr>
      </w:r>
      <w:r/>
    </w:p>
    <w:p>
      <w:pPr>
        <w:pStyle w:val="1016"/>
        <w:rPr>
          <w:rFonts w:hint="eastAsia"/>
          <w:b w:val="0"/>
          <w:sz w:val="21"/>
          <w:szCs w:val="22"/>
        </w:rPr>
      </w:pPr>
      <w:r>
        <w:rPr>
          <w:b w:val="0"/>
        </w:rPr>
        <w:fldChar w:fldCharType="begin"/>
      </w:r>
      <w:r>
        <w:rPr>
          <w:b w:val="0"/>
        </w:rPr>
        <w:instrText xml:space="preserve"> TOC \o "1-1" \h \z \u </w:instrText>
      </w:r>
      <w:r>
        <w:rPr>
          <w:b w:val="0"/>
        </w:rPr>
        <w:fldChar w:fldCharType="separate"/>
      </w:r>
      <w:r>
        <w:rPr>
          <w:rFonts w:hint="eastAsia"/>
          <w:b w:val="0"/>
          <w:sz w:val="21"/>
          <w:szCs w:val="22"/>
        </w:rPr>
      </w:r>
      <w:r/>
    </w:p>
    <w:p>
      <w:pPr>
        <w:pStyle w:val="1016"/>
        <w:rPr>
          <w:rFonts w:hint="eastAsia"/>
          <w:b w:val="0"/>
          <w:sz w:val="21"/>
          <w:szCs w:val="22"/>
        </w:rPr>
      </w:pPr>
      <w:r>
        <w:fldChar w:fldCharType="begin"/>
      </w:r>
      <w:r>
        <w:instrText xml:space="preserve">HYPERLINK \l "_Toc104818925"</w:instrText>
      </w:r>
      <w:r>
        <w:rPr>
          <w:rFonts w:hint="eastAsia"/>
        </w:rPr>
        <w:fldChar w:fldCharType="separate"/>
      </w:r>
      <w:r>
        <w:rPr>
          <w:rStyle w:val="961"/>
          <w:rFonts w:hint="eastAsia"/>
          <w:color w:val="000000"/>
        </w:rPr>
        <w:t xml:space="preserve">第一章</w:t>
      </w:r>
      <w:r>
        <w:rPr>
          <w:rStyle w:val="961"/>
          <w:color w:val="000000"/>
        </w:rPr>
        <w:t xml:space="preserve">   </w:t>
      </w:r>
      <w:r>
        <w:rPr>
          <w:rStyle w:val="961"/>
          <w:rFonts w:hint="eastAsia"/>
          <w:color w:val="000000"/>
        </w:rPr>
        <w:t xml:space="preserve">采购邀请</w:t>
      </w:r>
      <w:r>
        <w:tab/>
      </w:r>
      <w:r>
        <w:fldChar w:fldCharType="begin"/>
      </w:r>
      <w:r>
        <w:instrText xml:space="preserve"> PAGEREF _Toc10481892</w:instrText>
      </w:r>
      <w:r>
        <w:instrText xml:space="preserve">5 \h </w:instrText>
      </w:r>
      <w:r>
        <w:fldChar w:fldCharType="separate"/>
      </w:r>
      <w:r>
        <w:rPr>
          <w:rFonts w:hint="eastAsia"/>
        </w:rPr>
        <w:t xml:space="preserve">1</w:t>
      </w:r>
      <w:r>
        <w:fldChar w:fldCharType="end"/>
      </w:r>
      <w:r>
        <w:fldChar w:fldCharType="end"/>
      </w:r>
      <w:r>
        <w:rPr>
          <w:rFonts w:hint="eastAsia"/>
          <w:b w:val="0"/>
          <w:sz w:val="21"/>
          <w:szCs w:val="22"/>
        </w:rPr>
      </w:r>
      <w:r/>
    </w:p>
    <w:p>
      <w:pPr>
        <w:pStyle w:val="1016"/>
        <w:rPr>
          <w:rFonts w:hint="eastAsia"/>
          <w:b w:val="0"/>
          <w:sz w:val="21"/>
          <w:szCs w:val="22"/>
        </w:rPr>
      </w:pPr>
      <w:r>
        <w:fldChar w:fldCharType="begin"/>
      </w:r>
      <w:r>
        <w:instrText xml:space="preserve">HYPERLINK \l "_Toc104818926"</w:instrText>
      </w:r>
      <w:r>
        <w:rPr>
          <w:rFonts w:hint="eastAsia"/>
        </w:rPr>
        <w:fldChar w:fldCharType="separate"/>
      </w:r>
      <w:r>
        <w:rPr>
          <w:rStyle w:val="961"/>
          <w:rFonts w:hint="eastAsia"/>
          <w:color w:val="000000"/>
        </w:rPr>
        <w:t xml:space="preserve">第二章</w:t>
      </w:r>
      <w:r>
        <w:rPr>
          <w:rStyle w:val="961"/>
          <w:color w:val="000000"/>
        </w:rPr>
        <w:t xml:space="preserve">   </w:t>
      </w:r>
      <w:r>
        <w:rPr>
          <w:rStyle w:val="961"/>
          <w:rFonts w:hint="eastAsia"/>
          <w:color w:val="000000"/>
        </w:rPr>
        <w:t xml:space="preserve">供应商须知</w:t>
      </w:r>
      <w:r>
        <w:tab/>
      </w:r>
      <w:r>
        <w:fldChar w:fldCharType="begin"/>
      </w:r>
      <w:r>
        <w:instrText xml:space="preserve"> PAGEREF _Toc104818926 \h </w:instrText>
      </w:r>
      <w:r>
        <w:fldChar w:fldCharType="separate"/>
      </w:r>
      <w:r>
        <w:rPr>
          <w:rFonts w:hint="eastAsia"/>
        </w:rPr>
        <w:t xml:space="preserve">5</w:t>
      </w:r>
      <w:r>
        <w:fldChar w:fldCharType="end"/>
      </w:r>
      <w:r>
        <w:fldChar w:fldCharType="end"/>
      </w:r>
      <w:r>
        <w:rPr>
          <w:rFonts w:hint="eastAsia"/>
          <w:b w:val="0"/>
          <w:sz w:val="21"/>
          <w:szCs w:val="22"/>
        </w:rPr>
      </w:r>
      <w:r/>
    </w:p>
    <w:p>
      <w:pPr>
        <w:pStyle w:val="1016"/>
        <w:rPr>
          <w:rFonts w:hint="eastAsia"/>
          <w:b w:val="0"/>
          <w:sz w:val="21"/>
          <w:szCs w:val="22"/>
        </w:rPr>
      </w:pPr>
      <w:r>
        <w:fldChar w:fldCharType="begin"/>
      </w:r>
      <w:r>
        <w:instrText xml:space="preserve">HYPERLINK \l "_Toc104818927"</w:instrText>
      </w:r>
      <w:r>
        <w:rPr>
          <w:rFonts w:hint="eastAsia"/>
        </w:rPr>
        <w:fldChar w:fldCharType="separate"/>
      </w:r>
      <w:r>
        <w:rPr>
          <w:rStyle w:val="961"/>
          <w:rFonts w:hint="eastAsia"/>
          <w:color w:val="000000"/>
        </w:rPr>
        <w:t xml:space="preserve">第三章</w:t>
      </w:r>
      <w:r>
        <w:rPr>
          <w:rStyle w:val="961"/>
          <w:color w:val="000000"/>
        </w:rPr>
        <w:t xml:space="preserve">   </w:t>
      </w:r>
      <w:r>
        <w:rPr>
          <w:rStyle w:val="961"/>
          <w:rFonts w:hint="eastAsia"/>
          <w:color w:val="000000"/>
        </w:rPr>
        <w:t xml:space="preserve">评审程序、评审方法和评审标准</w:t>
      </w:r>
      <w:r>
        <w:tab/>
      </w:r>
      <w:r>
        <w:fldChar w:fldCharType="begin"/>
      </w:r>
      <w:r>
        <w:instrText xml:space="preserve"> PAGEREF _Toc104818927 \h </w:instrText>
      </w:r>
      <w:r>
        <w:fldChar w:fldCharType="separate"/>
      </w:r>
      <w:r>
        <w:rPr>
          <w:rFonts w:hint="eastAsia"/>
        </w:rPr>
        <w:t xml:space="preserve">19</w:t>
      </w:r>
      <w:r>
        <w:fldChar w:fldCharType="end"/>
      </w:r>
      <w:r>
        <w:fldChar w:fldCharType="end"/>
      </w:r>
      <w:r>
        <w:rPr>
          <w:rFonts w:hint="eastAsia"/>
          <w:b w:val="0"/>
          <w:sz w:val="21"/>
          <w:szCs w:val="22"/>
        </w:rPr>
      </w:r>
      <w:r/>
    </w:p>
    <w:p>
      <w:pPr>
        <w:pStyle w:val="1016"/>
        <w:rPr>
          <w:rFonts w:hint="eastAsia"/>
          <w:b w:val="0"/>
          <w:sz w:val="21"/>
          <w:szCs w:val="22"/>
        </w:rPr>
      </w:pPr>
      <w:r>
        <w:fldChar w:fldCharType="begin"/>
      </w:r>
      <w:r>
        <w:instrText xml:space="preserve">HYPERLINK \l "_Toc104818928"</w:instrText>
      </w:r>
      <w:r>
        <w:rPr>
          <w:rFonts w:hint="eastAsia"/>
        </w:rPr>
        <w:fldChar w:fldCharType="separate"/>
      </w:r>
      <w:r>
        <w:rPr>
          <w:rStyle w:val="961"/>
          <w:rFonts w:hint="eastAsia"/>
          <w:color w:val="000000"/>
        </w:rPr>
        <w:t xml:space="preserve">第四章</w:t>
      </w:r>
      <w:r>
        <w:rPr>
          <w:rStyle w:val="961"/>
          <w:color w:val="000000"/>
        </w:rPr>
        <w:t xml:space="preserve">   </w:t>
      </w:r>
      <w:r>
        <w:rPr>
          <w:rStyle w:val="961"/>
          <w:rFonts w:hint="eastAsia"/>
          <w:color w:val="000000"/>
        </w:rPr>
        <w:t xml:space="preserve">采购需求</w:t>
      </w:r>
      <w:r>
        <w:tab/>
      </w:r>
      <w:r>
        <w:fldChar w:fldCharType="begin"/>
      </w:r>
      <w:r>
        <w:instrText xml:space="preserve"> PAGEREF _Toc104818928 \h </w:instrText>
      </w:r>
      <w:r>
        <w:fldChar w:fldCharType="separate"/>
      </w:r>
      <w:r>
        <w:rPr>
          <w:rFonts w:hint="eastAsia"/>
        </w:rPr>
        <w:t xml:space="preserve">31</w:t>
      </w:r>
      <w:r>
        <w:fldChar w:fldCharType="end"/>
      </w:r>
      <w:r>
        <w:fldChar w:fldCharType="end"/>
      </w:r>
      <w:r>
        <w:rPr>
          <w:rFonts w:hint="eastAsia"/>
          <w:b w:val="0"/>
          <w:sz w:val="21"/>
          <w:szCs w:val="22"/>
        </w:rPr>
      </w:r>
      <w:r/>
    </w:p>
    <w:p>
      <w:pPr>
        <w:pStyle w:val="1016"/>
        <w:rPr>
          <w:rFonts w:hint="eastAsia"/>
          <w:b w:val="0"/>
          <w:sz w:val="21"/>
          <w:szCs w:val="22"/>
        </w:rPr>
      </w:pPr>
      <w:r>
        <w:fldChar w:fldCharType="begin"/>
      </w:r>
      <w:r>
        <w:instrText xml:space="preserve">HYPERL</w:instrText>
      </w:r>
      <w:r>
        <w:instrText xml:space="preserve">INK \l "_Toc104818929"</w:instrText>
      </w:r>
      <w:r>
        <w:rPr>
          <w:rFonts w:hint="eastAsia"/>
        </w:rPr>
        <w:fldChar w:fldCharType="separate"/>
      </w:r>
      <w:r>
        <w:rPr>
          <w:rStyle w:val="961"/>
          <w:rFonts w:hint="eastAsia"/>
          <w:color w:val="000000"/>
        </w:rPr>
        <w:t xml:space="preserve">第五章</w:t>
      </w:r>
      <w:r>
        <w:rPr>
          <w:rStyle w:val="961"/>
          <w:color w:val="000000"/>
        </w:rPr>
        <w:t xml:space="preserve">   </w:t>
      </w:r>
      <w:r>
        <w:rPr>
          <w:rStyle w:val="961"/>
          <w:rFonts w:hint="eastAsia"/>
          <w:color w:val="000000"/>
        </w:rPr>
        <w:t xml:space="preserve">合同草案条款</w:t>
      </w:r>
      <w:r>
        <w:tab/>
      </w:r>
      <w:r>
        <w:fldChar w:fldCharType="begin"/>
      </w:r>
      <w:r>
        <w:instrText xml:space="preserve"> PAGEREF _Toc104818929 \h </w:instrText>
      </w:r>
      <w:r>
        <w:fldChar w:fldCharType="separate"/>
      </w:r>
      <w:r>
        <w:rPr>
          <w:rFonts w:hint="eastAsia"/>
        </w:rPr>
        <w:t xml:space="preserve">33</w:t>
      </w:r>
      <w:r>
        <w:fldChar w:fldCharType="end"/>
      </w:r>
      <w:r>
        <w:fldChar w:fldCharType="end"/>
      </w:r>
      <w:r>
        <w:rPr>
          <w:rFonts w:hint="eastAsia"/>
          <w:b w:val="0"/>
          <w:sz w:val="21"/>
          <w:szCs w:val="22"/>
        </w:rPr>
      </w:r>
      <w:r/>
    </w:p>
    <w:p>
      <w:pPr>
        <w:pStyle w:val="1016"/>
        <w:rPr>
          <w:rFonts w:hint="eastAsia"/>
          <w:b w:val="0"/>
          <w:sz w:val="21"/>
          <w:szCs w:val="22"/>
        </w:rPr>
      </w:pPr>
      <w:r>
        <w:fldChar w:fldCharType="begin"/>
      </w:r>
      <w:r>
        <w:instrText xml:space="preserve">HYPERLINK \l "_Toc104818930"</w:instrText>
      </w:r>
      <w:r>
        <w:rPr>
          <w:rFonts w:hint="eastAsia"/>
        </w:rPr>
        <w:fldChar w:fldCharType="separate"/>
      </w:r>
      <w:r>
        <w:rPr>
          <w:rStyle w:val="961"/>
          <w:rFonts w:hint="eastAsia"/>
          <w:color w:val="000000"/>
        </w:rPr>
        <w:t xml:space="preserve">第六章</w:t>
      </w:r>
      <w:r>
        <w:rPr>
          <w:rStyle w:val="961"/>
          <w:color w:val="000000"/>
        </w:rPr>
        <w:t xml:space="preserve">   </w:t>
      </w:r>
      <w:r>
        <w:rPr>
          <w:rStyle w:val="961"/>
          <w:rFonts w:hint="eastAsia"/>
          <w:color w:val="000000"/>
        </w:rPr>
        <w:t xml:space="preserve">响应文件格式</w:t>
      </w:r>
      <w:r>
        <w:tab/>
      </w:r>
      <w:r>
        <w:fldChar w:fldCharType="begin"/>
      </w:r>
      <w:r>
        <w:instrText xml:space="preserve"> PAGEREF _Toc104818930 \h </w:instrText>
      </w:r>
      <w:r>
        <w:fldChar w:fldCharType="separate"/>
      </w:r>
      <w:r>
        <w:rPr>
          <w:rFonts w:hint="eastAsia"/>
        </w:rPr>
        <w:t xml:space="preserve">38</w:t>
      </w:r>
      <w:r>
        <w:fldChar w:fldCharType="end"/>
      </w:r>
      <w:r>
        <w:fldChar w:fldCharType="end"/>
      </w:r>
      <w:r>
        <w:rPr>
          <w:rFonts w:hint="eastAsia"/>
          <w:b w:val="0"/>
          <w:sz w:val="21"/>
          <w:szCs w:val="22"/>
        </w:rPr>
      </w:r>
      <w:r/>
    </w:p>
    <w:p>
      <w:pPr>
        <w:pStyle w:val="1016"/>
        <w:spacing w:line="360" w:lineRule="auto"/>
        <w:rPr>
          <w:rFonts w:hint="eastAsia"/>
          <w:b w:val="0"/>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pPr>
      <w:r>
        <w:rPr>
          <w:b w:val="0"/>
        </w:rPr>
        <w:fldChar w:fldCharType="end"/>
      </w:r>
      <w:r>
        <w:rPr>
          <w:rFonts w:hint="eastAsia"/>
          <w:b w:val="0"/>
          <w:sz w:val="36"/>
          <w:szCs w:val="36"/>
        </w:rPr>
      </w:r>
      <w:r/>
    </w:p>
    <w:p>
      <w:pPr>
        <w:pStyle w:val="797"/>
        <w:jc w:val="center"/>
        <w:spacing w:line="360" w:lineRule="auto"/>
        <w:rPr>
          <w:rFonts w:hint="eastAsia" w:ascii="宋体" w:hAnsi="宋体"/>
          <w:b/>
          <w:sz w:val="36"/>
          <w:szCs w:val="36"/>
        </w:rPr>
        <w:outlineLvl w:val="0"/>
      </w:pPr>
      <w:r/>
      <w:bookmarkStart w:id="1" w:name="_Toc104818925"/>
      <w:r>
        <w:rPr>
          <w:rFonts w:ascii="宋体" w:hAnsi="宋体"/>
          <w:b/>
          <w:sz w:val="36"/>
          <w:szCs w:val="36"/>
        </w:rPr>
        <w:t xml:space="preserve">第一章   采购邀请</w:t>
      </w:r>
      <w:bookmarkEnd w:id="1"/>
      <w:r/>
      <w:bookmarkStart w:id="2" w:name="_Toc28359079"/>
      <w:r/>
      <w:bookmarkStart w:id="3" w:name="_Toc35393790"/>
      <w:r/>
      <w:bookmarkStart w:id="4" w:name="_Toc35393621"/>
      <w:r/>
      <w:bookmarkStart w:id="5" w:name="_Toc28359002"/>
      <w:r/>
      <w:bookmarkStart w:id="6" w:name="_Hlk24379207"/>
      <w:r>
        <w:rPr>
          <w:rFonts w:hint="eastAsia" w:ascii="宋体" w:hAnsi="宋体"/>
          <w:b/>
          <w:sz w:val="36"/>
          <w:szCs w:val="36"/>
        </w:rPr>
      </w:r>
      <w:r/>
    </w:p>
    <w:p>
      <w:pPr>
        <w:pStyle w:val="797"/>
        <w:jc w:val="center"/>
        <w:rPr>
          <w:rFonts w:hint="eastAsia" w:ascii="宋体" w:hAnsi="宋体"/>
          <w:b/>
          <w:bCs/>
          <w:sz w:val="32"/>
          <w:szCs w:val="40"/>
        </w:rPr>
      </w:pPr>
      <w:r>
        <w:rPr>
          <w:rFonts w:hint="eastAsia" w:ascii="宋体" w:hAnsi="宋体"/>
          <w:b/>
          <w:bCs/>
          <w:sz w:val="32"/>
          <w:szCs w:val="40"/>
        </w:rPr>
        <w:t xml:space="preserve">竞争性磋商公告</w:t>
      </w:r>
      <w:r>
        <w:rPr>
          <w:rFonts w:hint="eastAsia" w:ascii="宋体" w:hAnsi="宋体"/>
          <w:b/>
          <w:bCs/>
          <w:sz w:val="32"/>
          <w:szCs w:val="40"/>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75"/>
      </w:tblGrid>
      <w:tr>
        <w:trPr/>
        <w:tc>
          <w:tcPr>
            <w:tcW w:w="9288" w:type="dxa"/>
            <w:vAlign w:val="top"/>
            <w:textDirection w:val="lrTb"/>
            <w:noWrap w:val="false"/>
          </w:tcPr>
          <w:p>
            <w:pPr>
              <w:pStyle w:val="797"/>
              <w:ind w:firstLine="420"/>
              <w:spacing w:line="360" w:lineRule="auto"/>
              <w:rPr>
                <w:rFonts w:hint="eastAsia" w:ascii="宋体" w:hAnsi="宋体"/>
                <w:b/>
                <w:bCs/>
                <w:szCs w:val="21"/>
              </w:rPr>
            </w:pPr>
            <w:r>
              <w:rPr>
                <w:rFonts w:hint="eastAsia" w:ascii="宋体" w:hAnsi="宋体"/>
                <w:bCs/>
                <w:szCs w:val="21"/>
              </w:rPr>
              <w:t xml:space="preserve">项目概况</w:t>
            </w:r>
            <w:r>
              <w:rPr>
                <w:rFonts w:hint="eastAsia" w:ascii="宋体" w:hAnsi="宋体"/>
                <w:b/>
                <w:bCs/>
                <w:szCs w:val="21"/>
              </w:rPr>
            </w:r>
            <w:r/>
          </w:p>
          <w:p>
            <w:pPr>
              <w:pStyle w:val="797"/>
              <w:ind w:firstLine="420"/>
              <w:spacing w:line="360" w:lineRule="auto"/>
              <w:rPr>
                <w:rFonts w:hint="eastAsia" w:ascii="宋体" w:hAnsi="宋体"/>
                <w:szCs w:val="21"/>
              </w:rPr>
            </w:pPr>
            <w:r>
              <w:rPr>
                <w:rFonts w:hint="eastAsia" w:ascii="宋体" w:hAnsi="宋体"/>
                <w:bCs/>
                <w:szCs w:val="21"/>
                <w:u w:val="single"/>
              </w:rPr>
              <w:t xml:space="preserve">常州国家高新技术产业开发区地质灾害危险性区域评估（2025-2030年）</w:t>
            </w:r>
            <w:r>
              <w:rPr>
                <w:rFonts w:hint="eastAsia" w:ascii="宋体" w:hAnsi="宋体"/>
                <w:bCs/>
                <w:szCs w:val="21"/>
              </w:rPr>
              <w:t xml:space="preserve">的潜在供应商应在政府采购一体化平台“苏采云”获取采购文件，并于</w:t>
            </w:r>
            <w:r>
              <w:rPr>
                <w:rFonts w:hint="eastAsia" w:ascii="宋体" w:hAnsi="宋体"/>
                <w:b/>
                <w:bCs/>
                <w:szCs w:val="21"/>
                <w:u w:val="single"/>
              </w:rPr>
              <w:t xml:space="preserve">2025年9月19日14点00分</w:t>
            </w:r>
            <w:r>
              <w:rPr>
                <w:rFonts w:hint="eastAsia" w:ascii="宋体" w:hAnsi="宋体"/>
                <w:bCs/>
                <w:szCs w:val="21"/>
              </w:rPr>
              <w:t xml:space="preserve">（北京时间）前提交响应文件。</w:t>
            </w:r>
            <w:r>
              <w:rPr>
                <w:rFonts w:hint="eastAsia" w:ascii="宋体" w:hAnsi="宋体"/>
                <w:szCs w:val="21"/>
              </w:rPr>
            </w:r>
            <w:r/>
          </w:p>
        </w:tc>
      </w:tr>
    </w:tbl>
    <w:p>
      <w:pPr>
        <w:pStyle w:val="1220"/>
        <w:spacing w:line="360" w:lineRule="auto"/>
        <w:rPr>
          <w:rFonts w:ascii="宋体" w:hAnsi="宋体"/>
          <w:b/>
          <w:bCs/>
          <w:szCs w:val="21"/>
          <w:lang w:eastAsia="zh-CN"/>
        </w:rPr>
      </w:pPr>
      <w:r>
        <w:rPr>
          <w:rFonts w:ascii="宋体" w:hAnsi="宋体"/>
          <w:b/>
          <w:bCs/>
          <w:szCs w:val="21"/>
          <w:lang w:eastAsia="zh-CN"/>
        </w:rPr>
      </w:r>
      <w:r/>
    </w:p>
    <w:p>
      <w:pPr>
        <w:pStyle w:val="1220"/>
        <w:spacing w:line="360" w:lineRule="auto"/>
        <w:rPr>
          <w:rFonts w:hint="eastAsia" w:ascii="宋体" w:hAnsi="宋体"/>
          <w:b/>
          <w:bCs/>
          <w:szCs w:val="21"/>
        </w:rPr>
      </w:pPr>
      <w:r>
        <w:rPr>
          <w:rFonts w:ascii="宋体" w:hAnsi="宋体"/>
          <w:b/>
          <w:bCs/>
          <w:szCs w:val="21"/>
        </w:rPr>
        <w:t xml:space="preserve">一、项目基本情况</w:t>
      </w:r>
      <w:bookmarkEnd w:id="2"/>
      <w:r/>
      <w:bookmarkEnd w:id="3"/>
      <w:r/>
      <w:bookmarkEnd w:id="4"/>
      <w:r/>
      <w:bookmarkEnd w:id="5"/>
      <w:r>
        <w:rPr>
          <w:rFonts w:hint="eastAsia" w:ascii="宋体" w:hAnsi="宋体"/>
          <w:b/>
          <w:bCs/>
          <w:szCs w:val="21"/>
        </w:rPr>
      </w:r>
      <w:r/>
    </w:p>
    <w:p>
      <w:pPr>
        <w:pStyle w:val="797"/>
        <w:ind w:firstLine="420"/>
        <w:spacing w:line="360" w:lineRule="auto"/>
        <w:rPr>
          <w:rFonts w:hint="eastAsia" w:ascii="宋体" w:hAnsi="宋体"/>
          <w:szCs w:val="21"/>
        </w:rPr>
      </w:pPr>
      <w:r/>
      <w:bookmarkEnd w:id="6"/>
      <w:r/>
      <w:bookmarkStart w:id="7" w:name="_Toc35393791"/>
      <w:r/>
      <w:bookmarkStart w:id="8" w:name="_Toc28359003"/>
      <w:r/>
      <w:bookmarkStart w:id="9" w:name="_Toc28359080"/>
      <w:r/>
      <w:bookmarkStart w:id="10" w:name="_Toc35393622"/>
      <w:r>
        <w:rPr>
          <w:rFonts w:ascii="宋体" w:hAnsi="宋体"/>
          <w:szCs w:val="21"/>
        </w:rPr>
        <w:t xml:space="preserve">1</w:t>
      </w:r>
      <w:r>
        <w:rPr>
          <w:rFonts w:hint="eastAsia" w:ascii="宋体" w:hAnsi="宋体"/>
          <w:szCs w:val="21"/>
        </w:rPr>
        <w:t xml:space="preserve">.</w:t>
      </w:r>
      <w:r>
        <w:rPr>
          <w:rFonts w:ascii="宋体" w:hAnsi="宋体"/>
          <w:szCs w:val="21"/>
        </w:rPr>
        <w:t xml:space="preserve">项目编号：</w:t>
      </w:r>
      <w:r>
        <w:rPr>
          <w:rFonts w:ascii="宋体" w:hAnsi="宋体"/>
          <w:szCs w:val="21"/>
        </w:rPr>
        <w:t xml:space="preserve">JSZC-320411-STST-C2025-0022</w:t>
      </w:r>
      <w:r>
        <w:rPr>
          <w:rFonts w:ascii="宋体" w:hAnsi="宋体"/>
          <w:szCs w:val="21"/>
        </w:rPr>
        <w:t xml:space="preserve"> </w:t>
      </w:r>
      <w:r>
        <w:rPr>
          <w:rFonts w:hint="eastAsia" w:ascii="宋体" w:hAnsi="宋体"/>
          <w:szCs w:val="21"/>
        </w:rPr>
      </w:r>
      <w:r/>
    </w:p>
    <w:p>
      <w:pPr>
        <w:pStyle w:val="797"/>
        <w:ind w:firstLine="420"/>
        <w:spacing w:line="360" w:lineRule="auto"/>
        <w:rPr>
          <w:rFonts w:hint="eastAsia" w:ascii="宋体" w:hAnsi="宋体"/>
          <w:szCs w:val="21"/>
        </w:rPr>
      </w:pPr>
      <w:r>
        <w:rPr>
          <w:rFonts w:ascii="宋体" w:hAnsi="宋体"/>
          <w:szCs w:val="21"/>
        </w:rPr>
        <w:t xml:space="preserve">2.项目名称：</w:t>
      </w:r>
      <w:r>
        <w:rPr>
          <w:rFonts w:hint="eastAsia" w:ascii="宋体" w:hAnsi="宋体"/>
          <w:szCs w:val="21"/>
        </w:rPr>
        <w:t xml:space="preserve">常州国家高新技术产业开发区地质灾害危险性区域评估（2025-2030年）</w:t>
      </w:r>
      <w:r>
        <w:rPr>
          <w:rFonts w:hint="eastAsia" w:ascii="宋体" w:hAnsi="宋体"/>
          <w:szCs w:val="21"/>
        </w:rPr>
      </w:r>
      <w:r/>
    </w:p>
    <w:p>
      <w:pPr>
        <w:pStyle w:val="797"/>
        <w:ind w:firstLine="420"/>
        <w:spacing w:line="360" w:lineRule="auto"/>
        <w:rPr>
          <w:rFonts w:hint="eastAsia" w:ascii="宋体" w:hAnsi="宋体"/>
          <w:szCs w:val="21"/>
        </w:rPr>
      </w:pPr>
      <w:r>
        <w:rPr>
          <w:rFonts w:ascii="宋体" w:hAnsi="宋体"/>
          <w:szCs w:val="21"/>
        </w:rPr>
        <w:t xml:space="preserve">3.采购方式：竞争性磋商</w:t>
      </w:r>
      <w:r>
        <w:rPr>
          <w:rFonts w:hint="eastAsia" w:ascii="宋体" w:hAnsi="宋体"/>
          <w:szCs w:val="21"/>
        </w:rPr>
      </w:r>
      <w:r/>
    </w:p>
    <w:p>
      <w:pPr>
        <w:pStyle w:val="797"/>
        <w:ind w:firstLine="420"/>
        <w:spacing w:line="360" w:lineRule="auto"/>
        <w:rPr>
          <w:rFonts w:hint="eastAsia" w:ascii="宋体" w:hAnsi="宋体"/>
          <w:szCs w:val="21"/>
          <w:u w:val="single"/>
        </w:rPr>
      </w:pPr>
      <w:r>
        <w:rPr>
          <w:rFonts w:ascii="宋体" w:hAnsi="宋体"/>
          <w:szCs w:val="21"/>
        </w:rPr>
        <w:t xml:space="preserve">4.项目预算金额：</w:t>
      </w:r>
      <w:r>
        <w:rPr>
          <w:rFonts w:hint="eastAsia" w:ascii="宋体" w:hAnsi="宋体"/>
          <w:szCs w:val="21"/>
        </w:rPr>
        <w:t xml:space="preserve">6</w:t>
      </w:r>
      <w:r>
        <w:rPr>
          <w:rFonts w:hint="eastAsia" w:ascii="宋体" w:hAnsi="宋体"/>
          <w:szCs w:val="21"/>
        </w:rPr>
        <w:t xml:space="preserve">0</w:t>
      </w:r>
      <w:r>
        <w:rPr>
          <w:rFonts w:hint="eastAsia" w:ascii="宋体" w:hAnsi="宋体"/>
          <w:szCs w:val="21"/>
        </w:rPr>
        <w:t xml:space="preserve">万元，</w:t>
      </w:r>
      <w:r>
        <w:rPr>
          <w:rFonts w:ascii="宋体" w:hAnsi="宋体"/>
          <w:szCs w:val="21"/>
        </w:rPr>
        <w:t xml:space="preserve">本项目最高限价：</w:t>
      </w:r>
      <w:r>
        <w:rPr>
          <w:rFonts w:hint="eastAsia" w:ascii="宋体" w:hAnsi="宋体"/>
          <w:szCs w:val="21"/>
        </w:rPr>
        <w:t xml:space="preserve">6</w:t>
      </w:r>
      <w:r>
        <w:rPr>
          <w:rFonts w:hint="eastAsia" w:ascii="宋体" w:hAnsi="宋体"/>
          <w:szCs w:val="21"/>
        </w:rPr>
        <w:t xml:space="preserve">0</w:t>
      </w:r>
      <w:r>
        <w:rPr>
          <w:rFonts w:hint="eastAsia" w:ascii="宋体" w:hAnsi="宋体"/>
          <w:szCs w:val="21"/>
        </w:rPr>
        <w:t xml:space="preserve">万元</w:t>
      </w:r>
      <w:r>
        <w:rPr>
          <w:rFonts w:hint="eastAsia" w:ascii="宋体" w:hAnsi="宋体"/>
          <w:szCs w:val="21"/>
          <w:u w:val="single"/>
        </w:rPr>
      </w:r>
      <w:r/>
    </w:p>
    <w:p>
      <w:pPr>
        <w:pStyle w:val="797"/>
        <w:ind w:firstLine="420"/>
        <w:spacing w:line="360" w:lineRule="auto"/>
        <w:rPr>
          <w:rFonts w:hint="eastAsia" w:ascii="宋体" w:hAnsi="宋体"/>
          <w:szCs w:val="21"/>
          <w:u w:val="single"/>
        </w:rPr>
      </w:pPr>
      <w:r>
        <w:rPr>
          <w:rFonts w:ascii="宋体" w:hAnsi="宋体"/>
          <w:szCs w:val="21"/>
        </w:rPr>
        <w:t xml:space="preserve">5.采购需求：</w:t>
      </w:r>
      <w:r>
        <w:rPr>
          <w:rFonts w:hint="eastAsia" w:ascii="宋体" w:hAnsi="宋体"/>
          <w:szCs w:val="21"/>
          <w:u w:val="single"/>
        </w:rPr>
        <w:t xml:space="preserve">根据《常州市自然资源和规划局关于深化区域地质灾害危险性评估改革的通知》等文件要求，开展常州国家高新技术产业开发区地质灾害危险性区域评估(2025-2030年)，编制成果报告，并在成果有效期内，承担日常成</w:t>
      </w:r>
      <w:r>
        <w:rPr>
          <w:rFonts w:hint="eastAsia" w:ascii="宋体" w:hAnsi="宋体"/>
          <w:szCs w:val="21"/>
          <w:u w:val="single"/>
        </w:rPr>
        <w:t xml:space="preserve">果查询工作。</w:t>
      </w:r>
      <w:r>
        <w:rPr>
          <w:rFonts w:hint="eastAsia" w:ascii="宋体" w:hAnsi="宋体"/>
          <w:szCs w:val="21"/>
          <w:u w:val="single"/>
        </w:rPr>
        <w:t xml:space="preserve">具体详见</w:t>
      </w:r>
      <w:r>
        <w:rPr>
          <w:rFonts w:hint="eastAsia" w:ascii="宋体" w:hAnsi="宋体"/>
          <w:szCs w:val="21"/>
          <w:u w:val="single"/>
        </w:rPr>
        <w:t xml:space="preserve">第四章</w:t>
      </w:r>
      <w:r>
        <w:rPr>
          <w:rFonts w:hint="eastAsia" w:ascii="宋体" w:hAnsi="宋体"/>
          <w:szCs w:val="21"/>
          <w:u w:val="single"/>
        </w:rPr>
        <w:t xml:space="preserve">采购需求。</w:t>
      </w:r>
      <w:r>
        <w:rPr>
          <w:rFonts w:hint="eastAsia" w:ascii="宋体" w:hAnsi="宋体"/>
          <w:szCs w:val="21"/>
          <w:u w:val="single"/>
        </w:rPr>
      </w:r>
      <w:r/>
    </w:p>
    <w:p>
      <w:pPr>
        <w:pStyle w:val="797"/>
        <w:ind w:firstLine="420"/>
        <w:jc w:val="left"/>
        <w:spacing w:line="360" w:lineRule="auto"/>
        <w:rPr>
          <w:rFonts w:hint="eastAsia" w:ascii="宋体" w:hAnsi="宋体"/>
          <w:szCs w:val="21"/>
        </w:rPr>
      </w:pPr>
      <w:r/>
      <w:bookmarkStart w:id="11" w:name="_Hlk141314142"/>
      <w:r>
        <w:rPr>
          <w:rFonts w:ascii="宋体" w:hAnsi="宋体"/>
          <w:szCs w:val="21"/>
        </w:rPr>
        <w:t xml:space="preserve">6.合同履行期限：</w:t>
      </w:r>
      <w:r>
        <w:rPr>
          <w:rFonts w:hint="eastAsia" w:ascii="宋体" w:hAnsi="宋体"/>
          <w:szCs w:val="21"/>
          <w:u w:val="single"/>
        </w:rPr>
        <w:t xml:space="preserve">（1）签订合同之日起，至2025年12月12日前提交通过专家组审查的《常州国家高新技术产业开发区地质灾害危险性区域评估报告》。（2）</w:t>
      </w:r>
      <w:r>
        <w:rPr>
          <w:rFonts w:ascii="宋体" w:hAnsi="宋体"/>
          <w:szCs w:val="21"/>
          <w:u w:val="single"/>
        </w:rPr>
        <w:t xml:space="preserve">日常成果查询</w:t>
      </w:r>
      <w:r>
        <w:rPr>
          <w:rFonts w:hint="eastAsia" w:ascii="宋体" w:hAnsi="宋体"/>
          <w:szCs w:val="21"/>
          <w:u w:val="single"/>
        </w:rPr>
        <w:t xml:space="preserve">服务期限从2025年12月13日至2030年12月12日。</w:t>
      </w:r>
      <w:r>
        <w:rPr>
          <w:rFonts w:hint="eastAsia" w:ascii="宋体" w:hAnsi="宋体"/>
          <w:szCs w:val="21"/>
        </w:rPr>
      </w:r>
      <w:r/>
    </w:p>
    <w:p>
      <w:pPr>
        <w:pStyle w:val="797"/>
        <w:ind w:firstLine="420"/>
        <w:spacing w:line="360" w:lineRule="auto"/>
        <w:rPr>
          <w:rFonts w:hint="eastAsia" w:ascii="宋体" w:hAnsi="宋体"/>
          <w:szCs w:val="21"/>
        </w:rPr>
      </w:pPr>
      <w:r/>
      <w:bookmarkEnd w:id="11"/>
      <w:r>
        <w:rPr>
          <w:rFonts w:ascii="宋体" w:hAnsi="宋体"/>
          <w:szCs w:val="21"/>
        </w:rPr>
        <w:t xml:space="preserve">7</w:t>
      </w:r>
      <w:r>
        <w:rPr>
          <w:rFonts w:hint="eastAsia" w:ascii="宋体" w:hAnsi="宋体"/>
          <w:szCs w:val="21"/>
        </w:rPr>
        <w:t xml:space="preserve">.</w:t>
      </w:r>
      <w:r>
        <w:rPr>
          <w:rFonts w:ascii="宋体" w:hAnsi="宋体"/>
          <w:szCs w:val="21"/>
        </w:rPr>
        <w:t xml:space="preserve">本项目是否接受联合体：□是  </w:t>
      </w:r>
      <w:r>
        <w:rPr>
          <w:rFonts w:hint="eastAsia" w:ascii="宋体" w:hAnsi="宋体" w:cs="Segoe UI Symbol"/>
          <w:szCs w:val="21"/>
        </w:rPr>
        <w:t xml:space="preserve">√</w:t>
      </w:r>
      <w:r>
        <w:rPr>
          <w:rFonts w:ascii="宋体" w:hAnsi="宋体"/>
          <w:szCs w:val="21"/>
        </w:rPr>
        <w:t xml:space="preserve">否。</w:t>
      </w:r>
      <w:r>
        <w:rPr>
          <w:rFonts w:hint="eastAsia" w:ascii="宋体" w:hAnsi="宋体"/>
          <w:szCs w:val="21"/>
        </w:rPr>
      </w:r>
      <w:r/>
    </w:p>
    <w:p>
      <w:pPr>
        <w:pStyle w:val="797"/>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本项目是否接受</w:t>
      </w:r>
      <w:r>
        <w:rPr>
          <w:rFonts w:hint="eastAsia" w:ascii="宋体" w:hAnsi="宋体"/>
          <w:szCs w:val="21"/>
        </w:rPr>
        <w:t xml:space="preserve">进口产品响应</w:t>
      </w:r>
      <w:r>
        <w:rPr>
          <w:rFonts w:ascii="宋体" w:hAnsi="宋体"/>
          <w:szCs w:val="21"/>
        </w:rPr>
        <w:t xml:space="preserve">：</w:t>
      </w:r>
      <w:r>
        <w:rPr>
          <w:rFonts w:ascii="宋体" w:hAnsi="宋体"/>
          <w:szCs w:val="21"/>
        </w:rPr>
        <w:t xml:space="preserve">□</w:t>
      </w:r>
      <w:r>
        <w:rPr>
          <w:rFonts w:ascii="宋体" w:hAnsi="宋体"/>
          <w:szCs w:val="21"/>
        </w:rPr>
        <w:t xml:space="preserve">是  </w:t>
      </w:r>
      <w:r>
        <w:rPr>
          <w:rFonts w:hint="eastAsia" w:ascii="宋体" w:hAnsi="宋体" w:cs="Segoe UI Symbol"/>
          <w:szCs w:val="21"/>
        </w:rPr>
        <w:t xml:space="preserve">√</w:t>
      </w:r>
      <w:r>
        <w:rPr>
          <w:rFonts w:ascii="宋体" w:hAnsi="宋体"/>
          <w:szCs w:val="21"/>
        </w:rPr>
        <w:t xml:space="preserve">否。</w:t>
      </w:r>
      <w:r>
        <w:rPr>
          <w:rFonts w:hint="eastAsia" w:ascii="宋体" w:hAnsi="宋体"/>
          <w:szCs w:val="21"/>
        </w:rPr>
      </w:r>
      <w:r/>
    </w:p>
    <w:p>
      <w:pPr>
        <w:pStyle w:val="1220"/>
        <w:spacing w:line="360" w:lineRule="auto"/>
        <w:rPr>
          <w:rFonts w:hint="eastAsia" w:ascii="宋体" w:hAnsi="宋体"/>
          <w:szCs w:val="21"/>
        </w:rPr>
      </w:pPr>
      <w:r>
        <w:rPr>
          <w:rFonts w:ascii="宋体" w:hAnsi="宋体"/>
          <w:b/>
          <w:bCs/>
          <w:szCs w:val="21"/>
        </w:rPr>
        <w:t xml:space="preserve">二、申请人的资格要求（须同时满足）</w:t>
      </w:r>
      <w:r>
        <w:rPr>
          <w:rFonts w:hint="eastAsia" w:ascii="宋体" w:hAnsi="宋体"/>
          <w:szCs w:val="21"/>
        </w:rPr>
      </w:r>
      <w:r/>
    </w:p>
    <w:p>
      <w:pPr>
        <w:pStyle w:val="797"/>
        <w:ind w:firstLine="420"/>
        <w:spacing w:line="360" w:lineRule="auto"/>
        <w:rPr>
          <w:rFonts w:hint="eastAsia" w:ascii="宋体" w:hAnsi="宋体"/>
          <w:szCs w:val="21"/>
        </w:rPr>
      </w:pPr>
      <w:r/>
      <w:bookmarkEnd w:id="7"/>
      <w:r/>
      <w:bookmarkEnd w:id="8"/>
      <w:r/>
      <w:bookmarkEnd w:id="9"/>
      <w:r/>
      <w:bookmarkEnd w:id="10"/>
      <w:r/>
      <w:bookmarkStart w:id="12" w:name="_Toc28359081"/>
      <w:r/>
      <w:bookmarkStart w:id="13" w:name="_Toc28359004"/>
      <w:r>
        <w:rPr>
          <w:rFonts w:ascii="宋体" w:hAnsi="宋体"/>
          <w:szCs w:val="21"/>
        </w:rPr>
        <w:t xml:space="preserve">1.满足《中华人民共和国政府采购法》第二十二条规定</w:t>
      </w:r>
      <w:r>
        <w:rPr>
          <w:rFonts w:hint="eastAsia" w:ascii="宋体" w:hAnsi="宋体"/>
          <w:szCs w:val="21"/>
        </w:rPr>
        <w:t xml:space="preserve">以及下列情形：</w:t>
      </w:r>
      <w:r>
        <w:rPr>
          <w:rFonts w:hint="eastAsia" w:ascii="宋体" w:hAnsi="宋体"/>
          <w:szCs w:val="21"/>
        </w:rPr>
      </w:r>
      <w:r/>
    </w:p>
    <w:p>
      <w:pPr>
        <w:pStyle w:val="797"/>
        <w:ind w:firstLine="420"/>
        <w:jc w:val="left"/>
        <w:spacing w:line="360" w:lineRule="auto"/>
        <w:rPr>
          <w:rFonts w:hint="eastAsia" w:ascii="宋体" w:hAnsi="宋体"/>
          <w:szCs w:val="21"/>
        </w:rPr>
      </w:pPr>
      <w:r>
        <w:rPr>
          <w:rFonts w:hint="eastAsia" w:ascii="宋体" w:hAnsi="宋体"/>
          <w:szCs w:val="21"/>
        </w:rPr>
        <w:t xml:space="preserve">1.1未被“信用中国”网站（WWW.creditchina.gov.cn）或“中国政府采购网”网站（www.ccgp.g</w:t>
      </w:r>
      <w:r>
        <w:rPr>
          <w:rFonts w:hint="eastAsia" w:ascii="宋体" w:hAnsi="宋体"/>
          <w:szCs w:val="21"/>
        </w:rPr>
        <w:t xml:space="preserve">ov.cn）列入失信被执行人、</w:t>
      </w:r>
      <w:r>
        <w:rPr>
          <w:rFonts w:hint="eastAsia" w:ascii="宋体" w:hAnsi="宋体"/>
          <w:szCs w:val="21"/>
        </w:rPr>
        <w:t xml:space="preserve">重大税收违法失信主体名单</w:t>
      </w:r>
      <w:r>
        <w:rPr>
          <w:rFonts w:hint="eastAsia" w:ascii="宋体" w:hAnsi="宋体"/>
          <w:szCs w:val="21"/>
        </w:rPr>
        <w:t xml:space="preserve">、政府采购严重违法失信行为记录名单；</w:t>
      </w:r>
      <w:r>
        <w:rPr>
          <w:rFonts w:hint="eastAsia" w:ascii="宋体" w:hAnsi="宋体"/>
          <w:szCs w:val="21"/>
        </w:rPr>
      </w:r>
      <w:r/>
    </w:p>
    <w:p>
      <w:pPr>
        <w:pStyle w:val="797"/>
        <w:ind w:firstLine="420"/>
        <w:jc w:val="left"/>
        <w:spacing w:line="360" w:lineRule="auto"/>
        <w:rPr>
          <w:rFonts w:hint="eastAsia" w:ascii="宋体" w:hAnsi="宋体"/>
          <w:szCs w:val="21"/>
        </w:rPr>
      </w:pPr>
      <w:r>
        <w:rPr>
          <w:rFonts w:hint="eastAsia" w:ascii="宋体" w:hAnsi="宋体"/>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szCs w:val="21"/>
        </w:rPr>
      </w:r>
      <w:r/>
    </w:p>
    <w:p>
      <w:pPr>
        <w:pStyle w:val="797"/>
        <w:ind w:firstLine="420"/>
        <w:spacing w:line="360" w:lineRule="auto"/>
        <w:rPr>
          <w:rFonts w:hint="eastAsia" w:ascii="宋体" w:hAnsi="宋体"/>
          <w:szCs w:val="21"/>
        </w:rPr>
      </w:pPr>
      <w:r>
        <w:rPr>
          <w:rFonts w:ascii="宋体" w:hAnsi="宋体"/>
          <w:szCs w:val="21"/>
        </w:rPr>
        <w:t xml:space="preserve">2.落实政府采购政策需满足的资格要求： </w:t>
      </w:r>
      <w:r>
        <w:rPr>
          <w:rFonts w:hint="eastAsia" w:ascii="宋体" w:hAnsi="宋体"/>
          <w:szCs w:val="21"/>
        </w:rPr>
      </w:r>
      <w:r/>
    </w:p>
    <w:p>
      <w:pPr>
        <w:pStyle w:val="797"/>
        <w:ind w:firstLine="420"/>
        <w:spacing w:line="360" w:lineRule="auto"/>
        <w:rPr>
          <w:rFonts w:hint="eastAsia" w:ascii="宋体" w:hAnsi="宋体"/>
          <w:szCs w:val="21"/>
        </w:rPr>
      </w:pPr>
      <w:r>
        <w:rPr>
          <w:rFonts w:ascii="宋体" w:hAnsi="宋体"/>
          <w:szCs w:val="21"/>
        </w:rPr>
        <w:t xml:space="preserve">2.1 </w:t>
      </w:r>
      <w:r>
        <w:rPr>
          <w:rFonts w:ascii="宋体" w:hAnsi="宋体"/>
          <w:szCs w:val="21"/>
        </w:rPr>
        <w:t xml:space="preserve">中小企业政策</w:t>
      </w:r>
      <w:r>
        <w:rPr>
          <w:rFonts w:hint="eastAsia" w:ascii="宋体" w:hAnsi="宋体"/>
          <w:szCs w:val="21"/>
        </w:rPr>
        <w:t xml:space="preserve">（说明：中小企业包含中型、小型、微型企业，小微企业包含小型、微型企业）</w:t>
      </w:r>
      <w:r/>
    </w:p>
    <w:p>
      <w:pPr>
        <w:pStyle w:val="797"/>
        <w:ind w:firstLine="420"/>
        <w:spacing w:line="360" w:lineRule="auto"/>
        <w:rPr>
          <w:rFonts w:hint="eastAsia" w:ascii="宋体" w:hAnsi="宋体"/>
          <w:szCs w:val="21"/>
        </w:rPr>
      </w:pPr>
      <w:r>
        <w:rPr>
          <w:rFonts w:hint="eastAsia" w:ascii="宋体" w:hAnsi="宋体" w:cs="Segoe UI Symbol"/>
          <w:szCs w:val="21"/>
        </w:rPr>
        <w:t xml:space="preserve">√</w:t>
      </w:r>
      <w:r>
        <w:rPr>
          <w:rFonts w:ascii="宋体" w:hAnsi="宋体"/>
          <w:szCs w:val="21"/>
        </w:rPr>
        <w:t xml:space="preserve">本项目不专门面向中小企业预留采购份额。</w:t>
      </w:r>
      <w:r>
        <w:rPr>
          <w:rFonts w:hint="eastAsia" w:ascii="宋体" w:hAnsi="宋体"/>
          <w:szCs w:val="21"/>
        </w:rPr>
      </w:r>
      <w:r/>
    </w:p>
    <w:p>
      <w:pPr>
        <w:pStyle w:val="797"/>
        <w:ind w:firstLine="420"/>
        <w:spacing w:line="360" w:lineRule="auto"/>
        <w:rPr>
          <w:rFonts w:hint="eastAsia" w:ascii="宋体" w:hAnsi="宋体"/>
          <w:szCs w:val="21"/>
        </w:rPr>
      </w:pPr>
      <w:r>
        <w:rPr>
          <w:rFonts w:ascii="宋体" w:hAnsi="宋体"/>
          <w:szCs w:val="21"/>
        </w:rPr>
        <w:t xml:space="preserve">□</w:t>
      </w:r>
      <w:r>
        <w:rPr>
          <w:rFonts w:ascii="宋体" w:hAnsi="宋体"/>
          <w:szCs w:val="21"/>
        </w:rPr>
        <w:t xml:space="preserve">本项目专门面向  </w:t>
      </w:r>
      <w:r>
        <w:rPr>
          <w:rFonts w:ascii="宋体" w:hAnsi="宋体"/>
          <w:szCs w:val="21"/>
        </w:rPr>
        <w:t xml:space="preserve">□</w:t>
      </w:r>
      <w:r>
        <w:rPr>
          <w:rFonts w:ascii="宋体" w:hAnsi="宋体"/>
          <w:szCs w:val="21"/>
        </w:rPr>
        <w:t xml:space="preserve">中小 □小微企业  采购。即：提供的货物全部由符合政策要求的中小/小微企业制造、服务全部由符合政策要求的中小/小微企业承接。</w:t>
      </w:r>
      <w:r>
        <w:rPr>
          <w:rFonts w:hint="eastAsia" w:ascii="宋体" w:hAnsi="宋体"/>
          <w:szCs w:val="21"/>
        </w:rPr>
      </w:r>
      <w:r/>
    </w:p>
    <w:p>
      <w:pPr>
        <w:pStyle w:val="797"/>
        <w:ind w:firstLine="420"/>
        <w:spacing w:line="360" w:lineRule="auto"/>
        <w:rPr>
          <w:rFonts w:hint="eastAsia" w:ascii="宋体" w:hAnsi="宋体"/>
          <w:szCs w:val="21"/>
        </w:rPr>
      </w:pPr>
      <w:r>
        <w:rPr>
          <w:rFonts w:ascii="宋体" w:hAnsi="宋体"/>
          <w:szCs w:val="21"/>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p>
    <w:p>
      <w:pPr>
        <w:pStyle w:val="797"/>
        <w:ind w:firstLine="420"/>
        <w:spacing w:line="360" w:lineRule="auto"/>
        <w:rPr>
          <w:rFonts w:hint="eastAsia" w:ascii="宋体" w:hAnsi="宋体"/>
          <w:szCs w:val="21"/>
        </w:rPr>
      </w:pPr>
      <w:r>
        <w:rPr>
          <w:rFonts w:ascii="宋体" w:hAnsi="宋体"/>
          <w:szCs w:val="21"/>
        </w:rPr>
        <w:t xml:space="preserve">2.2 其它落实政府采购政策的资格要求（如有）：</w:t>
      </w:r>
      <w:r>
        <w:rPr>
          <w:rFonts w:hint="eastAsia" w:ascii="宋体" w:hAnsi="宋体"/>
          <w:szCs w:val="21"/>
          <w:u w:val="single"/>
        </w:rPr>
        <w:t xml:space="preserve">无</w:t>
      </w:r>
      <w:r>
        <w:rPr>
          <w:rFonts w:hint="eastAsia" w:ascii="宋体" w:hAnsi="宋体"/>
          <w:szCs w:val="21"/>
        </w:rPr>
      </w:r>
      <w:r/>
    </w:p>
    <w:p>
      <w:pPr>
        <w:pStyle w:val="797"/>
        <w:ind w:firstLine="420"/>
        <w:spacing w:line="360" w:lineRule="auto"/>
        <w:rPr>
          <w:rFonts w:hint="eastAsia" w:ascii="宋体" w:hAnsi="宋体"/>
          <w:i/>
          <w:iCs/>
          <w:szCs w:val="21"/>
          <w:u w:val="single"/>
        </w:rPr>
      </w:pPr>
      <w:r>
        <w:rPr>
          <w:rFonts w:ascii="宋体" w:hAnsi="宋体"/>
          <w:szCs w:val="21"/>
        </w:rPr>
        <w:t xml:space="preserve">3.本项目的特定资格要求：</w:t>
      </w:r>
      <w:r>
        <w:rPr>
          <w:rFonts w:hint="eastAsia" w:ascii="宋体" w:hAnsi="宋体"/>
          <w:i/>
          <w:iCs/>
          <w:szCs w:val="21"/>
          <w:u w:val="single"/>
        </w:rPr>
      </w:r>
      <w:r/>
    </w:p>
    <w:p>
      <w:pPr>
        <w:pStyle w:val="797"/>
        <w:ind w:firstLine="420"/>
        <w:spacing w:line="360" w:lineRule="auto"/>
        <w:tabs>
          <w:tab w:val="left" w:pos="900" w:leader="none"/>
          <w:tab w:val="left" w:pos="1134" w:leader="none"/>
          <w:tab w:val="left" w:pos="1589" w:leader="none"/>
          <w:tab w:val="left" w:pos="5521" w:leader="none"/>
        </w:tabs>
        <w:rPr>
          <w:rFonts w:hint="eastAsia" w:ascii="宋体" w:hAnsi="宋体"/>
          <w:szCs w:val="21"/>
        </w:rPr>
      </w:pPr>
      <w:r>
        <w:rPr>
          <w:rFonts w:ascii="宋体" w:hAnsi="宋体"/>
          <w:szCs w:val="21"/>
        </w:rPr>
        <w:t xml:space="preserve">3.1.本项目是否接受分支机构参与响应：</w:t>
      </w:r>
      <w:r>
        <w:rPr>
          <w:rFonts w:hint="eastAsia" w:ascii="宋体" w:hAnsi="宋体"/>
          <w:szCs w:val="21"/>
        </w:rPr>
        <w:t xml:space="preserve">□</w:t>
      </w:r>
      <w:r>
        <w:rPr>
          <w:rFonts w:ascii="宋体" w:hAnsi="宋体"/>
          <w:szCs w:val="21"/>
        </w:rPr>
        <w:t xml:space="preserve">是   </w:t>
      </w:r>
      <w:r>
        <w:rPr>
          <w:rFonts w:hint="eastAsia" w:ascii="宋体" w:hAnsi="宋体" w:cs="Segoe UI Symbol"/>
          <w:szCs w:val="21"/>
        </w:rPr>
        <w:t xml:space="preserve">√</w:t>
      </w:r>
      <w:r>
        <w:rPr>
          <w:rFonts w:ascii="宋体" w:hAnsi="宋体"/>
          <w:szCs w:val="21"/>
        </w:rPr>
        <w:t xml:space="preserve">否；</w:t>
      </w:r>
      <w:r>
        <w:rPr>
          <w:rFonts w:hint="eastAsia" w:ascii="宋体" w:hAnsi="宋体"/>
          <w:szCs w:val="21"/>
        </w:rPr>
      </w:r>
      <w:r/>
    </w:p>
    <w:p>
      <w:pPr>
        <w:pStyle w:val="797"/>
        <w:ind w:firstLine="420"/>
        <w:spacing w:line="360" w:lineRule="auto"/>
        <w:tabs>
          <w:tab w:val="left" w:pos="900" w:leader="none"/>
          <w:tab w:val="left" w:pos="1134" w:leader="none"/>
          <w:tab w:val="left" w:pos="1589" w:leader="none"/>
          <w:tab w:val="left" w:pos="5521" w:leader="none"/>
        </w:tabs>
        <w:rPr>
          <w:rFonts w:hint="eastAsia" w:ascii="宋体" w:hAnsi="宋体"/>
          <w:szCs w:val="21"/>
        </w:rPr>
      </w:pPr>
      <w:r>
        <w:rPr>
          <w:rFonts w:ascii="宋体" w:hAnsi="宋体"/>
          <w:szCs w:val="21"/>
        </w:rPr>
        <w:t xml:space="preserve">3.2.本项目是否属于政府购买服务：</w:t>
      </w:r>
      <w:r>
        <w:rPr>
          <w:rFonts w:hint="eastAsia" w:ascii="宋体" w:hAnsi="宋体"/>
          <w:szCs w:val="21"/>
        </w:rPr>
      </w:r>
      <w:r/>
    </w:p>
    <w:p>
      <w:pPr>
        <w:pStyle w:val="797"/>
        <w:ind w:firstLine="420"/>
        <w:spacing w:line="360" w:lineRule="auto"/>
        <w:tabs>
          <w:tab w:val="left" w:pos="900" w:leader="none"/>
          <w:tab w:val="left" w:pos="1134" w:leader="none"/>
          <w:tab w:val="left" w:pos="1589" w:leader="none"/>
          <w:tab w:val="left" w:pos="5521" w:leader="none"/>
        </w:tabs>
        <w:rPr>
          <w:rFonts w:hint="eastAsia" w:ascii="宋体" w:hAnsi="宋体"/>
          <w:szCs w:val="21"/>
        </w:rPr>
      </w:pPr>
      <w:r>
        <w:rPr>
          <w:rFonts w:hint="eastAsia" w:ascii="宋体" w:hAnsi="宋体"/>
          <w:szCs w:val="21"/>
        </w:rPr>
        <w:t xml:space="preserve">□</w:t>
      </w:r>
      <w:r>
        <w:rPr>
          <w:rFonts w:ascii="宋体" w:hAnsi="宋体"/>
          <w:szCs w:val="21"/>
        </w:rPr>
        <w:t xml:space="preserve">否</w:t>
      </w:r>
      <w:r>
        <w:rPr>
          <w:rFonts w:hint="eastAsia" w:ascii="宋体" w:hAnsi="宋体"/>
          <w:szCs w:val="21"/>
        </w:rPr>
      </w:r>
      <w:r/>
    </w:p>
    <w:p>
      <w:pPr>
        <w:pStyle w:val="797"/>
        <w:ind w:firstLine="420"/>
        <w:spacing w:line="360" w:lineRule="auto"/>
        <w:tabs>
          <w:tab w:val="left" w:pos="900" w:leader="none"/>
          <w:tab w:val="left" w:pos="1134" w:leader="none"/>
          <w:tab w:val="left" w:pos="1589" w:leader="none"/>
          <w:tab w:val="left" w:pos="5521" w:leader="none"/>
        </w:tabs>
        <w:rPr>
          <w:rFonts w:hint="eastAsia" w:ascii="宋体" w:hAnsi="宋体"/>
          <w:szCs w:val="21"/>
        </w:rPr>
      </w:pPr>
      <w:r>
        <w:rPr>
          <w:rFonts w:hint="eastAsia" w:ascii="宋体" w:hAnsi="宋体" w:cs="Segoe UI Symbol"/>
          <w:szCs w:val="21"/>
        </w:rPr>
        <w:t xml:space="preserve">√</w:t>
      </w:r>
      <w:r>
        <w:rPr>
          <w:rFonts w:ascii="宋体" w:hAnsi="宋体"/>
          <w:szCs w:val="21"/>
        </w:rPr>
        <w:t xml:space="preserve">是，</w:t>
      </w:r>
      <w:r>
        <w:rPr>
          <w:rFonts w:ascii="宋体" w:hAnsi="宋体"/>
          <w:szCs w:val="21"/>
        </w:rPr>
        <w:t xml:space="preserve">公益一类事业单位、使用事业编制且由财政拨款保障的群团组织，不得作为承接主体；</w:t>
      </w:r>
      <w:r>
        <w:rPr>
          <w:rFonts w:hint="eastAsia" w:ascii="宋体" w:hAnsi="宋体"/>
          <w:szCs w:val="21"/>
        </w:rPr>
      </w:r>
      <w:r/>
    </w:p>
    <w:p>
      <w:pPr>
        <w:pStyle w:val="797"/>
        <w:ind w:firstLine="420"/>
        <w:spacing w:line="360" w:lineRule="auto"/>
        <w:rPr>
          <w:rFonts w:hint="eastAsia" w:ascii="宋体" w:hAnsi="宋体" w:cs="楷体"/>
          <w:b/>
          <w:bCs/>
          <w:szCs w:val="21"/>
          <w:u w:val="single"/>
        </w:rPr>
      </w:pPr>
      <w:r>
        <w:rPr>
          <w:rFonts w:ascii="宋体" w:hAnsi="宋体"/>
          <w:szCs w:val="21"/>
        </w:rPr>
        <w:t xml:space="preserve">3.3</w:t>
      </w:r>
      <w:r>
        <w:rPr>
          <w:rFonts w:hint="eastAsia" w:ascii="宋体" w:hAnsi="宋体"/>
          <w:szCs w:val="21"/>
        </w:rPr>
        <w:t xml:space="preserve">.</w:t>
      </w:r>
      <w:r>
        <w:rPr>
          <w:rFonts w:ascii="宋体" w:hAnsi="宋体"/>
          <w:szCs w:val="21"/>
        </w:rPr>
        <w:t xml:space="preserve">其他特定资格要求：</w:t>
      </w:r>
      <w:bookmarkEnd w:id="12"/>
      <w:r/>
      <w:bookmarkEnd w:id="13"/>
      <w:r/>
      <w:bookmarkStart w:id="14" w:name="_Toc35393792"/>
      <w:r/>
      <w:bookmarkStart w:id="15" w:name="_Toc35393623"/>
      <w:r>
        <w:rPr>
          <w:rFonts w:hint="eastAsia" w:ascii="宋体" w:hAnsi="宋体"/>
          <w:szCs w:val="21"/>
          <w:u w:val="single"/>
        </w:rPr>
        <w:t xml:space="preserve">具备有效期内的地质灾害评估和治理工程勘查设计甲级资质。</w:t>
      </w:r>
      <w:r>
        <w:rPr>
          <w:rFonts w:hint="eastAsia" w:ascii="宋体" w:hAnsi="宋体" w:cs="楷体"/>
          <w:b/>
          <w:bCs/>
          <w:szCs w:val="21"/>
          <w:u w:val="single"/>
        </w:rPr>
      </w:r>
      <w:r/>
    </w:p>
    <w:p>
      <w:pPr>
        <w:pStyle w:val="1220"/>
        <w:spacing w:line="360" w:lineRule="auto"/>
        <w:rPr>
          <w:rFonts w:hint="eastAsia" w:ascii="宋体" w:hAnsi="宋体"/>
          <w:b/>
          <w:bCs/>
          <w:szCs w:val="21"/>
        </w:rPr>
      </w:pPr>
      <w:r>
        <w:rPr>
          <w:rFonts w:ascii="宋体" w:hAnsi="宋体"/>
          <w:b/>
          <w:bCs/>
          <w:szCs w:val="21"/>
        </w:rPr>
        <w:t xml:space="preserve">三、获取采购文件</w:t>
      </w:r>
      <w:bookmarkEnd w:id="14"/>
      <w:r/>
      <w:bookmarkEnd w:id="15"/>
      <w:r>
        <w:rPr>
          <w:rFonts w:hint="eastAsia" w:ascii="宋体" w:hAnsi="宋体"/>
          <w:b/>
          <w:bCs/>
          <w:szCs w:val="21"/>
        </w:rPr>
      </w:r>
      <w:r/>
    </w:p>
    <w:p>
      <w:pPr>
        <w:pStyle w:val="797"/>
        <w:ind w:firstLine="420"/>
        <w:spacing w:line="360" w:lineRule="auto"/>
        <w:tabs>
          <w:tab w:val="left" w:pos="900" w:leader="none"/>
          <w:tab w:val="left" w:pos="1980" w:leader="none"/>
        </w:tabs>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时间：</w:t>
      </w:r>
      <w:r>
        <w:rPr>
          <w:rFonts w:hint="eastAsia" w:ascii="宋体" w:hAnsi="宋体"/>
          <w:b/>
          <w:bCs/>
          <w:szCs w:val="21"/>
          <w:u w:val="single"/>
          <w:lang w:bidi="ar"/>
        </w:rPr>
        <w:t xml:space="preserve">2025年9月3日至2025年9月10日</w:t>
      </w:r>
      <w:r>
        <w:rPr>
          <w:rFonts w:hint="eastAsia" w:ascii="宋体" w:hAnsi="宋体"/>
          <w:szCs w:val="21"/>
          <w:lang w:bidi="ar"/>
        </w:rPr>
        <w:t xml:space="preserve">，</w:t>
      </w:r>
      <w:bookmarkStart w:id="16" w:name="_Toc28359082"/>
      <w:r/>
      <w:bookmarkStart w:id="17" w:name="_Toc35393624"/>
      <w:r/>
      <w:bookmarkStart w:id="18" w:name="_Toc28359005"/>
      <w:r/>
      <w:bookmarkStart w:id="19" w:name="_Toc35393793"/>
      <w:r>
        <w:rPr>
          <w:rFonts w:hint="eastAsia" w:ascii="宋体" w:hAnsi="宋体"/>
          <w:szCs w:val="21"/>
        </w:rPr>
        <w:t xml:space="preserve">每天上午00:00-12:00，下午12:00-23:59</w:t>
      </w:r>
      <w:r>
        <w:rPr>
          <w:rFonts w:hint="eastAsia" w:ascii="宋体" w:hAnsi="宋体"/>
          <w:szCs w:val="21"/>
        </w:rPr>
      </w:r>
      <w:r/>
    </w:p>
    <w:p>
      <w:pPr>
        <w:pStyle w:val="797"/>
        <w:ind w:firstLine="420"/>
        <w:jc w:val="left"/>
        <w:spacing w:line="360" w:lineRule="auto"/>
        <w:rPr>
          <w:rFonts w:hint="eastAsia" w:ascii="宋体" w:hAnsi="宋体"/>
          <w:szCs w:val="21"/>
        </w:rPr>
      </w:pPr>
      <w:r>
        <w:rPr>
          <w:rFonts w:ascii="宋体" w:hAnsi="宋体"/>
          <w:szCs w:val="21"/>
          <w:lang w:bidi="ar"/>
        </w:rPr>
        <w:t xml:space="preserve">2.地点：</w:t>
      </w:r>
      <w:r>
        <w:rPr>
          <w:rFonts w:hint="eastAsia" w:ascii="宋体" w:hAnsi="宋体"/>
          <w:szCs w:val="21"/>
        </w:rPr>
        <w:t xml:space="preserve">供应商完成注册并办理CA证书后登录“苏采云” （网址:http://jszfcg.jsczt.cn/jszc/login），下载本项目电子版磋商文件。</w:t>
      </w:r>
      <w:r/>
    </w:p>
    <w:p>
      <w:pPr>
        <w:pStyle w:val="797"/>
        <w:ind w:firstLine="420"/>
        <w:jc w:val="left"/>
        <w:spacing w:line="360" w:lineRule="auto"/>
        <w:widowControl/>
        <w:rPr>
          <w:rFonts w:hint="eastAsia" w:ascii="宋体" w:hAnsi="宋体"/>
          <w:szCs w:val="21"/>
          <w:lang w:bidi="ar"/>
        </w:rPr>
      </w:pPr>
      <w:r>
        <w:rPr>
          <w:rFonts w:ascii="宋体" w:hAnsi="宋体"/>
          <w:szCs w:val="21"/>
          <w:lang w:bidi="ar"/>
        </w:rPr>
        <w:t xml:space="preserve">3.方式：</w:t>
      </w:r>
      <w:r>
        <w:rPr>
          <w:rFonts w:hint="eastAsia" w:ascii="宋体" w:hAnsi="宋体"/>
          <w:szCs w:val="21"/>
        </w:rPr>
        <w:t xml:space="preserve">供应商持CA数字认证证书登录“苏采云”（htt</w:t>
      </w:r>
      <w:r>
        <w:rPr>
          <w:rFonts w:hint="eastAsia" w:ascii="宋体" w:hAnsi="宋体"/>
          <w:szCs w:val="21"/>
        </w:rPr>
        <w:t xml:space="preserve">p://jszfcg.jsczt.cn/jszc/login）获取电子版磋商文件</w:t>
      </w:r>
      <w:r>
        <w:rPr>
          <w:rFonts w:ascii="宋体" w:hAnsi="宋体"/>
          <w:szCs w:val="21"/>
          <w:lang w:bidi="ar"/>
        </w:rPr>
        <w:t xml:space="preserve">。</w:t>
      </w:r>
      <w:r>
        <w:rPr>
          <w:rFonts w:hint="eastAsia" w:ascii="宋体" w:hAnsi="宋体"/>
          <w:szCs w:val="21"/>
          <w:lang w:bidi="ar"/>
        </w:rPr>
      </w:r>
      <w:r/>
    </w:p>
    <w:p>
      <w:pPr>
        <w:pStyle w:val="797"/>
        <w:ind w:firstLine="420"/>
        <w:jc w:val="left"/>
        <w:spacing w:line="360" w:lineRule="auto"/>
        <w:widowControl/>
        <w:rPr>
          <w:rFonts w:hint="eastAsia" w:ascii="宋体" w:hAnsi="宋体"/>
          <w:szCs w:val="21"/>
        </w:rPr>
      </w:pPr>
      <w:r>
        <w:rPr>
          <w:rFonts w:ascii="宋体" w:hAnsi="宋体"/>
          <w:szCs w:val="21"/>
          <w:lang w:bidi="ar"/>
        </w:rPr>
        <w:t xml:space="preserve">4.售价：0元。</w:t>
      </w:r>
      <w:r>
        <w:rPr>
          <w:rFonts w:hint="eastAsia" w:ascii="宋体" w:hAnsi="宋体"/>
          <w:szCs w:val="21"/>
        </w:rPr>
      </w:r>
      <w:r/>
    </w:p>
    <w:p>
      <w:pPr>
        <w:pStyle w:val="1220"/>
        <w:spacing w:line="360" w:lineRule="auto"/>
        <w:rPr>
          <w:rFonts w:hint="eastAsia" w:ascii="宋体" w:hAnsi="宋体"/>
          <w:b/>
          <w:bCs/>
          <w:szCs w:val="21"/>
        </w:rPr>
      </w:pPr>
      <w:r>
        <w:rPr>
          <w:rFonts w:ascii="宋体" w:hAnsi="宋体"/>
          <w:b/>
          <w:bCs/>
          <w:szCs w:val="21"/>
        </w:rPr>
        <w:t xml:space="preserve">四、</w:t>
      </w:r>
      <w:bookmarkEnd w:id="16"/>
      <w:r/>
      <w:bookmarkEnd w:id="17"/>
      <w:r/>
      <w:bookmarkEnd w:id="18"/>
      <w:r/>
      <w:bookmarkEnd w:id="19"/>
      <w:r>
        <w:rPr>
          <w:rFonts w:ascii="宋体" w:hAnsi="宋体"/>
          <w:b/>
          <w:bCs/>
          <w:szCs w:val="21"/>
        </w:rPr>
        <w:t xml:space="preserve">响应文件提交</w:t>
      </w:r>
      <w:r>
        <w:rPr>
          <w:rFonts w:hint="eastAsia" w:ascii="宋体" w:hAnsi="宋体"/>
          <w:b/>
          <w:bCs/>
          <w:szCs w:val="21"/>
        </w:rPr>
      </w:r>
      <w:r/>
    </w:p>
    <w:p>
      <w:pPr>
        <w:pStyle w:val="797"/>
        <w:ind w:firstLine="420"/>
        <w:spacing w:line="360" w:lineRule="auto"/>
        <w:rPr>
          <w:rFonts w:hint="eastAsia" w:ascii="宋体" w:hAnsi="宋体"/>
          <w:szCs w:val="21"/>
          <w:lang w:bidi="ar"/>
        </w:rPr>
      </w:pPr>
      <w:r>
        <w:rPr>
          <w:rFonts w:ascii="宋体" w:hAnsi="宋体"/>
          <w:szCs w:val="21"/>
          <w:lang w:bidi="ar"/>
        </w:rPr>
        <w:t xml:space="preserve">截止时间：</w:t>
      </w:r>
      <w:r>
        <w:rPr>
          <w:rFonts w:hint="eastAsia" w:ascii="宋体" w:hAnsi="宋体"/>
          <w:b/>
          <w:bCs/>
          <w:szCs w:val="21"/>
          <w:u w:val="single"/>
        </w:rPr>
        <w:t xml:space="preserve">2025年9月19日14点00分</w:t>
      </w:r>
      <w:r>
        <w:rPr>
          <w:rFonts w:hint="eastAsia" w:ascii="宋体" w:hAnsi="宋体"/>
          <w:szCs w:val="21"/>
          <w:lang w:bidi="ar"/>
        </w:rPr>
        <w:t xml:space="preserve">（北京时间）</w:t>
      </w:r>
      <w:r>
        <w:rPr>
          <w:rFonts w:ascii="宋体" w:hAnsi="宋体"/>
          <w:iCs/>
          <w:szCs w:val="21"/>
          <w:lang w:bidi="ar"/>
        </w:rPr>
        <w:t xml:space="preserve">。</w:t>
      </w:r>
      <w:r>
        <w:rPr>
          <w:rFonts w:hint="eastAsia" w:ascii="宋体" w:hAnsi="宋体"/>
          <w:szCs w:val="21"/>
          <w:lang w:bidi="ar"/>
        </w:rPr>
      </w:r>
      <w:r/>
    </w:p>
    <w:p>
      <w:pPr>
        <w:pStyle w:val="797"/>
        <w:ind w:firstLine="420"/>
        <w:spacing w:line="360" w:lineRule="auto"/>
        <w:rPr>
          <w:rFonts w:hint="eastAsia" w:ascii="宋体" w:hAnsi="宋体"/>
          <w:szCs w:val="21"/>
          <w:lang w:val="zh-TW" w:bidi="ar"/>
        </w:rPr>
      </w:pPr>
      <w:r>
        <w:rPr>
          <w:rFonts w:ascii="宋体" w:hAnsi="宋体"/>
          <w:szCs w:val="21"/>
          <w:lang w:bidi="ar"/>
        </w:rPr>
        <w:t xml:space="preserve">地点：</w:t>
      </w:r>
      <w:r>
        <w:rPr>
          <w:rFonts w:hint="eastAsia" w:ascii="宋体" w:hAnsi="宋体"/>
          <w:szCs w:val="21"/>
          <w:u w:val="single"/>
        </w:rPr>
        <w:t xml:space="preserve">本项目采用不见面交易方式，无需到现场提交，供应商登录“苏采云”供应商端，通过系统在线提交电子响应文件</w:t>
      </w:r>
      <w:r>
        <w:rPr>
          <w:rFonts w:ascii="宋体" w:hAnsi="宋体"/>
          <w:szCs w:val="21"/>
          <w:lang w:val="zh-TW" w:bidi="ar"/>
        </w:rPr>
        <w:t xml:space="preserve">。</w:t>
      </w:r>
      <w:r>
        <w:rPr>
          <w:rFonts w:hint="eastAsia" w:ascii="宋体" w:hAnsi="宋体"/>
          <w:szCs w:val="21"/>
          <w:lang w:bidi="ar"/>
        </w:rPr>
        <w:t xml:space="preserve"> </w:t>
      </w:r>
      <w:r>
        <w:rPr>
          <w:rFonts w:hint="eastAsia" w:ascii="宋体" w:hAnsi="宋体"/>
          <w:szCs w:val="21"/>
          <w:lang w:val="zh-TW" w:bidi="ar"/>
        </w:rPr>
      </w:r>
      <w:r/>
    </w:p>
    <w:p>
      <w:pPr>
        <w:pStyle w:val="797"/>
        <w:spacing w:line="360" w:lineRule="auto"/>
        <w:rPr>
          <w:rFonts w:hint="eastAsia" w:ascii="宋体" w:hAnsi="宋体"/>
          <w:b/>
          <w:bCs/>
          <w:szCs w:val="21"/>
        </w:rPr>
      </w:pPr>
      <w:r>
        <w:rPr>
          <w:rFonts w:ascii="宋体" w:hAnsi="宋体"/>
          <w:b/>
          <w:bCs/>
          <w:szCs w:val="21"/>
        </w:rPr>
        <w:t xml:space="preserve">五、开启</w:t>
      </w:r>
      <w:r>
        <w:rPr>
          <w:rFonts w:hint="eastAsia" w:ascii="宋体" w:hAnsi="宋体"/>
          <w:b/>
          <w:bCs/>
          <w:szCs w:val="21"/>
        </w:rPr>
      </w:r>
      <w:r/>
    </w:p>
    <w:p>
      <w:pPr>
        <w:pStyle w:val="797"/>
        <w:ind w:firstLine="420"/>
        <w:spacing w:line="360" w:lineRule="auto"/>
        <w:rPr>
          <w:rFonts w:hint="eastAsia" w:ascii="宋体" w:hAnsi="宋体"/>
          <w:iCs/>
          <w:szCs w:val="21"/>
          <w:lang w:bidi="ar"/>
        </w:rPr>
      </w:pPr>
      <w:r>
        <w:rPr>
          <w:rFonts w:ascii="宋体" w:hAnsi="宋体"/>
          <w:szCs w:val="21"/>
          <w:lang w:bidi="ar"/>
        </w:rPr>
        <w:t xml:space="preserve">时间：</w:t>
      </w:r>
      <w:r>
        <w:rPr>
          <w:rFonts w:hint="eastAsia" w:ascii="宋体" w:hAnsi="宋体"/>
          <w:b/>
          <w:bCs/>
          <w:szCs w:val="21"/>
          <w:u w:val="single"/>
        </w:rPr>
        <w:t xml:space="preserve">2025年9月19日14点00分</w:t>
      </w:r>
      <w:r>
        <w:rPr>
          <w:rFonts w:hint="eastAsia" w:ascii="宋体" w:hAnsi="宋体"/>
          <w:szCs w:val="21"/>
          <w:lang w:bidi="ar"/>
        </w:rPr>
        <w:t xml:space="preserve">（北京时间）</w:t>
      </w:r>
      <w:r>
        <w:rPr>
          <w:rFonts w:ascii="宋体" w:hAnsi="宋体"/>
          <w:iCs/>
          <w:szCs w:val="21"/>
          <w:lang w:bidi="ar"/>
        </w:rPr>
        <w:t xml:space="preserve">。</w:t>
      </w:r>
      <w:r>
        <w:rPr>
          <w:rFonts w:hint="eastAsia" w:ascii="宋体" w:hAnsi="宋体"/>
          <w:iCs/>
          <w:szCs w:val="21"/>
          <w:lang w:bidi="ar"/>
        </w:rPr>
      </w:r>
      <w:r/>
    </w:p>
    <w:p>
      <w:pPr>
        <w:pStyle w:val="797"/>
        <w:ind w:firstLine="420"/>
        <w:spacing w:line="360" w:lineRule="auto"/>
        <w:rPr>
          <w:rFonts w:hint="eastAsia" w:ascii="宋体" w:hAnsi="宋体"/>
          <w:szCs w:val="21"/>
        </w:rPr>
      </w:pPr>
      <w:r>
        <w:rPr>
          <w:rFonts w:hint="eastAsia" w:ascii="宋体" w:hAnsi="宋体"/>
          <w:szCs w:val="21"/>
          <w:lang w:val="zh-TW" w:bidi="ar"/>
        </w:rPr>
        <w:t xml:space="preserve">地点：</w:t>
      </w:r>
      <w:bookmarkStart w:id="20" w:name="_Toc35393794"/>
      <w:r/>
      <w:bookmarkStart w:id="21" w:name="_Toc28359084"/>
      <w:r/>
      <w:bookmarkStart w:id="22" w:name="_Toc35393625"/>
      <w:r/>
      <w:bookmarkStart w:id="23" w:name="_Toc28359007"/>
      <w:r>
        <w:rPr>
          <w:rFonts w:hint="eastAsia" w:ascii="宋体" w:hAnsi="宋体"/>
          <w:szCs w:val="21"/>
          <w:u w:val="single"/>
        </w:rPr>
        <w:t xml:space="preserve">本项目采用不见面交易方式，无需到现场提交，供应商登录“苏采云”供应商端，通过系统在线提交电子响应文件</w:t>
      </w:r>
      <w:r>
        <w:rPr>
          <w:rFonts w:ascii="宋体" w:hAnsi="宋体"/>
          <w:szCs w:val="21"/>
          <w:lang w:val="zh-TW" w:bidi="ar"/>
        </w:rPr>
        <w:t xml:space="preserve">。</w:t>
      </w:r>
      <w:r>
        <w:rPr>
          <w:rFonts w:hint="eastAsia" w:ascii="宋体" w:hAnsi="宋体"/>
          <w:szCs w:val="21"/>
          <w:lang w:val="zh-TW" w:bidi="ar"/>
        </w:rPr>
        <w:t xml:space="preserve"> </w:t>
      </w:r>
      <w:r>
        <w:rPr>
          <w:rFonts w:hint="eastAsia" w:ascii="宋体" w:hAnsi="宋体"/>
          <w:szCs w:val="21"/>
        </w:rPr>
      </w:r>
      <w:r/>
    </w:p>
    <w:p>
      <w:pPr>
        <w:pStyle w:val="797"/>
        <w:spacing w:line="360" w:lineRule="auto"/>
        <w:rPr>
          <w:rFonts w:hint="eastAsia" w:ascii="宋体" w:hAnsi="宋体"/>
          <w:b/>
          <w:bCs/>
          <w:szCs w:val="21"/>
        </w:rPr>
      </w:pPr>
      <w:r>
        <w:rPr>
          <w:rFonts w:ascii="宋体" w:hAnsi="宋体"/>
          <w:b/>
          <w:bCs/>
          <w:szCs w:val="21"/>
        </w:rPr>
        <w:t xml:space="preserve">六、公告期限</w:t>
      </w:r>
      <w:bookmarkEnd w:id="20"/>
      <w:r/>
      <w:bookmarkEnd w:id="21"/>
      <w:r/>
      <w:bookmarkEnd w:id="22"/>
      <w:r/>
      <w:bookmarkEnd w:id="23"/>
      <w:r>
        <w:rPr>
          <w:rFonts w:hint="eastAsia" w:ascii="宋体" w:hAnsi="宋体"/>
          <w:b/>
          <w:bCs/>
          <w:szCs w:val="21"/>
        </w:rPr>
      </w:r>
      <w:r/>
    </w:p>
    <w:p>
      <w:pPr>
        <w:pStyle w:val="797"/>
        <w:ind w:firstLine="420"/>
        <w:spacing w:line="360" w:lineRule="auto"/>
        <w:rPr>
          <w:rFonts w:hint="eastAsia" w:ascii="宋体" w:hAnsi="宋体"/>
          <w:szCs w:val="21"/>
        </w:rPr>
      </w:pPr>
      <w:r>
        <w:rPr>
          <w:rFonts w:ascii="宋体" w:hAnsi="宋体"/>
          <w:szCs w:val="21"/>
        </w:rPr>
        <w:t xml:space="preserve">自本公告发布之日起3个工作日。</w:t>
      </w:r>
      <w:r>
        <w:rPr>
          <w:rFonts w:hint="eastAsia" w:ascii="宋体" w:hAnsi="宋体"/>
          <w:szCs w:val="21"/>
        </w:rPr>
      </w:r>
      <w:r/>
    </w:p>
    <w:p>
      <w:pPr>
        <w:pStyle w:val="797"/>
        <w:spacing w:line="360" w:lineRule="auto"/>
        <w:rPr>
          <w:rFonts w:hint="eastAsia" w:ascii="宋体" w:hAnsi="宋体"/>
          <w:b/>
          <w:bCs/>
          <w:szCs w:val="21"/>
        </w:rPr>
      </w:pPr>
      <w:r/>
      <w:bookmarkStart w:id="24" w:name="_Toc35393626"/>
      <w:r/>
      <w:bookmarkStart w:id="25" w:name="_Toc35393795"/>
      <w:r>
        <w:rPr>
          <w:rFonts w:ascii="宋体" w:hAnsi="宋体"/>
          <w:b/>
          <w:bCs/>
          <w:szCs w:val="21"/>
        </w:rPr>
        <w:t xml:space="preserve">七、其他补充事宜</w:t>
      </w:r>
      <w:bookmarkEnd w:id="24"/>
      <w:r/>
      <w:bookmarkEnd w:id="25"/>
      <w:r>
        <w:rPr>
          <w:rFonts w:hint="eastAsia" w:ascii="宋体" w:hAnsi="宋体"/>
          <w:b/>
          <w:bCs/>
          <w:szCs w:val="21"/>
        </w:rPr>
      </w:r>
      <w:r/>
    </w:p>
    <w:p>
      <w:pPr>
        <w:pStyle w:val="797"/>
        <w:ind w:firstLine="420"/>
        <w:spacing w:line="360" w:lineRule="auto"/>
        <w:rPr>
          <w:rFonts w:hint="eastAsia" w:ascii="宋体" w:hAnsi="宋体"/>
          <w:szCs w:val="21"/>
        </w:rPr>
      </w:pPr>
      <w:r>
        <w:rPr>
          <w:rFonts w:ascii="宋体" w:hAnsi="宋体"/>
          <w:szCs w:val="21"/>
        </w:rPr>
        <w:t xml:space="preserve">1.本项目需要落实的政府采购政策：</w:t>
      </w:r>
      <w:r>
        <w:rPr>
          <w:rFonts w:hint="eastAsia" w:ascii="宋体" w:hAnsi="宋体"/>
          <w:szCs w:val="21"/>
          <w:u w:val="single"/>
        </w:rPr>
        <w:t xml:space="preserve">无</w:t>
      </w:r>
      <w:r>
        <w:rPr>
          <w:rFonts w:ascii="宋体" w:hAnsi="宋体"/>
          <w:szCs w:val="21"/>
          <w:lang w:bidi="ar"/>
        </w:rPr>
        <w:t xml:space="preserve">。</w:t>
      </w:r>
      <w:r>
        <w:rPr>
          <w:rFonts w:hint="eastAsia" w:ascii="宋体" w:hAnsi="宋体"/>
          <w:szCs w:val="21"/>
        </w:rPr>
      </w:r>
      <w:r/>
    </w:p>
    <w:p>
      <w:pPr>
        <w:pStyle w:val="797"/>
        <w:ind w:firstLine="480"/>
        <w:spacing w:line="360" w:lineRule="auto"/>
        <w:rPr>
          <w:rFonts w:hint="eastAsia" w:ascii="宋体" w:hAnsi="宋体"/>
          <w:szCs w:val="21"/>
          <w:lang w:bidi="ar"/>
        </w:rPr>
      </w:pPr>
      <w:r>
        <w:rPr>
          <w:rFonts w:hint="eastAsia" w:ascii="宋体" w:hAnsi="宋体"/>
          <w:szCs w:val="21"/>
          <w:lang w:bidi="ar"/>
        </w:rPr>
        <w:t xml:space="preserve">2.本项目采用全流程电子化采购方式，请供应商认真学习</w:t>
      </w:r>
      <w:r>
        <w:rPr>
          <w:rFonts w:ascii="宋体" w:hAnsi="宋体" w:cs="宋体"/>
          <w:szCs w:val="21"/>
        </w:rPr>
        <w:t xml:space="preserve">常州市政府采购</w:t>
      </w:r>
      <w:r>
        <w:rPr>
          <w:rFonts w:hint="eastAsia" w:ascii="宋体" w:hAnsi="宋体" w:cs="宋体"/>
          <w:szCs w:val="21"/>
        </w:rPr>
        <w:t xml:space="preserve">网</w:t>
      </w:r>
      <w:r>
        <w:rPr>
          <w:rFonts w:ascii="宋体" w:hAnsi="宋体" w:cs="宋体"/>
          <w:szCs w:val="21"/>
        </w:rPr>
        <w:t xml:space="preserve">发布的相关操作手册</w:t>
      </w:r>
      <w:r>
        <w:rPr>
          <w:rFonts w:hint="eastAsia" w:ascii="宋体" w:hAnsi="宋体"/>
          <w:szCs w:val="21"/>
          <w:lang w:bidi="ar"/>
        </w:rPr>
        <w:t xml:space="preserve">，</w:t>
      </w:r>
      <w:r>
        <w:rPr>
          <w:rFonts w:ascii="宋体" w:hAnsi="宋体" w:cs="宋体"/>
          <w:szCs w:val="21"/>
        </w:rPr>
        <w:t xml:space="preserve">办理</w:t>
      </w:r>
      <w:r>
        <w:rPr>
          <w:rFonts w:hint="eastAsia" w:ascii="宋体" w:hAnsi="宋体"/>
          <w:szCs w:val="21"/>
          <w:shd w:val="clear" w:color="auto" w:fill="ffffff"/>
        </w:rPr>
        <w:t xml:space="preserve">江苏省电子政务证书认证中心</w:t>
      </w:r>
      <w:r>
        <w:rPr>
          <w:rFonts w:ascii="宋体" w:hAnsi="宋体" w:cs="宋体"/>
          <w:szCs w:val="21"/>
        </w:rPr>
        <w:t xml:space="preserve">CA认证证书</w:t>
      </w:r>
      <w:r>
        <w:rPr>
          <w:rFonts w:hint="eastAsia" w:ascii="宋体" w:hAnsi="宋体"/>
          <w:szCs w:val="21"/>
          <w:lang w:bidi="ar"/>
        </w:rPr>
        <w:t xml:space="preserve">、进行</w:t>
      </w:r>
      <w:r>
        <w:rPr>
          <w:rFonts w:hint="eastAsia" w:ascii="宋体" w:hAnsi="宋体"/>
          <w:bCs/>
          <w:szCs w:val="21"/>
        </w:rPr>
        <w:t xml:space="preserve">“苏采云”政府采购一体化平台</w:t>
      </w:r>
      <w:r>
        <w:rPr>
          <w:rFonts w:hint="eastAsia" w:ascii="宋体" w:hAnsi="宋体"/>
          <w:szCs w:val="21"/>
          <w:lang w:bidi="ar"/>
        </w:rPr>
        <w:t xml:space="preserve">注册绑定，并认真核实数字认证证书情况确认是否符合本项目电子化采购流程要求。</w:t>
      </w:r>
      <w:r/>
    </w:p>
    <w:p>
      <w:pPr>
        <w:pStyle w:val="797"/>
        <w:ind w:firstLine="480"/>
        <w:spacing w:line="360" w:lineRule="auto"/>
        <w:rPr>
          <w:rFonts w:hint="eastAsia" w:ascii="宋体" w:hAnsi="宋体"/>
          <w:szCs w:val="21"/>
          <w:lang w:bidi="ar"/>
        </w:rPr>
      </w:pPr>
      <w:r>
        <w:rPr>
          <w:rFonts w:hint="eastAsia" w:ascii="宋体" w:hAnsi="宋体"/>
          <w:szCs w:val="21"/>
          <w:lang w:bidi="ar"/>
        </w:rPr>
        <w:t xml:space="preserve">技术支持服务热线   0519-85588210</w:t>
      </w:r>
      <w:r/>
    </w:p>
    <w:p>
      <w:pPr>
        <w:pStyle w:val="797"/>
        <w:ind w:firstLine="480"/>
        <w:spacing w:line="360" w:lineRule="auto"/>
        <w:rPr>
          <w:rFonts w:hint="eastAsia" w:ascii="宋体" w:hAnsi="宋体"/>
          <w:szCs w:val="21"/>
          <w:lang w:bidi="ar"/>
        </w:rPr>
      </w:pPr>
      <w:r>
        <w:rPr>
          <w:rFonts w:hint="eastAsia" w:ascii="宋体" w:hAnsi="宋体"/>
          <w:szCs w:val="21"/>
          <w:lang w:bidi="ar"/>
        </w:rPr>
        <w:t xml:space="preserve">CA认证证书办理联系电话  0519-85588120</w:t>
      </w:r>
      <w:r/>
    </w:p>
    <w:p>
      <w:pPr>
        <w:pStyle w:val="797"/>
        <w:ind w:firstLine="480"/>
        <w:spacing w:line="360" w:lineRule="auto"/>
        <w:rPr>
          <w:rFonts w:hint="eastAsia" w:ascii="宋体" w:hAnsi="宋体"/>
          <w:szCs w:val="21"/>
          <w:lang w:bidi="ar"/>
        </w:rPr>
      </w:pPr>
      <w:r>
        <w:rPr>
          <w:rFonts w:hint="eastAsia" w:ascii="宋体" w:hAnsi="宋体"/>
          <w:szCs w:val="21"/>
          <w:lang w:bidi="ar"/>
        </w:rPr>
        <w:t xml:space="preserve">2.1办理CA认证证书</w:t>
      </w:r>
      <w:r/>
    </w:p>
    <w:p>
      <w:pPr>
        <w:pStyle w:val="797"/>
        <w:ind w:firstLine="480"/>
        <w:spacing w:line="360" w:lineRule="auto"/>
        <w:rPr>
          <w:rFonts w:hint="eastAsia" w:ascii="宋体" w:hAnsi="宋体"/>
          <w:szCs w:val="21"/>
          <w:lang w:bidi="ar"/>
        </w:rPr>
      </w:pPr>
      <w:r>
        <w:rPr>
          <w:rFonts w:ascii="宋体" w:hAnsi="宋体" w:cs="宋体"/>
          <w:szCs w:val="21"/>
        </w:rPr>
        <w:t xml:space="preserve">供应商登录常州市政府采购</w:t>
      </w:r>
      <w:r>
        <w:rPr>
          <w:rFonts w:hint="eastAsia" w:ascii="宋体" w:hAnsi="宋体" w:cs="宋体"/>
          <w:szCs w:val="21"/>
        </w:rPr>
        <w:t xml:space="preserve">网“下载中心”下载并查阅</w:t>
      </w:r>
      <w:r>
        <w:rPr>
          <w:rFonts w:ascii="宋体" w:hAnsi="宋体" w:cs="宋体"/>
          <w:szCs w:val="21"/>
        </w:rPr>
        <w:t xml:space="preserve">“</w:t>
      </w:r>
      <w:r>
        <w:rPr>
          <w:rFonts w:ascii="宋体" w:hAnsi="宋体"/>
        </w:rPr>
        <w:fldChar w:fldCharType="begin"/>
      </w:r>
      <w:r>
        <w:rPr>
          <w:rFonts w:ascii="宋体" w:hAnsi="宋体"/>
        </w:rPr>
        <w:instrText xml:space="preserve">HYPERLINK "http:</w:instrText>
      </w:r>
      <w:r>
        <w:rPr>
          <w:rFonts w:ascii="宋体" w:hAnsi="宋体"/>
        </w:rPr>
        <w:instrText xml:space="preserve">//zfcg.changzhou.gov.cn/html/ns/down/905782119756819.html" \o "江苏省政府采购数字证书CA及电子签章办理指南"</w:instrText>
      </w:r>
      <w:r>
        <w:rPr>
          <w:rFonts w:ascii="宋体" w:hAnsi="宋体"/>
        </w:rPr>
        <w:fldChar w:fldCharType="separate"/>
      </w:r>
      <w:r>
        <w:rPr>
          <w:rStyle w:val="961"/>
          <w:rFonts w:ascii="宋体" w:hAnsi="宋体"/>
          <w:color w:val="000000"/>
          <w:szCs w:val="21"/>
          <w:u w:val="none"/>
        </w:rPr>
        <w:t xml:space="preserve">江苏省政府采购数字证书CA及电子签章办理指南</w:t>
      </w:r>
      <w:r>
        <w:rPr>
          <w:rFonts w:ascii="宋体" w:hAnsi="宋体"/>
        </w:rPr>
        <w:fldChar w:fldCharType="end"/>
      </w:r>
      <w:r>
        <w:rPr>
          <w:rFonts w:ascii="宋体" w:hAnsi="宋体" w:cs="宋体"/>
          <w:szCs w:val="21"/>
        </w:rPr>
        <w:t xml:space="preserve">”，按照程序要求办理</w:t>
      </w:r>
      <w:r>
        <w:rPr>
          <w:rFonts w:hint="eastAsia" w:ascii="宋体" w:hAnsi="宋体"/>
          <w:szCs w:val="21"/>
          <w:lang w:bidi="ar"/>
        </w:rPr>
        <w:t xml:space="preserve">。</w:t>
      </w:r>
      <w:r/>
    </w:p>
    <w:p>
      <w:pPr>
        <w:pStyle w:val="797"/>
        <w:ind w:firstLine="480"/>
        <w:spacing w:line="360" w:lineRule="auto"/>
        <w:rPr>
          <w:rFonts w:hint="eastAsia" w:ascii="宋体" w:hAnsi="宋体"/>
          <w:szCs w:val="21"/>
          <w:lang w:bidi="ar"/>
        </w:rPr>
      </w:pPr>
      <w:r>
        <w:rPr>
          <w:rFonts w:hint="eastAsia" w:ascii="宋体" w:hAnsi="宋体"/>
          <w:szCs w:val="21"/>
          <w:lang w:bidi="ar"/>
        </w:rPr>
        <w:t xml:space="preserve">2.2注册</w:t>
      </w:r>
      <w:r/>
    </w:p>
    <w:p>
      <w:pPr>
        <w:pStyle w:val="797"/>
        <w:ind w:firstLine="480"/>
        <w:spacing w:line="360" w:lineRule="auto"/>
        <w:rPr>
          <w:rFonts w:hint="eastAsia" w:ascii="宋体" w:hAnsi="宋体" w:cs="宋体"/>
          <w:szCs w:val="21"/>
        </w:rPr>
      </w:pPr>
      <w:r>
        <w:rPr>
          <w:rFonts w:ascii="宋体" w:hAnsi="宋体" w:cs="宋体"/>
          <w:szCs w:val="21"/>
        </w:rPr>
        <w:t xml:space="preserve">供应商登录常州市政府采购</w:t>
      </w:r>
      <w:r>
        <w:rPr>
          <w:rFonts w:hint="eastAsia" w:ascii="宋体" w:hAnsi="宋体" w:cs="宋体"/>
          <w:szCs w:val="21"/>
        </w:rPr>
        <w:t xml:space="preserve">网“下载中心”-“</w:t>
      </w:r>
      <w:r>
        <w:rPr>
          <w:rFonts w:ascii="宋体" w:hAnsi="宋体"/>
          <w:szCs w:val="21"/>
        </w:rPr>
        <w:t xml:space="preserve">“苏采云”系统供应商操作手册</w:t>
      </w:r>
      <w:r>
        <w:rPr>
          <w:rFonts w:hint="eastAsia" w:ascii="宋体" w:hAnsi="宋体" w:cs="宋体"/>
          <w:szCs w:val="21"/>
        </w:rPr>
        <w:t xml:space="preserve">”下载相关操作手册、操作视频等，查阅后</w:t>
      </w:r>
      <w:r>
        <w:rPr>
          <w:rFonts w:ascii="宋体" w:hAnsi="宋体" w:cs="宋体"/>
          <w:szCs w:val="21"/>
        </w:rPr>
        <w:t xml:space="preserve">进行自助注册</w:t>
      </w:r>
      <w:r>
        <w:rPr>
          <w:rFonts w:hint="eastAsia" w:ascii="宋体" w:hAnsi="宋体" w:cs="宋体"/>
          <w:szCs w:val="21"/>
        </w:rPr>
        <w:t xml:space="preserve">。</w:t>
      </w:r>
      <w:r/>
    </w:p>
    <w:p>
      <w:pPr>
        <w:pStyle w:val="797"/>
        <w:ind w:firstLine="480"/>
        <w:spacing w:line="360" w:lineRule="auto"/>
        <w:rPr>
          <w:rFonts w:hint="eastAsia" w:ascii="宋体" w:hAnsi="宋体"/>
          <w:szCs w:val="21"/>
          <w:lang w:bidi="ar"/>
        </w:rPr>
      </w:pPr>
      <w:r>
        <w:rPr>
          <w:rFonts w:hint="eastAsia" w:ascii="宋体" w:hAnsi="宋体"/>
          <w:szCs w:val="21"/>
          <w:lang w:bidi="ar"/>
        </w:rPr>
        <w:t xml:space="preserve">2.3控件、客户端下载</w:t>
      </w:r>
      <w:r/>
    </w:p>
    <w:p>
      <w:pPr>
        <w:pStyle w:val="797"/>
        <w:ind w:firstLine="480"/>
        <w:spacing w:line="360" w:lineRule="auto"/>
        <w:rPr>
          <w:rFonts w:hint="eastAsia" w:ascii="宋体" w:hAnsi="宋体"/>
          <w:szCs w:val="21"/>
          <w:lang w:bidi="ar"/>
        </w:rPr>
      </w:pPr>
      <w:r>
        <w:rPr>
          <w:rFonts w:ascii="宋体" w:hAnsi="宋体" w:cs="宋体"/>
          <w:szCs w:val="21"/>
        </w:rPr>
        <w:t xml:space="preserve">供应商登录常州市政府采购</w:t>
      </w:r>
      <w:r>
        <w:rPr>
          <w:rFonts w:hint="eastAsia" w:ascii="宋体" w:hAnsi="宋体" w:cs="宋体"/>
          <w:szCs w:val="21"/>
        </w:rPr>
        <w:t xml:space="preserve">网“下载中心”-“</w:t>
      </w:r>
      <w:r>
        <w:rPr>
          <w:rFonts w:ascii="宋体" w:hAnsi="宋体"/>
          <w:szCs w:val="21"/>
        </w:rPr>
        <w:t xml:space="preserve">政府采购管理交易系统（苏采云）CA及签章控件驱动</w:t>
      </w:r>
      <w:r>
        <w:rPr>
          <w:rFonts w:hint="eastAsia" w:ascii="宋体" w:hAnsi="宋体" w:cs="宋体"/>
          <w:szCs w:val="21"/>
        </w:rPr>
        <w:t xml:space="preserve">”下载</w:t>
      </w:r>
      <w:r>
        <w:rPr>
          <w:rFonts w:ascii="宋体" w:hAnsi="宋体" w:cs="宋体"/>
          <w:szCs w:val="21"/>
        </w:rPr>
        <w:t xml:space="preserve">相关</w:t>
      </w:r>
      <w:r>
        <w:rPr>
          <w:rFonts w:hint="eastAsia" w:ascii="宋体" w:hAnsi="宋体" w:cs="宋体"/>
          <w:szCs w:val="21"/>
        </w:rPr>
        <w:t xml:space="preserve">控件和客户端</w:t>
      </w:r>
      <w:r>
        <w:rPr>
          <w:rFonts w:hint="eastAsia" w:ascii="宋体" w:hAnsi="宋体"/>
          <w:szCs w:val="21"/>
          <w:lang w:bidi="ar"/>
        </w:rPr>
        <w:t xml:space="preserve">。</w:t>
      </w:r>
      <w:r/>
    </w:p>
    <w:p>
      <w:pPr>
        <w:pStyle w:val="797"/>
        <w:ind w:firstLine="480"/>
        <w:spacing w:line="360" w:lineRule="auto"/>
        <w:rPr>
          <w:rFonts w:hint="eastAsia" w:ascii="宋体" w:hAnsi="宋体"/>
          <w:szCs w:val="21"/>
          <w:lang w:bidi="ar"/>
        </w:rPr>
      </w:pPr>
      <w:r>
        <w:rPr>
          <w:rFonts w:hint="eastAsia" w:ascii="宋体" w:hAnsi="宋体"/>
          <w:szCs w:val="21"/>
          <w:lang w:bidi="ar"/>
        </w:rPr>
        <w:t xml:space="preserve">2.4获取电子招标文件</w:t>
      </w:r>
      <w:r/>
    </w:p>
    <w:p>
      <w:pPr>
        <w:pStyle w:val="797"/>
        <w:ind w:firstLine="480"/>
        <w:spacing w:line="360" w:lineRule="auto"/>
        <w:rPr>
          <w:rFonts w:hint="eastAsia" w:ascii="宋体" w:hAnsi="宋体"/>
          <w:szCs w:val="21"/>
          <w:lang w:bidi="ar"/>
        </w:rPr>
      </w:pPr>
      <w:r>
        <w:rPr>
          <w:rFonts w:hint="eastAsia" w:ascii="宋体" w:hAnsi="宋体"/>
          <w:szCs w:val="21"/>
          <w:lang w:bidi="ar"/>
        </w:rPr>
        <w:t xml:space="preserve">供应商持CA数字认证证书登录</w:t>
      </w:r>
      <w:r>
        <w:rPr>
          <w:rFonts w:ascii="宋体" w:hAnsi="宋体" w:cs="宋体"/>
          <w:szCs w:val="21"/>
        </w:rPr>
        <w:t xml:space="preserve">“苏采云”政府采购一体化平台</w:t>
      </w:r>
      <w:r>
        <w:rPr>
          <w:rFonts w:hint="eastAsia" w:ascii="宋体" w:hAnsi="宋体"/>
          <w:szCs w:val="21"/>
          <w:lang w:bidi="ar"/>
        </w:rPr>
        <w:t xml:space="preserve">获取电子招标文件。未在规定期限内通过</w:t>
      </w:r>
      <w:r>
        <w:rPr>
          <w:rFonts w:ascii="宋体" w:hAnsi="宋体" w:cs="宋体"/>
          <w:szCs w:val="21"/>
        </w:rPr>
        <w:t xml:space="preserve">“苏采云”政府采购一体化平台</w:t>
      </w:r>
      <w:r>
        <w:rPr>
          <w:rFonts w:hint="eastAsia" w:ascii="宋体" w:hAnsi="宋体"/>
          <w:szCs w:val="21"/>
          <w:lang w:bidi="ar"/>
        </w:rPr>
        <w:t xml:space="preserve">获取招标文件的响应无效。</w:t>
      </w:r>
      <w:r/>
    </w:p>
    <w:p>
      <w:pPr>
        <w:pStyle w:val="797"/>
        <w:ind w:firstLine="480"/>
        <w:spacing w:line="360" w:lineRule="auto"/>
        <w:rPr>
          <w:rFonts w:hint="eastAsia" w:ascii="宋体" w:hAnsi="宋体"/>
          <w:szCs w:val="21"/>
          <w:lang w:bidi="ar"/>
        </w:rPr>
      </w:pPr>
      <w:r>
        <w:rPr>
          <w:rFonts w:hint="eastAsia" w:ascii="宋体" w:hAnsi="宋体"/>
          <w:szCs w:val="21"/>
          <w:lang w:bidi="ar"/>
        </w:rPr>
        <w:t xml:space="preserve">2.5编制电子投标文件</w:t>
      </w:r>
      <w:r/>
    </w:p>
    <w:p>
      <w:pPr>
        <w:pStyle w:val="797"/>
        <w:ind w:firstLine="480"/>
        <w:spacing w:line="360" w:lineRule="auto"/>
        <w:rPr>
          <w:rFonts w:hint="eastAsia" w:ascii="宋体" w:hAnsi="宋体"/>
          <w:szCs w:val="21"/>
          <w:lang w:bidi="ar"/>
        </w:rPr>
      </w:pPr>
      <w:r>
        <w:rPr>
          <w:rFonts w:hint="eastAsia" w:ascii="宋体" w:hAnsi="宋体"/>
          <w:szCs w:val="21"/>
          <w:lang w:bidi="ar"/>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p>
    <w:p>
      <w:pPr>
        <w:pStyle w:val="797"/>
        <w:ind w:firstLine="480"/>
        <w:spacing w:line="360" w:lineRule="auto"/>
        <w:rPr>
          <w:rFonts w:hint="eastAsia" w:ascii="宋体" w:hAnsi="宋体"/>
          <w:szCs w:val="21"/>
          <w:lang w:bidi="ar"/>
        </w:rPr>
      </w:pPr>
      <w:r>
        <w:rPr>
          <w:rFonts w:hint="eastAsia" w:ascii="宋体" w:hAnsi="宋体"/>
          <w:szCs w:val="21"/>
          <w:lang w:bidi="ar"/>
        </w:rPr>
        <w:t xml:space="preserve">2.6提交电子投标文件</w:t>
      </w:r>
      <w:r/>
    </w:p>
    <w:p>
      <w:pPr>
        <w:pStyle w:val="797"/>
        <w:ind w:firstLine="480"/>
        <w:spacing w:line="360" w:lineRule="auto"/>
        <w:rPr>
          <w:rFonts w:hint="eastAsia" w:ascii="宋体" w:hAnsi="宋体"/>
          <w:szCs w:val="21"/>
          <w:lang w:bidi="ar"/>
        </w:rPr>
      </w:pPr>
      <w:r>
        <w:rPr>
          <w:rFonts w:hint="eastAsia" w:ascii="宋体" w:hAnsi="宋体"/>
          <w:szCs w:val="21"/>
          <w:lang w:bidi="ar"/>
        </w:rPr>
        <w:t xml:space="preserve">供应商应于响应截止时间前在</w:t>
      </w:r>
      <w:r>
        <w:rPr>
          <w:rFonts w:ascii="宋体" w:hAnsi="宋体" w:cs="宋体"/>
          <w:szCs w:val="21"/>
        </w:rPr>
        <w:t xml:space="preserve">“苏采云”政府采购一体化平台</w:t>
      </w:r>
      <w:r>
        <w:rPr>
          <w:rFonts w:hint="eastAsia" w:ascii="宋体" w:hAnsi="宋体"/>
          <w:szCs w:val="21"/>
          <w:lang w:bidi="ar"/>
        </w:rPr>
        <w:t xml:space="preserve">提交电子投标文件，上传电子投标</w:t>
      </w:r>
      <w:r>
        <w:rPr>
          <w:rFonts w:hint="eastAsia" w:ascii="宋体" w:hAnsi="宋体"/>
          <w:szCs w:val="21"/>
          <w:lang w:bidi="ar"/>
        </w:rPr>
        <w:t xml:space="preserve">文件过程中请保持与互联网的连接畅通。</w:t>
      </w:r>
      <w:r/>
    </w:p>
    <w:p>
      <w:pPr>
        <w:pStyle w:val="797"/>
        <w:ind w:firstLine="480"/>
        <w:spacing w:line="360" w:lineRule="auto"/>
        <w:rPr>
          <w:rFonts w:hint="eastAsia" w:ascii="宋体" w:hAnsi="宋体"/>
          <w:szCs w:val="21"/>
          <w:lang w:bidi="ar"/>
        </w:rPr>
      </w:pPr>
      <w:r>
        <w:rPr>
          <w:rFonts w:hint="eastAsia" w:ascii="宋体" w:hAnsi="宋体"/>
          <w:szCs w:val="21"/>
          <w:lang w:bidi="ar"/>
        </w:rPr>
        <w:t xml:space="preserve">2.7电子开标</w:t>
      </w:r>
      <w:r/>
    </w:p>
    <w:p>
      <w:pPr>
        <w:pStyle w:val="797"/>
        <w:ind w:firstLine="480"/>
        <w:spacing w:line="360" w:lineRule="auto"/>
        <w:rPr>
          <w:rFonts w:hint="eastAsia" w:ascii="宋体" w:hAnsi="宋体"/>
          <w:szCs w:val="21"/>
          <w:lang w:bidi="ar"/>
        </w:rPr>
      </w:pPr>
      <w:r>
        <w:rPr>
          <w:rFonts w:hint="eastAsia" w:ascii="宋体" w:hAnsi="宋体"/>
          <w:szCs w:val="21"/>
          <w:lang w:bidi="ar"/>
        </w:rPr>
        <w:t xml:space="preserve">供应商使用CA认证证书登录</w:t>
      </w:r>
      <w:r>
        <w:rPr>
          <w:rFonts w:ascii="宋体" w:hAnsi="宋体" w:cs="宋体"/>
          <w:szCs w:val="21"/>
        </w:rPr>
        <w:t xml:space="preserve">“苏采云”政府采购一体化平台</w:t>
      </w:r>
      <w:r>
        <w:rPr>
          <w:rFonts w:hint="eastAsia" w:ascii="宋体" w:hAnsi="宋体"/>
          <w:szCs w:val="21"/>
          <w:lang w:bidi="ar"/>
        </w:rPr>
        <w:t xml:space="preserve">进行电子化不见面开标。</w:t>
      </w:r>
      <w:r/>
    </w:p>
    <w:p>
      <w:pPr>
        <w:pStyle w:val="797"/>
        <w:ind w:firstLine="480"/>
        <w:spacing w:line="360" w:lineRule="auto"/>
        <w:rPr>
          <w:rFonts w:hint="eastAsia" w:ascii="宋体" w:hAnsi="宋体"/>
          <w:szCs w:val="21"/>
          <w:lang w:bidi="ar"/>
        </w:rPr>
      </w:pPr>
      <w:r>
        <w:rPr>
          <w:rFonts w:hint="eastAsia" w:ascii="宋体" w:hAnsi="宋体"/>
          <w:szCs w:val="21"/>
          <w:lang w:bidi="ar"/>
        </w:rPr>
        <w:t xml:space="preserve">2.8注意事项</w:t>
      </w:r>
      <w:r/>
    </w:p>
    <w:p>
      <w:pPr>
        <w:pStyle w:val="797"/>
        <w:ind w:firstLine="480"/>
        <w:spacing w:line="360" w:lineRule="auto"/>
        <w:rPr>
          <w:rFonts w:hint="eastAsia" w:ascii="宋体" w:hAnsi="宋体"/>
          <w:szCs w:val="21"/>
          <w:lang w:bidi="ar"/>
        </w:rPr>
      </w:pPr>
      <w:r>
        <w:rPr>
          <w:rFonts w:hint="eastAsia" w:ascii="宋体" w:hAnsi="宋体"/>
          <w:szCs w:val="21"/>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pStyle w:val="797"/>
        <w:ind w:firstLine="480"/>
        <w:spacing w:line="360" w:lineRule="auto"/>
        <w:rPr>
          <w:rFonts w:hint="eastAsia" w:ascii="宋体" w:hAnsi="宋体"/>
          <w:szCs w:val="21"/>
          <w:lang w:bidi="ar"/>
        </w:rPr>
      </w:pPr>
      <w:r>
        <w:rPr>
          <w:rFonts w:ascii="宋体" w:hAnsi="宋体"/>
          <w:szCs w:val="21"/>
          <w:lang w:bidi="ar"/>
        </w:rPr>
        <w:t xml:space="preserve">3</w:t>
      </w:r>
      <w:r>
        <w:rPr>
          <w:rFonts w:hint="eastAsia" w:ascii="宋体" w:hAnsi="宋体"/>
          <w:szCs w:val="21"/>
          <w:lang w:bidi="ar"/>
        </w:rPr>
        <w:t xml:space="preserve">.关于常州市中小企业政府采购信用融资：</w:t>
      </w:r>
      <w:r/>
    </w:p>
    <w:p>
      <w:pPr>
        <w:pStyle w:val="797"/>
        <w:ind w:firstLine="420"/>
        <w:jc w:val="left"/>
        <w:spacing w:line="360" w:lineRule="auto"/>
        <w:widowControl/>
        <w:rPr>
          <w:rFonts w:hint="eastAsia" w:ascii="宋体" w:hAnsi="宋体"/>
          <w:szCs w:val="21"/>
          <w:lang w:val="zh-TW" w:bidi="ar"/>
        </w:rPr>
      </w:pPr>
      <w:r>
        <w:rPr>
          <w:rFonts w:hint="eastAsia" w:ascii="宋体" w:hAnsi="宋体"/>
          <w:szCs w:val="21"/>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w:t>
      </w:r>
      <w:r>
        <w:rPr>
          <w:rFonts w:hint="eastAsia" w:ascii="宋体" w:hAnsi="宋体"/>
          <w:szCs w:val="21"/>
          <w:lang w:val="zh-TW" w:bidi="ar"/>
        </w:rPr>
        <w:t xml:space="preserve">业供应商提供相应额度贷款的融资模式。申请条件及操作流程等事项详见该文件相关内容或者常州市政府采购网--政采融资平台栏目。</w:t>
      </w:r>
      <w:r>
        <w:rPr>
          <w:rFonts w:hint="eastAsia" w:ascii="宋体" w:hAnsi="宋体"/>
          <w:szCs w:val="21"/>
          <w:lang w:val="zh-TW" w:bidi="ar"/>
        </w:rPr>
      </w:r>
      <w:r/>
    </w:p>
    <w:p>
      <w:pPr>
        <w:pStyle w:val="797"/>
        <w:spacing w:line="360" w:lineRule="auto"/>
        <w:rPr>
          <w:rFonts w:hint="eastAsia" w:ascii="宋体" w:hAnsi="宋体"/>
          <w:b/>
          <w:bCs/>
          <w:szCs w:val="21"/>
        </w:rPr>
      </w:pPr>
      <w:r/>
      <w:bookmarkStart w:id="26" w:name="_Toc35393796"/>
      <w:r/>
      <w:bookmarkStart w:id="27" w:name="_Toc28359085"/>
      <w:r/>
      <w:bookmarkStart w:id="28" w:name="_Toc35393627"/>
      <w:r/>
      <w:bookmarkStart w:id="29" w:name="_Toc28359008"/>
      <w:r>
        <w:rPr>
          <w:rFonts w:ascii="宋体" w:hAnsi="宋体"/>
          <w:b/>
          <w:bCs/>
          <w:szCs w:val="21"/>
        </w:rPr>
        <w:t xml:space="preserve">八、对本项目提出询问，请按以下方式联系。</w:t>
      </w:r>
      <w:bookmarkEnd w:id="26"/>
      <w:r/>
      <w:bookmarkEnd w:id="27"/>
      <w:r/>
      <w:bookmarkEnd w:id="28"/>
      <w:r/>
      <w:bookmarkEnd w:id="29"/>
      <w:r>
        <w:rPr>
          <w:rFonts w:hint="eastAsia" w:ascii="宋体" w:hAnsi="宋体"/>
          <w:b/>
          <w:bCs/>
          <w:szCs w:val="21"/>
        </w:rPr>
      </w:r>
      <w:r/>
    </w:p>
    <w:p>
      <w:pPr>
        <w:pStyle w:val="797"/>
        <w:ind w:firstLine="422"/>
        <w:jc w:val="left"/>
        <w:spacing w:line="360" w:lineRule="auto"/>
        <w:widowControl/>
        <w:rPr>
          <w:rFonts w:hint="eastAsia" w:ascii="宋体" w:hAnsi="宋体"/>
          <w:b/>
          <w:szCs w:val="21"/>
        </w:rPr>
      </w:pPr>
      <w:r>
        <w:rPr>
          <w:rFonts w:ascii="宋体" w:hAnsi="宋体"/>
          <w:b/>
          <w:szCs w:val="21"/>
        </w:rPr>
        <w:t xml:space="preserve">1.采购人信息</w:t>
      </w:r>
      <w:r>
        <w:rPr>
          <w:rFonts w:hint="eastAsia" w:ascii="宋体" w:hAnsi="宋体"/>
          <w:b/>
          <w:szCs w:val="21"/>
        </w:rPr>
      </w:r>
      <w:r/>
    </w:p>
    <w:p>
      <w:pPr>
        <w:pStyle w:val="797"/>
        <w:ind w:firstLine="420"/>
        <w:jc w:val="left"/>
        <w:spacing w:line="360" w:lineRule="auto"/>
        <w:rPr>
          <w:rFonts w:hint="eastAsia" w:ascii="宋体" w:hAnsi="宋体"/>
          <w:szCs w:val="21"/>
        </w:rPr>
      </w:pPr>
      <w:r/>
      <w:bookmarkStart w:id="30" w:name="_Toc28359086"/>
      <w:r/>
      <w:bookmarkStart w:id="31" w:name="_Toc28359009"/>
      <w:r>
        <w:rPr>
          <w:rFonts w:hint="eastAsia" w:ascii="宋体" w:hAnsi="宋体"/>
          <w:szCs w:val="21"/>
        </w:rPr>
        <w:t xml:space="preserve">名    称：</w:t>
      </w:r>
      <w:r>
        <w:rPr>
          <w:rFonts w:hint="eastAsia" w:ascii="宋体" w:hAnsi="宋体"/>
          <w:szCs w:val="21"/>
        </w:rPr>
        <w:t xml:space="preserve">常州市自然资源和规划局常州国家高新技术产业开发区分局</w:t>
      </w:r>
      <w:r>
        <w:rPr>
          <w:rFonts w:hint="eastAsia" w:ascii="宋体" w:hAnsi="宋体"/>
          <w:szCs w:val="21"/>
        </w:rPr>
        <w:t xml:space="preserve"> </w:t>
      </w:r>
      <w:r>
        <w:rPr>
          <w:rFonts w:hint="eastAsia" w:ascii="宋体" w:hAnsi="宋体"/>
          <w:szCs w:val="21"/>
        </w:rPr>
      </w:r>
      <w:r/>
    </w:p>
    <w:p>
      <w:pPr>
        <w:pStyle w:val="797"/>
        <w:ind w:firstLine="420"/>
        <w:jc w:val="left"/>
        <w:spacing w:line="360" w:lineRule="auto"/>
        <w:rPr>
          <w:rFonts w:hint="eastAsia" w:ascii="宋体" w:hAnsi="宋体"/>
          <w:szCs w:val="21"/>
        </w:rPr>
      </w:pPr>
      <w:r>
        <w:rPr>
          <w:rFonts w:hint="eastAsia" w:ascii="宋体" w:hAnsi="宋体"/>
          <w:szCs w:val="21"/>
        </w:rPr>
        <w:t xml:space="preserve">地    址：</w:t>
      </w:r>
      <w:r>
        <w:rPr>
          <w:rFonts w:hint="eastAsia" w:ascii="宋体" w:hAnsi="宋体"/>
          <w:sz w:val="22"/>
          <w:szCs w:val="22"/>
        </w:rPr>
        <w:t xml:space="preserve">江苏省常州市新北区新桥街道绿创大厦16-19楼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r>
      <w:r/>
    </w:p>
    <w:p>
      <w:pPr>
        <w:pStyle w:val="797"/>
        <w:ind w:firstLine="420"/>
        <w:jc w:val="left"/>
        <w:spacing w:line="360" w:lineRule="auto"/>
        <w:rPr>
          <w:rFonts w:hint="eastAsia" w:ascii="宋体" w:hAnsi="宋体"/>
          <w:szCs w:val="21"/>
        </w:rPr>
      </w:pPr>
      <w:r>
        <w:rPr>
          <w:rFonts w:hint="eastAsia" w:ascii="宋体" w:hAnsi="宋体"/>
          <w:szCs w:val="21"/>
        </w:rPr>
        <w:t xml:space="preserve">联系方式：</w:t>
      </w:r>
      <w:r>
        <w:rPr>
          <w:rFonts w:hint="eastAsia" w:ascii="宋体" w:hAnsi="宋体"/>
          <w:szCs w:val="21"/>
        </w:rPr>
        <w:t xml:space="preserve">0519-</w:t>
      </w:r>
      <w:r>
        <w:rPr>
          <w:rFonts w:ascii="宋体" w:hAnsi="宋体"/>
          <w:szCs w:val="21"/>
        </w:rPr>
        <w:t xml:space="preserve">89882073</w:t>
      </w:r>
      <w:r>
        <w:rPr>
          <w:rFonts w:ascii="宋体" w:hAnsi="宋体"/>
          <w:szCs w:val="21"/>
        </w:rPr>
        <w:t xml:space="preserve"> </w:t>
      </w:r>
      <w:r>
        <w:rPr>
          <w:rFonts w:hint="eastAsia" w:ascii="宋体" w:hAnsi="宋体"/>
          <w:szCs w:val="21"/>
        </w:rPr>
        <w:t xml:space="preserve"> </w:t>
      </w:r>
      <w:r>
        <w:rPr>
          <w:rFonts w:hint="eastAsia" w:ascii="宋体" w:hAnsi="宋体"/>
          <w:szCs w:val="21"/>
        </w:rPr>
      </w:r>
      <w:r/>
    </w:p>
    <w:p>
      <w:pPr>
        <w:pStyle w:val="797"/>
        <w:ind w:firstLine="422"/>
        <w:jc w:val="left"/>
        <w:spacing w:line="360" w:lineRule="auto"/>
        <w:rPr>
          <w:rFonts w:hint="eastAsia" w:ascii="宋体" w:hAnsi="宋体"/>
          <w:b/>
          <w:szCs w:val="21"/>
        </w:rPr>
      </w:pPr>
      <w:r>
        <w:rPr>
          <w:rFonts w:ascii="宋体" w:hAnsi="宋体"/>
          <w:b/>
          <w:szCs w:val="21"/>
        </w:rPr>
        <w:t xml:space="preserve">2.采购代理机</w:t>
      </w:r>
      <w:r>
        <w:rPr>
          <w:rFonts w:ascii="宋体" w:hAnsi="宋体"/>
          <w:b/>
          <w:szCs w:val="21"/>
        </w:rPr>
        <w:t xml:space="preserve">构信息</w:t>
      </w:r>
      <w:bookmarkEnd w:id="30"/>
      <w:r/>
      <w:bookmarkEnd w:id="31"/>
      <w:r>
        <w:rPr>
          <w:rFonts w:hint="eastAsia" w:ascii="宋体" w:hAnsi="宋体"/>
          <w:b/>
          <w:szCs w:val="21"/>
        </w:rPr>
      </w:r>
      <w:r/>
    </w:p>
    <w:p>
      <w:pPr>
        <w:pStyle w:val="797"/>
        <w:ind w:firstLine="420"/>
        <w:jc w:val="left"/>
        <w:spacing w:line="360" w:lineRule="auto"/>
        <w:rPr>
          <w:rFonts w:hint="eastAsia" w:ascii="宋体" w:hAnsi="宋体"/>
          <w:szCs w:val="21"/>
          <w:u w:val="single"/>
        </w:rPr>
      </w:pPr>
      <w:r/>
      <w:bookmarkStart w:id="32" w:name="_Toc28359010"/>
      <w:r/>
      <w:bookmarkStart w:id="33" w:name="_Toc28359087"/>
      <w:r>
        <w:rPr>
          <w:rFonts w:hint="eastAsia" w:ascii="宋体" w:hAnsi="宋体"/>
          <w:szCs w:val="21"/>
        </w:rPr>
        <w:t xml:space="preserve">名    称：江苏尚田工程项目管理有限公司</w:t>
      </w:r>
      <w:r>
        <w:rPr>
          <w:rFonts w:hint="eastAsia" w:ascii="宋体" w:hAnsi="宋体"/>
          <w:szCs w:val="21"/>
          <w:u w:val="single"/>
        </w:rPr>
      </w:r>
      <w:r/>
    </w:p>
    <w:p>
      <w:pPr>
        <w:pStyle w:val="797"/>
        <w:ind w:firstLine="420"/>
        <w:jc w:val="left"/>
        <w:spacing w:line="360" w:lineRule="auto"/>
        <w:rPr>
          <w:rFonts w:hint="eastAsia" w:ascii="宋体" w:hAnsi="宋体"/>
          <w:szCs w:val="21"/>
          <w:u w:val="single"/>
        </w:rPr>
      </w:pPr>
      <w:r>
        <w:rPr>
          <w:rFonts w:hint="eastAsia" w:ascii="宋体" w:hAnsi="宋体"/>
          <w:szCs w:val="21"/>
        </w:rPr>
        <w:t xml:space="preserve">地　　址：常州市新北区通江中路396号中创大厦1</w:t>
      </w:r>
      <w:r>
        <w:rPr>
          <w:rFonts w:hint="eastAsia" w:ascii="宋体" w:hAnsi="宋体"/>
          <w:szCs w:val="21"/>
        </w:rPr>
        <w:t xml:space="preserve">7</w:t>
      </w:r>
      <w:r>
        <w:rPr>
          <w:rFonts w:hint="eastAsia" w:ascii="宋体" w:hAnsi="宋体"/>
          <w:szCs w:val="21"/>
        </w:rPr>
        <w:t xml:space="preserve">楼</w:t>
      </w:r>
      <w:r>
        <w:rPr>
          <w:rFonts w:hint="eastAsia" w:ascii="宋体" w:hAnsi="宋体"/>
          <w:szCs w:val="21"/>
          <w:u w:val="single"/>
        </w:rPr>
      </w:r>
      <w:r/>
    </w:p>
    <w:p>
      <w:pPr>
        <w:pStyle w:val="797"/>
        <w:ind w:firstLine="420"/>
        <w:jc w:val="left"/>
        <w:spacing w:line="360" w:lineRule="auto"/>
        <w:rPr>
          <w:rFonts w:hint="eastAsia" w:ascii="宋体" w:hAnsi="宋体"/>
          <w:szCs w:val="21"/>
        </w:rPr>
      </w:pPr>
      <w:r>
        <w:rPr>
          <w:rFonts w:hint="eastAsia" w:ascii="宋体" w:hAnsi="宋体"/>
          <w:szCs w:val="21"/>
        </w:rPr>
        <w:t xml:space="preserve">联系方式：</w:t>
      </w:r>
      <w:r>
        <w:rPr>
          <w:rFonts w:ascii="宋体" w:hAnsi="宋体"/>
          <w:szCs w:val="21"/>
        </w:rPr>
        <w:t xml:space="preserve">0519-86639697</w:t>
      </w:r>
      <w:r>
        <w:rPr>
          <w:rFonts w:hint="eastAsia" w:ascii="宋体" w:hAnsi="宋体"/>
          <w:szCs w:val="21"/>
        </w:rPr>
      </w:r>
      <w:r/>
    </w:p>
    <w:p>
      <w:pPr>
        <w:pStyle w:val="797"/>
        <w:ind w:firstLine="422"/>
        <w:spacing w:line="360" w:lineRule="auto"/>
        <w:rPr>
          <w:rFonts w:hint="eastAsia" w:ascii="宋体" w:hAnsi="宋体"/>
          <w:b/>
          <w:szCs w:val="21"/>
          <w:u w:val="single"/>
        </w:rPr>
      </w:pPr>
      <w:r>
        <w:rPr>
          <w:rFonts w:ascii="宋体" w:hAnsi="宋体"/>
          <w:b/>
          <w:szCs w:val="21"/>
        </w:rPr>
        <w:t xml:space="preserve">3.项目联系方式</w:t>
      </w:r>
      <w:bookmarkEnd w:id="32"/>
      <w:r/>
      <w:bookmarkEnd w:id="33"/>
      <w:r>
        <w:rPr>
          <w:rFonts w:hint="eastAsia" w:ascii="宋体" w:hAnsi="宋体"/>
          <w:b/>
          <w:szCs w:val="21"/>
          <w:u w:val="single"/>
        </w:rPr>
      </w:r>
      <w:r/>
    </w:p>
    <w:p>
      <w:pPr>
        <w:pStyle w:val="1005"/>
        <w:ind w:firstLine="420"/>
        <w:spacing w:line="360" w:lineRule="auto"/>
        <w:rPr>
          <w:rFonts w:hAnsi="宋体"/>
          <w:szCs w:val="21"/>
          <w:u w:val="single"/>
          <w:lang w:bidi="ar"/>
        </w:rPr>
      </w:pPr>
      <w:r>
        <w:rPr>
          <w:rFonts w:hAnsi="宋体"/>
          <w:szCs w:val="21"/>
        </w:rPr>
        <w:t xml:space="preserve">项目联系人：张业成</w:t>
      </w:r>
      <w:r>
        <w:rPr>
          <w:rFonts w:hAnsi="宋体"/>
          <w:szCs w:val="21"/>
          <w:u w:val="single"/>
          <w:lang w:bidi="ar"/>
        </w:rPr>
      </w:r>
      <w:r/>
    </w:p>
    <w:p>
      <w:pPr>
        <w:pStyle w:val="1005"/>
        <w:ind w:firstLine="420"/>
        <w:spacing w:line="360" w:lineRule="auto"/>
        <w:rPr>
          <w:rFonts w:hAnsi="宋体"/>
          <w:szCs w:val="21"/>
          <w:lang w:eastAsia="zh-CN"/>
        </w:rPr>
      </w:pPr>
      <w:r>
        <w:rPr>
          <w:rFonts w:hAnsi="宋体"/>
          <w:szCs w:val="21"/>
        </w:rPr>
        <w:t xml:space="preserve">电      话：</w:t>
      </w:r>
      <w:r>
        <w:rPr>
          <w:rFonts w:hAnsi="宋体"/>
          <w:szCs w:val="21"/>
          <w:lang w:eastAsia="zh-CN"/>
        </w:rPr>
        <w:t xml:space="preserve">18015811192</w:t>
      </w:r>
      <w:r>
        <w:rPr>
          <w:rFonts w:hAnsi="宋体"/>
          <w:szCs w:val="21"/>
          <w:lang w:eastAsia="zh-CN"/>
        </w:rPr>
      </w:r>
      <w:r/>
    </w:p>
    <w:p>
      <w:pPr>
        <w:pStyle w:val="797"/>
        <w:jc w:val="center"/>
        <w:spacing w:line="360" w:lineRule="auto"/>
        <w:rPr>
          <w:rFonts w:hint="eastAsia" w:ascii="宋体" w:hAnsi="宋体"/>
          <w:b/>
          <w:sz w:val="32"/>
          <w:szCs w:val="32"/>
        </w:rPr>
        <w:outlineLvl w:val="0"/>
      </w:pPr>
      <w:r>
        <w:rPr>
          <w:rFonts w:ascii="宋体" w:hAnsi="宋体"/>
          <w:szCs w:val="21"/>
        </w:rPr>
        <w:br w:type="page" w:clear="all"/>
      </w:r>
      <w:bookmarkStart w:id="34" w:name="_Toc127161488"/>
      <w:r/>
      <w:bookmarkStart w:id="35" w:name="_Toc226965856"/>
      <w:r/>
      <w:bookmarkStart w:id="36" w:name="_Toc265228423"/>
      <w:r/>
      <w:bookmarkStart w:id="37" w:name="_Toc512937850"/>
      <w:r/>
      <w:bookmarkStart w:id="38" w:name="_Toc353825548"/>
      <w:r/>
      <w:bookmarkStart w:id="39" w:name="_Toc353873938"/>
      <w:r/>
      <w:bookmarkStart w:id="40" w:name="_Toc127151777"/>
      <w:r/>
      <w:bookmarkStart w:id="41" w:name="_Toc150774783"/>
      <w:r/>
      <w:bookmarkStart w:id="42" w:name="_Toc305158854"/>
      <w:r/>
      <w:bookmarkStart w:id="43" w:name="_Toc264969275"/>
      <w:r/>
      <w:bookmarkStart w:id="44" w:name="_Toc195842950"/>
      <w:r/>
      <w:bookmarkStart w:id="45" w:name="_Toc305158928"/>
      <w:r/>
      <w:bookmarkStart w:id="46" w:name="_Toc104818926"/>
      <w:r>
        <w:rPr>
          <w:rFonts w:ascii="宋体" w:hAnsi="宋体"/>
          <w:b/>
          <w:sz w:val="36"/>
          <w:szCs w:val="36"/>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rFonts w:hint="eastAsia" w:ascii="宋体" w:hAnsi="宋体"/>
          <w:b/>
          <w:sz w:val="32"/>
          <w:szCs w:val="32"/>
        </w:rPr>
      </w:r>
      <w:r/>
    </w:p>
    <w:p>
      <w:pPr>
        <w:pStyle w:val="799"/>
        <w:rPr>
          <w:rFonts w:hint="eastAsia"/>
        </w:rPr>
      </w:pPr>
      <w:r/>
      <w:bookmarkStart w:id="47" w:name="_Toc151193761"/>
      <w:r/>
      <w:bookmarkStart w:id="48" w:name="_Toc151193689"/>
      <w:r/>
      <w:bookmarkStart w:id="49" w:name="_Toc164608633"/>
      <w:r/>
      <w:bookmarkStart w:id="50" w:name="_Toc226309763"/>
      <w:r/>
      <w:bookmarkStart w:id="51" w:name="_Toc164351613"/>
      <w:r/>
      <w:bookmarkStart w:id="52" w:name="_Toc151193617"/>
      <w:r/>
      <w:bookmarkStart w:id="53" w:name="_Toc150774619"/>
      <w:r/>
      <w:bookmarkStart w:id="54" w:name="_Toc150774724"/>
      <w:r/>
      <w:bookmarkStart w:id="55" w:name="_Toc195842884"/>
      <w:r/>
      <w:bookmarkStart w:id="56" w:name="_Toc226337215"/>
      <w:r/>
      <w:bookmarkStart w:id="57" w:name="_Toc226965792"/>
      <w:r/>
      <w:bookmarkStart w:id="58" w:name="_Toc151193907"/>
      <w:r/>
      <w:bookmarkStart w:id="59" w:name="_Toc150509270"/>
      <w:r/>
      <w:bookmarkStart w:id="60" w:name="_Toc164608788"/>
      <w:r/>
      <w:bookmarkStart w:id="61" w:name="_Toc127161433"/>
      <w:r/>
      <w:bookmarkStart w:id="62" w:name="_Toc520356144"/>
      <w:r/>
      <w:bookmarkStart w:id="63" w:name="_Toc226965709"/>
      <w:r/>
      <w:bookmarkStart w:id="64" w:name="_Toc127151720"/>
      <w:r/>
      <w:bookmarkStart w:id="65" w:name="_Toc149720812"/>
      <w:r/>
      <w:bookmarkStart w:id="66" w:name="_Toc164229360"/>
      <w:r/>
      <w:bookmarkStart w:id="67" w:name="_Toc127151519"/>
      <w:r/>
      <w:bookmarkStart w:id="68" w:name="_Toc142311021"/>
      <w:r/>
      <w:bookmarkStart w:id="69" w:name="_Toc151193833"/>
      <w:r/>
      <w:bookmarkStart w:id="70" w:name="_Toc150480757"/>
      <w:r/>
      <w:bookmarkStart w:id="71" w:name="_Toc164229214"/>
      <w:r/>
      <w:bookmarkStart w:id="72" w:name="_Toc151190146"/>
      <w:r>
        <w:t xml:space="preserve">供应商须知资料表</w:t>
      </w:r>
      <w:r>
        <w:rPr>
          <w:rFonts w:hint="eastAsia"/>
        </w:rPr>
      </w:r>
      <w:r/>
    </w:p>
    <w:p>
      <w:pPr>
        <w:pStyle w:val="797"/>
        <w:ind w:firstLine="480"/>
        <w:spacing w:line="360" w:lineRule="auto"/>
        <w:rPr>
          <w:rFonts w:hint="eastAsia" w:ascii="宋体" w:hAnsi="宋体"/>
          <w:sz w:val="24"/>
        </w:rPr>
      </w:pPr>
      <w:r>
        <w:rPr>
          <w:rFonts w:ascii="宋体" w:hAnsi="宋体"/>
          <w:sz w:val="24"/>
        </w:rPr>
        <w:t xml:space="preserve">本表是对供应商须知的具体补充和修改，如有矛盾，均以本资料表为准。标记“</w:t>
      </w:r>
      <w:r>
        <w:rPr>
          <w:rFonts w:ascii="宋体" w:hAnsi="宋体"/>
          <w:b/>
          <w:sz w:val="24"/>
        </w:rPr>
        <w:t xml:space="preserve">■</w:t>
      </w:r>
      <w:r>
        <w:rPr>
          <w:rFonts w:ascii="宋体" w:hAnsi="宋体"/>
          <w:sz w:val="24"/>
        </w:rPr>
        <w:t xml:space="preserve">”的选项意为适用于本项目，标记“</w:t>
      </w:r>
      <w:r>
        <w:rPr>
          <w:rFonts w:ascii="宋体" w:hAnsi="宋体"/>
        </w:rPr>
        <w:t xml:space="preserve">□</w:t>
      </w:r>
      <w:r>
        <w:rPr>
          <w:rFonts w:ascii="宋体" w:hAnsi="宋体"/>
          <w:sz w:val="24"/>
        </w:rPr>
        <w:t xml:space="preserve">”的选项意为不适用于本项目。</w:t>
      </w:r>
      <w:r>
        <w:rPr>
          <w:rFonts w:hint="eastAsia" w:ascii="宋体" w:hAnsi="宋体"/>
          <w:sz w:val="24"/>
        </w:rPr>
      </w:r>
      <w:r/>
    </w:p>
    <w:tbl>
      <w:tblPr>
        <w:tblW w:w="99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797"/>
              <w:jc w:val="center"/>
              <w:spacing w:line="276" w:lineRule="auto"/>
              <w:rPr>
                <w:rFonts w:hint="eastAsia" w:ascii="宋体" w:hAnsi="宋体"/>
                <w:b/>
                <w:bCs/>
                <w:sz w:val="24"/>
              </w:rPr>
            </w:pPr>
            <w:r>
              <w:rPr>
                <w:rFonts w:ascii="宋体" w:hAnsi="宋体"/>
                <w:b/>
                <w:sz w:val="24"/>
              </w:rPr>
              <w:t xml:space="preserve">条款号</w:t>
            </w:r>
            <w:r>
              <w:rPr>
                <w:rFonts w:hint="eastAsia" w:ascii="宋体" w:hAnsi="宋体"/>
                <w:b/>
                <w:bCs/>
                <w:sz w:val="24"/>
              </w:rPr>
            </w:r>
            <w:r/>
          </w:p>
        </w:tc>
        <w:tc>
          <w:tcPr>
            <w:tcW w:w="1701" w:type="dxa"/>
            <w:vAlign w:val="center"/>
            <w:textDirection w:val="lrTb"/>
            <w:noWrap w:val="false"/>
          </w:tcPr>
          <w:p>
            <w:pPr>
              <w:pStyle w:val="797"/>
              <w:jc w:val="center"/>
              <w:spacing w:line="276" w:lineRule="auto"/>
              <w:rPr>
                <w:rFonts w:hint="eastAsia" w:ascii="宋体" w:hAnsi="宋体"/>
                <w:b/>
                <w:bCs/>
                <w:sz w:val="24"/>
              </w:rPr>
            </w:pPr>
            <w:r>
              <w:rPr>
                <w:rFonts w:ascii="宋体" w:hAnsi="宋体"/>
                <w:b/>
                <w:bCs/>
                <w:sz w:val="24"/>
              </w:rPr>
              <w:t xml:space="preserve">条目</w:t>
            </w:r>
            <w:r>
              <w:rPr>
                <w:rFonts w:hint="eastAsia" w:ascii="宋体" w:hAnsi="宋体"/>
                <w:b/>
                <w:bCs/>
                <w:sz w:val="24"/>
              </w:rPr>
            </w:r>
            <w:r/>
          </w:p>
        </w:tc>
        <w:tc>
          <w:tcPr>
            <w:tcW w:w="7253" w:type="dxa"/>
            <w:vAlign w:val="center"/>
            <w:textDirection w:val="lrTb"/>
            <w:noWrap w:val="false"/>
          </w:tcPr>
          <w:p>
            <w:pPr>
              <w:pStyle w:val="797"/>
              <w:jc w:val="center"/>
              <w:spacing w:line="276" w:lineRule="auto"/>
              <w:rPr>
                <w:rFonts w:hint="eastAsia" w:ascii="宋体" w:hAnsi="宋体"/>
                <w:b/>
                <w:bCs/>
                <w:sz w:val="24"/>
              </w:rPr>
            </w:pPr>
            <w:r>
              <w:rPr>
                <w:rFonts w:ascii="宋体" w:hAnsi="宋体"/>
                <w:b/>
                <w:bCs/>
                <w:sz w:val="24"/>
              </w:rPr>
              <w:t xml:space="preserve">内容</w:t>
            </w:r>
            <w:r>
              <w:rPr>
                <w:rFonts w:hint="eastAsia" w:ascii="宋体" w:hAnsi="宋体"/>
                <w:b/>
                <w:bCs/>
                <w:sz w:val="24"/>
              </w:rPr>
            </w:r>
            <w:r/>
          </w:p>
        </w:tc>
      </w:tr>
      <w:tr>
        <w:trPr>
          <w:trHeight w:val="20"/>
        </w:trPr>
        <w:tc>
          <w:tcPr>
            <w:tcW w:w="988" w:type="dxa"/>
            <w:vAlign w:val="center"/>
            <w:textDirection w:val="lrTb"/>
            <w:noWrap w:val="false"/>
          </w:tcPr>
          <w:p>
            <w:pPr>
              <w:pStyle w:val="1005"/>
              <w:jc w:val="center"/>
              <w:spacing w:before="120" w:after="120" w:line="276" w:lineRule="auto"/>
              <w:rPr>
                <w:rFonts w:hAnsi="宋体"/>
                <w:sz w:val="24"/>
                <w:szCs w:val="24"/>
                <w:lang w:val="en-US" w:eastAsia="zh-CN"/>
              </w:rPr>
            </w:pPr>
            <w:r>
              <w:rPr>
                <w:rFonts w:hAnsi="宋体"/>
                <w:sz w:val="24"/>
                <w:szCs w:val="24"/>
                <w:lang w:val="en-US" w:eastAsia="zh-CN"/>
              </w:rPr>
              <w:t xml:space="preserve">2.2</w:t>
            </w:r>
            <w:r>
              <w:rPr>
                <w:rFonts w:hAnsi="宋体"/>
                <w:sz w:val="24"/>
                <w:szCs w:val="24"/>
                <w:lang w:val="en-US" w:eastAsia="zh-CN"/>
              </w:rPr>
            </w:r>
            <w:r/>
          </w:p>
        </w:tc>
        <w:tc>
          <w:tcPr>
            <w:tcW w:w="1701" w:type="dxa"/>
            <w:vAlign w:val="center"/>
            <w:textDirection w:val="lrTb"/>
            <w:noWrap w:val="false"/>
          </w:tcPr>
          <w:p>
            <w:pPr>
              <w:pStyle w:val="797"/>
              <w:jc w:val="center"/>
              <w:spacing w:line="276" w:lineRule="auto"/>
              <w:rPr>
                <w:rFonts w:hint="eastAsia" w:ascii="宋体" w:hAnsi="宋体"/>
                <w:sz w:val="24"/>
              </w:rPr>
            </w:pPr>
            <w:r>
              <w:rPr>
                <w:rFonts w:ascii="宋体" w:hAnsi="宋体"/>
                <w:sz w:val="24"/>
              </w:rPr>
              <w:t xml:space="preserve">项目属性</w:t>
            </w:r>
            <w:r>
              <w:rPr>
                <w:rFonts w:hint="eastAsia" w:ascii="宋体" w:hAnsi="宋体"/>
                <w:sz w:val="24"/>
              </w:rPr>
            </w:r>
            <w:r/>
          </w:p>
        </w:tc>
        <w:tc>
          <w:tcPr>
            <w:tcW w:w="7253" w:type="dxa"/>
            <w:vAlign w:val="center"/>
            <w:textDirection w:val="lrTb"/>
            <w:noWrap w:val="false"/>
          </w:tcPr>
          <w:p>
            <w:pPr>
              <w:pStyle w:val="797"/>
              <w:jc w:val="left"/>
              <w:spacing w:line="276" w:lineRule="auto"/>
              <w:rPr>
                <w:rFonts w:hint="eastAsia" w:ascii="宋体" w:hAnsi="宋体"/>
                <w:sz w:val="24"/>
              </w:rPr>
            </w:pPr>
            <w:r>
              <w:rPr>
                <w:rFonts w:ascii="宋体" w:hAnsi="宋体"/>
                <w:sz w:val="24"/>
              </w:rPr>
              <w:t xml:space="preserve">项目属性：</w:t>
            </w:r>
            <w:r>
              <w:rPr>
                <w:rFonts w:hint="eastAsia" w:ascii="宋体" w:hAnsi="宋体"/>
                <w:sz w:val="24"/>
              </w:rPr>
            </w:r>
            <w:r/>
          </w:p>
          <w:p>
            <w:pPr>
              <w:pStyle w:val="797"/>
              <w:jc w:val="left"/>
              <w:spacing w:line="276" w:lineRule="auto"/>
              <w:rPr>
                <w:rFonts w:hint="eastAsia" w:ascii="宋体" w:hAnsi="宋体"/>
                <w:sz w:val="24"/>
              </w:rPr>
            </w:pPr>
            <w:r>
              <w:rPr>
                <w:rFonts w:ascii="宋体" w:hAnsi="宋体"/>
                <w:b/>
                <w:sz w:val="24"/>
              </w:rPr>
              <w:t xml:space="preserve">■</w:t>
            </w:r>
            <w:r>
              <w:rPr>
                <w:rFonts w:ascii="宋体" w:hAnsi="宋体"/>
                <w:sz w:val="24"/>
              </w:rPr>
              <w:t xml:space="preserve">服务</w:t>
            </w:r>
            <w:r>
              <w:rPr>
                <w:rFonts w:hint="eastAsia" w:ascii="宋体" w:hAnsi="宋体"/>
                <w:sz w:val="24"/>
              </w:rPr>
            </w:r>
            <w:r/>
          </w:p>
          <w:p>
            <w:pPr>
              <w:pStyle w:val="797"/>
              <w:jc w:val="left"/>
              <w:spacing w:line="276" w:lineRule="auto"/>
              <w:rPr>
                <w:rFonts w:hint="eastAsia" w:ascii="宋体" w:hAnsi="宋体"/>
                <w:sz w:val="24"/>
              </w:rPr>
            </w:pPr>
            <w:r>
              <w:rPr>
                <w:rFonts w:hint="eastAsia" w:ascii="宋体" w:hAnsi="宋体"/>
                <w:sz w:val="24"/>
              </w:rPr>
              <w:t xml:space="preserve">□</w:t>
            </w:r>
            <w:r>
              <w:rPr>
                <w:rFonts w:ascii="宋体" w:hAnsi="宋体"/>
                <w:sz w:val="24"/>
              </w:rPr>
              <w:t xml:space="preserve">货物</w:t>
            </w:r>
            <w:r>
              <w:rPr>
                <w:rFonts w:hint="eastAsia" w:ascii="宋体" w:hAnsi="宋体"/>
                <w:sz w:val="24"/>
              </w:rPr>
            </w:r>
            <w:r/>
          </w:p>
          <w:p>
            <w:pPr>
              <w:pStyle w:val="797"/>
              <w:jc w:val="left"/>
              <w:spacing w:line="276" w:lineRule="auto"/>
              <w:rPr>
                <w:rFonts w:hint="eastAsia" w:ascii="宋体" w:hAnsi="宋体"/>
                <w:sz w:val="24"/>
                <w:u w:val="single"/>
              </w:rPr>
            </w:pPr>
            <w:r>
              <w:rPr>
                <w:rFonts w:hint="eastAsia" w:ascii="宋体" w:hAnsi="宋体"/>
                <w:sz w:val="24"/>
              </w:rPr>
              <w:t xml:space="preserve">□工程</w:t>
            </w:r>
            <w:r>
              <w:rPr>
                <w:rFonts w:hint="eastAsia" w:ascii="宋体" w:hAnsi="宋体"/>
                <w:sz w:val="24"/>
                <w:u w:val="single"/>
              </w:rPr>
            </w:r>
            <w:r/>
          </w:p>
        </w:tc>
      </w:tr>
      <w:tr>
        <w:trPr>
          <w:trHeight w:val="20"/>
        </w:trPr>
        <w:tc>
          <w:tcPr>
            <w:tcW w:w="988" w:type="dxa"/>
            <w:vAlign w:val="center"/>
            <w:textDirection w:val="lrTb"/>
            <w:noWrap w:val="false"/>
          </w:tcPr>
          <w:p>
            <w:pPr>
              <w:pStyle w:val="1005"/>
              <w:jc w:val="center"/>
              <w:spacing w:before="120" w:after="120" w:line="276" w:lineRule="auto"/>
              <w:rPr>
                <w:rFonts w:hAnsi="宋体"/>
                <w:sz w:val="24"/>
                <w:szCs w:val="24"/>
                <w:lang w:val="en-US" w:eastAsia="zh-CN"/>
              </w:rPr>
            </w:pPr>
            <w:r>
              <w:rPr>
                <w:rFonts w:hAnsi="宋体"/>
                <w:sz w:val="24"/>
                <w:szCs w:val="24"/>
                <w:lang w:val="en-US" w:eastAsia="zh-CN"/>
              </w:rPr>
              <w:t xml:space="preserve">2.3</w:t>
            </w:r>
            <w:r>
              <w:rPr>
                <w:rFonts w:hAnsi="宋体"/>
                <w:sz w:val="24"/>
                <w:szCs w:val="24"/>
                <w:lang w:val="en-US" w:eastAsia="zh-CN"/>
              </w:rPr>
            </w:r>
            <w:r/>
          </w:p>
        </w:tc>
        <w:tc>
          <w:tcPr>
            <w:tcW w:w="1701" w:type="dxa"/>
            <w:vAlign w:val="center"/>
            <w:textDirection w:val="lrTb"/>
            <w:noWrap w:val="false"/>
          </w:tcPr>
          <w:p>
            <w:pPr>
              <w:pStyle w:val="797"/>
              <w:jc w:val="center"/>
              <w:spacing w:line="276" w:lineRule="auto"/>
              <w:rPr>
                <w:rFonts w:hint="eastAsia" w:ascii="宋体" w:hAnsi="宋体"/>
                <w:sz w:val="24"/>
              </w:rPr>
            </w:pPr>
            <w:r>
              <w:rPr>
                <w:rFonts w:ascii="宋体" w:hAnsi="宋体"/>
                <w:sz w:val="24"/>
              </w:rPr>
              <w:t xml:space="preserve">科研仪器设备</w:t>
            </w:r>
            <w:r>
              <w:rPr>
                <w:rFonts w:hint="eastAsia" w:ascii="宋体" w:hAnsi="宋体"/>
                <w:sz w:val="24"/>
              </w:rPr>
            </w:r>
            <w:r/>
          </w:p>
        </w:tc>
        <w:tc>
          <w:tcPr>
            <w:tcW w:w="7253" w:type="dxa"/>
            <w:vAlign w:val="center"/>
            <w:textDirection w:val="lrTb"/>
            <w:noWrap w:val="false"/>
          </w:tcPr>
          <w:p>
            <w:pPr>
              <w:pStyle w:val="797"/>
              <w:jc w:val="left"/>
              <w:spacing w:line="276" w:lineRule="auto"/>
              <w:rPr>
                <w:rFonts w:hint="eastAsia" w:ascii="宋体" w:hAnsi="宋体"/>
                <w:sz w:val="24"/>
              </w:rPr>
            </w:pPr>
            <w:r>
              <w:rPr>
                <w:rFonts w:ascii="宋体" w:hAnsi="宋体"/>
                <w:sz w:val="24"/>
              </w:rPr>
              <w:t xml:space="preserve">是否属于科研仪器</w:t>
            </w:r>
            <w:r>
              <w:rPr>
                <w:rFonts w:ascii="宋体" w:hAnsi="宋体"/>
                <w:sz w:val="24"/>
              </w:rPr>
              <w:t xml:space="preserve">设备采购项目：</w:t>
            </w:r>
            <w:r>
              <w:rPr>
                <w:rFonts w:hint="eastAsia" w:ascii="宋体" w:hAnsi="宋体"/>
                <w:sz w:val="24"/>
              </w:rPr>
            </w:r>
            <w:r/>
          </w:p>
          <w:p>
            <w:pPr>
              <w:pStyle w:val="797"/>
              <w:jc w:val="left"/>
              <w:spacing w:line="276" w:lineRule="auto"/>
              <w:rPr>
                <w:rFonts w:hint="eastAsia" w:ascii="宋体" w:hAnsi="宋体"/>
                <w:sz w:val="24"/>
              </w:rPr>
            </w:pPr>
            <w:r>
              <w:rPr>
                <w:rFonts w:hint="eastAsia" w:ascii="宋体" w:hAnsi="宋体"/>
                <w:sz w:val="24"/>
              </w:rPr>
              <w:t xml:space="preserve">□</w:t>
            </w:r>
            <w:r>
              <w:rPr>
                <w:rFonts w:ascii="宋体" w:hAnsi="宋体"/>
                <w:sz w:val="24"/>
              </w:rPr>
              <w:t xml:space="preserve">是</w:t>
            </w:r>
            <w:r>
              <w:rPr>
                <w:rFonts w:hint="eastAsia" w:ascii="宋体" w:hAnsi="宋体"/>
                <w:sz w:val="24"/>
              </w:rPr>
            </w:r>
            <w:r/>
          </w:p>
          <w:p>
            <w:pPr>
              <w:pStyle w:val="797"/>
              <w:jc w:val="left"/>
              <w:spacing w:line="276" w:lineRule="auto"/>
              <w:rPr>
                <w:rFonts w:hint="eastAsia" w:ascii="宋体" w:hAnsi="宋体"/>
                <w:sz w:val="24"/>
              </w:rPr>
            </w:pPr>
            <w:r>
              <w:rPr>
                <w:rFonts w:ascii="宋体" w:hAnsi="宋体"/>
                <w:b/>
                <w:sz w:val="24"/>
              </w:rPr>
              <w:t xml:space="preserve">■</w:t>
            </w:r>
            <w:r>
              <w:rPr>
                <w:rFonts w:ascii="宋体" w:hAnsi="宋体"/>
                <w:sz w:val="24"/>
              </w:rPr>
              <w:t xml:space="preserve">否</w:t>
            </w:r>
            <w:r>
              <w:rPr>
                <w:rFonts w:hint="eastAsia" w:ascii="宋体" w:hAnsi="宋体"/>
                <w:sz w:val="24"/>
              </w:rPr>
            </w:r>
            <w:r/>
          </w:p>
        </w:tc>
      </w:tr>
      <w:tr>
        <w:trPr>
          <w:cantSplit/>
          <w:trHeight w:val="20"/>
        </w:trPr>
        <w:tc>
          <w:tcPr>
            <w:tcW w:w="988" w:type="dxa"/>
            <w:vAlign w:val="center"/>
            <w:vMerge w:val="restart"/>
            <w:textDirection w:val="lrTb"/>
            <w:noWrap w:val="false"/>
          </w:tcPr>
          <w:p>
            <w:pPr>
              <w:pStyle w:val="1005"/>
              <w:jc w:val="center"/>
              <w:spacing w:before="120" w:after="120" w:line="276" w:lineRule="auto"/>
              <w:rPr>
                <w:rFonts w:hAnsi="宋体"/>
                <w:sz w:val="24"/>
                <w:szCs w:val="24"/>
                <w:lang w:val="en-US" w:eastAsia="zh-CN"/>
              </w:rPr>
            </w:pPr>
            <w:r>
              <w:rPr>
                <w:rFonts w:hAnsi="宋体"/>
                <w:sz w:val="24"/>
                <w:szCs w:val="24"/>
                <w:lang w:val="en-US" w:eastAsia="zh-CN"/>
              </w:rPr>
              <w:t xml:space="preserve">3.1</w:t>
            </w:r>
            <w:r>
              <w:rPr>
                <w:rFonts w:hAnsi="宋体"/>
                <w:sz w:val="24"/>
                <w:szCs w:val="24"/>
                <w:lang w:val="en-US" w:eastAsia="zh-CN"/>
              </w:rPr>
            </w:r>
            <w:r/>
          </w:p>
        </w:tc>
        <w:tc>
          <w:tcPr>
            <w:tcW w:w="1701" w:type="dxa"/>
            <w:vAlign w:val="center"/>
            <w:textDirection w:val="lrTb"/>
            <w:noWrap w:val="false"/>
          </w:tcPr>
          <w:p>
            <w:pPr>
              <w:pStyle w:val="797"/>
              <w:jc w:val="center"/>
              <w:spacing w:line="276" w:lineRule="auto"/>
              <w:rPr>
                <w:rFonts w:hint="eastAsia" w:ascii="宋体" w:hAnsi="宋体"/>
                <w:sz w:val="24"/>
              </w:rPr>
            </w:pPr>
            <w:r>
              <w:rPr>
                <w:rFonts w:ascii="宋体" w:hAnsi="宋体"/>
                <w:sz w:val="24"/>
              </w:rPr>
              <w:t xml:space="preserve">现场考察</w:t>
            </w:r>
            <w:r>
              <w:rPr>
                <w:rFonts w:hint="eastAsia" w:ascii="宋体" w:hAnsi="宋体"/>
                <w:sz w:val="24"/>
              </w:rPr>
            </w:r>
            <w:r/>
          </w:p>
        </w:tc>
        <w:tc>
          <w:tcPr>
            <w:tcW w:w="7253" w:type="dxa"/>
            <w:vAlign w:val="center"/>
            <w:textDirection w:val="lrTb"/>
            <w:noWrap w:val="false"/>
          </w:tcPr>
          <w:p>
            <w:pPr>
              <w:pStyle w:val="797"/>
              <w:jc w:val="left"/>
              <w:spacing w:line="276" w:lineRule="auto"/>
              <w:rPr>
                <w:rFonts w:hint="eastAsia" w:ascii="宋体" w:hAnsi="宋体"/>
              </w:rPr>
            </w:pPr>
            <w:r>
              <w:rPr>
                <w:rFonts w:ascii="宋体" w:hAnsi="宋体"/>
                <w:b/>
                <w:sz w:val="24"/>
              </w:rPr>
              <w:t xml:space="preserve">■</w:t>
            </w:r>
            <w:r>
              <w:rPr>
                <w:rFonts w:ascii="宋体" w:hAnsi="宋体"/>
                <w:sz w:val="24"/>
              </w:rPr>
              <w:t xml:space="preserve">不组织</w:t>
            </w:r>
            <w:r>
              <w:rPr>
                <w:rFonts w:hint="eastAsia" w:ascii="宋体" w:hAnsi="宋体"/>
              </w:rPr>
            </w:r>
            <w:r/>
          </w:p>
          <w:p>
            <w:pPr>
              <w:pStyle w:val="1005"/>
              <w:spacing w:before="120" w:after="120" w:line="276" w:lineRule="auto"/>
              <w:rPr>
                <w:rFonts w:hAnsi="宋体"/>
                <w:sz w:val="24"/>
                <w:lang w:val="en-US" w:eastAsia="zh-CN"/>
              </w:rPr>
            </w:pPr>
            <w:r>
              <w:rPr>
                <w:rFonts w:hAnsi="宋体"/>
                <w:sz w:val="24"/>
                <w:lang w:val="en-US" w:eastAsia="zh-CN"/>
              </w:rPr>
              <w:t xml:space="preserve">□组织</w:t>
            </w:r>
            <w:r>
              <w:rPr>
                <w:rFonts w:hAnsi="宋体"/>
                <w:sz w:val="24"/>
                <w:lang w:val="en-US" w:eastAsia="zh-CN"/>
              </w:rPr>
            </w:r>
            <w:r/>
          </w:p>
        </w:tc>
      </w:tr>
      <w:tr>
        <w:trPr>
          <w:cantSplit/>
          <w:trHeight w:val="20"/>
        </w:trPr>
        <w:tc>
          <w:tcPr>
            <w:tcW w:w="988" w:type="dxa"/>
            <w:vAlign w:val="center"/>
            <w:vMerge w:val="continue"/>
            <w:textDirection w:val="lrTb"/>
            <w:noWrap w:val="false"/>
          </w:tcPr>
          <w:p>
            <w:pPr>
              <w:pStyle w:val="1005"/>
              <w:jc w:val="center"/>
              <w:spacing w:before="120" w:after="120" w:line="276" w:lineRule="auto"/>
              <w:rPr>
                <w:rFonts w:hAnsi="宋体"/>
                <w:sz w:val="24"/>
                <w:szCs w:val="24"/>
                <w:lang w:val="en-US" w:eastAsia="zh-CN"/>
              </w:rPr>
            </w:pPr>
            <w:r>
              <w:rPr>
                <w:rFonts w:hAnsi="宋体"/>
                <w:sz w:val="24"/>
                <w:szCs w:val="24"/>
                <w:lang w:val="en-US" w:eastAsia="zh-CN"/>
              </w:rPr>
            </w:r>
            <w:r/>
          </w:p>
        </w:tc>
        <w:tc>
          <w:tcPr>
            <w:tcW w:w="1701" w:type="dxa"/>
            <w:vAlign w:val="center"/>
            <w:textDirection w:val="lrTb"/>
            <w:noWrap w:val="false"/>
          </w:tcPr>
          <w:p>
            <w:pPr>
              <w:pStyle w:val="797"/>
              <w:jc w:val="center"/>
              <w:spacing w:line="276" w:lineRule="auto"/>
              <w:rPr>
                <w:rFonts w:hint="eastAsia" w:ascii="宋体" w:hAnsi="宋体"/>
                <w:sz w:val="24"/>
              </w:rPr>
            </w:pPr>
            <w:r>
              <w:rPr>
                <w:rFonts w:ascii="宋体" w:hAnsi="宋体"/>
                <w:sz w:val="24"/>
              </w:rPr>
              <w:t xml:space="preserve">磋商前答疑会</w:t>
            </w:r>
            <w:r>
              <w:rPr>
                <w:rFonts w:hint="eastAsia" w:ascii="宋体" w:hAnsi="宋体"/>
                <w:sz w:val="24"/>
              </w:rPr>
            </w:r>
            <w:r/>
          </w:p>
        </w:tc>
        <w:tc>
          <w:tcPr>
            <w:tcW w:w="7253" w:type="dxa"/>
            <w:vAlign w:val="center"/>
            <w:textDirection w:val="lrTb"/>
            <w:noWrap w:val="false"/>
          </w:tcPr>
          <w:p>
            <w:pPr>
              <w:pStyle w:val="797"/>
              <w:jc w:val="left"/>
              <w:spacing w:line="276" w:lineRule="auto"/>
              <w:rPr>
                <w:rFonts w:hint="eastAsia" w:ascii="宋体" w:hAnsi="宋体"/>
                <w:sz w:val="24"/>
              </w:rPr>
            </w:pPr>
            <w:r>
              <w:rPr>
                <w:rFonts w:ascii="宋体" w:hAnsi="宋体"/>
                <w:b/>
                <w:sz w:val="24"/>
              </w:rPr>
              <w:t xml:space="preserve">■</w:t>
            </w:r>
            <w:r>
              <w:rPr>
                <w:rFonts w:ascii="宋体" w:hAnsi="宋体"/>
                <w:sz w:val="24"/>
              </w:rPr>
              <w:t xml:space="preserve">不召开</w:t>
            </w:r>
            <w:r>
              <w:rPr>
                <w:rFonts w:hint="eastAsia" w:ascii="宋体" w:hAnsi="宋体"/>
                <w:sz w:val="24"/>
              </w:rPr>
            </w:r>
            <w:r/>
          </w:p>
          <w:p>
            <w:pPr>
              <w:pStyle w:val="797"/>
              <w:jc w:val="left"/>
              <w:spacing w:line="276" w:lineRule="auto"/>
              <w:rPr>
                <w:rFonts w:hint="eastAsia" w:ascii="宋体" w:hAnsi="宋体"/>
                <w:sz w:val="24"/>
              </w:rPr>
            </w:pPr>
            <w:r>
              <w:rPr>
                <w:rFonts w:hint="eastAsia" w:ascii="宋体" w:hAnsi="宋体"/>
                <w:sz w:val="24"/>
              </w:rPr>
              <w:t xml:space="preserve">□</w:t>
            </w:r>
            <w:r>
              <w:rPr>
                <w:rFonts w:ascii="宋体" w:hAnsi="宋体"/>
                <w:sz w:val="24"/>
              </w:rPr>
              <w:t xml:space="preserve">召开，召开时间：___</w:t>
            </w:r>
            <w:r>
              <w:rPr>
                <w:rFonts w:ascii="宋体" w:hAnsi="宋体"/>
                <w:sz w:val="24"/>
                <w:lang w:bidi="ar"/>
              </w:rPr>
              <w:t xml:space="preserve">年</w:t>
            </w:r>
            <w:r>
              <w:rPr>
                <w:rFonts w:ascii="宋体" w:hAnsi="宋体"/>
                <w:sz w:val="24"/>
              </w:rPr>
              <w:t xml:space="preserve">___</w:t>
            </w:r>
            <w:r>
              <w:rPr>
                <w:rFonts w:ascii="宋体" w:hAnsi="宋体"/>
                <w:sz w:val="24"/>
                <w:lang w:bidi="ar"/>
              </w:rPr>
              <w:t xml:space="preserve">月</w:t>
            </w:r>
            <w:r>
              <w:rPr>
                <w:rFonts w:ascii="宋体" w:hAnsi="宋体"/>
                <w:sz w:val="24"/>
              </w:rPr>
              <w:t xml:space="preserve">___</w:t>
            </w:r>
            <w:r>
              <w:rPr>
                <w:rFonts w:ascii="宋体" w:hAnsi="宋体"/>
                <w:sz w:val="24"/>
                <w:lang w:bidi="ar"/>
              </w:rPr>
              <w:t xml:space="preserve">日</w:t>
            </w:r>
            <w:r>
              <w:rPr>
                <w:rFonts w:ascii="宋体" w:hAnsi="宋体"/>
                <w:sz w:val="24"/>
              </w:rPr>
              <w:t xml:space="preserve">___</w:t>
            </w:r>
            <w:r>
              <w:rPr>
                <w:rFonts w:ascii="宋体" w:hAnsi="宋体"/>
                <w:sz w:val="24"/>
                <w:lang w:bidi="ar"/>
              </w:rPr>
              <w:t xml:space="preserve">点</w:t>
            </w:r>
            <w:r>
              <w:rPr>
                <w:rFonts w:ascii="宋体" w:hAnsi="宋体"/>
                <w:sz w:val="24"/>
              </w:rPr>
              <w:t xml:space="preserve">___</w:t>
            </w:r>
            <w:r>
              <w:rPr>
                <w:rFonts w:ascii="宋体" w:hAnsi="宋体"/>
                <w:sz w:val="24"/>
                <w:lang w:bidi="ar"/>
              </w:rPr>
              <w:t xml:space="preserve">分</w:t>
            </w:r>
            <w:r>
              <w:rPr>
                <w:rFonts w:hint="eastAsia" w:ascii="宋体" w:hAnsi="宋体"/>
                <w:sz w:val="24"/>
              </w:rPr>
            </w:r>
            <w:r/>
          </w:p>
          <w:p>
            <w:pPr>
              <w:pStyle w:val="797"/>
              <w:jc w:val="left"/>
              <w:spacing w:line="276" w:lineRule="auto"/>
              <w:rPr>
                <w:rFonts w:hint="eastAsia" w:ascii="宋体" w:hAnsi="宋体"/>
                <w:sz w:val="24"/>
              </w:rPr>
            </w:pPr>
            <w:r>
              <w:rPr>
                <w:rFonts w:ascii="宋体" w:hAnsi="宋体"/>
                <w:sz w:val="24"/>
              </w:rPr>
              <w:t xml:space="preserve">召开地点：___________</w:t>
            </w:r>
            <w:r>
              <w:rPr>
                <w:rFonts w:hint="eastAsia" w:ascii="宋体" w:hAnsi="宋体"/>
                <w:sz w:val="24"/>
              </w:rPr>
              <w:t xml:space="preserve">。</w:t>
            </w:r>
            <w:r>
              <w:rPr>
                <w:rFonts w:hint="eastAsia" w:ascii="宋体" w:hAnsi="宋体"/>
                <w:sz w:val="24"/>
              </w:rPr>
            </w:r>
            <w:r/>
          </w:p>
        </w:tc>
      </w:tr>
      <w:tr>
        <w:trPr>
          <w:trHeight w:val="265"/>
        </w:trPr>
        <w:tc>
          <w:tcPr>
            <w:tcW w:w="988" w:type="dxa"/>
            <w:vAlign w:val="center"/>
            <w:textDirection w:val="lrTb"/>
            <w:noWrap w:val="false"/>
          </w:tcPr>
          <w:p>
            <w:pPr>
              <w:pStyle w:val="1005"/>
              <w:jc w:val="center"/>
              <w:spacing w:before="120" w:after="120" w:line="276" w:lineRule="auto"/>
              <w:rPr>
                <w:rFonts w:hAnsi="宋体"/>
                <w:sz w:val="24"/>
                <w:szCs w:val="24"/>
                <w:lang w:val="en-US" w:eastAsia="zh-CN"/>
              </w:rPr>
            </w:pPr>
            <w:r>
              <w:rPr>
                <w:rFonts w:hAnsi="宋体"/>
                <w:sz w:val="24"/>
                <w:szCs w:val="24"/>
                <w:lang w:val="en-US" w:eastAsia="zh-CN"/>
              </w:rPr>
              <w:t xml:space="preserve">4.2.5</w:t>
            </w:r>
            <w:r>
              <w:rPr>
                <w:rFonts w:hAnsi="宋体"/>
                <w:sz w:val="24"/>
                <w:szCs w:val="24"/>
                <w:lang w:val="en-US" w:eastAsia="zh-CN"/>
              </w:rPr>
            </w:r>
            <w:r/>
          </w:p>
        </w:tc>
        <w:tc>
          <w:tcPr>
            <w:tcW w:w="1701" w:type="dxa"/>
            <w:vAlign w:val="center"/>
            <w:textDirection w:val="lrTb"/>
            <w:noWrap w:val="false"/>
          </w:tcPr>
          <w:p>
            <w:pPr>
              <w:pStyle w:val="797"/>
              <w:jc w:val="center"/>
              <w:spacing w:line="276" w:lineRule="auto"/>
              <w:rPr>
                <w:rFonts w:hint="eastAsia" w:ascii="宋体" w:hAnsi="宋体"/>
                <w:sz w:val="24"/>
              </w:rPr>
            </w:pPr>
            <w:r>
              <w:rPr>
                <w:rFonts w:ascii="宋体" w:hAnsi="宋体"/>
                <w:sz w:val="24"/>
              </w:rPr>
              <w:t xml:space="preserve">标的所属行业</w:t>
            </w:r>
            <w:r>
              <w:rPr>
                <w:rFonts w:hint="eastAsia" w:ascii="宋体" w:hAnsi="宋体"/>
                <w:sz w:val="24"/>
              </w:rPr>
            </w:r>
            <w:r/>
          </w:p>
        </w:tc>
        <w:tc>
          <w:tcPr>
            <w:tcW w:w="7253" w:type="dxa"/>
            <w:vAlign w:val="center"/>
            <w:textDirection w:val="lrTb"/>
            <w:noWrap w:val="false"/>
          </w:tcPr>
          <w:p>
            <w:pPr>
              <w:pStyle w:val="797"/>
              <w:jc w:val="left"/>
              <w:spacing w:line="276" w:lineRule="auto"/>
              <w:rPr>
                <w:rFonts w:hint="eastAsia" w:ascii="宋体" w:hAnsi="宋体"/>
                <w:sz w:val="24"/>
              </w:rPr>
            </w:pPr>
            <w:r>
              <w:rPr>
                <w:rFonts w:ascii="宋体" w:hAnsi="宋体"/>
                <w:sz w:val="24"/>
              </w:rPr>
              <w:t xml:space="preserve">本项目采购标的对应的中小企业划分标准所属行业：</w:t>
            </w:r>
            <w:r>
              <w:rPr>
                <w:rFonts w:hint="eastAsia" w:ascii="宋体" w:hAnsi="宋体"/>
                <w:b/>
                <w:bCs/>
                <w:sz w:val="24"/>
                <w:u w:val="single"/>
              </w:rPr>
              <w:t xml:space="preserve">其它未列明行业</w:t>
            </w:r>
            <w:r>
              <w:rPr>
                <w:rFonts w:hint="eastAsia" w:ascii="宋体" w:hAnsi="宋体"/>
                <w:sz w:val="24"/>
              </w:rPr>
            </w:r>
            <w:r/>
          </w:p>
        </w:tc>
      </w:tr>
      <w:tr>
        <w:trPr>
          <w:trHeight w:val="890"/>
        </w:trPr>
        <w:tc>
          <w:tcPr>
            <w:tcW w:w="988" w:type="dxa"/>
            <w:vAlign w:val="center"/>
            <w:textDirection w:val="lrTb"/>
            <w:noWrap w:val="false"/>
          </w:tcPr>
          <w:p>
            <w:pPr>
              <w:pStyle w:val="1005"/>
              <w:jc w:val="center"/>
              <w:spacing w:before="120" w:after="120" w:line="276" w:lineRule="auto"/>
              <w:rPr>
                <w:rFonts w:hAnsi="宋体"/>
                <w:sz w:val="24"/>
                <w:szCs w:val="24"/>
                <w:lang w:val="en-US" w:eastAsia="zh-CN"/>
              </w:rPr>
            </w:pPr>
            <w:r>
              <w:rPr>
                <w:rFonts w:hAnsi="宋体"/>
                <w:sz w:val="24"/>
                <w:szCs w:val="24"/>
                <w:lang w:val="en-US" w:eastAsia="zh-CN"/>
              </w:rPr>
              <w:t xml:space="preserve">10.2</w:t>
            </w:r>
            <w:r>
              <w:rPr>
                <w:rFonts w:hAnsi="宋体"/>
                <w:sz w:val="24"/>
                <w:szCs w:val="24"/>
                <w:lang w:val="en-US" w:eastAsia="zh-CN"/>
              </w:rPr>
            </w:r>
            <w:r/>
          </w:p>
        </w:tc>
        <w:tc>
          <w:tcPr>
            <w:tcW w:w="1701" w:type="dxa"/>
            <w:vAlign w:val="center"/>
            <w:textDirection w:val="lrTb"/>
            <w:noWrap w:val="false"/>
          </w:tcPr>
          <w:p>
            <w:pPr>
              <w:pStyle w:val="797"/>
              <w:jc w:val="center"/>
              <w:spacing w:line="276" w:lineRule="auto"/>
              <w:rPr>
                <w:rFonts w:hint="eastAsia" w:ascii="宋体" w:hAnsi="宋体"/>
                <w:sz w:val="24"/>
              </w:rPr>
            </w:pPr>
            <w:r>
              <w:rPr>
                <w:rFonts w:ascii="宋体" w:hAnsi="宋体"/>
                <w:sz w:val="24"/>
              </w:rPr>
              <w:t xml:space="preserve">报价</w:t>
            </w:r>
            <w:r>
              <w:rPr>
                <w:rFonts w:hint="eastAsia" w:ascii="宋体" w:hAnsi="宋体"/>
                <w:sz w:val="24"/>
              </w:rPr>
            </w:r>
            <w:r/>
          </w:p>
        </w:tc>
        <w:tc>
          <w:tcPr>
            <w:tcW w:w="7253" w:type="dxa"/>
            <w:vAlign w:val="center"/>
            <w:textDirection w:val="lrTb"/>
            <w:noWrap w:val="false"/>
          </w:tcPr>
          <w:p>
            <w:pPr>
              <w:pStyle w:val="797"/>
              <w:jc w:val="left"/>
              <w:spacing w:line="276" w:lineRule="auto"/>
              <w:rPr>
                <w:rFonts w:hint="eastAsia" w:ascii="宋体" w:hAnsi="宋体"/>
                <w:sz w:val="24"/>
              </w:rPr>
            </w:pPr>
            <w:r>
              <w:rPr>
                <w:rFonts w:ascii="宋体" w:hAnsi="宋体"/>
                <w:sz w:val="24"/>
              </w:rPr>
              <w:t xml:space="preserve">报价的特殊规定：</w:t>
            </w:r>
            <w:r>
              <w:rPr>
                <w:rFonts w:hint="eastAsia" w:ascii="宋体" w:hAnsi="宋体"/>
                <w:sz w:val="24"/>
              </w:rPr>
            </w:r>
            <w:r/>
          </w:p>
          <w:p>
            <w:pPr>
              <w:pStyle w:val="797"/>
              <w:jc w:val="left"/>
              <w:spacing w:line="276" w:lineRule="auto"/>
              <w:rPr>
                <w:rFonts w:hint="eastAsia" w:ascii="宋体" w:hAnsi="宋体"/>
                <w:sz w:val="24"/>
              </w:rPr>
            </w:pPr>
            <w:r>
              <w:rPr>
                <w:rFonts w:hint="eastAsia" w:ascii="宋体" w:hAnsi="宋体"/>
              </w:rPr>
              <w:t xml:space="preserve">□</w:t>
            </w:r>
            <w:r>
              <w:rPr>
                <w:rFonts w:ascii="宋体" w:hAnsi="宋体"/>
                <w:sz w:val="24"/>
              </w:rPr>
              <w:t xml:space="preserve">无</w:t>
            </w:r>
            <w:r>
              <w:rPr>
                <w:rFonts w:hint="eastAsia" w:ascii="宋体" w:hAnsi="宋体"/>
                <w:sz w:val="24"/>
              </w:rPr>
            </w:r>
            <w:r/>
          </w:p>
          <w:p>
            <w:pPr>
              <w:pStyle w:val="797"/>
              <w:jc w:val="left"/>
              <w:spacing w:line="276" w:lineRule="auto"/>
              <w:rPr>
                <w:rFonts w:hint="eastAsia" w:ascii="宋体" w:hAnsi="宋体"/>
                <w:sz w:val="24"/>
              </w:rPr>
            </w:pPr>
            <w:r>
              <w:rPr>
                <w:rFonts w:ascii="宋体" w:hAnsi="宋体"/>
                <w:b/>
                <w:sz w:val="24"/>
              </w:rPr>
              <w:t xml:space="preserve">■</w:t>
            </w:r>
            <w:r>
              <w:rPr>
                <w:rFonts w:ascii="宋体" w:hAnsi="宋体"/>
                <w:sz w:val="24"/>
              </w:rPr>
              <w:t xml:space="preserve">有，具体情形：</w:t>
            </w:r>
            <w:r>
              <w:rPr>
                <w:rFonts w:hint="eastAsia" w:ascii="宋体" w:hAnsi="宋体" w:cs="宋体"/>
                <w:b/>
                <w:sz w:val="24"/>
              </w:rPr>
              <w:t xml:space="preserve">本项目采用二次报价，磋商响应文件报价一览表的报价作为首次报价，</w:t>
            </w:r>
            <w:r>
              <w:rPr>
                <w:rFonts w:ascii="宋体" w:hAnsi="宋体"/>
                <w:b/>
                <w:sz w:val="24"/>
              </w:rPr>
              <w:t xml:space="preserve">磋商结束后，磋商小组将要求所有实质性响应的供应商在规定时间内</w:t>
            </w:r>
            <w:r>
              <w:rPr>
                <w:rFonts w:hint="eastAsia" w:ascii="宋体" w:hAnsi="宋体"/>
                <w:b/>
                <w:sz w:val="24"/>
              </w:rPr>
              <w:t xml:space="preserve">通过苏采云系统</w:t>
            </w:r>
            <w:r>
              <w:rPr>
                <w:rFonts w:ascii="宋体" w:hAnsi="宋体"/>
                <w:b/>
                <w:sz w:val="24"/>
              </w:rPr>
              <w:t xml:space="preserve">提交最</w:t>
            </w:r>
            <w:r>
              <w:rPr>
                <w:rFonts w:hint="eastAsia" w:ascii="宋体" w:hAnsi="宋体"/>
                <w:b/>
                <w:sz w:val="24"/>
              </w:rPr>
              <w:t xml:space="preserve">终</w:t>
            </w:r>
            <w:r>
              <w:rPr>
                <w:rFonts w:ascii="宋体" w:hAnsi="宋体"/>
                <w:b/>
                <w:sz w:val="24"/>
              </w:rPr>
              <w:t xml:space="preserve">报价</w:t>
            </w:r>
            <w:r>
              <w:rPr>
                <w:rFonts w:hint="eastAsia" w:ascii="宋体" w:hAnsi="宋体" w:cs="宋体"/>
                <w:b/>
                <w:sz w:val="24"/>
              </w:rPr>
              <w:t xml:space="preserve">，最后报价作为评分</w:t>
            </w:r>
            <w:r>
              <w:rPr>
                <w:rFonts w:hint="eastAsia" w:ascii="宋体" w:hAnsi="宋体" w:cs="宋体"/>
                <w:b/>
                <w:sz w:val="24"/>
              </w:rPr>
              <w:t xml:space="preserve">依据。</w:t>
            </w:r>
            <w:r>
              <w:rPr>
                <w:rFonts w:hint="eastAsia" w:ascii="宋体" w:hAnsi="宋体"/>
                <w:b/>
                <w:bCs/>
                <w:sz w:val="24"/>
              </w:rPr>
              <w:t xml:space="preserve">供应商未在磋商小组规定的时间内在苏采云系统中提交最后报价的视为放弃磋商，其响应文件按无效响应处理。</w:t>
            </w:r>
            <w:r>
              <w:rPr>
                <w:rFonts w:hint="eastAsia" w:ascii="宋体" w:hAnsi="宋体"/>
                <w:sz w:val="24"/>
              </w:rPr>
            </w:r>
            <w:r/>
          </w:p>
        </w:tc>
      </w:tr>
      <w:tr>
        <w:trPr>
          <w:trHeight w:val="20"/>
        </w:trPr>
        <w:tc>
          <w:tcPr>
            <w:tcW w:w="988" w:type="dxa"/>
            <w:vAlign w:val="center"/>
            <w:textDirection w:val="lrTb"/>
            <w:noWrap w:val="false"/>
          </w:tcPr>
          <w:p>
            <w:pPr>
              <w:pStyle w:val="1005"/>
              <w:jc w:val="center"/>
              <w:spacing w:before="120" w:after="120" w:line="276" w:lineRule="auto"/>
              <w:rPr>
                <w:rFonts w:hAnsi="宋体"/>
                <w:sz w:val="24"/>
                <w:szCs w:val="24"/>
                <w:lang w:val="en-US" w:eastAsia="zh-CN"/>
              </w:rPr>
            </w:pPr>
            <w:r>
              <w:rPr>
                <w:rFonts w:hAnsi="宋体"/>
                <w:sz w:val="24"/>
                <w:szCs w:val="24"/>
                <w:lang w:val="en-US" w:eastAsia="zh-CN"/>
              </w:rPr>
              <w:t xml:space="preserve">11.1</w:t>
            </w:r>
            <w:r>
              <w:rPr>
                <w:rFonts w:hAnsi="宋体"/>
                <w:sz w:val="24"/>
                <w:szCs w:val="24"/>
                <w:lang w:val="en-US" w:eastAsia="zh-CN"/>
              </w:rPr>
            </w:r>
            <w:r/>
          </w:p>
        </w:tc>
        <w:tc>
          <w:tcPr>
            <w:tcW w:w="1701" w:type="dxa"/>
            <w:vAlign w:val="center"/>
            <w:textDirection w:val="lrTb"/>
            <w:noWrap w:val="false"/>
          </w:tcPr>
          <w:p>
            <w:pPr>
              <w:pStyle w:val="797"/>
              <w:jc w:val="center"/>
              <w:spacing w:line="276" w:lineRule="auto"/>
              <w:rPr>
                <w:rFonts w:hint="eastAsia" w:ascii="宋体" w:hAnsi="宋体"/>
                <w:sz w:val="24"/>
              </w:rPr>
            </w:pPr>
            <w:r>
              <w:rPr>
                <w:rFonts w:ascii="宋体" w:hAnsi="宋体"/>
                <w:sz w:val="24"/>
              </w:rPr>
              <w:t xml:space="preserve">磋商保证金</w:t>
            </w:r>
            <w:r>
              <w:rPr>
                <w:rFonts w:hint="eastAsia" w:ascii="宋体" w:hAnsi="宋体"/>
                <w:sz w:val="24"/>
              </w:rPr>
            </w:r>
            <w:r/>
          </w:p>
        </w:tc>
        <w:tc>
          <w:tcPr>
            <w:tcW w:w="7253" w:type="dxa"/>
            <w:vAlign w:val="center"/>
            <w:textDirection w:val="lrTb"/>
            <w:noWrap w:val="false"/>
          </w:tcPr>
          <w:p>
            <w:pPr>
              <w:pStyle w:val="797"/>
              <w:jc w:val="left"/>
              <w:spacing w:line="276" w:lineRule="auto"/>
              <w:rPr>
                <w:rFonts w:hint="eastAsia" w:ascii="宋体" w:hAnsi="宋体"/>
                <w:sz w:val="24"/>
              </w:rPr>
            </w:pPr>
            <w:r>
              <w:rPr>
                <w:rFonts w:hint="eastAsia" w:ascii="宋体" w:hAnsi="宋体"/>
                <w:sz w:val="24"/>
              </w:rPr>
              <w:t xml:space="preserve">免收</w:t>
            </w:r>
            <w:r>
              <w:rPr>
                <w:rFonts w:hint="eastAsia" w:ascii="宋体" w:hAnsi="宋体"/>
                <w:sz w:val="24"/>
              </w:rPr>
            </w:r>
            <w:r/>
          </w:p>
        </w:tc>
      </w:tr>
      <w:tr>
        <w:trPr>
          <w:trHeight w:val="20"/>
        </w:trPr>
        <w:tc>
          <w:tcPr>
            <w:tcW w:w="988" w:type="dxa"/>
            <w:vAlign w:val="center"/>
            <w:textDirection w:val="lrTb"/>
            <w:noWrap w:val="false"/>
          </w:tcPr>
          <w:p>
            <w:pPr>
              <w:pStyle w:val="1005"/>
              <w:jc w:val="center"/>
              <w:spacing w:before="120" w:after="120" w:line="276" w:lineRule="auto"/>
              <w:rPr>
                <w:rFonts w:hAnsi="宋体"/>
                <w:sz w:val="24"/>
                <w:szCs w:val="24"/>
                <w:lang w:val="en-US" w:eastAsia="zh-CN"/>
              </w:rPr>
            </w:pPr>
            <w:r>
              <w:rPr>
                <w:rFonts w:hAnsi="宋体"/>
                <w:sz w:val="24"/>
                <w:szCs w:val="24"/>
                <w:lang w:val="en-US" w:eastAsia="zh-CN"/>
              </w:rPr>
              <w:t xml:space="preserve">12.1</w:t>
            </w:r>
            <w:r>
              <w:rPr>
                <w:rFonts w:hAnsi="宋体"/>
                <w:sz w:val="24"/>
                <w:szCs w:val="24"/>
                <w:lang w:val="en-US" w:eastAsia="zh-CN"/>
              </w:rPr>
            </w:r>
            <w:r/>
          </w:p>
        </w:tc>
        <w:tc>
          <w:tcPr>
            <w:tcW w:w="1701" w:type="dxa"/>
            <w:vAlign w:val="center"/>
            <w:textDirection w:val="lrTb"/>
            <w:noWrap w:val="false"/>
          </w:tcPr>
          <w:p>
            <w:pPr>
              <w:pStyle w:val="797"/>
              <w:jc w:val="center"/>
              <w:spacing w:line="276" w:lineRule="auto"/>
              <w:rPr>
                <w:rFonts w:hint="eastAsia" w:ascii="宋体" w:hAnsi="宋体"/>
                <w:sz w:val="24"/>
              </w:rPr>
            </w:pPr>
            <w:r>
              <w:rPr>
                <w:rFonts w:ascii="宋体" w:hAnsi="宋体"/>
                <w:sz w:val="24"/>
              </w:rPr>
              <w:t xml:space="preserve">响应有效期</w:t>
            </w:r>
            <w:r>
              <w:rPr>
                <w:rFonts w:hint="eastAsia" w:ascii="宋体" w:hAnsi="宋体"/>
                <w:sz w:val="24"/>
              </w:rPr>
            </w:r>
            <w:r/>
          </w:p>
        </w:tc>
        <w:tc>
          <w:tcPr>
            <w:tcW w:w="7253" w:type="dxa"/>
            <w:vAlign w:val="center"/>
            <w:textDirection w:val="lrTb"/>
            <w:noWrap w:val="false"/>
          </w:tcPr>
          <w:p>
            <w:pPr>
              <w:pStyle w:val="797"/>
              <w:jc w:val="left"/>
              <w:spacing w:line="276" w:lineRule="auto"/>
              <w:rPr>
                <w:rFonts w:hint="eastAsia" w:ascii="宋体" w:hAnsi="宋体"/>
                <w:sz w:val="24"/>
              </w:rPr>
            </w:pPr>
            <w:r>
              <w:rPr>
                <w:rFonts w:ascii="宋体" w:hAnsi="宋体"/>
                <w:sz w:val="24"/>
              </w:rPr>
              <w:t xml:space="preserve">自提交响应文件的截止之日起算</w:t>
            </w:r>
            <w:r>
              <w:rPr>
                <w:rFonts w:hint="eastAsia" w:ascii="宋体" w:hAnsi="宋体"/>
                <w:sz w:val="24"/>
                <w:u w:val="single"/>
              </w:rPr>
              <w:t xml:space="preserve"> 60 </w:t>
            </w:r>
            <w:r>
              <w:rPr>
                <w:rFonts w:ascii="宋体" w:hAnsi="宋体"/>
                <w:sz w:val="24"/>
              </w:rPr>
              <w:t xml:space="preserve">日历天。</w:t>
            </w:r>
            <w:r>
              <w:rPr>
                <w:rFonts w:hint="eastAsia" w:ascii="宋体" w:hAnsi="宋体"/>
                <w:sz w:val="24"/>
              </w:rPr>
            </w:r>
            <w:r/>
          </w:p>
        </w:tc>
      </w:tr>
      <w:tr>
        <w:trPr>
          <w:trHeight w:val="20"/>
        </w:trPr>
        <w:tc>
          <w:tcPr>
            <w:tcW w:w="988" w:type="dxa"/>
            <w:vAlign w:val="center"/>
            <w:textDirection w:val="lrTb"/>
            <w:noWrap w:val="false"/>
          </w:tcPr>
          <w:p>
            <w:pPr>
              <w:pStyle w:val="1005"/>
              <w:jc w:val="center"/>
              <w:spacing w:before="120" w:after="120" w:line="276" w:lineRule="auto"/>
              <w:rPr>
                <w:rFonts w:hAnsi="宋体"/>
                <w:sz w:val="24"/>
                <w:szCs w:val="24"/>
                <w:lang w:val="en-US" w:eastAsia="zh-CN"/>
              </w:rPr>
            </w:pPr>
            <w:r>
              <w:rPr>
                <w:rFonts w:hAnsi="宋体"/>
                <w:sz w:val="24"/>
                <w:szCs w:val="24"/>
                <w:lang w:val="en-US" w:eastAsia="zh-CN"/>
              </w:rPr>
              <w:t xml:space="preserve">23.5</w:t>
            </w:r>
            <w:r>
              <w:rPr>
                <w:rFonts w:hAnsi="宋体"/>
                <w:sz w:val="24"/>
                <w:szCs w:val="24"/>
                <w:lang w:val="en-US" w:eastAsia="zh-CN"/>
              </w:rPr>
            </w:r>
            <w:r/>
          </w:p>
        </w:tc>
        <w:tc>
          <w:tcPr>
            <w:tcW w:w="1701" w:type="dxa"/>
            <w:vAlign w:val="center"/>
            <w:textDirection w:val="lrTb"/>
            <w:noWrap w:val="false"/>
          </w:tcPr>
          <w:p>
            <w:pPr>
              <w:pStyle w:val="797"/>
              <w:jc w:val="center"/>
              <w:spacing w:line="276" w:lineRule="auto"/>
              <w:rPr>
                <w:rFonts w:hint="eastAsia" w:ascii="宋体" w:hAnsi="宋体"/>
                <w:sz w:val="24"/>
              </w:rPr>
            </w:pPr>
            <w:r>
              <w:rPr>
                <w:rFonts w:ascii="宋体" w:hAnsi="宋体"/>
                <w:sz w:val="24"/>
              </w:rPr>
              <w:t xml:space="preserve">分包</w:t>
            </w:r>
            <w:r>
              <w:rPr>
                <w:rFonts w:hint="eastAsia" w:ascii="宋体" w:hAnsi="宋体"/>
                <w:sz w:val="24"/>
              </w:rPr>
            </w:r>
            <w:r/>
          </w:p>
        </w:tc>
        <w:tc>
          <w:tcPr>
            <w:tcW w:w="7253" w:type="dxa"/>
            <w:vAlign w:val="center"/>
            <w:textDirection w:val="lrTb"/>
            <w:noWrap w:val="false"/>
          </w:tcPr>
          <w:p>
            <w:pPr>
              <w:pStyle w:val="797"/>
              <w:jc w:val="left"/>
              <w:spacing w:line="276" w:lineRule="auto"/>
              <w:rPr>
                <w:rFonts w:hint="eastAsia" w:ascii="宋体" w:hAnsi="宋体"/>
                <w:sz w:val="24"/>
              </w:rPr>
            </w:pPr>
            <w:r>
              <w:rPr>
                <w:rFonts w:ascii="宋体" w:hAnsi="宋体"/>
                <w:sz w:val="24"/>
              </w:rPr>
              <w:t xml:space="preserve">本项目是否允许分包： </w:t>
            </w:r>
            <w:r>
              <w:rPr>
                <w:rFonts w:hint="eastAsia" w:ascii="宋体" w:hAnsi="宋体"/>
                <w:sz w:val="24"/>
              </w:rPr>
              <w:t xml:space="preserve"> </w:t>
            </w:r>
            <w:r>
              <w:rPr>
                <w:rFonts w:hint="eastAsia" w:ascii="宋体" w:hAnsi="宋体"/>
                <w:sz w:val="24"/>
              </w:rPr>
            </w:r>
            <w:r/>
          </w:p>
          <w:p>
            <w:pPr>
              <w:pStyle w:val="797"/>
              <w:jc w:val="left"/>
              <w:spacing w:line="276" w:lineRule="auto"/>
              <w:rPr>
                <w:rFonts w:hint="eastAsia" w:ascii="宋体" w:hAnsi="宋体"/>
                <w:sz w:val="24"/>
              </w:rPr>
            </w:pPr>
            <w:r>
              <w:rPr>
                <w:rFonts w:ascii="宋体" w:hAnsi="宋体"/>
                <w:b/>
                <w:sz w:val="24"/>
              </w:rPr>
              <w:t xml:space="preserve">■</w:t>
            </w:r>
            <w:r>
              <w:rPr>
                <w:rFonts w:ascii="宋体" w:hAnsi="宋体"/>
                <w:sz w:val="24"/>
              </w:rPr>
              <w:t xml:space="preserve">不允许</w:t>
            </w:r>
            <w:r>
              <w:rPr>
                <w:rFonts w:hint="eastAsia" w:ascii="宋体" w:hAnsi="宋体"/>
                <w:sz w:val="24"/>
              </w:rPr>
            </w:r>
            <w:r/>
          </w:p>
          <w:p>
            <w:pPr>
              <w:pStyle w:val="797"/>
              <w:jc w:val="left"/>
              <w:spacing w:line="276" w:lineRule="auto"/>
              <w:rPr>
                <w:rFonts w:hint="eastAsia" w:ascii="宋体" w:hAnsi="宋体"/>
                <w:sz w:val="24"/>
              </w:rPr>
            </w:pPr>
            <w:r>
              <w:rPr>
                <w:rFonts w:hint="eastAsia" w:ascii="宋体" w:hAnsi="宋体"/>
              </w:rPr>
              <w:t xml:space="preserve">□</w:t>
            </w:r>
            <w:r>
              <w:rPr>
                <w:rFonts w:ascii="宋体" w:hAnsi="宋体"/>
                <w:sz w:val="24"/>
              </w:rPr>
              <w:t xml:space="preserve">允许，具体要求：_______。</w:t>
            </w:r>
            <w:r>
              <w:rPr>
                <w:rFonts w:hint="eastAsia" w:ascii="宋体" w:hAnsi="宋体"/>
                <w:sz w:val="24"/>
              </w:rPr>
            </w:r>
            <w:r/>
          </w:p>
          <w:p>
            <w:pPr>
              <w:pStyle w:val="797"/>
              <w:jc w:val="left"/>
              <w:spacing w:line="276" w:lineRule="auto"/>
              <w:rPr>
                <w:rFonts w:hint="eastAsia" w:ascii="宋体" w:hAnsi="宋体"/>
                <w:sz w:val="24"/>
              </w:rPr>
            </w:pPr>
            <w:r>
              <w:rPr>
                <w:rFonts w:ascii="宋体" w:hAnsi="宋体"/>
                <w:sz w:val="24"/>
              </w:rPr>
              <w:t xml:space="preserve">（1）可以分包履行的具体内容：_______；</w:t>
            </w:r>
            <w:r>
              <w:rPr>
                <w:rFonts w:hint="eastAsia" w:ascii="宋体" w:hAnsi="宋体"/>
                <w:sz w:val="24"/>
              </w:rPr>
            </w:r>
            <w:r/>
          </w:p>
          <w:p>
            <w:pPr>
              <w:pStyle w:val="797"/>
              <w:jc w:val="left"/>
              <w:spacing w:line="276" w:lineRule="auto"/>
              <w:rPr>
                <w:rFonts w:hint="eastAsia" w:ascii="宋体" w:hAnsi="宋体"/>
                <w:sz w:val="24"/>
              </w:rPr>
            </w:pPr>
            <w:r>
              <w:rPr>
                <w:rFonts w:ascii="宋体" w:hAnsi="宋体"/>
                <w:sz w:val="24"/>
              </w:rPr>
              <w:t xml:space="preserve">（2）允许分包的金额或者比例：_______；</w:t>
            </w:r>
            <w:r>
              <w:rPr>
                <w:rFonts w:hint="eastAsia" w:ascii="宋体" w:hAnsi="宋体"/>
                <w:sz w:val="24"/>
              </w:rPr>
            </w:r>
            <w:r/>
          </w:p>
          <w:p>
            <w:pPr>
              <w:pStyle w:val="797"/>
              <w:jc w:val="left"/>
              <w:spacing w:line="276" w:lineRule="auto"/>
              <w:rPr>
                <w:rFonts w:hint="eastAsia" w:ascii="宋体" w:hAnsi="宋体"/>
                <w:sz w:val="24"/>
                <w:u w:val="single"/>
              </w:rPr>
            </w:pPr>
            <w:r>
              <w:rPr>
                <w:rFonts w:ascii="宋体" w:hAnsi="宋体"/>
                <w:sz w:val="24"/>
              </w:rPr>
              <w:t xml:space="preserve">（3）其他要求：_______。</w:t>
            </w:r>
            <w:r>
              <w:rPr>
                <w:rFonts w:hint="eastAsia" w:ascii="宋体" w:hAnsi="宋体"/>
                <w:sz w:val="24"/>
                <w:u w:val="single"/>
              </w:rPr>
            </w:r>
            <w:r/>
          </w:p>
        </w:tc>
      </w:tr>
      <w:tr>
        <w:trPr>
          <w:trHeight w:val="1666"/>
        </w:trPr>
        <w:tc>
          <w:tcPr>
            <w:tcW w:w="988" w:type="dxa"/>
            <w:vAlign w:val="center"/>
            <w:textDirection w:val="lrTb"/>
            <w:noWrap w:val="false"/>
          </w:tcPr>
          <w:p>
            <w:pPr>
              <w:pStyle w:val="1005"/>
              <w:jc w:val="center"/>
              <w:spacing w:before="120" w:after="120" w:line="276" w:lineRule="auto"/>
              <w:rPr>
                <w:rFonts w:hAnsi="宋体"/>
                <w:sz w:val="24"/>
                <w:szCs w:val="24"/>
                <w:lang w:val="en-US" w:eastAsia="zh-CN"/>
              </w:rPr>
            </w:pPr>
            <w:r>
              <w:rPr>
                <w:rFonts w:hAnsi="宋体"/>
                <w:sz w:val="24"/>
                <w:szCs w:val="24"/>
                <w:lang w:val="en-US" w:eastAsia="zh-CN"/>
              </w:rPr>
              <w:t xml:space="preserve">24.1.1</w:t>
            </w:r>
            <w:r>
              <w:rPr>
                <w:rFonts w:hAnsi="宋体"/>
                <w:sz w:val="24"/>
                <w:szCs w:val="24"/>
                <w:lang w:val="en-US" w:eastAsia="zh-CN"/>
              </w:rPr>
            </w:r>
            <w:r/>
          </w:p>
        </w:tc>
        <w:tc>
          <w:tcPr>
            <w:tcW w:w="1701" w:type="dxa"/>
            <w:vAlign w:val="center"/>
            <w:textDirection w:val="lrTb"/>
            <w:noWrap w:val="false"/>
          </w:tcPr>
          <w:p>
            <w:pPr>
              <w:pStyle w:val="797"/>
              <w:jc w:val="center"/>
              <w:spacing w:line="276" w:lineRule="auto"/>
              <w:rPr>
                <w:rFonts w:hint="eastAsia" w:ascii="宋体" w:hAnsi="宋体"/>
                <w:sz w:val="24"/>
              </w:rPr>
            </w:pPr>
            <w:r>
              <w:rPr>
                <w:rFonts w:ascii="宋体" w:hAnsi="宋体"/>
                <w:sz w:val="24"/>
              </w:rPr>
              <w:t xml:space="preserve">询问</w:t>
            </w:r>
            <w:r>
              <w:rPr>
                <w:rFonts w:hint="eastAsia" w:ascii="宋体" w:hAnsi="宋体"/>
                <w:sz w:val="24"/>
              </w:rPr>
            </w:r>
            <w:r/>
          </w:p>
        </w:tc>
        <w:tc>
          <w:tcPr>
            <w:tcW w:w="7253" w:type="dxa"/>
            <w:vAlign w:val="center"/>
            <w:textDirection w:val="lrTb"/>
            <w:noWrap w:val="false"/>
          </w:tcPr>
          <w:p>
            <w:pPr>
              <w:pStyle w:val="797"/>
              <w:jc w:val="left"/>
              <w:spacing w:line="276" w:lineRule="auto"/>
              <w:rPr>
                <w:rFonts w:hint="eastAsia" w:ascii="宋体" w:hAnsi="宋体"/>
                <w:sz w:val="24"/>
              </w:rPr>
            </w:pPr>
            <w:r>
              <w:rPr>
                <w:rFonts w:ascii="宋体" w:hAnsi="宋体"/>
                <w:sz w:val="24"/>
              </w:rPr>
              <w:t xml:space="preserve">询问送达形式：</w:t>
            </w:r>
            <w:r>
              <w:rPr>
                <w:rFonts w:hint="eastAsia" w:ascii="宋体" w:hAnsi="宋体"/>
                <w:sz w:val="24"/>
                <w:u w:val="single"/>
              </w:rPr>
              <w:t xml:space="preserve">供应商在收到招标文件后，如有疑问需要澄清，须在</w:t>
            </w:r>
            <w:r>
              <w:rPr>
                <w:rFonts w:hint="eastAsia" w:ascii="宋体" w:hAnsi="宋体"/>
                <w:b/>
                <w:bCs/>
                <w:sz w:val="24"/>
                <w:u w:val="single"/>
              </w:rPr>
              <w:t xml:space="preserve">2025年9月11日11点30分</w:t>
            </w:r>
            <w:r>
              <w:rPr>
                <w:rFonts w:hint="eastAsia" w:ascii="宋体" w:hAnsi="宋体"/>
                <w:sz w:val="24"/>
                <w:u w:val="single"/>
              </w:rPr>
              <w:t xml:space="preserve">（北京时间）前以书面形式加盖公章递交至采购人或代理机构，如无疑问,视作供应商完全响应招标文件的条款和要求。代理机构作出的澄清或修改将以更正公告形式通知所有供应商。</w:t>
            </w:r>
            <w:r>
              <w:rPr>
                <w:rFonts w:hint="eastAsia" w:ascii="宋体" w:hAnsi="宋体"/>
                <w:sz w:val="24"/>
              </w:rPr>
            </w:r>
            <w:r/>
          </w:p>
        </w:tc>
      </w:tr>
      <w:tr>
        <w:trPr>
          <w:trHeight w:val="1824"/>
        </w:trPr>
        <w:tc>
          <w:tcPr>
            <w:tcW w:w="988" w:type="dxa"/>
            <w:vAlign w:val="center"/>
            <w:textDirection w:val="lrTb"/>
            <w:noWrap w:val="false"/>
          </w:tcPr>
          <w:p>
            <w:pPr>
              <w:pStyle w:val="1005"/>
              <w:jc w:val="center"/>
              <w:spacing w:before="120" w:after="120" w:line="276" w:lineRule="auto"/>
              <w:rPr>
                <w:rFonts w:hAnsi="宋体"/>
                <w:sz w:val="24"/>
                <w:szCs w:val="24"/>
                <w:lang w:val="en-US" w:eastAsia="zh-CN"/>
              </w:rPr>
            </w:pPr>
            <w:r>
              <w:rPr>
                <w:rFonts w:hAnsi="宋体"/>
                <w:sz w:val="24"/>
                <w:szCs w:val="24"/>
                <w:lang w:val="en-US" w:eastAsia="zh-CN"/>
              </w:rPr>
              <w:t xml:space="preserve">24.3</w:t>
            </w:r>
            <w:r>
              <w:rPr>
                <w:rFonts w:hAnsi="宋体"/>
                <w:sz w:val="24"/>
                <w:szCs w:val="24"/>
                <w:lang w:val="en-US" w:eastAsia="zh-CN"/>
              </w:rPr>
            </w:r>
            <w:r/>
          </w:p>
        </w:tc>
        <w:tc>
          <w:tcPr>
            <w:tcW w:w="1701" w:type="dxa"/>
            <w:vAlign w:val="center"/>
            <w:textDirection w:val="lrTb"/>
            <w:noWrap w:val="false"/>
          </w:tcPr>
          <w:p>
            <w:pPr>
              <w:pStyle w:val="797"/>
              <w:jc w:val="center"/>
              <w:spacing w:line="276" w:lineRule="auto"/>
              <w:rPr>
                <w:rFonts w:hint="eastAsia" w:ascii="宋体" w:hAnsi="宋体"/>
                <w:sz w:val="24"/>
              </w:rPr>
            </w:pPr>
            <w:r>
              <w:rPr>
                <w:rFonts w:ascii="宋体" w:hAnsi="宋体"/>
                <w:sz w:val="24"/>
              </w:rPr>
              <w:t xml:space="preserve">联系方式</w:t>
            </w:r>
            <w:r>
              <w:rPr>
                <w:rFonts w:hint="eastAsia" w:ascii="宋体" w:hAnsi="宋体"/>
                <w:sz w:val="24"/>
              </w:rPr>
            </w:r>
            <w:r/>
          </w:p>
        </w:tc>
        <w:tc>
          <w:tcPr>
            <w:tcW w:w="7253" w:type="dxa"/>
            <w:vAlign w:val="center"/>
            <w:textDirection w:val="lrTb"/>
            <w:noWrap w:val="false"/>
          </w:tcPr>
          <w:p>
            <w:pPr>
              <w:pStyle w:val="797"/>
              <w:jc w:val="left"/>
              <w:rPr>
                <w:rFonts w:hint="eastAsia" w:ascii="宋体" w:hAnsi="宋体"/>
                <w:sz w:val="24"/>
              </w:rPr>
            </w:pPr>
            <w:r>
              <w:rPr>
                <w:rFonts w:ascii="宋体" w:hAnsi="宋体"/>
                <w:sz w:val="24"/>
              </w:rPr>
              <w:t xml:space="preserve">接收询问和质疑的联系方式</w:t>
            </w:r>
            <w:r>
              <w:rPr>
                <w:rFonts w:hint="eastAsia" w:ascii="宋体" w:hAnsi="宋体"/>
                <w:sz w:val="24"/>
              </w:rPr>
            </w:r>
            <w:r/>
          </w:p>
          <w:p>
            <w:pPr>
              <w:pStyle w:val="797"/>
              <w:jc w:val="left"/>
              <w:rPr>
                <w:rFonts w:hint="eastAsia" w:ascii="宋体" w:hAnsi="宋体"/>
                <w:sz w:val="24"/>
              </w:rPr>
            </w:pPr>
            <w:r>
              <w:rPr>
                <w:rFonts w:ascii="宋体" w:hAnsi="宋体"/>
                <w:sz w:val="24"/>
              </w:rPr>
              <w:t xml:space="preserve">联系部门：</w:t>
            </w:r>
            <w:r>
              <w:rPr>
                <w:rFonts w:hint="eastAsia" w:ascii="宋体" w:hAnsi="宋体"/>
                <w:sz w:val="24"/>
                <w:u w:val="single"/>
              </w:rPr>
              <w:t xml:space="preserve">江苏尚田工程项目管理有限公司</w:t>
            </w:r>
            <w:r>
              <w:rPr>
                <w:rFonts w:ascii="宋体" w:hAnsi="宋体"/>
                <w:sz w:val="24"/>
              </w:rPr>
              <w:t xml:space="preserve">；</w:t>
            </w:r>
            <w:r>
              <w:rPr>
                <w:rFonts w:hint="eastAsia" w:ascii="宋体" w:hAnsi="宋体"/>
                <w:sz w:val="24"/>
              </w:rPr>
            </w:r>
            <w:r/>
          </w:p>
          <w:p>
            <w:pPr>
              <w:pStyle w:val="797"/>
              <w:jc w:val="left"/>
              <w:rPr>
                <w:rFonts w:hint="eastAsia" w:ascii="宋体" w:hAnsi="宋体"/>
                <w:sz w:val="24"/>
              </w:rPr>
            </w:pPr>
            <w:r>
              <w:rPr>
                <w:rFonts w:ascii="宋体" w:hAnsi="宋体"/>
                <w:sz w:val="24"/>
              </w:rPr>
              <w:t xml:space="preserve">联系电话：</w:t>
            </w:r>
            <w:r>
              <w:rPr>
                <w:rFonts w:ascii="宋体" w:hAnsi="宋体"/>
                <w:sz w:val="24"/>
                <w:u w:val="single"/>
              </w:rPr>
              <w:t xml:space="preserve">15295131192</w:t>
            </w:r>
            <w:r>
              <w:rPr>
                <w:rFonts w:ascii="宋体" w:hAnsi="宋体"/>
                <w:sz w:val="24"/>
              </w:rPr>
              <w:t xml:space="preserve">；</w:t>
            </w:r>
            <w:r>
              <w:rPr>
                <w:rFonts w:hint="eastAsia" w:ascii="宋体" w:hAnsi="宋体"/>
                <w:sz w:val="24"/>
              </w:rPr>
            </w:r>
            <w:r/>
          </w:p>
          <w:p>
            <w:pPr>
              <w:pStyle w:val="797"/>
              <w:jc w:val="left"/>
              <w:spacing w:line="276" w:lineRule="auto"/>
              <w:rPr>
                <w:rFonts w:hint="eastAsia" w:ascii="宋体" w:hAnsi="宋体"/>
                <w:sz w:val="24"/>
              </w:rPr>
            </w:pPr>
            <w:r>
              <w:rPr>
                <w:rFonts w:ascii="宋体" w:hAnsi="宋体"/>
                <w:sz w:val="24"/>
              </w:rPr>
              <w:t xml:space="preserve">通讯地址：</w:t>
            </w:r>
            <w:r>
              <w:rPr>
                <w:rFonts w:ascii="宋体" w:hAnsi="宋体"/>
                <w:sz w:val="24"/>
                <w:u w:val="single"/>
              </w:rPr>
              <w:t xml:space="preserve">常州</w:t>
            </w:r>
            <w:r>
              <w:rPr>
                <w:rFonts w:hint="eastAsia" w:ascii="宋体" w:hAnsi="宋体"/>
                <w:sz w:val="24"/>
                <w:u w:val="single"/>
              </w:rPr>
              <w:t xml:space="preserve">新北区</w:t>
            </w:r>
            <w:r>
              <w:rPr>
                <w:rFonts w:hint="eastAsia" w:ascii="宋体" w:hAnsi="宋体"/>
                <w:sz w:val="24"/>
                <w:u w:val="single"/>
              </w:rPr>
              <w:t xml:space="preserve">通江中路396号中创大厦17楼</w:t>
            </w:r>
            <w:r>
              <w:rPr>
                <w:rFonts w:ascii="宋体" w:hAnsi="宋体"/>
                <w:sz w:val="24"/>
              </w:rPr>
              <w:t xml:space="preserve">。</w:t>
            </w:r>
            <w:r>
              <w:rPr>
                <w:rFonts w:hint="eastAsia" w:ascii="宋体" w:hAnsi="宋体"/>
                <w:sz w:val="24"/>
              </w:rPr>
            </w:r>
            <w:r/>
          </w:p>
        </w:tc>
      </w:tr>
      <w:tr>
        <w:trPr>
          <w:trHeight w:val="20"/>
        </w:trPr>
        <w:tc>
          <w:tcPr>
            <w:tcW w:w="988" w:type="dxa"/>
            <w:vAlign w:val="center"/>
            <w:textDirection w:val="lrTb"/>
            <w:noWrap w:val="false"/>
          </w:tcPr>
          <w:p>
            <w:pPr>
              <w:pStyle w:val="1005"/>
              <w:jc w:val="center"/>
              <w:spacing w:before="120" w:after="120" w:line="276" w:lineRule="auto"/>
              <w:rPr>
                <w:rFonts w:hAnsi="宋体"/>
                <w:sz w:val="24"/>
                <w:szCs w:val="24"/>
                <w:lang w:val="en-US" w:eastAsia="zh-CN"/>
              </w:rPr>
            </w:pPr>
            <w:r>
              <w:rPr>
                <w:rFonts w:hAnsi="宋体"/>
                <w:sz w:val="24"/>
                <w:szCs w:val="24"/>
                <w:lang w:val="en-US" w:eastAsia="zh-CN"/>
              </w:rPr>
              <w:t xml:space="preserve">25</w:t>
            </w:r>
            <w:r>
              <w:rPr>
                <w:rFonts w:hAnsi="宋体"/>
                <w:sz w:val="24"/>
                <w:szCs w:val="24"/>
                <w:lang w:val="en-US" w:eastAsia="zh-CN"/>
              </w:rPr>
            </w:r>
            <w:r/>
          </w:p>
        </w:tc>
        <w:tc>
          <w:tcPr>
            <w:tcW w:w="1701" w:type="dxa"/>
            <w:vAlign w:val="center"/>
            <w:textDirection w:val="lrTb"/>
            <w:noWrap w:val="false"/>
          </w:tcPr>
          <w:p>
            <w:pPr>
              <w:pStyle w:val="797"/>
              <w:jc w:val="center"/>
              <w:spacing w:line="276" w:lineRule="auto"/>
              <w:rPr>
                <w:rFonts w:hint="eastAsia" w:ascii="宋体" w:hAnsi="宋体"/>
                <w:sz w:val="24"/>
              </w:rPr>
            </w:pPr>
            <w:r>
              <w:rPr>
                <w:rFonts w:ascii="宋体" w:hAnsi="宋体"/>
                <w:sz w:val="24"/>
              </w:rPr>
              <w:t xml:space="preserve">代理费</w:t>
            </w:r>
            <w:r>
              <w:rPr>
                <w:rFonts w:hint="eastAsia" w:ascii="宋体" w:hAnsi="宋体"/>
                <w:sz w:val="24"/>
              </w:rPr>
            </w:r>
            <w:r/>
          </w:p>
        </w:tc>
        <w:tc>
          <w:tcPr>
            <w:tcW w:w="7253" w:type="dxa"/>
            <w:vAlign w:val="center"/>
            <w:textDirection w:val="lrTb"/>
            <w:noWrap w:val="false"/>
          </w:tcPr>
          <w:p>
            <w:pPr>
              <w:pStyle w:val="797"/>
              <w:jc w:val="left"/>
              <w:rPr>
                <w:rFonts w:hint="eastAsia" w:ascii="宋体" w:hAnsi="宋体"/>
                <w:sz w:val="24"/>
              </w:rPr>
            </w:pPr>
            <w:r>
              <w:rPr>
                <w:rFonts w:ascii="宋体" w:hAnsi="宋体"/>
                <w:sz w:val="24"/>
              </w:rPr>
              <w:t xml:space="preserve">收费对象：</w:t>
            </w:r>
            <w:r>
              <w:rPr>
                <w:rFonts w:hint="eastAsia" w:ascii="宋体" w:hAnsi="宋体"/>
                <w:sz w:val="24"/>
              </w:rPr>
            </w:r>
            <w:r/>
          </w:p>
          <w:p>
            <w:pPr>
              <w:pStyle w:val="797"/>
              <w:jc w:val="left"/>
              <w:rPr>
                <w:rFonts w:hint="eastAsia" w:ascii="宋体" w:hAnsi="宋体"/>
                <w:sz w:val="24"/>
              </w:rPr>
            </w:pPr>
            <w:r>
              <w:rPr>
                <w:rFonts w:hint="eastAsia" w:ascii="宋体" w:hAnsi="宋体"/>
              </w:rPr>
              <w:t xml:space="preserve">□</w:t>
            </w:r>
            <w:r>
              <w:rPr>
                <w:rFonts w:ascii="宋体" w:hAnsi="宋体"/>
                <w:sz w:val="24"/>
              </w:rPr>
              <w:t xml:space="preserve">采购人</w:t>
            </w:r>
            <w:r>
              <w:rPr>
                <w:rFonts w:hint="eastAsia" w:ascii="宋体" w:hAnsi="宋体"/>
                <w:sz w:val="24"/>
              </w:rPr>
            </w:r>
            <w:r/>
          </w:p>
          <w:p>
            <w:pPr>
              <w:pStyle w:val="797"/>
              <w:jc w:val="left"/>
              <w:rPr>
                <w:rFonts w:hint="eastAsia" w:ascii="宋体" w:hAnsi="宋体"/>
                <w:sz w:val="24"/>
              </w:rPr>
            </w:pPr>
            <w:r>
              <w:rPr>
                <w:rFonts w:hint="eastAsia" w:ascii="宋体" w:hAnsi="宋体"/>
              </w:rPr>
              <w:t xml:space="preserve">■</w:t>
            </w:r>
            <w:r>
              <w:rPr>
                <w:rFonts w:ascii="宋体" w:hAnsi="宋体"/>
                <w:sz w:val="24"/>
              </w:rPr>
              <w:t xml:space="preserve">成交供应商</w:t>
            </w:r>
            <w:r>
              <w:rPr>
                <w:rFonts w:hint="eastAsia" w:ascii="宋体" w:hAnsi="宋体"/>
                <w:sz w:val="24"/>
              </w:rPr>
            </w:r>
            <w:r/>
          </w:p>
          <w:p>
            <w:pPr>
              <w:pStyle w:val="797"/>
              <w:jc w:val="left"/>
              <w:rPr>
                <w:rFonts w:hint="eastAsia" w:ascii="宋体" w:hAnsi="宋体" w:cs="宋体"/>
                <w:sz w:val="24"/>
              </w:rPr>
            </w:pPr>
            <w:r>
              <w:rPr>
                <w:rFonts w:ascii="宋体" w:hAnsi="宋体"/>
                <w:b/>
                <w:bCs/>
                <w:sz w:val="24"/>
              </w:rPr>
              <w:t xml:space="preserve">收费标准：</w:t>
            </w:r>
            <w:r>
              <w:rPr>
                <w:rFonts w:hint="eastAsia" w:ascii="宋体" w:hAnsi="宋体" w:cs="宋体"/>
                <w:sz w:val="24"/>
                <w:u w:val="single"/>
              </w:rPr>
              <w:t xml:space="preserve">成交供应商须按其成交金额的 1.5 %计算并支付成交服务费，上述计算方法不足人</w:t>
            </w:r>
            <w:r>
              <w:rPr>
                <w:rFonts w:hint="eastAsia" w:ascii="宋体" w:hAnsi="宋体" w:cs="宋体"/>
                <w:sz w:val="24"/>
                <w:u w:val="single"/>
              </w:rPr>
              <w:t xml:space="preserve">民币 3000 元的，按人民币 3000元收取。</w:t>
            </w:r>
            <w:r>
              <w:rPr>
                <w:rFonts w:hint="eastAsia" w:ascii="宋体" w:hAnsi="宋体" w:cs="宋体"/>
                <w:sz w:val="24"/>
              </w:rPr>
            </w:r>
            <w:r/>
          </w:p>
          <w:p>
            <w:pPr>
              <w:pStyle w:val="1016"/>
              <w:spacing w:line="276" w:lineRule="auto"/>
              <w:rPr>
                <w:rFonts w:hint="eastAsia"/>
              </w:rPr>
            </w:pPr>
            <w:r>
              <w:rPr>
                <w:b w:val="0"/>
                <w:bCs/>
              </w:rPr>
              <w:t xml:space="preserve">缴纳时间：</w:t>
            </w:r>
            <w:r>
              <w:rPr>
                <w:rFonts w:hint="eastAsia"/>
                <w:b w:val="0"/>
                <w:bCs/>
                <w:u w:val="single"/>
              </w:rPr>
              <w:t xml:space="preserve">该费用应在领取中标（成交）通知书时由成交供应商支付至江苏尚田工程项目管理有限公司。</w:t>
            </w:r>
            <w:r>
              <w:rPr>
                <w:rFonts w:hint="eastAsia"/>
              </w:rPr>
            </w:r>
            <w:r/>
          </w:p>
        </w:tc>
      </w:tr>
    </w:tbl>
    <w:p>
      <w:pPr>
        <w:pStyle w:val="797"/>
        <w:jc w:val="left"/>
        <w:spacing w:line="360" w:lineRule="auto"/>
        <w:tabs>
          <w:tab w:val="left" w:pos="5580" w:leader="none"/>
        </w:tabs>
        <w:rPr>
          <w:rFonts w:hint="eastAsia" w:ascii="宋体" w:hAnsi="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sz w:val="24"/>
        </w:rPr>
      </w:r>
      <w:r/>
    </w:p>
    <w:p>
      <w:pPr>
        <w:pStyle w:val="797"/>
        <w:jc w:val="center"/>
        <w:spacing w:before="240" w:after="240"/>
        <w:rPr>
          <w:rFonts w:hint="eastAsia" w:ascii="宋体" w:hAnsi="宋体"/>
          <w:b/>
          <w:sz w:val="28"/>
          <w:szCs w:val="28"/>
        </w:rPr>
      </w:pPr>
      <w:r>
        <w:rPr>
          <w:rFonts w:ascii="宋体" w:hAnsi="宋体"/>
          <w:b/>
          <w:sz w:val="28"/>
          <w:szCs w:val="28"/>
        </w:rPr>
        <w:t xml:space="preserve">供应商须知</w:t>
      </w:r>
      <w:r>
        <w:rPr>
          <w:rFonts w:hint="eastAsia" w:ascii="宋体" w:hAnsi="宋体"/>
          <w:b/>
          <w:sz w:val="28"/>
          <w:szCs w:val="28"/>
        </w:rPr>
      </w:r>
      <w:r/>
    </w:p>
    <w:p>
      <w:pPr>
        <w:pStyle w:val="799"/>
        <w:rPr>
          <w:rFonts w:hint="eastAsia"/>
        </w:rPr>
      </w:pPr>
      <w:r/>
      <w:bookmarkStart w:id="73" w:name="_Toc520356143"/>
      <w:r/>
      <w:bookmarkStart w:id="74" w:name="_Toc127151518"/>
      <w:r>
        <w:tab/>
      </w:r>
      <w:bookmarkStart w:id="75" w:name="_Toc226309762"/>
      <w:r/>
      <w:bookmarkStart w:id="76" w:name="_Toc226337214"/>
      <w:r/>
      <w:bookmarkStart w:id="77" w:name="_Toc151193688"/>
      <w:r/>
      <w:bookmarkStart w:id="78" w:name="_Toc264969208"/>
      <w:r/>
      <w:bookmarkStart w:id="79" w:name="_Toc226965708"/>
      <w:r/>
      <w:bookmarkStart w:id="80" w:name="_Toc265228356"/>
      <w:r/>
      <w:bookmarkStart w:id="81" w:name="_Toc305158860"/>
      <w:r/>
      <w:bookmarkStart w:id="82" w:name="_Toc142311020"/>
      <w:r/>
      <w:bookmarkStart w:id="83" w:name="_Toc150509269"/>
      <w:r/>
      <w:bookmarkStart w:id="84" w:name="_Toc151193832"/>
      <w:r/>
      <w:bookmarkStart w:id="85" w:name="_Toc151193760"/>
      <w:r/>
      <w:bookmarkStart w:id="86" w:name="_Toc151193906"/>
      <w:r/>
      <w:bookmarkStart w:id="87" w:name="_Toc151190145"/>
      <w:r/>
      <w:bookmarkStart w:id="88" w:name="_Toc150774723"/>
      <w:r/>
      <w:bookmarkStart w:id="89" w:name="_Toc150774618"/>
      <w:r/>
      <w:bookmarkStart w:id="90" w:name="_Toc226965791"/>
      <w:r/>
      <w:bookmarkStart w:id="91" w:name="_Toc305158786"/>
      <w:r/>
      <w:bookmarkStart w:id="92" w:name="_Toc151193616"/>
      <w:r/>
      <w:bookmarkStart w:id="93" w:name="_Toc150480756"/>
      <w:r/>
      <w:bookmarkStart w:id="94" w:name="_Toc195842883"/>
      <w:r>
        <w:t xml:space="preserve">一   说  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tab/>
      </w:r>
      <w:r>
        <w:rPr>
          <w:rFonts w:hint="eastAsia"/>
        </w:rPr>
      </w:r>
      <w:r/>
    </w:p>
    <w:p>
      <w:pPr>
        <w:pStyle w:val="797"/>
        <w:numPr>
          <w:ilvl w:val="0"/>
          <w:numId w:val="8"/>
        </w:numPr>
        <w:ind w:left="357" w:hanging="357"/>
        <w:spacing w:line="360" w:lineRule="auto"/>
        <w:tabs>
          <w:tab w:val="left" w:pos="360" w:leader="none"/>
          <w:tab w:val="clear" w:pos="900" w:leader="none"/>
        </w:tabs>
        <w:rPr>
          <w:rFonts w:hint="eastAsia" w:ascii="宋体" w:hAnsi="宋体"/>
          <w:sz w:val="24"/>
        </w:rPr>
        <w:outlineLvl w:val="1"/>
      </w:pPr>
      <w:r/>
      <w:bookmarkStart w:id="95" w:name="_Toc305158861"/>
      <w:r/>
      <w:bookmarkStart w:id="96" w:name="_Toc265228357"/>
      <w:r/>
      <w:bookmarkStart w:id="97" w:name="_Toc305158787"/>
      <w:r/>
      <w:bookmarkStart w:id="98" w:name="_Toc264969209"/>
      <w:r>
        <w:rPr>
          <w:rFonts w:ascii="宋体" w:hAnsi="宋体"/>
          <w:sz w:val="24"/>
        </w:rPr>
        <w:t xml:space="preserve">采购人、采购代理机构、供应商</w:t>
      </w:r>
      <w:bookmarkEnd w:id="95"/>
      <w:r/>
      <w:bookmarkEnd w:id="96"/>
      <w:r/>
      <w:bookmarkEnd w:id="97"/>
      <w:r/>
      <w:bookmarkEnd w:id="98"/>
      <w:r>
        <w:rPr>
          <w:rFonts w:ascii="宋体" w:hAnsi="宋体"/>
          <w:sz w:val="24"/>
        </w:rPr>
        <w:t xml:space="preserve">、联合体</w:t>
      </w:r>
      <w:r>
        <w:rPr>
          <w:rFonts w:hint="eastAsia" w:ascii="宋体" w:hAnsi="宋体"/>
          <w:sz w:val="24"/>
        </w:rPr>
      </w:r>
      <w:r/>
    </w:p>
    <w:p>
      <w:pPr>
        <w:pStyle w:val="797"/>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sz w:val="24"/>
        </w:rPr>
      </w:pPr>
      <w:r>
        <w:rPr>
          <w:rFonts w:ascii="宋体" w:hAnsi="宋体"/>
          <w:sz w:val="24"/>
        </w:rPr>
        <w:t xml:space="preserve">采购人、采购代理机构：指依法进行政府采购的国家机关、事业单位、团体组织，及其委托的采购代理机构。本项目采购人、采购代理机构见第一章《采购邀请》。</w:t>
      </w:r>
      <w:r>
        <w:rPr>
          <w:rFonts w:hint="eastAsia" w:ascii="宋体" w:hAnsi="宋体"/>
          <w:sz w:val="24"/>
        </w:rPr>
      </w:r>
      <w:r/>
    </w:p>
    <w:p>
      <w:pPr>
        <w:pStyle w:val="797"/>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sz w:val="24"/>
        </w:rPr>
      </w:pPr>
      <w:r>
        <w:rPr>
          <w:rFonts w:ascii="宋体" w:hAnsi="宋体"/>
          <w:sz w:val="24"/>
        </w:rPr>
        <w:t xml:space="preserve">供应商（也称“申请人”）：指向采购人提供货物、工程或者服务的法人、其他组织或者自然人。</w:t>
      </w:r>
      <w:r>
        <w:rPr>
          <w:rFonts w:hint="eastAsia" w:ascii="宋体" w:hAnsi="宋体"/>
          <w:sz w:val="24"/>
        </w:rPr>
      </w:r>
      <w:r/>
    </w:p>
    <w:p>
      <w:pPr>
        <w:pStyle w:val="797"/>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sz w:val="24"/>
        </w:rPr>
      </w:pPr>
      <w:r>
        <w:rPr>
          <w:rFonts w:ascii="宋体" w:hAnsi="宋体"/>
          <w:sz w:val="24"/>
        </w:rPr>
        <w:t xml:space="preserve">联合体：指两个以上的自然人、法人或者其他组织组成一个联合体，以一个供应商的身份共同参加政府采购。</w:t>
      </w:r>
      <w:r>
        <w:rPr>
          <w:rFonts w:hint="eastAsia" w:ascii="宋体" w:hAnsi="宋体"/>
          <w:sz w:val="24"/>
        </w:rPr>
      </w:r>
      <w:r/>
    </w:p>
    <w:p>
      <w:pPr>
        <w:pStyle w:val="797"/>
        <w:numPr>
          <w:ilvl w:val="0"/>
          <w:numId w:val="8"/>
        </w:numPr>
        <w:ind w:left="357" w:hanging="357"/>
        <w:spacing w:line="360" w:lineRule="auto"/>
        <w:tabs>
          <w:tab w:val="left" w:pos="360" w:leader="none"/>
          <w:tab w:val="clear" w:pos="900" w:leader="none"/>
        </w:tabs>
        <w:rPr>
          <w:rFonts w:hint="eastAsia" w:ascii="宋体" w:hAnsi="宋体"/>
          <w:sz w:val="24"/>
        </w:rPr>
        <w:outlineLvl w:val="1"/>
      </w:pPr>
      <w:r/>
      <w:bookmarkStart w:id="99" w:name="_Toc265228358"/>
      <w:r/>
      <w:bookmarkStart w:id="100" w:name="_Toc150774620"/>
      <w:r/>
      <w:bookmarkStart w:id="101" w:name="_Toc305158862"/>
      <w:r/>
      <w:bookmarkStart w:id="102" w:name="_Toc151193834"/>
      <w:r/>
      <w:bookmarkStart w:id="103" w:name="_Toc151193762"/>
      <w:r/>
      <w:bookmarkStart w:id="104" w:name="_Toc226965793"/>
      <w:r/>
      <w:bookmarkStart w:id="105" w:name="_Toc150509271"/>
      <w:r/>
      <w:bookmarkStart w:id="106" w:name="_Toc305158788"/>
      <w:r/>
      <w:bookmarkStart w:id="107" w:name="_Toc149720813"/>
      <w:r/>
      <w:bookmarkStart w:id="108" w:name="_Toc127161434"/>
      <w:r/>
      <w:bookmarkStart w:id="109" w:name="_Toc151193690"/>
      <w:r/>
      <w:bookmarkStart w:id="110" w:name="_Toc127151520"/>
      <w:r/>
      <w:bookmarkStart w:id="111" w:name="_Toc127151721"/>
      <w:r/>
      <w:bookmarkStart w:id="112" w:name="_Toc164229361"/>
      <w:r/>
      <w:bookmarkStart w:id="113" w:name="_Toc164229215"/>
      <w:r/>
      <w:bookmarkStart w:id="114" w:name="_Toc142311022"/>
      <w:r/>
      <w:bookmarkStart w:id="115" w:name="_Toc226337216"/>
      <w:r/>
      <w:bookmarkStart w:id="116" w:name="_Toc164608634"/>
      <w:r/>
      <w:bookmarkStart w:id="117" w:name="_Toc195842885"/>
      <w:r/>
      <w:bookmarkStart w:id="118" w:name="_Toc150480758"/>
      <w:r/>
      <w:bookmarkStart w:id="119" w:name="_Toc226965710"/>
      <w:r/>
      <w:bookmarkStart w:id="120" w:name="_Toc164351614"/>
      <w:r/>
      <w:bookmarkStart w:id="121" w:name="_Toc164608789"/>
      <w:r/>
      <w:bookmarkStart w:id="122" w:name="_Toc151193618"/>
      <w:r/>
      <w:bookmarkStart w:id="123" w:name="_Toc150774725"/>
      <w:r/>
      <w:bookmarkStart w:id="124" w:name="_Toc226309764"/>
      <w:r/>
      <w:bookmarkStart w:id="125" w:name="_Toc151193908"/>
      <w:r/>
      <w:bookmarkStart w:id="126" w:name="_Toc151190147"/>
      <w:r/>
      <w:bookmarkStart w:id="127" w:name="_Toc264969210"/>
      <w:r>
        <w:rPr>
          <w:rFonts w:ascii="宋体" w:hAnsi="宋体"/>
          <w:sz w:val="24"/>
        </w:rPr>
        <w:t xml:space="preserve">资金来源</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rFonts w:ascii="宋体" w:hAnsi="宋体"/>
          <w:sz w:val="24"/>
        </w:rPr>
        <w:t xml:space="preserve">、项目属性、科研仪器设备采购</w:t>
      </w:r>
      <w:r>
        <w:rPr>
          <w:rFonts w:hint="eastAsia" w:ascii="宋体" w:hAnsi="宋体"/>
          <w:sz w:val="24"/>
        </w:rPr>
      </w:r>
      <w:r/>
    </w:p>
    <w:p>
      <w:pPr>
        <w:pStyle w:val="797"/>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资金来源为财政性资金和/或本项目采购中无法与财政性资金分割的非财政性资金。</w:t>
      </w:r>
      <w:r>
        <w:rPr>
          <w:rFonts w:hint="eastAsia" w:ascii="宋体" w:hAnsi="宋体"/>
          <w:sz w:val="24"/>
        </w:rPr>
      </w:r>
      <w:r/>
    </w:p>
    <w:p>
      <w:pPr>
        <w:pStyle w:val="797"/>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项目属性见《供应商须知资料表》。</w:t>
      </w:r>
      <w:r>
        <w:rPr>
          <w:rFonts w:hint="eastAsia" w:ascii="宋体" w:hAnsi="宋体"/>
          <w:sz w:val="24"/>
        </w:rPr>
      </w:r>
      <w:r/>
    </w:p>
    <w:p>
      <w:pPr>
        <w:pStyle w:val="797"/>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是否属于科研仪器设备采购见《供应商须知资料表》。</w:t>
      </w:r>
      <w:r>
        <w:rPr>
          <w:rFonts w:hint="eastAsia" w:ascii="宋体" w:hAnsi="宋体"/>
          <w:sz w:val="24"/>
        </w:rPr>
      </w:r>
      <w:r/>
    </w:p>
    <w:p>
      <w:pPr>
        <w:pStyle w:val="797"/>
        <w:numPr>
          <w:ilvl w:val="0"/>
          <w:numId w:val="8"/>
        </w:numPr>
        <w:ind w:left="357" w:hanging="357"/>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现场考察、磋商前答疑会</w:t>
      </w:r>
      <w:r>
        <w:rPr>
          <w:rFonts w:hint="eastAsia" w:ascii="宋体" w:hAnsi="宋体"/>
          <w:sz w:val="24"/>
        </w:rPr>
      </w:r>
      <w:r/>
    </w:p>
    <w:p>
      <w:pPr>
        <w:pStyle w:val="797"/>
        <w:numPr>
          <w:ilvl w:val="1"/>
          <w:numId w:val="8"/>
        </w:numPr>
        <w:ind w:left="1080" w:hanging="720"/>
        <w:spacing w:line="360" w:lineRule="auto"/>
        <w:tabs>
          <w:tab w:val="left" w:pos="1080" w:leader="none"/>
          <w:tab w:val="left" w:pos="1589" w:leader="none"/>
          <w:tab w:val="left" w:pos="2014" w:leader="none"/>
        </w:tabs>
        <w:rPr>
          <w:rFonts w:hint="eastAsia" w:ascii="宋体" w:hAnsi="宋体"/>
          <w:sz w:val="28"/>
        </w:rPr>
      </w:pPr>
      <w:r>
        <w:rPr>
          <w:rFonts w:ascii="宋体" w:hAnsi="宋体"/>
          <w:sz w:val="24"/>
        </w:rPr>
        <w:t xml:space="preserve">若《供应商须知资料表》中规定了组织现场考察、召开磋商前答疑会，则供应商应按要求在规定的时间和地点参加。</w:t>
      </w:r>
      <w:bookmarkStart w:id="128" w:name="_Toc195842887"/>
      <w:r/>
      <w:bookmarkStart w:id="129" w:name="_Toc151193692"/>
      <w:r/>
      <w:bookmarkStart w:id="130" w:name="_Toc265228360"/>
      <w:r/>
      <w:bookmarkStart w:id="131" w:name="_Toc150774727"/>
      <w:r/>
      <w:bookmarkStart w:id="132" w:name="_Toc151193910"/>
      <w:r/>
      <w:bookmarkStart w:id="133" w:name="_Toc151193620"/>
      <w:r/>
      <w:bookmarkStart w:id="134" w:name="_Toc150774622"/>
      <w:r/>
      <w:bookmarkStart w:id="135" w:name="_Toc150509273"/>
      <w:r/>
      <w:bookmarkStart w:id="136" w:name="_Toc520356146"/>
      <w:r/>
      <w:bookmarkStart w:id="137" w:name="_Toc142311024"/>
      <w:r/>
      <w:bookmarkStart w:id="138" w:name="_Toc305158864"/>
      <w:r/>
      <w:bookmarkStart w:id="139" w:name="_Toc305158790"/>
      <w:r/>
      <w:bookmarkStart w:id="140" w:name="_Toc226965712"/>
      <w:r/>
      <w:bookmarkStart w:id="141" w:name="_Toc226309766"/>
      <w:r/>
      <w:bookmarkStart w:id="142" w:name="_Toc151193764"/>
      <w:r/>
      <w:bookmarkStart w:id="143" w:name="_Toc150480760"/>
      <w:r/>
      <w:bookmarkStart w:id="144" w:name="_Toc151190149"/>
      <w:r/>
      <w:bookmarkStart w:id="145" w:name="_Toc226337218"/>
      <w:r/>
      <w:bookmarkStart w:id="146" w:name="_Toc151193836"/>
      <w:r/>
      <w:bookmarkStart w:id="147" w:name="_Toc226965795"/>
      <w:r/>
      <w:bookmarkStart w:id="148" w:name="_Toc127151522"/>
      <w:r/>
      <w:bookmarkStart w:id="149" w:name="_Toc264969212"/>
      <w:r>
        <w:rPr>
          <w:rFonts w:hint="eastAsia" w:ascii="宋体" w:hAnsi="宋体"/>
          <w:sz w:val="28"/>
        </w:rPr>
      </w:r>
      <w:r/>
    </w:p>
    <w:p>
      <w:pPr>
        <w:pStyle w:val="797"/>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sz w:val="24"/>
        </w:rPr>
        <w:t xml:space="preserve">。</w:t>
      </w:r>
      <w:r>
        <w:rPr>
          <w:rFonts w:hint="eastAsia" w:ascii="宋体" w:hAnsi="宋体"/>
          <w:sz w:val="24"/>
        </w:rPr>
      </w:r>
      <w:r/>
    </w:p>
    <w:p>
      <w:pPr>
        <w:pStyle w:val="797"/>
        <w:numPr>
          <w:ilvl w:val="0"/>
          <w:numId w:val="8"/>
        </w:numPr>
        <w:ind w:left="357" w:hanging="357"/>
        <w:spacing w:line="360" w:lineRule="auto"/>
        <w:tabs>
          <w:tab w:val="left" w:pos="360" w:leader="none"/>
          <w:tab w:val="clear" w:pos="900" w:leader="none"/>
        </w:tabs>
        <w:rPr>
          <w:rFonts w:hint="eastAsia" w:ascii="宋体" w:hAnsi="宋体"/>
          <w:sz w:val="24"/>
        </w:rPr>
        <w:outlineLvl w:val="1"/>
      </w:pPr>
      <w:r>
        <w:rPr>
          <w:rFonts w:ascii="宋体" w:hAnsi="宋体"/>
          <w:sz w:val="24"/>
        </w:rPr>
        <w:t xml:space="preserve">政府采购政策（包括但不限于下列具体政策要求）</w:t>
      </w:r>
      <w:r>
        <w:rPr>
          <w:rFonts w:hint="eastAsia" w:ascii="宋体" w:hAnsi="宋体"/>
          <w:sz w:val="24"/>
        </w:rPr>
      </w:r>
      <w:r/>
    </w:p>
    <w:p>
      <w:pPr>
        <w:pStyle w:val="797"/>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进口产品</w:t>
      </w:r>
      <w:r>
        <w:rPr>
          <w:rFonts w:hint="eastAsia" w:ascii="宋体" w:hAnsi="宋体"/>
          <w:sz w:val="24"/>
        </w:rPr>
      </w:r>
      <w:r/>
    </w:p>
    <w:p>
      <w:pPr>
        <w:pStyle w:val="797"/>
        <w:numPr>
          <w:ilvl w:val="2"/>
          <w:numId w:val="8"/>
        </w:numPr>
        <w:spacing w:line="360" w:lineRule="auto"/>
        <w:tabs>
          <w:tab w:val="left" w:pos="1980" w:leader="none"/>
          <w:tab w:val="left" w:pos="2014" w:leader="none"/>
        </w:tabs>
        <w:rPr>
          <w:rFonts w:hint="eastAsia" w:ascii="宋体" w:hAnsi="宋体"/>
          <w:sz w:val="24"/>
        </w:rPr>
      </w:pPr>
      <w:r>
        <w:rPr>
          <w:rFonts w:ascii="宋体" w:hAnsi="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sz w:val="24"/>
        </w:rPr>
      </w:r>
      <w:r/>
    </w:p>
    <w:p>
      <w:pPr>
        <w:pStyle w:val="797"/>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中小企业、监狱企业及残疾人福利性单位</w:t>
      </w:r>
      <w:r>
        <w:rPr>
          <w:rFonts w:hint="eastAsia" w:ascii="宋体" w:hAnsi="宋体"/>
          <w:sz w:val="24"/>
        </w:rPr>
      </w:r>
      <w:r/>
    </w:p>
    <w:p>
      <w:pPr>
        <w:pStyle w:val="797"/>
        <w:numPr>
          <w:ilvl w:val="2"/>
          <w:numId w:val="8"/>
        </w:numPr>
        <w:spacing w:line="360" w:lineRule="auto"/>
        <w:tabs>
          <w:tab w:val="left" w:pos="1980" w:leader="none"/>
        </w:tabs>
        <w:rPr>
          <w:rFonts w:hint="eastAsia" w:ascii="宋体" w:hAnsi="宋体"/>
          <w:sz w:val="24"/>
        </w:rPr>
      </w:pPr>
      <w:r>
        <w:rPr>
          <w:rFonts w:ascii="宋体" w:hAnsi="宋体"/>
          <w:sz w:val="24"/>
        </w:rPr>
        <w:t xml:space="preserve">中小企业定义：</w:t>
      </w:r>
      <w:r>
        <w:rPr>
          <w:rFonts w:hint="eastAsia" w:ascii="宋体" w:hAnsi="宋体"/>
          <w:sz w:val="24"/>
        </w:rPr>
      </w:r>
      <w:r/>
    </w:p>
    <w:p>
      <w:pPr>
        <w:pStyle w:val="797"/>
        <w:ind w:left="2126"/>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4.2.1.1</w:t>
      </w:r>
      <w:r>
        <w:rPr>
          <w:rFonts w:ascii="宋体" w:hAnsi="宋体"/>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w:t>
      </w:r>
      <w:r>
        <w:rPr>
          <w:rFonts w:ascii="宋体" w:hAnsi="宋体"/>
          <w:sz w:val="24"/>
        </w:rPr>
        <w:t xml:space="preserve">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sz w:val="24"/>
        </w:rPr>
      </w:r>
      <w:r/>
    </w:p>
    <w:p>
      <w:pPr>
        <w:pStyle w:val="797"/>
        <w:ind w:left="2126"/>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4.2.1.2</w:t>
      </w:r>
      <w:r>
        <w:rPr>
          <w:rFonts w:ascii="宋体" w:hAnsi="宋体"/>
          <w:sz w:val="24"/>
        </w:rPr>
        <w:t xml:space="preserve">供应商提供的货物、工程或者服务符合下列情形的，享受中小企业扶持政策：</w:t>
      </w:r>
      <w:r>
        <w:rPr>
          <w:rFonts w:hint="eastAsia" w:ascii="宋体" w:hAnsi="宋体"/>
          <w:sz w:val="24"/>
        </w:rPr>
      </w:r>
      <w:r/>
    </w:p>
    <w:p>
      <w:pPr>
        <w:pStyle w:val="797"/>
        <w:ind w:left="2835"/>
        <w:spacing w:line="360" w:lineRule="auto"/>
        <w:tabs>
          <w:tab w:val="left" w:pos="1980" w:leader="none"/>
        </w:tabs>
        <w:rPr>
          <w:rFonts w:hint="eastAsia" w:ascii="宋体" w:hAnsi="宋体"/>
          <w:sz w:val="24"/>
        </w:rPr>
      </w:pPr>
      <w:r>
        <w:rPr>
          <w:rFonts w:ascii="宋体" w:hAnsi="宋体"/>
          <w:sz w:val="24"/>
        </w:rPr>
        <w:t xml:space="preserve">（1）在货物采购项目中，货物由中小企业</w:t>
      </w:r>
      <w:r>
        <w:rPr>
          <w:rFonts w:ascii="宋体" w:hAnsi="宋体"/>
          <w:sz w:val="24"/>
        </w:rPr>
        <w:t xml:space="preserve">制造，即货物由中小企业生产且使用该中小企业商号或者注册商标；</w:t>
      </w:r>
      <w:r>
        <w:rPr>
          <w:rFonts w:hint="eastAsia" w:ascii="宋体" w:hAnsi="宋体"/>
          <w:sz w:val="24"/>
        </w:rPr>
      </w:r>
      <w:r/>
    </w:p>
    <w:p>
      <w:pPr>
        <w:pStyle w:val="797"/>
        <w:ind w:left="2835"/>
        <w:spacing w:line="360" w:lineRule="auto"/>
        <w:tabs>
          <w:tab w:val="left" w:pos="1980" w:leader="none"/>
        </w:tabs>
        <w:rPr>
          <w:rFonts w:hint="eastAsia" w:ascii="宋体" w:hAnsi="宋体"/>
          <w:sz w:val="24"/>
        </w:rPr>
      </w:pPr>
      <w:r>
        <w:rPr>
          <w:rFonts w:ascii="宋体" w:hAnsi="宋体"/>
          <w:sz w:val="24"/>
        </w:rPr>
        <w:t xml:space="preserve">（2）在工程采购项目中，工程由中小企业承建，即工程施工单位为中小企业；</w:t>
      </w:r>
      <w:r>
        <w:rPr>
          <w:rFonts w:hint="eastAsia" w:ascii="宋体" w:hAnsi="宋体"/>
          <w:sz w:val="24"/>
        </w:rPr>
      </w:r>
      <w:r/>
    </w:p>
    <w:p>
      <w:pPr>
        <w:pStyle w:val="797"/>
        <w:ind w:left="2835"/>
        <w:spacing w:line="360" w:lineRule="auto"/>
        <w:tabs>
          <w:tab w:val="left" w:pos="1980" w:leader="none"/>
        </w:tabs>
        <w:rPr>
          <w:rFonts w:hint="eastAsia" w:ascii="宋体" w:hAnsi="宋体"/>
          <w:sz w:val="24"/>
        </w:rPr>
      </w:pPr>
      <w:r>
        <w:rPr>
          <w:rFonts w:ascii="宋体" w:hAnsi="宋体"/>
          <w:sz w:val="24"/>
        </w:rPr>
        <w:t xml:space="preserve">（3）在服务采购项目中，服务由中小企业承接，即提供服务的人员为中小企业依照《中华人民共和国劳动合同法》订立劳动合同的从业人员。</w:t>
      </w:r>
      <w:r>
        <w:rPr>
          <w:rFonts w:hint="eastAsia" w:ascii="宋体" w:hAnsi="宋体"/>
          <w:sz w:val="24"/>
        </w:rPr>
      </w:r>
      <w:r/>
    </w:p>
    <w:p>
      <w:pPr>
        <w:pStyle w:val="797"/>
        <w:ind w:left="2126"/>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4.2.1.3</w:t>
      </w:r>
      <w:r>
        <w:rPr>
          <w:rFonts w:ascii="宋体" w:hAnsi="宋体"/>
          <w:sz w:val="24"/>
        </w:rPr>
        <w:t xml:space="preserve">在货物采购项目中，供应商提供的货物既有中小企业制造货物，也有大型企业制造货物的，不享受中小企业扶持政策。</w:t>
      </w:r>
      <w:r>
        <w:rPr>
          <w:rFonts w:hint="eastAsia" w:ascii="宋体" w:hAnsi="宋体"/>
          <w:sz w:val="24"/>
        </w:rPr>
      </w:r>
      <w:r/>
    </w:p>
    <w:p>
      <w:pPr>
        <w:pStyle w:val="797"/>
        <w:ind w:left="2126"/>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4.2.1.4</w:t>
      </w:r>
      <w:r>
        <w:rPr>
          <w:rFonts w:ascii="宋体" w:hAnsi="宋体"/>
          <w:sz w:val="24"/>
        </w:rPr>
        <w:t xml:space="preserve">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797"/>
        <w:numPr>
          <w:ilvl w:val="2"/>
          <w:numId w:val="8"/>
        </w:numPr>
        <w:spacing w:line="360" w:lineRule="auto"/>
        <w:tabs>
          <w:tab w:val="left" w:pos="1980" w:leader="none"/>
        </w:tabs>
        <w:rPr>
          <w:rFonts w:hint="eastAsia" w:ascii="宋体" w:hAnsi="宋体"/>
          <w:sz w:val="24"/>
        </w:rPr>
      </w:pPr>
      <w:r>
        <w:rPr>
          <w:rFonts w:ascii="宋体" w:hAnsi="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sz w:val="24"/>
        </w:rPr>
      </w:r>
      <w:r/>
    </w:p>
    <w:p>
      <w:pPr>
        <w:pStyle w:val="797"/>
        <w:numPr>
          <w:ilvl w:val="2"/>
          <w:numId w:val="8"/>
        </w:numPr>
        <w:spacing w:line="360" w:lineRule="auto"/>
        <w:tabs>
          <w:tab w:val="left" w:pos="1980" w:leader="none"/>
        </w:tabs>
        <w:rPr>
          <w:rFonts w:hint="eastAsia" w:ascii="宋体" w:hAnsi="宋体"/>
          <w:sz w:val="24"/>
        </w:rPr>
      </w:pPr>
      <w:r>
        <w:rPr>
          <w:rFonts w:ascii="宋体" w:hAnsi="宋体"/>
          <w:sz w:val="24"/>
        </w:rPr>
        <w:t xml:space="preserve">残疾人福利单位定义：享受政府采购支持政策的残疾人福利性单位应当同时满足以下条件：</w:t>
      </w:r>
      <w:r>
        <w:rPr>
          <w:rFonts w:hint="eastAsia" w:ascii="宋体" w:hAnsi="宋体"/>
          <w:sz w:val="24"/>
        </w:rPr>
      </w:r>
      <w:r/>
    </w:p>
    <w:p>
      <w:pPr>
        <w:pStyle w:val="797"/>
        <w:ind w:left="2126"/>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4.2.3.1</w:t>
      </w:r>
      <w:r>
        <w:rPr>
          <w:rFonts w:ascii="宋体" w:hAnsi="宋体"/>
          <w:sz w:val="24"/>
        </w:rPr>
        <w:t xml:space="preserve">安置的残疾人占本单位在职职工人数的比例不低于25%（含25%），并且安置的残疾人人数不少于10 人（含10 人）；</w:t>
      </w:r>
      <w:r>
        <w:rPr>
          <w:rFonts w:hint="eastAsia" w:ascii="宋体" w:hAnsi="宋体"/>
          <w:sz w:val="24"/>
        </w:rPr>
      </w:r>
      <w:r/>
    </w:p>
    <w:p>
      <w:pPr>
        <w:pStyle w:val="797"/>
        <w:ind w:left="2126"/>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4.2.</w:t>
      </w:r>
      <w:r>
        <w:rPr>
          <w:rFonts w:hint="eastAsia" w:ascii="宋体" w:hAnsi="宋体"/>
          <w:sz w:val="24"/>
        </w:rPr>
        <w:t xml:space="preserve">3.2</w:t>
      </w:r>
      <w:r>
        <w:rPr>
          <w:rFonts w:ascii="宋体" w:hAnsi="宋体"/>
          <w:sz w:val="24"/>
        </w:rPr>
        <w:t xml:space="preserve">依法与安置的每位残疾人签订了一年以上（含一年）的劳动合同或服务协议；</w:t>
      </w:r>
      <w:r>
        <w:rPr>
          <w:rFonts w:hint="eastAsia" w:ascii="宋体" w:hAnsi="宋体"/>
          <w:sz w:val="24"/>
        </w:rPr>
      </w:r>
      <w:r/>
    </w:p>
    <w:p>
      <w:pPr>
        <w:pStyle w:val="797"/>
        <w:ind w:left="2126"/>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4.2.3.3</w:t>
      </w:r>
      <w:r>
        <w:rPr>
          <w:rFonts w:ascii="宋体" w:hAnsi="宋体"/>
          <w:sz w:val="24"/>
        </w:rPr>
        <w:t xml:space="preserve">为安置的每位残疾人按月足额缴纳了基本养老保险、基本医疗保险、失业保险、工伤保险和生育保险等社会保险费；</w:t>
      </w:r>
      <w:r>
        <w:rPr>
          <w:rFonts w:hint="eastAsia" w:ascii="宋体" w:hAnsi="宋体"/>
          <w:sz w:val="24"/>
        </w:rPr>
      </w:r>
      <w:r/>
    </w:p>
    <w:p>
      <w:pPr>
        <w:pStyle w:val="797"/>
        <w:ind w:left="2126"/>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4.2.3.4</w:t>
      </w:r>
      <w:r>
        <w:rPr>
          <w:rFonts w:ascii="宋体" w:hAnsi="宋体"/>
          <w:sz w:val="24"/>
        </w:rPr>
        <w:t xml:space="preserve">通过银行等金融机构向安置的每位残疾人，按月支付了不低于单位所在区县适用的经省级人民政府批准的月最低工资标准的工资；</w:t>
      </w:r>
      <w:r>
        <w:rPr>
          <w:rFonts w:hint="eastAsia" w:ascii="宋体" w:hAnsi="宋体"/>
          <w:sz w:val="24"/>
        </w:rPr>
      </w:r>
      <w:r/>
    </w:p>
    <w:p>
      <w:pPr>
        <w:pStyle w:val="797"/>
        <w:ind w:left="2126"/>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4.2.3.5</w:t>
      </w: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sz w:val="24"/>
        </w:rPr>
      </w:r>
      <w:r/>
    </w:p>
    <w:p>
      <w:pPr>
        <w:pStyle w:val="797"/>
        <w:ind w:left="2126"/>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4.2.3.6</w:t>
      </w:r>
      <w:r>
        <w:rPr>
          <w:rFonts w:ascii="宋体" w:hAnsi="宋体"/>
          <w:sz w:val="24"/>
        </w:rPr>
        <w:t xml:space="preserve">前款所称残疾人是指法定劳动年</w:t>
      </w:r>
      <w:r>
        <w:rPr>
          <w:rFonts w:ascii="宋体" w:hAnsi="宋体"/>
          <w:sz w:val="24"/>
        </w:rPr>
        <w:t xml:space="preserve">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sz w:val="24"/>
        </w:rPr>
      </w:r>
      <w:r/>
    </w:p>
    <w:p>
      <w:pPr>
        <w:pStyle w:val="797"/>
        <w:numPr>
          <w:ilvl w:val="2"/>
          <w:numId w:val="8"/>
        </w:numPr>
        <w:spacing w:line="360" w:lineRule="auto"/>
        <w:tabs>
          <w:tab w:val="left" w:pos="1980" w:leader="none"/>
        </w:tabs>
        <w:rPr>
          <w:rFonts w:hint="eastAsia" w:ascii="宋体" w:hAnsi="宋体"/>
          <w:sz w:val="24"/>
        </w:rPr>
      </w:pPr>
      <w:r>
        <w:rPr>
          <w:rFonts w:ascii="宋体" w:hAnsi="宋体"/>
          <w:sz w:val="24"/>
        </w:rPr>
        <w:t xml:space="preserve">本项目是否专门面向中小企业预留采购份额见第一章《采购邀请》。</w:t>
      </w:r>
      <w:r>
        <w:rPr>
          <w:rFonts w:hint="eastAsia" w:ascii="宋体" w:hAnsi="宋体"/>
          <w:sz w:val="24"/>
        </w:rPr>
      </w:r>
      <w:r/>
    </w:p>
    <w:p>
      <w:pPr>
        <w:pStyle w:val="797"/>
        <w:numPr>
          <w:ilvl w:val="2"/>
          <w:numId w:val="8"/>
        </w:numPr>
        <w:spacing w:line="360" w:lineRule="auto"/>
        <w:tabs>
          <w:tab w:val="left" w:pos="1980" w:leader="none"/>
        </w:tabs>
        <w:rPr>
          <w:rFonts w:hint="eastAsia" w:ascii="宋体" w:hAnsi="宋体"/>
          <w:sz w:val="24"/>
        </w:rPr>
      </w:pPr>
      <w:r>
        <w:rPr>
          <w:rFonts w:ascii="宋体" w:hAnsi="宋体"/>
          <w:sz w:val="24"/>
        </w:rPr>
        <w:t xml:space="preserve">采购标的对应的中小企业划分标准所属行业见《供应商须知资料表》。</w:t>
      </w:r>
      <w:r>
        <w:rPr>
          <w:rFonts w:hint="eastAsia" w:ascii="宋体" w:hAnsi="宋体"/>
          <w:sz w:val="24"/>
        </w:rPr>
      </w:r>
      <w:r/>
    </w:p>
    <w:p>
      <w:pPr>
        <w:pStyle w:val="797"/>
        <w:numPr>
          <w:ilvl w:val="2"/>
          <w:numId w:val="8"/>
        </w:numPr>
        <w:spacing w:line="360" w:lineRule="auto"/>
        <w:tabs>
          <w:tab w:val="left" w:pos="1980" w:leader="none"/>
        </w:tabs>
        <w:rPr>
          <w:rFonts w:hint="eastAsia" w:ascii="宋体" w:hAnsi="宋体"/>
          <w:sz w:val="24"/>
        </w:rPr>
      </w:pPr>
      <w:r>
        <w:rPr>
          <w:rFonts w:ascii="宋体" w:hAnsi="宋体"/>
          <w:sz w:val="24"/>
        </w:rPr>
        <w:t xml:space="preserve">小微企业价格评审优惠的政策调整：见第三章《评审方法和评审标准》。</w:t>
      </w:r>
      <w:r>
        <w:rPr>
          <w:rFonts w:hint="eastAsia" w:ascii="宋体" w:hAnsi="宋体"/>
          <w:sz w:val="24"/>
        </w:rPr>
      </w:r>
      <w:r/>
    </w:p>
    <w:p>
      <w:pPr>
        <w:pStyle w:val="797"/>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政府采购节能产品、环境标志产品</w:t>
      </w:r>
      <w:r>
        <w:rPr>
          <w:rFonts w:hint="eastAsia" w:ascii="宋体" w:hAnsi="宋体"/>
          <w:sz w:val="24"/>
        </w:rPr>
      </w:r>
      <w:r/>
    </w:p>
    <w:p>
      <w:pPr>
        <w:pStyle w:val="797"/>
        <w:numPr>
          <w:ilvl w:val="2"/>
          <w:numId w:val="8"/>
        </w:numPr>
        <w:spacing w:line="360" w:lineRule="auto"/>
        <w:tabs>
          <w:tab w:val="left" w:pos="1980" w:leader="none"/>
        </w:tabs>
        <w:rPr>
          <w:rFonts w:hint="eastAsia" w:ascii="宋体" w:hAnsi="宋体"/>
          <w:sz w:val="24"/>
        </w:rPr>
      </w:pPr>
      <w:r>
        <w:rPr>
          <w:rFonts w:ascii="宋体" w:hAnsi="宋体"/>
          <w:sz w:val="24"/>
        </w:rPr>
        <w:t xml:space="preserve">政府采购节能产品、环境标志产品实施品目清单管理。财政</w:t>
      </w:r>
      <w:r>
        <w:rPr>
          <w:rFonts w:ascii="宋体" w:hAnsi="宋体"/>
          <w:sz w:val="24"/>
        </w:rPr>
        <w:t xml:space="preserve">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sz w:val="24"/>
        </w:rPr>
      </w:r>
      <w:r/>
    </w:p>
    <w:p>
      <w:pPr>
        <w:pStyle w:val="797"/>
        <w:numPr>
          <w:ilvl w:val="2"/>
          <w:numId w:val="8"/>
        </w:numPr>
        <w:spacing w:line="360" w:lineRule="auto"/>
        <w:tabs>
          <w:tab w:val="left" w:pos="1980" w:leader="none"/>
        </w:tabs>
        <w:rPr>
          <w:rFonts w:hint="eastAsia" w:ascii="宋体" w:hAnsi="宋体"/>
          <w:sz w:val="24"/>
        </w:rPr>
      </w:pPr>
      <w:r>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sz w:val="24"/>
        </w:rPr>
      </w:r>
      <w:r/>
    </w:p>
    <w:p>
      <w:pPr>
        <w:pStyle w:val="797"/>
        <w:numPr>
          <w:ilvl w:val="2"/>
          <w:numId w:val="8"/>
        </w:numPr>
        <w:spacing w:line="360" w:lineRule="auto"/>
        <w:tabs>
          <w:tab w:val="left" w:pos="1980" w:leader="none"/>
        </w:tabs>
        <w:rPr>
          <w:rFonts w:hint="eastAsia" w:ascii="宋体" w:hAnsi="宋体"/>
          <w:sz w:val="24"/>
        </w:rPr>
      </w:pPr>
      <w:r>
        <w:rPr>
          <w:rFonts w:ascii="宋体" w:hAnsi="宋体"/>
          <w:sz w:val="24"/>
        </w:rPr>
        <w:t xml:space="preserve">如本项目采购产品属于实施政府强制采购品目清单范围的节能产品，则供应商所报产品必须获得国家确定的认证机构出具的、处于有效期之内的节能产品认证证书，否则</w:t>
      </w:r>
      <w:r>
        <w:rPr>
          <w:rFonts w:ascii="宋体" w:hAnsi="宋体"/>
          <w:b/>
          <w:sz w:val="24"/>
        </w:rPr>
        <w:t xml:space="preserve">响应无效</w:t>
      </w:r>
      <w:r>
        <w:rPr>
          <w:rFonts w:ascii="宋体" w:hAnsi="宋体"/>
          <w:sz w:val="24"/>
        </w:rPr>
        <w:t xml:space="preserve">；</w:t>
      </w:r>
      <w:r>
        <w:rPr>
          <w:rFonts w:hint="eastAsia" w:ascii="宋体" w:hAnsi="宋体"/>
          <w:sz w:val="24"/>
        </w:rPr>
      </w:r>
      <w:r/>
    </w:p>
    <w:p>
      <w:pPr>
        <w:pStyle w:val="797"/>
        <w:numPr>
          <w:ilvl w:val="2"/>
          <w:numId w:val="8"/>
        </w:numPr>
        <w:spacing w:line="360" w:lineRule="auto"/>
        <w:tabs>
          <w:tab w:val="left" w:pos="1980" w:leader="none"/>
        </w:tabs>
        <w:rPr>
          <w:rFonts w:hint="eastAsia" w:ascii="宋体" w:hAnsi="宋体"/>
          <w:sz w:val="24"/>
        </w:rPr>
      </w:pPr>
      <w:r>
        <w:rPr>
          <w:rFonts w:ascii="宋体" w:hAnsi="宋体"/>
          <w:sz w:val="24"/>
        </w:rPr>
        <w:t xml:space="preserve">非政府强制采购的节能产品或环境标志产品，依据品目清单和认证证书实施政府优先采购。优先采购的具体规定见第三章《评审方法和评审标准》（如涉及）。</w:t>
      </w:r>
      <w:r>
        <w:rPr>
          <w:rFonts w:hint="eastAsia" w:ascii="宋体" w:hAnsi="宋体"/>
          <w:sz w:val="24"/>
        </w:rPr>
      </w:r>
      <w:r/>
    </w:p>
    <w:p>
      <w:pPr>
        <w:pStyle w:val="797"/>
        <w:numPr>
          <w:ilvl w:val="2"/>
          <w:numId w:val="8"/>
        </w:numPr>
        <w:spacing w:line="360" w:lineRule="auto"/>
        <w:tabs>
          <w:tab w:val="left" w:pos="2014" w:leader="none"/>
        </w:tabs>
        <w:rPr>
          <w:rFonts w:hint="eastAsia" w:ascii="宋体" w:hAnsi="宋体"/>
          <w:sz w:val="24"/>
        </w:rPr>
      </w:pPr>
      <w:r>
        <w:rPr>
          <w:rFonts w:hint="eastAsia" w:ascii="宋体" w:hAnsi="宋体"/>
          <w:sz w:val="24"/>
        </w:rPr>
        <w:t xml:space="preserve">依据</w:t>
      </w:r>
      <w:r>
        <w:rPr>
          <w:rFonts w:ascii="宋体" w:hAnsi="宋体"/>
          <w:sz w:val="24"/>
        </w:rPr>
        <w:t xml:space="preserve">《关于印发〈商品包装政府采购需求标准（试行）〉、〈快递包装政府采购需求标准（试行）〉的通知》（财办库〔2020〕123号）</w:t>
      </w:r>
      <w:r>
        <w:rPr>
          <w:rFonts w:hint="eastAsia" w:ascii="宋体" w:hAnsi="宋体"/>
          <w:sz w:val="24"/>
        </w:rPr>
        <w:t xml:space="preserve">文件</w:t>
      </w:r>
      <w:r>
        <w:rPr>
          <w:rFonts w:ascii="宋体" w:hAnsi="宋体"/>
          <w:sz w:val="24"/>
        </w:rPr>
        <w:t xml:space="preserve">精神</w:t>
      </w:r>
      <w:r>
        <w:rPr>
          <w:rFonts w:hint="eastAsia" w:ascii="宋体" w:hAnsi="宋体"/>
          <w:sz w:val="24"/>
        </w:rPr>
        <w:t xml:space="preserve">，采购人在采购文件中明确政府采</w:t>
      </w:r>
      <w:r>
        <w:rPr>
          <w:rFonts w:hint="eastAsia" w:ascii="宋体" w:hAnsi="宋体"/>
          <w:sz w:val="24"/>
        </w:rPr>
        <w:t xml:space="preserve">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rPr>
      </w:r>
      <w:r/>
    </w:p>
    <w:p>
      <w:pPr>
        <w:pStyle w:val="797"/>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支持乡村产业振兴管理</w:t>
      </w:r>
      <w:r>
        <w:rPr>
          <w:rFonts w:hint="eastAsia" w:ascii="宋体" w:hAnsi="宋体"/>
          <w:sz w:val="24"/>
        </w:rPr>
      </w:r>
      <w:r/>
    </w:p>
    <w:p>
      <w:pPr>
        <w:pStyle w:val="797"/>
        <w:numPr>
          <w:ilvl w:val="2"/>
          <w:numId w:val="8"/>
        </w:numPr>
        <w:spacing w:line="360" w:lineRule="auto"/>
        <w:tabs>
          <w:tab w:val="left" w:pos="1980" w:leader="none"/>
          <w:tab w:val="left" w:pos="2014" w:leader="none"/>
        </w:tabs>
        <w:rPr>
          <w:rFonts w:hint="eastAsia" w:ascii="宋体" w:hAnsi="宋体"/>
          <w:sz w:val="24"/>
        </w:rPr>
      </w:pPr>
      <w:r>
        <w:rPr>
          <w:rFonts w:ascii="宋体" w:hAnsi="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sz w:val="24"/>
        </w:rPr>
      </w:r>
      <w:r/>
    </w:p>
    <w:p>
      <w:pPr>
        <w:pStyle w:val="797"/>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正版软件</w:t>
      </w:r>
      <w:r>
        <w:rPr>
          <w:rFonts w:hint="eastAsia" w:ascii="宋体" w:hAnsi="宋体"/>
          <w:sz w:val="24"/>
        </w:rPr>
      </w:r>
      <w:r/>
    </w:p>
    <w:p>
      <w:pPr>
        <w:pStyle w:val="797"/>
        <w:numPr>
          <w:ilvl w:val="2"/>
          <w:numId w:val="8"/>
        </w:numPr>
        <w:spacing w:line="360" w:lineRule="auto"/>
        <w:tabs>
          <w:tab w:val="left" w:pos="1980" w:leader="none"/>
        </w:tabs>
        <w:rPr>
          <w:rFonts w:hint="eastAsia" w:ascii="宋体" w:hAnsi="宋体"/>
          <w:sz w:val="24"/>
        </w:rPr>
      </w:pPr>
      <w:r>
        <w:rPr>
          <w:rFonts w:ascii="宋体" w:hAnsi="宋体"/>
          <w:sz w:val="24"/>
        </w:rPr>
        <w:t xml:space="preserve">各级政府部门在购置计算机办公设备时，必须采购预装正版操作系统软件的计算机产品，相关规定依据《国家版权局、信息产业部、财政部、国务院机关事务管理局关于</w:t>
      </w:r>
      <w:r>
        <w:rPr>
          <w:rFonts w:ascii="宋体" w:hAnsi="宋体"/>
          <w:sz w:val="24"/>
        </w:rPr>
        <w:t xml:space="preserve">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sz w:val="24"/>
        </w:rPr>
      </w:r>
      <w:r/>
    </w:p>
    <w:p>
      <w:pPr>
        <w:pStyle w:val="797"/>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政府采购创新产品政策</w:t>
      </w:r>
      <w:r>
        <w:rPr>
          <w:rFonts w:hint="eastAsia" w:ascii="宋体" w:hAnsi="宋体"/>
          <w:sz w:val="24"/>
        </w:rPr>
      </w:r>
      <w:r/>
    </w:p>
    <w:p>
      <w:pPr>
        <w:pStyle w:val="797"/>
        <w:numPr>
          <w:ilvl w:val="2"/>
          <w:numId w:val="8"/>
        </w:numPr>
        <w:spacing w:line="360" w:lineRule="auto"/>
        <w:tabs>
          <w:tab w:val="left" w:pos="2014" w:leader="none"/>
        </w:tabs>
        <w:rPr>
          <w:rFonts w:hint="eastAsia" w:ascii="宋体" w:hAnsi="宋体"/>
          <w:sz w:val="24"/>
        </w:rPr>
      </w:pPr>
      <w:r>
        <w:rPr>
          <w:rFonts w:hint="eastAsia" w:ascii="宋体" w:hAnsi="宋体"/>
          <w:sz w:val="24"/>
        </w:rPr>
        <w:t xml:space="preserve">采购人要将创新要求嵌入采购项目需求，可在采购文件中设定评审规则，优先采购各级政府部门公开发布的有效期内的创新产品、创新服务、首台套、首购首</w:t>
      </w:r>
      <w:r>
        <w:rPr>
          <w:rFonts w:hint="eastAsia" w:ascii="宋体" w:hAnsi="宋体"/>
          <w:sz w:val="24"/>
        </w:rPr>
        <w:t xml:space="preserve">用等《目录》的创新产品，上述《目录》内创新产品，自认定之日起2年内视同已具备相应销售业绩，参加政府采购活动时业绩分值为满分。</w:t>
      </w:r>
      <w:r>
        <w:rPr>
          <w:rFonts w:hint="eastAsia" w:ascii="宋体" w:hAnsi="宋体"/>
          <w:sz w:val="24"/>
        </w:rPr>
      </w:r>
      <w:r/>
    </w:p>
    <w:p>
      <w:pPr>
        <w:pStyle w:val="797"/>
        <w:ind w:firstLine="480"/>
        <w:spacing w:line="480" w:lineRule="exact"/>
        <w:rPr>
          <w:rFonts w:hint="eastAsia" w:ascii="宋体" w:hAnsi="宋体"/>
          <w:sz w:val="24"/>
        </w:rPr>
      </w:pPr>
      <w:r>
        <w:rPr>
          <w:rFonts w:hint="eastAsia" w:ascii="宋体" w:hAnsi="宋体"/>
          <w:sz w:val="24"/>
        </w:rPr>
        <w:t xml:space="preserve">4.7   绿色采购政策</w:t>
      </w:r>
      <w:r>
        <w:rPr>
          <w:rFonts w:hint="eastAsia" w:ascii="宋体" w:hAnsi="宋体"/>
          <w:sz w:val="24"/>
        </w:rPr>
      </w:r>
      <w:r/>
    </w:p>
    <w:p>
      <w:pPr>
        <w:pStyle w:val="797"/>
        <w:ind w:left="900"/>
        <w:spacing w:line="480" w:lineRule="exact"/>
        <w:rPr>
          <w:rFonts w:hint="eastAsia" w:ascii="宋体" w:hAnsi="宋体"/>
          <w:b/>
          <w:sz w:val="24"/>
        </w:rPr>
      </w:pPr>
      <w:r>
        <w:rPr>
          <w:rFonts w:hint="eastAsia" w:ascii="宋体" w:hAnsi="宋体"/>
          <w:sz w:val="24"/>
        </w:rPr>
        <w:t xml:space="preserve">4.7.1  </w:t>
      </w:r>
      <w:r>
        <w:rPr>
          <w:rFonts w:hint="eastAsia" w:ascii="宋体" w:hAnsi="宋体"/>
          <w:b/>
          <w:sz w:val="24"/>
        </w:rPr>
        <w:t xml:space="preserve">绿色数据中心政策 </w:t>
      </w:r>
      <w:r>
        <w:rPr>
          <w:rFonts w:hint="eastAsia" w:ascii="宋体" w:hAnsi="宋体"/>
          <w:b/>
          <w:sz w:val="24"/>
        </w:rPr>
      </w:r>
      <w:r/>
    </w:p>
    <w:p>
      <w:pPr>
        <w:pStyle w:val="797"/>
        <w:ind w:left="900" w:firstLine="480"/>
        <w:spacing w:line="480" w:lineRule="exact"/>
        <w:rPr>
          <w:rFonts w:hint="eastAsia"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rPr>
      </w:r>
      <w:r/>
    </w:p>
    <w:p>
      <w:pPr>
        <w:pStyle w:val="797"/>
        <w:ind w:left="900"/>
        <w:spacing w:line="480" w:lineRule="exact"/>
        <w:rPr>
          <w:rFonts w:hint="eastAsia" w:ascii="宋体" w:hAnsi="宋体"/>
          <w:sz w:val="24"/>
        </w:rPr>
      </w:pPr>
      <w:r>
        <w:rPr>
          <w:rFonts w:hint="eastAsia" w:ascii="宋体" w:hAnsi="宋体"/>
          <w:sz w:val="24"/>
        </w:rPr>
        <w:t xml:space="preserve">4.7.2 推广应用绿色建材</w:t>
      </w:r>
      <w:r>
        <w:rPr>
          <w:rFonts w:hint="eastAsia" w:ascii="宋体" w:hAnsi="宋体"/>
          <w:sz w:val="24"/>
        </w:rPr>
      </w:r>
      <w:r/>
    </w:p>
    <w:p>
      <w:pPr>
        <w:pStyle w:val="797"/>
        <w:ind w:left="900" w:firstLine="480"/>
        <w:spacing w:line="480" w:lineRule="exact"/>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w:t>
      </w:r>
      <w:r>
        <w:rPr>
          <w:rFonts w:hint="eastAsia" w:ascii="宋体" w:hAnsi="宋体"/>
          <w:sz w:val="24"/>
        </w:rPr>
        <w:t xml:space="preserve">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hint="eastAsia" w:ascii="宋体" w:hAnsi="宋体"/>
          <w:sz w:val="24"/>
        </w:rPr>
      </w:r>
      <w:r/>
    </w:p>
    <w:p>
      <w:pPr>
        <w:pStyle w:val="797"/>
        <w:ind w:left="900"/>
        <w:spacing w:line="480" w:lineRule="exact"/>
        <w:rPr>
          <w:rFonts w:hint="eastAsia" w:ascii="宋体" w:hAnsi="宋体"/>
          <w:sz w:val="24"/>
        </w:rPr>
      </w:pPr>
      <w:r>
        <w:rPr>
          <w:rFonts w:hint="eastAsia" w:ascii="宋体" w:hAnsi="宋体"/>
          <w:sz w:val="24"/>
        </w:rPr>
        <w:t xml:space="preserve">4.7.3 优先使用低挥发性有机化合物产品</w:t>
      </w:r>
      <w:r>
        <w:rPr>
          <w:rFonts w:hint="eastAsia" w:ascii="宋体" w:hAnsi="宋体"/>
          <w:sz w:val="24"/>
        </w:rPr>
      </w:r>
      <w:r/>
    </w:p>
    <w:p>
      <w:pPr>
        <w:pStyle w:val="797"/>
        <w:ind w:left="900" w:firstLine="480"/>
        <w:spacing w:line="480" w:lineRule="exact"/>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797"/>
        <w:numPr>
          <w:ilvl w:val="0"/>
          <w:numId w:val="8"/>
        </w:numPr>
        <w:ind w:left="357" w:hanging="357"/>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响应费用</w:t>
      </w:r>
      <w:r>
        <w:rPr>
          <w:rFonts w:hint="eastAsia" w:ascii="宋体" w:hAnsi="宋体"/>
          <w:sz w:val="24"/>
        </w:rPr>
      </w:r>
      <w:r/>
    </w:p>
    <w:p>
      <w:pPr>
        <w:pStyle w:val="797"/>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供应商应自行承担所有与准备和参加磋商有关的费用，无论磋商的结果如何，采购人或采购代理机构在任何情况下均无承担这些费用的义务和责任。</w:t>
      </w:r>
      <w:bookmarkStart w:id="150" w:name="_1.8_计量单位"/>
      <w:r/>
      <w:bookmarkEnd w:id="150"/>
      <w:r>
        <w:rPr>
          <w:rFonts w:hint="eastAsia" w:ascii="宋体" w:hAnsi="宋体"/>
          <w:sz w:val="24"/>
        </w:rPr>
      </w:r>
      <w:r/>
    </w:p>
    <w:p>
      <w:pPr>
        <w:pStyle w:val="797"/>
        <w:ind w:left="1080"/>
        <w:spacing w:line="360" w:lineRule="auto"/>
        <w:tabs>
          <w:tab w:val="left" w:pos="1080" w:leader="none"/>
        </w:tabs>
        <w:rPr>
          <w:rFonts w:hint="eastAsia" w:ascii="宋体" w:hAnsi="宋体"/>
          <w:sz w:val="28"/>
        </w:rPr>
      </w:pPr>
      <w:r>
        <w:rPr>
          <w:rFonts w:hint="eastAsia" w:ascii="宋体" w:hAnsi="宋体"/>
          <w:sz w:val="28"/>
        </w:rPr>
      </w:r>
      <w:r/>
    </w:p>
    <w:p>
      <w:pPr>
        <w:pStyle w:val="799"/>
        <w:rPr>
          <w:rFonts w:hint="eastAsia"/>
        </w:rPr>
      </w:pPr>
      <w:r>
        <w:t xml:space="preserve">二   竞争性磋商文件</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rFonts w:hint="eastAsia"/>
        </w:rPr>
      </w:r>
      <w:r/>
    </w:p>
    <w:p>
      <w:pPr>
        <w:pStyle w:val="797"/>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151" w:name="_Toc226965796"/>
      <w:r/>
      <w:bookmarkStart w:id="152" w:name="_Toc127151523"/>
      <w:r/>
      <w:bookmarkStart w:id="153" w:name="_Toc127151724"/>
      <w:r/>
      <w:bookmarkStart w:id="154" w:name="_Toc151193693"/>
      <w:r/>
      <w:bookmarkStart w:id="155" w:name="_Toc150509274"/>
      <w:r/>
      <w:bookmarkStart w:id="156" w:name="_Toc151193911"/>
      <w:r/>
      <w:bookmarkStart w:id="157" w:name="_Toc226965713"/>
      <w:r/>
      <w:bookmarkStart w:id="158" w:name="_Toc151190150"/>
      <w:r/>
      <w:bookmarkStart w:id="159" w:name="_Toc305158791"/>
      <w:r/>
      <w:bookmarkStart w:id="160" w:name="_Toc195842888"/>
      <w:r/>
      <w:bookmarkStart w:id="161" w:name="_Toc305158865"/>
      <w:r/>
      <w:bookmarkStart w:id="162" w:name="_Toc151193765"/>
      <w:r/>
      <w:bookmarkStart w:id="163" w:name="_Toc264969213"/>
      <w:r/>
      <w:bookmarkStart w:id="164" w:name="_Toc164351617"/>
      <w:r/>
      <w:bookmarkStart w:id="165" w:name="_Toc150480761"/>
      <w:r/>
      <w:bookmarkStart w:id="166" w:name="_Toc164229218"/>
      <w:r/>
      <w:bookmarkStart w:id="167" w:name="_Toc150774728"/>
      <w:r/>
      <w:bookmarkStart w:id="168" w:name="_Toc127161437"/>
      <w:r/>
      <w:bookmarkStart w:id="169" w:name="_Toc149720816"/>
      <w:r/>
      <w:bookmarkStart w:id="170" w:name="_Toc164608792"/>
      <w:r/>
      <w:bookmarkStart w:id="171" w:name="_Toc150774623"/>
      <w:r/>
      <w:bookmarkStart w:id="172" w:name="_Toc142311025"/>
      <w:r/>
      <w:bookmarkStart w:id="173" w:name="_Toc151193837"/>
      <w:r/>
      <w:bookmarkStart w:id="174" w:name="_Toc164229364"/>
      <w:r/>
      <w:bookmarkStart w:id="175" w:name="_Toc265228361"/>
      <w:r/>
      <w:bookmarkStart w:id="176" w:name="_Toc164608637"/>
      <w:r/>
      <w:bookmarkStart w:id="177" w:name="_Toc520356147"/>
      <w:r/>
      <w:bookmarkStart w:id="178" w:name="_Toc151193621"/>
      <w:r/>
      <w:bookmarkStart w:id="179" w:name="_Toc226337219"/>
      <w:r/>
      <w:bookmarkStart w:id="180" w:name="_Toc226309767"/>
      <w:r>
        <w:rPr>
          <w:rFonts w:ascii="宋体" w:hAnsi="宋体"/>
          <w:sz w:val="24"/>
        </w:rPr>
        <w:t xml:space="preserve">竞争性磋商文件构</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Pr>
          <w:rFonts w:ascii="宋体" w:hAnsi="宋体"/>
          <w:sz w:val="24"/>
        </w:rPr>
        <w:t xml:space="preserve">成</w:t>
      </w:r>
      <w:r>
        <w:rPr>
          <w:rFonts w:hint="eastAsia" w:ascii="宋体" w:hAnsi="宋体"/>
          <w:sz w:val="24"/>
        </w:rPr>
      </w:r>
      <w:r/>
    </w:p>
    <w:p>
      <w:pPr>
        <w:pStyle w:val="797"/>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竞争性磋商文件包括以下部分：</w:t>
      </w:r>
      <w:r>
        <w:rPr>
          <w:rFonts w:hint="eastAsia" w:ascii="宋体" w:hAnsi="宋体"/>
          <w:sz w:val="24"/>
        </w:rPr>
      </w:r>
      <w:r/>
    </w:p>
    <w:p>
      <w:pPr>
        <w:pStyle w:val="797"/>
        <w:numPr>
          <w:ilvl w:val="0"/>
          <w:numId w:val="10"/>
        </w:numPr>
        <w:ind w:left="1440" w:firstLine="5"/>
        <w:spacing w:line="360" w:lineRule="auto"/>
        <w:tabs>
          <w:tab w:val="left" w:pos="1980" w:leader="none"/>
          <w:tab w:val="left" w:pos="2520" w:leader="none"/>
          <w:tab w:val="left" w:pos="4941" w:leader="none"/>
        </w:tabs>
        <w:rPr>
          <w:rFonts w:hint="eastAsia" w:ascii="宋体" w:hAnsi="宋体"/>
          <w:sz w:val="24"/>
        </w:rPr>
      </w:pPr>
      <w:r>
        <w:rPr>
          <w:rFonts w:ascii="宋体" w:hAnsi="宋体"/>
          <w:sz w:val="24"/>
        </w:rPr>
        <w:t xml:space="preserve">采购邀请</w:t>
      </w:r>
      <w:r>
        <w:rPr>
          <w:rFonts w:hint="eastAsia" w:ascii="宋体" w:hAnsi="宋体"/>
          <w:sz w:val="24"/>
        </w:rPr>
      </w:r>
      <w:r/>
    </w:p>
    <w:p>
      <w:pPr>
        <w:pStyle w:val="797"/>
        <w:numPr>
          <w:ilvl w:val="0"/>
          <w:numId w:val="10"/>
        </w:numPr>
        <w:ind w:left="1440" w:firstLine="5"/>
        <w:spacing w:line="360" w:lineRule="auto"/>
        <w:tabs>
          <w:tab w:val="left" w:pos="1980" w:leader="none"/>
          <w:tab w:val="left" w:pos="2520" w:leader="none"/>
          <w:tab w:val="left" w:pos="4941" w:leader="none"/>
        </w:tabs>
        <w:rPr>
          <w:rFonts w:hint="eastAsia" w:ascii="宋体" w:hAnsi="宋体"/>
          <w:sz w:val="24"/>
        </w:rPr>
      </w:pPr>
      <w:r>
        <w:rPr>
          <w:rFonts w:ascii="宋体" w:hAnsi="宋体"/>
          <w:sz w:val="24"/>
        </w:rPr>
        <w:t xml:space="preserve">供应商须知</w:t>
      </w:r>
      <w:r>
        <w:rPr>
          <w:rFonts w:hint="eastAsia" w:ascii="宋体" w:hAnsi="宋体"/>
          <w:sz w:val="24"/>
        </w:rPr>
      </w:r>
      <w:r/>
    </w:p>
    <w:p>
      <w:pPr>
        <w:pStyle w:val="797"/>
        <w:numPr>
          <w:ilvl w:val="0"/>
          <w:numId w:val="10"/>
        </w:numPr>
        <w:ind w:left="1440" w:firstLine="5"/>
        <w:spacing w:line="360" w:lineRule="auto"/>
        <w:tabs>
          <w:tab w:val="left" w:pos="1980" w:leader="none"/>
          <w:tab w:val="left" w:pos="2520" w:leader="none"/>
          <w:tab w:val="left" w:pos="4941" w:leader="none"/>
        </w:tabs>
        <w:rPr>
          <w:rFonts w:hint="eastAsia" w:ascii="宋体" w:hAnsi="宋体"/>
          <w:sz w:val="24"/>
        </w:rPr>
      </w:pPr>
      <w:r>
        <w:rPr>
          <w:rFonts w:ascii="宋体" w:hAnsi="宋体"/>
          <w:sz w:val="24"/>
        </w:rPr>
        <w:t xml:space="preserve">评审</w:t>
      </w:r>
      <w:r>
        <w:rPr>
          <w:rFonts w:hint="eastAsia" w:ascii="宋体" w:hAnsi="宋体"/>
          <w:sz w:val="24"/>
        </w:rPr>
        <w:t xml:space="preserve">程序、评审</w:t>
      </w:r>
      <w:r>
        <w:rPr>
          <w:rFonts w:ascii="宋体" w:hAnsi="宋体"/>
          <w:sz w:val="24"/>
        </w:rPr>
        <w:t xml:space="preserve">方法和评审标准</w:t>
      </w:r>
      <w:r>
        <w:rPr>
          <w:rFonts w:hint="eastAsia" w:ascii="宋体" w:hAnsi="宋体"/>
          <w:sz w:val="24"/>
        </w:rPr>
      </w:r>
      <w:r/>
    </w:p>
    <w:p>
      <w:pPr>
        <w:pStyle w:val="797"/>
        <w:numPr>
          <w:ilvl w:val="0"/>
          <w:numId w:val="10"/>
        </w:numPr>
        <w:ind w:left="1440" w:firstLine="5"/>
        <w:spacing w:line="360" w:lineRule="auto"/>
        <w:tabs>
          <w:tab w:val="left" w:pos="1980" w:leader="none"/>
          <w:tab w:val="left" w:pos="2520" w:leader="none"/>
          <w:tab w:val="left" w:pos="4941" w:leader="none"/>
        </w:tabs>
        <w:rPr>
          <w:rFonts w:hint="eastAsia" w:ascii="宋体" w:hAnsi="宋体"/>
          <w:sz w:val="24"/>
        </w:rPr>
      </w:pPr>
      <w:r>
        <w:rPr>
          <w:rFonts w:ascii="宋体" w:hAnsi="宋体"/>
          <w:sz w:val="24"/>
        </w:rPr>
        <w:t xml:space="preserve">采购需求</w:t>
      </w:r>
      <w:r>
        <w:rPr>
          <w:rFonts w:hint="eastAsia" w:ascii="宋体" w:hAnsi="宋体"/>
          <w:sz w:val="24"/>
        </w:rPr>
      </w:r>
      <w:r/>
    </w:p>
    <w:p>
      <w:pPr>
        <w:pStyle w:val="797"/>
        <w:numPr>
          <w:ilvl w:val="0"/>
          <w:numId w:val="10"/>
        </w:numPr>
        <w:ind w:left="1440" w:firstLine="5"/>
        <w:spacing w:line="360" w:lineRule="auto"/>
        <w:tabs>
          <w:tab w:val="left" w:pos="1980" w:leader="none"/>
          <w:tab w:val="left" w:pos="2520" w:leader="none"/>
          <w:tab w:val="left" w:pos="4941" w:leader="none"/>
        </w:tabs>
        <w:rPr>
          <w:rFonts w:hint="eastAsia" w:ascii="宋体" w:hAnsi="宋体"/>
          <w:sz w:val="24"/>
        </w:rPr>
      </w:pPr>
      <w:r>
        <w:rPr>
          <w:rFonts w:ascii="宋体" w:hAnsi="宋体"/>
          <w:sz w:val="24"/>
        </w:rPr>
        <w:t xml:space="preserve">合同草案条款</w:t>
      </w:r>
      <w:r>
        <w:rPr>
          <w:rFonts w:hint="eastAsia" w:ascii="宋体" w:hAnsi="宋体"/>
          <w:sz w:val="24"/>
        </w:rPr>
      </w:r>
      <w:r/>
    </w:p>
    <w:p>
      <w:pPr>
        <w:pStyle w:val="797"/>
        <w:numPr>
          <w:ilvl w:val="0"/>
          <w:numId w:val="10"/>
        </w:numPr>
        <w:ind w:left="1440" w:firstLine="5"/>
        <w:spacing w:line="360" w:lineRule="auto"/>
        <w:tabs>
          <w:tab w:val="left" w:pos="1980" w:leader="none"/>
          <w:tab w:val="left" w:pos="2520" w:leader="none"/>
          <w:tab w:val="left" w:pos="4941" w:leader="none"/>
        </w:tabs>
        <w:rPr>
          <w:rFonts w:hint="eastAsia" w:ascii="宋体" w:hAnsi="宋体"/>
          <w:sz w:val="24"/>
        </w:rPr>
      </w:pPr>
      <w:r>
        <w:rPr>
          <w:rFonts w:ascii="宋体" w:hAnsi="宋体"/>
          <w:sz w:val="24"/>
        </w:rPr>
        <w:t xml:space="preserve">响应文件格式</w:t>
      </w:r>
      <w:r>
        <w:rPr>
          <w:rFonts w:hint="eastAsia" w:ascii="宋体" w:hAnsi="宋体"/>
          <w:sz w:val="24"/>
        </w:rPr>
      </w:r>
      <w:r/>
    </w:p>
    <w:p>
      <w:pPr>
        <w:pStyle w:val="797"/>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b/>
          <w:sz w:val="24"/>
        </w:rPr>
        <w:t xml:space="preserve">响应无效</w:t>
      </w:r>
      <w:r>
        <w:rPr>
          <w:rFonts w:ascii="宋体" w:hAnsi="宋体"/>
          <w:sz w:val="24"/>
        </w:rPr>
        <w:t xml:space="preserve">。</w:t>
      </w:r>
      <w:r>
        <w:rPr>
          <w:rFonts w:hint="eastAsia" w:ascii="宋体" w:hAnsi="宋体"/>
          <w:sz w:val="24"/>
        </w:rPr>
      </w:r>
      <w:r/>
    </w:p>
    <w:p>
      <w:pPr>
        <w:pStyle w:val="797"/>
        <w:numPr>
          <w:ilvl w:val="0"/>
          <w:numId w:val="8"/>
        </w:numPr>
        <w:ind w:left="357" w:hanging="357"/>
        <w:spacing w:line="360" w:lineRule="auto"/>
        <w:tabs>
          <w:tab w:val="left" w:pos="900" w:leader="none"/>
          <w:tab w:val="left" w:pos="1080" w:leader="none"/>
          <w:tab w:val="left" w:pos="2014" w:leader="none"/>
        </w:tabs>
        <w:rPr>
          <w:rFonts w:hint="eastAsia" w:ascii="宋体" w:hAnsi="宋体"/>
          <w:sz w:val="24"/>
        </w:rPr>
        <w:outlineLvl w:val="1"/>
      </w:pPr>
      <w:r>
        <w:rPr>
          <w:rFonts w:ascii="宋体" w:hAnsi="宋体"/>
          <w:sz w:val="24"/>
        </w:rPr>
        <w:t xml:space="preserve">对竞争性磋商文件的澄清或修改</w:t>
      </w:r>
      <w:r>
        <w:rPr>
          <w:rFonts w:hint="eastAsia" w:ascii="宋体" w:hAnsi="宋体"/>
          <w:sz w:val="24"/>
        </w:rPr>
      </w:r>
      <w:r/>
    </w:p>
    <w:p>
      <w:pPr>
        <w:pStyle w:val="797"/>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sz w:val="24"/>
        </w:rPr>
      </w:pPr>
      <w:r>
        <w:rPr>
          <w:rFonts w:ascii="宋体" w:hAnsi="宋体"/>
          <w:sz w:val="24"/>
        </w:rPr>
        <w:t xml:space="preserve">采购人或采购代理</w:t>
      </w:r>
      <w:r>
        <w:rPr>
          <w:rFonts w:ascii="宋体" w:hAnsi="宋体"/>
          <w:sz w:val="24"/>
        </w:rPr>
        <w:t xml:space="preserve">机构对已发出的竞争性磋商文件进行必要澄清或者修改的，将在原公告发布媒体上以</w:t>
      </w:r>
      <w:r>
        <w:rPr>
          <w:rFonts w:hint="eastAsia" w:ascii="宋体" w:hAnsi="宋体"/>
          <w:sz w:val="24"/>
        </w:rPr>
        <w:t xml:space="preserve">发布</w:t>
      </w:r>
      <w:r>
        <w:rPr>
          <w:rFonts w:ascii="宋体" w:hAnsi="宋体"/>
          <w:sz w:val="24"/>
        </w:rPr>
        <w:t xml:space="preserve">更正公告</w:t>
      </w:r>
      <w:r>
        <w:rPr>
          <w:rFonts w:hint="eastAsia" w:ascii="宋体" w:hAnsi="宋体"/>
          <w:sz w:val="24"/>
        </w:rPr>
        <w:t xml:space="preserve">的</w:t>
      </w:r>
      <w:r>
        <w:rPr>
          <w:rFonts w:ascii="宋体" w:hAnsi="宋体"/>
          <w:sz w:val="24"/>
        </w:rPr>
        <w:t xml:space="preserve">形式通知所有获取</w:t>
      </w:r>
      <w:r>
        <w:rPr>
          <w:rFonts w:hint="eastAsia" w:ascii="宋体" w:hAnsi="宋体"/>
          <w:sz w:val="24"/>
        </w:rPr>
        <w:t xml:space="preserve">磋商文件</w:t>
      </w:r>
      <w:r>
        <w:rPr>
          <w:rFonts w:ascii="宋体" w:hAnsi="宋体"/>
          <w:sz w:val="24"/>
        </w:rPr>
        <w:t xml:space="preserve">的</w:t>
      </w:r>
      <w:r>
        <w:rPr>
          <w:rFonts w:hint="eastAsia" w:ascii="宋体" w:hAnsi="宋体"/>
          <w:sz w:val="24"/>
        </w:rPr>
        <w:t xml:space="preserve">供应商。</w:t>
      </w:r>
      <w:r>
        <w:rPr>
          <w:rFonts w:hint="eastAsia" w:ascii="宋体" w:hAnsi="宋体"/>
          <w:sz w:val="24"/>
        </w:rPr>
      </w:r>
      <w:r/>
    </w:p>
    <w:p>
      <w:pPr>
        <w:pStyle w:val="797"/>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sz w:val="24"/>
        </w:rPr>
      </w:pPr>
      <w:r>
        <w:rPr>
          <w:rFonts w:ascii="宋体" w:hAnsi="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sz w:val="24"/>
        </w:rPr>
        <w:t xml:space="preserve">5</w:t>
      </w:r>
      <w:r>
        <w:rPr>
          <w:rFonts w:ascii="宋体" w:hAnsi="宋体"/>
          <w:sz w:val="24"/>
        </w:rPr>
        <w:t xml:space="preserve">日前</w:t>
      </w:r>
      <w:r>
        <w:rPr>
          <w:rFonts w:hint="eastAsia" w:ascii="宋体" w:hAnsi="宋体"/>
          <w:sz w:val="24"/>
        </w:rPr>
        <w:t xml:space="preserve">，</w:t>
      </w:r>
      <w:r>
        <w:rPr>
          <w:rFonts w:ascii="宋体" w:hAnsi="宋体"/>
          <w:sz w:val="24"/>
        </w:rPr>
        <w:t xml:space="preserve">以更正公告形式通知所有获取</w:t>
      </w:r>
      <w:r>
        <w:rPr>
          <w:rFonts w:hint="eastAsia" w:ascii="宋体" w:hAnsi="宋体"/>
          <w:sz w:val="24"/>
        </w:rPr>
        <w:t xml:space="preserve">磋商</w:t>
      </w:r>
      <w:r>
        <w:rPr>
          <w:rFonts w:ascii="宋体" w:hAnsi="宋体"/>
          <w:sz w:val="24"/>
        </w:rPr>
        <w:t xml:space="preserve">文件的潜在供应商；不足上述时间的，将顺延提交响应文件的截止时间。</w:t>
      </w:r>
      <w:r>
        <w:rPr>
          <w:rFonts w:hint="eastAsia" w:ascii="宋体" w:hAnsi="宋体"/>
          <w:sz w:val="24"/>
        </w:rPr>
      </w:r>
      <w:r/>
    </w:p>
    <w:p>
      <w:pPr>
        <w:pStyle w:val="797"/>
        <w:ind w:left="1080"/>
        <w:spacing w:line="360" w:lineRule="auto"/>
        <w:tabs>
          <w:tab w:val="left" w:pos="1080" w:leader="none"/>
          <w:tab w:val="left" w:pos="1561" w:leader="none"/>
        </w:tabs>
        <w:rPr>
          <w:rFonts w:hint="eastAsia" w:ascii="宋体" w:hAnsi="宋体"/>
          <w:sz w:val="28"/>
        </w:rPr>
      </w:pPr>
      <w:r/>
      <w:bookmarkStart w:id="181" w:name="_Toc516367020"/>
      <w:r/>
      <w:bookmarkStart w:id="182" w:name="_Toc151193840"/>
      <w:r/>
      <w:bookmarkStart w:id="183" w:name="_Toc142311028"/>
      <w:r/>
      <w:bookmarkStart w:id="184" w:name="_Toc150509277"/>
      <w:r/>
      <w:bookmarkStart w:id="185" w:name="_Toc127151526"/>
      <w:r/>
      <w:bookmarkStart w:id="186" w:name="_Toc151193624"/>
      <w:r/>
      <w:bookmarkStart w:id="187" w:name="_Toc226965799"/>
      <w:r/>
      <w:bookmarkStart w:id="188" w:name="_Toc150480764"/>
      <w:r/>
      <w:bookmarkStart w:id="189" w:name="_Toc226965716"/>
      <w:r/>
      <w:bookmarkStart w:id="190" w:name="_Toc151193768"/>
      <w:r/>
      <w:bookmarkStart w:id="191" w:name="_Toc150774731"/>
      <w:r/>
      <w:bookmarkStart w:id="192" w:name="_Toc305158868"/>
      <w:r/>
      <w:bookmarkStart w:id="193" w:name="_Toc150774626"/>
      <w:r/>
      <w:bookmarkStart w:id="194" w:name="_Toc226309770"/>
      <w:r/>
      <w:bookmarkStart w:id="195" w:name="_Toc151193914"/>
      <w:r/>
      <w:bookmarkStart w:id="196" w:name="_Toc151190153"/>
      <w:r/>
      <w:bookmarkStart w:id="197" w:name="_Toc195842891"/>
      <w:r/>
      <w:bookmarkStart w:id="198" w:name="_Toc226337222"/>
      <w:r/>
      <w:bookmarkStart w:id="199" w:name="_Toc520356150"/>
      <w:r/>
      <w:bookmarkStart w:id="200" w:name="_Toc265228364"/>
      <w:r/>
      <w:bookmarkStart w:id="201" w:name="_Toc264969216"/>
      <w:r/>
      <w:bookmarkStart w:id="202" w:name="_Toc305158794"/>
      <w:r/>
      <w:bookmarkStart w:id="203" w:name="_Toc151193696"/>
      <w:r>
        <w:rPr>
          <w:rFonts w:hint="eastAsia" w:ascii="宋体" w:hAnsi="宋体"/>
          <w:sz w:val="28"/>
        </w:rPr>
      </w:r>
      <w:r/>
    </w:p>
    <w:p>
      <w:pPr>
        <w:pStyle w:val="799"/>
        <w:rPr>
          <w:rFonts w:hint="eastAsia"/>
        </w:rPr>
      </w:pPr>
      <w:r>
        <w:t xml:space="preserve">三   响应文件</w:t>
      </w:r>
      <w:bookmarkEnd w:id="181"/>
      <w: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Pr>
          <w:rFonts w:hint="eastAsia"/>
        </w:rPr>
      </w:r>
      <w:r/>
    </w:p>
    <w:p>
      <w:pPr>
        <w:pStyle w:val="797"/>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204" w:name="_Toc151193769"/>
      <w:r/>
      <w:bookmarkStart w:id="205" w:name="_Toc195842892"/>
      <w:r/>
      <w:bookmarkStart w:id="206" w:name="_Toc151193697"/>
      <w:r/>
      <w:bookmarkStart w:id="207" w:name="_Toc226965717"/>
      <w:r/>
      <w:bookmarkStart w:id="208" w:name="_Toc151190154"/>
      <w:r/>
      <w:bookmarkStart w:id="209" w:name="_Toc149720820"/>
      <w:r/>
      <w:bookmarkStart w:id="210" w:name="_Toc516367021"/>
      <w:r/>
      <w:bookmarkStart w:id="211" w:name="_Toc150774627"/>
      <w:r/>
      <w:bookmarkStart w:id="212" w:name="_Toc127151527"/>
      <w:r/>
      <w:bookmarkStart w:id="213" w:name="_Toc226965800"/>
      <w:r/>
      <w:bookmarkStart w:id="214" w:name="_Toc264969217"/>
      <w:r/>
      <w:bookmarkStart w:id="215" w:name="_Toc127161441"/>
      <w:r/>
      <w:bookmarkStart w:id="216" w:name="_Toc164608641"/>
      <w:r/>
      <w:bookmarkStart w:id="217" w:name="_Toc265228365"/>
      <w:r/>
      <w:bookmarkStart w:id="218" w:name="_Toc164351621"/>
      <w:r/>
      <w:bookmarkStart w:id="219" w:name="_Toc305158869"/>
      <w:r/>
      <w:bookmarkStart w:id="220" w:name="_Toc520356151"/>
      <w:r/>
      <w:bookmarkStart w:id="221" w:name="_Toc150509278"/>
      <w:r/>
      <w:bookmarkStart w:id="222" w:name="_Toc150774732"/>
      <w:r/>
      <w:bookmarkStart w:id="223" w:name="_Toc226309771"/>
      <w:r/>
      <w:bookmarkStart w:id="224" w:name="_Toc151193841"/>
      <w:r/>
      <w:bookmarkStart w:id="225" w:name="_Toc150480765"/>
      <w:r/>
      <w:bookmarkStart w:id="226" w:name="_Toc151193915"/>
      <w:r/>
      <w:bookmarkStart w:id="227" w:name="_Toc305158795"/>
      <w:r/>
      <w:bookmarkStart w:id="228" w:name="_Toc164229368"/>
      <w:r/>
      <w:bookmarkStart w:id="229" w:name="_Toc226337223"/>
      <w:r/>
      <w:bookmarkStart w:id="230" w:name="_Toc151193625"/>
      <w:r/>
      <w:bookmarkStart w:id="231" w:name="_Toc164608796"/>
      <w:r/>
      <w:bookmarkStart w:id="232" w:name="_Toc127151728"/>
      <w:r/>
      <w:bookmarkStart w:id="233" w:name="_Toc142311029"/>
      <w:r/>
      <w:bookmarkStart w:id="234" w:name="_Toc164229222"/>
      <w:r>
        <w:rPr>
          <w:rFonts w:ascii="宋体" w:hAnsi="宋体"/>
          <w:sz w:val="24"/>
        </w:rPr>
        <w:t xml:space="preserve">响应范围、竞争性磋商文件中计量单位的使用</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rFonts w:ascii="宋体" w:hAnsi="宋体"/>
          <w:sz w:val="24"/>
        </w:rPr>
        <w:t xml:space="preserve">及磋商语言</w:t>
      </w:r>
      <w:r>
        <w:rPr>
          <w:rFonts w:hint="eastAsia" w:ascii="宋体" w:hAnsi="宋体"/>
          <w:sz w:val="24"/>
        </w:rPr>
      </w:r>
      <w:r/>
    </w:p>
    <w:p>
      <w:pPr>
        <w:pStyle w:val="797"/>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本项目如划分采购包，供应商可以对本项目的其中一个采购包进行响应，也可同时对多个采</w:t>
      </w:r>
      <w:r>
        <w:rPr>
          <w:rFonts w:ascii="宋体" w:hAnsi="宋体"/>
          <w:sz w:val="24"/>
        </w:rPr>
        <w:t xml:space="preserve">购包进行响应。供应商应当对所报采购包对应第四章《采购需求》所列的全部内容进行响应，不得将一个采购包中的内容拆开响应，否则其对该采购包</w:t>
      </w:r>
      <w:r>
        <w:rPr>
          <w:rFonts w:ascii="宋体" w:hAnsi="宋体"/>
          <w:b/>
          <w:sz w:val="24"/>
        </w:rPr>
        <w:t xml:space="preserve">响应无效</w:t>
      </w:r>
      <w:r>
        <w:rPr>
          <w:rFonts w:ascii="宋体" w:hAnsi="宋体"/>
          <w:sz w:val="24"/>
        </w:rPr>
        <w:t xml:space="preserve">。</w:t>
      </w:r>
      <w:r>
        <w:rPr>
          <w:rFonts w:hint="eastAsia" w:ascii="宋体" w:hAnsi="宋体"/>
          <w:sz w:val="24"/>
        </w:rPr>
      </w:r>
      <w:r/>
    </w:p>
    <w:p>
      <w:pPr>
        <w:pStyle w:val="797"/>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除竞争性磋商文件有特殊要求外，本项目磋商所使用的计量单位，应采用中华人民共和国法定计量单位。</w:t>
      </w:r>
      <w:r>
        <w:rPr>
          <w:rFonts w:hint="eastAsia" w:ascii="宋体" w:hAnsi="宋体"/>
          <w:sz w:val="24"/>
        </w:rPr>
      </w:r>
      <w:r/>
    </w:p>
    <w:p>
      <w:pPr>
        <w:pStyle w:val="797"/>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w:t>
      </w:r>
      <w:r>
        <w:rPr>
          <w:rFonts w:ascii="宋体" w:hAnsi="宋体"/>
          <w:sz w:val="24"/>
        </w:rPr>
        <w:t xml:space="preserve">一致的，其不利后果由供应商自行承担。</w:t>
      </w:r>
      <w:r>
        <w:rPr>
          <w:rFonts w:hint="eastAsia" w:ascii="宋体" w:hAnsi="宋体"/>
          <w:sz w:val="24"/>
        </w:rPr>
      </w:r>
      <w:r/>
    </w:p>
    <w:p>
      <w:pPr>
        <w:pStyle w:val="797"/>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235" w:name="_Ref467306195"/>
      <w:r/>
      <w:bookmarkStart w:id="236" w:name="_Ref467306676"/>
      <w:r/>
      <w:bookmarkStart w:id="237" w:name="_Toc516367022"/>
      <w:r/>
      <w:bookmarkStart w:id="238" w:name="_Toc149720821"/>
      <w:r/>
      <w:bookmarkStart w:id="239" w:name="_Toc150774628"/>
      <w:r/>
      <w:bookmarkStart w:id="240" w:name="_Toc226965718"/>
      <w:r/>
      <w:bookmarkStart w:id="241" w:name="_Toc164608642"/>
      <w:r/>
      <w:bookmarkStart w:id="242" w:name="_Toc164229223"/>
      <w:r/>
      <w:bookmarkStart w:id="243" w:name="_Toc151193916"/>
      <w:r/>
      <w:bookmarkStart w:id="244" w:name="_Toc264969218"/>
      <w:r/>
      <w:bookmarkStart w:id="245" w:name="_Toc520356152"/>
      <w:r/>
      <w:bookmarkStart w:id="246" w:name="_Toc150509279"/>
      <w:r/>
      <w:bookmarkStart w:id="247" w:name="_Toc150774733"/>
      <w:r/>
      <w:bookmarkStart w:id="248" w:name="_Toc226965801"/>
      <w:r/>
      <w:bookmarkStart w:id="249" w:name="_Toc150480766"/>
      <w:r/>
      <w:bookmarkStart w:id="250" w:name="_Toc164608797"/>
      <w:r/>
      <w:bookmarkStart w:id="251" w:name="_Toc127151729"/>
      <w:r/>
      <w:bookmarkStart w:id="252" w:name="_Toc151193626"/>
      <w:r/>
      <w:bookmarkStart w:id="253" w:name="_Toc142311030"/>
      <w:r/>
      <w:bookmarkStart w:id="254" w:name="_Toc195842893"/>
      <w:r/>
      <w:bookmarkStart w:id="255" w:name="_Toc151193698"/>
      <w:r/>
      <w:bookmarkStart w:id="256" w:name="_Toc164351622"/>
      <w:r/>
      <w:bookmarkStart w:id="257" w:name="_Toc151193842"/>
      <w:r/>
      <w:bookmarkStart w:id="258" w:name="_Toc151193770"/>
      <w:r/>
      <w:bookmarkStart w:id="259" w:name="_Toc127151528"/>
      <w:r/>
      <w:bookmarkStart w:id="260" w:name="_Toc305158870"/>
      <w:r/>
      <w:bookmarkStart w:id="261" w:name="_Toc164229369"/>
      <w:r/>
      <w:bookmarkStart w:id="262" w:name="_Toc151190155"/>
      <w:r/>
      <w:bookmarkStart w:id="263" w:name="_Toc226309772"/>
      <w:r/>
      <w:bookmarkStart w:id="264" w:name="_Toc127161442"/>
      <w:r/>
      <w:bookmarkStart w:id="265" w:name="_Toc226337224"/>
      <w:r/>
      <w:bookmarkStart w:id="266" w:name="_Toc265228366"/>
      <w:r/>
      <w:bookmarkStart w:id="267" w:name="_Toc305158796"/>
      <w:r>
        <w:rPr>
          <w:rFonts w:ascii="宋体" w:hAnsi="宋体"/>
          <w:sz w:val="24"/>
        </w:rPr>
        <w:t xml:space="preserve">响应文件</w:t>
      </w:r>
      <w:bookmarkEnd w:id="235"/>
      <w:r/>
      <w:bookmarkEnd w:id="236"/>
      <w:r/>
      <w:bookmarkEnd w:id="237"/>
      <w:r>
        <w:rPr>
          <w:rFonts w:ascii="宋体" w:hAnsi="宋体"/>
          <w:sz w:val="24"/>
        </w:rPr>
        <w:t xml:space="preserve">构成</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bookmarkStart w:id="268" w:name="_Ref467052588"/>
      <w:r>
        <w:rPr>
          <w:rFonts w:ascii="宋体" w:hAnsi="宋体"/>
          <w:sz w:val="24"/>
        </w:rPr>
        <w:t xml:space="preserve">供应商应当按照竞争性磋商文件的要求编制响应文件，并对其提交的响应文件的真实性、合法性承担法律责任。响应文件的部分格式要求，见第六章《响应文件格式》。</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 xml:space="preserve">否则响应无效</w:t>
      </w:r>
      <w:r>
        <w:rPr>
          <w:rFonts w:ascii="宋体" w:hAnsi="宋体"/>
          <w:sz w:val="24"/>
        </w:rPr>
        <w:t xml:space="preserve">。未标记“实质性格式”的文件和竞争性磋商文件未提供格式的内容，可由供应商自行编写。</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第三章《</w:t>
      </w:r>
      <w:r>
        <w:rPr>
          <w:rFonts w:ascii="宋体" w:hAnsi="宋体"/>
          <w:sz w:val="24"/>
        </w:rPr>
        <w:t xml:space="preserve">评审方法和评审标准》中涉及的证明文件。</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供应商认为应附的其他材料。</w:t>
      </w:r>
      <w:bookmarkEnd w:id="268"/>
      <w:r>
        <w:rPr>
          <w:rFonts w:hint="eastAsia" w:ascii="宋体" w:hAnsi="宋体"/>
          <w:sz w:val="24"/>
        </w:rPr>
      </w:r>
      <w:r/>
    </w:p>
    <w:p>
      <w:pPr>
        <w:pStyle w:val="797"/>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269" w:name="_Toc150480768"/>
      <w:r/>
      <w:bookmarkStart w:id="270" w:name="_Toc150509281"/>
      <w:r/>
      <w:bookmarkStart w:id="271" w:name="_Toc164351624"/>
      <w:r/>
      <w:bookmarkStart w:id="272" w:name="_Toc127151731"/>
      <w:r/>
      <w:bookmarkStart w:id="273" w:name="_Toc151193772"/>
      <w:r/>
      <w:bookmarkStart w:id="274" w:name="_Toc520356155"/>
      <w:r/>
      <w:bookmarkStart w:id="275" w:name="_Toc151190157"/>
      <w:r/>
      <w:bookmarkStart w:id="276" w:name="_Toc151193700"/>
      <w:r/>
      <w:bookmarkStart w:id="277" w:name="_Toc149720823"/>
      <w:r/>
      <w:bookmarkStart w:id="278" w:name="_Toc150774735"/>
      <w:r/>
      <w:bookmarkStart w:id="279" w:name="_Toc151193844"/>
      <w:r/>
      <w:bookmarkStart w:id="280" w:name="_Toc164608644"/>
      <w:r/>
      <w:bookmarkStart w:id="281" w:name="_Toc142311032"/>
      <w:r/>
      <w:bookmarkStart w:id="282" w:name="_Toc127151530"/>
      <w:r/>
      <w:bookmarkStart w:id="283" w:name="_Toc127161444"/>
      <w:r/>
      <w:bookmarkStart w:id="284" w:name="_Toc195842895"/>
      <w:r/>
      <w:bookmarkStart w:id="285" w:name="_Toc164229371"/>
      <w:r/>
      <w:bookmarkStart w:id="286" w:name="_Toc164229225"/>
      <w:r/>
      <w:bookmarkStart w:id="287" w:name="_Toc151193918"/>
      <w:r/>
      <w:bookmarkStart w:id="288" w:name="_Toc151193628"/>
      <w:r/>
      <w:bookmarkStart w:id="289" w:name="_Toc150774630"/>
      <w:r/>
      <w:bookmarkStart w:id="290" w:name="_Toc164608799"/>
      <w:r>
        <w:rPr>
          <w:rFonts w:ascii="宋体" w:hAnsi="宋体"/>
          <w:sz w:val="24"/>
        </w:rPr>
        <w:t xml:space="preserve">报价</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所有响应均以人民币报价。</w:t>
      </w:r>
      <w:r>
        <w:rPr>
          <w:rFonts w:hint="eastAsia" w:ascii="宋体" w:hAnsi="宋体"/>
          <w:sz w:val="24"/>
        </w:rPr>
      </w:r>
      <w:r/>
    </w:p>
    <w:p>
      <w:pPr>
        <w:pStyle w:val="797"/>
        <w:numPr>
          <w:ilvl w:val="1"/>
          <w:numId w:val="8"/>
        </w:numPr>
        <w:spacing w:line="360" w:lineRule="auto"/>
        <w:tabs>
          <w:tab w:val="left" w:pos="1080" w:leader="none"/>
          <w:tab w:val="left" w:pos="1589" w:leader="none"/>
        </w:tabs>
        <w:rPr>
          <w:rFonts w:hint="eastAsia" w:ascii="宋体" w:hAnsi="宋体"/>
          <w:sz w:val="24"/>
        </w:rPr>
      </w:pPr>
      <w:r>
        <w:rPr>
          <w:rFonts w:ascii="宋体" w:hAnsi="宋体"/>
          <w:sz w:val="24"/>
        </w:rPr>
        <w:t xml:space="preserve">供应商的报价应包括为完成本项目所发生的一切费用和税费，采购人将不再支付报价以外的任何费用。</w:t>
      </w:r>
      <w:r>
        <w:rPr>
          <w:rFonts w:hint="eastAsia" w:ascii="宋体" w:hAnsi="宋体"/>
          <w:sz w:val="24"/>
        </w:rPr>
        <w:t xml:space="preserve">供应商的报价应包括但不限于下列内容，《供应商须知资料表》中有特殊规定的，从其规定。</w:t>
      </w:r>
      <w:r>
        <w:rPr>
          <w:rFonts w:hint="eastAsia" w:ascii="宋体" w:hAnsi="宋体"/>
          <w:sz w:val="24"/>
        </w:rPr>
      </w:r>
      <w:r/>
    </w:p>
    <w:p>
      <w:pPr>
        <w:pStyle w:val="797"/>
        <w:numPr>
          <w:ilvl w:val="2"/>
          <w:numId w:val="8"/>
        </w:numPr>
        <w:spacing w:line="360" w:lineRule="auto"/>
        <w:tabs>
          <w:tab w:val="left" w:pos="1980" w:leader="none"/>
        </w:tabs>
        <w:rPr>
          <w:rFonts w:hint="eastAsia" w:ascii="宋体" w:hAnsi="宋体"/>
          <w:sz w:val="24"/>
        </w:rPr>
      </w:pPr>
      <w:r>
        <w:rPr>
          <w:rFonts w:ascii="宋体" w:hAnsi="宋体"/>
          <w:sz w:val="24"/>
        </w:rPr>
        <w:t xml:space="preserve">所报货物及标准附件、备品备件、专用工具</w:t>
      </w:r>
      <w:r>
        <w:rPr>
          <w:rFonts w:ascii="宋体" w:hAnsi="宋体"/>
          <w:sz w:val="24"/>
        </w:rPr>
        <w:t xml:space="preserve">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sz w:val="24"/>
        </w:rPr>
      </w:r>
      <w:r/>
    </w:p>
    <w:p>
      <w:pPr>
        <w:pStyle w:val="797"/>
        <w:numPr>
          <w:ilvl w:val="2"/>
          <w:numId w:val="8"/>
        </w:numPr>
        <w:spacing w:line="360" w:lineRule="auto"/>
        <w:tabs>
          <w:tab w:val="left" w:pos="1980" w:leader="none"/>
        </w:tabs>
        <w:rPr>
          <w:rFonts w:hint="eastAsia" w:ascii="宋体" w:hAnsi="宋体"/>
          <w:sz w:val="24"/>
        </w:rPr>
      </w:pPr>
      <w:r>
        <w:rPr>
          <w:rFonts w:ascii="宋体" w:hAnsi="宋体"/>
          <w:sz w:val="24"/>
        </w:rPr>
        <w:t xml:space="preserve">按照竞争性磋商文件要求完成本项</w:t>
      </w:r>
      <w:r>
        <w:rPr>
          <w:rFonts w:hint="eastAsia" w:ascii="宋体" w:hAnsi="宋体"/>
          <w:sz w:val="24"/>
        </w:rPr>
        <w:t xml:space="preserve">目的全部相关工程或服务费用。</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采购人不得向供应商索要或者接受其给予的赠品、回扣或者与采购无关的其他商品、服务。</w:t>
      </w:r>
      <w:r>
        <w:rPr>
          <w:rFonts w:hint="eastAsia" w:ascii="宋体" w:hAnsi="宋体"/>
          <w:sz w:val="24"/>
        </w:rPr>
      </w:r>
      <w:r/>
    </w:p>
    <w:p>
      <w:pPr>
        <w:pStyle w:val="797"/>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供应商不能提供任何有选择性或可调整的最终报价（竞争性磋商文件另有规定的除外），否则其</w:t>
      </w:r>
      <w:r>
        <w:rPr>
          <w:rFonts w:ascii="宋体" w:hAnsi="宋体"/>
          <w:b/>
          <w:sz w:val="24"/>
        </w:rPr>
        <w:t xml:space="preserve">响应无效</w:t>
      </w:r>
      <w:r>
        <w:rPr>
          <w:rFonts w:ascii="宋体" w:hAnsi="宋体"/>
          <w:sz w:val="24"/>
        </w:rPr>
        <w:t xml:space="preserve">。</w:t>
      </w:r>
      <w:r>
        <w:rPr>
          <w:rFonts w:hint="eastAsia" w:ascii="宋体" w:hAnsi="宋体"/>
          <w:sz w:val="24"/>
        </w:rPr>
      </w:r>
      <w:r/>
    </w:p>
    <w:p>
      <w:pPr>
        <w:pStyle w:val="797"/>
        <w:numPr>
          <w:ilvl w:val="0"/>
          <w:numId w:val="8"/>
        </w:numPr>
        <w:ind w:left="357" w:hanging="357"/>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磋商保证金</w:t>
      </w:r>
      <w:r>
        <w:rPr>
          <w:rFonts w:hint="eastAsia" w:ascii="宋体" w:hAnsi="宋体"/>
          <w:sz w:val="24"/>
        </w:rPr>
      </w:r>
      <w:r/>
    </w:p>
    <w:p>
      <w:pPr>
        <w:pStyle w:val="797"/>
        <w:ind w:firstLine="360"/>
        <w:spacing w:line="360" w:lineRule="auto"/>
        <w:tabs>
          <w:tab w:val="left" w:pos="360" w:leader="none"/>
        </w:tabs>
        <w:rPr>
          <w:rFonts w:hint="eastAsia" w:ascii="宋体" w:hAnsi="宋体"/>
          <w:sz w:val="24"/>
        </w:rPr>
        <w:outlineLvl w:val="1"/>
      </w:pPr>
      <w:r>
        <w:rPr>
          <w:rFonts w:hint="eastAsia" w:ascii="宋体" w:hAnsi="宋体"/>
          <w:sz w:val="24"/>
        </w:rPr>
        <w:t xml:space="preserve">根据江苏省和常州市的相关文件规定，免收保证金。</w:t>
      </w:r>
      <w:r>
        <w:rPr>
          <w:rFonts w:hint="eastAsia" w:ascii="宋体" w:hAnsi="宋体"/>
          <w:sz w:val="24"/>
        </w:rPr>
      </w:r>
      <w:r/>
    </w:p>
    <w:p>
      <w:pPr>
        <w:pStyle w:val="797"/>
        <w:numPr>
          <w:ilvl w:val="0"/>
          <w:numId w:val="8"/>
        </w:numPr>
        <w:ind w:left="357" w:hanging="357"/>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响应有效期</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响应文件应在本竞争性磋商文件《供应商须知资料表》中规定的响应有效期内保持有效，响应有效期少于竞争性磋商文件规定期限的，其</w:t>
      </w:r>
      <w:r>
        <w:rPr>
          <w:rFonts w:ascii="宋体" w:hAnsi="宋体"/>
          <w:b/>
          <w:sz w:val="24"/>
        </w:rPr>
        <w:t xml:space="preserve">响应无效</w:t>
      </w:r>
      <w:r>
        <w:rPr>
          <w:rFonts w:ascii="宋体" w:hAnsi="宋体"/>
          <w:sz w:val="24"/>
        </w:rPr>
        <w:t xml:space="preserve">。</w:t>
      </w:r>
      <w:r>
        <w:rPr>
          <w:rFonts w:hint="eastAsia" w:ascii="宋体" w:hAnsi="宋体"/>
          <w:sz w:val="24"/>
        </w:rPr>
      </w:r>
      <w:r/>
    </w:p>
    <w:p>
      <w:pPr>
        <w:pStyle w:val="797"/>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291" w:name="_Toc226309777"/>
      <w:r/>
      <w:bookmarkStart w:id="292" w:name="_Toc150774633"/>
      <w:r/>
      <w:bookmarkStart w:id="293" w:name="_Toc164608647"/>
      <w:r/>
      <w:bookmarkStart w:id="294" w:name="_Toc164229228"/>
      <w:r/>
      <w:bookmarkStart w:id="295" w:name="_Toc305158801"/>
      <w:r/>
      <w:bookmarkStart w:id="296" w:name="_Toc264969223"/>
      <w:r/>
      <w:bookmarkStart w:id="297" w:name="_Toc151190160"/>
      <w:r/>
      <w:bookmarkStart w:id="298" w:name="_Toc151193631"/>
      <w:r/>
      <w:bookmarkStart w:id="299" w:name="_Toc127151533"/>
      <w:r/>
      <w:bookmarkStart w:id="300" w:name="_Toc151193921"/>
      <w:r/>
      <w:bookmarkStart w:id="301" w:name="_Toc142311035"/>
      <w:r/>
      <w:bookmarkStart w:id="302" w:name="_Toc127161447"/>
      <w:r/>
      <w:bookmarkStart w:id="303" w:name="_Toc195842898"/>
      <w:r/>
      <w:bookmarkStart w:id="304" w:name="_Toc150480771"/>
      <w:r/>
      <w:bookmarkStart w:id="305" w:name="_Toc151193775"/>
      <w:r/>
      <w:bookmarkStart w:id="306" w:name="_Toc226337229"/>
      <w:r/>
      <w:bookmarkStart w:id="307" w:name="_Toc226965806"/>
      <w:r/>
      <w:bookmarkStart w:id="308" w:name="_Toc520356158"/>
      <w:r/>
      <w:bookmarkStart w:id="309" w:name="_Toc164351627"/>
      <w:r/>
      <w:bookmarkStart w:id="310" w:name="_Toc164608802"/>
      <w:r/>
      <w:bookmarkStart w:id="311" w:name="_Toc265228371"/>
      <w:r/>
      <w:bookmarkStart w:id="312" w:name="_Toc164229374"/>
      <w:r/>
      <w:bookmarkStart w:id="313" w:name="_Toc151193847"/>
      <w:r/>
      <w:bookmarkStart w:id="314" w:name="_Toc151193703"/>
      <w:r/>
      <w:bookmarkStart w:id="315" w:name="_Toc150774738"/>
      <w:r/>
      <w:bookmarkStart w:id="316" w:name="_Toc149720826"/>
      <w:r/>
      <w:bookmarkStart w:id="317" w:name="_Toc150509284"/>
      <w:r/>
      <w:bookmarkStart w:id="318" w:name="_Toc226965723"/>
      <w:r/>
      <w:bookmarkStart w:id="319" w:name="_Toc127151734"/>
      <w:r/>
      <w:bookmarkStart w:id="320" w:name="_Toc305158875"/>
      <w:r>
        <w:rPr>
          <w:rFonts w:ascii="宋体" w:hAnsi="宋体"/>
          <w:sz w:val="24"/>
        </w:rPr>
        <w:t xml:space="preserve">响应文件的签署</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rFonts w:ascii="宋体" w:hAnsi="宋体"/>
          <w:sz w:val="24"/>
        </w:rPr>
        <w:t xml:space="preserve">、盖章</w:t>
      </w:r>
      <w:r>
        <w:rPr>
          <w:rFonts w:hint="eastAsia" w:ascii="宋体" w:hAnsi="宋体"/>
          <w:sz w:val="24"/>
        </w:rPr>
      </w:r>
      <w:r/>
    </w:p>
    <w:p>
      <w:pPr>
        <w:pStyle w:val="797"/>
        <w:numPr>
          <w:ilvl w:val="1"/>
          <w:numId w:val="8"/>
        </w:numPr>
        <w:spacing w:line="360" w:lineRule="auto"/>
        <w:tabs>
          <w:tab w:val="left" w:pos="1080" w:leader="none"/>
          <w:tab w:val="left" w:pos="1589" w:leader="none"/>
        </w:tabs>
        <w:rPr>
          <w:rFonts w:hint="eastAsia" w:ascii="宋体" w:hAnsi="宋体"/>
          <w:sz w:val="24"/>
        </w:rPr>
      </w:pPr>
      <w:r/>
      <w:bookmarkStart w:id="321" w:name="_Toc151190161"/>
      <w:r/>
      <w:bookmarkStart w:id="322" w:name="_Toc151193922"/>
      <w:r/>
      <w:bookmarkStart w:id="323" w:name="_Toc226965724"/>
      <w:r/>
      <w:bookmarkStart w:id="324" w:name="_Toc226309778"/>
      <w:r/>
      <w:bookmarkStart w:id="325" w:name="_Toc520356159"/>
      <w:r/>
      <w:bookmarkStart w:id="326" w:name="_Toc305158802"/>
      <w:r/>
      <w:bookmarkStart w:id="327" w:name="_Toc150774739"/>
      <w:r/>
      <w:bookmarkStart w:id="328" w:name="_Toc226337230"/>
      <w:r/>
      <w:bookmarkStart w:id="329" w:name="_Toc150480772"/>
      <w:r/>
      <w:bookmarkStart w:id="330" w:name="_Toc265228372"/>
      <w:r/>
      <w:bookmarkStart w:id="331" w:name="_Toc305158876"/>
      <w:r/>
      <w:bookmarkStart w:id="332" w:name="_Toc151193848"/>
      <w:r/>
      <w:bookmarkStart w:id="333" w:name="_Toc226965807"/>
      <w:r/>
      <w:bookmarkStart w:id="334" w:name="_Toc151193704"/>
      <w:r/>
      <w:bookmarkStart w:id="335" w:name="_Toc142311036"/>
      <w:r/>
      <w:bookmarkStart w:id="336" w:name="_Toc127151534"/>
      <w:r/>
      <w:bookmarkStart w:id="337" w:name="_Toc150509285"/>
      <w:r/>
      <w:bookmarkStart w:id="338" w:name="_Toc264969224"/>
      <w:r/>
      <w:bookmarkStart w:id="339" w:name="_Toc150774634"/>
      <w:r/>
      <w:bookmarkStart w:id="340" w:name="_Toc151193632"/>
      <w:r/>
      <w:bookmarkStart w:id="341" w:name="_Toc151193776"/>
      <w:r/>
      <w:bookmarkStart w:id="342" w:name="_Toc195842899"/>
      <w:r>
        <w:rPr>
          <w:rFonts w:ascii="宋体" w:hAnsi="宋体"/>
          <w:sz w:val="24"/>
        </w:rPr>
        <w:t xml:space="preserve">竞争性磋商文件要求签字的内容（如授权委托书等），</w:t>
      </w:r>
      <w:r>
        <w:rPr>
          <w:rFonts w:hint="eastAsia" w:ascii="宋体" w:hAnsi="宋体"/>
          <w:sz w:val="24"/>
        </w:rPr>
        <w:t xml:space="preserve">可以使用电子签章或使用原件的电子件（电子件指扫描件、照片等形式电子文件）；要求</w:t>
      </w:r>
      <w:r>
        <w:rPr>
          <w:rFonts w:ascii="宋体" w:hAnsi="宋体"/>
          <w:sz w:val="24"/>
        </w:rPr>
        <w:t xml:space="preserve">第三方出具的盖章件原件（如联合协议、分包意向协议、制造商授权书原件等），响应文件中应使用原件的电子件。</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竞争性磋商文件要求盖章的内容，</w:t>
      </w:r>
      <w:r>
        <w:rPr>
          <w:rFonts w:hint="eastAsia" w:ascii="宋体" w:hAnsi="宋体"/>
          <w:sz w:val="24"/>
        </w:rPr>
        <w:t xml:space="preserve">一般</w:t>
      </w:r>
      <w:r>
        <w:rPr>
          <w:rFonts w:ascii="宋体" w:hAnsi="宋体"/>
          <w:sz w:val="24"/>
        </w:rPr>
        <w:t xml:space="preserve">通过投标文件编制工具加盖电子签章。</w:t>
      </w:r>
      <w:r>
        <w:rPr>
          <w:rFonts w:hint="eastAsia" w:ascii="宋体" w:hAnsi="宋体"/>
          <w:sz w:val="24"/>
        </w:rPr>
      </w:r>
      <w:r/>
    </w:p>
    <w:p>
      <w:pPr>
        <w:pStyle w:val="797"/>
        <w:ind w:left="357"/>
        <w:spacing w:line="360" w:lineRule="auto"/>
        <w:tabs>
          <w:tab w:val="left" w:pos="900" w:leader="none"/>
          <w:tab w:val="left" w:pos="1080" w:leader="none"/>
        </w:tabs>
        <w:rPr>
          <w:rFonts w:hint="eastAsia" w:ascii="宋体" w:hAnsi="宋体"/>
        </w:rPr>
      </w:pPr>
      <w:r>
        <w:rPr>
          <w:rFonts w:hint="eastAsia" w:ascii="宋体" w:hAnsi="宋体"/>
        </w:rPr>
      </w:r>
      <w:r/>
    </w:p>
    <w:p>
      <w:pPr>
        <w:pStyle w:val="799"/>
        <w:rPr>
          <w:rFonts w:hint="eastAsia"/>
        </w:rPr>
      </w:pPr>
      <w:r>
        <w:t xml:space="preserve">四   响应文件的提交</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Pr>
          <w:rFonts w:hint="eastAsia"/>
        </w:rPr>
      </w:r>
      <w:r/>
    </w:p>
    <w:p>
      <w:pPr>
        <w:pStyle w:val="797"/>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343" w:name="_Toc151193777"/>
      <w:r/>
      <w:bookmarkStart w:id="344" w:name="_Toc151193849"/>
      <w:r/>
      <w:bookmarkStart w:id="345" w:name="_Toc264969225"/>
      <w:r/>
      <w:bookmarkStart w:id="346" w:name="_Toc150509286"/>
      <w:r/>
      <w:bookmarkStart w:id="347" w:name="_Toc164229376"/>
      <w:r/>
      <w:bookmarkStart w:id="348" w:name="_Toc150774635"/>
      <w:r/>
      <w:bookmarkStart w:id="349" w:name="_Toc164229230"/>
      <w:r/>
      <w:bookmarkStart w:id="350" w:name="_Toc305158877"/>
      <w:r/>
      <w:bookmarkStart w:id="351" w:name="_Toc142311037"/>
      <w:r/>
      <w:bookmarkStart w:id="352" w:name="_Toc265228373"/>
      <w:r/>
      <w:bookmarkStart w:id="353" w:name="_Toc520356160"/>
      <w:r/>
      <w:bookmarkStart w:id="354" w:name="_Toc150480773"/>
      <w:r/>
      <w:bookmarkStart w:id="355" w:name="_Toc127161449"/>
      <w:r/>
      <w:bookmarkStart w:id="356" w:name="_Toc164351629"/>
      <w:r/>
      <w:bookmarkStart w:id="357" w:name="_Toc164608649"/>
      <w:r/>
      <w:bookmarkStart w:id="358" w:name="_Toc151193923"/>
      <w:r/>
      <w:bookmarkStart w:id="359" w:name="_Toc226337231"/>
      <w:r/>
      <w:bookmarkStart w:id="360" w:name="_Toc127151736"/>
      <w:r/>
      <w:bookmarkStart w:id="361" w:name="_Toc149720828"/>
      <w:r/>
      <w:bookmarkStart w:id="362" w:name="_Toc151193705"/>
      <w:r/>
      <w:bookmarkStart w:id="363" w:name="_Toc151193633"/>
      <w:r/>
      <w:bookmarkStart w:id="364" w:name="_Toc150774740"/>
      <w:r/>
      <w:bookmarkStart w:id="365" w:name="_Toc195842900"/>
      <w:r/>
      <w:bookmarkStart w:id="366" w:name="_Toc305158803"/>
      <w:r/>
      <w:bookmarkStart w:id="367" w:name="_Toc127151535"/>
      <w:r/>
      <w:bookmarkStart w:id="368" w:name="_Toc226309779"/>
      <w:r/>
      <w:bookmarkStart w:id="369" w:name="_Toc226965808"/>
      <w:r/>
      <w:bookmarkStart w:id="370" w:name="_Toc151190162"/>
      <w:r/>
      <w:bookmarkStart w:id="371" w:name="_Toc164608804"/>
      <w:r/>
      <w:bookmarkStart w:id="372" w:name="_Toc226965725"/>
      <w:r>
        <w:rPr>
          <w:rFonts w:ascii="宋体" w:hAnsi="宋体"/>
          <w:sz w:val="24"/>
        </w:rPr>
        <w:t xml:space="preserve">响应</w:t>
      </w:r>
      <w:r>
        <w:rPr>
          <w:rFonts w:ascii="宋体" w:hAnsi="宋体"/>
          <w:sz w:val="24"/>
        </w:rPr>
        <w:t xml:space="preserve">文件的</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rFonts w:ascii="宋体" w:hAnsi="宋体"/>
          <w:sz w:val="24"/>
        </w:rPr>
        <w:t xml:space="preserve">提交</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本项目使用政府采购一体化平台“苏采云”。供应商根据竞争性磋商文件及政府采购一体化平台“苏采云”供应商操作手册要求编制、生成并提交电子响应文件</w:t>
      </w:r>
      <w:r>
        <w:rPr>
          <w:rFonts w:ascii="宋体" w:hAnsi="宋体"/>
          <w:sz w:val="24"/>
        </w:rPr>
        <w:t xml:space="preserve">。</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采购人及采购代理机构拒绝接受通过</w:t>
      </w:r>
      <w:r>
        <w:rPr>
          <w:rFonts w:hint="eastAsia" w:ascii="宋体" w:hAnsi="宋体"/>
          <w:sz w:val="24"/>
        </w:rPr>
        <w:t xml:space="preserve">政府采购一体化平台“苏采云”</w:t>
      </w:r>
      <w:r>
        <w:rPr>
          <w:rFonts w:ascii="宋体" w:hAnsi="宋体"/>
          <w:sz w:val="24"/>
        </w:rPr>
        <w:t xml:space="preserve">以外任何形式提交的响应文件，磋商保证金除外。</w:t>
      </w:r>
      <w:r>
        <w:rPr>
          <w:rFonts w:hint="eastAsia" w:ascii="宋体" w:hAnsi="宋体"/>
          <w:sz w:val="24"/>
        </w:rPr>
      </w:r>
      <w:r/>
    </w:p>
    <w:p>
      <w:pPr>
        <w:pStyle w:val="797"/>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373" w:name="_Toc151193924"/>
      <w:r/>
      <w:bookmarkStart w:id="374" w:name="_Toc264969226"/>
      <w:r/>
      <w:bookmarkStart w:id="375" w:name="_Toc195842901"/>
      <w:r/>
      <w:bookmarkStart w:id="376" w:name="_Toc142311038"/>
      <w:r/>
      <w:bookmarkStart w:id="377" w:name="_Toc164608805"/>
      <w:r/>
      <w:bookmarkStart w:id="378" w:name="_Toc150774741"/>
      <w:r/>
      <w:bookmarkStart w:id="379" w:name="_Toc305158878"/>
      <w:r/>
      <w:bookmarkStart w:id="380" w:name="_Toc164608650"/>
      <w:r/>
      <w:bookmarkStart w:id="381" w:name="_Toc150480774"/>
      <w:r/>
      <w:bookmarkStart w:id="382" w:name="_Toc150509287"/>
      <w:r/>
      <w:bookmarkStart w:id="383" w:name="_Toc149720829"/>
      <w:r/>
      <w:bookmarkStart w:id="384" w:name="_Toc305158804"/>
      <w:r/>
      <w:bookmarkStart w:id="385" w:name="_Toc164229377"/>
      <w:r/>
      <w:bookmarkStart w:id="386" w:name="_Toc226965809"/>
      <w:r/>
      <w:bookmarkStart w:id="387" w:name="_Toc127151737"/>
      <w:r/>
      <w:bookmarkStart w:id="388" w:name="_Toc150774636"/>
      <w:r/>
      <w:bookmarkStart w:id="389" w:name="_Toc226965726"/>
      <w:r/>
      <w:bookmarkStart w:id="390" w:name="_Toc127161450"/>
      <w:r/>
      <w:bookmarkStart w:id="391" w:name="_Toc164351630"/>
      <w:r/>
      <w:bookmarkStart w:id="392" w:name="_Toc151193634"/>
      <w:r/>
      <w:bookmarkStart w:id="393" w:name="_Toc127151536"/>
      <w:r/>
      <w:bookmarkStart w:id="394" w:name="_Toc151193778"/>
      <w:r/>
      <w:bookmarkStart w:id="395" w:name="_Toc265228374"/>
      <w:r/>
      <w:bookmarkStart w:id="396" w:name="_Toc164229231"/>
      <w:r/>
      <w:bookmarkStart w:id="397" w:name="_Toc226309780"/>
      <w:r/>
      <w:bookmarkStart w:id="398" w:name="_Toc151190163"/>
      <w:r/>
      <w:bookmarkStart w:id="399" w:name="_Toc520356161"/>
      <w:r/>
      <w:bookmarkStart w:id="400" w:name="_Toc226337232"/>
      <w:r/>
      <w:bookmarkStart w:id="401" w:name="_Toc151193706"/>
      <w:r/>
      <w:bookmarkStart w:id="402" w:name="_Toc151193850"/>
      <w:r>
        <w:rPr>
          <w:rFonts w:ascii="宋体" w:hAnsi="宋体"/>
          <w:sz w:val="24"/>
        </w:rPr>
        <w:t xml:space="preserve">响应文件截止</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rFonts w:ascii="宋体" w:hAnsi="宋体"/>
          <w:sz w:val="24"/>
        </w:rPr>
        <w:t xml:space="preserve">时间</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供应商应在竞争性磋商文件要求提交响应文件截止时间前，将电子响应文件提交至</w:t>
      </w:r>
      <w:r>
        <w:rPr>
          <w:rFonts w:hint="eastAsia" w:ascii="宋体" w:hAnsi="宋体"/>
          <w:sz w:val="24"/>
        </w:rPr>
        <w:t xml:space="preserve">政府采购一体化平台“苏采云”</w:t>
      </w:r>
      <w:r>
        <w:rPr>
          <w:rFonts w:ascii="宋体" w:hAnsi="宋体"/>
          <w:sz w:val="24"/>
        </w:rPr>
        <w:t xml:space="preserve">。</w:t>
      </w:r>
      <w:r>
        <w:rPr>
          <w:rFonts w:hint="eastAsia" w:ascii="宋体" w:hAnsi="宋体"/>
          <w:sz w:val="24"/>
        </w:rPr>
      </w:r>
      <w:r/>
    </w:p>
    <w:p>
      <w:pPr>
        <w:pStyle w:val="797"/>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403" w:name="_Toc151193851"/>
      <w:r/>
      <w:bookmarkStart w:id="404" w:name="_Toc151193925"/>
      <w:r/>
      <w:bookmarkStart w:id="405" w:name="_Toc127151738"/>
      <w:r/>
      <w:bookmarkStart w:id="406" w:name="_Toc150774742"/>
      <w:r/>
      <w:bookmarkStart w:id="407" w:name="_Toc150774637"/>
      <w:r/>
      <w:bookmarkStart w:id="408" w:name="_Toc127161451"/>
      <w:r/>
      <w:bookmarkStart w:id="409" w:name="_Toc226965727"/>
      <w:r/>
      <w:bookmarkStart w:id="410" w:name="_Toc265228375"/>
      <w:r/>
      <w:bookmarkStart w:id="411" w:name="_Toc226309781"/>
      <w:r/>
      <w:bookmarkStart w:id="412" w:name="_Toc305158805"/>
      <w:r/>
      <w:bookmarkStart w:id="413" w:name="_Toc150509288"/>
      <w:r/>
      <w:bookmarkStart w:id="414" w:name="_Toc151190164"/>
      <w:r/>
      <w:bookmarkStart w:id="415" w:name="_Toc226965810"/>
      <w:r/>
      <w:bookmarkStart w:id="416" w:name="_Toc164229378"/>
      <w:r/>
      <w:bookmarkStart w:id="417" w:name="_Toc150480775"/>
      <w:r/>
      <w:bookmarkStart w:id="418" w:name="_Toc127151537"/>
      <w:r/>
      <w:bookmarkStart w:id="419" w:name="_Toc305158879"/>
      <w:r/>
      <w:bookmarkStart w:id="420" w:name="_Toc226337233"/>
      <w:r/>
      <w:bookmarkStart w:id="421" w:name="_Toc164608806"/>
      <w:r/>
      <w:bookmarkStart w:id="422" w:name="_Toc149720830"/>
      <w:r/>
      <w:bookmarkStart w:id="423" w:name="_Toc151193779"/>
      <w:r/>
      <w:bookmarkStart w:id="424" w:name="_Toc142311039"/>
      <w:r/>
      <w:bookmarkStart w:id="425" w:name="_Toc520356162"/>
      <w:r/>
      <w:bookmarkStart w:id="426" w:name="_Toc164608651"/>
      <w:r/>
      <w:bookmarkStart w:id="427" w:name="_Toc164351631"/>
      <w:r/>
      <w:bookmarkStart w:id="428" w:name="_Toc151193707"/>
      <w:r/>
      <w:bookmarkStart w:id="429" w:name="_Toc151193635"/>
      <w:r/>
      <w:bookmarkStart w:id="430" w:name="_Toc264969227"/>
      <w:r/>
      <w:bookmarkStart w:id="431" w:name="_Toc195842902"/>
      <w:r/>
      <w:bookmarkStart w:id="432" w:name="_Toc164229232"/>
      <w:r>
        <w:rPr>
          <w:rFonts w:ascii="宋体" w:hAnsi="宋体"/>
          <w:sz w:val="24"/>
        </w:rPr>
        <w:t xml:space="preserve">响应文件的修改与撤回</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bookmarkStart w:id="433" w:name="_Hlk139851175"/>
      <w:r>
        <w:rPr>
          <w:rFonts w:ascii="宋体" w:hAnsi="宋体"/>
          <w:sz w:val="24"/>
        </w:rPr>
        <w:t xml:space="preserve">提交响应文件截止时间前，供应商可以通过</w:t>
      </w:r>
      <w:r>
        <w:rPr>
          <w:rFonts w:hint="eastAsia" w:ascii="宋体" w:hAnsi="宋体"/>
          <w:sz w:val="24"/>
        </w:rPr>
        <w:t xml:space="preserve">政府采购一体化平台“苏采云”</w:t>
      </w:r>
      <w:r>
        <w:rPr>
          <w:rFonts w:ascii="宋体" w:hAnsi="宋体"/>
          <w:sz w:val="24"/>
        </w:rPr>
        <w:t xml:space="preserve">对所提交的响应文件进行补充、修改或者撤回。磋商保证金</w:t>
      </w:r>
      <w:r>
        <w:rPr>
          <w:rFonts w:hint="eastAsia" w:ascii="宋体" w:hAnsi="宋体"/>
          <w:sz w:val="24"/>
        </w:rPr>
        <w:t xml:space="preserve">的</w:t>
      </w:r>
      <w:r>
        <w:rPr>
          <w:rFonts w:ascii="宋体" w:hAnsi="宋体"/>
          <w:sz w:val="24"/>
        </w:rPr>
        <w:t xml:space="preserve">补充、修改或者撤回</w:t>
      </w:r>
      <w:r>
        <w:rPr>
          <w:rFonts w:hint="eastAsia" w:ascii="宋体" w:hAnsi="宋体"/>
          <w:sz w:val="24"/>
        </w:rPr>
        <w:t xml:space="preserve">无需</w:t>
      </w:r>
      <w:r>
        <w:rPr>
          <w:rFonts w:ascii="宋体" w:hAnsi="宋体"/>
          <w:sz w:val="24"/>
        </w:rPr>
        <w:t xml:space="preserve">通过</w:t>
      </w:r>
      <w:r>
        <w:rPr>
          <w:rFonts w:hint="eastAsia" w:ascii="宋体" w:hAnsi="宋体"/>
          <w:sz w:val="24"/>
        </w:rPr>
        <w:t xml:space="preserve">政府采购一体化平台“苏采云”，</w:t>
      </w:r>
      <w:r>
        <w:rPr>
          <w:rFonts w:ascii="宋体" w:hAnsi="宋体"/>
          <w:sz w:val="24"/>
        </w:rPr>
        <w:t xml:space="preserve">但应</w:t>
      </w:r>
      <w:r>
        <w:rPr>
          <w:rFonts w:hint="eastAsia" w:ascii="宋体" w:hAnsi="宋体"/>
          <w:sz w:val="24"/>
        </w:rPr>
        <w:t xml:space="preserve">就其</w:t>
      </w:r>
      <w:r>
        <w:rPr>
          <w:rFonts w:ascii="宋体" w:hAnsi="宋体"/>
          <w:sz w:val="24"/>
        </w:rPr>
        <w:t xml:space="preserve">补充、修改或者撤回</w:t>
      </w:r>
      <w:r>
        <w:rPr>
          <w:rFonts w:hint="eastAsia" w:ascii="宋体" w:hAnsi="宋体"/>
          <w:sz w:val="24"/>
        </w:rPr>
        <w:t xml:space="preserve">通知</w:t>
      </w:r>
      <w:r>
        <w:rPr>
          <w:rFonts w:ascii="宋体" w:hAnsi="宋体"/>
          <w:sz w:val="24"/>
        </w:rPr>
        <w:t xml:space="preserve">采购人或采购代理机构。</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供应商对响应文件的补充、修改的内容应当按照竞争性磋商文件要求签署、盖章，作为响应文件的组成部分。补充、修改的内容与响应文件不一致的，以补充、修改的内容为准。</w:t>
      </w:r>
      <w:r>
        <w:rPr>
          <w:rFonts w:hint="eastAsia" w:ascii="宋体" w:hAnsi="宋体"/>
          <w:sz w:val="24"/>
        </w:rPr>
      </w:r>
      <w:r/>
    </w:p>
    <w:p>
      <w:pPr>
        <w:pStyle w:val="797"/>
        <w:ind w:left="357"/>
        <w:spacing w:line="360" w:lineRule="auto"/>
        <w:tabs>
          <w:tab w:val="left" w:pos="900" w:leader="none"/>
          <w:tab w:val="left" w:pos="1080" w:leader="none"/>
          <w:tab w:val="left" w:pos="1589" w:leader="none"/>
        </w:tabs>
        <w:rPr>
          <w:rFonts w:hint="eastAsia" w:ascii="宋体" w:hAnsi="宋体"/>
          <w:sz w:val="24"/>
        </w:rPr>
      </w:pPr>
      <w:r/>
      <w:bookmarkEnd w:id="433"/>
      <w:r>
        <w:rPr>
          <w:rFonts w:hint="eastAsia" w:ascii="宋体" w:hAnsi="宋体"/>
          <w:sz w:val="24"/>
        </w:rPr>
      </w:r>
      <w:r/>
    </w:p>
    <w:p>
      <w:pPr>
        <w:pStyle w:val="799"/>
        <w:rPr>
          <w:rFonts w:hint="eastAsia"/>
        </w:rPr>
      </w:pPr>
      <w:r/>
      <w:bookmarkStart w:id="434" w:name="_Toc226337234"/>
      <w:r/>
      <w:bookmarkStart w:id="435" w:name="_Toc226309782"/>
      <w:r/>
      <w:bookmarkStart w:id="436" w:name="_Toc226965728"/>
      <w:r/>
      <w:bookmarkStart w:id="437" w:name="_Toc150774638"/>
      <w:r/>
      <w:bookmarkStart w:id="438" w:name="_Toc151193926"/>
      <w:r/>
      <w:bookmarkStart w:id="439" w:name="_Toc265228376"/>
      <w:r/>
      <w:bookmarkStart w:id="440" w:name="_Toc150509289"/>
      <w:r/>
      <w:bookmarkStart w:id="441" w:name="_Toc151193708"/>
      <w:r/>
      <w:bookmarkStart w:id="442" w:name="_Toc151190165"/>
      <w:r/>
      <w:bookmarkStart w:id="443" w:name="_Toc151193780"/>
      <w:r/>
      <w:bookmarkStart w:id="444" w:name="_Toc305158880"/>
      <w:r/>
      <w:bookmarkStart w:id="445" w:name="_Toc305158806"/>
      <w:r/>
      <w:bookmarkStart w:id="446" w:name="_Toc150774743"/>
      <w:r/>
      <w:bookmarkStart w:id="447" w:name="_Toc264969228"/>
      <w:r/>
      <w:bookmarkStart w:id="448" w:name="_Toc150480776"/>
      <w:r/>
      <w:bookmarkStart w:id="449" w:name="_Toc520356163"/>
      <w:r/>
      <w:bookmarkStart w:id="450" w:name="_Toc151193852"/>
      <w:r/>
      <w:bookmarkStart w:id="451" w:name="_Toc151193636"/>
      <w:r/>
      <w:bookmarkStart w:id="452" w:name="_Toc127151538"/>
      <w:r/>
      <w:bookmarkStart w:id="453" w:name="_Toc195842903"/>
      <w:r/>
      <w:bookmarkStart w:id="454" w:name="_Toc142311040"/>
      <w:r/>
      <w:bookmarkStart w:id="455" w:name="_Toc226965811"/>
      <w:r>
        <w:t xml:space="preserve">五   </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t xml:space="preserve">评审</w:t>
      </w:r>
      <w:r>
        <w:rPr>
          <w:rFonts w:hint="eastAsia"/>
        </w:rPr>
      </w:r>
      <w:r/>
    </w:p>
    <w:p>
      <w:pPr>
        <w:pStyle w:val="797"/>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456" w:name="_Hlk139851250"/>
      <w:r/>
      <w:bookmarkStart w:id="457" w:name="_Hlk139851219"/>
      <w:r>
        <w:rPr>
          <w:rFonts w:ascii="宋体" w:hAnsi="宋体"/>
          <w:sz w:val="24"/>
        </w:rPr>
        <w:t xml:space="preserve">响应文件的</w:t>
      </w:r>
      <w:r>
        <w:rPr>
          <w:rFonts w:hint="eastAsia" w:ascii="宋体" w:hAnsi="宋体"/>
          <w:sz w:val="24"/>
        </w:rPr>
        <w:t xml:space="preserve">解密与</w:t>
      </w:r>
      <w:r>
        <w:rPr>
          <w:rFonts w:ascii="宋体" w:hAnsi="宋体"/>
          <w:sz w:val="24"/>
        </w:rPr>
        <w:t xml:space="preserve">开启</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bookmarkEnd w:id="456"/>
      <w:r/>
      <w:bookmarkStart w:id="458" w:name="_Hlk139851242"/>
      <w:r>
        <w:rPr>
          <w:rFonts w:ascii="宋体" w:hAnsi="宋体"/>
          <w:sz w:val="24"/>
        </w:rPr>
        <w:t xml:space="preserve">采购人或采购代理机构将按竞争性磋商文件的规定，在响应文件提交截止时间的同一时间和竞争性磋商文件预先确定的地点开启响应文件。</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本项目采用不见面</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rFonts w:ascii="宋体" w:hAnsi="宋体"/>
          <w:sz w:val="24"/>
        </w:rPr>
        <w:t xml:space="preserve">使用</w:t>
      </w:r>
      <w:r>
        <w:rPr>
          <w:rFonts w:hint="eastAsia" w:ascii="宋体" w:hAnsi="宋体"/>
          <w:sz w:val="24"/>
        </w:rPr>
        <w:t xml:space="preserve">政府采购一体化平台“苏采云”在线进行</w:t>
      </w:r>
      <w:r>
        <w:rPr>
          <w:rFonts w:ascii="宋体" w:hAnsi="宋体"/>
          <w:sz w:val="24"/>
        </w:rPr>
        <w:t xml:space="preserve">解</w:t>
      </w:r>
      <w:r>
        <w:rPr>
          <w:rFonts w:ascii="宋体" w:hAnsi="宋体"/>
          <w:sz w:val="24"/>
        </w:rPr>
        <w:t xml:space="preserve">密。供应商应在规定的时间内对</w:t>
      </w:r>
      <w:r>
        <w:rPr>
          <w:rFonts w:hint="eastAsia" w:ascii="宋体" w:hAnsi="宋体"/>
          <w:sz w:val="24"/>
        </w:rPr>
        <w:t xml:space="preserve">响应</w:t>
      </w:r>
      <w:r>
        <w:rPr>
          <w:rFonts w:ascii="宋体" w:hAnsi="宋体"/>
          <w:sz w:val="24"/>
        </w:rPr>
        <w:t xml:space="preserve">文件进行解密，因非系统原因导致的解密失败，视为</w:t>
      </w:r>
      <w:r>
        <w:rPr>
          <w:rFonts w:ascii="宋体" w:hAnsi="宋体"/>
          <w:b/>
          <w:sz w:val="24"/>
        </w:rPr>
        <w:t xml:space="preserve">响应无效</w:t>
      </w:r>
      <w:r>
        <w:rPr>
          <w:rFonts w:ascii="宋体" w:hAnsi="宋体"/>
          <w:sz w:val="24"/>
        </w:rPr>
        <w:t xml:space="preserve">。</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供应商不足3家的，不予解密。</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bookmarkStart w:id="459" w:name="_Toc520356165"/>
      <w:r>
        <w:rPr>
          <w:rFonts w:ascii="宋体" w:hAnsi="宋体"/>
          <w:sz w:val="24"/>
        </w:rPr>
        <w:t xml:space="preserve">本项目不公开报价。</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供应商须在开标前使用“验证CA”功能验证本地计算机的控件环境是否正常，并且在</w:t>
      </w:r>
      <w:r>
        <w:rPr>
          <w:rFonts w:hint="eastAsia" w:ascii="宋体" w:hAnsi="宋体"/>
          <w:sz w:val="24"/>
        </w:rPr>
        <w:t xml:space="preserve">解密、评审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，必须使用验证成功的计算机进行操作，否则造成相应后果由供应商自行承担。本地计算机</w:t>
      </w:r>
      <w:r>
        <w:rPr>
          <w:rFonts w:hint="eastAsia" w:ascii="宋体" w:hAnsi="宋体"/>
          <w:sz w:val="24"/>
        </w:rPr>
        <w:t xml:space="preserve">要求安装摄像头、麦克风和音箱，保持网络通畅。</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因本项目</w:t>
      </w:r>
      <w:r>
        <w:rPr>
          <w:rFonts w:ascii="宋体" w:hAnsi="宋体"/>
          <w:sz w:val="24"/>
        </w:rPr>
        <w:t xml:space="preserve">采用不见面交易的</w:t>
      </w:r>
      <w:r>
        <w:rPr>
          <w:rFonts w:hint="eastAsia" w:ascii="宋体" w:hAnsi="宋体"/>
          <w:sz w:val="24"/>
        </w:rPr>
        <w:t xml:space="preserve">方式</w:t>
      </w:r>
      <w:r>
        <w:rPr>
          <w:rFonts w:ascii="宋体" w:hAnsi="宋体"/>
          <w:sz w:val="24"/>
        </w:rPr>
        <w:t xml:space="preserve">，在</w:t>
      </w:r>
      <w:r>
        <w:rPr>
          <w:rFonts w:hint="eastAsia" w:ascii="宋体" w:hAnsi="宋体"/>
          <w:sz w:val="24"/>
        </w:rPr>
        <w:t xml:space="preserve">解密、评审</w:t>
      </w:r>
      <w:r>
        <w:rPr>
          <w:rFonts w:ascii="宋体" w:hAnsi="宋体"/>
          <w:sz w:val="24"/>
        </w:rPr>
        <w:t xml:space="preserve">过程中，</w:t>
      </w:r>
      <w:r>
        <w:rPr>
          <w:rFonts w:hint="eastAsia" w:ascii="宋体" w:hAnsi="宋体"/>
          <w:sz w:val="24"/>
        </w:rPr>
        <w:t xml:space="preserve">供应商</w:t>
      </w:r>
      <w:r>
        <w:rPr>
          <w:rFonts w:ascii="宋体" w:hAnsi="宋体"/>
          <w:sz w:val="24"/>
        </w:rPr>
        <w:t xml:space="preserve">需</w:t>
      </w:r>
      <w:r>
        <w:rPr>
          <w:rFonts w:hint="eastAsia" w:ascii="宋体" w:hAnsi="宋体"/>
          <w:sz w:val="24"/>
        </w:rPr>
        <w:t xml:space="preserve">要</w:t>
      </w:r>
      <w:r>
        <w:rPr>
          <w:rFonts w:ascii="宋体" w:hAnsi="宋体"/>
          <w:sz w:val="24"/>
        </w:rPr>
        <w:t xml:space="preserve">保持操作计算机前有相关责任人</w:t>
      </w:r>
      <w:r>
        <w:rPr>
          <w:rFonts w:hint="eastAsia" w:ascii="宋体" w:hAnsi="宋体"/>
          <w:sz w:val="24"/>
        </w:rPr>
        <w:t xml:space="preserve">值守，及时对于系统或者磋商小组发出的指令和要求进行响应操作。如果因为无人值守造成不能及时回应系统</w:t>
      </w:r>
      <w:r>
        <w:rPr>
          <w:rFonts w:hint="eastAsia" w:ascii="宋体" w:hAnsi="宋体"/>
          <w:sz w:val="24"/>
        </w:rPr>
        <w:t xml:space="preserve">或者磋商小组指令和要求从而导致影响开标、评审结果的，责任由供应商承担</w:t>
      </w:r>
      <w:r>
        <w:rPr>
          <w:rFonts w:ascii="宋体" w:hAnsi="宋体"/>
          <w:sz w:val="24"/>
        </w:rPr>
        <w:t xml:space="preserve">。</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如果在</w:t>
      </w:r>
      <w:r>
        <w:rPr>
          <w:rFonts w:ascii="宋体" w:hAnsi="宋体"/>
          <w:sz w:val="24"/>
        </w:rPr>
        <w:t xml:space="preserve">采购</w:t>
      </w:r>
      <w:r>
        <w:rPr>
          <w:rFonts w:hint="eastAsia" w:ascii="宋体" w:hAnsi="宋体"/>
          <w:sz w:val="24"/>
        </w:rPr>
        <w:t xml:space="preserve">活动</w:t>
      </w:r>
      <w:r>
        <w:rPr>
          <w:rFonts w:ascii="宋体" w:hAnsi="宋体"/>
          <w:sz w:val="24"/>
        </w:rPr>
        <w:t xml:space="preserve">过程中出现以下情形，导致</w:t>
      </w:r>
      <w:r>
        <w:rPr>
          <w:rFonts w:hint="eastAsia" w:ascii="宋体" w:hAnsi="宋体"/>
          <w:sz w:val="24"/>
        </w:rPr>
        <w:t xml:space="preserve">政府采购一体化平台“苏采云”系统</w:t>
      </w:r>
      <w:r>
        <w:rPr>
          <w:rFonts w:ascii="宋体" w:hAnsi="宋体"/>
          <w:sz w:val="24"/>
        </w:rPr>
        <w:t xml:space="preserve">无法正常运行，或者无法保证</w:t>
      </w:r>
      <w:r>
        <w:rPr>
          <w:rFonts w:hint="eastAsia" w:ascii="宋体" w:hAnsi="宋体"/>
          <w:sz w:val="24"/>
        </w:rPr>
        <w:t xml:space="preserve">本项目采购活动</w:t>
      </w:r>
      <w:r>
        <w:rPr>
          <w:rFonts w:ascii="宋体" w:hAnsi="宋体"/>
          <w:sz w:val="24"/>
        </w:rPr>
        <w:t xml:space="preserve">的公平、公正和安全时，</w:t>
      </w:r>
      <w:r>
        <w:rPr>
          <w:rFonts w:hint="eastAsia" w:ascii="宋体" w:hAnsi="宋体"/>
          <w:sz w:val="24"/>
        </w:rPr>
        <w:t xml:space="preserve">代理机构</w:t>
      </w:r>
      <w:r>
        <w:rPr>
          <w:rFonts w:ascii="宋体" w:hAnsi="宋体"/>
          <w:sz w:val="24"/>
        </w:rPr>
        <w:t xml:space="preserve">可</w:t>
      </w:r>
      <w:r>
        <w:rPr>
          <w:rFonts w:hint="eastAsia" w:ascii="宋体" w:hAnsi="宋体"/>
          <w:sz w:val="24"/>
        </w:rPr>
        <w:t xml:space="preserve">以延缓或者暂停采购活动，情况严重的可以终止采购</w:t>
      </w:r>
      <w:r>
        <w:rPr>
          <w:rFonts w:ascii="宋体" w:hAnsi="宋体"/>
          <w:sz w:val="24"/>
        </w:rPr>
        <w:t xml:space="preserve">活动：</w:t>
      </w:r>
      <w:r>
        <w:rPr>
          <w:rFonts w:ascii="宋体" w:hAnsi="宋体"/>
          <w:sz w:val="24"/>
        </w:rPr>
        <w:br w:type="textWrapping" w:clear="all"/>
      </w:r>
      <w:r>
        <w:rPr>
          <w:rFonts w:hint="eastAsia" w:ascii="宋体" w:hAnsi="宋体"/>
          <w:sz w:val="24"/>
        </w:rPr>
        <w:t xml:space="preserve"> 1)</w:t>
      </w:r>
      <w:r>
        <w:rPr>
          <w:rFonts w:ascii="宋体" w:hAnsi="宋体"/>
          <w:sz w:val="24"/>
        </w:rPr>
        <w:t xml:space="preserve">平台</w:t>
      </w:r>
      <w:r>
        <w:rPr>
          <w:rFonts w:hint="eastAsia" w:ascii="宋体" w:hAnsi="宋体"/>
          <w:sz w:val="24"/>
        </w:rPr>
        <w:t xml:space="preserve">系统</w:t>
      </w:r>
      <w:r>
        <w:rPr>
          <w:rFonts w:ascii="宋体" w:hAnsi="宋体"/>
          <w:sz w:val="24"/>
        </w:rPr>
        <w:t xml:space="preserve">发生故障而无法登录访问的；</w:t>
      </w:r>
      <w:r>
        <w:rPr>
          <w:rFonts w:hint="eastAsia" w:ascii="宋体" w:hAnsi="宋体"/>
          <w:sz w:val="24"/>
        </w:rPr>
      </w:r>
      <w:r/>
    </w:p>
    <w:p>
      <w:pPr>
        <w:pStyle w:val="797"/>
        <w:ind w:left="357" w:firstLine="84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2)</w:t>
      </w:r>
      <w:r>
        <w:rPr>
          <w:rFonts w:ascii="宋体" w:hAnsi="宋体"/>
          <w:sz w:val="24"/>
        </w:rPr>
        <w:t xml:space="preserve">平台</w:t>
      </w:r>
      <w:r>
        <w:rPr>
          <w:rFonts w:hint="eastAsia" w:ascii="宋体" w:hAnsi="宋体"/>
          <w:sz w:val="24"/>
        </w:rPr>
        <w:t xml:space="preserve">系统</w:t>
      </w:r>
      <w:r>
        <w:rPr>
          <w:rFonts w:ascii="宋体" w:hAnsi="宋体"/>
          <w:sz w:val="24"/>
        </w:rPr>
        <w:t xml:space="preserve">应用或数据库出现错误，不能进行正常操作的；</w:t>
      </w:r>
      <w:r>
        <w:rPr>
          <w:rFonts w:hint="eastAsia" w:ascii="宋体" w:hAnsi="宋体"/>
          <w:sz w:val="24"/>
        </w:rPr>
      </w:r>
      <w:r/>
    </w:p>
    <w:p>
      <w:pPr>
        <w:pStyle w:val="797"/>
        <w:ind w:left="357" w:firstLine="84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3)</w:t>
      </w:r>
      <w:r>
        <w:rPr>
          <w:rFonts w:ascii="宋体" w:hAnsi="宋体"/>
          <w:sz w:val="24"/>
        </w:rPr>
        <w:t xml:space="preserve">平台</w:t>
      </w:r>
      <w:r>
        <w:rPr>
          <w:rFonts w:hint="eastAsia" w:ascii="宋体" w:hAnsi="宋体"/>
          <w:sz w:val="24"/>
        </w:rPr>
        <w:t xml:space="preserve">系统</w:t>
      </w:r>
      <w:r>
        <w:rPr>
          <w:rFonts w:ascii="宋体" w:hAnsi="宋体"/>
          <w:sz w:val="24"/>
        </w:rPr>
        <w:t xml:space="preserve">发现严重安全漏洞，有潜在泄密危险的；</w:t>
      </w:r>
      <w:r>
        <w:rPr>
          <w:rFonts w:hint="eastAsia" w:ascii="宋体" w:hAnsi="宋体"/>
          <w:sz w:val="24"/>
        </w:rPr>
      </w:r>
      <w:r/>
    </w:p>
    <w:p>
      <w:pPr>
        <w:pStyle w:val="797"/>
        <w:ind w:left="357" w:firstLine="84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4)</w:t>
      </w:r>
      <w:r>
        <w:rPr>
          <w:rFonts w:ascii="宋体" w:hAnsi="宋体"/>
          <w:sz w:val="24"/>
        </w:rPr>
        <w:t xml:space="preserve">病毒发作导致平台</w:t>
      </w:r>
      <w:r>
        <w:rPr>
          <w:rFonts w:hint="eastAsia" w:ascii="宋体" w:hAnsi="宋体"/>
          <w:sz w:val="24"/>
        </w:rPr>
        <w:t xml:space="preserve">系统</w:t>
      </w:r>
      <w:r>
        <w:rPr>
          <w:rFonts w:ascii="宋体" w:hAnsi="宋体"/>
          <w:sz w:val="24"/>
        </w:rPr>
        <w:t xml:space="preserve">不能进行正常操作的；</w:t>
      </w:r>
      <w:r>
        <w:rPr>
          <w:rFonts w:hint="eastAsia" w:ascii="宋体" w:hAnsi="宋体"/>
          <w:sz w:val="24"/>
        </w:rPr>
      </w:r>
      <w:r/>
    </w:p>
    <w:p>
      <w:pPr>
        <w:pStyle w:val="797"/>
        <w:ind w:left="357" w:firstLine="84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5</w:t>
      </w:r>
      <w:r>
        <w:rPr>
          <w:rFonts w:hint="eastAsia" w:ascii="宋体" w:hAnsi="宋体"/>
          <w:sz w:val="24"/>
        </w:rPr>
        <w:t xml:space="preserve">)</w:t>
      </w:r>
      <w:r>
        <w:rPr>
          <w:rFonts w:ascii="宋体" w:hAnsi="宋体"/>
          <w:sz w:val="24"/>
        </w:rPr>
        <w:t xml:space="preserve">其他无法保证</w:t>
      </w:r>
      <w:r>
        <w:rPr>
          <w:rFonts w:hint="eastAsia" w:ascii="宋体" w:hAnsi="宋体"/>
          <w:sz w:val="24"/>
        </w:rPr>
        <w:t xml:space="preserve">本次采购活动</w:t>
      </w:r>
      <w:r>
        <w:rPr>
          <w:rFonts w:ascii="宋体" w:hAnsi="宋体"/>
          <w:sz w:val="24"/>
        </w:rPr>
        <w:t xml:space="preserve">的公平、公正和安全的情况。</w:t>
      </w:r>
      <w:r>
        <w:rPr>
          <w:rFonts w:hint="eastAsia" w:ascii="宋体" w:hAnsi="宋体"/>
          <w:sz w:val="24"/>
        </w:rPr>
      </w:r>
      <w:r/>
    </w:p>
    <w:p>
      <w:pPr>
        <w:pStyle w:val="797"/>
        <w:ind w:firstLine="480"/>
        <w:spacing w:line="360" w:lineRule="auto"/>
        <w:tabs>
          <w:tab w:val="left" w:pos="993" w:leader="none"/>
          <w:tab w:val="left" w:pos="1589" w:leader="none"/>
          <w:tab w:val="left" w:pos="2014" w:leader="none"/>
        </w:tabs>
        <w:rPr>
          <w:rFonts w:hint="eastAsia" w:ascii="宋体" w:hAnsi="宋体"/>
          <w:sz w:val="24"/>
        </w:rPr>
      </w:pPr>
      <w:r>
        <w:rPr>
          <w:rFonts w:ascii="宋体" w:hAnsi="宋体"/>
          <w:sz w:val="24"/>
        </w:rPr>
        <w:t xml:space="preserve">出现</w:t>
      </w:r>
      <w:r>
        <w:rPr>
          <w:rFonts w:hint="eastAsia" w:ascii="宋体" w:hAnsi="宋体"/>
          <w:sz w:val="24"/>
        </w:rPr>
        <w:t xml:space="preserve">上述</w:t>
      </w:r>
      <w:r>
        <w:rPr>
          <w:rFonts w:ascii="宋体" w:hAnsi="宋体"/>
          <w:sz w:val="24"/>
        </w:rPr>
        <w:t xml:space="preserve">情形，不影响采购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代理机构</w:t>
      </w:r>
      <w:r>
        <w:rPr>
          <w:rFonts w:ascii="宋体" w:hAnsi="宋体"/>
          <w:sz w:val="24"/>
        </w:rPr>
        <w:t xml:space="preserve">可以待上述情形消除后继续组织</w:t>
      </w:r>
      <w:r>
        <w:rPr>
          <w:rFonts w:hint="eastAsia" w:ascii="宋体" w:hAnsi="宋体"/>
          <w:sz w:val="24"/>
        </w:rPr>
        <w:t xml:space="preserve">不见面</w:t>
      </w:r>
      <w:r>
        <w:rPr>
          <w:rFonts w:ascii="宋体" w:hAnsi="宋体"/>
          <w:sz w:val="24"/>
        </w:rPr>
        <w:t xml:space="preserve">交易</w:t>
      </w:r>
      <w:r>
        <w:rPr>
          <w:rFonts w:hint="eastAsia" w:ascii="宋体" w:hAnsi="宋体"/>
          <w:sz w:val="24"/>
        </w:rPr>
        <w:t xml:space="preserve">采购</w:t>
      </w:r>
      <w:r>
        <w:rPr>
          <w:rFonts w:ascii="宋体" w:hAnsi="宋体"/>
          <w:sz w:val="24"/>
        </w:rPr>
        <w:t xml:space="preserve">活动，也可以决定某些环节以纸质形式进行；影响或可能影响采购</w:t>
      </w:r>
      <w:r>
        <w:rPr>
          <w:rFonts w:hint="eastAsia" w:ascii="宋体" w:hAnsi="宋体"/>
          <w:sz w:val="24"/>
        </w:rPr>
        <w:t xml:space="preserve">活动</w:t>
      </w:r>
      <w:r>
        <w:rPr>
          <w:rFonts w:ascii="宋体" w:hAnsi="宋体"/>
          <w:sz w:val="24"/>
        </w:rPr>
        <w:t xml:space="preserve">公平、公正性的，应当</w:t>
      </w:r>
      <w:r>
        <w:rPr>
          <w:rFonts w:hint="eastAsia" w:ascii="宋体" w:hAnsi="宋体"/>
          <w:sz w:val="24"/>
        </w:rPr>
        <w:t xml:space="preserve">终止本次项目，</w:t>
      </w:r>
      <w:r>
        <w:rPr>
          <w:rFonts w:ascii="宋体" w:hAnsi="宋体"/>
          <w:sz w:val="24"/>
        </w:rPr>
        <w:t xml:space="preserve">重新</w:t>
      </w:r>
      <w:r>
        <w:rPr>
          <w:rFonts w:hint="eastAsia" w:ascii="宋体" w:hAnsi="宋体"/>
          <w:sz w:val="24"/>
        </w:rPr>
        <w:t xml:space="preserve">组织</w:t>
      </w:r>
      <w:r>
        <w:rPr>
          <w:rFonts w:ascii="宋体" w:hAnsi="宋体"/>
          <w:sz w:val="24"/>
        </w:rPr>
        <w:t xml:space="preserve">采购。</w:t>
      </w:r>
      <w:r>
        <w:rPr>
          <w:rFonts w:hint="eastAsia" w:ascii="宋体" w:hAnsi="宋体"/>
          <w:sz w:val="24"/>
        </w:rPr>
      </w:r>
      <w:r/>
    </w:p>
    <w:p>
      <w:pPr>
        <w:pStyle w:val="797"/>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End w:id="457"/>
      <w:r/>
      <w:bookmarkEnd w:id="458"/>
      <w:r/>
      <w:bookmarkEnd w:id="459"/>
      <w:r>
        <w:rPr>
          <w:rFonts w:ascii="宋体" w:hAnsi="宋体"/>
          <w:sz w:val="24"/>
        </w:rPr>
        <w:t xml:space="preserve">磋商小组</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磋商小组根据政府采购有关规定和本次采购项目的特点进行组建，并负责具体评审事务，独立履行职责。</w:t>
      </w:r>
      <w:bookmarkStart w:id="460" w:name="_Toc520356166"/>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评审专家须符合</w:t>
      </w:r>
      <w:r>
        <w:rPr>
          <w:rFonts w:hint="eastAsia" w:ascii="宋体" w:hAnsi="宋体"/>
          <w:sz w:val="24"/>
        </w:rPr>
        <w:t xml:space="preserve">相关</w:t>
      </w:r>
      <w:r>
        <w:rPr>
          <w:rFonts w:ascii="宋体" w:hAnsi="宋体"/>
          <w:sz w:val="24"/>
        </w:rPr>
        <w:t xml:space="preserve">规定。依法自行选定评审专家的，采购人和采购代理机构将查询有关信用记录，对具有行贿、受贿、欺诈等不良信用记录的人员，拒绝其参与政府采购活动。</w:t>
      </w:r>
      <w:bookmarkEnd w:id="460"/>
      <w:r/>
      <w:bookmarkStart w:id="461" w:name="_Toc520356169"/>
      <w:r>
        <w:rPr>
          <w:rFonts w:hint="eastAsia" w:ascii="宋体" w:hAnsi="宋体"/>
          <w:sz w:val="24"/>
        </w:rPr>
      </w:r>
      <w:r/>
    </w:p>
    <w:p>
      <w:pPr>
        <w:pStyle w:val="797"/>
        <w:numPr>
          <w:ilvl w:val="0"/>
          <w:numId w:val="8"/>
        </w:numPr>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评审方法和评审标准</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见第三章《评审方法和评审标准》。</w:t>
      </w:r>
      <w:r>
        <w:rPr>
          <w:rFonts w:hint="eastAsia" w:ascii="宋体" w:hAnsi="宋体"/>
          <w:sz w:val="24"/>
        </w:rPr>
      </w:r>
      <w:r/>
    </w:p>
    <w:p>
      <w:pPr>
        <w:pStyle w:val="797"/>
        <w:ind w:left="1080"/>
        <w:spacing w:line="360" w:lineRule="auto"/>
        <w:tabs>
          <w:tab w:val="left" w:pos="360" w:leader="none"/>
          <w:tab w:val="left" w:pos="1080" w:leader="none"/>
        </w:tabs>
        <w:rPr>
          <w:rFonts w:hint="eastAsia" w:ascii="宋体" w:hAnsi="宋体"/>
          <w:sz w:val="24"/>
        </w:rPr>
      </w:pPr>
      <w:r>
        <w:rPr>
          <w:rFonts w:hint="eastAsia" w:ascii="宋体" w:hAnsi="宋体"/>
          <w:sz w:val="24"/>
        </w:rPr>
      </w:r>
      <w:r/>
    </w:p>
    <w:p>
      <w:pPr>
        <w:pStyle w:val="799"/>
        <w:rPr>
          <w:rFonts w:hint="eastAsia"/>
        </w:rPr>
      </w:pPr>
      <w:r/>
      <w:bookmarkStart w:id="462" w:name="_Toc195842910"/>
      <w:r/>
      <w:bookmarkStart w:id="463" w:name="_Toc151190172"/>
      <w:r/>
      <w:bookmarkStart w:id="464" w:name="_Toc150774750"/>
      <w:r/>
      <w:bookmarkStart w:id="465" w:name="_Toc151193859"/>
      <w:r/>
      <w:bookmarkStart w:id="466" w:name="_Toc151193643"/>
      <w:r/>
      <w:bookmarkStart w:id="467" w:name="_Toc226965818"/>
      <w:r/>
      <w:bookmarkStart w:id="468" w:name="_Toc127151545"/>
      <w:r/>
      <w:bookmarkStart w:id="469" w:name="_Toc151193715"/>
      <w:r/>
      <w:bookmarkStart w:id="470" w:name="_Toc151193787"/>
      <w:r/>
      <w:bookmarkStart w:id="471" w:name="_Toc265228383"/>
      <w:r/>
      <w:bookmarkStart w:id="472" w:name="_Toc150480783"/>
      <w:r/>
      <w:bookmarkStart w:id="473" w:name="_Toc142311047"/>
      <w:r/>
      <w:bookmarkStart w:id="474" w:name="_Toc226309789"/>
      <w:r/>
      <w:bookmarkStart w:id="475" w:name="_Toc150509296"/>
      <w:r/>
      <w:bookmarkStart w:id="476" w:name="_Toc151193933"/>
      <w:r/>
      <w:bookmarkStart w:id="477" w:name="_Toc150774645"/>
      <w:r/>
      <w:bookmarkStart w:id="478" w:name="_Toc305158887"/>
      <w:r/>
      <w:bookmarkStart w:id="479" w:name="_Toc226337241"/>
      <w:r/>
      <w:bookmarkStart w:id="480" w:name="_Toc264969235"/>
      <w:r/>
      <w:bookmarkStart w:id="481" w:name="_Toc305158813"/>
      <w:r/>
      <w:bookmarkStart w:id="482" w:name="_Toc226965735"/>
      <w:r>
        <w:t xml:space="preserve">六   </w:t>
      </w:r>
      <w:bookmarkEnd w:id="461"/>
      <w:r>
        <w:t xml:space="preserve">确定</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t xml:space="preserve">成交</w:t>
      </w:r>
      <w:r>
        <w:rPr>
          <w:rFonts w:hint="eastAsia"/>
        </w:rPr>
      </w:r>
      <w:r/>
    </w:p>
    <w:p>
      <w:pPr>
        <w:pStyle w:val="797"/>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483" w:name="_Toc164608661"/>
      <w:r/>
      <w:bookmarkStart w:id="484" w:name="_Toc226309791"/>
      <w:r/>
      <w:bookmarkStart w:id="485" w:name="_Toc149720840"/>
      <w:r/>
      <w:bookmarkStart w:id="486" w:name="_Toc226965820"/>
      <w:r/>
      <w:bookmarkStart w:id="487" w:name="_Toc195842912"/>
      <w:r/>
      <w:bookmarkStart w:id="488" w:name="_Toc151193861"/>
      <w:r/>
      <w:bookmarkStart w:id="489" w:name="_Toc127151748"/>
      <w:r/>
      <w:bookmarkStart w:id="490" w:name="_Toc150774752"/>
      <w:r/>
      <w:bookmarkStart w:id="491" w:name="_Toc164229388"/>
      <w:r/>
      <w:bookmarkStart w:id="492" w:name="_Toc151193645"/>
      <w:r/>
      <w:bookmarkStart w:id="493" w:name="_Toc151193935"/>
      <w:r/>
      <w:bookmarkStart w:id="494" w:name="_Toc150509298"/>
      <w:r/>
      <w:bookmarkStart w:id="495" w:name="_Toc151193717"/>
      <w:r/>
      <w:bookmarkStart w:id="496" w:name="_Toc142311049"/>
      <w:r/>
      <w:bookmarkStart w:id="497" w:name="_Toc127151547"/>
      <w:r/>
      <w:bookmarkStart w:id="498" w:name="_Toc305158889"/>
      <w:r/>
      <w:bookmarkStart w:id="499" w:name="_Toc164608816"/>
      <w:r/>
      <w:bookmarkStart w:id="500" w:name="_Toc151190174"/>
      <w:r/>
      <w:bookmarkStart w:id="501" w:name="_Toc265228385"/>
      <w:r/>
      <w:bookmarkStart w:id="502" w:name="_Toc164229242"/>
      <w:r/>
      <w:bookmarkStart w:id="503" w:name="_Toc150774647"/>
      <w:r/>
      <w:bookmarkStart w:id="504" w:name="_Toc151193789"/>
      <w:r/>
      <w:bookmarkStart w:id="505" w:name="_Toc226965737"/>
      <w:r/>
      <w:bookmarkStart w:id="506" w:name="_Toc164351641"/>
      <w:r/>
      <w:bookmarkStart w:id="507" w:name="_Toc150480785"/>
      <w:r/>
      <w:bookmarkStart w:id="508" w:name="_Toc305158815"/>
      <w:r/>
      <w:bookmarkStart w:id="509" w:name="_Toc127161461"/>
      <w:r/>
      <w:bookmarkStart w:id="510" w:name="_Toc264969237"/>
      <w:r/>
      <w:bookmarkStart w:id="511" w:name="_Toc226337243"/>
      <w:r>
        <w:rPr>
          <w:rFonts w:ascii="宋体" w:hAnsi="宋体"/>
          <w:sz w:val="24"/>
        </w:rPr>
        <w:t xml:space="preserve">确定成交供应商</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采购人将在收到评审报告后，从评审报告提出的成交候选供应商中，按照排序由高到低的原则确定成交供应商</w:t>
      </w:r>
      <w:r>
        <w:rPr>
          <w:rFonts w:hint="eastAsia" w:ascii="宋体" w:hAnsi="宋体"/>
          <w:sz w:val="24"/>
        </w:rPr>
        <w:t xml:space="preserve">。</w:t>
      </w:r>
      <w:r>
        <w:rPr>
          <w:rFonts w:ascii="宋体" w:hAnsi="宋体"/>
          <w:sz w:val="24"/>
        </w:rPr>
        <w:t xml:space="preserve">成交候选人并列的，由采购人</w:t>
      </w:r>
      <w:r>
        <w:rPr>
          <w:rFonts w:hint="eastAsia" w:ascii="宋体" w:hAnsi="宋体"/>
          <w:sz w:val="24"/>
        </w:rPr>
        <w:t xml:space="preserve">依法</w:t>
      </w:r>
      <w:r>
        <w:rPr>
          <w:rFonts w:ascii="宋体" w:hAnsi="宋体"/>
          <w:sz w:val="24"/>
        </w:rPr>
        <w:t xml:space="preserve">确定。</w:t>
      </w:r>
      <w:r>
        <w:rPr>
          <w:rFonts w:hint="eastAsia" w:ascii="宋体" w:hAnsi="宋体"/>
          <w:sz w:val="24"/>
        </w:rPr>
      </w:r>
      <w:r/>
    </w:p>
    <w:p>
      <w:pPr>
        <w:pStyle w:val="797"/>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Start w:id="512" w:name="_Toc305158891"/>
      <w:r/>
      <w:bookmarkStart w:id="513" w:name="_Toc305158817"/>
      <w:r/>
      <w:bookmarkStart w:id="514" w:name="_Toc151193719"/>
      <w:r/>
      <w:bookmarkStart w:id="515" w:name="_Toc127151750"/>
      <w:r/>
      <w:bookmarkStart w:id="516" w:name="_Toc226965739"/>
      <w:r/>
      <w:bookmarkStart w:id="517" w:name="_Toc226309793"/>
      <w:r/>
      <w:bookmarkStart w:id="518" w:name="_Toc151193937"/>
      <w:r/>
      <w:bookmarkStart w:id="519" w:name="_Toc226337245"/>
      <w:r/>
      <w:bookmarkStart w:id="520" w:name="_Toc164608663"/>
      <w:r/>
      <w:bookmarkStart w:id="521" w:name="_Toc265228387"/>
      <w:r/>
      <w:bookmarkStart w:id="522" w:name="_Toc164351643"/>
      <w:r/>
      <w:bookmarkStart w:id="523" w:name="_Toc151193791"/>
      <w:r/>
      <w:bookmarkStart w:id="524" w:name="_Toc226965822"/>
      <w:r/>
      <w:bookmarkStart w:id="525" w:name="_Toc164608818"/>
      <w:r/>
      <w:bookmarkStart w:id="526" w:name="_Toc264969239"/>
      <w:r/>
      <w:bookmarkStart w:id="527" w:name="_Toc151190176"/>
      <w:r/>
      <w:bookmarkStart w:id="528" w:name="_Toc150774754"/>
      <w:r/>
      <w:bookmarkStart w:id="529" w:name="_Toc150774649"/>
      <w:r/>
      <w:bookmarkStart w:id="530" w:name="_Toc127161463"/>
      <w:r/>
      <w:bookmarkStart w:id="531" w:name="_Toc195842914"/>
      <w:r/>
      <w:bookmarkStart w:id="532" w:name="_Toc142311051"/>
      <w:r/>
      <w:bookmarkStart w:id="533" w:name="_Toc151193863"/>
      <w:r/>
      <w:bookmarkStart w:id="534" w:name="_Toc164229390"/>
      <w:r/>
      <w:bookmarkStart w:id="535" w:name="_Toc149720842"/>
      <w:r/>
      <w:bookmarkStart w:id="536" w:name="_Toc164229244"/>
      <w:r/>
      <w:bookmarkStart w:id="537" w:name="_Toc150509300"/>
      <w:r/>
      <w:bookmarkStart w:id="538" w:name="_Toc150480787"/>
      <w:r/>
      <w:bookmarkStart w:id="539" w:name="_Toc127151549"/>
      <w:r/>
      <w:bookmarkStart w:id="540" w:name="_Toc151193647"/>
      <w:r/>
      <w:bookmarkStart w:id="541" w:name="_Ref467307090"/>
      <w:r/>
      <w:bookmarkStart w:id="542" w:name="_Toc520356176"/>
      <w:r/>
      <w:bookmarkStart w:id="543" w:name="_Ref467306425"/>
      <w:r>
        <w:rPr>
          <w:rFonts w:ascii="宋体" w:hAnsi="宋体"/>
          <w:sz w:val="24"/>
        </w:rPr>
        <w:t xml:space="preserve">成交公告与成交通知书</w:t>
      </w:r>
      <w:bookmarkEnd w:id="512"/>
      <w:r/>
      <w:bookmarkEnd w:id="513"/>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采购人或采购代理机构将在成交供应商确定后2个工作日内，在</w:t>
      </w:r>
      <w:r>
        <w:rPr>
          <w:rFonts w:hint="eastAsia" w:ascii="宋体" w:hAnsi="宋体"/>
          <w:sz w:val="24"/>
        </w:rPr>
        <w:t xml:space="preserve">常州市政府采购网</w:t>
      </w:r>
      <w:r>
        <w:rPr>
          <w:rFonts w:ascii="宋体" w:hAnsi="宋体"/>
          <w:sz w:val="24"/>
        </w:rPr>
        <w:t xml:space="preserve">公告成交结果，同时向成交供应商发出成交通知书，成交公告期限为1个工作日。</w:t>
      </w:r>
      <w:r>
        <w:rPr>
          <w:rFonts w:hint="eastAsia" w:ascii="宋体" w:hAnsi="宋体"/>
          <w:sz w:val="24"/>
        </w:rPr>
      </w:r>
      <w:r/>
    </w:p>
    <w:p>
      <w:pPr>
        <w:pStyle w:val="797"/>
        <w:numPr>
          <w:ilvl w:val="1"/>
          <w:numId w:val="8"/>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成交通知书是合同的组成部分，对采购人和成交供应商具有同等法律效力。成交通知书发出后，采购人改变成交结果的，或</w:t>
      </w:r>
      <w:r>
        <w:rPr>
          <w:rFonts w:ascii="宋体" w:hAnsi="宋体"/>
          <w:sz w:val="24"/>
        </w:rPr>
        <w:t xml:space="preserve">者成交供应商放弃成交项目的，将依法承担法律责任</w:t>
      </w:r>
      <w:r>
        <w:rPr>
          <w:rFonts w:hint="eastAsia" w:ascii="宋体" w:hAnsi="宋体"/>
          <w:sz w:val="24"/>
        </w:rPr>
        <w:t xml:space="preserve">。</w:t>
      </w:r>
      <w:r>
        <w:rPr>
          <w:rFonts w:hint="eastAsia" w:ascii="宋体" w:hAnsi="宋体"/>
          <w:sz w:val="24"/>
        </w:rPr>
      </w:r>
      <w:r/>
    </w:p>
    <w:p>
      <w:pPr>
        <w:pStyle w:val="797"/>
        <w:numPr>
          <w:ilvl w:val="0"/>
          <w:numId w:val="8"/>
        </w:numPr>
        <w:ind w:left="357" w:hanging="357"/>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终止</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在采购中，出现下列情形之一的，采购人或采购代理机构将终止竞争性磋商采购活动，发布项目终止公告并说明原因，重新开展采购活动：</w:t>
      </w:r>
      <w:r>
        <w:rPr>
          <w:rFonts w:hint="eastAsia" w:ascii="宋体" w:hAnsi="宋体"/>
          <w:sz w:val="24"/>
        </w:rPr>
      </w:r>
      <w:r/>
    </w:p>
    <w:p>
      <w:pPr>
        <w:pStyle w:val="797"/>
        <w:numPr>
          <w:ilvl w:val="2"/>
          <w:numId w:val="8"/>
        </w:numPr>
        <w:spacing w:line="360" w:lineRule="auto"/>
        <w:tabs>
          <w:tab w:val="left" w:pos="1980" w:leader="none"/>
        </w:tabs>
        <w:rPr>
          <w:rFonts w:hint="eastAsia" w:ascii="宋体" w:hAnsi="宋体"/>
          <w:sz w:val="24"/>
        </w:rPr>
      </w:pPr>
      <w:r>
        <w:rPr>
          <w:rFonts w:ascii="宋体" w:hAnsi="宋体"/>
          <w:sz w:val="24"/>
        </w:rPr>
        <w:t xml:space="preserve">因情况变化，不再符合规定的竞争性磋商采购方式适用情形的；</w:t>
      </w:r>
      <w:r>
        <w:rPr>
          <w:rFonts w:hint="eastAsia" w:ascii="宋体" w:hAnsi="宋体"/>
          <w:sz w:val="24"/>
        </w:rPr>
      </w:r>
      <w:r/>
    </w:p>
    <w:p>
      <w:pPr>
        <w:pStyle w:val="797"/>
        <w:numPr>
          <w:ilvl w:val="2"/>
          <w:numId w:val="8"/>
        </w:numPr>
        <w:spacing w:line="360" w:lineRule="auto"/>
        <w:tabs>
          <w:tab w:val="left" w:pos="1980" w:leader="none"/>
        </w:tabs>
        <w:rPr>
          <w:rFonts w:hint="eastAsia" w:ascii="宋体" w:hAnsi="宋体"/>
          <w:sz w:val="24"/>
        </w:rPr>
      </w:pPr>
      <w:r>
        <w:rPr>
          <w:rFonts w:ascii="宋体" w:hAnsi="宋体"/>
          <w:sz w:val="24"/>
        </w:rPr>
        <w:t xml:space="preserve">出现影响采购公正的违法、违规行为的；</w:t>
      </w:r>
      <w:r>
        <w:rPr>
          <w:rFonts w:hint="eastAsia" w:ascii="宋体" w:hAnsi="宋体"/>
          <w:sz w:val="24"/>
        </w:rPr>
      </w:r>
      <w:r/>
    </w:p>
    <w:p>
      <w:pPr>
        <w:pStyle w:val="797"/>
        <w:numPr>
          <w:ilvl w:val="2"/>
          <w:numId w:val="8"/>
        </w:numPr>
        <w:spacing w:line="360" w:lineRule="auto"/>
        <w:tabs>
          <w:tab w:val="left" w:pos="1980" w:leader="none"/>
        </w:tabs>
        <w:rPr>
          <w:rFonts w:hint="eastAsia" w:ascii="宋体" w:hAnsi="宋体"/>
          <w:sz w:val="24"/>
        </w:rPr>
      </w:pPr>
      <w:r>
        <w:rPr>
          <w:rFonts w:ascii="宋体" w:hAnsi="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sz w:val="24"/>
        </w:rPr>
      </w:r>
      <w:r/>
    </w:p>
    <w:p>
      <w:pPr>
        <w:pStyle w:val="797"/>
        <w:numPr>
          <w:ilvl w:val="2"/>
          <w:numId w:val="8"/>
        </w:numPr>
        <w:spacing w:line="360" w:lineRule="auto"/>
        <w:tabs>
          <w:tab w:val="left" w:pos="1980" w:leader="none"/>
        </w:tabs>
        <w:rPr>
          <w:rFonts w:hint="eastAsia" w:ascii="宋体" w:hAnsi="宋体"/>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rFonts w:hint="eastAsia" w:ascii="宋体" w:hAnsi="宋体"/>
          <w:sz w:val="24"/>
        </w:rPr>
      </w:r>
      <w:r/>
    </w:p>
    <w:p>
      <w:pPr>
        <w:pStyle w:val="797"/>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Start w:id="544" w:name="_Toc164229391"/>
      <w:r/>
      <w:bookmarkStart w:id="545" w:name="_Toc226337246"/>
      <w:r/>
      <w:bookmarkStart w:id="546" w:name="_Toc151193720"/>
      <w:r/>
      <w:bookmarkStart w:id="547" w:name="_Toc164229245"/>
      <w:r/>
      <w:bookmarkStart w:id="548" w:name="_Toc127151751"/>
      <w:r/>
      <w:bookmarkStart w:id="549" w:name="_Toc195842915"/>
      <w:r/>
      <w:bookmarkStart w:id="550" w:name="_Toc150774650"/>
      <w:r/>
      <w:bookmarkStart w:id="551" w:name="_Toc151193938"/>
      <w:r/>
      <w:bookmarkStart w:id="552" w:name="_Ref467307062"/>
      <w:r/>
      <w:bookmarkStart w:id="553" w:name="_Toc151193864"/>
      <w:r/>
      <w:bookmarkStart w:id="554" w:name="_Toc164351644"/>
      <w:r/>
      <w:bookmarkStart w:id="555" w:name="_Toc164608664"/>
      <w:r/>
      <w:bookmarkStart w:id="556" w:name="_Toc150774755"/>
      <w:r/>
      <w:bookmarkStart w:id="557" w:name="_Toc151190177"/>
      <w:r/>
      <w:bookmarkStart w:id="558" w:name="_Toc150480788"/>
      <w:r/>
      <w:bookmarkStart w:id="559" w:name="_Ref467307204"/>
      <w:r/>
      <w:bookmarkStart w:id="560" w:name="_Toc265228388"/>
      <w:r/>
      <w:bookmarkStart w:id="561" w:name="_Toc226965823"/>
      <w:r/>
      <w:bookmarkStart w:id="562" w:name="_Toc142311052"/>
      <w:r/>
      <w:bookmarkStart w:id="563" w:name="_Toc305158892"/>
      <w:r/>
      <w:bookmarkStart w:id="564" w:name="_Toc151193648"/>
      <w:r/>
      <w:bookmarkStart w:id="565" w:name="_Toc226965740"/>
      <w:r/>
      <w:bookmarkStart w:id="566" w:name="_Ref467306377"/>
      <w:r/>
      <w:bookmarkStart w:id="567" w:name="_Toc151193792"/>
      <w:r/>
      <w:bookmarkStart w:id="568" w:name="_Toc520356175"/>
      <w:r/>
      <w:bookmarkStart w:id="569" w:name="_Toc150509301"/>
      <w:r/>
      <w:bookmarkStart w:id="570" w:name="_Toc264969240"/>
      <w:r/>
      <w:bookmarkStart w:id="571" w:name="_Toc305158818"/>
      <w:r/>
      <w:bookmarkStart w:id="572" w:name="_Ref467306978"/>
      <w:r/>
      <w:bookmarkStart w:id="573" w:name="_Toc127151550"/>
      <w:r/>
      <w:bookmarkStart w:id="574" w:name="_Toc149720843"/>
      <w:r/>
      <w:bookmarkStart w:id="575" w:name="_Toc127161464"/>
      <w:r/>
      <w:bookmarkStart w:id="576" w:name="_Toc226309794"/>
      <w:r/>
      <w:bookmarkStart w:id="577" w:name="_Toc164608819"/>
      <w:r>
        <w:rPr>
          <w:rFonts w:ascii="宋体" w:hAnsi="宋体"/>
          <w:sz w:val="24"/>
        </w:rPr>
        <w:t xml:space="preserve">签订合同</w:t>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采购人与成交供应商将在成交通知书发出之日起</w:t>
      </w:r>
      <w:r>
        <w:rPr>
          <w:rFonts w:hint="eastAsia" w:ascii="宋体" w:hAnsi="宋体"/>
          <w:sz w:val="24"/>
        </w:rPr>
        <w:t xml:space="preserve">3</w:t>
      </w:r>
      <w:r>
        <w:rPr>
          <w:rFonts w:ascii="宋体" w:hAnsi="宋体"/>
          <w:sz w:val="24"/>
        </w:rPr>
        <w:t xml:space="preserve">0日内，按照磋商文件确定的合同文本以及采购标的、规格型号、采购金额、采购数量、技术和服务要求等事项签订政府采购合同。</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w:t>
      </w:r>
      <w:r>
        <w:rPr>
          <w:rFonts w:ascii="宋体" w:hAnsi="宋体"/>
          <w:sz w:val="24"/>
        </w:rPr>
        <w:t xml:space="preserve">采购活动。</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联合体获得成交资格的，联合体各方应当共同与采购人签订合同，就成交项目向采购人承担连带责任。</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政府采购合同不能转包。</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采购人允许采用分包方式履行合同的，成交供应商可以依法采取分包方式履行合同。本项目</w:t>
      </w:r>
      <w:r>
        <w:rPr>
          <w:rFonts w:hint="eastAsia" w:ascii="宋体" w:hAnsi="宋体"/>
          <w:sz w:val="24"/>
        </w:rPr>
        <w:t xml:space="preserve">是</w:t>
      </w:r>
      <w:r>
        <w:rPr>
          <w:rFonts w:ascii="宋体" w:hAnsi="宋体"/>
          <w:sz w:val="24"/>
        </w:rPr>
        <w:t xml:space="preserve">否允许分包，见《供应商须知资料表》。政府采购合同分包履行的，应当在响应文件中载明分包承担主体，分包承担主体应当具备相应资质条件且不得再次分包，</w:t>
      </w:r>
      <w:r>
        <w:rPr>
          <w:rFonts w:ascii="宋体" w:hAnsi="宋体"/>
          <w:b/>
          <w:sz w:val="24"/>
        </w:rPr>
        <w:t xml:space="preserve">否则响应无效</w:t>
      </w:r>
      <w:r>
        <w:rPr>
          <w:rFonts w:ascii="宋体" w:hAnsi="宋体"/>
          <w:sz w:val="24"/>
        </w:rPr>
        <w:t xml:space="preserve">。成交供应商就采购项目和分包项目向采购人负责，分包供应商就分包项目承担责任。</w:t>
      </w:r>
      <w:r>
        <w:rPr>
          <w:rFonts w:hint="eastAsia" w:ascii="宋体" w:hAnsi="宋体"/>
          <w:sz w:val="24"/>
        </w:rPr>
      </w:r>
      <w:r/>
    </w:p>
    <w:p>
      <w:pPr>
        <w:pStyle w:val="797"/>
        <w:numPr>
          <w:ilvl w:val="0"/>
          <w:numId w:val="8"/>
        </w:numPr>
        <w:ind w:left="357" w:hanging="357"/>
        <w:spacing w:line="360" w:lineRule="auto"/>
        <w:tabs>
          <w:tab w:val="left" w:pos="360" w:leader="none"/>
          <w:tab w:val="left" w:pos="900" w:leader="none"/>
        </w:tabs>
        <w:rPr>
          <w:rFonts w:hint="eastAsia" w:ascii="宋体" w:hAnsi="宋体"/>
          <w:sz w:val="24"/>
        </w:rPr>
        <w:outlineLvl w:val="1"/>
      </w:pPr>
      <w:r/>
      <w:bookmarkEnd w:id="541"/>
      <w:r/>
      <w:bookmarkEnd w:id="542"/>
      <w:r/>
      <w:bookmarkEnd w:id="543"/>
      <w:r>
        <w:rPr>
          <w:rFonts w:ascii="宋体" w:hAnsi="宋体"/>
          <w:sz w:val="24"/>
        </w:rPr>
        <w:t xml:space="preserve">询问与质疑</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询问</w:t>
      </w:r>
      <w:r>
        <w:rPr>
          <w:rFonts w:hint="eastAsia" w:ascii="宋体" w:hAnsi="宋体"/>
          <w:sz w:val="24"/>
        </w:rPr>
      </w:r>
      <w:r/>
    </w:p>
    <w:p>
      <w:pPr>
        <w:pStyle w:val="797"/>
        <w:numPr>
          <w:ilvl w:val="2"/>
          <w:numId w:val="8"/>
        </w:numPr>
        <w:spacing w:line="360" w:lineRule="auto"/>
        <w:tabs>
          <w:tab w:val="left" w:pos="1980" w:leader="none"/>
        </w:tabs>
        <w:rPr>
          <w:rFonts w:hint="eastAsia" w:ascii="宋体" w:hAnsi="宋体"/>
          <w:sz w:val="24"/>
        </w:rPr>
      </w:pPr>
      <w:r>
        <w:rPr>
          <w:rFonts w:ascii="宋体" w:hAnsi="宋体"/>
          <w:sz w:val="24"/>
        </w:rPr>
        <w:t xml:space="preserve">供应商对政府采购活动事项有疑问的，可依法提出询问，并按《供应商须知资料表》载明的形式送达采购人或采购代理</w:t>
      </w:r>
      <w:r>
        <w:rPr>
          <w:rFonts w:ascii="宋体" w:hAnsi="宋体"/>
          <w:sz w:val="24"/>
        </w:rPr>
        <w:t xml:space="preserve">机构。</w:t>
      </w:r>
      <w:r>
        <w:rPr>
          <w:rFonts w:hint="eastAsia" w:ascii="宋体" w:hAnsi="宋体"/>
          <w:sz w:val="24"/>
        </w:rPr>
      </w:r>
      <w:r/>
    </w:p>
    <w:p>
      <w:pPr>
        <w:pStyle w:val="797"/>
        <w:numPr>
          <w:ilvl w:val="2"/>
          <w:numId w:val="8"/>
        </w:numPr>
        <w:spacing w:line="360" w:lineRule="auto"/>
        <w:tabs>
          <w:tab w:val="left" w:pos="1980" w:leader="none"/>
        </w:tabs>
        <w:rPr>
          <w:rFonts w:hint="eastAsia" w:ascii="宋体" w:hAnsi="宋体"/>
          <w:sz w:val="24"/>
        </w:rPr>
      </w:pPr>
      <w:r>
        <w:rPr>
          <w:rFonts w:ascii="宋体" w:hAnsi="宋体"/>
          <w:sz w:val="24"/>
        </w:rPr>
        <w:t xml:space="preserve">采购人或采购代理机构对供应商依法提出的询问，在3个工作日内作出答复，但答复的内容不得涉及商业秘密。</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质疑</w:t>
      </w:r>
      <w:r>
        <w:rPr>
          <w:rFonts w:hint="eastAsia" w:ascii="宋体" w:hAnsi="宋体"/>
          <w:sz w:val="24"/>
        </w:rPr>
      </w:r>
      <w:r/>
    </w:p>
    <w:p>
      <w:pPr>
        <w:pStyle w:val="797"/>
        <w:numPr>
          <w:ilvl w:val="2"/>
          <w:numId w:val="8"/>
        </w:numPr>
        <w:spacing w:line="360" w:lineRule="auto"/>
        <w:tabs>
          <w:tab w:val="left" w:pos="1980" w:leader="none"/>
        </w:tabs>
        <w:rPr>
          <w:rFonts w:hint="eastAsia" w:ascii="宋体" w:hAnsi="宋体"/>
          <w:sz w:val="24"/>
        </w:rPr>
      </w:pPr>
      <w:r>
        <w:rPr>
          <w:rFonts w:ascii="宋体" w:hAnsi="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sz w:val="24"/>
        </w:rPr>
      </w:r>
      <w:r/>
    </w:p>
    <w:p>
      <w:pPr>
        <w:pStyle w:val="797"/>
        <w:numPr>
          <w:ilvl w:val="2"/>
          <w:numId w:val="8"/>
        </w:numPr>
        <w:spacing w:line="360" w:lineRule="auto"/>
        <w:tabs>
          <w:tab w:val="left" w:pos="1980" w:leader="none"/>
        </w:tabs>
        <w:rPr>
          <w:rFonts w:hint="eastAsia" w:ascii="宋体" w:hAnsi="宋体"/>
          <w:sz w:val="24"/>
        </w:rPr>
      </w:pPr>
      <w:r>
        <w:rPr>
          <w:rFonts w:hint="eastAsia" w:ascii="宋体" w:hAnsi="宋体"/>
          <w:b/>
          <w:sz w:val="24"/>
        </w:rPr>
        <w:t xml:space="preserve">磋商文件中采购需求以及相关部分（第四章、第五章以及供应商资格要求）由采购人负责制定和管理，对该部分内容有询问</w:t>
      </w:r>
      <w:r>
        <w:rPr>
          <w:rFonts w:hint="eastAsia" w:ascii="宋体" w:hAnsi="宋体"/>
          <w:b/>
          <w:sz w:val="24"/>
        </w:rPr>
        <w:t xml:space="preserve">或者质疑的，供应商应当向采购人书面提出，由采购人负责接收和回复。</w:t>
      </w:r>
      <w:r>
        <w:rPr>
          <w:rFonts w:hint="eastAsia" w:ascii="宋体" w:hAnsi="宋体"/>
          <w:sz w:val="24"/>
        </w:rPr>
      </w:r>
      <w:r/>
    </w:p>
    <w:p>
      <w:pPr>
        <w:pStyle w:val="797"/>
        <w:numPr>
          <w:ilvl w:val="2"/>
          <w:numId w:val="8"/>
        </w:numPr>
        <w:jc w:val="left"/>
        <w:spacing w:line="360" w:lineRule="auto"/>
        <w:tabs>
          <w:tab w:val="left" w:pos="1980" w:leader="none"/>
        </w:tabs>
        <w:rPr>
          <w:rFonts w:hint="eastAsia" w:ascii="宋体" w:hAnsi="宋体"/>
          <w:sz w:val="24"/>
        </w:rPr>
      </w:pPr>
      <w:r>
        <w:rPr>
          <w:rFonts w:ascii="宋体" w:hAnsi="宋体"/>
          <w:sz w:val="24"/>
        </w:rPr>
        <w:t xml:space="preserve">质疑函须使用财政部制定的范本文件。</w:t>
      </w:r>
      <w:r>
        <w:rPr>
          <w:rFonts w:hint="eastAsia" w:ascii="宋体" w:hAnsi="宋体"/>
          <w:sz w:val="24"/>
        </w:rPr>
        <w:t xml:space="preserve">（下载网址：</w:t>
      </w:r>
      <w:r>
        <w:rPr>
          <w:rFonts w:ascii="宋体" w:hAnsi="宋体"/>
        </w:rPr>
        <w:t xml:space="preserve">http://gk</w:t>
      </w:r>
      <w:bookmarkStart w:id="578" w:name="_Hlt100654014"/>
      <w:r>
        <w:rPr>
          <w:rFonts w:ascii="宋体" w:hAnsi="宋体"/>
        </w:rPr>
        <w:t xml:space="preserve">s</w:t>
      </w:r>
      <w:bookmarkEnd w:id="578"/>
      <w:r>
        <w:rPr>
          <w:rFonts w:ascii="宋体" w:hAnsi="宋体"/>
        </w:rPr>
        <w:t xml:space="preserve">.m</w:t>
      </w:r>
      <w:bookmarkStart w:id="579" w:name="_Hlt100653993"/>
      <w:r/>
      <w:bookmarkStart w:id="580" w:name="_Hlt100653994"/>
      <w:r>
        <w:rPr>
          <w:rFonts w:ascii="宋体" w:hAnsi="宋体"/>
        </w:rPr>
        <w:t xml:space="preserve">o</w:t>
      </w:r>
      <w:bookmarkEnd w:id="579"/>
      <w:r/>
      <w:bookmarkEnd w:id="580"/>
      <w:r/>
      <w:bookmarkStart w:id="581" w:name="_Hlt101169156"/>
      <w:r>
        <w:rPr>
          <w:rFonts w:ascii="宋体" w:hAnsi="宋体"/>
        </w:rPr>
        <w:t xml:space="preserve">f</w:t>
      </w:r>
      <w:bookmarkEnd w:id="581"/>
      <w:r>
        <w:rPr>
          <w:rFonts w:ascii="宋体" w:hAnsi="宋体"/>
        </w:rPr>
        <w:t xml:space="preserve">.gov.cn/ztztz/zhengfucaigouguanli/201802/t20180201_2804589.htm</w:t>
      </w:r>
      <w:r>
        <w:rPr>
          <w:rFonts w:hint="eastAsia" w:ascii="宋体" w:hAnsi="宋体"/>
        </w:rPr>
        <w:t xml:space="preserve">）</w:t>
      </w:r>
      <w:r>
        <w:rPr>
          <w:rFonts w:hint="eastAsia" w:ascii="宋体" w:hAnsi="宋体"/>
          <w:sz w:val="24"/>
        </w:rPr>
      </w:r>
      <w:r/>
    </w:p>
    <w:p>
      <w:pPr>
        <w:pStyle w:val="797"/>
        <w:numPr>
          <w:ilvl w:val="2"/>
          <w:numId w:val="8"/>
        </w:numPr>
        <w:spacing w:line="360" w:lineRule="auto"/>
        <w:tabs>
          <w:tab w:val="left" w:pos="1980" w:leader="none"/>
        </w:tabs>
        <w:rPr>
          <w:rFonts w:hint="eastAsia" w:ascii="宋体" w:hAnsi="宋体"/>
          <w:sz w:val="24"/>
        </w:rPr>
      </w:pPr>
      <w:r>
        <w:rPr>
          <w:rFonts w:ascii="宋体" w:hAnsi="宋体"/>
          <w:sz w:val="24"/>
        </w:rPr>
        <w:t xml:space="preserve">供应商为自然人的，应当由本人签字；供应商为法人或者其他组织的，应当由法定代表人、主要负责人，或者其授权代表签字或者盖章，并加盖公章。</w:t>
      </w:r>
      <w:r>
        <w:rPr>
          <w:rFonts w:hint="eastAsia" w:ascii="宋体" w:hAnsi="宋体"/>
          <w:sz w:val="24"/>
        </w:rPr>
      </w:r>
      <w:r/>
    </w:p>
    <w:p>
      <w:pPr>
        <w:pStyle w:val="797"/>
        <w:numPr>
          <w:ilvl w:val="2"/>
          <w:numId w:val="8"/>
        </w:numPr>
        <w:spacing w:line="360" w:lineRule="auto"/>
        <w:tabs>
          <w:tab w:val="left" w:pos="1980" w:leader="none"/>
        </w:tabs>
        <w:rPr>
          <w:rFonts w:hint="eastAsia" w:ascii="宋体" w:hAnsi="宋体"/>
          <w:sz w:val="24"/>
        </w:rPr>
      </w:pPr>
      <w:r>
        <w:rPr>
          <w:rFonts w:ascii="宋体" w:hAnsi="宋体"/>
          <w:sz w:val="24"/>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接收询问和质疑的联系部门、联系电话和通讯地址见《供应商须知资料表》</w:t>
      </w:r>
      <w:r>
        <w:rPr>
          <w:rFonts w:hint="eastAsia" w:ascii="宋体" w:hAnsi="宋体"/>
          <w:sz w:val="24"/>
        </w:rPr>
        <w:t xml:space="preserve">。</w:t>
      </w:r>
      <w:r>
        <w:rPr>
          <w:rFonts w:hint="eastAsia" w:ascii="宋体" w:hAnsi="宋体"/>
          <w:sz w:val="24"/>
        </w:rPr>
      </w:r>
      <w:r/>
    </w:p>
    <w:p>
      <w:pPr>
        <w:pStyle w:val="797"/>
        <w:numPr>
          <w:ilvl w:val="0"/>
          <w:numId w:val="8"/>
        </w:numPr>
        <w:ind w:left="357" w:hanging="357"/>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代理费</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收费对象、收费标准及缴纳时间见《供应商须知资料表》。由成交供应商支付的，成交供应商须一次性向采购代理机构缴纳代理费，报价应包含代理费用。</w:t>
      </w:r>
      <w:r>
        <w:rPr>
          <w:rFonts w:hint="eastAsia" w:ascii="宋体" w:hAnsi="宋体"/>
          <w:sz w:val="24"/>
        </w:rPr>
      </w:r>
      <w:r/>
    </w:p>
    <w:p>
      <w:pPr>
        <w:pStyle w:val="797"/>
        <w:numPr>
          <w:ilvl w:val="1"/>
          <w:numId w:val="8"/>
        </w:numPr>
        <w:ind w:left="1077" w:hanging="720"/>
        <w:spacing w:line="360" w:lineRule="auto"/>
        <w:tabs>
          <w:tab w:val="left" w:pos="1080" w:leader="none"/>
          <w:tab w:val="left" w:pos="1589" w:leader="none"/>
          <w:tab w:val="left" w:pos="2014" w:leader="none"/>
        </w:tabs>
        <w:rPr>
          <w:rFonts w:hint="eastAsia" w:ascii="宋体" w:hAnsi="宋体"/>
          <w:sz w:val="24"/>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bookmarkStart w:id="582" w:name="_Toc142311056"/>
      <w:r/>
      <w:bookmarkStart w:id="583" w:name="_Toc305158896"/>
      <w:r/>
      <w:bookmarkStart w:id="584" w:name="_Toc264969244"/>
      <w:r/>
      <w:bookmarkStart w:id="585" w:name="_Toc353873934"/>
      <w:r/>
      <w:bookmarkStart w:id="586" w:name="_Toc150480792"/>
      <w:r/>
      <w:bookmarkStart w:id="587" w:name="_Toc353825544"/>
      <w:r/>
      <w:bookmarkStart w:id="588" w:name="_Toc353873664"/>
      <w:r/>
      <w:bookmarkStart w:id="589" w:name="_Toc150774759"/>
      <w:r/>
      <w:bookmarkStart w:id="590" w:name="_Toc127151554"/>
      <w:r/>
      <w:bookmarkStart w:id="591" w:name="_Toc226337250"/>
      <w:r/>
      <w:bookmarkStart w:id="592" w:name="_Toc226965827"/>
      <w:r/>
      <w:bookmarkStart w:id="593" w:name="_Toc265228392"/>
      <w:r/>
      <w:bookmarkStart w:id="594" w:name="_Toc305158822"/>
      <w:r>
        <w:rPr>
          <w:rFonts w:hint="eastAsia" w:ascii="宋体" w:hAnsi="宋体"/>
          <w:sz w:val="24"/>
        </w:rPr>
      </w:r>
      <w:r/>
    </w:p>
    <w:p>
      <w:pPr>
        <w:pStyle w:val="797"/>
        <w:jc w:val="center"/>
        <w:spacing w:line="360" w:lineRule="auto"/>
        <w:rPr>
          <w:rFonts w:hint="eastAsia" w:ascii="宋体" w:hAnsi="宋体"/>
          <w:b/>
          <w:sz w:val="36"/>
          <w:szCs w:val="36"/>
        </w:rPr>
        <w:outlineLvl w:val="0"/>
      </w:pPr>
      <w:r/>
      <w:bookmarkStart w:id="595" w:name="_Toc104818927"/>
      <w:r>
        <w:rPr>
          <w:rFonts w:ascii="宋体" w:hAnsi="宋体"/>
          <w:b/>
          <w:sz w:val="36"/>
          <w:szCs w:val="36"/>
        </w:rPr>
        <w:t xml:space="preserve">第三章   </w:t>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rPr>
          <w:rFonts w:ascii="宋体" w:hAnsi="宋体"/>
          <w:b/>
          <w:sz w:val="36"/>
          <w:szCs w:val="36"/>
        </w:rPr>
        <w:t xml:space="preserve">评审</w:t>
      </w:r>
      <w:r>
        <w:rPr>
          <w:rFonts w:hint="eastAsia" w:ascii="宋体" w:hAnsi="宋体"/>
          <w:b/>
          <w:sz w:val="36"/>
          <w:szCs w:val="36"/>
        </w:rPr>
        <w:t xml:space="preserve">程序、评审</w:t>
      </w:r>
      <w:r>
        <w:rPr>
          <w:rFonts w:ascii="宋体" w:hAnsi="宋体"/>
          <w:b/>
          <w:sz w:val="36"/>
          <w:szCs w:val="36"/>
        </w:rPr>
        <w:t xml:space="preserve">方法和评审标准</w:t>
      </w:r>
      <w:bookmarkEnd w:id="595"/>
      <w:r/>
      <w:bookmarkStart w:id="596" w:name="_Toc487900382"/>
      <w:r>
        <w:rPr>
          <w:rFonts w:hint="eastAsia" w:ascii="宋体" w:hAnsi="宋体"/>
          <w:b/>
          <w:sz w:val="36"/>
          <w:szCs w:val="36"/>
        </w:rPr>
      </w:r>
      <w:r/>
    </w:p>
    <w:p>
      <w:pPr>
        <w:pStyle w:val="799"/>
        <w:rPr>
          <w:rFonts w:hint="eastAsia"/>
        </w:rPr>
      </w:pPr>
      <w:r>
        <w:t xml:space="preserve">一、</w:t>
      </w:r>
      <w:r>
        <w:rPr>
          <w:rFonts w:hint="eastAsia"/>
        </w:rPr>
        <w:t xml:space="preserve">评审</w:t>
      </w:r>
      <w:r>
        <w:t xml:space="preserve">程序</w:t>
      </w:r>
      <w:r>
        <w:rPr>
          <w:rFonts w:hint="eastAsia"/>
        </w:rPr>
      </w:r>
      <w:r/>
    </w:p>
    <w:p>
      <w:pPr>
        <w:pStyle w:val="797"/>
        <w:jc w:val="left"/>
        <w:tabs>
          <w:tab w:val="left" w:pos="1080" w:leader="none"/>
        </w:tabs>
        <w:rPr>
          <w:rFonts w:hint="eastAsia" w:ascii="宋体" w:hAnsi="宋体"/>
          <w:b/>
          <w:sz w:val="24"/>
        </w:rPr>
      </w:pPr>
      <w:r>
        <w:rPr>
          <w:rFonts w:ascii="宋体" w:hAnsi="宋体"/>
          <w:b/>
          <w:sz w:val="24"/>
        </w:rPr>
        <w:tab/>
      </w:r>
      <w:r>
        <w:rPr>
          <w:rFonts w:hint="eastAsia" w:ascii="宋体" w:hAnsi="宋体"/>
          <w:b/>
          <w:sz w:val="24"/>
        </w:rPr>
      </w:r>
      <w:r/>
    </w:p>
    <w:p>
      <w:pPr>
        <w:pStyle w:val="797"/>
        <w:numPr>
          <w:ilvl w:val="0"/>
          <w:numId w:val="11"/>
        </w:numPr>
        <w:spacing w:line="360" w:lineRule="auto"/>
        <w:tabs>
          <w:tab w:val="left" w:pos="360" w:leader="none"/>
          <w:tab w:val="left" w:pos="900" w:leader="none"/>
        </w:tabs>
        <w:rPr>
          <w:rFonts w:hint="eastAsia" w:ascii="宋体" w:hAnsi="宋体"/>
          <w:sz w:val="24"/>
        </w:rPr>
        <w:outlineLvl w:val="1"/>
      </w:p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596"/>
      <w:r/>
      <w:bookmarkStart w:id="597" w:name="_Toc151190168"/>
      <w:r/>
      <w:bookmarkStart w:id="598" w:name="_Toc150480779"/>
      <w:r/>
      <w:bookmarkStart w:id="599" w:name="_Toc164229236"/>
      <w:r/>
      <w:bookmarkStart w:id="600" w:name="_Toc226309785"/>
      <w:r/>
      <w:bookmarkStart w:id="601" w:name="_Toc142311043"/>
      <w:r/>
      <w:bookmarkStart w:id="602" w:name="_Toc151193639"/>
      <w:r/>
      <w:bookmarkStart w:id="603" w:name="_Toc127151742"/>
      <w:r/>
      <w:bookmarkStart w:id="604" w:name="_Toc151193783"/>
      <w:r/>
      <w:bookmarkStart w:id="605" w:name="_Toc150774746"/>
      <w:r/>
      <w:bookmarkStart w:id="606" w:name="_Toc150774641"/>
      <w:r/>
      <w:bookmarkStart w:id="607" w:name="_Toc151193929"/>
      <w:r/>
      <w:bookmarkStart w:id="608" w:name="_Toc127151541"/>
      <w:r/>
      <w:bookmarkStart w:id="609" w:name="_Toc226965814"/>
      <w:r/>
      <w:bookmarkStart w:id="610" w:name="_Toc195842906"/>
      <w:r/>
      <w:bookmarkStart w:id="611" w:name="_Toc149720834"/>
      <w:r/>
      <w:bookmarkStart w:id="612" w:name="_Toc164608655"/>
      <w:r/>
      <w:bookmarkStart w:id="613" w:name="_Toc151193711"/>
      <w:r/>
      <w:bookmarkStart w:id="614" w:name="_Toc226337237"/>
      <w:r/>
      <w:bookmarkStart w:id="615" w:name="_Toc127161455"/>
      <w:r/>
      <w:bookmarkStart w:id="616" w:name="_Toc164608810"/>
      <w:r/>
      <w:bookmarkStart w:id="617" w:name="_Toc305158883"/>
      <w:r/>
      <w:bookmarkStart w:id="618" w:name="_Toc164351635"/>
      <w:r/>
      <w:bookmarkStart w:id="619" w:name="_Toc164229382"/>
      <w:r/>
      <w:bookmarkStart w:id="620" w:name="_Toc150509292"/>
      <w:r/>
      <w:bookmarkStart w:id="621" w:name="_Toc265228379"/>
      <w:r/>
      <w:bookmarkStart w:id="622" w:name="_Toc305158809"/>
      <w:r/>
      <w:bookmarkStart w:id="623" w:name="_Toc264969231"/>
      <w:r/>
      <w:bookmarkStart w:id="624" w:name="_Toc151193855"/>
      <w:r/>
      <w:bookmarkStart w:id="625" w:name="_Toc226965731"/>
      <w:r/>
      <w:bookmarkStart w:id="626" w:name="_Toc353873941"/>
      <w:r/>
      <w:bookmarkStart w:id="627" w:name="_Toc353825551"/>
      <w:r/>
      <w:bookmarkStart w:id="628" w:name="_Toc264969245"/>
      <w:r/>
      <w:bookmarkStart w:id="629" w:name="_Toc226337251"/>
      <w:r/>
      <w:bookmarkStart w:id="630" w:name="_Toc353873935"/>
      <w:r/>
      <w:bookmarkStart w:id="631" w:name="_Toc353873665"/>
      <w:r/>
      <w:bookmarkStart w:id="632" w:name="_Toc305158823"/>
      <w:r/>
      <w:bookmarkStart w:id="633" w:name="_Toc150774760"/>
      <w:r/>
      <w:bookmarkStart w:id="634" w:name="_Toc265228393"/>
      <w:r/>
      <w:bookmarkStart w:id="635" w:name="_Toc150480793"/>
      <w:r/>
      <w:bookmarkStart w:id="636" w:name="_Toc353825545"/>
      <w:r/>
      <w:bookmarkStart w:id="637" w:name="_Toc127151555"/>
      <w:r/>
      <w:bookmarkStart w:id="638" w:name="_Toc226965828"/>
      <w:r/>
      <w:bookmarkStart w:id="639" w:name="_Toc195842920"/>
      <w:r/>
      <w:bookmarkStart w:id="640" w:name="_Toc305158897"/>
      <w:r/>
      <w:bookmarkStart w:id="641" w:name="_Toc142311057"/>
      <w:r>
        <w:rPr>
          <w:rFonts w:ascii="宋体" w:hAnsi="宋体"/>
          <w:sz w:val="24"/>
        </w:rPr>
        <w:t xml:space="preserve">响应文件的</w:t>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rPr>
          <w:rFonts w:ascii="宋体" w:hAnsi="宋体"/>
          <w:sz w:val="24"/>
        </w:rPr>
        <w:t xml:space="preserve">资格性检查和符合性审查</w:t>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磋商小组将根据《资格性检查要求》和《符合性审查要求》中规定的内容，对供应商进行检查，并形成检查结果。供应商《响应文件》有任何一项不符合《资格性检查要求》和《符合性审查</w:t>
      </w:r>
      <w:r>
        <w:rPr>
          <w:rFonts w:ascii="宋体" w:hAnsi="宋体"/>
          <w:sz w:val="24"/>
        </w:rPr>
        <w:t xml:space="preserve">要求》要求的，视为未实质性响应磋商文件。未实质性响应磋商文件的响应文件按</w:t>
      </w:r>
      <w:r>
        <w:rPr>
          <w:rFonts w:ascii="宋体" w:hAnsi="宋体"/>
          <w:b/>
          <w:sz w:val="24"/>
        </w:rPr>
        <w:t xml:space="preserve">无效响应</w:t>
      </w:r>
      <w:r>
        <w:rPr>
          <w:rFonts w:ascii="宋体" w:hAnsi="宋体"/>
          <w:sz w:val="24"/>
        </w:rPr>
        <w:t xml:space="preserve">处理，磋商小组应当告知提交响应文件的供应商。</w:t>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《资格性检查要求》中对格式有要求的，除竞争性磋商文件另有规定外，均为“实质性格式”文件。</w:t>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《资格性检查要求》见下表：</w:t>
      </w:r>
      <w:r>
        <w:rPr>
          <w:rFonts w:hint="eastAsia" w:ascii="宋体" w:hAnsi="宋体"/>
          <w:sz w:val="24"/>
        </w:rPr>
      </w:r>
      <w:r/>
    </w:p>
    <w:p>
      <w:pPr>
        <w:pStyle w:val="797"/>
        <w:ind w:left="1077" w:firstLine="2650"/>
        <w:spacing w:line="360" w:lineRule="auto"/>
        <w:tabs>
          <w:tab w:val="left" w:pos="900" w:leader="none"/>
          <w:tab w:val="left" w:pos="1080" w:leader="none"/>
        </w:tabs>
        <w:rPr>
          <w:rFonts w:hint="eastAsia" w:ascii="宋体" w:hAnsi="宋体"/>
          <w:b/>
          <w:sz w:val="24"/>
        </w:rPr>
      </w:pPr>
      <w:r>
        <w:rPr>
          <w:rFonts w:ascii="宋体" w:hAnsi="宋体"/>
          <w:b/>
          <w:sz w:val="24"/>
        </w:rPr>
        <w:t xml:space="preserve">资格性检查要求</w:t>
      </w:r>
      <w:r>
        <w:rPr>
          <w:rFonts w:hint="eastAsia" w:ascii="宋体" w:hAnsi="宋体"/>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pct"/>
            <w:vAlign w:val="center"/>
            <w:textDirection w:val="lrTb"/>
            <w:noWrap w:val="false"/>
          </w:tcPr>
          <w:p>
            <w:pPr>
              <w:pStyle w:val="797"/>
              <w:jc w:val="center"/>
              <w:tabs>
                <w:tab w:val="left" w:pos="1080" w:leader="none"/>
              </w:tabs>
              <w:rPr>
                <w:rFonts w:hint="eastAsia" w:ascii="宋体" w:hAnsi="宋体"/>
                <w:b/>
                <w:sz w:val="24"/>
              </w:rPr>
            </w:pPr>
            <w:r/>
            <w:bookmarkStart w:id="642" w:name="_Hlt487972895"/>
            <w:r/>
            <w:bookmarkEnd w:id="642"/>
            <w:r>
              <w:rPr>
                <w:rFonts w:ascii="宋体" w:hAnsi="宋体"/>
                <w:b/>
                <w:sz w:val="24"/>
              </w:rPr>
              <w:t xml:space="preserve">序号</w:t>
            </w:r>
            <w:r>
              <w:rPr>
                <w:rFonts w:hint="eastAsia" w:ascii="宋体" w:hAnsi="宋体"/>
                <w:b/>
                <w:sz w:val="24"/>
              </w:rPr>
            </w:r>
            <w:r/>
          </w:p>
        </w:tc>
        <w:tc>
          <w:tcPr>
            <w:tcW w:w="1014" w:type="pct"/>
            <w:vAlign w:val="center"/>
            <w:textDirection w:val="lrTb"/>
            <w:noWrap w:val="false"/>
          </w:tcPr>
          <w:p>
            <w:pPr>
              <w:pStyle w:val="797"/>
              <w:jc w:val="center"/>
              <w:tabs>
                <w:tab w:val="left" w:pos="1080" w:leader="none"/>
              </w:tabs>
              <w:rPr>
                <w:rFonts w:hint="eastAsia" w:ascii="宋体" w:hAnsi="宋体"/>
                <w:b/>
                <w:sz w:val="24"/>
              </w:rPr>
            </w:pPr>
            <w:r>
              <w:rPr>
                <w:rFonts w:ascii="宋体" w:hAnsi="宋体"/>
                <w:b/>
                <w:sz w:val="24"/>
              </w:rPr>
              <w:t xml:space="preserve">审查因素</w:t>
            </w:r>
            <w:r>
              <w:rPr>
                <w:rFonts w:hint="eastAsia" w:ascii="宋体" w:hAnsi="宋体"/>
                <w:b/>
                <w:sz w:val="24"/>
              </w:rPr>
            </w:r>
            <w:r/>
          </w:p>
        </w:tc>
        <w:tc>
          <w:tcPr>
            <w:tcW w:w="2637" w:type="pct"/>
            <w:vAlign w:val="center"/>
            <w:textDirection w:val="lrTb"/>
            <w:noWrap w:val="false"/>
          </w:tcPr>
          <w:p>
            <w:pPr>
              <w:pStyle w:val="797"/>
              <w:jc w:val="center"/>
              <w:tabs>
                <w:tab w:val="left" w:pos="1080" w:leader="none"/>
              </w:tabs>
              <w:rPr>
                <w:rFonts w:hint="eastAsia" w:ascii="宋体" w:hAnsi="宋体"/>
                <w:b/>
                <w:sz w:val="24"/>
              </w:rPr>
            </w:pPr>
            <w:r>
              <w:rPr>
                <w:rFonts w:ascii="宋体" w:hAnsi="宋体"/>
                <w:b/>
                <w:sz w:val="24"/>
              </w:rPr>
              <w:t xml:space="preserve">审查内容</w:t>
            </w:r>
            <w:r>
              <w:rPr>
                <w:rFonts w:hint="eastAsia" w:ascii="宋体" w:hAnsi="宋体"/>
                <w:b/>
                <w:sz w:val="24"/>
              </w:rPr>
            </w:r>
            <w:r/>
          </w:p>
        </w:tc>
        <w:tc>
          <w:tcPr>
            <w:tcW w:w="974" w:type="pct"/>
            <w:vAlign w:val="center"/>
            <w:textDirection w:val="lrTb"/>
            <w:noWrap w:val="false"/>
          </w:tcPr>
          <w:p>
            <w:pPr>
              <w:pStyle w:val="797"/>
              <w:jc w:val="center"/>
              <w:tabs>
                <w:tab w:val="left" w:pos="1080" w:leader="none"/>
              </w:tabs>
              <w:rPr>
                <w:rFonts w:hint="eastAsia" w:ascii="宋体" w:hAnsi="宋体"/>
                <w:b/>
                <w:sz w:val="24"/>
              </w:rPr>
            </w:pPr>
            <w:r>
              <w:rPr>
                <w:rFonts w:ascii="宋体" w:hAnsi="宋体"/>
                <w:b/>
                <w:sz w:val="24"/>
              </w:rPr>
              <w:t xml:space="preserve">格式要求</w:t>
            </w:r>
            <w:r>
              <w:rPr>
                <w:rFonts w:hint="eastAsia" w:ascii="宋体" w:hAnsi="宋体"/>
                <w:b/>
                <w:sz w:val="24"/>
              </w:rPr>
            </w:r>
            <w:r/>
          </w:p>
        </w:tc>
      </w:tr>
      <w:tr>
        <w:trPr>
          <w:cantSplit/>
          <w:trHeight w:val="20"/>
        </w:trPr>
        <w:tc>
          <w:tcPr>
            <w:tcW w:w="375" w:type="pct"/>
            <w:vAlign w:val="center"/>
            <w:textDirection w:val="lrTb"/>
            <w:noWrap w:val="false"/>
          </w:tcPr>
          <w:p>
            <w:pPr>
              <w:pStyle w:val="797"/>
              <w:jc w:val="center"/>
              <w:tabs>
                <w:tab w:val="left" w:pos="1080" w:leader="none"/>
              </w:tabs>
              <w:rPr>
                <w:rFonts w:hint="eastAsia" w:ascii="宋体" w:hAnsi="宋体"/>
                <w:sz w:val="24"/>
              </w:rPr>
            </w:pPr>
            <w:r>
              <w:rPr>
                <w:rFonts w:ascii="宋体" w:hAnsi="宋体"/>
                <w:sz w:val="24"/>
              </w:rPr>
              <w:t xml:space="preserve">1</w:t>
            </w:r>
            <w:r>
              <w:rPr>
                <w:rFonts w:hint="eastAsia" w:ascii="宋体" w:hAnsi="宋体"/>
                <w:sz w:val="24"/>
              </w:rPr>
            </w:r>
            <w:r/>
          </w:p>
        </w:tc>
        <w:tc>
          <w:tcPr>
            <w:tcW w:w="1014" w:type="pct"/>
            <w:vAlign w:val="center"/>
            <w:textDirection w:val="lrTb"/>
            <w:noWrap w:val="false"/>
          </w:tcPr>
          <w:p>
            <w:pPr>
              <w:pStyle w:val="797"/>
              <w:tabs>
                <w:tab w:val="left" w:pos="1080" w:leader="none"/>
              </w:tabs>
              <w:rPr>
                <w:rFonts w:hint="eastAsia" w:ascii="宋体" w:hAnsi="宋体"/>
                <w:sz w:val="24"/>
              </w:rPr>
            </w:pPr>
            <w:r>
              <w:rPr>
                <w:rFonts w:ascii="宋体" w:hAnsi="宋体"/>
                <w:sz w:val="24"/>
              </w:rPr>
              <w:t xml:space="preserve">满足《中华人民共和国政府采购法》第二十二条规定及法律法规的其他规定</w:t>
            </w:r>
            <w:r>
              <w:rPr>
                <w:rFonts w:hint="eastAsia" w:ascii="宋体" w:hAnsi="宋体"/>
                <w:sz w:val="24"/>
              </w:rPr>
            </w:r>
            <w:r/>
          </w:p>
        </w:tc>
        <w:tc>
          <w:tcPr>
            <w:tcW w:w="2637" w:type="pct"/>
            <w:vAlign w:val="center"/>
            <w:textDirection w:val="lrTb"/>
            <w:noWrap w:val="false"/>
          </w:tcPr>
          <w:p>
            <w:pPr>
              <w:pStyle w:val="797"/>
              <w:tabs>
                <w:tab w:val="left" w:pos="1080" w:leader="none"/>
              </w:tabs>
              <w:rPr>
                <w:rFonts w:hint="eastAsia" w:ascii="宋体" w:hAnsi="宋体"/>
                <w:sz w:val="24"/>
              </w:rPr>
            </w:pPr>
            <w:r>
              <w:rPr>
                <w:rFonts w:ascii="宋体" w:hAnsi="宋体"/>
                <w:sz w:val="24"/>
              </w:rPr>
              <w:t xml:space="preserve">具体规定见第一章《采购邀请》</w:t>
            </w:r>
            <w:r>
              <w:rPr>
                <w:rFonts w:hint="eastAsia" w:ascii="宋体" w:hAnsi="宋体"/>
                <w:sz w:val="24"/>
              </w:rPr>
            </w:r>
            <w:r/>
          </w:p>
        </w:tc>
        <w:tc>
          <w:tcPr>
            <w:tcW w:w="974" w:type="pct"/>
            <w:vAlign w:val="center"/>
            <w:textDirection w:val="lrTb"/>
            <w:noWrap w:val="false"/>
          </w:tcPr>
          <w:p>
            <w:pPr>
              <w:pStyle w:val="797"/>
              <w:tabs>
                <w:tab w:val="left" w:pos="1080" w:leader="none"/>
              </w:tabs>
              <w:rPr>
                <w:rFonts w:hint="eastAsia" w:ascii="宋体" w:hAnsi="宋体"/>
                <w:sz w:val="24"/>
              </w:rPr>
            </w:pPr>
            <w:r>
              <w:rPr>
                <w:rFonts w:hint="eastAsia" w:ascii="宋体" w:hAnsi="宋体"/>
                <w:sz w:val="24"/>
              </w:rPr>
            </w:r>
            <w:r/>
          </w:p>
        </w:tc>
      </w:tr>
      <w:tr>
        <w:trPr>
          <w:cantSplit/>
          <w:trHeight w:val="468"/>
        </w:trPr>
        <w:tc>
          <w:tcPr>
            <w:tcW w:w="375" w:type="pct"/>
            <w:vAlign w:val="center"/>
            <w:textDirection w:val="lrTb"/>
            <w:noWrap w:val="false"/>
          </w:tcPr>
          <w:p>
            <w:pPr>
              <w:pStyle w:val="797"/>
              <w:jc w:val="center"/>
              <w:tabs>
                <w:tab w:val="left" w:pos="1080" w:leader="none"/>
              </w:tabs>
              <w:rPr>
                <w:rFonts w:hint="eastAsia" w:ascii="宋体" w:hAnsi="宋体"/>
                <w:sz w:val="24"/>
              </w:rPr>
            </w:pPr>
            <w:r>
              <w:rPr>
                <w:rFonts w:ascii="宋体" w:hAnsi="宋体"/>
                <w:sz w:val="24"/>
              </w:rPr>
              <w:t xml:space="preserve">1-1</w:t>
            </w:r>
            <w:r>
              <w:rPr>
                <w:rFonts w:hint="eastAsia" w:ascii="宋体" w:hAnsi="宋体"/>
                <w:sz w:val="24"/>
              </w:rPr>
            </w:r>
            <w:r/>
          </w:p>
        </w:tc>
        <w:tc>
          <w:tcPr>
            <w:tcW w:w="1014" w:type="pct"/>
            <w:vAlign w:val="center"/>
            <w:textDirection w:val="lrTb"/>
            <w:noWrap w:val="false"/>
          </w:tcPr>
          <w:p>
            <w:pPr>
              <w:pStyle w:val="797"/>
              <w:tabs>
                <w:tab w:val="left" w:pos="1080" w:leader="none"/>
              </w:tabs>
              <w:rPr>
                <w:rFonts w:hint="eastAsia" w:ascii="宋体" w:hAnsi="宋体"/>
                <w:sz w:val="24"/>
              </w:rPr>
            </w:pPr>
            <w:r>
              <w:rPr>
                <w:rFonts w:hint="eastAsia" w:ascii="宋体" w:hAnsi="宋体"/>
                <w:sz w:val="24"/>
              </w:rPr>
              <w:t xml:space="preserve">供应商资格声明函</w:t>
            </w:r>
            <w:r>
              <w:rPr>
                <w:rFonts w:hint="eastAsia" w:ascii="宋体" w:hAnsi="宋体"/>
                <w:sz w:val="24"/>
              </w:rPr>
            </w:r>
            <w:r/>
          </w:p>
        </w:tc>
        <w:tc>
          <w:tcPr>
            <w:tcW w:w="2637" w:type="pct"/>
            <w:vAlign w:val="center"/>
            <w:textDirection w:val="lrTb"/>
            <w:noWrap w:val="false"/>
          </w:tcPr>
          <w:p>
            <w:pPr>
              <w:pStyle w:val="797"/>
              <w:tabs>
                <w:tab w:val="left" w:pos="1080" w:leader="none"/>
              </w:tabs>
              <w:rPr>
                <w:rFonts w:hint="eastAsia" w:ascii="宋体" w:hAnsi="宋体"/>
                <w:sz w:val="24"/>
              </w:rPr>
            </w:pPr>
            <w:r>
              <w:rPr>
                <w:rFonts w:ascii="宋体" w:hAnsi="宋体"/>
                <w:sz w:val="24"/>
              </w:rPr>
              <w:t xml:space="preserve">提供了符合</w:t>
            </w:r>
            <w:r>
              <w:rPr>
                <w:rFonts w:hint="eastAsia" w:ascii="宋体" w:hAnsi="宋体"/>
                <w:sz w:val="24"/>
              </w:rPr>
              <w:t xml:space="preserve">采购</w:t>
            </w:r>
            <w:r>
              <w:rPr>
                <w:rFonts w:ascii="宋体" w:hAnsi="宋体"/>
                <w:sz w:val="24"/>
              </w:rPr>
              <w:t xml:space="preserve">文件要求的《</w:t>
            </w:r>
            <w:r>
              <w:rPr>
                <w:rFonts w:hint="eastAsia" w:ascii="宋体" w:hAnsi="宋体"/>
                <w:sz w:val="24"/>
              </w:rPr>
              <w:t xml:space="preserve">供应商资格声明函</w:t>
            </w:r>
            <w:r>
              <w:rPr>
                <w:rFonts w:ascii="宋体" w:hAnsi="宋体"/>
                <w:sz w:val="24"/>
              </w:rPr>
              <w:t xml:space="preserve">》。</w:t>
            </w:r>
            <w:r>
              <w:rPr>
                <w:rFonts w:hint="eastAsia" w:ascii="宋体" w:hAnsi="宋体"/>
                <w:sz w:val="24"/>
              </w:rPr>
            </w:r>
            <w:r/>
          </w:p>
        </w:tc>
        <w:tc>
          <w:tcPr>
            <w:tcW w:w="974" w:type="pct"/>
            <w:vAlign w:val="center"/>
            <w:textDirection w:val="lrTb"/>
            <w:noWrap w:val="false"/>
          </w:tcPr>
          <w:p>
            <w:pPr>
              <w:pStyle w:val="797"/>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rPr>
                <w:rFonts w:hint="eastAsia" w:ascii="宋体" w:hAnsi="宋体"/>
                <w:sz w:val="24"/>
              </w:rPr>
            </w:r>
            <w:r/>
          </w:p>
        </w:tc>
      </w:tr>
      <w:tr>
        <w:trPr>
          <w:cantSplit/>
          <w:trHeight w:val="20"/>
        </w:trPr>
        <w:tc>
          <w:tcPr>
            <w:tcW w:w="375" w:type="pct"/>
            <w:vAlign w:val="center"/>
            <w:textDirection w:val="lrTb"/>
            <w:noWrap w:val="false"/>
          </w:tcPr>
          <w:p>
            <w:pPr>
              <w:pStyle w:val="797"/>
              <w:jc w:val="center"/>
              <w:tabs>
                <w:tab w:val="left" w:pos="1080" w:leader="none"/>
              </w:tabs>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2</w:t>
            </w:r>
            <w:r>
              <w:rPr>
                <w:rFonts w:hint="eastAsia" w:ascii="宋体" w:hAnsi="宋体"/>
                <w:sz w:val="24"/>
              </w:rPr>
            </w:r>
            <w:r/>
          </w:p>
        </w:tc>
        <w:tc>
          <w:tcPr>
            <w:tcW w:w="1014" w:type="pct"/>
            <w:vAlign w:val="center"/>
            <w:textDirection w:val="lrTb"/>
            <w:noWrap w:val="false"/>
          </w:tcPr>
          <w:p>
            <w:pPr>
              <w:pStyle w:val="797"/>
              <w:tabs>
                <w:tab w:val="left" w:pos="1080" w:leader="none"/>
              </w:tabs>
              <w:rPr>
                <w:rFonts w:hint="eastAsia" w:ascii="宋体" w:hAnsi="宋体"/>
                <w:sz w:val="24"/>
              </w:rPr>
            </w:pPr>
            <w:r>
              <w:rPr>
                <w:rFonts w:ascii="宋体" w:hAnsi="宋体"/>
                <w:sz w:val="24"/>
              </w:rPr>
              <w:t xml:space="preserve">供应商信用记录</w:t>
            </w:r>
            <w:r>
              <w:rPr>
                <w:rFonts w:hint="eastAsia" w:ascii="宋体" w:hAnsi="宋体"/>
                <w:sz w:val="24"/>
              </w:rPr>
            </w:r>
            <w:r/>
          </w:p>
        </w:tc>
        <w:tc>
          <w:tcPr>
            <w:tcW w:w="2637" w:type="pct"/>
            <w:vAlign w:val="center"/>
            <w:textDirection w:val="lrTb"/>
            <w:noWrap w:val="false"/>
          </w:tcPr>
          <w:p>
            <w:pPr>
              <w:pStyle w:val="797"/>
              <w:jc w:val="left"/>
              <w:tabs>
                <w:tab w:val="left" w:pos="900" w:leader="none"/>
                <w:tab w:val="left" w:pos="1980" w:leader="none"/>
              </w:tabs>
              <w:rPr>
                <w:rFonts w:hint="eastAsia" w:ascii="宋体" w:hAnsi="宋体"/>
                <w:sz w:val="24"/>
              </w:rPr>
            </w:pPr>
            <w:r>
              <w:rPr>
                <w:rFonts w:ascii="宋体" w:hAnsi="宋体"/>
                <w:sz w:val="24"/>
              </w:rPr>
              <w:t xml:space="preserve">查询渠道：信用中国网站和中国政府采购网（www.creditchina.gov.cn、www.ccgp.gov.cn）；</w:t>
            </w:r>
            <w:r>
              <w:rPr>
                <w:rFonts w:hint="eastAsia" w:ascii="宋体" w:hAnsi="宋体"/>
                <w:sz w:val="24"/>
              </w:rPr>
            </w:r>
            <w:r/>
          </w:p>
          <w:p>
            <w:pPr>
              <w:pStyle w:val="797"/>
              <w:jc w:val="left"/>
              <w:tabs>
                <w:tab w:val="left" w:pos="900" w:leader="none"/>
                <w:tab w:val="left" w:pos="1980" w:leader="none"/>
              </w:tabs>
              <w:rPr>
                <w:rFonts w:hint="eastAsia" w:ascii="宋体" w:hAnsi="宋体"/>
                <w:sz w:val="24"/>
              </w:rPr>
            </w:pPr>
            <w:r>
              <w:rPr>
                <w:rFonts w:ascii="宋体" w:hAnsi="宋体"/>
                <w:sz w:val="24"/>
              </w:rPr>
              <w:t xml:space="preserve">截止时点：提交响应文件截止时间以后、</w:t>
            </w:r>
            <w:r>
              <w:rPr>
                <w:rFonts w:hint="eastAsia" w:ascii="宋体" w:hAnsi="宋体"/>
                <w:sz w:val="24"/>
              </w:rPr>
              <w:t xml:space="preserve">资格审查阶段采购人或采购代理机构</w:t>
            </w:r>
            <w:r>
              <w:rPr>
                <w:rFonts w:ascii="宋体" w:hAnsi="宋体"/>
                <w:sz w:val="24"/>
              </w:rPr>
              <w:t xml:space="preserve">的实际查询时间；信用信息查询记录和证据留存具体方式：查询结果网页打印页作为查询记录和证据，与其他采购文件一并保存；</w:t>
            </w:r>
            <w:r>
              <w:rPr>
                <w:rFonts w:hint="eastAsia" w:ascii="宋体" w:hAnsi="宋体"/>
                <w:sz w:val="24"/>
              </w:rPr>
            </w:r>
            <w:r/>
          </w:p>
          <w:p>
            <w:pPr>
              <w:pStyle w:val="797"/>
              <w:jc w:val="left"/>
              <w:tabs>
                <w:tab w:val="left" w:pos="1080" w:leader="none"/>
              </w:tabs>
              <w:rPr>
                <w:rFonts w:hint="eastAsia" w:ascii="宋体" w:hAnsi="宋体"/>
                <w:sz w:val="24"/>
              </w:rPr>
            </w:pPr>
            <w:r>
              <w:rPr>
                <w:rFonts w:ascii="宋体" w:hAnsi="宋体"/>
                <w:sz w:val="24"/>
              </w:rPr>
              <w:t xml:space="preserve">信用信息的使用原则：经认定的被列入失信被执行人、</w:t>
            </w:r>
            <w:r>
              <w:rPr>
                <w:rFonts w:hint="eastAsia" w:ascii="宋体" w:hAnsi="宋体"/>
                <w:sz w:val="24"/>
              </w:rPr>
              <w:t xml:space="preserve">重大税收违法失信主体名单</w:t>
            </w:r>
            <w:r>
              <w:rPr>
                <w:rFonts w:ascii="宋体" w:hAnsi="宋体"/>
                <w:sz w:val="24"/>
              </w:rPr>
              <w:t xml:space="preserve">、政府采购严重违法失信行为记录名单的供应商，其</w:t>
            </w:r>
            <w:r>
              <w:rPr>
                <w:rFonts w:ascii="宋体" w:hAnsi="宋体"/>
                <w:b/>
                <w:sz w:val="24"/>
              </w:rPr>
              <w:t xml:space="preserve">响应无效</w:t>
            </w:r>
            <w:r>
              <w:rPr>
                <w:rFonts w:ascii="宋体" w:hAnsi="宋体"/>
                <w:sz w:val="24"/>
              </w:rPr>
              <w:t xml:space="preserve">。联合体形式响应的，联合体成员存在不良信用记录，视同联合体存在不</w:t>
            </w:r>
            <w:r>
              <w:rPr>
                <w:rFonts w:ascii="宋体" w:hAnsi="宋体"/>
                <w:sz w:val="24"/>
              </w:rPr>
              <w:t xml:space="preserve">良信用记录。</w:t>
            </w:r>
            <w:r>
              <w:rPr>
                <w:rFonts w:hint="eastAsia" w:ascii="宋体" w:hAnsi="宋体"/>
                <w:sz w:val="24"/>
              </w:rPr>
            </w:r>
            <w:r/>
          </w:p>
        </w:tc>
        <w:tc>
          <w:tcPr>
            <w:tcW w:w="974" w:type="pct"/>
            <w:vAlign w:val="center"/>
            <w:textDirection w:val="lrTb"/>
            <w:noWrap w:val="false"/>
          </w:tcPr>
          <w:p>
            <w:pPr>
              <w:pStyle w:val="797"/>
              <w:tabs>
                <w:tab w:val="left" w:pos="1080" w:leader="none"/>
              </w:tabs>
              <w:rPr>
                <w:rFonts w:hint="eastAsia" w:ascii="宋体" w:hAnsi="宋体"/>
                <w:sz w:val="24"/>
              </w:rPr>
            </w:pPr>
            <w:r>
              <w:rPr>
                <w:rFonts w:ascii="宋体" w:hAnsi="宋体"/>
                <w:sz w:val="24"/>
              </w:rPr>
              <w:t xml:space="preserve">无须供应商提供，由采购人查询。</w:t>
            </w:r>
            <w:r>
              <w:rPr>
                <w:rFonts w:hint="eastAsia" w:ascii="宋体" w:hAnsi="宋体"/>
                <w:sz w:val="24"/>
              </w:rPr>
            </w:r>
            <w:r/>
          </w:p>
        </w:tc>
      </w:tr>
      <w:tr>
        <w:trPr>
          <w:cantSplit/>
          <w:trHeight w:val="20"/>
        </w:trPr>
        <w:tc>
          <w:tcPr>
            <w:tcW w:w="375" w:type="pct"/>
            <w:vAlign w:val="center"/>
            <w:textDirection w:val="lrTb"/>
            <w:noWrap w:val="false"/>
          </w:tcPr>
          <w:p>
            <w:pPr>
              <w:pStyle w:val="797"/>
              <w:jc w:val="center"/>
              <w:tabs>
                <w:tab w:val="left" w:pos="1080" w:leader="none"/>
              </w:tabs>
              <w:rPr>
                <w:rFonts w:hint="eastAsia" w:ascii="宋体" w:hAnsi="宋体"/>
                <w:sz w:val="24"/>
              </w:rPr>
            </w:pPr>
            <w:r>
              <w:rPr>
                <w:rFonts w:ascii="宋体" w:hAnsi="宋体"/>
                <w:sz w:val="24"/>
              </w:rPr>
              <w:t xml:space="preserve">2</w:t>
            </w:r>
            <w:r>
              <w:rPr>
                <w:rFonts w:hint="eastAsia" w:ascii="宋体" w:hAnsi="宋体"/>
                <w:sz w:val="24"/>
              </w:rPr>
            </w:r>
            <w:r/>
          </w:p>
        </w:tc>
        <w:tc>
          <w:tcPr>
            <w:tcW w:w="1014" w:type="pct"/>
            <w:vAlign w:val="center"/>
            <w:textDirection w:val="lrTb"/>
            <w:noWrap w:val="false"/>
          </w:tcPr>
          <w:p>
            <w:pPr>
              <w:pStyle w:val="797"/>
              <w:tabs>
                <w:tab w:val="left" w:pos="1080" w:leader="none"/>
              </w:tabs>
              <w:rPr>
                <w:rFonts w:hint="eastAsia" w:ascii="宋体" w:hAnsi="宋体"/>
                <w:sz w:val="24"/>
              </w:rPr>
            </w:pPr>
            <w:r>
              <w:rPr>
                <w:rFonts w:ascii="宋体" w:hAnsi="宋体"/>
                <w:sz w:val="24"/>
              </w:rPr>
              <w:t xml:space="preserve">落实政府采购政策需满足的资格要求</w:t>
            </w:r>
            <w:r>
              <w:rPr>
                <w:rFonts w:hint="eastAsia" w:ascii="宋体" w:hAnsi="宋体"/>
                <w:sz w:val="24"/>
              </w:rPr>
            </w:r>
            <w:r/>
          </w:p>
        </w:tc>
        <w:tc>
          <w:tcPr>
            <w:tcW w:w="2637" w:type="pct"/>
            <w:vAlign w:val="center"/>
            <w:textDirection w:val="lrTb"/>
            <w:noWrap w:val="false"/>
          </w:tcPr>
          <w:p>
            <w:pPr>
              <w:pStyle w:val="797"/>
              <w:tabs>
                <w:tab w:val="left" w:pos="1080" w:leader="none"/>
              </w:tabs>
              <w:rPr>
                <w:rFonts w:hint="eastAsia" w:ascii="宋体" w:hAnsi="宋体"/>
                <w:sz w:val="24"/>
              </w:rPr>
            </w:pPr>
            <w:r>
              <w:rPr>
                <w:rFonts w:ascii="宋体" w:hAnsi="宋体"/>
                <w:sz w:val="24"/>
              </w:rPr>
              <w:t xml:space="preserve">具体要求见第一章《采购邀请》</w:t>
            </w:r>
            <w:r>
              <w:rPr>
                <w:rFonts w:hint="eastAsia" w:ascii="宋体" w:hAnsi="宋体"/>
                <w:sz w:val="24"/>
              </w:rPr>
            </w:r>
            <w:r/>
          </w:p>
        </w:tc>
        <w:tc>
          <w:tcPr>
            <w:tcW w:w="974" w:type="pct"/>
            <w:vAlign w:val="center"/>
            <w:textDirection w:val="lrTb"/>
            <w:noWrap w:val="false"/>
          </w:tcPr>
          <w:p>
            <w:pPr>
              <w:pStyle w:val="797"/>
              <w:tabs>
                <w:tab w:val="left" w:pos="1080" w:leader="none"/>
              </w:tabs>
              <w:rPr>
                <w:rFonts w:hint="eastAsia" w:ascii="宋体" w:hAnsi="宋体"/>
                <w:sz w:val="24"/>
              </w:rPr>
            </w:pPr>
            <w:r>
              <w:rPr>
                <w:rFonts w:hint="eastAsia" w:ascii="宋体" w:hAnsi="宋体"/>
                <w:sz w:val="24"/>
              </w:rPr>
            </w:r>
            <w:r/>
          </w:p>
        </w:tc>
      </w:tr>
      <w:tr>
        <w:trPr>
          <w:cantSplit/>
          <w:trHeight w:val="20"/>
        </w:trPr>
        <w:tc>
          <w:tcPr>
            <w:tcW w:w="375" w:type="pct"/>
            <w:vAlign w:val="center"/>
            <w:textDirection w:val="lrTb"/>
            <w:noWrap w:val="false"/>
          </w:tcPr>
          <w:p>
            <w:pPr>
              <w:pStyle w:val="797"/>
              <w:jc w:val="center"/>
              <w:tabs>
                <w:tab w:val="left" w:pos="108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hint="eastAsia" w:ascii="宋体" w:hAnsi="宋体"/>
                <w:sz w:val="24"/>
              </w:rPr>
            </w:r>
            <w:r/>
          </w:p>
        </w:tc>
        <w:tc>
          <w:tcPr>
            <w:tcW w:w="1014" w:type="pct"/>
            <w:vAlign w:val="center"/>
            <w:textDirection w:val="lrTb"/>
            <w:noWrap w:val="false"/>
          </w:tcPr>
          <w:p>
            <w:pPr>
              <w:pStyle w:val="797"/>
              <w:tabs>
                <w:tab w:val="left" w:pos="1080" w:leader="none"/>
              </w:tabs>
              <w:rPr>
                <w:rFonts w:hint="eastAsia" w:ascii="宋体" w:hAnsi="宋体"/>
                <w:sz w:val="24"/>
              </w:rPr>
            </w:pPr>
            <w:r>
              <w:rPr>
                <w:rFonts w:ascii="宋体" w:hAnsi="宋体"/>
                <w:sz w:val="24"/>
              </w:rPr>
              <w:t xml:space="preserve">其它落实政府采购政策的资格要求</w:t>
            </w:r>
            <w:r>
              <w:rPr>
                <w:rFonts w:hint="eastAsia" w:ascii="宋体" w:hAnsi="宋体"/>
                <w:sz w:val="24"/>
              </w:rPr>
            </w:r>
            <w:r/>
          </w:p>
        </w:tc>
        <w:tc>
          <w:tcPr>
            <w:tcW w:w="2637" w:type="pct"/>
            <w:vAlign w:val="center"/>
            <w:textDirection w:val="lrTb"/>
            <w:noWrap w:val="false"/>
          </w:tcPr>
          <w:p>
            <w:pPr>
              <w:pStyle w:val="797"/>
              <w:tabs>
                <w:tab w:val="left" w:pos="1080" w:leader="none"/>
              </w:tabs>
              <w:rPr>
                <w:rFonts w:hint="eastAsia" w:ascii="宋体" w:hAnsi="宋体"/>
                <w:sz w:val="24"/>
              </w:rPr>
            </w:pPr>
            <w:r>
              <w:rPr>
                <w:rFonts w:hint="eastAsia" w:ascii="宋体" w:hAnsi="宋体" w:cs="宋体"/>
                <w:sz w:val="24"/>
              </w:rPr>
              <w:t xml:space="preserve">如有，见第一章《采购邀请》</w:t>
            </w:r>
            <w:r>
              <w:rPr>
                <w:rFonts w:hint="eastAsia" w:ascii="宋体" w:hAnsi="宋体"/>
                <w:sz w:val="24"/>
              </w:rPr>
            </w:r>
            <w:r/>
          </w:p>
        </w:tc>
        <w:tc>
          <w:tcPr>
            <w:tcW w:w="974" w:type="pct"/>
            <w:vAlign w:val="center"/>
            <w:textDirection w:val="lrTb"/>
            <w:noWrap w:val="false"/>
          </w:tcPr>
          <w:p>
            <w:pPr>
              <w:pStyle w:val="797"/>
              <w:tabs>
                <w:tab w:val="left" w:pos="1080" w:leader="none"/>
              </w:tabs>
              <w:rPr>
                <w:rFonts w:hint="eastAsia" w:ascii="宋体" w:hAnsi="宋体"/>
                <w:sz w:val="24"/>
              </w:rPr>
            </w:pPr>
            <w:r>
              <w:rPr>
                <w:rFonts w:hint="eastAsia" w:ascii="宋体" w:hAnsi="宋体" w:cs="宋体"/>
                <w:sz w:val="24"/>
              </w:rPr>
              <w:t xml:space="preserve">提供证明文件的电子件或电子证照</w:t>
            </w:r>
            <w:r>
              <w:rPr>
                <w:rFonts w:hint="eastAsia" w:ascii="宋体" w:hAnsi="宋体"/>
                <w:sz w:val="24"/>
              </w:rPr>
            </w:r>
            <w:r/>
          </w:p>
        </w:tc>
      </w:tr>
      <w:tr>
        <w:trPr>
          <w:cantSplit/>
          <w:trHeight w:val="20"/>
        </w:trPr>
        <w:tc>
          <w:tcPr>
            <w:tcW w:w="375" w:type="pct"/>
            <w:vAlign w:val="center"/>
            <w:textDirection w:val="lrTb"/>
            <w:noWrap w:val="false"/>
          </w:tcPr>
          <w:p>
            <w:pPr>
              <w:pStyle w:val="797"/>
              <w:jc w:val="center"/>
              <w:tabs>
                <w:tab w:val="left" w:pos="1080" w:leader="none"/>
              </w:tabs>
              <w:rPr>
                <w:rFonts w:hint="eastAsia" w:ascii="宋体" w:hAnsi="宋体"/>
                <w:sz w:val="24"/>
              </w:rPr>
            </w:pPr>
            <w:r>
              <w:rPr>
                <w:rFonts w:ascii="宋体" w:hAnsi="宋体"/>
                <w:sz w:val="24"/>
              </w:rPr>
              <w:t xml:space="preserve">3</w:t>
            </w:r>
            <w:r>
              <w:rPr>
                <w:rFonts w:hint="eastAsia" w:ascii="宋体" w:hAnsi="宋体"/>
                <w:sz w:val="24"/>
              </w:rPr>
            </w:r>
            <w:r/>
          </w:p>
        </w:tc>
        <w:tc>
          <w:tcPr>
            <w:tcW w:w="1014" w:type="pct"/>
            <w:vAlign w:val="center"/>
            <w:textDirection w:val="lrTb"/>
            <w:noWrap w:val="false"/>
          </w:tcPr>
          <w:p>
            <w:pPr>
              <w:pStyle w:val="797"/>
              <w:tabs>
                <w:tab w:val="left" w:pos="1080" w:leader="none"/>
              </w:tabs>
              <w:rPr>
                <w:rFonts w:hint="eastAsia" w:ascii="宋体" w:hAnsi="宋体"/>
                <w:sz w:val="24"/>
              </w:rPr>
            </w:pPr>
            <w:r>
              <w:rPr>
                <w:rFonts w:ascii="宋体" w:hAnsi="宋体"/>
                <w:sz w:val="24"/>
              </w:rPr>
              <w:t xml:space="preserve">本项目的特定资格要求</w:t>
            </w:r>
            <w:r>
              <w:rPr>
                <w:rFonts w:hint="eastAsia" w:ascii="宋体" w:hAnsi="宋体"/>
                <w:sz w:val="24"/>
              </w:rPr>
            </w:r>
            <w:r/>
          </w:p>
        </w:tc>
        <w:tc>
          <w:tcPr>
            <w:tcW w:w="2637" w:type="pct"/>
            <w:vAlign w:val="center"/>
            <w:textDirection w:val="lrTb"/>
            <w:noWrap w:val="false"/>
          </w:tcPr>
          <w:p>
            <w:pPr>
              <w:pStyle w:val="797"/>
              <w:tabs>
                <w:tab w:val="left" w:pos="1080" w:leader="none"/>
              </w:tabs>
              <w:rPr>
                <w:rFonts w:hint="eastAsia" w:ascii="宋体" w:hAnsi="宋体"/>
                <w:sz w:val="24"/>
              </w:rPr>
            </w:pPr>
            <w:r>
              <w:rPr>
                <w:rFonts w:ascii="宋体" w:hAnsi="宋体"/>
                <w:sz w:val="24"/>
              </w:rPr>
              <w:t xml:space="preserve">如有，见第一章《采购邀请》</w:t>
            </w:r>
            <w:r>
              <w:rPr>
                <w:rFonts w:hint="eastAsia" w:ascii="宋体" w:hAnsi="宋体"/>
                <w:sz w:val="24"/>
              </w:rPr>
            </w:r>
            <w:r/>
          </w:p>
        </w:tc>
        <w:tc>
          <w:tcPr>
            <w:tcW w:w="974" w:type="pct"/>
            <w:vAlign w:val="center"/>
            <w:textDirection w:val="lrTb"/>
            <w:noWrap w:val="false"/>
          </w:tcPr>
          <w:p>
            <w:pPr>
              <w:pStyle w:val="797"/>
              <w:tabs>
                <w:tab w:val="left" w:pos="1080" w:leader="none"/>
              </w:tabs>
              <w:rPr>
                <w:rFonts w:hint="eastAsia" w:ascii="宋体" w:hAnsi="宋体"/>
                <w:sz w:val="24"/>
              </w:rPr>
            </w:pPr>
            <w:r>
              <w:rPr>
                <w:rFonts w:hint="eastAsia" w:ascii="宋体" w:hAnsi="宋体"/>
                <w:sz w:val="24"/>
              </w:rPr>
            </w:r>
            <w:r/>
          </w:p>
        </w:tc>
      </w:tr>
      <w:tr>
        <w:trPr>
          <w:cantSplit/>
          <w:trHeight w:val="20"/>
        </w:trPr>
        <w:tc>
          <w:tcPr>
            <w:tcW w:w="375" w:type="pct"/>
            <w:vAlign w:val="center"/>
            <w:textDirection w:val="lrTb"/>
            <w:noWrap w:val="false"/>
          </w:tcPr>
          <w:p>
            <w:pPr>
              <w:pStyle w:val="797"/>
              <w:jc w:val="center"/>
              <w:tabs>
                <w:tab w:val="left" w:pos="1080" w:leader="none"/>
              </w:tabs>
              <w:rPr>
                <w:rFonts w:hint="eastAsia" w:ascii="宋体" w:hAnsi="宋体"/>
                <w:sz w:val="24"/>
              </w:rPr>
            </w:pPr>
            <w:r>
              <w:rPr>
                <w:rFonts w:ascii="宋体" w:hAnsi="宋体"/>
                <w:sz w:val="24"/>
              </w:rPr>
              <w:t xml:space="preserve">3-1</w:t>
            </w:r>
            <w:r>
              <w:rPr>
                <w:rFonts w:hint="eastAsia" w:ascii="宋体" w:hAnsi="宋体"/>
                <w:sz w:val="24"/>
              </w:rPr>
            </w:r>
            <w:r/>
          </w:p>
        </w:tc>
        <w:tc>
          <w:tcPr>
            <w:tcW w:w="1014" w:type="pct"/>
            <w:vAlign w:val="center"/>
            <w:textDirection w:val="lrTb"/>
            <w:noWrap w:val="false"/>
          </w:tcPr>
          <w:p>
            <w:pPr>
              <w:pStyle w:val="797"/>
              <w:tabs>
                <w:tab w:val="left" w:pos="1080" w:leader="none"/>
              </w:tabs>
              <w:rPr>
                <w:rFonts w:hint="eastAsia" w:ascii="宋体" w:hAnsi="宋体"/>
                <w:sz w:val="24"/>
              </w:rPr>
            </w:pPr>
            <w:r>
              <w:rPr>
                <w:rFonts w:ascii="宋体" w:hAnsi="宋体"/>
                <w:sz w:val="24"/>
              </w:rPr>
              <w:t xml:space="preserve">是否接受联合体响应</w:t>
            </w:r>
            <w:r>
              <w:rPr>
                <w:rFonts w:hint="eastAsia" w:ascii="宋体" w:hAnsi="宋体"/>
                <w:sz w:val="24"/>
              </w:rPr>
            </w:r>
            <w:r/>
          </w:p>
        </w:tc>
        <w:tc>
          <w:tcPr>
            <w:tcW w:w="2637" w:type="pct"/>
            <w:vAlign w:val="center"/>
            <w:textDirection w:val="lrTb"/>
            <w:noWrap w:val="false"/>
          </w:tcPr>
          <w:p>
            <w:pPr>
              <w:pStyle w:val="797"/>
              <w:tabs>
                <w:tab w:val="left" w:pos="1080" w:leader="none"/>
              </w:tabs>
              <w:rPr>
                <w:rFonts w:hint="eastAsia" w:ascii="宋体" w:hAnsi="宋体"/>
                <w:sz w:val="24"/>
              </w:rPr>
            </w:pPr>
            <w:r>
              <w:rPr>
                <w:rFonts w:ascii="宋体" w:hAnsi="宋体"/>
                <w:sz w:val="24"/>
              </w:rPr>
              <w:t xml:space="preserve">本项目不接受联合体响应，</w:t>
            </w:r>
            <w:r>
              <w:rPr>
                <w:rFonts w:hint="eastAsia" w:ascii="宋体" w:hAnsi="宋体"/>
                <w:sz w:val="24"/>
              </w:rPr>
              <w:t xml:space="preserve">供应商不得为联合体</w:t>
            </w:r>
            <w:r>
              <w:rPr>
                <w:rFonts w:ascii="宋体" w:hAnsi="宋体"/>
                <w:sz w:val="24"/>
              </w:rPr>
              <w:t xml:space="preserve">。</w:t>
            </w:r>
            <w:r>
              <w:rPr>
                <w:rFonts w:hint="eastAsia" w:ascii="宋体" w:hAnsi="宋体"/>
                <w:sz w:val="24"/>
              </w:rPr>
            </w:r>
            <w:r/>
          </w:p>
        </w:tc>
        <w:tc>
          <w:tcPr>
            <w:tcW w:w="974" w:type="pct"/>
            <w:vAlign w:val="center"/>
            <w:textDirection w:val="lrTb"/>
            <w:noWrap w:val="false"/>
          </w:tcPr>
          <w:p>
            <w:pPr>
              <w:pStyle w:val="797"/>
              <w:tabs>
                <w:tab w:val="left" w:pos="1080" w:leader="none"/>
              </w:tabs>
              <w:rPr>
                <w:rFonts w:hint="eastAsia" w:ascii="宋体" w:hAnsi="宋体"/>
                <w:sz w:val="24"/>
              </w:rPr>
            </w:pPr>
            <w:r>
              <w:rPr>
                <w:rFonts w:hint="eastAsia" w:ascii="宋体" w:hAnsi="宋体"/>
                <w:sz w:val="24"/>
              </w:rPr>
            </w:r>
            <w:r/>
          </w:p>
        </w:tc>
      </w:tr>
      <w:tr>
        <w:trPr>
          <w:cantSplit/>
          <w:trHeight w:val="20"/>
        </w:trPr>
        <w:tc>
          <w:tcPr>
            <w:tcW w:w="375" w:type="pct"/>
            <w:vAlign w:val="center"/>
            <w:textDirection w:val="lrTb"/>
            <w:noWrap w:val="false"/>
          </w:tcPr>
          <w:p>
            <w:pPr>
              <w:pStyle w:val="797"/>
              <w:jc w:val="center"/>
              <w:tabs>
                <w:tab w:val="left" w:pos="1080" w:leader="none"/>
              </w:tabs>
              <w:rPr>
                <w:rFonts w:hint="eastAsia" w:ascii="宋体" w:hAnsi="宋体"/>
                <w:sz w:val="24"/>
              </w:rPr>
            </w:pPr>
            <w:r>
              <w:rPr>
                <w:rFonts w:ascii="宋体" w:hAnsi="宋体"/>
                <w:sz w:val="24"/>
              </w:rPr>
              <w:t xml:space="preserve">3-2</w:t>
            </w:r>
            <w:r>
              <w:rPr>
                <w:rFonts w:hint="eastAsia" w:ascii="宋体" w:hAnsi="宋体"/>
                <w:sz w:val="24"/>
              </w:rPr>
            </w:r>
            <w:r/>
          </w:p>
        </w:tc>
        <w:tc>
          <w:tcPr>
            <w:tcW w:w="1014" w:type="pct"/>
            <w:vAlign w:val="center"/>
            <w:textDirection w:val="lrTb"/>
            <w:noWrap w:val="false"/>
          </w:tcPr>
          <w:p>
            <w:pPr>
              <w:pStyle w:val="797"/>
              <w:spacing w:line="276" w:lineRule="auto"/>
              <w:tabs>
                <w:tab w:val="left" w:pos="1080" w:leader="none"/>
              </w:tabs>
              <w:rPr>
                <w:rFonts w:hint="eastAsia" w:ascii="宋体" w:hAnsi="宋体"/>
                <w:sz w:val="24"/>
              </w:rPr>
            </w:pPr>
            <w:r>
              <w:rPr>
                <w:rFonts w:ascii="宋体" w:hAnsi="宋体"/>
                <w:sz w:val="24"/>
              </w:rPr>
              <w:t xml:space="preserve">其他特定资格要求</w:t>
            </w:r>
            <w:r>
              <w:rPr>
                <w:rFonts w:hint="eastAsia" w:ascii="宋体" w:hAnsi="宋体"/>
                <w:sz w:val="24"/>
              </w:rPr>
            </w:r>
            <w:r/>
          </w:p>
        </w:tc>
        <w:tc>
          <w:tcPr>
            <w:tcW w:w="2637" w:type="pct"/>
            <w:vAlign w:val="center"/>
            <w:textDirection w:val="lrTb"/>
            <w:noWrap w:val="false"/>
          </w:tcPr>
          <w:p>
            <w:pPr>
              <w:pStyle w:val="797"/>
              <w:spacing w:line="276" w:lineRule="auto"/>
              <w:rPr>
                <w:rFonts w:hint="eastAsia" w:ascii="宋体" w:hAnsi="宋体"/>
                <w:b/>
                <w:bCs/>
                <w:sz w:val="24"/>
              </w:rPr>
            </w:pPr>
            <w:r>
              <w:rPr>
                <w:rFonts w:hint="eastAsia" w:ascii="宋体" w:hAnsi="宋体"/>
                <w:b/>
                <w:bCs/>
                <w:sz w:val="24"/>
              </w:rPr>
              <w:t xml:space="preserve">具备有效期内的地质灾害评估和治理工程勘查设计甲级资质</w:t>
            </w:r>
            <w:r>
              <w:rPr>
                <w:rFonts w:hint="eastAsia" w:ascii="宋体" w:hAnsi="宋体"/>
                <w:b/>
                <w:bCs/>
                <w:sz w:val="24"/>
              </w:rPr>
            </w:r>
            <w:r/>
          </w:p>
        </w:tc>
        <w:tc>
          <w:tcPr>
            <w:tcW w:w="974" w:type="pct"/>
            <w:vAlign w:val="center"/>
            <w:textDirection w:val="lrTb"/>
            <w:noWrap w:val="false"/>
          </w:tcPr>
          <w:p>
            <w:pPr>
              <w:pStyle w:val="797"/>
              <w:tabs>
                <w:tab w:val="left" w:pos="1080" w:leader="none"/>
              </w:tabs>
              <w:rPr>
                <w:rFonts w:hint="eastAsia" w:ascii="宋体" w:hAnsi="宋体"/>
                <w:sz w:val="24"/>
              </w:rPr>
            </w:pPr>
            <w:r>
              <w:rPr>
                <w:rFonts w:hint="eastAsia" w:ascii="宋体" w:hAnsi="宋体" w:cs="宋体"/>
                <w:sz w:val="24"/>
              </w:rPr>
              <w:t xml:space="preserve">提供证明文件的电子件或电子证照</w:t>
            </w:r>
            <w:r>
              <w:rPr>
                <w:rFonts w:hint="eastAsia" w:ascii="宋体" w:hAnsi="宋体"/>
                <w:sz w:val="24"/>
              </w:rPr>
            </w:r>
            <w:r/>
          </w:p>
        </w:tc>
      </w:tr>
    </w:tbl>
    <w:p>
      <w:pPr>
        <w:pStyle w:val="797"/>
        <w:jc w:val="left"/>
        <w:widowControl/>
        <w:rPr>
          <w:rFonts w:hint="eastAsia" w:ascii="宋体" w:hAnsi="宋体"/>
          <w:sz w:val="24"/>
        </w:rPr>
      </w:pPr>
      <w:r>
        <w:rPr>
          <w:rFonts w:ascii="宋体" w:hAnsi="宋体"/>
          <w:sz w:val="24"/>
        </w:rPr>
        <w:br w:type="page" w:clear="all"/>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《符合性审查要求》见下表：</w:t>
      </w:r>
      <w:r>
        <w:rPr>
          <w:rFonts w:hint="eastAsia" w:ascii="宋体" w:hAnsi="宋体"/>
          <w:sz w:val="24"/>
        </w:rPr>
      </w:r>
      <w:r/>
    </w:p>
    <w:p>
      <w:pPr>
        <w:pStyle w:val="797"/>
        <w:jc w:val="center"/>
        <w:spacing w:line="360" w:lineRule="auto"/>
        <w:widowControl/>
        <w:rPr>
          <w:rFonts w:hint="eastAsia" w:ascii="宋体" w:hAnsi="宋体"/>
          <w:b/>
          <w:sz w:val="24"/>
        </w:rPr>
      </w:pPr>
      <w:r>
        <w:rPr>
          <w:rFonts w:ascii="宋体" w:hAnsi="宋体"/>
          <w:b/>
          <w:sz w:val="24"/>
        </w:rPr>
        <w:t xml:space="preserve">符合性审查要求</w:t>
      </w:r>
      <w:r>
        <w:rPr>
          <w:rFonts w:hint="eastAsia" w:ascii="宋体" w:hAnsi="宋体"/>
          <w:b/>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797"/>
              <w:jc w:val="center"/>
              <w:spacing w:line="360" w:lineRule="auto"/>
              <w:widowControl/>
              <w:rPr>
                <w:rFonts w:hint="eastAsia" w:ascii="宋体" w:hAnsi="宋体"/>
                <w:b/>
                <w:sz w:val="24"/>
              </w:rPr>
            </w:pPr>
            <w:r/>
            <w:bookmarkStart w:id="643" w:name="_Hlk139851445"/>
            <w:r>
              <w:rPr>
                <w:rFonts w:ascii="宋体" w:hAnsi="宋体"/>
                <w:b/>
                <w:sz w:val="24"/>
              </w:rPr>
              <w:t xml:space="preserve">序号</w:t>
            </w:r>
            <w:r>
              <w:rPr>
                <w:rFonts w:hint="eastAsia" w:ascii="宋体" w:hAnsi="宋体"/>
                <w:b/>
                <w:sz w:val="24"/>
              </w:rPr>
            </w:r>
            <w:r/>
          </w:p>
        </w:tc>
        <w:tc>
          <w:tcPr>
            <w:tcW w:w="976" w:type="pct"/>
            <w:vAlign w:val="center"/>
            <w:textDirection w:val="lrTb"/>
            <w:noWrap w:val="false"/>
          </w:tcPr>
          <w:p>
            <w:pPr>
              <w:pStyle w:val="797"/>
              <w:jc w:val="center"/>
              <w:spacing w:line="360" w:lineRule="auto"/>
              <w:widowControl/>
              <w:rPr>
                <w:rFonts w:hint="eastAsia" w:ascii="宋体" w:hAnsi="宋体"/>
                <w:b/>
                <w:sz w:val="24"/>
              </w:rPr>
            </w:pPr>
            <w:r>
              <w:rPr>
                <w:rFonts w:ascii="宋体" w:hAnsi="宋体"/>
                <w:b/>
                <w:sz w:val="24"/>
              </w:rPr>
              <w:t xml:space="preserve">审查因素</w:t>
            </w:r>
            <w:r>
              <w:rPr>
                <w:rFonts w:hint="eastAsia" w:ascii="宋体" w:hAnsi="宋体"/>
                <w:b/>
                <w:sz w:val="24"/>
              </w:rPr>
            </w:r>
            <w:r/>
          </w:p>
        </w:tc>
        <w:tc>
          <w:tcPr>
            <w:tcW w:w="3620" w:type="pct"/>
            <w:vAlign w:val="center"/>
            <w:textDirection w:val="lrTb"/>
            <w:noWrap w:val="false"/>
          </w:tcPr>
          <w:p>
            <w:pPr>
              <w:pStyle w:val="797"/>
              <w:jc w:val="center"/>
              <w:spacing w:line="360" w:lineRule="auto"/>
              <w:widowControl/>
              <w:rPr>
                <w:rFonts w:hint="eastAsia" w:ascii="宋体" w:hAnsi="宋体"/>
                <w:b/>
                <w:sz w:val="24"/>
              </w:rPr>
            </w:pPr>
            <w:r>
              <w:rPr>
                <w:rFonts w:ascii="宋体" w:hAnsi="宋体"/>
                <w:b/>
                <w:sz w:val="24"/>
              </w:rPr>
              <w:t xml:space="preserve">审查内容</w:t>
            </w:r>
            <w:r>
              <w:rPr>
                <w:rFonts w:hint="eastAsia" w:ascii="宋体" w:hAnsi="宋体"/>
                <w:b/>
                <w:sz w:val="24"/>
              </w:rPr>
            </w:r>
            <w:r/>
          </w:p>
        </w:tc>
      </w:tr>
      <w:tr>
        <w:trPr>
          <w:trHeight w:val="685"/>
        </w:trPr>
        <w:tc>
          <w:tcPr>
            <w:tcW w:w="404" w:type="pct"/>
            <w:vAlign w:val="center"/>
            <w:textDirection w:val="lrTb"/>
            <w:noWrap w:val="false"/>
          </w:tcPr>
          <w:p>
            <w:pPr>
              <w:pStyle w:val="797"/>
              <w:jc w:val="center"/>
              <w:spacing w:line="360" w:lineRule="auto"/>
              <w:widowControl/>
              <w:rPr>
                <w:rFonts w:hint="eastAsia" w:ascii="宋体" w:hAnsi="宋体"/>
                <w:sz w:val="24"/>
              </w:rPr>
            </w:pPr>
            <w:r>
              <w:rPr>
                <w:rFonts w:ascii="宋体" w:hAnsi="宋体"/>
                <w:sz w:val="24"/>
              </w:rPr>
              <w:t xml:space="preserve">1</w:t>
            </w:r>
            <w:r>
              <w:rPr>
                <w:rFonts w:hint="eastAsia" w:ascii="宋体" w:hAnsi="宋体"/>
                <w:sz w:val="24"/>
              </w:rPr>
            </w:r>
            <w:r/>
          </w:p>
        </w:tc>
        <w:tc>
          <w:tcPr>
            <w:tcW w:w="976" w:type="pct"/>
            <w:vAlign w:val="center"/>
            <w:textDirection w:val="lrTb"/>
            <w:noWrap w:val="false"/>
          </w:tcPr>
          <w:p>
            <w:pPr>
              <w:pStyle w:val="797"/>
              <w:jc w:val="left"/>
              <w:spacing w:line="360" w:lineRule="auto"/>
              <w:widowControl/>
              <w:rPr>
                <w:rFonts w:hint="eastAsia" w:ascii="宋体" w:hAnsi="宋体"/>
                <w:sz w:val="24"/>
              </w:rPr>
            </w:pPr>
            <w:r>
              <w:rPr>
                <w:rFonts w:hint="eastAsia" w:ascii="宋体" w:hAnsi="宋体"/>
                <w:sz w:val="24"/>
              </w:rPr>
              <w:t xml:space="preserve">响应函、法定代表人资格证明书和政府采购供应商信用承诺书</w:t>
            </w:r>
            <w:r>
              <w:rPr>
                <w:rFonts w:hint="eastAsia" w:ascii="宋体" w:hAnsi="宋体"/>
                <w:sz w:val="24"/>
              </w:rPr>
            </w:r>
            <w:r/>
          </w:p>
        </w:tc>
        <w:tc>
          <w:tcPr>
            <w:tcW w:w="3620" w:type="pct"/>
            <w:vAlign w:val="center"/>
            <w:textDirection w:val="lrTb"/>
            <w:noWrap w:val="false"/>
          </w:tcPr>
          <w:p>
            <w:pPr>
              <w:pStyle w:val="797"/>
              <w:jc w:val="left"/>
              <w:spacing w:line="360" w:lineRule="auto"/>
              <w:widowControl/>
              <w:rPr>
                <w:rFonts w:hint="eastAsia" w:ascii="宋体" w:hAnsi="宋体"/>
                <w:b/>
                <w:bCs/>
                <w:sz w:val="24"/>
              </w:rPr>
            </w:pPr>
            <w:r>
              <w:rPr>
                <w:rFonts w:ascii="宋体" w:hAnsi="宋体"/>
                <w:sz w:val="24"/>
              </w:rPr>
              <w:t xml:space="preserve">按磋商文件要求</w:t>
            </w:r>
            <w:r>
              <w:rPr>
                <w:rFonts w:ascii="宋体" w:hAnsi="宋体"/>
                <w:b/>
                <w:bCs/>
                <w:sz w:val="24"/>
              </w:rPr>
              <w:t xml:space="preserve">提供</w:t>
            </w:r>
            <w:r>
              <w:rPr>
                <w:rFonts w:hint="eastAsia" w:ascii="宋体" w:hAnsi="宋体"/>
                <w:b/>
                <w:bCs/>
                <w:sz w:val="24"/>
              </w:rPr>
              <w:t xml:space="preserve">响应函、法定代表人资格证明书和政府采购供应商信用承诺书</w:t>
            </w:r>
            <w:r>
              <w:rPr>
                <w:rFonts w:ascii="宋体" w:hAnsi="宋体"/>
                <w:b/>
                <w:bCs/>
                <w:sz w:val="24"/>
              </w:rPr>
              <w:t xml:space="preserve">；</w:t>
            </w:r>
            <w:r>
              <w:rPr>
                <w:rFonts w:hint="eastAsia" w:ascii="宋体" w:hAnsi="宋体"/>
                <w:sz w:val="24"/>
              </w:rPr>
              <w:t xml:space="preserve">（</w:t>
            </w:r>
            <w:r>
              <w:rPr>
                <w:rFonts w:hint="eastAsia" w:ascii="宋体" w:hAnsi="宋体"/>
                <w:sz w:val="24"/>
              </w:rPr>
              <w:t xml:space="preserve">格式详见《响应文件格式》</w:t>
            </w:r>
            <w:r>
              <w:rPr>
                <w:rFonts w:hint="eastAsia" w:ascii="宋体" w:hAnsi="宋体"/>
                <w:sz w:val="24"/>
              </w:rPr>
              <w:t xml:space="preserve">）</w:t>
            </w:r>
            <w:r>
              <w:rPr>
                <w:rFonts w:hint="eastAsia" w:ascii="宋体" w:hAnsi="宋体"/>
                <w:b/>
                <w:bCs/>
                <w:sz w:val="24"/>
              </w:rPr>
            </w:r>
            <w:r/>
          </w:p>
        </w:tc>
      </w:tr>
      <w:tr>
        <w:trPr>
          <w:trHeight w:val="685"/>
        </w:trPr>
        <w:tc>
          <w:tcPr>
            <w:tcW w:w="404" w:type="pct"/>
            <w:vAlign w:val="center"/>
            <w:textDirection w:val="lrTb"/>
            <w:noWrap w:val="false"/>
          </w:tcPr>
          <w:p>
            <w:pPr>
              <w:pStyle w:val="797"/>
              <w:jc w:val="center"/>
              <w:spacing w:line="360" w:lineRule="auto"/>
              <w:widowControl/>
              <w:rPr>
                <w:rFonts w:hint="eastAsia" w:ascii="宋体" w:hAnsi="宋体"/>
                <w:sz w:val="24"/>
              </w:rPr>
            </w:pPr>
            <w:r>
              <w:rPr>
                <w:rFonts w:ascii="宋体" w:hAnsi="宋体"/>
                <w:sz w:val="24"/>
              </w:rPr>
              <w:t xml:space="preserve">2</w:t>
            </w:r>
            <w:r>
              <w:rPr>
                <w:rFonts w:hint="eastAsia" w:ascii="宋体" w:hAnsi="宋体"/>
                <w:sz w:val="24"/>
              </w:rPr>
            </w:r>
            <w:r/>
          </w:p>
        </w:tc>
        <w:tc>
          <w:tcPr>
            <w:tcW w:w="976" w:type="pct"/>
            <w:vAlign w:val="center"/>
            <w:textDirection w:val="lrTb"/>
            <w:noWrap w:val="false"/>
          </w:tcPr>
          <w:p>
            <w:pPr>
              <w:pStyle w:val="797"/>
              <w:jc w:val="left"/>
              <w:spacing w:line="360" w:lineRule="auto"/>
              <w:widowControl/>
              <w:rPr>
                <w:rFonts w:hint="eastAsia" w:ascii="宋体" w:hAnsi="宋体"/>
                <w:sz w:val="24"/>
              </w:rPr>
            </w:pPr>
            <w:r>
              <w:rPr>
                <w:rFonts w:ascii="宋体" w:hAnsi="宋体"/>
                <w:sz w:val="24"/>
              </w:rPr>
              <w:t xml:space="preserve">响应完整性</w:t>
            </w:r>
            <w:r>
              <w:rPr>
                <w:rFonts w:hint="eastAsia" w:ascii="宋体" w:hAnsi="宋体"/>
                <w:sz w:val="24"/>
              </w:rPr>
            </w:r>
            <w:r/>
          </w:p>
        </w:tc>
        <w:tc>
          <w:tcPr>
            <w:tcW w:w="3620" w:type="pct"/>
            <w:vAlign w:val="center"/>
            <w:textDirection w:val="lrTb"/>
            <w:noWrap w:val="false"/>
          </w:tcPr>
          <w:p>
            <w:pPr>
              <w:pStyle w:val="797"/>
              <w:jc w:val="left"/>
              <w:spacing w:line="360" w:lineRule="auto"/>
              <w:widowControl/>
              <w:rPr>
                <w:rFonts w:ascii="宋体" w:hAnsi="宋体"/>
                <w:sz w:val="24"/>
              </w:rPr>
            </w:pPr>
            <w:r>
              <w:rPr>
                <w:rFonts w:hint="eastAsia" w:ascii="宋体" w:hAnsi="宋体"/>
                <w:sz w:val="24"/>
              </w:rPr>
              <w:t xml:space="preserve">未</w:t>
            </w:r>
            <w:r>
              <w:rPr>
                <w:rFonts w:ascii="宋体" w:hAnsi="宋体"/>
                <w:sz w:val="24"/>
              </w:rPr>
              <w:t xml:space="preserve">将一个采购包中的内容拆开响应；</w:t>
            </w:r>
            <w:r>
              <w:rPr>
                <w:rFonts w:ascii="宋体" w:hAnsi="宋体"/>
                <w:sz w:val="24"/>
              </w:rPr>
            </w:r>
            <w:r/>
          </w:p>
          <w:p>
            <w:pPr>
              <w:pStyle w:val="797"/>
              <w:jc w:val="left"/>
              <w:spacing w:line="360" w:lineRule="auto"/>
              <w:widowControl/>
              <w:rPr>
                <w:rFonts w:hint="eastAsia" w:ascii="宋体" w:hAnsi="宋体"/>
                <w:sz w:val="24"/>
              </w:rPr>
            </w:pPr>
            <w:r>
              <w:rPr>
                <w:rFonts w:hint="eastAsia" w:ascii="宋体" w:hAnsi="宋体"/>
                <w:sz w:val="24"/>
              </w:rPr>
              <w:t xml:space="preserve">（由评委审查，无需供应商提供材料）</w:t>
            </w:r>
            <w:r>
              <w:rPr>
                <w:rFonts w:hint="eastAsia" w:ascii="宋体" w:hAnsi="宋体"/>
                <w:sz w:val="24"/>
              </w:rPr>
            </w:r>
            <w:r/>
          </w:p>
        </w:tc>
      </w:tr>
      <w:tr>
        <w:trPr>
          <w:trHeight w:val="685"/>
        </w:trPr>
        <w:tc>
          <w:tcPr>
            <w:tcW w:w="404" w:type="pct"/>
            <w:vAlign w:val="center"/>
            <w:textDirection w:val="lrTb"/>
            <w:noWrap w:val="false"/>
          </w:tcPr>
          <w:p>
            <w:pPr>
              <w:pStyle w:val="797"/>
              <w:jc w:val="center"/>
              <w:spacing w:line="360" w:lineRule="auto"/>
              <w:widowControl/>
              <w:rPr>
                <w:rFonts w:hint="eastAsia" w:ascii="宋体" w:hAnsi="宋体"/>
                <w:sz w:val="24"/>
              </w:rPr>
            </w:pPr>
            <w:r>
              <w:rPr>
                <w:rFonts w:ascii="宋体" w:hAnsi="宋体"/>
                <w:sz w:val="24"/>
              </w:rPr>
              <w:t xml:space="preserve">3</w:t>
            </w:r>
            <w:r>
              <w:rPr>
                <w:rFonts w:hint="eastAsia" w:ascii="宋体" w:hAnsi="宋体"/>
                <w:sz w:val="24"/>
              </w:rPr>
            </w:r>
            <w:r/>
          </w:p>
        </w:tc>
        <w:tc>
          <w:tcPr>
            <w:tcW w:w="976" w:type="pct"/>
            <w:vAlign w:val="center"/>
            <w:textDirection w:val="lrTb"/>
            <w:noWrap w:val="false"/>
          </w:tcPr>
          <w:p>
            <w:pPr>
              <w:pStyle w:val="797"/>
              <w:jc w:val="left"/>
              <w:spacing w:line="360" w:lineRule="auto"/>
              <w:widowControl/>
              <w:rPr>
                <w:rFonts w:hint="eastAsia" w:ascii="宋体" w:hAnsi="宋体"/>
                <w:sz w:val="24"/>
              </w:rPr>
            </w:pPr>
            <w:r>
              <w:rPr>
                <w:rFonts w:ascii="宋体" w:hAnsi="宋体"/>
                <w:sz w:val="24"/>
              </w:rPr>
              <w:t xml:space="preserve">响应报价</w:t>
            </w:r>
            <w:r>
              <w:rPr>
                <w:rFonts w:hint="eastAsia" w:ascii="宋体" w:hAnsi="宋体"/>
                <w:sz w:val="24"/>
              </w:rPr>
            </w:r>
            <w:r/>
          </w:p>
        </w:tc>
        <w:tc>
          <w:tcPr>
            <w:tcW w:w="3620" w:type="pct"/>
            <w:vAlign w:val="center"/>
            <w:textDirection w:val="lrTb"/>
            <w:noWrap w:val="false"/>
          </w:tcPr>
          <w:p>
            <w:pPr>
              <w:pStyle w:val="797"/>
              <w:jc w:val="left"/>
              <w:spacing w:line="360" w:lineRule="auto"/>
              <w:widowControl/>
              <w:rPr>
                <w:rFonts w:ascii="宋体" w:hAnsi="宋体"/>
                <w:b/>
                <w:strike/>
                <w:sz w:val="24"/>
              </w:rPr>
            </w:pPr>
            <w:r>
              <w:rPr>
                <w:rFonts w:ascii="宋体" w:hAnsi="宋体"/>
                <w:sz w:val="24"/>
              </w:rPr>
              <w:t xml:space="preserve">响应报价</w:t>
            </w:r>
            <w:r>
              <w:rPr>
                <w:rFonts w:hint="eastAsia" w:ascii="宋体" w:hAnsi="宋体"/>
                <w:sz w:val="24"/>
              </w:rPr>
              <w:t xml:space="preserve">未</w:t>
            </w:r>
            <w:r>
              <w:rPr>
                <w:rFonts w:ascii="宋体" w:hAnsi="宋体"/>
                <w:sz w:val="24"/>
              </w:rPr>
              <w:t xml:space="preserve">超过磋商文件中规定的项目/采购包预算金额或者项目/采购包最高限价；</w:t>
            </w:r>
            <w:r>
              <w:rPr>
                <w:rFonts w:hint="eastAsia" w:ascii="宋体" w:hAnsi="宋体"/>
                <w:sz w:val="24"/>
              </w:rPr>
              <w:t xml:space="preserve">（</w:t>
            </w:r>
            <w:r>
              <w:rPr>
                <w:rFonts w:hint="eastAsia" w:ascii="宋体" w:hAnsi="宋体"/>
                <w:b/>
                <w:sz w:val="24"/>
              </w:rPr>
              <w:t xml:space="preserve">提供《分项报价表》，格式见</w:t>
            </w:r>
            <w:r>
              <w:rPr>
                <w:rFonts w:ascii="宋体" w:hAnsi="宋体"/>
                <w:b/>
                <w:sz w:val="24"/>
              </w:rPr>
              <w:t xml:space="preserve">《</w:t>
            </w:r>
            <w:r>
              <w:rPr>
                <w:rFonts w:hint="eastAsia" w:ascii="宋体" w:hAnsi="宋体"/>
                <w:b/>
                <w:sz w:val="24"/>
              </w:rPr>
              <w:t xml:space="preserve">响应</w:t>
            </w:r>
            <w:r>
              <w:rPr>
                <w:rFonts w:ascii="宋体" w:hAnsi="宋体"/>
                <w:b/>
                <w:sz w:val="24"/>
              </w:rPr>
              <w:t xml:space="preserve">文件格式》</w:t>
            </w:r>
            <w:r>
              <w:rPr>
                <w:rFonts w:hint="eastAsia" w:ascii="宋体" w:hAnsi="宋体"/>
                <w:b/>
                <w:sz w:val="24"/>
              </w:rPr>
              <w:t xml:space="preserve">）</w:t>
            </w:r>
            <w:r>
              <w:rPr>
                <w:rFonts w:ascii="宋体" w:hAnsi="宋体"/>
                <w:b/>
                <w:strike/>
                <w:sz w:val="24"/>
              </w:rPr>
            </w:r>
            <w:r/>
          </w:p>
          <w:p>
            <w:pPr>
              <w:pStyle w:val="797"/>
              <w:jc w:val="left"/>
              <w:spacing w:line="360" w:lineRule="auto"/>
              <w:widowControl/>
              <w:rPr>
                <w:rFonts w:hint="eastAsia" w:ascii="宋体" w:hAnsi="宋体"/>
                <w:b/>
                <w:bCs/>
                <w:sz w:val="24"/>
              </w:rPr>
            </w:pPr>
            <w:r>
              <w:rPr>
                <w:rFonts w:hint="eastAsia" w:ascii="宋体" w:hAnsi="宋体" w:cs="宋体"/>
                <w:b/>
                <w:bCs/>
              </w:rPr>
              <w:t xml:space="preserve">注：</w:t>
            </w:r>
            <w:r>
              <w:rPr>
                <w:rFonts w:ascii="宋体" w:hAnsi="宋体" w:cs="宋体"/>
                <w:b/>
                <w:bCs/>
              </w:rPr>
              <w:t xml:space="preserve">投标（响应）供应商</w:t>
            </w:r>
            <w:r>
              <w:rPr>
                <w:rFonts w:hint="eastAsia" w:ascii="宋体" w:hAnsi="宋体" w:cs="宋体"/>
                <w:b/>
                <w:bCs/>
              </w:rPr>
              <w:t xml:space="preserve">出现</w:t>
            </w:r>
            <w:r>
              <w:rPr>
                <w:rFonts w:ascii="宋体" w:hAnsi="宋体" w:cs="宋体"/>
                <w:b/>
                <w:bCs/>
              </w:rPr>
              <w:t xml:space="preserve">苏财购〔2025〕62号文件规定</w:t>
            </w:r>
            <w:r>
              <w:rPr>
                <w:rFonts w:hint="eastAsia" w:ascii="宋体" w:hAnsi="宋体" w:cs="宋体"/>
                <w:b/>
                <w:bCs/>
              </w:rPr>
              <w:t xml:space="preserve">的异常低价情形的，</w:t>
            </w:r>
            <w:r>
              <w:rPr>
                <w:rFonts w:ascii="宋体" w:hAnsi="宋体" w:cs="宋体"/>
                <w:b/>
                <w:bCs/>
              </w:rPr>
              <w:t xml:space="preserve">评标委员</w:t>
            </w:r>
            <w:r>
              <w:rPr>
                <w:rFonts w:ascii="宋体" w:hAnsi="宋体" w:cs="宋体"/>
                <w:b/>
                <w:bCs/>
              </w:rPr>
              <w:t xml:space="preserve">会（评审小组）</w:t>
            </w:r>
            <w:r>
              <w:rPr>
                <w:rFonts w:hint="eastAsia" w:ascii="宋体" w:hAnsi="宋体" w:cs="宋体"/>
                <w:b/>
                <w:bCs/>
              </w:rPr>
              <w:t xml:space="preserve">将通过苏采云系统要求其在合理的时间内提供</w:t>
            </w:r>
            <w:r>
              <w:rPr>
                <w:rFonts w:ascii="宋体" w:hAnsi="宋体" w:cs="宋体"/>
                <w:b/>
                <w:bCs/>
              </w:rPr>
              <w:t xml:space="preserve">书面说明及相关证明材料</w:t>
            </w:r>
            <w:r>
              <w:rPr>
                <w:rFonts w:hint="eastAsia" w:ascii="宋体" w:hAnsi="宋体" w:cs="宋体"/>
                <w:b/>
                <w:bCs/>
              </w:rPr>
              <w:t xml:space="preserve">；供应商不能证明其报价合理性的，</w:t>
            </w:r>
            <w:r>
              <w:rPr>
                <w:rFonts w:ascii="宋体" w:hAnsi="宋体" w:cs="宋体"/>
                <w:b/>
                <w:bCs/>
              </w:rPr>
              <w:t xml:space="preserve">评标委员会（评审小组）</w:t>
            </w:r>
            <w:r>
              <w:rPr>
                <w:rFonts w:hint="eastAsia" w:ascii="宋体" w:hAnsi="宋体" w:cs="宋体"/>
                <w:b/>
                <w:bCs/>
              </w:rPr>
              <w:t xml:space="preserve">应当将其作为无效响应处理。</w:t>
            </w:r>
            <w:r>
              <w:rPr>
                <w:rFonts w:hint="eastAsia" w:ascii="宋体" w:hAnsi="宋体"/>
                <w:b/>
                <w:bCs/>
                <w:sz w:val="24"/>
              </w:rPr>
            </w:r>
            <w:r/>
          </w:p>
        </w:tc>
      </w:tr>
      <w:tr>
        <w:trPr>
          <w:trHeight w:val="685"/>
        </w:trPr>
        <w:tc>
          <w:tcPr>
            <w:tcW w:w="404" w:type="pct"/>
            <w:vAlign w:val="center"/>
            <w:textDirection w:val="lrTb"/>
            <w:noWrap w:val="false"/>
          </w:tcPr>
          <w:p>
            <w:pPr>
              <w:pStyle w:val="797"/>
              <w:jc w:val="center"/>
              <w:spacing w:line="360" w:lineRule="auto"/>
              <w:widowControl/>
              <w:rPr>
                <w:rFonts w:hint="eastAsia" w:ascii="宋体" w:hAnsi="宋体"/>
                <w:sz w:val="24"/>
              </w:rPr>
            </w:pPr>
            <w:r>
              <w:rPr>
                <w:rFonts w:ascii="宋体" w:hAnsi="宋体"/>
                <w:sz w:val="24"/>
              </w:rPr>
              <w:t xml:space="preserve">4</w:t>
            </w:r>
            <w:r>
              <w:rPr>
                <w:rFonts w:hint="eastAsia" w:ascii="宋体" w:hAnsi="宋体"/>
                <w:sz w:val="24"/>
              </w:rPr>
            </w:r>
            <w:r/>
          </w:p>
        </w:tc>
        <w:tc>
          <w:tcPr>
            <w:tcW w:w="976" w:type="pct"/>
            <w:vAlign w:val="center"/>
            <w:textDirection w:val="lrTb"/>
            <w:noWrap w:val="false"/>
          </w:tcPr>
          <w:p>
            <w:pPr>
              <w:pStyle w:val="797"/>
              <w:jc w:val="left"/>
              <w:spacing w:line="360" w:lineRule="auto"/>
              <w:widowControl/>
              <w:rPr>
                <w:rFonts w:hint="eastAsia" w:ascii="宋体" w:hAnsi="宋体"/>
                <w:sz w:val="24"/>
              </w:rPr>
            </w:pPr>
            <w:r>
              <w:rPr>
                <w:rFonts w:ascii="宋体" w:hAnsi="宋体"/>
                <w:sz w:val="24"/>
              </w:rPr>
              <w:t xml:space="preserve">报价唯一性</w:t>
            </w:r>
            <w:r>
              <w:rPr>
                <w:rFonts w:hint="eastAsia" w:ascii="宋体" w:hAnsi="宋体"/>
                <w:sz w:val="24"/>
              </w:rPr>
            </w:r>
            <w:r/>
          </w:p>
        </w:tc>
        <w:tc>
          <w:tcPr>
            <w:tcW w:w="3620" w:type="pct"/>
            <w:vAlign w:val="center"/>
            <w:textDirection w:val="lrTb"/>
            <w:noWrap w:val="false"/>
          </w:tcPr>
          <w:p>
            <w:pPr>
              <w:pStyle w:val="797"/>
              <w:jc w:val="left"/>
              <w:spacing w:line="360" w:lineRule="auto"/>
              <w:widowControl/>
              <w:rPr>
                <w:rFonts w:ascii="宋体" w:hAnsi="宋体"/>
                <w:sz w:val="24"/>
              </w:rPr>
            </w:pPr>
            <w:r>
              <w:rPr>
                <w:rFonts w:ascii="宋体" w:hAnsi="宋体"/>
                <w:sz w:val="24"/>
              </w:rPr>
              <w:t xml:space="preserve">响应文件</w:t>
            </w:r>
            <w:r>
              <w:rPr>
                <w:rFonts w:hint="eastAsia" w:ascii="宋体" w:hAnsi="宋体"/>
                <w:sz w:val="24"/>
              </w:rPr>
              <w:t xml:space="preserve">未出现可选择性或可调整的报价（磋商文件另有规定的除外）</w:t>
            </w:r>
            <w:r>
              <w:rPr>
                <w:rFonts w:ascii="宋体" w:hAnsi="宋体"/>
                <w:sz w:val="24"/>
              </w:rPr>
              <w:t xml:space="preserve">；</w:t>
            </w:r>
            <w:r>
              <w:rPr>
                <w:rFonts w:ascii="宋体" w:hAnsi="宋体"/>
                <w:sz w:val="24"/>
              </w:rPr>
            </w:r>
            <w:r/>
          </w:p>
          <w:p>
            <w:pPr>
              <w:pStyle w:val="797"/>
              <w:jc w:val="left"/>
              <w:spacing w:line="360" w:lineRule="auto"/>
              <w:widowControl/>
              <w:rPr>
                <w:rFonts w:hint="eastAsia" w:ascii="宋体" w:hAnsi="宋体"/>
                <w:sz w:val="24"/>
              </w:rPr>
            </w:pPr>
            <w:r>
              <w:rPr>
                <w:rFonts w:hint="eastAsia" w:ascii="宋体" w:hAnsi="宋体"/>
                <w:sz w:val="24"/>
              </w:rPr>
              <w:t xml:space="preserve">（由评委审查，无需供应商提供材料）</w:t>
            </w:r>
            <w:r>
              <w:rPr>
                <w:rFonts w:hint="eastAsia" w:ascii="宋体" w:hAnsi="宋体"/>
                <w:sz w:val="24"/>
              </w:rPr>
            </w:r>
            <w:r/>
          </w:p>
        </w:tc>
      </w:tr>
      <w:tr>
        <w:trPr>
          <w:trHeight w:val="685"/>
        </w:trPr>
        <w:tc>
          <w:tcPr>
            <w:tcW w:w="404" w:type="pct"/>
            <w:vAlign w:val="center"/>
            <w:textDirection w:val="lrTb"/>
            <w:noWrap w:val="false"/>
          </w:tcPr>
          <w:p>
            <w:pPr>
              <w:pStyle w:val="797"/>
              <w:jc w:val="center"/>
              <w:spacing w:line="360" w:lineRule="auto"/>
              <w:widowControl/>
              <w:rPr>
                <w:rFonts w:hint="eastAsia" w:ascii="宋体" w:hAnsi="宋体"/>
                <w:sz w:val="24"/>
              </w:rPr>
            </w:pPr>
            <w:r>
              <w:rPr>
                <w:rFonts w:ascii="宋体" w:hAnsi="宋体"/>
                <w:sz w:val="24"/>
              </w:rPr>
              <w:t xml:space="preserve">5</w:t>
            </w:r>
            <w:r>
              <w:rPr>
                <w:rFonts w:hint="eastAsia" w:ascii="宋体" w:hAnsi="宋体"/>
                <w:sz w:val="24"/>
              </w:rPr>
            </w:r>
            <w:r/>
          </w:p>
        </w:tc>
        <w:tc>
          <w:tcPr>
            <w:tcW w:w="976" w:type="pct"/>
            <w:vAlign w:val="center"/>
            <w:textDirection w:val="lrTb"/>
            <w:noWrap w:val="false"/>
          </w:tcPr>
          <w:p>
            <w:pPr>
              <w:pStyle w:val="797"/>
              <w:jc w:val="left"/>
              <w:spacing w:line="360" w:lineRule="auto"/>
              <w:widowControl/>
              <w:rPr>
                <w:rFonts w:hint="eastAsia" w:ascii="宋体" w:hAnsi="宋体"/>
                <w:sz w:val="24"/>
              </w:rPr>
            </w:pPr>
            <w:r>
              <w:rPr>
                <w:rFonts w:ascii="宋体" w:hAnsi="宋体"/>
                <w:sz w:val="24"/>
              </w:rPr>
              <w:t xml:space="preserve">响应有效期</w:t>
            </w:r>
            <w:r>
              <w:rPr>
                <w:rFonts w:hint="eastAsia" w:ascii="宋体" w:hAnsi="宋体"/>
                <w:sz w:val="24"/>
              </w:rPr>
            </w:r>
            <w:r/>
          </w:p>
        </w:tc>
        <w:tc>
          <w:tcPr>
            <w:tcW w:w="3620" w:type="pct"/>
            <w:vAlign w:val="center"/>
            <w:textDirection w:val="lrTb"/>
            <w:noWrap w:val="false"/>
          </w:tcPr>
          <w:p>
            <w:pPr>
              <w:pStyle w:val="797"/>
              <w:jc w:val="left"/>
              <w:spacing w:line="360" w:lineRule="auto"/>
              <w:widowControl/>
              <w:rPr>
                <w:rFonts w:ascii="宋体" w:hAnsi="宋体"/>
                <w:sz w:val="24"/>
              </w:rPr>
            </w:pPr>
            <w:r>
              <w:rPr>
                <w:rFonts w:ascii="宋体" w:hAnsi="宋体"/>
                <w:sz w:val="24"/>
              </w:rPr>
              <w:t xml:space="preserve">响应文件中承诺的响应有效期</w:t>
            </w:r>
            <w:r>
              <w:rPr>
                <w:rFonts w:hint="eastAsia" w:ascii="宋体" w:hAnsi="宋体"/>
                <w:sz w:val="24"/>
              </w:rPr>
              <w:t xml:space="preserve">满足</w:t>
            </w:r>
            <w:r>
              <w:rPr>
                <w:rFonts w:ascii="宋体" w:hAnsi="宋体"/>
                <w:sz w:val="24"/>
              </w:rPr>
              <w:t xml:space="preserve">磋商文件中载明的响应有效期的；</w:t>
            </w:r>
            <w:r>
              <w:rPr>
                <w:rFonts w:ascii="宋体" w:hAnsi="宋体"/>
                <w:sz w:val="24"/>
              </w:rPr>
            </w:r>
            <w:r/>
          </w:p>
          <w:p>
            <w:pPr>
              <w:pStyle w:val="797"/>
              <w:jc w:val="left"/>
              <w:spacing w:line="360" w:lineRule="auto"/>
              <w:widowControl/>
              <w:rPr>
                <w:rFonts w:hint="eastAsia" w:ascii="宋体" w:hAnsi="宋体"/>
                <w:sz w:val="24"/>
              </w:rPr>
            </w:pPr>
            <w:r>
              <w:rPr>
                <w:rFonts w:hint="eastAsia" w:ascii="宋体" w:hAnsi="宋体"/>
                <w:sz w:val="24"/>
              </w:rPr>
              <w:t xml:space="preserve">（由评委审查，无需供应商提供材料）</w:t>
            </w:r>
            <w:r>
              <w:rPr>
                <w:rFonts w:hint="eastAsia" w:ascii="宋体" w:hAnsi="宋体"/>
                <w:sz w:val="24"/>
              </w:rPr>
            </w:r>
            <w:r/>
          </w:p>
        </w:tc>
      </w:tr>
      <w:tr>
        <w:trPr>
          <w:trHeight w:val="685"/>
        </w:trPr>
        <w:tc>
          <w:tcPr>
            <w:tcW w:w="404" w:type="pct"/>
            <w:vAlign w:val="center"/>
            <w:textDirection w:val="lrTb"/>
            <w:noWrap w:val="false"/>
          </w:tcPr>
          <w:p>
            <w:pPr>
              <w:pStyle w:val="797"/>
              <w:jc w:val="center"/>
              <w:spacing w:line="360" w:lineRule="auto"/>
              <w:widowControl/>
              <w:rPr>
                <w:rFonts w:hint="eastAsia" w:ascii="宋体" w:hAnsi="宋体"/>
                <w:sz w:val="24"/>
              </w:rPr>
            </w:pPr>
            <w:r>
              <w:rPr>
                <w:rFonts w:ascii="宋体" w:hAnsi="宋体"/>
                <w:sz w:val="24"/>
              </w:rPr>
              <w:t xml:space="preserve">6</w:t>
            </w:r>
            <w:r>
              <w:rPr>
                <w:rFonts w:hint="eastAsia" w:ascii="宋体" w:hAnsi="宋体"/>
                <w:sz w:val="24"/>
              </w:rPr>
            </w:r>
            <w:r/>
          </w:p>
        </w:tc>
        <w:tc>
          <w:tcPr>
            <w:tcW w:w="976" w:type="pct"/>
            <w:vAlign w:val="center"/>
            <w:textDirection w:val="lrTb"/>
            <w:noWrap w:val="false"/>
          </w:tcPr>
          <w:p>
            <w:pPr>
              <w:pStyle w:val="797"/>
              <w:jc w:val="left"/>
              <w:spacing w:line="360" w:lineRule="auto"/>
              <w:widowControl/>
              <w:rPr>
                <w:rFonts w:hint="eastAsia" w:ascii="宋体" w:hAnsi="宋体"/>
                <w:sz w:val="24"/>
              </w:rPr>
            </w:pPr>
            <w:r>
              <w:rPr>
                <w:rFonts w:ascii="宋体" w:hAnsi="宋体"/>
                <w:sz w:val="24"/>
              </w:rPr>
              <w:t xml:space="preserve">签署、加盖公章</w:t>
            </w:r>
            <w:r>
              <w:rPr>
                <w:rFonts w:hint="eastAsia" w:ascii="宋体" w:hAnsi="宋体"/>
                <w:sz w:val="24"/>
              </w:rPr>
            </w:r>
            <w:r/>
          </w:p>
        </w:tc>
        <w:tc>
          <w:tcPr>
            <w:tcW w:w="3620" w:type="pct"/>
            <w:vAlign w:val="center"/>
            <w:textDirection w:val="lrTb"/>
            <w:noWrap w:val="false"/>
          </w:tcPr>
          <w:p>
            <w:pPr>
              <w:pStyle w:val="797"/>
              <w:jc w:val="left"/>
              <w:spacing w:line="360" w:lineRule="auto"/>
              <w:widowControl/>
              <w:rPr>
                <w:rFonts w:ascii="宋体" w:hAnsi="宋体"/>
                <w:sz w:val="24"/>
              </w:rPr>
            </w:pPr>
            <w:r>
              <w:rPr>
                <w:rFonts w:ascii="宋体" w:hAnsi="宋体"/>
                <w:sz w:val="24"/>
              </w:rPr>
              <w:t xml:space="preserve">按照磋商文件要求签署、加盖公章的；</w:t>
            </w:r>
            <w:r>
              <w:rPr>
                <w:rFonts w:ascii="宋体" w:hAnsi="宋体"/>
                <w:sz w:val="24"/>
              </w:rPr>
            </w:r>
            <w:r/>
          </w:p>
          <w:p>
            <w:pPr>
              <w:pStyle w:val="797"/>
              <w:jc w:val="left"/>
              <w:spacing w:line="360" w:lineRule="auto"/>
              <w:widowControl/>
              <w:rPr>
                <w:rFonts w:hint="eastAsia" w:ascii="宋体" w:hAnsi="宋体"/>
                <w:sz w:val="24"/>
              </w:rPr>
            </w:pPr>
            <w:r>
              <w:rPr>
                <w:rFonts w:hint="eastAsia" w:ascii="宋体" w:hAnsi="宋体"/>
                <w:sz w:val="24"/>
              </w:rPr>
              <w:t xml:space="preserve">（由评委审查，无需供应商提供材料）</w:t>
            </w:r>
            <w:r>
              <w:rPr>
                <w:rFonts w:hint="eastAsia" w:ascii="宋体" w:hAnsi="宋体"/>
                <w:sz w:val="24"/>
              </w:rPr>
            </w:r>
            <w:r/>
          </w:p>
        </w:tc>
      </w:tr>
      <w:tr>
        <w:trPr>
          <w:trHeight w:val="685"/>
        </w:trPr>
        <w:tc>
          <w:tcPr>
            <w:tcW w:w="404" w:type="pct"/>
            <w:vAlign w:val="center"/>
            <w:textDirection w:val="lrTb"/>
            <w:noWrap w:val="false"/>
          </w:tcPr>
          <w:p>
            <w:pPr>
              <w:pStyle w:val="797"/>
              <w:jc w:val="center"/>
              <w:spacing w:line="360" w:lineRule="auto"/>
              <w:widowControl/>
              <w:rPr>
                <w:rFonts w:hint="eastAsia" w:ascii="宋体" w:hAnsi="宋体"/>
                <w:sz w:val="24"/>
              </w:rPr>
            </w:pPr>
            <w:r>
              <w:rPr>
                <w:rFonts w:hint="eastAsia" w:ascii="宋体" w:hAnsi="宋体"/>
                <w:sz w:val="24"/>
              </w:rPr>
              <w:t xml:space="preserve">7</w:t>
            </w:r>
            <w:r>
              <w:rPr>
                <w:rFonts w:hint="eastAsia" w:ascii="宋体" w:hAnsi="宋体"/>
                <w:sz w:val="24"/>
              </w:rPr>
            </w:r>
            <w:r/>
          </w:p>
        </w:tc>
        <w:tc>
          <w:tcPr>
            <w:tcW w:w="976" w:type="pct"/>
            <w:vAlign w:val="center"/>
            <w:textDirection w:val="lrTb"/>
            <w:noWrap w:val="false"/>
          </w:tcPr>
          <w:p>
            <w:pPr>
              <w:pStyle w:val="797"/>
              <w:jc w:val="left"/>
              <w:spacing w:line="360" w:lineRule="auto"/>
              <w:widowControl/>
              <w:rPr>
                <w:rFonts w:hint="eastAsia" w:ascii="宋体" w:hAnsi="宋体"/>
                <w:sz w:val="24"/>
              </w:rPr>
            </w:pPr>
            <w:r>
              <w:rPr>
                <w:rFonts w:hint="eastAsia" w:ascii="宋体" w:hAnsi="宋体"/>
                <w:sz w:val="24"/>
              </w:rPr>
              <w:t xml:space="preserve">实质性格式</w:t>
            </w:r>
            <w:r>
              <w:rPr>
                <w:rFonts w:hint="eastAsia" w:ascii="宋体" w:hAnsi="宋体"/>
                <w:sz w:val="24"/>
              </w:rPr>
            </w:r>
            <w:r/>
          </w:p>
        </w:tc>
        <w:tc>
          <w:tcPr>
            <w:tcW w:w="3620" w:type="pct"/>
            <w:vAlign w:val="center"/>
            <w:textDirection w:val="lrTb"/>
            <w:noWrap w:val="false"/>
          </w:tcPr>
          <w:p>
            <w:pPr>
              <w:pStyle w:val="797"/>
              <w:jc w:val="left"/>
              <w:spacing w:line="360" w:lineRule="auto"/>
              <w:widowControl/>
              <w:rPr>
                <w:rFonts w:hint="eastAsia"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w:t>
            </w:r>
            <w:r>
              <w:rPr>
                <w:rFonts w:ascii="宋体" w:hAnsi="宋体"/>
                <w:sz w:val="24"/>
              </w:rPr>
              <w:t xml:space="preserve">磋商文件</w:t>
            </w:r>
            <w:r>
              <w:rPr>
                <w:rFonts w:hint="eastAsia" w:ascii="宋体" w:hAnsi="宋体"/>
                <w:sz w:val="24"/>
              </w:rPr>
              <w:t xml:space="preserve">要求提供；</w:t>
            </w:r>
            <w:r>
              <w:rPr>
                <w:rFonts w:hint="eastAsia" w:ascii="宋体" w:hAnsi="宋体"/>
                <w:sz w:val="24"/>
              </w:rPr>
            </w:r>
            <w:r/>
          </w:p>
        </w:tc>
      </w:tr>
      <w:tr>
        <w:trPr>
          <w:trHeight w:val="685"/>
        </w:trPr>
        <w:tc>
          <w:tcPr>
            <w:tcW w:w="404" w:type="pct"/>
            <w:vAlign w:val="center"/>
            <w:textDirection w:val="lrTb"/>
            <w:noWrap w:val="false"/>
          </w:tcPr>
          <w:p>
            <w:pPr>
              <w:pStyle w:val="797"/>
              <w:jc w:val="center"/>
              <w:spacing w:line="360" w:lineRule="auto"/>
              <w:widowControl/>
              <w:rPr>
                <w:rFonts w:hint="eastAsia" w:ascii="宋体" w:hAnsi="宋体"/>
                <w:sz w:val="24"/>
              </w:rPr>
            </w:pPr>
            <w:r>
              <w:rPr>
                <w:rFonts w:ascii="宋体" w:hAnsi="宋体"/>
                <w:sz w:val="24"/>
              </w:rPr>
              <w:t xml:space="preserve">8</w:t>
            </w:r>
            <w:r>
              <w:rPr>
                <w:rFonts w:hint="eastAsia" w:ascii="宋体" w:hAnsi="宋体"/>
                <w:sz w:val="24"/>
              </w:rPr>
            </w:r>
            <w:r/>
          </w:p>
        </w:tc>
        <w:tc>
          <w:tcPr>
            <w:tcW w:w="976" w:type="pct"/>
            <w:vAlign w:val="center"/>
            <w:textDirection w:val="lrTb"/>
            <w:noWrap w:val="false"/>
          </w:tcPr>
          <w:p>
            <w:pPr>
              <w:pStyle w:val="797"/>
              <w:jc w:val="left"/>
              <w:spacing w:line="360" w:lineRule="auto"/>
              <w:widowControl/>
              <w:rPr>
                <w:rFonts w:hint="eastAsia" w:ascii="宋体" w:hAnsi="宋体"/>
                <w:sz w:val="24"/>
              </w:rPr>
            </w:pPr>
            <w:r>
              <w:rPr>
                <w:rFonts w:ascii="宋体" w:hAnsi="宋体" w:cs="Segoe UI Symbol"/>
                <w:sz w:val="24"/>
              </w:rPr>
              <w:t xml:space="preserve">★</w:t>
            </w:r>
            <w:r>
              <w:rPr>
                <w:rFonts w:ascii="宋体" w:hAnsi="宋体"/>
                <w:sz w:val="24"/>
              </w:rPr>
              <w:t xml:space="preserve">号条款响应</w:t>
            </w:r>
            <w:r>
              <w:rPr>
                <w:rFonts w:hint="eastAsia" w:ascii="宋体" w:hAnsi="宋体"/>
                <w:sz w:val="24"/>
              </w:rPr>
            </w:r>
            <w:r/>
          </w:p>
        </w:tc>
        <w:tc>
          <w:tcPr>
            <w:tcW w:w="3620" w:type="pct"/>
            <w:vAlign w:val="center"/>
            <w:textDirection w:val="lrTb"/>
            <w:noWrap w:val="false"/>
          </w:tcPr>
          <w:p>
            <w:pPr>
              <w:pStyle w:val="797"/>
              <w:jc w:val="left"/>
              <w:spacing w:line="360" w:lineRule="auto"/>
              <w:widowControl/>
              <w:rPr>
                <w:rFonts w:hint="eastAsia" w:ascii="宋体" w:hAnsi="宋体"/>
                <w:sz w:val="24"/>
              </w:rPr>
            </w:pPr>
            <w:r>
              <w:rPr>
                <w:rFonts w:ascii="宋体" w:hAnsi="宋体"/>
                <w:sz w:val="24"/>
              </w:rPr>
              <w:t xml:space="preserve">响应文件满足磋商文件第五章《采购需求》中</w:t>
            </w:r>
            <w:r>
              <w:rPr>
                <w:rFonts w:ascii="宋体" w:hAnsi="宋体" w:cs="Segoe UI Symbol"/>
                <w:sz w:val="24"/>
              </w:rPr>
              <w:t xml:space="preserve">★</w:t>
            </w:r>
            <w:r>
              <w:rPr>
                <w:rFonts w:ascii="宋体" w:hAnsi="宋体"/>
                <w:sz w:val="24"/>
              </w:rPr>
              <w:t xml:space="preserve">号条款要求的；</w:t>
            </w:r>
            <w:r>
              <w:rPr>
                <w:rFonts w:hint="eastAsia" w:ascii="宋体" w:hAnsi="宋体"/>
                <w:b/>
                <w:sz w:val="24"/>
              </w:rPr>
              <w:t xml:space="preserve">如有的，</w:t>
            </w:r>
            <w:r>
              <w:rPr>
                <w:rFonts w:hint="eastAsia" w:ascii="宋体" w:hAnsi="宋体" w:cs="宋体"/>
                <w:b/>
                <w:sz w:val="24"/>
              </w:rPr>
              <w:t xml:space="preserve">供应商应逐项提供相关证明材料</w:t>
            </w:r>
            <w:r>
              <w:rPr>
                <w:rFonts w:hint="eastAsia" w:ascii="宋体" w:hAnsi="宋体"/>
                <w:b/>
                <w:sz w:val="24"/>
              </w:rPr>
              <w:t xml:space="preserve">；如没有的，则无需供应商提供材料。</w:t>
            </w:r>
            <w:r>
              <w:rPr>
                <w:rFonts w:hint="eastAsia" w:ascii="宋体" w:hAnsi="宋体"/>
                <w:sz w:val="24"/>
              </w:rPr>
            </w:r>
            <w:r/>
          </w:p>
        </w:tc>
      </w:tr>
      <w:tr>
        <w:trPr>
          <w:trHeight w:val="685"/>
        </w:trPr>
        <w:tc>
          <w:tcPr>
            <w:tcW w:w="404" w:type="pct"/>
            <w:vAlign w:val="center"/>
            <w:textDirection w:val="lrTb"/>
            <w:noWrap w:val="false"/>
          </w:tcPr>
          <w:p>
            <w:pPr>
              <w:pStyle w:val="797"/>
              <w:jc w:val="center"/>
              <w:spacing w:line="360" w:lineRule="auto"/>
              <w:widowControl/>
              <w:rPr>
                <w:rFonts w:hint="eastAsia" w:ascii="宋体" w:hAnsi="宋体"/>
                <w:sz w:val="24"/>
              </w:rPr>
            </w:pPr>
            <w:r>
              <w:rPr>
                <w:rFonts w:ascii="宋体" w:hAnsi="宋体"/>
                <w:sz w:val="24"/>
              </w:rPr>
              <w:t xml:space="preserve">9</w:t>
            </w:r>
            <w:r>
              <w:rPr>
                <w:rFonts w:hint="eastAsia" w:ascii="宋体" w:hAnsi="宋体"/>
                <w:sz w:val="24"/>
              </w:rPr>
            </w:r>
            <w:r/>
          </w:p>
        </w:tc>
        <w:tc>
          <w:tcPr>
            <w:tcW w:w="976" w:type="pct"/>
            <w:vAlign w:val="center"/>
            <w:textDirection w:val="lrTb"/>
            <w:noWrap w:val="false"/>
          </w:tcPr>
          <w:p>
            <w:pPr>
              <w:pStyle w:val="797"/>
              <w:jc w:val="left"/>
              <w:spacing w:line="360" w:lineRule="auto"/>
              <w:widowControl/>
              <w:rPr>
                <w:rFonts w:hint="eastAsia" w:ascii="宋体" w:hAnsi="宋体"/>
                <w:sz w:val="24"/>
              </w:rPr>
            </w:pPr>
            <w:r>
              <w:rPr>
                <w:rFonts w:ascii="宋体" w:hAnsi="宋体"/>
                <w:sz w:val="24"/>
              </w:rPr>
              <w:t xml:space="preserve">分包承担主体资质（如有）</w:t>
            </w:r>
            <w:r>
              <w:rPr>
                <w:rFonts w:hint="eastAsia" w:ascii="宋体" w:hAnsi="宋体"/>
                <w:sz w:val="24"/>
              </w:rPr>
            </w:r>
            <w:r/>
          </w:p>
        </w:tc>
        <w:tc>
          <w:tcPr>
            <w:tcW w:w="3620" w:type="pct"/>
            <w:vAlign w:val="center"/>
            <w:textDirection w:val="lrTb"/>
            <w:noWrap w:val="false"/>
          </w:tcPr>
          <w:p>
            <w:pPr>
              <w:pStyle w:val="797"/>
              <w:jc w:val="left"/>
              <w:spacing w:line="360" w:lineRule="auto"/>
              <w:widowControl/>
              <w:rPr>
                <w:rFonts w:hint="eastAsia" w:ascii="宋体" w:hAnsi="宋体"/>
                <w:sz w:val="24"/>
              </w:rPr>
            </w:pPr>
            <w:r>
              <w:rPr>
                <w:rFonts w:ascii="宋体" w:hAnsi="宋体"/>
                <w:sz w:val="24"/>
              </w:rPr>
              <w:t xml:space="preserve">分包承担主体具备《供应商须知资料表》载明的资质条件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 </w:t>
            </w:r>
            <w:r>
              <w:rPr>
                <w:rFonts w:hint="eastAsia" w:ascii="宋体" w:hAnsi="宋体"/>
                <w:sz w:val="24"/>
              </w:rPr>
            </w:r>
            <w:r/>
          </w:p>
        </w:tc>
      </w:tr>
      <w:tr>
        <w:trPr>
          <w:trHeight w:val="685"/>
        </w:trPr>
        <w:tc>
          <w:tcPr>
            <w:tcW w:w="404" w:type="pct"/>
            <w:vAlign w:val="center"/>
            <w:textDirection w:val="lrTb"/>
            <w:noWrap w:val="false"/>
          </w:tcPr>
          <w:p>
            <w:pPr>
              <w:pStyle w:val="797"/>
              <w:jc w:val="center"/>
              <w:spacing w:line="360" w:lineRule="auto"/>
              <w:widowControl/>
              <w:rPr>
                <w:rFonts w:hint="eastAsia" w:ascii="宋体" w:hAnsi="宋体"/>
                <w:sz w:val="24"/>
              </w:rPr>
            </w:pPr>
            <w:r>
              <w:rPr>
                <w:rFonts w:ascii="宋体" w:hAnsi="宋体"/>
                <w:sz w:val="24"/>
              </w:rPr>
              <w:t xml:space="preserve">10</w:t>
            </w:r>
            <w:r>
              <w:rPr>
                <w:rFonts w:hint="eastAsia" w:ascii="宋体" w:hAnsi="宋体"/>
                <w:sz w:val="24"/>
              </w:rPr>
            </w:r>
            <w:r/>
          </w:p>
        </w:tc>
        <w:tc>
          <w:tcPr>
            <w:tcW w:w="976" w:type="pct"/>
            <w:vAlign w:val="center"/>
            <w:textDirection w:val="lrTb"/>
            <w:noWrap w:val="false"/>
          </w:tcPr>
          <w:p>
            <w:pPr>
              <w:pStyle w:val="797"/>
              <w:jc w:val="left"/>
              <w:spacing w:line="360" w:lineRule="auto"/>
              <w:widowControl/>
              <w:rPr>
                <w:rFonts w:hint="eastAsia" w:ascii="宋体" w:hAnsi="宋体"/>
                <w:sz w:val="24"/>
              </w:rPr>
            </w:pPr>
            <w:r>
              <w:rPr>
                <w:rFonts w:ascii="宋体" w:hAnsi="宋体"/>
                <w:sz w:val="24"/>
              </w:rPr>
              <w:t xml:space="preserve">分包意向协议</w:t>
            </w:r>
            <w:r>
              <w:rPr>
                <w:rFonts w:hint="eastAsia" w:ascii="宋体" w:hAnsi="宋体"/>
                <w:sz w:val="24"/>
              </w:rPr>
            </w:r>
            <w:r/>
          </w:p>
          <w:p>
            <w:pPr>
              <w:pStyle w:val="797"/>
              <w:jc w:val="left"/>
              <w:spacing w:line="360" w:lineRule="auto"/>
              <w:widowControl/>
              <w:rPr>
                <w:rFonts w:hint="eastAsia" w:ascii="宋体" w:hAnsi="宋体"/>
                <w:sz w:val="24"/>
              </w:rPr>
            </w:pPr>
            <w:r>
              <w:rPr>
                <w:rFonts w:ascii="宋体" w:hAnsi="宋体"/>
                <w:sz w:val="24"/>
              </w:rPr>
              <w:t xml:space="preserve">（如有）</w:t>
            </w:r>
            <w:r>
              <w:rPr>
                <w:rFonts w:hint="eastAsia" w:ascii="宋体" w:hAnsi="宋体"/>
                <w:sz w:val="24"/>
              </w:rPr>
            </w:r>
            <w:r/>
          </w:p>
        </w:tc>
        <w:tc>
          <w:tcPr>
            <w:tcW w:w="3620" w:type="pct"/>
            <w:vAlign w:val="center"/>
            <w:textDirection w:val="lrTb"/>
            <w:noWrap w:val="false"/>
          </w:tcPr>
          <w:p>
            <w:pPr>
              <w:pStyle w:val="797"/>
              <w:jc w:val="left"/>
              <w:spacing w:line="360" w:lineRule="auto"/>
              <w:widowControl/>
              <w:rPr>
                <w:rFonts w:hint="eastAsia" w:ascii="宋体" w:hAnsi="宋体"/>
                <w:sz w:val="24"/>
              </w:rPr>
            </w:pPr>
            <w:r>
              <w:rPr>
                <w:rFonts w:ascii="宋体" w:hAnsi="宋体"/>
                <w:sz w:val="24"/>
              </w:rPr>
              <w:t xml:space="preserve">按磋商文件规定签订并提供分包意向协议原件的电子件的；</w:t>
            </w:r>
            <w:r>
              <w:rPr>
                <w:rFonts w:hint="eastAsia" w:ascii="宋体" w:hAnsi="宋体"/>
                <w:sz w:val="24"/>
              </w:rPr>
              <w:t xml:space="preserve">（如有）</w:t>
            </w:r>
            <w:r>
              <w:rPr>
                <w:rFonts w:hint="eastAsia" w:ascii="宋体" w:hAnsi="宋体"/>
                <w:sz w:val="24"/>
              </w:rPr>
            </w:r>
            <w:r/>
          </w:p>
        </w:tc>
      </w:tr>
      <w:tr>
        <w:trPr>
          <w:trHeight w:val="685"/>
        </w:trPr>
        <w:tc>
          <w:tcPr>
            <w:tcW w:w="404" w:type="pct"/>
            <w:vAlign w:val="center"/>
            <w:textDirection w:val="lrTb"/>
            <w:noWrap w:val="false"/>
          </w:tcPr>
          <w:p>
            <w:pPr>
              <w:pStyle w:val="797"/>
              <w:jc w:val="center"/>
              <w:spacing w:line="360" w:lineRule="auto"/>
              <w:widowControl/>
              <w:rPr>
                <w:rFonts w:hint="eastAsia" w:ascii="宋体" w:hAnsi="宋体"/>
                <w:sz w:val="24"/>
              </w:rPr>
            </w:pPr>
            <w:r>
              <w:rPr>
                <w:rFonts w:ascii="宋体" w:hAnsi="宋体"/>
                <w:sz w:val="24"/>
              </w:rPr>
              <w:t xml:space="preserve">11</w:t>
            </w:r>
            <w:r>
              <w:rPr>
                <w:rFonts w:hint="eastAsia" w:ascii="宋体" w:hAnsi="宋体"/>
                <w:sz w:val="24"/>
              </w:rPr>
            </w:r>
            <w:r/>
          </w:p>
        </w:tc>
        <w:tc>
          <w:tcPr>
            <w:tcW w:w="976" w:type="pct"/>
            <w:vAlign w:val="center"/>
            <w:textDirection w:val="lrTb"/>
            <w:noWrap w:val="false"/>
          </w:tcPr>
          <w:p>
            <w:pPr>
              <w:pStyle w:val="797"/>
              <w:jc w:val="left"/>
              <w:spacing w:line="360" w:lineRule="auto"/>
              <w:widowControl/>
              <w:rPr>
                <w:rFonts w:hint="eastAsia" w:ascii="宋体" w:hAnsi="宋体"/>
                <w:sz w:val="24"/>
              </w:rPr>
            </w:pPr>
            <w:r>
              <w:rPr>
                <w:rFonts w:ascii="宋体" w:hAnsi="宋体"/>
                <w:sz w:val="24"/>
              </w:rPr>
              <w:t xml:space="preserve">报价的修正（如有）</w:t>
            </w:r>
            <w:r>
              <w:rPr>
                <w:rFonts w:hint="eastAsia" w:ascii="宋体" w:hAnsi="宋体"/>
                <w:sz w:val="24"/>
              </w:rPr>
            </w:r>
            <w:r/>
          </w:p>
        </w:tc>
        <w:tc>
          <w:tcPr>
            <w:tcW w:w="3620" w:type="pct"/>
            <w:vAlign w:val="center"/>
            <w:textDirection w:val="lrTb"/>
            <w:noWrap w:val="false"/>
          </w:tcPr>
          <w:p>
            <w:pPr>
              <w:pStyle w:val="797"/>
              <w:jc w:val="left"/>
              <w:spacing w:line="360" w:lineRule="auto"/>
              <w:widowControl/>
              <w:rPr>
                <w:rFonts w:ascii="宋体" w:hAnsi="宋体"/>
                <w:sz w:val="24"/>
              </w:rPr>
            </w:pPr>
            <w:r>
              <w:rPr>
                <w:rFonts w:hint="eastAsia" w:ascii="宋体" w:hAnsi="宋体"/>
                <w:sz w:val="24"/>
              </w:rPr>
              <w:t xml:space="preserve">不涉及报价修正</w:t>
            </w:r>
            <w:r>
              <w:rPr>
                <w:rFonts w:ascii="宋体" w:hAnsi="宋体"/>
                <w:sz w:val="24"/>
              </w:rPr>
              <w:t xml:space="preserve">，或响应文件报价出现前后不一致</w:t>
            </w:r>
            <w:r>
              <w:rPr>
                <w:rFonts w:hint="eastAsia" w:ascii="宋体" w:hAnsi="宋体"/>
                <w:sz w:val="24"/>
              </w:rPr>
              <w:t xml:space="preserve">时</w:t>
            </w:r>
            <w:r>
              <w:rPr>
                <w:rFonts w:ascii="宋体" w:hAnsi="宋体"/>
                <w:sz w:val="24"/>
              </w:rPr>
              <w:t xml:space="preserve">，供应商对修正后的报价予</w:t>
            </w:r>
            <w:r>
              <w:rPr>
                <w:rFonts w:hint="eastAsia" w:ascii="宋体" w:hAnsi="宋体"/>
                <w:sz w:val="24"/>
              </w:rPr>
              <w:t xml:space="preserve">以</w:t>
            </w:r>
            <w:r>
              <w:rPr>
                <w:rFonts w:ascii="宋体" w:hAnsi="宋体"/>
                <w:sz w:val="24"/>
              </w:rPr>
              <w:t xml:space="preserve">确认；（</w:t>
            </w:r>
            <w:r>
              <w:rPr>
                <w:rFonts w:ascii="宋体" w:hAnsi="宋体"/>
                <w:sz w:val="24"/>
              </w:rPr>
              <w:t xml:space="preserve">如有）</w:t>
            </w:r>
            <w:r>
              <w:rPr>
                <w:rFonts w:ascii="宋体" w:hAnsi="宋体"/>
                <w:sz w:val="24"/>
              </w:rPr>
            </w:r>
            <w:r/>
          </w:p>
          <w:p>
            <w:pPr>
              <w:pStyle w:val="797"/>
              <w:jc w:val="left"/>
              <w:spacing w:line="360" w:lineRule="auto"/>
              <w:widowControl/>
              <w:rPr>
                <w:rFonts w:hint="eastAsia" w:ascii="宋体" w:hAnsi="宋体"/>
                <w:sz w:val="24"/>
              </w:rPr>
            </w:pPr>
            <w:r>
              <w:rPr>
                <w:rFonts w:hint="eastAsia" w:ascii="宋体" w:hAnsi="宋体"/>
                <w:sz w:val="24"/>
              </w:rPr>
              <w:t xml:space="preserve">（由评委审查，无需供应商提供材料）</w:t>
            </w:r>
            <w:r>
              <w:rPr>
                <w:rFonts w:hint="eastAsia" w:ascii="宋体" w:hAnsi="宋体"/>
                <w:sz w:val="24"/>
              </w:rPr>
            </w:r>
            <w:r/>
          </w:p>
        </w:tc>
      </w:tr>
      <w:tr>
        <w:trPr>
          <w:trHeight w:val="685"/>
        </w:trPr>
        <w:tc>
          <w:tcPr>
            <w:tcW w:w="404" w:type="pct"/>
            <w:vAlign w:val="center"/>
            <w:textDirection w:val="lrTb"/>
            <w:noWrap w:val="false"/>
          </w:tcPr>
          <w:p>
            <w:pPr>
              <w:pStyle w:val="797"/>
              <w:jc w:val="center"/>
              <w:spacing w:line="360" w:lineRule="auto"/>
              <w:widowControl/>
              <w:rPr>
                <w:rFonts w:hint="eastAsia" w:ascii="宋体" w:hAnsi="宋体"/>
                <w:sz w:val="24"/>
              </w:rPr>
            </w:pPr>
            <w:r>
              <w:rPr>
                <w:rFonts w:ascii="宋体" w:hAnsi="宋体"/>
                <w:sz w:val="24"/>
              </w:rPr>
              <w:t xml:space="preserve">1</w:t>
            </w:r>
            <w:r>
              <w:rPr>
                <w:rFonts w:hint="eastAsia" w:ascii="宋体" w:hAnsi="宋体"/>
                <w:sz w:val="24"/>
              </w:rPr>
              <w:t xml:space="preserve">2</w:t>
            </w:r>
            <w:r>
              <w:rPr>
                <w:rFonts w:hint="eastAsia" w:ascii="宋体" w:hAnsi="宋体"/>
                <w:sz w:val="24"/>
              </w:rPr>
            </w:r>
            <w:r/>
          </w:p>
        </w:tc>
        <w:tc>
          <w:tcPr>
            <w:tcW w:w="976" w:type="pct"/>
            <w:vAlign w:val="center"/>
            <w:textDirection w:val="lrTb"/>
            <w:noWrap w:val="false"/>
          </w:tcPr>
          <w:p>
            <w:pPr>
              <w:pStyle w:val="797"/>
              <w:jc w:val="left"/>
              <w:spacing w:line="360" w:lineRule="auto"/>
              <w:widowControl/>
              <w:rPr>
                <w:rFonts w:hint="eastAsia" w:ascii="宋体" w:hAnsi="宋体"/>
                <w:sz w:val="24"/>
              </w:rPr>
            </w:pPr>
            <w:r>
              <w:rPr>
                <w:rFonts w:ascii="宋体" w:hAnsi="宋体"/>
                <w:sz w:val="24"/>
              </w:rPr>
              <w:t xml:space="preserve">进口产品</w:t>
            </w:r>
            <w:r>
              <w:rPr>
                <w:rFonts w:hint="eastAsia" w:ascii="宋体" w:hAnsi="宋体"/>
                <w:sz w:val="24"/>
              </w:rPr>
            </w:r>
            <w:r/>
          </w:p>
          <w:p>
            <w:pPr>
              <w:pStyle w:val="797"/>
              <w:jc w:val="left"/>
              <w:spacing w:line="360" w:lineRule="auto"/>
              <w:widowControl/>
              <w:rPr>
                <w:rFonts w:hint="eastAsia" w:ascii="宋体" w:hAnsi="宋体"/>
                <w:sz w:val="24"/>
              </w:rPr>
            </w:pPr>
            <w:r>
              <w:rPr>
                <w:rFonts w:ascii="宋体" w:hAnsi="宋体"/>
                <w:sz w:val="24"/>
              </w:rPr>
              <w:t xml:space="preserve">（如有）</w:t>
            </w:r>
            <w:r>
              <w:rPr>
                <w:rFonts w:hint="eastAsia" w:ascii="宋体" w:hAnsi="宋体"/>
                <w:sz w:val="24"/>
              </w:rPr>
            </w:r>
            <w:r/>
          </w:p>
        </w:tc>
        <w:tc>
          <w:tcPr>
            <w:tcW w:w="3620" w:type="pct"/>
            <w:vAlign w:val="center"/>
            <w:textDirection w:val="lrTb"/>
            <w:noWrap w:val="false"/>
          </w:tcPr>
          <w:p>
            <w:pPr>
              <w:pStyle w:val="797"/>
              <w:jc w:val="left"/>
              <w:spacing w:line="360" w:lineRule="auto"/>
              <w:widowControl/>
              <w:rPr>
                <w:rFonts w:ascii="宋体" w:hAnsi="宋体"/>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rPr>
                <w:rFonts w:ascii="宋体" w:hAnsi="宋体"/>
                <w:sz w:val="24"/>
              </w:rPr>
            </w:r>
            <w:r/>
          </w:p>
          <w:p>
            <w:pPr>
              <w:pStyle w:val="797"/>
              <w:jc w:val="left"/>
              <w:spacing w:line="360" w:lineRule="auto"/>
              <w:widowControl/>
              <w:rPr>
                <w:rFonts w:hint="eastAsia" w:ascii="宋体" w:hAnsi="宋体"/>
                <w:sz w:val="24"/>
              </w:rPr>
            </w:pPr>
            <w:r>
              <w:rPr>
                <w:rFonts w:ascii="宋体" w:hAnsi="宋体" w:cs="宋体"/>
                <w:sz w:val="24"/>
              </w:rPr>
              <w:t xml:space="preserve">（由评委审查，无需供应商提供材料）</w:t>
            </w:r>
            <w:r>
              <w:rPr>
                <w:rFonts w:hint="eastAsia" w:ascii="宋体" w:hAnsi="宋体"/>
                <w:sz w:val="24"/>
              </w:rPr>
            </w:r>
            <w:r/>
          </w:p>
        </w:tc>
      </w:tr>
      <w:tr>
        <w:trPr>
          <w:trHeight w:val="685"/>
        </w:trPr>
        <w:tc>
          <w:tcPr>
            <w:tcW w:w="404" w:type="pct"/>
            <w:vAlign w:val="center"/>
            <w:textDirection w:val="lrTb"/>
            <w:noWrap w:val="false"/>
          </w:tcPr>
          <w:p>
            <w:pPr>
              <w:pStyle w:val="797"/>
              <w:jc w:val="center"/>
              <w:spacing w:line="360" w:lineRule="auto"/>
              <w:widowControl/>
              <w:rPr>
                <w:rFonts w:hint="eastAsia" w:ascii="宋体" w:hAnsi="宋体"/>
                <w:sz w:val="24"/>
              </w:rPr>
            </w:pPr>
            <w:r>
              <w:rPr>
                <w:rFonts w:ascii="宋体" w:hAnsi="宋体"/>
                <w:sz w:val="24"/>
              </w:rPr>
              <w:t xml:space="preserve">1</w:t>
            </w:r>
            <w:r>
              <w:rPr>
                <w:rFonts w:hint="eastAsia" w:ascii="宋体" w:hAnsi="宋体"/>
                <w:sz w:val="24"/>
              </w:rPr>
              <w:t xml:space="preserve">3</w:t>
            </w:r>
            <w:r>
              <w:rPr>
                <w:rFonts w:hint="eastAsia" w:ascii="宋体" w:hAnsi="宋体"/>
                <w:sz w:val="24"/>
              </w:rPr>
            </w:r>
            <w:r/>
          </w:p>
        </w:tc>
        <w:tc>
          <w:tcPr>
            <w:tcW w:w="976" w:type="pct"/>
            <w:vAlign w:val="center"/>
            <w:textDirection w:val="lrTb"/>
            <w:noWrap w:val="false"/>
          </w:tcPr>
          <w:p>
            <w:pPr>
              <w:pStyle w:val="797"/>
              <w:jc w:val="left"/>
              <w:spacing w:line="360" w:lineRule="auto"/>
              <w:widowControl/>
              <w:rPr>
                <w:rFonts w:hint="eastAsia" w:ascii="宋体" w:hAnsi="宋体"/>
                <w:sz w:val="24"/>
              </w:rPr>
            </w:pPr>
            <w:r>
              <w:rPr>
                <w:rFonts w:ascii="宋体" w:hAnsi="宋体"/>
                <w:sz w:val="24"/>
              </w:rPr>
              <w:t xml:space="preserve">国家有关部门对供应商的响应产品有强制性规定或要求的</w:t>
            </w:r>
            <w:r>
              <w:rPr>
                <w:rFonts w:hint="eastAsia" w:ascii="宋体" w:hAnsi="宋体"/>
                <w:sz w:val="24"/>
              </w:rPr>
            </w:r>
            <w:r/>
          </w:p>
        </w:tc>
        <w:tc>
          <w:tcPr>
            <w:tcW w:w="3620" w:type="pct"/>
            <w:vAlign w:val="center"/>
            <w:textDirection w:val="lrTb"/>
            <w:noWrap w:val="false"/>
          </w:tcPr>
          <w:p>
            <w:pPr>
              <w:pStyle w:val="797"/>
              <w:jc w:val="left"/>
              <w:spacing w:line="360" w:lineRule="auto"/>
              <w:widowControl/>
              <w:rPr>
                <w:rFonts w:hint="eastAsia" w:ascii="宋体" w:hAnsi="宋体"/>
                <w:sz w:val="24"/>
              </w:rPr>
            </w:pPr>
            <w:r>
              <w:rPr>
                <w:rFonts w:ascii="宋体" w:hAnsi="宋体"/>
                <w:sz w:val="24"/>
              </w:rPr>
              <w:t xml:space="preserve">国家有关部门对供应商的响应产品有强制性规定或要求的（如相应技术、安全、节能和环保等），供应商的响应产品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rPr>
                <w:rFonts w:hint="eastAsia" w:ascii="宋体" w:hAnsi="宋体"/>
                <w:sz w:val="24"/>
              </w:rPr>
            </w:r>
            <w:r/>
          </w:p>
          <w:p>
            <w:pPr>
              <w:pStyle w:val="797"/>
              <w:jc w:val="left"/>
              <w:spacing w:line="360" w:lineRule="auto"/>
              <w:widowControl/>
              <w:rPr>
                <w:rFonts w:hint="eastAsia" w:ascii="宋体" w:hAnsi="宋体"/>
                <w:sz w:val="24"/>
              </w:rPr>
            </w:pPr>
            <w:r>
              <w:rPr>
                <w:rFonts w:hint="eastAsia" w:ascii="宋体" w:hAnsi="宋体"/>
                <w:sz w:val="24"/>
              </w:rPr>
              <w:t xml:space="preserve">1）</w:t>
            </w:r>
            <w:r>
              <w:rPr>
                <w:rFonts w:ascii="宋体" w:hAnsi="宋体"/>
                <w:sz w:val="24"/>
              </w:rPr>
              <w:t xml:space="preserve">采购的产品若属于《节能产品政府采购品目清单》范围中政府强制采购产品，则供应商所报产品必须获得国家确定的认证机构出具的、处于有效期之内的节能产品认证证书；</w:t>
            </w:r>
            <w:r>
              <w:rPr>
                <w:rFonts w:hint="eastAsia" w:ascii="宋体" w:hAnsi="宋体"/>
                <w:sz w:val="24"/>
              </w:rPr>
            </w:r>
            <w:r/>
          </w:p>
          <w:p>
            <w:pPr>
              <w:pStyle w:val="797"/>
              <w:jc w:val="left"/>
              <w:spacing w:line="360" w:lineRule="auto"/>
              <w:widowControl/>
              <w:rPr>
                <w:rFonts w:hint="eastAsia" w:ascii="宋体" w:hAnsi="宋体"/>
                <w:sz w:val="24"/>
              </w:rPr>
            </w:pPr>
            <w:r>
              <w:rPr>
                <w:rFonts w:hint="eastAsia" w:ascii="宋体" w:hAnsi="宋体"/>
                <w:sz w:val="24"/>
              </w:rPr>
              <w:t xml:space="preserve">2）</w:t>
            </w:r>
            <w:r>
              <w:rPr>
                <w:rFonts w:ascii="宋体" w:hAnsi="宋体"/>
                <w:sz w:val="24"/>
              </w:rPr>
              <w:t xml:space="preserve">响应产品如涉及计算机信息系统安全专用产品的，须</w:t>
            </w:r>
            <w:r>
              <w:rPr>
                <w:rFonts w:hint="eastAsia" w:ascii="宋体" w:hAnsi="宋体"/>
                <w:sz w:val="24"/>
              </w:rPr>
              <w:t xml:space="preserve">提供</w:t>
            </w:r>
            <w:r>
              <w:rPr>
                <w:rFonts w:ascii="宋体" w:hAnsi="宋体"/>
                <w:sz w:val="24"/>
              </w:rPr>
              <w:t xml:space="preserve">公安部颁发的计算机信息系统安全专用产品销售许可证；</w:t>
            </w:r>
            <w:r>
              <w:rPr>
                <w:rFonts w:hint="eastAsia" w:ascii="宋体" w:hAnsi="宋体"/>
                <w:sz w:val="24"/>
              </w:rPr>
            </w:r>
            <w:r/>
          </w:p>
          <w:p>
            <w:pPr>
              <w:pStyle w:val="797"/>
              <w:jc w:val="left"/>
              <w:spacing w:line="360" w:lineRule="auto"/>
              <w:widowControl/>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响应产品如有属于开展国家信息安全产品认证产品范围的，须</w:t>
            </w:r>
            <w:r>
              <w:rPr>
                <w:rFonts w:hint="eastAsia" w:ascii="宋体" w:hAnsi="宋体"/>
                <w:sz w:val="24"/>
              </w:rPr>
              <w:t xml:space="preserve">提供</w:t>
            </w:r>
            <w:r>
              <w:rPr>
                <w:rFonts w:ascii="宋体" w:hAnsi="宋体"/>
                <w:sz w:val="24"/>
              </w:rPr>
              <w:t xml:space="preserve">由中国网络安全审查技术与认证中心（原中国信息安全认证中心）按国家标准认证颁发的有效认证证书等）；</w:t>
            </w:r>
            <w:r>
              <w:rPr>
                <w:rFonts w:hint="eastAsia" w:ascii="宋体" w:hAnsi="宋体"/>
                <w:sz w:val="24"/>
              </w:rPr>
            </w:r>
            <w:r/>
          </w:p>
          <w:p>
            <w:pPr>
              <w:pStyle w:val="797"/>
              <w:jc w:val="left"/>
              <w:spacing w:line="360" w:lineRule="auto"/>
              <w:widowControl/>
              <w:rPr>
                <w:rFonts w:hint="eastAsia" w:ascii="宋体" w:hAnsi="宋体"/>
                <w:sz w:val="24"/>
              </w:rPr>
            </w:pPr>
            <w:r>
              <w:rPr>
                <w:rFonts w:hint="eastAsia" w:ascii="宋体" w:hAnsi="宋体"/>
                <w:sz w:val="24"/>
              </w:rPr>
              <w:t xml:space="preserve">4）</w:t>
            </w:r>
            <w:r>
              <w:rPr>
                <w:rFonts w:ascii="宋体" w:hAnsi="宋体"/>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w:t>
            </w:r>
            <w:r>
              <w:rPr>
                <w:rFonts w:ascii="宋体" w:hAnsi="宋体"/>
                <w:sz w:val="24"/>
              </w:rPr>
              <w:t xml:space="preserve">品认证的产品；</w:t>
            </w:r>
            <w:r>
              <w:rPr>
                <w:rFonts w:hint="eastAsia" w:ascii="宋体" w:hAnsi="宋体"/>
                <w:sz w:val="24"/>
              </w:rPr>
            </w:r>
            <w:r/>
          </w:p>
        </w:tc>
      </w:tr>
      <w:tr>
        <w:trPr>
          <w:trHeight w:val="685"/>
        </w:trPr>
        <w:tc>
          <w:tcPr>
            <w:tcW w:w="404" w:type="pct"/>
            <w:vAlign w:val="center"/>
            <w:textDirection w:val="lrTb"/>
            <w:noWrap w:val="false"/>
          </w:tcPr>
          <w:p>
            <w:pPr>
              <w:pStyle w:val="797"/>
              <w:jc w:val="center"/>
              <w:spacing w:line="360" w:lineRule="auto"/>
              <w:widowControl/>
              <w:rPr>
                <w:rFonts w:hint="eastAsia" w:ascii="宋体" w:hAnsi="宋体"/>
                <w:sz w:val="24"/>
              </w:rPr>
            </w:pPr>
            <w:r>
              <w:rPr>
                <w:rFonts w:ascii="宋体" w:hAnsi="宋体"/>
                <w:sz w:val="24"/>
              </w:rPr>
              <w:t xml:space="preserve">15</w:t>
            </w:r>
            <w:r>
              <w:rPr>
                <w:rFonts w:hint="eastAsia" w:ascii="宋体" w:hAnsi="宋体"/>
                <w:sz w:val="24"/>
              </w:rPr>
            </w:r>
            <w:r/>
          </w:p>
        </w:tc>
        <w:tc>
          <w:tcPr>
            <w:tcW w:w="976" w:type="pct"/>
            <w:vAlign w:val="center"/>
            <w:textDirection w:val="lrTb"/>
            <w:noWrap w:val="false"/>
          </w:tcPr>
          <w:p>
            <w:pPr>
              <w:pStyle w:val="797"/>
              <w:jc w:val="left"/>
              <w:spacing w:line="360" w:lineRule="auto"/>
              <w:widowControl/>
              <w:rPr>
                <w:rFonts w:hint="eastAsia" w:ascii="宋体" w:hAnsi="宋体"/>
                <w:sz w:val="24"/>
              </w:rPr>
            </w:pPr>
            <w:r>
              <w:rPr>
                <w:rFonts w:ascii="宋体" w:hAnsi="宋体"/>
                <w:sz w:val="24"/>
              </w:rPr>
              <w:t xml:space="preserve">公平竞争</w:t>
            </w:r>
            <w:r>
              <w:rPr>
                <w:rFonts w:hint="eastAsia" w:ascii="宋体" w:hAnsi="宋体"/>
                <w:sz w:val="24"/>
              </w:rPr>
            </w:r>
            <w:r/>
          </w:p>
        </w:tc>
        <w:tc>
          <w:tcPr>
            <w:tcW w:w="3620" w:type="pct"/>
            <w:vAlign w:val="center"/>
            <w:textDirection w:val="lrTb"/>
            <w:noWrap w:val="false"/>
          </w:tcPr>
          <w:p>
            <w:pPr>
              <w:pStyle w:val="797"/>
              <w:jc w:val="left"/>
              <w:spacing w:line="360" w:lineRule="auto"/>
              <w:widowControl/>
              <w:rPr>
                <w:rFonts w:ascii="宋体" w:hAnsi="宋体"/>
                <w:sz w:val="24"/>
              </w:rPr>
            </w:pPr>
            <w:r>
              <w:rPr>
                <w:rFonts w:ascii="宋体" w:hAnsi="宋体"/>
                <w:sz w:val="24"/>
              </w:rPr>
              <w:t xml:space="preserve">供应商遵循公平竞争的原则，不存在恶意串通，妨碍其他供应商的竞争行为，不存在损害采购人或者其他供应商的合法权益情形的；</w:t>
            </w:r>
            <w:r>
              <w:rPr>
                <w:rFonts w:ascii="宋体" w:hAnsi="宋体"/>
                <w:sz w:val="24"/>
              </w:rPr>
            </w:r>
            <w:r/>
          </w:p>
          <w:p>
            <w:pPr>
              <w:pStyle w:val="797"/>
              <w:jc w:val="left"/>
              <w:spacing w:line="360" w:lineRule="auto"/>
              <w:widowControl/>
              <w:rPr>
                <w:rFonts w:hint="eastAsia" w:ascii="宋体" w:hAnsi="宋体"/>
                <w:sz w:val="24"/>
              </w:rPr>
            </w:pPr>
            <w:r>
              <w:rPr>
                <w:rFonts w:hint="eastAsia" w:ascii="宋体" w:hAnsi="宋体"/>
                <w:sz w:val="24"/>
              </w:rPr>
              <w:t xml:space="preserve">（由评委审查，无需供应商提供材料）</w:t>
            </w:r>
            <w:r>
              <w:rPr>
                <w:rFonts w:hint="eastAsia" w:ascii="宋体" w:hAnsi="宋体"/>
                <w:sz w:val="24"/>
              </w:rPr>
            </w:r>
            <w:r/>
          </w:p>
        </w:tc>
      </w:tr>
      <w:tr>
        <w:trPr>
          <w:trHeight w:val="685"/>
        </w:trPr>
        <w:tc>
          <w:tcPr>
            <w:tcW w:w="404" w:type="pct"/>
            <w:vAlign w:val="center"/>
            <w:textDirection w:val="lrTb"/>
            <w:noWrap w:val="false"/>
          </w:tcPr>
          <w:p>
            <w:pPr>
              <w:pStyle w:val="797"/>
              <w:jc w:val="center"/>
              <w:spacing w:line="360" w:lineRule="auto"/>
              <w:widowControl/>
              <w:rPr>
                <w:rFonts w:hint="eastAsia" w:ascii="宋体" w:hAnsi="宋体"/>
                <w:sz w:val="24"/>
              </w:rPr>
            </w:pPr>
            <w:r>
              <w:rPr>
                <w:rFonts w:ascii="宋体" w:hAnsi="宋体"/>
                <w:sz w:val="24"/>
              </w:rPr>
              <w:t xml:space="preserve">16</w:t>
            </w:r>
            <w:r>
              <w:rPr>
                <w:rFonts w:hint="eastAsia" w:ascii="宋体" w:hAnsi="宋体"/>
                <w:sz w:val="24"/>
              </w:rPr>
            </w:r>
            <w:r/>
          </w:p>
        </w:tc>
        <w:tc>
          <w:tcPr>
            <w:tcW w:w="976" w:type="pct"/>
            <w:vAlign w:val="center"/>
            <w:textDirection w:val="lrTb"/>
            <w:noWrap w:val="false"/>
          </w:tcPr>
          <w:p>
            <w:pPr>
              <w:pStyle w:val="797"/>
              <w:jc w:val="left"/>
              <w:spacing w:line="360" w:lineRule="auto"/>
              <w:widowControl/>
              <w:rPr>
                <w:rFonts w:hint="eastAsia" w:ascii="宋体" w:hAnsi="宋体"/>
                <w:sz w:val="24"/>
              </w:rPr>
            </w:pPr>
            <w:r>
              <w:rPr>
                <w:rFonts w:ascii="宋体" w:hAnsi="宋体"/>
                <w:sz w:val="24"/>
              </w:rPr>
              <w:t xml:space="preserve">串通响应</w:t>
            </w:r>
            <w:r>
              <w:rPr>
                <w:rFonts w:hint="eastAsia" w:ascii="宋体" w:hAnsi="宋体"/>
                <w:sz w:val="24"/>
              </w:rPr>
            </w:r>
            <w:r/>
          </w:p>
        </w:tc>
        <w:tc>
          <w:tcPr>
            <w:tcW w:w="3620" w:type="pct"/>
            <w:vAlign w:val="center"/>
            <w:textDirection w:val="lrTb"/>
            <w:noWrap w:val="false"/>
          </w:tcPr>
          <w:p>
            <w:pPr>
              <w:pStyle w:val="797"/>
              <w:jc w:val="left"/>
              <w:spacing w:line="360" w:lineRule="auto"/>
              <w:widowControl/>
              <w:rPr>
                <w:rFonts w:ascii="宋体" w:hAnsi="宋体"/>
                <w:sz w:val="24"/>
              </w:rPr>
            </w:pPr>
            <w:r>
              <w:rPr>
                <w:rFonts w:hint="eastAsia" w:ascii="宋体" w:hAnsi="宋体"/>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sz w:val="24"/>
              </w:rPr>
              <w:t xml:space="preserve">；</w:t>
            </w:r>
            <w:r>
              <w:rPr>
                <w:rFonts w:ascii="宋体" w:hAnsi="宋体"/>
                <w:sz w:val="24"/>
              </w:rPr>
            </w:r>
            <w:r/>
          </w:p>
          <w:p>
            <w:pPr>
              <w:pStyle w:val="797"/>
              <w:jc w:val="left"/>
              <w:spacing w:line="360" w:lineRule="auto"/>
              <w:widowControl/>
              <w:rPr>
                <w:rFonts w:hint="eastAsia" w:ascii="宋体" w:hAnsi="宋体"/>
                <w:sz w:val="24"/>
              </w:rPr>
            </w:pPr>
            <w:r>
              <w:rPr>
                <w:rFonts w:hint="eastAsia" w:ascii="宋体" w:hAnsi="宋体"/>
                <w:sz w:val="24"/>
              </w:rPr>
              <w:t xml:space="preserve">（由评委审查，无需供应商提供材料）</w:t>
            </w:r>
            <w:r>
              <w:rPr>
                <w:rFonts w:hint="eastAsia" w:ascii="宋体" w:hAnsi="宋体"/>
                <w:sz w:val="24"/>
              </w:rPr>
            </w:r>
            <w:r/>
          </w:p>
        </w:tc>
      </w:tr>
      <w:tr>
        <w:trPr>
          <w:trHeight w:val="685"/>
        </w:trPr>
        <w:tc>
          <w:tcPr>
            <w:tcW w:w="404" w:type="pct"/>
            <w:vAlign w:val="center"/>
            <w:textDirection w:val="lrTb"/>
            <w:noWrap w:val="false"/>
          </w:tcPr>
          <w:p>
            <w:pPr>
              <w:pStyle w:val="797"/>
              <w:jc w:val="center"/>
              <w:spacing w:line="360" w:lineRule="auto"/>
              <w:widowControl/>
              <w:rPr>
                <w:rFonts w:hint="eastAsia" w:ascii="宋体" w:hAnsi="宋体"/>
                <w:sz w:val="24"/>
              </w:rPr>
            </w:pPr>
            <w:r>
              <w:rPr>
                <w:rFonts w:ascii="宋体" w:hAnsi="宋体"/>
                <w:sz w:val="24"/>
              </w:rPr>
              <w:t xml:space="preserve">17</w:t>
            </w:r>
            <w:r>
              <w:rPr>
                <w:rFonts w:hint="eastAsia" w:ascii="宋体" w:hAnsi="宋体"/>
                <w:sz w:val="24"/>
              </w:rPr>
            </w:r>
            <w:r/>
          </w:p>
        </w:tc>
        <w:tc>
          <w:tcPr>
            <w:tcW w:w="976" w:type="pct"/>
            <w:vAlign w:val="center"/>
            <w:textDirection w:val="lrTb"/>
            <w:noWrap w:val="false"/>
          </w:tcPr>
          <w:p>
            <w:pPr>
              <w:pStyle w:val="797"/>
              <w:jc w:val="left"/>
              <w:spacing w:line="360" w:lineRule="auto"/>
              <w:widowControl/>
              <w:rPr>
                <w:rFonts w:hint="eastAsia" w:ascii="宋体" w:hAnsi="宋体"/>
                <w:sz w:val="24"/>
              </w:rPr>
            </w:pPr>
            <w:r>
              <w:rPr>
                <w:rFonts w:ascii="宋体" w:hAnsi="宋体"/>
                <w:sz w:val="24"/>
              </w:rPr>
              <w:t xml:space="preserve">附加条件</w:t>
            </w:r>
            <w:r>
              <w:rPr>
                <w:rFonts w:hint="eastAsia" w:ascii="宋体" w:hAnsi="宋体"/>
                <w:sz w:val="24"/>
              </w:rPr>
            </w:r>
            <w:r/>
          </w:p>
        </w:tc>
        <w:tc>
          <w:tcPr>
            <w:tcW w:w="3620" w:type="pct"/>
            <w:vAlign w:val="center"/>
            <w:textDirection w:val="lrTb"/>
            <w:noWrap w:val="false"/>
          </w:tcPr>
          <w:p>
            <w:pPr>
              <w:pStyle w:val="797"/>
              <w:jc w:val="left"/>
              <w:spacing w:line="360" w:lineRule="auto"/>
              <w:widowControl/>
              <w:rPr>
                <w:rFonts w:ascii="宋体" w:hAnsi="宋体"/>
                <w:sz w:val="24"/>
              </w:rPr>
            </w:pPr>
            <w:r>
              <w:rPr>
                <w:rFonts w:ascii="宋体" w:hAnsi="宋体"/>
                <w:sz w:val="24"/>
              </w:rPr>
              <w:t xml:space="preserve">响应文件</w:t>
            </w:r>
            <w:r>
              <w:rPr>
                <w:rFonts w:hint="eastAsia" w:ascii="宋体" w:hAnsi="宋体"/>
                <w:sz w:val="24"/>
              </w:rPr>
              <w:t xml:space="preserve">未</w:t>
            </w:r>
            <w:r>
              <w:rPr>
                <w:rFonts w:ascii="宋体" w:hAnsi="宋体"/>
                <w:sz w:val="24"/>
              </w:rPr>
              <w:t xml:space="preserve">含有采购人不能接受的附加条件的；</w:t>
            </w:r>
            <w:r>
              <w:rPr>
                <w:rFonts w:ascii="宋体" w:hAnsi="宋体"/>
                <w:sz w:val="24"/>
              </w:rPr>
            </w:r>
            <w:r/>
          </w:p>
          <w:p>
            <w:pPr>
              <w:pStyle w:val="797"/>
              <w:jc w:val="left"/>
              <w:spacing w:line="360" w:lineRule="auto"/>
              <w:widowControl/>
              <w:rPr>
                <w:rFonts w:hint="eastAsia" w:ascii="宋体" w:hAnsi="宋体"/>
                <w:sz w:val="24"/>
              </w:rPr>
            </w:pPr>
            <w:r>
              <w:rPr>
                <w:rFonts w:hint="eastAsia" w:ascii="宋体" w:hAnsi="宋体"/>
                <w:sz w:val="24"/>
              </w:rPr>
              <w:t xml:space="preserve">（由评委审查，无需供应商提供材料）</w:t>
            </w:r>
            <w:r>
              <w:rPr>
                <w:rFonts w:hint="eastAsia" w:ascii="宋体" w:hAnsi="宋体"/>
                <w:sz w:val="24"/>
              </w:rPr>
            </w:r>
            <w:r/>
          </w:p>
        </w:tc>
      </w:tr>
      <w:tr>
        <w:trPr>
          <w:trHeight w:val="685"/>
        </w:trPr>
        <w:tc>
          <w:tcPr>
            <w:tcW w:w="404" w:type="pct"/>
            <w:vAlign w:val="center"/>
            <w:textDirection w:val="lrTb"/>
            <w:noWrap w:val="false"/>
          </w:tcPr>
          <w:p>
            <w:pPr>
              <w:pStyle w:val="797"/>
              <w:jc w:val="center"/>
              <w:spacing w:line="360" w:lineRule="auto"/>
              <w:widowControl/>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r>
            <w:r/>
          </w:p>
        </w:tc>
        <w:tc>
          <w:tcPr>
            <w:tcW w:w="976" w:type="pct"/>
            <w:vAlign w:val="center"/>
            <w:textDirection w:val="lrTb"/>
            <w:noWrap w:val="false"/>
          </w:tcPr>
          <w:p>
            <w:pPr>
              <w:pStyle w:val="797"/>
              <w:jc w:val="left"/>
              <w:spacing w:line="360" w:lineRule="auto"/>
              <w:widowControl/>
              <w:rPr>
                <w:rFonts w:hint="eastAsia" w:ascii="宋体" w:hAnsi="宋体"/>
                <w:sz w:val="24"/>
              </w:rPr>
            </w:pPr>
            <w:r>
              <w:rPr>
                <w:rFonts w:ascii="宋体" w:hAnsi="宋体"/>
                <w:sz w:val="24"/>
              </w:rPr>
              <w:t xml:space="preserve">其他无效情形</w:t>
            </w:r>
            <w:r>
              <w:rPr>
                <w:rFonts w:hint="eastAsia" w:ascii="宋体" w:hAnsi="宋体"/>
                <w:sz w:val="24"/>
              </w:rPr>
            </w:r>
            <w:r/>
          </w:p>
        </w:tc>
        <w:tc>
          <w:tcPr>
            <w:tcW w:w="3620" w:type="pct"/>
            <w:vAlign w:val="center"/>
            <w:textDirection w:val="lrTb"/>
            <w:noWrap w:val="false"/>
          </w:tcPr>
          <w:p>
            <w:pPr>
              <w:pStyle w:val="797"/>
              <w:jc w:val="left"/>
              <w:spacing w:line="360" w:lineRule="auto"/>
              <w:widowControl/>
              <w:rPr>
                <w:rFonts w:ascii="宋体" w:hAnsi="宋体"/>
                <w:sz w:val="24"/>
              </w:rPr>
            </w:pPr>
            <w:r>
              <w:rPr>
                <w:rFonts w:ascii="宋体" w:hAnsi="宋体"/>
                <w:sz w:val="24"/>
              </w:rPr>
              <w:t xml:space="preserve">供应商、响应文件</w:t>
            </w:r>
            <w:r>
              <w:rPr>
                <w:rFonts w:hint="eastAsia" w:ascii="宋体" w:hAnsi="宋体"/>
                <w:sz w:val="24"/>
              </w:rPr>
              <w:t xml:space="preserve">不存在</w:t>
            </w:r>
            <w:r>
              <w:rPr>
                <w:rFonts w:ascii="宋体" w:hAnsi="宋体"/>
                <w:sz w:val="24"/>
              </w:rPr>
              <w:t xml:space="preserve">不符合法律、法规和磋商文件规定的其他无效情形。</w:t>
            </w:r>
            <w:r>
              <w:rPr>
                <w:rFonts w:ascii="宋体" w:hAnsi="宋体"/>
                <w:sz w:val="24"/>
              </w:rPr>
            </w:r>
            <w:r/>
          </w:p>
          <w:p>
            <w:pPr>
              <w:pStyle w:val="797"/>
              <w:jc w:val="left"/>
              <w:spacing w:line="360" w:lineRule="auto"/>
              <w:widowControl/>
              <w:rPr>
                <w:rFonts w:hint="eastAsia" w:ascii="宋体" w:hAnsi="宋体"/>
                <w:sz w:val="24"/>
              </w:rPr>
            </w:pPr>
            <w:r>
              <w:rPr>
                <w:rFonts w:hint="eastAsia" w:ascii="宋体" w:hAnsi="宋体"/>
                <w:sz w:val="24"/>
              </w:rPr>
              <w:t xml:space="preserve">（由评委审查，无需供应商提供材料）</w:t>
            </w:r>
            <w:r>
              <w:rPr>
                <w:rFonts w:hint="eastAsia" w:ascii="宋体" w:hAnsi="宋体"/>
                <w:sz w:val="24"/>
              </w:rPr>
            </w:r>
            <w:r/>
          </w:p>
        </w:tc>
      </w:tr>
    </w:tbl>
    <w:p>
      <w:pPr>
        <w:pStyle w:val="797"/>
        <w:numPr>
          <w:ilvl w:val="0"/>
          <w:numId w:val="11"/>
        </w:numPr>
        <w:spacing w:line="360" w:lineRule="auto"/>
        <w:tabs>
          <w:tab w:val="left" w:pos="360" w:leader="none"/>
          <w:tab w:val="left" w:pos="900" w:leader="none"/>
        </w:tabs>
        <w:rPr>
          <w:rFonts w:hint="eastAsia" w:ascii="宋体" w:hAnsi="宋体"/>
          <w:sz w:val="24"/>
        </w:rPr>
        <w:outlineLvl w:val="1"/>
      </w:pPr>
      <w:r/>
      <w:bookmarkEnd w:id="643"/>
      <w:r/>
      <w:bookmarkStart w:id="644" w:name="_Hlk139851547"/>
      <w:r/>
      <w:bookmarkStart w:id="645" w:name="_Hlk139851621"/>
      <w:r>
        <w:rPr>
          <w:rFonts w:ascii="宋体" w:hAnsi="宋体"/>
          <w:sz w:val="24"/>
        </w:rPr>
        <w:t xml:space="preserve">磋商、响应文件有关事项的澄清、说明或者更</w:t>
      </w:r>
      <w:r>
        <w:rPr>
          <w:rFonts w:ascii="宋体" w:hAnsi="宋体"/>
          <w:sz w:val="24"/>
        </w:rPr>
        <w:t xml:space="preserve">正和最终报价</w:t>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磋商小组所有成员应当集中与单一供应商分别进行磋商，并给予所有参加磋商的供应商平等的磋商机会。</w:t>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 w:val="left" w:pos="1872" w:leader="none"/>
        </w:tabs>
        <w:rPr>
          <w:rFonts w:hint="eastAsia" w:ascii="宋体" w:hAnsi="宋体"/>
          <w:sz w:val="24"/>
        </w:rPr>
      </w:pPr>
      <w:r>
        <w:rPr>
          <w:rFonts w:ascii="宋体" w:hAnsi="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 w:val="left" w:pos="1872" w:leader="none"/>
        </w:tabs>
        <w:rPr>
          <w:rFonts w:hint="eastAsia" w:ascii="宋体" w:hAnsi="宋体"/>
          <w:sz w:val="24"/>
        </w:rPr>
      </w:pPr>
      <w:r/>
      <w:bookmarkStart w:id="646" w:name="_Hlk139851485"/>
      <w:r>
        <w:rPr>
          <w:rFonts w:ascii="宋体" w:hAnsi="宋体"/>
          <w:sz w:val="24"/>
        </w:rPr>
        <w:t xml:space="preserve">对磋商文件作出的实质性变动是磋商文件的有效组成部分，磋商小组应当及时</w:t>
      </w:r>
      <w:r>
        <w:rPr>
          <w:rFonts w:hint="eastAsia" w:ascii="宋体" w:hAnsi="宋体"/>
          <w:sz w:val="24"/>
        </w:rPr>
        <w:t xml:space="preserve">通过</w:t>
      </w:r>
      <w:r>
        <w:rPr>
          <w:rFonts w:hint="eastAsia" w:ascii="宋体" w:hAnsi="宋体"/>
          <w:sz w:val="24"/>
        </w:rPr>
        <w:t xml:space="preserve">政府采购一体化平台“苏采云”系统</w:t>
      </w:r>
      <w:r>
        <w:rPr>
          <w:rFonts w:ascii="宋体" w:hAnsi="宋体"/>
          <w:sz w:val="24"/>
        </w:rPr>
        <w:t xml:space="preserve">以书面形式同时通知所有参加磋商的供应商。</w:t>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 w:val="left" w:pos="1872" w:leader="none"/>
        </w:tabs>
        <w:rPr>
          <w:rFonts w:hint="eastAsia" w:ascii="宋体" w:hAnsi="宋体"/>
          <w:sz w:val="24"/>
        </w:rPr>
      </w:pPr>
      <w:r/>
      <w:bookmarkEnd w:id="646"/>
      <w:r>
        <w:rPr>
          <w:rFonts w:ascii="宋体" w:hAnsi="宋体"/>
          <w:sz w:val="24"/>
        </w:rPr>
        <w:t xml:space="preserve">供应商应当按照磋商文件的变动情况和磋商小组的要求重新提交响应文件，并由其法定代表人或授权代表签字或者加盖公章。由授权代表签字的，应当附授权委托书。供应商为自然人的，应当</w:t>
      </w:r>
      <w:r>
        <w:rPr>
          <w:rFonts w:ascii="宋体" w:hAnsi="宋体"/>
          <w:sz w:val="24"/>
        </w:rPr>
        <w:t xml:space="preserve">由本人签字并附身份证明。</w:t>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 w:val="left" w:pos="1872" w:leader="none"/>
        </w:tabs>
        <w:rPr>
          <w:rFonts w:hint="eastAsia" w:ascii="宋体" w:hAnsi="宋体"/>
          <w:sz w:val="24"/>
        </w:rPr>
      </w:pPr>
      <w:r>
        <w:rPr>
          <w:rFonts w:ascii="宋体" w:hAnsi="宋体"/>
          <w:sz w:val="24"/>
        </w:rPr>
        <w:t xml:space="preserve">响应文件的澄清、说明或者更正</w:t>
      </w:r>
      <w:r>
        <w:rPr>
          <w:rFonts w:hint="eastAsia" w:ascii="宋体" w:hAnsi="宋体"/>
          <w:sz w:val="24"/>
        </w:rPr>
        <w:t xml:space="preserve">：</w:t>
      </w:r>
      <w:r>
        <w:rPr>
          <w:rFonts w:hint="eastAsia" w:ascii="宋体" w:hAnsi="宋体"/>
          <w:sz w:val="24"/>
        </w:rPr>
      </w:r>
      <w:r/>
    </w:p>
    <w:p>
      <w:pPr>
        <w:pStyle w:val="797"/>
        <w:ind w:left="1080"/>
        <w:spacing w:line="360" w:lineRule="auto"/>
        <w:tabs>
          <w:tab w:val="left" w:pos="1980" w:leader="none"/>
        </w:tabs>
        <w:rPr>
          <w:rFonts w:hint="eastAsia" w:ascii="宋体" w:hAnsi="宋体"/>
          <w:sz w:val="24"/>
        </w:rPr>
      </w:pPr>
      <w:r>
        <w:rPr>
          <w:rFonts w:hint="eastAsia" w:ascii="宋体" w:hAnsi="宋体"/>
          <w:sz w:val="24"/>
        </w:rPr>
        <w:t xml:space="preserve">评审</w:t>
      </w:r>
      <w:r>
        <w:rPr>
          <w:rFonts w:ascii="宋体" w:hAnsi="宋体"/>
          <w:sz w:val="24"/>
        </w:rPr>
        <w:t xml:space="preserve">过程中，</w:t>
      </w:r>
      <w:r>
        <w:rPr>
          <w:rFonts w:hint="eastAsia" w:ascii="宋体" w:hAnsi="宋体"/>
          <w:sz w:val="24"/>
        </w:rPr>
        <w:t xml:space="preserve">磋商小组</w:t>
      </w:r>
      <w:r>
        <w:rPr>
          <w:rFonts w:ascii="宋体" w:hAnsi="宋体"/>
          <w:sz w:val="24"/>
        </w:rPr>
        <w:t xml:space="preserve">会将</w:t>
      </w:r>
      <w:r>
        <w:rPr>
          <w:rFonts w:hint="eastAsia" w:ascii="宋体" w:hAnsi="宋体"/>
          <w:sz w:val="24"/>
        </w:rPr>
        <w:t xml:space="preserve">通过政府采购一体化平台“苏采云”系统</w:t>
      </w:r>
      <w:r>
        <w:rPr>
          <w:rFonts w:ascii="宋体" w:hAnsi="宋体"/>
          <w:sz w:val="24"/>
        </w:rPr>
        <w:t xml:space="preserve">以书面形式要求</w:t>
      </w:r>
      <w:r>
        <w:rPr>
          <w:rFonts w:hint="eastAsia" w:ascii="宋体" w:hAnsi="宋体"/>
          <w:sz w:val="24"/>
        </w:rPr>
        <w:t xml:space="preserve">供应商</w:t>
      </w:r>
      <w:r>
        <w:rPr>
          <w:rFonts w:ascii="宋体" w:hAnsi="宋体"/>
          <w:sz w:val="24"/>
        </w:rPr>
        <w:t xml:space="preserve">对其</w:t>
      </w:r>
      <w:r>
        <w:rPr>
          <w:rFonts w:hint="eastAsia" w:ascii="宋体" w:hAnsi="宋体"/>
          <w:sz w:val="24"/>
        </w:rPr>
        <w:t xml:space="preserve">响应</w:t>
      </w:r>
      <w:r>
        <w:rPr>
          <w:rFonts w:ascii="宋体" w:hAnsi="宋体"/>
          <w:sz w:val="24"/>
        </w:rPr>
        <w:t xml:space="preserve">文件中含义不明确、同类问题表述不一致或者有明显文字和计算错误的内容，作出必要的澄清、说明或者补正。</w:t>
      </w:r>
      <w:r>
        <w:rPr>
          <w:rFonts w:hint="eastAsia" w:ascii="宋体" w:hAnsi="宋体"/>
          <w:sz w:val="24"/>
        </w:rPr>
        <w:t xml:space="preserve">供应商</w:t>
      </w:r>
      <w:r>
        <w:rPr>
          <w:rFonts w:ascii="宋体" w:hAnsi="宋体"/>
          <w:sz w:val="24"/>
        </w:rPr>
        <w:t xml:space="preserve">的澄清、说明或者补正应当采用书面形式，并加盖</w:t>
      </w:r>
      <w:r>
        <w:rPr>
          <w:rFonts w:hint="eastAsia" w:ascii="宋体" w:hAnsi="宋体"/>
          <w:sz w:val="24"/>
        </w:rPr>
        <w:t xml:space="preserve">电子</w:t>
      </w:r>
      <w:r>
        <w:rPr>
          <w:rFonts w:ascii="宋体" w:hAnsi="宋体"/>
          <w:sz w:val="24"/>
        </w:rPr>
        <w:t xml:space="preserve">公章。</w:t>
      </w:r>
      <w:r>
        <w:rPr>
          <w:rFonts w:hint="eastAsia" w:ascii="宋体" w:hAnsi="宋体"/>
          <w:sz w:val="24"/>
        </w:rPr>
        <w:t xml:space="preserve">供应商</w:t>
      </w:r>
      <w:r>
        <w:rPr>
          <w:rFonts w:ascii="宋体" w:hAnsi="宋体"/>
          <w:sz w:val="24"/>
        </w:rPr>
        <w:t xml:space="preserve">的澄清、说明或者补正不得超出</w:t>
      </w:r>
      <w:r>
        <w:rPr>
          <w:rFonts w:hint="eastAsia" w:ascii="宋体" w:hAnsi="宋体"/>
          <w:sz w:val="24"/>
        </w:rPr>
        <w:t xml:space="preserve">响应</w:t>
      </w:r>
      <w:r>
        <w:rPr>
          <w:rFonts w:ascii="宋体" w:hAnsi="宋体"/>
          <w:sz w:val="24"/>
        </w:rPr>
        <w:t xml:space="preserve">文件的范围或者改变</w:t>
      </w:r>
      <w:r>
        <w:rPr>
          <w:rFonts w:hint="eastAsia" w:ascii="宋体" w:hAnsi="宋体"/>
          <w:sz w:val="24"/>
        </w:rPr>
        <w:t xml:space="preserve">响应</w:t>
      </w:r>
      <w:r>
        <w:rPr>
          <w:rFonts w:ascii="宋体" w:hAnsi="宋体"/>
          <w:sz w:val="24"/>
        </w:rPr>
        <w:t xml:space="preserve">文件的实质性内容。澄清文件将作为</w:t>
      </w:r>
      <w:r>
        <w:rPr>
          <w:rFonts w:hint="eastAsia" w:ascii="宋体" w:hAnsi="宋体"/>
          <w:sz w:val="24"/>
        </w:rPr>
        <w:t xml:space="preserve">响应</w:t>
      </w:r>
      <w:r>
        <w:rPr>
          <w:rFonts w:ascii="宋体" w:hAnsi="宋体"/>
          <w:sz w:val="24"/>
        </w:rPr>
        <w:t xml:space="preserve">文件内容的一部分。</w:t>
      </w:r>
      <w:r>
        <w:rPr>
          <w:rFonts w:hint="eastAsia" w:ascii="宋体" w:hAnsi="宋体"/>
          <w:sz w:val="24"/>
        </w:rPr>
      </w:r>
      <w:r/>
    </w:p>
    <w:p>
      <w:pPr>
        <w:pStyle w:val="797"/>
        <w:numPr>
          <w:ilvl w:val="1"/>
          <w:numId w:val="11"/>
        </w:numPr>
        <w:ind w:left="1077" w:hanging="720"/>
        <w:spacing w:line="360" w:lineRule="auto"/>
        <w:rPr>
          <w:rFonts w:hint="eastAsia" w:ascii="宋体" w:hAnsi="宋体"/>
          <w:b/>
          <w:sz w:val="24"/>
        </w:rPr>
      </w:pPr>
      <w:r>
        <w:rPr>
          <w:rFonts w:ascii="宋体" w:hAnsi="宋体"/>
          <w:b/>
          <w:sz w:val="24"/>
        </w:rPr>
        <w:t xml:space="preserve">磋商结束</w:t>
      </w:r>
      <w:r>
        <w:rPr>
          <w:rFonts w:ascii="宋体" w:hAnsi="宋体"/>
          <w:b/>
          <w:sz w:val="24"/>
        </w:rPr>
        <w:t xml:space="preserve">后，磋商小组将要求所有实质性响应的供应商在规定时间内</w:t>
      </w:r>
      <w:r>
        <w:rPr>
          <w:rFonts w:hint="eastAsia" w:ascii="宋体" w:hAnsi="宋体"/>
          <w:b/>
          <w:sz w:val="24"/>
        </w:rPr>
        <w:t xml:space="preserve">通过“苏采云”系统</w:t>
      </w:r>
      <w:r>
        <w:rPr>
          <w:rFonts w:ascii="宋体" w:hAnsi="宋体"/>
          <w:b/>
          <w:sz w:val="24"/>
        </w:rPr>
        <w:t xml:space="preserve">提交最</w:t>
      </w:r>
      <w:r>
        <w:rPr>
          <w:rFonts w:hint="eastAsia" w:ascii="宋体" w:hAnsi="宋体"/>
          <w:b/>
          <w:sz w:val="24"/>
        </w:rPr>
        <w:t xml:space="preserve">终</w:t>
      </w:r>
      <w:r>
        <w:rPr>
          <w:rFonts w:ascii="宋体" w:hAnsi="宋体"/>
          <w:b/>
          <w:sz w:val="24"/>
        </w:rPr>
        <w:t xml:space="preserve">报价</w:t>
      </w:r>
      <w:r>
        <w:rPr>
          <w:rFonts w:hint="eastAsia" w:ascii="宋体" w:hAnsi="宋体"/>
          <w:b/>
          <w:sz w:val="24"/>
        </w:rPr>
        <w:t xml:space="preserve">。</w:t>
      </w:r>
      <w:r>
        <w:rPr>
          <w:rFonts w:hint="eastAsia" w:ascii="宋体" w:hAnsi="宋体"/>
          <w:b/>
          <w:sz w:val="24"/>
        </w:rPr>
      </w:r>
      <w:r/>
    </w:p>
    <w:p>
      <w:pPr>
        <w:pStyle w:val="797"/>
        <w:numPr>
          <w:ilvl w:val="1"/>
          <w:numId w:val="11"/>
        </w:numPr>
        <w:ind w:left="1077" w:hanging="720"/>
        <w:spacing w:line="360" w:lineRule="auto"/>
        <w:tabs>
          <w:tab w:val="left" w:pos="1080" w:leader="none"/>
          <w:tab w:val="left" w:pos="1589" w:leader="none"/>
          <w:tab w:val="left" w:pos="1872" w:leader="none"/>
        </w:tabs>
        <w:rPr>
          <w:rFonts w:hint="eastAsia" w:ascii="宋体" w:hAnsi="宋体"/>
          <w:sz w:val="24"/>
        </w:rPr>
      </w:pPr>
      <w:r>
        <w:rPr>
          <w:rFonts w:ascii="宋体" w:hAnsi="宋体"/>
          <w:sz w:val="24"/>
        </w:rPr>
        <w:t xml:space="preserve">磋商文件能够详细列明采购标的的技术、服务要求的，磋商结束后，磋商小组应当要求所有实质</w:t>
      </w:r>
      <w:r>
        <w:rPr>
          <w:rFonts w:ascii="宋体" w:hAnsi="宋体"/>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 w:val="left" w:pos="1872" w:leader="none"/>
        </w:tabs>
        <w:rPr>
          <w:rFonts w:hint="eastAsia" w:ascii="宋体" w:hAnsi="宋体"/>
          <w:sz w:val="24"/>
        </w:rPr>
      </w:pPr>
      <w:r>
        <w:rPr>
          <w:rFonts w:ascii="宋体" w:hAnsi="宋体"/>
          <w:sz w:val="24"/>
        </w:rPr>
        <w:t xml:space="preserve">最终报价是供应商响应文件的有效组成部分。</w:t>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 w:val="left" w:pos="1872" w:leader="none"/>
        </w:tabs>
        <w:rPr>
          <w:rFonts w:ascii="宋体" w:hAnsi="宋体"/>
          <w:sz w:val="24"/>
        </w:rPr>
      </w:pPr>
      <w:r>
        <w:rPr>
          <w:rFonts w:ascii="宋体" w:hAnsi="宋体"/>
          <w:sz w:val="24"/>
        </w:rPr>
        <w:t xml:space="preserve">已提交响应文件的供应商，在提交最终报价之前，可以根据磋商情况退出磋商。</w:t>
      </w:r>
      <w:r>
        <w:rPr>
          <w:rFonts w:ascii="宋体" w:hAnsi="宋体"/>
          <w:sz w:val="24"/>
        </w:rPr>
      </w:r>
      <w:r/>
    </w:p>
    <w:p>
      <w:pPr>
        <w:pStyle w:val="797"/>
        <w:ind w:firstLine="241"/>
        <w:spacing w:line="360" w:lineRule="auto"/>
        <w:tabs>
          <w:tab w:val="left" w:pos="1080" w:leader="none"/>
          <w:tab w:val="left" w:pos="1589" w:leader="none"/>
          <w:tab w:val="left" w:pos="1980" w:leader="none"/>
          <w:tab w:val="left" w:pos="2035" w:leader="none"/>
          <w:tab w:val="left" w:pos="2114" w:leader="none"/>
        </w:tabs>
        <w:rPr>
          <w:rFonts w:hint="eastAsia" w:ascii="宋体" w:hAnsi="宋体"/>
          <w:b/>
          <w:bCs/>
          <w:sz w:val="24"/>
        </w:rPr>
      </w:pPr>
      <w:r/>
      <w:bookmarkStart w:id="647" w:name="_Hlk207273786"/>
      <w:r>
        <w:rPr>
          <w:rFonts w:hint="eastAsia" w:ascii="宋体" w:hAnsi="宋体"/>
          <w:b/>
          <w:bCs/>
          <w:sz w:val="24"/>
        </w:rPr>
        <w:t xml:space="preserve">2.10</w:t>
      </w:r>
      <w:r>
        <w:rPr>
          <w:rFonts w:hint="eastAsia" w:ascii="宋体" w:hAnsi="宋体"/>
          <w:b/>
          <w:bCs/>
          <w:sz w:val="24"/>
        </w:rPr>
        <w:t xml:space="preserve">   </w:t>
      </w:r>
      <w:r>
        <w:rPr>
          <w:rFonts w:hint="eastAsia" w:ascii="宋体" w:hAnsi="宋体" w:cs="宋体"/>
          <w:b/>
          <w:bCs/>
          <w:sz w:val="24"/>
        </w:rPr>
        <w:t xml:space="preserve">根据苏财购〔</w:t>
      </w:r>
      <w:r>
        <w:rPr>
          <w:rFonts w:ascii="宋体" w:hAnsi="宋体" w:cs="宋体"/>
          <w:b/>
          <w:bCs/>
          <w:sz w:val="24"/>
        </w:rPr>
        <w:t xml:space="preserve">2025</w:t>
      </w:r>
      <w:r>
        <w:rPr>
          <w:rFonts w:hint="eastAsia" w:ascii="宋体" w:hAnsi="宋体" w:cs="宋体"/>
          <w:b/>
          <w:bCs/>
          <w:sz w:val="24"/>
        </w:rPr>
        <w:t xml:space="preserve">〕</w:t>
      </w:r>
      <w:r>
        <w:rPr>
          <w:rFonts w:ascii="宋体" w:hAnsi="宋体" w:cs="宋体"/>
          <w:b/>
          <w:bCs/>
          <w:sz w:val="24"/>
        </w:rPr>
        <w:t xml:space="preserve">62</w:t>
      </w:r>
      <w:r>
        <w:rPr>
          <w:rFonts w:hint="eastAsia" w:ascii="宋体" w:hAnsi="宋体" w:cs="宋体"/>
          <w:b/>
          <w:bCs/>
          <w:sz w:val="24"/>
        </w:rPr>
        <w:t xml:space="preserve">号《关于推动解决政府采购异常低价问题相关工作的通知》：（一）评审过程中出现下列情形之一的，评审委员会应当启动异常低价投标（响应）审查程序：① 投标（响应）报价低于采购项目预算50%的，即</w:t>
      </w:r>
      <w:r>
        <w:rPr>
          <w:rFonts w:hint="eastAsia" w:ascii="宋体" w:hAnsi="宋体" w:cs="宋体"/>
          <w:b/>
          <w:bCs/>
          <w:sz w:val="24"/>
        </w:rPr>
        <w:t xml:space="preserve">投标（响应）报价&lt;采购项目预算×50%；② 投标（响应）报价低于采购项目最高限价45% 的，即投标（响应）报价&lt;采购项目最高限价×45%；③ 评审委员会认定的供应商报价过低、有可能</w:t>
      </w:r>
      <w:r>
        <w:rPr>
          <w:rFonts w:hint="eastAsia" w:ascii="宋体" w:hAnsi="宋体" w:cs="宋体"/>
          <w:b/>
          <w:bCs/>
          <w:sz w:val="24"/>
        </w:rPr>
        <w:t xml:space="preserve">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b/>
          <w:bCs/>
          <w:sz w:val="24"/>
        </w:rPr>
      </w:r>
      <w:r/>
    </w:p>
    <w:p>
      <w:pPr>
        <w:pStyle w:val="797"/>
        <w:numPr>
          <w:ilvl w:val="0"/>
          <w:numId w:val="11"/>
        </w:numPr>
        <w:spacing w:line="360" w:lineRule="auto"/>
        <w:tabs>
          <w:tab w:val="left" w:pos="360" w:leader="none"/>
          <w:tab w:val="left" w:pos="900" w:leader="none"/>
        </w:tabs>
        <w:rPr>
          <w:rFonts w:hint="eastAsia" w:ascii="宋体" w:hAnsi="宋体"/>
          <w:sz w:val="24"/>
        </w:rPr>
        <w:outlineLvl w:val="1"/>
      </w:pPr>
      <w:r/>
      <w:bookmarkEnd w:id="644"/>
      <w:r/>
      <w:bookmarkEnd w:id="647"/>
      <w:r>
        <w:rPr>
          <w:rFonts w:ascii="宋体" w:hAnsi="宋体"/>
          <w:sz w:val="24"/>
        </w:rPr>
        <w:t xml:space="preserve">最终报价的算术修正及政策调整</w:t>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最终报价须包含竞争性磋商文件全部内容，如</w:t>
      </w:r>
      <w:r>
        <w:rPr>
          <w:rFonts w:hint="eastAsia" w:ascii="宋体" w:hAnsi="宋体"/>
          <w:sz w:val="24"/>
        </w:rPr>
        <w:t xml:space="preserve">最后</w:t>
      </w:r>
      <w:r>
        <w:rPr>
          <w:rFonts w:ascii="宋体" w:hAnsi="宋体"/>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b/>
          <w:sz w:val="24"/>
        </w:rPr>
        <w:t xml:space="preserve">响应无效</w:t>
      </w:r>
      <w:r>
        <w:rPr>
          <w:rFonts w:ascii="宋体" w:hAnsi="宋体"/>
          <w:sz w:val="24"/>
        </w:rPr>
        <w:t xml:space="preserve">。</w:t>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 w:val="left" w:pos="1872" w:leader="none"/>
        </w:tabs>
        <w:rPr>
          <w:rFonts w:hint="eastAsia" w:ascii="宋体" w:hAnsi="宋体"/>
          <w:sz w:val="24"/>
        </w:rPr>
      </w:pPr>
      <w:r>
        <w:rPr>
          <w:rFonts w:ascii="宋体" w:hAnsi="宋体"/>
          <w:sz w:val="24"/>
        </w:rPr>
        <w:t xml:space="preserve">最终报价出现前后不一致的，按照下列规定修正：</w:t>
      </w:r>
      <w:r>
        <w:rPr>
          <w:rFonts w:hint="eastAsia" w:ascii="宋体" w:hAnsi="宋体"/>
          <w:sz w:val="24"/>
        </w:rPr>
      </w:r>
      <w:r/>
    </w:p>
    <w:p>
      <w:pPr>
        <w:pStyle w:val="797"/>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sz w:val="24"/>
        </w:rPr>
      </w:pPr>
      <w:r>
        <w:rPr>
          <w:rFonts w:ascii="宋体" w:hAnsi="宋体"/>
          <w:sz w:val="24"/>
        </w:rPr>
        <w:t xml:space="preserve">竞争性磋商文件</w:t>
      </w:r>
      <w:r>
        <w:rPr>
          <w:rFonts w:ascii="宋体" w:hAnsi="宋体"/>
          <w:sz w:val="24"/>
        </w:rPr>
        <w:t xml:space="preserve">对于报价修正是否另有规定：</w:t>
      </w:r>
      <w:r>
        <w:rPr>
          <w:rFonts w:hint="eastAsia" w:ascii="宋体" w:hAnsi="宋体"/>
          <w:sz w:val="24"/>
        </w:rPr>
      </w:r>
      <w:r/>
    </w:p>
    <w:p>
      <w:pPr>
        <w:pStyle w:val="797"/>
        <w:ind w:left="2035"/>
        <w:spacing w:line="360" w:lineRule="auto"/>
        <w:tabs>
          <w:tab w:val="left" w:pos="1080" w:leader="none"/>
          <w:tab w:val="left" w:pos="1589" w:leader="none"/>
          <w:tab w:val="left" w:pos="2035" w:leader="none"/>
          <w:tab w:val="left" w:pos="2114" w:leader="none"/>
        </w:tabs>
        <w:rPr>
          <w:rFonts w:hint="eastAsia" w:ascii="宋体" w:hAnsi="宋体"/>
          <w:sz w:val="24"/>
          <w:u w:val="single"/>
        </w:rPr>
      </w:pPr>
      <w:r>
        <w:rPr>
          <w:rFonts w:ascii="宋体" w:hAnsi="宋体"/>
          <w:sz w:val="24"/>
        </w:rPr>
        <w:t xml:space="preserve">□有，具体规定为：___________</w:t>
      </w:r>
      <w:r>
        <w:rPr>
          <w:rFonts w:hint="eastAsia" w:ascii="宋体" w:hAnsi="宋体"/>
          <w:sz w:val="24"/>
          <w:u w:val="single"/>
        </w:rPr>
      </w:r>
      <w:r/>
    </w:p>
    <w:p>
      <w:pPr>
        <w:pStyle w:val="797"/>
        <w:ind w:left="2035"/>
        <w:spacing w:line="360" w:lineRule="auto"/>
        <w:tabs>
          <w:tab w:val="left" w:pos="1080" w:leader="none"/>
          <w:tab w:val="left" w:pos="1589" w:leader="none"/>
          <w:tab w:val="left" w:pos="2035" w:leader="none"/>
          <w:tab w:val="left" w:pos="2114" w:leader="none"/>
        </w:tabs>
        <w:rPr>
          <w:rFonts w:hint="eastAsia" w:ascii="宋体" w:hAnsi="宋体"/>
          <w:sz w:val="24"/>
        </w:rPr>
      </w:pPr>
      <w:r>
        <w:rPr>
          <w:rFonts w:ascii="Segoe UI Symbol" w:hAnsi="Segoe UI Symbol" w:cs="Segoe UI Symbol"/>
          <w:sz w:val="24"/>
        </w:rPr>
        <w:t xml:space="preserve">☑</w:t>
      </w:r>
      <w:r>
        <w:rPr>
          <w:rFonts w:ascii="宋体" w:hAnsi="宋体"/>
          <w:sz w:val="24"/>
        </w:rPr>
        <w:t xml:space="preserve">无，按下述3.2.2-3.2.5项规定修正。</w:t>
      </w:r>
      <w:r>
        <w:rPr>
          <w:rFonts w:hint="eastAsia" w:ascii="宋体" w:hAnsi="宋体"/>
          <w:sz w:val="24"/>
        </w:rPr>
      </w:r>
      <w:r/>
    </w:p>
    <w:p>
      <w:pPr>
        <w:pStyle w:val="797"/>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sz w:val="24"/>
        </w:rPr>
      </w:pPr>
      <w:r>
        <w:rPr>
          <w:rFonts w:ascii="宋体" w:hAnsi="宋体"/>
          <w:sz w:val="24"/>
        </w:rPr>
        <w:t xml:space="preserve">大写金额和小写金额不一致的，以大写金额为准；</w:t>
      </w:r>
      <w:r>
        <w:rPr>
          <w:rFonts w:hint="eastAsia" w:ascii="宋体" w:hAnsi="宋体"/>
          <w:sz w:val="24"/>
        </w:rPr>
      </w:r>
      <w:r/>
    </w:p>
    <w:p>
      <w:pPr>
        <w:pStyle w:val="797"/>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sz w:val="24"/>
        </w:rPr>
      </w:pPr>
      <w:r>
        <w:rPr>
          <w:rFonts w:ascii="宋体" w:hAnsi="宋体"/>
          <w:sz w:val="24"/>
        </w:rPr>
        <w:t xml:space="preserve">单价金额小数点或者百分比有明显错位的，以最终报价一览表的总价为准，并修改单价；</w:t>
      </w:r>
      <w:r>
        <w:rPr>
          <w:rFonts w:hint="eastAsia" w:ascii="宋体" w:hAnsi="宋体"/>
          <w:sz w:val="24"/>
        </w:rPr>
      </w:r>
      <w:r/>
    </w:p>
    <w:p>
      <w:pPr>
        <w:pStyle w:val="797"/>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sz w:val="24"/>
        </w:rPr>
      </w:pPr>
      <w:r>
        <w:rPr>
          <w:rFonts w:ascii="宋体" w:hAnsi="宋体"/>
          <w:sz w:val="24"/>
        </w:rPr>
        <w:t xml:space="preserve">总价金额与按单价汇总金额不一致的，以单价金额计算结果为准。</w:t>
      </w:r>
      <w:r>
        <w:rPr>
          <w:rFonts w:hint="eastAsia" w:ascii="宋体" w:hAnsi="宋体"/>
          <w:sz w:val="24"/>
        </w:rPr>
      </w:r>
      <w:r/>
    </w:p>
    <w:p>
      <w:pPr>
        <w:pStyle w:val="797"/>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sz w:val="24"/>
        </w:rPr>
      </w:pPr>
      <w:r>
        <w:rPr>
          <w:rFonts w:ascii="宋体" w:hAnsi="宋体"/>
          <w:sz w:val="24"/>
        </w:rPr>
        <w:t xml:space="preserve">同时出现两种以上不一致的，按照前款规定的顺序修正。修正后的报价经供应商书面确认后产生约束力，供应商不确认的，</w:t>
      </w:r>
      <w:r>
        <w:rPr>
          <w:rFonts w:ascii="宋体" w:hAnsi="宋体"/>
          <w:b/>
          <w:sz w:val="24"/>
        </w:rPr>
        <w:t xml:space="preserve">其响应无效</w:t>
      </w:r>
      <w:r>
        <w:rPr>
          <w:rFonts w:ascii="宋体" w:hAnsi="宋体"/>
          <w:sz w:val="24"/>
        </w:rPr>
        <w:t xml:space="preserve">。</w:t>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 w:val="left" w:pos="1872" w:leader="none"/>
        </w:tabs>
        <w:rPr>
          <w:rFonts w:hint="eastAsia" w:ascii="宋体" w:hAnsi="宋体"/>
          <w:sz w:val="24"/>
        </w:rPr>
      </w:pPr>
      <w:r>
        <w:rPr>
          <w:rFonts w:ascii="宋体" w:hAnsi="宋体"/>
          <w:sz w:val="24"/>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sz w:val="24"/>
        </w:rPr>
      </w:r>
      <w:r/>
    </w:p>
    <w:p>
      <w:pPr>
        <w:pStyle w:val="797"/>
        <w:numPr>
          <w:ilvl w:val="2"/>
          <w:numId w:val="11"/>
        </w:numPr>
        <w:spacing w:line="360" w:lineRule="auto"/>
        <w:tabs>
          <w:tab w:val="left" w:pos="1980" w:leader="none"/>
        </w:tabs>
        <w:rPr>
          <w:rFonts w:hint="eastAsia" w:ascii="宋体" w:hAnsi="宋体"/>
          <w:sz w:val="24"/>
        </w:rPr>
      </w:pPr>
      <w:r>
        <w:rPr>
          <w:rFonts w:ascii="宋体" w:hAnsi="宋体"/>
          <w:sz w:val="24"/>
        </w:rPr>
        <w:t xml:space="preserve">对于未预留份额专门面向中小企业采购的采购项目，以及预留份额项目中的非预留部分采购包，对</w:t>
      </w:r>
      <w:r>
        <w:rPr>
          <w:rFonts w:ascii="宋体" w:hAnsi="宋体"/>
          <w:b/>
          <w:sz w:val="24"/>
        </w:rPr>
        <w:t xml:space="preserve">小微企业</w:t>
      </w:r>
      <w:r>
        <w:rPr>
          <w:rFonts w:ascii="宋体" w:hAnsi="宋体"/>
          <w:sz w:val="24"/>
        </w:rPr>
        <w:t xml:space="preserve">报价给予</w:t>
      </w:r>
      <w:r>
        <w:rPr>
          <w:rFonts w:hint="eastAsia" w:ascii="宋体" w:hAnsi="宋体"/>
          <w:sz w:val="24"/>
        </w:rPr>
        <w:t xml:space="preserve">20</w:t>
      </w:r>
      <w:r>
        <w:rPr>
          <w:rFonts w:ascii="宋体" w:hAnsi="宋体"/>
          <w:sz w:val="24"/>
        </w:rPr>
        <w:t xml:space="preserve">%的扣除，用扣除后的价格参加评审。</w:t>
      </w:r>
      <w:r>
        <w:rPr>
          <w:rFonts w:hint="eastAsia" w:ascii="宋体" w:hAnsi="宋体"/>
          <w:sz w:val="24"/>
        </w:rPr>
      </w:r>
      <w:r/>
    </w:p>
    <w:p>
      <w:pPr>
        <w:pStyle w:val="797"/>
        <w:numPr>
          <w:ilvl w:val="2"/>
          <w:numId w:val="11"/>
        </w:numPr>
        <w:spacing w:line="360" w:lineRule="auto"/>
        <w:tabs>
          <w:tab w:val="left" w:pos="1980" w:leader="none"/>
        </w:tabs>
        <w:rPr>
          <w:rFonts w:hint="eastAsia" w:ascii="宋体" w:hAnsi="宋体"/>
          <w:sz w:val="24"/>
        </w:rPr>
      </w:pPr>
      <w:r>
        <w:rPr>
          <w:rFonts w:ascii="宋体" w:hAnsi="宋体"/>
          <w:sz w:val="24"/>
        </w:rPr>
        <w:t xml:space="preserve">对于未预留份额专门面向中小企业采购的采购项目，以及预留份额项目中的非预留部分采购包，且接受大中型企业与</w:t>
      </w:r>
      <w:r>
        <w:rPr>
          <w:rFonts w:ascii="宋体" w:hAnsi="宋体"/>
          <w:b/>
          <w:sz w:val="24"/>
        </w:rPr>
        <w:t xml:space="preserve">小微企业</w:t>
      </w:r>
      <w:r>
        <w:rPr>
          <w:rFonts w:ascii="宋体" w:hAnsi="宋体"/>
          <w:sz w:val="24"/>
        </w:rPr>
        <w:t xml:space="preserve">组成联合体或者允许大中型企业向一家或者多家</w:t>
      </w:r>
      <w:r>
        <w:rPr>
          <w:rFonts w:ascii="宋体" w:hAnsi="宋体"/>
          <w:b/>
          <w:sz w:val="24"/>
        </w:rPr>
        <w:t xml:space="preserve">小微企业</w:t>
      </w:r>
      <w:r>
        <w:rPr>
          <w:rFonts w:ascii="宋体" w:hAnsi="宋体"/>
          <w:sz w:val="24"/>
        </w:rPr>
        <w:t xml:space="preserve">分包的采购项目，对于联合协议或者分包意向协议约定</w:t>
      </w:r>
      <w:r>
        <w:rPr>
          <w:rFonts w:ascii="宋体" w:hAnsi="宋体"/>
          <w:b/>
          <w:sz w:val="24"/>
        </w:rPr>
        <w:t xml:space="preserve">小微企业</w:t>
      </w:r>
      <w:r>
        <w:rPr>
          <w:rFonts w:ascii="宋体" w:hAnsi="宋体"/>
          <w:sz w:val="24"/>
        </w:rPr>
        <w:t xml:space="preserve">的合同份额占到合同总金额 30%以上的联合体或者大中型企业的报价给予</w:t>
      </w:r>
      <w:r>
        <w:rPr>
          <w:rFonts w:hint="eastAsia" w:ascii="宋体" w:hAnsi="宋体"/>
          <w:sz w:val="24"/>
        </w:rPr>
        <w:t xml:space="preserve">3</w:t>
      </w:r>
      <w:r>
        <w:rPr>
          <w:rFonts w:ascii="宋体" w:hAnsi="宋体"/>
          <w:sz w:val="24"/>
        </w:rPr>
        <w:t xml:space="preserve">%的扣除，用扣除后的价格参加评审</w:t>
      </w:r>
      <w:r>
        <w:rPr>
          <w:rFonts w:ascii="宋体" w:hAnsi="宋体"/>
          <w:sz w:val="24"/>
        </w:rPr>
        <w:t xml:space="preserve">。</w:t>
      </w:r>
      <w:r>
        <w:rPr>
          <w:rFonts w:hint="eastAsia" w:ascii="宋体" w:hAnsi="宋体"/>
          <w:sz w:val="24"/>
        </w:rPr>
      </w:r>
      <w:r/>
    </w:p>
    <w:p>
      <w:pPr>
        <w:pStyle w:val="797"/>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sz w:val="24"/>
        </w:rPr>
      </w:pPr>
      <w:r>
        <w:rPr>
          <w:rFonts w:ascii="宋体" w:hAnsi="宋体"/>
          <w:sz w:val="24"/>
        </w:rPr>
        <w:t xml:space="preserve">组成联合体或者接受分包的小微企业与联合体内其他企业、分包企业之间存在直接控股、管理关系的，不享受价格扣除优惠政策。</w:t>
      </w:r>
      <w:r>
        <w:rPr>
          <w:rFonts w:hint="eastAsia" w:ascii="宋体" w:hAnsi="宋体"/>
          <w:sz w:val="24"/>
        </w:rPr>
      </w:r>
      <w:r/>
    </w:p>
    <w:p>
      <w:pPr>
        <w:pStyle w:val="797"/>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sz w:val="24"/>
        </w:rPr>
      </w:pPr>
      <w:r>
        <w:rPr>
          <w:rFonts w:ascii="宋体" w:hAnsi="宋体"/>
          <w:sz w:val="24"/>
        </w:rPr>
        <w:t xml:space="preserve">价格扣除比例对小型企业和微型企业同等对待，不作区分。</w:t>
      </w:r>
      <w:r>
        <w:rPr>
          <w:rFonts w:hint="eastAsia" w:ascii="宋体" w:hAnsi="宋体"/>
          <w:sz w:val="24"/>
        </w:rPr>
      </w:r>
      <w:r/>
    </w:p>
    <w:p>
      <w:pPr>
        <w:pStyle w:val="797"/>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sz w:val="24"/>
        </w:rPr>
      </w:pPr>
      <w:r>
        <w:rPr>
          <w:rFonts w:ascii="宋体" w:hAnsi="宋体"/>
          <w:sz w:val="24"/>
        </w:rPr>
        <w:t xml:space="preserve">中小企业参加政府采购活动，应当按照竞争性磋商文件给定的格式出具《中小企业声明函》，否则不得享受相关中小企业扶持政策。</w:t>
      </w:r>
      <w:r>
        <w:rPr>
          <w:rFonts w:hint="eastAsia" w:ascii="宋体" w:hAnsi="宋体"/>
          <w:sz w:val="24"/>
        </w:rPr>
      </w:r>
      <w:r/>
    </w:p>
    <w:p>
      <w:pPr>
        <w:pStyle w:val="797"/>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sz w:val="24"/>
        </w:rPr>
      </w:pPr>
      <w:r>
        <w:rPr>
          <w:rFonts w:ascii="宋体" w:hAnsi="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sz w:val="24"/>
        </w:rPr>
      </w:r>
      <w:r/>
    </w:p>
    <w:p>
      <w:pPr>
        <w:pStyle w:val="797"/>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sz w:val="24"/>
        </w:rPr>
      </w:pPr>
      <w:r>
        <w:rPr>
          <w:rFonts w:ascii="宋体" w:hAnsi="宋体"/>
          <w:sz w:val="24"/>
        </w:rPr>
        <w:t xml:space="preserve">残疾人福利性单位按竞争性磋商文件要求提供了《残疾人福利性单位声明函》（见附件）的，视同小微企业。</w:t>
      </w:r>
      <w:r>
        <w:rPr>
          <w:rFonts w:hint="eastAsia" w:ascii="宋体" w:hAnsi="宋体"/>
          <w:sz w:val="24"/>
        </w:rPr>
      </w:r>
      <w:r/>
    </w:p>
    <w:p>
      <w:pPr>
        <w:pStyle w:val="797"/>
        <w:numPr>
          <w:ilvl w:val="2"/>
          <w:numId w:val="11"/>
        </w:numPr>
        <w:ind w:left="2035"/>
        <w:spacing w:line="360" w:lineRule="auto"/>
        <w:tabs>
          <w:tab w:val="left" w:pos="1080" w:leader="none"/>
          <w:tab w:val="left" w:pos="1589" w:leader="none"/>
          <w:tab w:val="left" w:pos="1980" w:leader="none"/>
          <w:tab w:val="left" w:pos="2014" w:leader="none"/>
        </w:tabs>
        <w:rPr>
          <w:rFonts w:hint="eastAsia" w:ascii="宋体" w:hAnsi="宋体"/>
          <w:sz w:val="24"/>
        </w:rPr>
      </w:pPr>
      <w:r>
        <w:rPr>
          <w:rFonts w:ascii="宋体" w:hAnsi="宋体"/>
          <w:sz w:val="24"/>
        </w:rPr>
        <w:t xml:space="preserve">若供应商同时属于小型或微型企业、监狱企业、残疾人福利性单位中的两种及以上，将不重复享受小微企业价格扣减的优惠政策。</w:t>
      </w:r>
      <w:r>
        <w:rPr>
          <w:rFonts w:hint="eastAsia" w:ascii="宋体" w:hAnsi="宋体"/>
          <w:sz w:val="24"/>
        </w:rPr>
      </w:r>
      <w:r/>
    </w:p>
    <w:p>
      <w:pPr>
        <w:pStyle w:val="797"/>
        <w:numPr>
          <w:ilvl w:val="2"/>
          <w:numId w:val="11"/>
        </w:numPr>
        <w:ind w:left="2035"/>
        <w:spacing w:line="360" w:lineRule="auto"/>
        <w:tabs>
          <w:tab w:val="left" w:pos="1080" w:leader="none"/>
          <w:tab w:val="left" w:pos="1589" w:leader="none"/>
          <w:tab w:val="left" w:pos="1980" w:leader="none"/>
          <w:tab w:val="left" w:pos="2014" w:leader="none"/>
        </w:tabs>
        <w:rPr>
          <w:rFonts w:hint="eastAsia" w:ascii="宋体" w:hAnsi="宋体"/>
          <w:sz w:val="24"/>
        </w:rPr>
      </w:pPr>
      <w:r>
        <w:rPr>
          <w:rFonts w:ascii="宋体" w:hAnsi="宋体"/>
          <w:sz w:val="24"/>
        </w:rPr>
        <w:t xml:space="preserve">其他为落实政府采购政策实施的优先采购：______。</w:t>
      </w:r>
      <w:r>
        <w:rPr>
          <w:rFonts w:hint="eastAsia" w:ascii="宋体" w:hAnsi="宋体"/>
          <w:sz w:val="24"/>
        </w:rPr>
      </w:r>
      <w:r/>
    </w:p>
    <w:p>
      <w:pPr>
        <w:pStyle w:val="797"/>
        <w:numPr>
          <w:ilvl w:val="0"/>
          <w:numId w:val="11"/>
        </w:numPr>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磋商环节及提交最终报价后如出现以下情况的，供应商的</w:t>
      </w:r>
      <w:r>
        <w:rPr>
          <w:rFonts w:ascii="宋体" w:hAnsi="宋体"/>
          <w:b/>
          <w:sz w:val="24"/>
        </w:rPr>
        <w:t xml:space="preserve">响应文件无效</w:t>
      </w:r>
      <w:r>
        <w:rPr>
          <w:rFonts w:ascii="宋体" w:hAnsi="宋体"/>
          <w:sz w:val="24"/>
        </w:rPr>
        <w:t xml:space="preserve">：</w:t>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供应商对实质性变动不予确认的；</w:t>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不满足磋商文件</w:t>
      </w:r>
      <w:r>
        <w:rPr>
          <w:rFonts w:ascii="宋体" w:hAnsi="宋体" w:cs="Segoe UI Symbol"/>
          <w:sz w:val="24"/>
        </w:rPr>
        <w:t xml:space="preserve">★</w:t>
      </w:r>
      <w:r>
        <w:rPr>
          <w:rFonts w:ascii="宋体" w:hAnsi="宋体"/>
          <w:sz w:val="24"/>
        </w:rPr>
        <w:t xml:space="preserve">号条款或磋商文件技术指标超出磋商文件</w:t>
      </w:r>
      <w:r>
        <w:rPr>
          <w:rFonts w:hint="eastAsia" w:ascii="宋体" w:hAnsi="宋体"/>
          <w:sz w:val="24"/>
        </w:rPr>
        <w:t xml:space="preserve">《</w:t>
      </w:r>
      <w:r>
        <w:rPr>
          <w:rFonts w:ascii="宋体" w:hAnsi="宋体"/>
          <w:sz w:val="24"/>
        </w:rPr>
        <w:t xml:space="preserve">采购需求</w:t>
      </w:r>
      <w:r>
        <w:rPr>
          <w:rFonts w:hint="eastAsia" w:ascii="宋体" w:hAnsi="宋体"/>
          <w:sz w:val="24"/>
        </w:rPr>
        <w:t xml:space="preserve">》</w:t>
      </w:r>
      <w:r>
        <w:rPr>
          <w:rFonts w:ascii="宋体" w:hAnsi="宋体"/>
          <w:sz w:val="24"/>
        </w:rPr>
        <w:t xml:space="preserve">中主要技术参数允许偏差的最大范围的（如有）；</w:t>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未按照磋商小组规定的时间、逾期提交最终报价的；</w:t>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如供应商的最终报价超过竞争性磋商文件中</w:t>
      </w:r>
      <w:r>
        <w:rPr>
          <w:rFonts w:ascii="宋体" w:hAnsi="宋体"/>
          <w:sz w:val="24"/>
        </w:rPr>
        <w:t xml:space="preserve">规定的项目/采购包预算金额或者项目/采购包最高限价的；</w:t>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响应文件中出现可选择性或可调整的报价的（竞争性磋商文件另有规定的除外）；</w:t>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最终报价出现前后不一致，供应商对修正后的报价不予确认的；</w:t>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s>
        <w:rPr>
          <w:rFonts w:hint="eastAsia" w:ascii="宋体" w:hAnsi="宋体"/>
          <w:sz w:val="24"/>
        </w:rPr>
      </w:pPr>
      <w:r>
        <w:rPr>
          <w:rFonts w:ascii="宋体" w:hAnsi="宋体"/>
          <w:sz w:val="24"/>
        </w:rPr>
        <w:t xml:space="preserve">其他：______。</w:t>
      </w:r>
      <w:r>
        <w:rPr>
          <w:rFonts w:hint="eastAsia" w:ascii="宋体" w:hAnsi="宋体"/>
          <w:sz w:val="24"/>
        </w:rPr>
      </w:r>
      <w:r/>
    </w:p>
    <w:p>
      <w:pPr>
        <w:pStyle w:val="797"/>
        <w:numPr>
          <w:ilvl w:val="0"/>
          <w:numId w:val="11"/>
        </w:numPr>
        <w:spacing w:line="360" w:lineRule="auto"/>
        <w:tabs>
          <w:tab w:val="left" w:pos="360" w:leader="none"/>
          <w:tab w:val="left" w:pos="900" w:leader="none"/>
        </w:tabs>
        <w:rPr>
          <w:rFonts w:hint="eastAsia" w:ascii="宋体" w:hAnsi="宋体"/>
          <w:sz w:val="24"/>
        </w:rPr>
        <w:outlineLvl w:val="1"/>
      </w:pPr>
      <w:r/>
      <w:bookmarkEnd w:id="626"/>
      <w:r/>
      <w:bookmarkEnd w:id="627"/>
      <w:r>
        <w:rPr>
          <w:rFonts w:ascii="宋体" w:hAnsi="宋体"/>
          <w:sz w:val="24"/>
        </w:rPr>
        <w:t xml:space="preserve">评审方法和评审标准</w:t>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 w:val="left" w:pos="1872" w:leader="none"/>
        </w:tabs>
        <w:rPr>
          <w:rFonts w:hint="eastAsia" w:ascii="宋体" w:hAnsi="宋体"/>
          <w:sz w:val="24"/>
        </w:rPr>
      </w:pPr>
      <w:r>
        <w:rPr>
          <w:rFonts w:ascii="宋体" w:hAnsi="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 w:val="left" w:pos="1872" w:leader="none"/>
        </w:tabs>
        <w:rPr>
          <w:rFonts w:hint="eastAsia" w:ascii="宋体" w:hAnsi="宋体"/>
          <w:sz w:val="24"/>
        </w:rPr>
      </w:pPr>
      <w:r>
        <w:rPr>
          <w:rFonts w:ascii="宋体" w:hAnsi="宋体"/>
          <w:sz w:val="24"/>
        </w:rPr>
        <w:t xml:space="preserve">竞争性磋商文件中没有规定的评审标准不得作为评审依据。</w:t>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 w:val="left" w:pos="1872" w:leader="none"/>
        </w:tabs>
        <w:rPr>
          <w:rFonts w:hint="eastAsia" w:ascii="宋体" w:hAnsi="宋体"/>
          <w:sz w:val="24"/>
        </w:rPr>
      </w:pPr>
      <w:r>
        <w:rPr>
          <w:rFonts w:ascii="宋体" w:hAnsi="宋体"/>
          <w:sz w:val="24"/>
        </w:rPr>
        <w:t xml:space="preserve">非政府强制采购的节能产品或环境标志产品，依据品目清单和认证证书实施政府优先采购。优先采购的具体规定（如涉及）______。</w:t>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 w:val="left" w:pos="1872" w:leader="none"/>
        </w:tabs>
        <w:rPr>
          <w:rFonts w:hint="eastAsia" w:ascii="宋体" w:hAnsi="宋体"/>
          <w:sz w:val="24"/>
        </w:rPr>
      </w:pPr>
      <w:r>
        <w:rPr>
          <w:rFonts w:ascii="宋体" w:hAnsi="宋体"/>
          <w:sz w:val="24"/>
        </w:rPr>
        <w:t xml:space="preserve">关于无线局域网认证产品政府采购清单中的产品，优先采购的具体规定（如涉及）______。</w:t>
      </w:r>
      <w:r>
        <w:rPr>
          <w:rFonts w:hint="eastAsia" w:ascii="宋体" w:hAnsi="宋体"/>
          <w:sz w:val="24"/>
        </w:rPr>
      </w:r>
      <w:r/>
    </w:p>
    <w:p>
      <w:pPr>
        <w:pStyle w:val="797"/>
        <w:numPr>
          <w:ilvl w:val="0"/>
          <w:numId w:val="11"/>
        </w:numPr>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确定</w:t>
      </w:r>
      <w:bookmarkStart w:id="648" w:name="_Toc151193860"/>
      <w:r/>
      <w:bookmarkStart w:id="649" w:name="_Toc305158888"/>
      <w:r/>
      <w:bookmarkStart w:id="650" w:name="_Toc164229241"/>
      <w:r/>
      <w:bookmarkStart w:id="651" w:name="_Toc305158814"/>
      <w:r/>
      <w:bookmarkStart w:id="652" w:name="_Toc150480784"/>
      <w:r/>
      <w:bookmarkStart w:id="653" w:name="_Ref467307010"/>
      <w:r/>
      <w:bookmarkStart w:id="654" w:name="_Toc164608660"/>
      <w:r/>
      <w:bookmarkStart w:id="655" w:name="_Toc164229387"/>
      <w:r/>
      <w:bookmarkStart w:id="656" w:name="_Toc164351640"/>
      <w:r/>
      <w:bookmarkStart w:id="657" w:name="_Toc151193716"/>
      <w:r/>
      <w:bookmarkStart w:id="658" w:name="_Toc226965819"/>
      <w:r/>
      <w:bookmarkStart w:id="659" w:name="_Toc226309790"/>
      <w:r/>
      <w:bookmarkStart w:id="660" w:name="_Toc164608815"/>
      <w:r/>
      <w:bookmarkStart w:id="661" w:name="_Toc127151546"/>
      <w:r/>
      <w:bookmarkStart w:id="662" w:name="_Toc142311048"/>
      <w:r/>
      <w:bookmarkStart w:id="663" w:name="_Toc226337242"/>
      <w:r/>
      <w:bookmarkStart w:id="664" w:name="_Toc150774751"/>
      <w:r/>
      <w:bookmarkStart w:id="665" w:name="_Toc151193934"/>
      <w:r/>
      <w:bookmarkStart w:id="666" w:name="_Toc127161460"/>
      <w:r/>
      <w:bookmarkStart w:id="667" w:name="_Toc151193788"/>
      <w:r/>
      <w:bookmarkStart w:id="668" w:name="_Toc520356170"/>
      <w:r/>
      <w:bookmarkStart w:id="669" w:name="_Toc127151747"/>
      <w:r/>
      <w:bookmarkStart w:id="670" w:name="_Toc226965736"/>
      <w:r/>
      <w:bookmarkStart w:id="671" w:name="_Toc150774646"/>
      <w:r/>
      <w:bookmarkStart w:id="672" w:name="_Toc195842911"/>
      <w:r/>
      <w:bookmarkStart w:id="673" w:name="_Toc151193644"/>
      <w:r/>
      <w:bookmarkStart w:id="674" w:name="_Toc264969236"/>
      <w:r/>
      <w:bookmarkStart w:id="675" w:name="_Toc149720839"/>
      <w:r/>
      <w:bookmarkStart w:id="676" w:name="_Toc265228384"/>
      <w:r/>
      <w:bookmarkStart w:id="677" w:name="_Toc151190173"/>
      <w:r/>
      <w:bookmarkStart w:id="678" w:name="_Toc150509297"/>
      <w:r>
        <w:rPr>
          <w:rFonts w:ascii="宋体" w:hAnsi="宋体"/>
          <w:sz w:val="24"/>
        </w:rPr>
        <w:t xml:space="preserve">成交候选人名单</w:t>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 w:val="left" w:pos="1872" w:leader="none"/>
        </w:tabs>
        <w:rPr>
          <w:rFonts w:hint="eastAsia" w:ascii="宋体" w:hAnsi="宋体"/>
          <w:sz w:val="24"/>
        </w:rPr>
      </w:pPr>
      <w:r>
        <w:rPr>
          <w:rFonts w:ascii="宋体" w:hAnsi="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w:t>
      </w:r>
      <w:r>
        <w:rPr>
          <w:rFonts w:ascii="宋体" w:hAnsi="宋体"/>
          <w:sz w:val="24"/>
        </w:rPr>
        <w:t xml:space="preserve">应商为排名第一的成交候选人。评分分值计算保留小数点后两位，第三位四舍五入。 </w:t>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 w:val="left" w:pos="1872" w:leader="none"/>
        </w:tabs>
        <w:rPr>
          <w:rFonts w:hint="eastAsia" w:ascii="宋体" w:hAnsi="宋体"/>
          <w:sz w:val="24"/>
        </w:rPr>
      </w:pPr>
      <w:r>
        <w:rPr>
          <w:rFonts w:ascii="宋体" w:hAnsi="宋体"/>
          <w:sz w:val="24"/>
          <w:szCs w:val="20"/>
        </w:rPr>
        <w:t xml:space="preserve">磋商小组根据上述供应商排序，依次推荐排序前</w:t>
      </w:r>
      <w:r>
        <w:rPr>
          <w:rFonts w:hint="eastAsia" w:ascii="宋体" w:hAnsi="宋体"/>
          <w:sz w:val="24"/>
        </w:rPr>
        <w:t xml:space="preserve">3</w:t>
      </w:r>
      <w:r>
        <w:rPr>
          <w:rFonts w:ascii="宋体" w:hAnsi="宋体"/>
          <w:sz w:val="24"/>
        </w:rPr>
        <w:t xml:space="preserve">名</w:t>
      </w:r>
      <w:r>
        <w:rPr>
          <w:rFonts w:ascii="宋体" w:hAnsi="宋体"/>
          <w:sz w:val="24"/>
          <w:szCs w:val="20"/>
        </w:rPr>
        <w:t xml:space="preserve">的供应商为</w:t>
      </w:r>
      <w:r>
        <w:rPr>
          <w:rFonts w:ascii="宋体" w:hAnsi="宋体"/>
          <w:sz w:val="24"/>
          <w:szCs w:val="21"/>
        </w:rPr>
        <w:t xml:space="preserve">成交候选供应商</w:t>
      </w:r>
      <w:r>
        <w:rPr>
          <w:rFonts w:ascii="宋体" w:hAnsi="宋体"/>
          <w:sz w:val="24"/>
          <w:szCs w:val="20"/>
        </w:rPr>
        <w:t xml:space="preserve">（若在磋商文件允许的情形下提交最终报价的供应商为二家，则依次推荐二名供应商为成交候选供应商），并编写评审报告。</w:t>
      </w:r>
      <w:r>
        <w:rPr>
          <w:rFonts w:hint="eastAsia" w:ascii="宋体" w:hAnsi="宋体"/>
          <w:sz w:val="24"/>
        </w:rPr>
      </w:r>
      <w:r/>
    </w:p>
    <w:p>
      <w:pPr>
        <w:pStyle w:val="797"/>
        <w:numPr>
          <w:ilvl w:val="1"/>
          <w:numId w:val="11"/>
        </w:numPr>
        <w:ind w:left="1077" w:hanging="720"/>
        <w:spacing w:line="360" w:lineRule="auto"/>
        <w:tabs>
          <w:tab w:val="left" w:pos="1080" w:leader="none"/>
          <w:tab w:val="left" w:pos="1589" w:leader="none"/>
          <w:tab w:val="left" w:pos="1872" w:leader="none"/>
        </w:tabs>
        <w:rPr>
          <w:rFonts w:hint="eastAsia" w:ascii="宋体" w:hAnsi="宋体"/>
          <w:sz w:val="24"/>
        </w:rPr>
      </w:pPr>
      <w:r>
        <w:rPr>
          <w:rFonts w:ascii="宋体" w:hAnsi="宋体"/>
          <w:sz w:val="24"/>
        </w:rPr>
        <w:t xml:space="preserve">磋商小组要对评分汇总情况进行复核，特别是对排名第一的、报价最低的、响应文件被认定为无效的情形进行重点复核。</w:t>
      </w:r>
      <w:r>
        <w:rPr>
          <w:rFonts w:hint="eastAsia" w:ascii="宋体" w:hAnsi="宋体"/>
          <w:sz w:val="24"/>
        </w:rPr>
      </w:r>
      <w:r/>
    </w:p>
    <w:p>
      <w:pPr>
        <w:pStyle w:val="797"/>
        <w:numPr>
          <w:ilvl w:val="0"/>
          <w:numId w:val="11"/>
        </w:numPr>
        <w:spacing w:line="360" w:lineRule="auto"/>
        <w:tabs>
          <w:tab w:val="left" w:pos="360" w:leader="none"/>
          <w:tab w:val="left" w:pos="900" w:leader="none"/>
        </w:tabs>
        <w:rPr>
          <w:rFonts w:ascii="宋体" w:hAnsi="宋体"/>
        </w:rPr>
        <w:outlineLvl w:val="1"/>
      </w:pPr>
      <w:r>
        <w:rPr>
          <w:rFonts w:ascii="宋体" w:hAnsi="宋体"/>
          <w:sz w:val="24"/>
        </w:rPr>
        <w:t xml:space="preserve">报告违法行为</w:t>
      </w:r>
      <w:r>
        <w:rPr>
          <w:rFonts w:ascii="宋体" w:hAnsi="宋体"/>
        </w:rPr>
      </w:r>
      <w:r/>
    </w:p>
    <w:p>
      <w:pPr>
        <w:pStyle w:val="797"/>
        <w:numPr>
          <w:ilvl w:val="1"/>
          <w:numId w:val="11"/>
        </w:numPr>
        <w:ind w:left="1077" w:hanging="720"/>
        <w:jc w:val="left"/>
        <w:spacing w:line="360" w:lineRule="auto"/>
        <w:widowControl/>
        <w:tabs>
          <w:tab w:val="left" w:pos="1080" w:leader="none"/>
          <w:tab w:val="left" w:pos="1589" w:leader="none"/>
          <w:tab w:val="left" w:pos="1872" w:leader="none"/>
        </w:tabs>
        <w:rPr>
          <w:rFonts w:hint="eastAsia" w:ascii="宋体" w:hAnsi="宋体"/>
          <w:sz w:val="24"/>
        </w:rPr>
      </w:pPr>
      <w:r>
        <w:rPr>
          <w:rFonts w:ascii="宋体" w:hAnsi="宋体"/>
          <w:sz w:val="24"/>
        </w:rPr>
        <w:t xml:space="preserve">磋商小组在评审过程中发现供应商有行贿、提供虚假材料或者串通等违法行为时，有向采购人、采购代理机构或者有关部门报告的职责。</w:t>
      </w:r>
      <w:bookmarkEnd w:id="645"/>
      <w:r>
        <w:rPr>
          <w:rFonts w:hint="eastAsia" w:ascii="宋体" w:hAnsi="宋体"/>
          <w:sz w:val="24"/>
        </w:rPr>
      </w:r>
      <w:r/>
    </w:p>
    <w:p>
      <w:pPr>
        <w:pStyle w:val="799"/>
        <w:rPr>
          <w:rFonts w:hint="eastAsia"/>
          <w:sz w:val="28"/>
          <w:szCs w:val="28"/>
        </w:rPr>
      </w:pPr>
      <w:r>
        <w:t xml:space="preserve">二、评</w:t>
      </w:r>
      <w:r>
        <w:rPr>
          <w:rFonts w:hint="eastAsia"/>
        </w:rPr>
        <w:t xml:space="preserve">审</w:t>
      </w:r>
      <w:r>
        <w:t xml:space="preserve">标准</w:t>
      </w:r>
      <w:r>
        <w:rPr>
          <w:rFonts w:hint="eastAsia"/>
          <w:sz w:val="28"/>
          <w:szCs w:val="28"/>
        </w:rPr>
      </w:r>
      <w:r/>
    </w:p>
    <w:tbl>
      <w:tblPr>
        <w:tblW w:w="9804"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275"/>
        <w:gridCol w:w="851"/>
        <w:gridCol w:w="5245"/>
        <w:gridCol w:w="1723"/>
      </w:tblGrid>
      <w:tr>
        <w:trPr>
          <w:trHeight w:val="574"/>
        </w:trPr>
        <w:tc>
          <w:tcPr>
            <w:tcW w:w="710" w:type="dxa"/>
            <w:vAlign w:val="center"/>
            <w:textDirection w:val="lrTb"/>
            <w:noWrap w:val="false"/>
          </w:tcPr>
          <w:p>
            <w:pPr>
              <w:pStyle w:val="797"/>
              <w:ind w:firstLine="28"/>
              <w:jc w:val="center"/>
              <w:spacing w:line="276" w:lineRule="auto"/>
              <w:rPr>
                <w:rFonts w:hint="eastAsia" w:ascii="宋体" w:hAnsi="宋体"/>
                <w:b/>
                <w:szCs w:val="21"/>
              </w:rPr>
            </w:pPr>
            <w:r/>
            <w:bookmarkStart w:id="679" w:name="_Hlk112157846"/>
            <w:r>
              <w:rPr>
                <w:rFonts w:ascii="宋体" w:hAnsi="宋体"/>
                <w:b/>
                <w:szCs w:val="21"/>
              </w:rPr>
              <w:t xml:space="preserve">序号</w:t>
            </w:r>
            <w:r>
              <w:rPr>
                <w:rFonts w:hint="eastAsia" w:ascii="宋体" w:hAnsi="宋体"/>
                <w:b/>
                <w:szCs w:val="21"/>
              </w:rPr>
            </w:r>
            <w:r/>
          </w:p>
        </w:tc>
        <w:tc>
          <w:tcPr>
            <w:tcW w:w="1275" w:type="dxa"/>
            <w:vAlign w:val="center"/>
            <w:textDirection w:val="lrTb"/>
            <w:noWrap w:val="false"/>
          </w:tcPr>
          <w:p>
            <w:pPr>
              <w:pStyle w:val="797"/>
              <w:ind w:firstLine="28"/>
              <w:jc w:val="center"/>
              <w:spacing w:line="276" w:lineRule="auto"/>
              <w:rPr>
                <w:rFonts w:hint="eastAsia" w:ascii="宋体" w:hAnsi="宋体"/>
                <w:b/>
                <w:szCs w:val="21"/>
              </w:rPr>
            </w:pPr>
            <w:r>
              <w:rPr>
                <w:rFonts w:ascii="宋体" w:hAnsi="宋体"/>
                <w:b/>
                <w:szCs w:val="21"/>
              </w:rPr>
              <w:t xml:space="preserve">评分因素</w:t>
            </w:r>
            <w:r>
              <w:rPr>
                <w:rFonts w:hint="eastAsia" w:ascii="宋体" w:hAnsi="宋体"/>
                <w:b/>
                <w:szCs w:val="21"/>
              </w:rPr>
            </w:r>
            <w:r/>
          </w:p>
        </w:tc>
        <w:tc>
          <w:tcPr>
            <w:tcW w:w="851" w:type="dxa"/>
            <w:vAlign w:val="center"/>
            <w:textDirection w:val="lrTb"/>
            <w:noWrap w:val="false"/>
          </w:tcPr>
          <w:p>
            <w:pPr>
              <w:pStyle w:val="797"/>
              <w:ind w:firstLine="28"/>
              <w:jc w:val="center"/>
              <w:spacing w:line="276" w:lineRule="auto"/>
              <w:rPr>
                <w:rFonts w:hint="eastAsia" w:ascii="宋体" w:hAnsi="宋体"/>
                <w:b/>
                <w:szCs w:val="21"/>
              </w:rPr>
            </w:pPr>
            <w:r>
              <w:rPr>
                <w:rFonts w:ascii="宋体" w:hAnsi="宋体"/>
                <w:b/>
                <w:szCs w:val="21"/>
              </w:rPr>
              <w:t xml:space="preserve">分值</w:t>
            </w:r>
            <w:r>
              <w:rPr>
                <w:rFonts w:hint="eastAsia" w:ascii="宋体" w:hAnsi="宋体"/>
                <w:b/>
                <w:szCs w:val="21"/>
              </w:rPr>
            </w:r>
            <w:r/>
          </w:p>
        </w:tc>
        <w:tc>
          <w:tcPr>
            <w:tcW w:w="5245" w:type="dxa"/>
            <w:vAlign w:val="center"/>
            <w:textDirection w:val="lrTb"/>
            <w:noWrap w:val="false"/>
          </w:tcPr>
          <w:p>
            <w:pPr>
              <w:pStyle w:val="797"/>
              <w:ind w:firstLine="28"/>
              <w:jc w:val="center"/>
              <w:spacing w:line="276" w:lineRule="auto"/>
              <w:rPr>
                <w:rFonts w:hint="eastAsia" w:ascii="宋体" w:hAnsi="宋体"/>
                <w:b/>
                <w:szCs w:val="21"/>
              </w:rPr>
            </w:pPr>
            <w:r>
              <w:rPr>
                <w:rFonts w:ascii="宋体" w:hAnsi="宋体"/>
                <w:b/>
                <w:szCs w:val="21"/>
              </w:rPr>
              <w:t xml:space="preserve">评分标准</w:t>
            </w:r>
            <w:r>
              <w:rPr>
                <w:rFonts w:hint="eastAsia" w:ascii="宋体" w:hAnsi="宋体"/>
                <w:b/>
                <w:szCs w:val="21"/>
              </w:rPr>
            </w:r>
            <w:r/>
          </w:p>
        </w:tc>
        <w:tc>
          <w:tcPr>
            <w:tcW w:w="1723" w:type="dxa"/>
            <w:vAlign w:val="center"/>
            <w:textDirection w:val="lrTb"/>
            <w:noWrap w:val="false"/>
          </w:tcPr>
          <w:p>
            <w:pPr>
              <w:pStyle w:val="1204"/>
              <w:spacing w:before="0" w:after="0" w:line="276" w:lineRule="auto"/>
              <w:rPr>
                <w:rFonts w:hint="eastAsia" w:ascii="宋体" w:hAnsi="宋体" w:eastAsia="宋体"/>
                <w:sz w:val="21"/>
                <w:szCs w:val="21"/>
              </w:rPr>
            </w:pPr>
            <w:r>
              <w:rPr>
                <w:rFonts w:ascii="宋体" w:hAnsi="宋体" w:eastAsia="宋体"/>
                <w:sz w:val="21"/>
                <w:szCs w:val="21"/>
              </w:rPr>
              <w:t xml:space="preserve">说明</w:t>
            </w:r>
            <w:r>
              <w:rPr>
                <w:rFonts w:hint="eastAsia" w:ascii="宋体" w:hAnsi="宋体" w:eastAsia="宋体"/>
                <w:sz w:val="21"/>
                <w:szCs w:val="21"/>
              </w:rPr>
            </w:r>
            <w:r/>
          </w:p>
        </w:tc>
      </w:tr>
      <w:tr>
        <w:trPr>
          <w:trHeight w:val="631"/>
        </w:trPr>
        <w:tc>
          <w:tcPr>
            <w:tcW w:w="710" w:type="dxa"/>
            <w:vAlign w:val="center"/>
            <w:textDirection w:val="lrTb"/>
            <w:noWrap w:val="false"/>
          </w:tcPr>
          <w:p>
            <w:pPr>
              <w:pStyle w:val="797"/>
              <w:ind w:firstLine="28"/>
              <w:jc w:val="center"/>
              <w:spacing w:line="276" w:lineRule="auto"/>
              <w:rPr>
                <w:rFonts w:hint="eastAsia" w:ascii="宋体" w:hAnsi="宋体"/>
                <w:b/>
                <w:szCs w:val="21"/>
              </w:rPr>
            </w:pPr>
            <w:r>
              <w:rPr>
                <w:rFonts w:hint="eastAsia" w:ascii="宋体" w:hAnsi="宋体"/>
                <w:b/>
                <w:szCs w:val="21"/>
              </w:rPr>
              <w:t xml:space="preserve">1</w:t>
            </w:r>
            <w:r/>
          </w:p>
        </w:tc>
        <w:tc>
          <w:tcPr>
            <w:tcW w:w="1275" w:type="dxa"/>
            <w:vAlign w:val="center"/>
            <w:textDirection w:val="lrTb"/>
            <w:noWrap w:val="false"/>
          </w:tcPr>
          <w:p>
            <w:pPr>
              <w:pStyle w:val="797"/>
              <w:ind w:firstLine="28"/>
              <w:jc w:val="center"/>
              <w:spacing w:line="276" w:lineRule="auto"/>
              <w:rPr>
                <w:rFonts w:hint="eastAsia" w:ascii="宋体" w:hAnsi="宋体"/>
                <w:b/>
                <w:szCs w:val="21"/>
              </w:rPr>
            </w:pPr>
            <w:r>
              <w:rPr>
                <w:rFonts w:hint="eastAsia" w:ascii="宋体" w:hAnsi="宋体"/>
                <w:b/>
                <w:szCs w:val="21"/>
              </w:rPr>
              <w:t xml:space="preserve">价格分</w:t>
            </w:r>
            <w:r/>
          </w:p>
        </w:tc>
        <w:tc>
          <w:tcPr>
            <w:tcW w:w="851" w:type="dxa"/>
            <w:vAlign w:val="center"/>
            <w:textDirection w:val="lrTb"/>
            <w:noWrap w:val="false"/>
          </w:tcPr>
          <w:p>
            <w:pPr>
              <w:pStyle w:val="797"/>
              <w:ind w:firstLine="28"/>
              <w:jc w:val="center"/>
              <w:spacing w:line="276" w:lineRule="auto"/>
              <w:rPr>
                <w:rFonts w:hint="eastAsia" w:ascii="宋体" w:hAnsi="宋体"/>
                <w:b/>
                <w:szCs w:val="21"/>
              </w:rPr>
            </w:pPr>
            <w:r>
              <w:rPr>
                <w:rFonts w:ascii="宋体" w:hAnsi="宋体"/>
                <w:b/>
                <w:szCs w:val="21"/>
              </w:rPr>
              <w:t xml:space="preserve">1</w:t>
            </w:r>
            <w:r>
              <w:rPr>
                <w:rFonts w:hint="eastAsia" w:ascii="宋体" w:hAnsi="宋体"/>
                <w:b/>
                <w:szCs w:val="21"/>
              </w:rPr>
              <w:t xml:space="preserve">0</w:t>
            </w:r>
            <w:r>
              <w:rPr>
                <w:rFonts w:hint="eastAsia" w:ascii="宋体" w:hAnsi="宋体" w:cs="宋体"/>
                <w:b/>
                <w:szCs w:val="21"/>
              </w:rPr>
              <w:t xml:space="preserve">分</w:t>
            </w:r>
            <w:r>
              <w:rPr>
                <w:rFonts w:hint="eastAsia" w:ascii="宋体" w:hAnsi="宋体"/>
                <w:b/>
                <w:szCs w:val="21"/>
              </w:rPr>
            </w:r>
            <w:r/>
          </w:p>
        </w:tc>
        <w:tc>
          <w:tcPr>
            <w:tcW w:w="5245" w:type="dxa"/>
            <w:vAlign w:val="center"/>
            <w:textDirection w:val="lrTb"/>
            <w:noWrap w:val="false"/>
          </w:tcPr>
          <w:p>
            <w:pPr>
              <w:pStyle w:val="797"/>
              <w:spacing w:line="276" w:lineRule="auto"/>
              <w:rPr>
                <w:rFonts w:hint="eastAsia" w:ascii="宋体" w:hAnsi="宋体"/>
                <w:bCs/>
                <w:szCs w:val="21"/>
              </w:rPr>
            </w:pPr>
            <w:r>
              <w:rPr>
                <w:rFonts w:ascii="宋体" w:hAnsi="宋体"/>
                <w:bCs/>
                <w:szCs w:val="21"/>
              </w:rPr>
              <w:t xml:space="preserve">满足磋商文件要求且</w:t>
            </w:r>
            <w:r>
              <w:rPr>
                <w:rFonts w:hint="eastAsia" w:ascii="宋体" w:hAnsi="宋体"/>
                <w:bCs/>
                <w:szCs w:val="21"/>
              </w:rPr>
              <w:t xml:space="preserve">最终报价</w:t>
            </w:r>
            <w:r>
              <w:rPr>
                <w:rFonts w:ascii="宋体" w:hAnsi="宋体"/>
                <w:bCs/>
                <w:szCs w:val="21"/>
              </w:rPr>
              <w:t xml:space="preserve">最低的报价为评标基准价，其价格分为满分。其他供应商的价格分统一按照下列公式计算：</w:t>
            </w:r>
            <w:r>
              <w:rPr>
                <w:rFonts w:hint="eastAsia" w:ascii="宋体" w:hAnsi="宋体" w:cs="宋体"/>
                <w:bCs/>
                <w:szCs w:val="21"/>
              </w:rPr>
              <w:t xml:space="preserve">（计算结果四舍五入保留两位小数）</w:t>
            </w:r>
            <w:r>
              <w:rPr>
                <w:rFonts w:hint="eastAsia" w:ascii="宋体" w:hAnsi="宋体"/>
                <w:bCs/>
                <w:szCs w:val="21"/>
              </w:rPr>
            </w:r>
            <w:r/>
          </w:p>
          <w:p>
            <w:pPr>
              <w:pStyle w:val="797"/>
              <w:spacing w:line="276" w:lineRule="auto"/>
              <w:rPr>
                <w:rFonts w:hint="eastAsia" w:ascii="宋体" w:hAnsi="宋体"/>
                <w:bCs/>
                <w:szCs w:val="21"/>
              </w:rPr>
            </w:pPr>
            <w:r>
              <w:rPr>
                <w:rFonts w:hint="eastAsia" w:ascii="宋体" w:hAnsi="宋体"/>
                <w:bCs/>
                <w:szCs w:val="21"/>
              </w:rPr>
              <w:t xml:space="preserve">价格分</w:t>
            </w:r>
            <w:r>
              <w:rPr>
                <w:rFonts w:ascii="宋体" w:hAnsi="宋体"/>
                <w:bCs/>
                <w:szCs w:val="21"/>
              </w:rPr>
              <w:t xml:space="preserve">得分＝（评标基准价/</w:t>
            </w:r>
            <w:r>
              <w:rPr>
                <w:rFonts w:hint="eastAsia" w:ascii="宋体" w:hAnsi="宋体"/>
                <w:bCs/>
                <w:szCs w:val="21"/>
              </w:rPr>
              <w:t xml:space="preserve">最终报价</w:t>
            </w:r>
            <w:r>
              <w:rPr>
                <w:rFonts w:ascii="宋体" w:hAnsi="宋体"/>
                <w:bCs/>
                <w:szCs w:val="21"/>
              </w:rPr>
              <w:t xml:space="preserve">）×分值。</w:t>
            </w:r>
            <w:r>
              <w:rPr>
                <w:rFonts w:hint="eastAsia" w:ascii="宋体" w:hAnsi="宋体"/>
                <w:bCs/>
                <w:szCs w:val="21"/>
              </w:rPr>
            </w:r>
            <w:r/>
          </w:p>
        </w:tc>
        <w:tc>
          <w:tcPr>
            <w:tcW w:w="1723" w:type="dxa"/>
            <w:vAlign w:val="center"/>
            <w:textDirection w:val="lrTb"/>
            <w:noWrap w:val="false"/>
          </w:tcPr>
          <w:p>
            <w:pPr>
              <w:pStyle w:val="797"/>
              <w:ind w:left="-38"/>
              <w:spacing w:line="276" w:lineRule="auto"/>
              <w:rPr>
                <w:rFonts w:hint="eastAsia" w:ascii="宋体" w:hAnsi="宋体"/>
                <w:bCs/>
                <w:szCs w:val="21"/>
              </w:rPr>
            </w:pPr>
            <w:r>
              <w:rPr>
                <w:rFonts w:hint="eastAsia" w:ascii="宋体" w:hAnsi="宋体"/>
                <w:bCs/>
                <w:szCs w:val="21"/>
              </w:rPr>
              <w:t xml:space="preserve">此处最终报价指经过报价修正，及</w:t>
            </w:r>
            <w:r>
              <w:rPr>
                <w:rFonts w:ascii="宋体" w:hAnsi="宋体"/>
                <w:bCs/>
                <w:szCs w:val="21"/>
              </w:rPr>
              <w:t xml:space="preserve">因落实政府采购政策进行价格调整</w:t>
            </w:r>
            <w:r>
              <w:rPr>
                <w:rFonts w:hint="eastAsia" w:ascii="宋体" w:hAnsi="宋体"/>
                <w:bCs/>
                <w:szCs w:val="21"/>
              </w:rPr>
              <w:t xml:space="preserve">后</w:t>
            </w:r>
            <w:r>
              <w:rPr>
                <w:rFonts w:ascii="宋体" w:hAnsi="宋体"/>
                <w:bCs/>
                <w:szCs w:val="21"/>
              </w:rPr>
              <w:t xml:space="preserve">的</w:t>
            </w:r>
            <w:r>
              <w:rPr>
                <w:rFonts w:hint="eastAsia" w:ascii="宋体" w:hAnsi="宋体"/>
                <w:bCs/>
                <w:szCs w:val="21"/>
              </w:rPr>
              <w:t xml:space="preserve">最终报价</w:t>
            </w:r>
            <w:r>
              <w:rPr>
                <w:rFonts w:ascii="宋体" w:hAnsi="宋体"/>
                <w:bCs/>
                <w:szCs w:val="21"/>
              </w:rPr>
              <w:t xml:space="preserve">，详见第</w:t>
            </w:r>
            <w:r>
              <w:rPr>
                <w:rFonts w:hint="eastAsia" w:ascii="宋体" w:hAnsi="宋体"/>
                <w:bCs/>
                <w:szCs w:val="21"/>
              </w:rPr>
              <w:t xml:space="preserve">三</w:t>
            </w:r>
            <w:r>
              <w:rPr>
                <w:rFonts w:ascii="宋体" w:hAnsi="宋体"/>
                <w:bCs/>
                <w:szCs w:val="21"/>
              </w:rPr>
              <w:t xml:space="preserve">章《</w:t>
            </w:r>
            <w:r>
              <w:rPr>
                <w:rFonts w:hint="eastAsia" w:ascii="宋体" w:hAnsi="宋体"/>
                <w:bCs/>
                <w:szCs w:val="21"/>
              </w:rPr>
              <w:t xml:space="preserve">评审程序、评审方法和评审标准</w:t>
            </w:r>
            <w:r>
              <w:rPr>
                <w:rFonts w:ascii="宋体" w:hAnsi="宋体"/>
                <w:bCs/>
                <w:szCs w:val="21"/>
              </w:rPr>
              <w:t xml:space="preserve">》。</w:t>
            </w:r>
            <w:r>
              <w:rPr>
                <w:rFonts w:hint="eastAsia" w:ascii="宋体" w:hAnsi="宋体"/>
                <w:bCs/>
                <w:szCs w:val="21"/>
              </w:rPr>
            </w:r>
            <w:r/>
          </w:p>
        </w:tc>
      </w:tr>
      <w:tr>
        <w:trPr>
          <w:trHeight w:val="539"/>
        </w:trPr>
        <w:tc>
          <w:tcPr>
            <w:tcW w:w="710" w:type="dxa"/>
            <w:vAlign w:val="center"/>
            <w:textDirection w:val="lrTb"/>
            <w:noWrap w:val="false"/>
          </w:tcPr>
          <w:p>
            <w:pPr>
              <w:pStyle w:val="797"/>
              <w:ind w:firstLine="28"/>
              <w:jc w:val="center"/>
              <w:spacing w:line="276" w:lineRule="auto"/>
              <w:rPr>
                <w:rFonts w:hint="eastAsia" w:ascii="宋体" w:hAnsi="宋体"/>
                <w:b/>
                <w:szCs w:val="21"/>
              </w:rPr>
            </w:pPr>
            <w:r>
              <w:rPr>
                <w:rFonts w:hint="eastAsia" w:ascii="宋体" w:hAnsi="宋体"/>
                <w:b/>
                <w:szCs w:val="21"/>
              </w:rPr>
              <w:t xml:space="preserve">2</w:t>
            </w:r>
            <w:r/>
          </w:p>
        </w:tc>
        <w:tc>
          <w:tcPr>
            <w:tcW w:w="1275" w:type="dxa"/>
            <w:vAlign w:val="center"/>
            <w:textDirection w:val="lrTb"/>
            <w:noWrap w:val="false"/>
          </w:tcPr>
          <w:p>
            <w:pPr>
              <w:pStyle w:val="797"/>
              <w:ind w:firstLine="28"/>
              <w:jc w:val="center"/>
              <w:spacing w:line="276" w:lineRule="auto"/>
              <w:rPr>
                <w:rFonts w:hint="eastAsia" w:ascii="宋体" w:hAnsi="宋体"/>
                <w:b/>
                <w:szCs w:val="21"/>
              </w:rPr>
            </w:pPr>
            <w:r>
              <w:rPr>
                <w:rFonts w:hint="eastAsia" w:ascii="宋体" w:hAnsi="宋体"/>
                <w:b/>
                <w:szCs w:val="21"/>
              </w:rPr>
              <w:t xml:space="preserve">主观分</w:t>
            </w:r>
            <w:r/>
          </w:p>
        </w:tc>
        <w:tc>
          <w:tcPr>
            <w:tcW w:w="851" w:type="dxa"/>
            <w:vAlign w:val="center"/>
            <w:textDirection w:val="lrTb"/>
            <w:noWrap w:val="false"/>
          </w:tcPr>
          <w:p>
            <w:pPr>
              <w:pStyle w:val="797"/>
              <w:ind w:firstLine="28"/>
              <w:jc w:val="center"/>
              <w:spacing w:line="276" w:lineRule="auto"/>
              <w:rPr>
                <w:rFonts w:hint="eastAsia" w:ascii="宋体" w:hAnsi="宋体"/>
                <w:b/>
                <w:szCs w:val="21"/>
              </w:rPr>
            </w:pPr>
            <w:r>
              <w:rPr>
                <w:rFonts w:hint="eastAsia" w:ascii="宋体" w:hAnsi="宋体" w:cs="宋体"/>
                <w:b/>
                <w:szCs w:val="21"/>
              </w:rPr>
              <w:t xml:space="preserve">50</w:t>
            </w:r>
            <w:r>
              <w:rPr>
                <w:rFonts w:hint="eastAsia" w:ascii="宋体" w:hAnsi="宋体" w:cs="宋体"/>
                <w:b/>
                <w:szCs w:val="21"/>
              </w:rPr>
              <w:t xml:space="preserve">分</w:t>
            </w:r>
            <w:r>
              <w:rPr>
                <w:rFonts w:hint="eastAsia" w:ascii="宋体" w:hAnsi="宋体"/>
                <w:b/>
                <w:szCs w:val="21"/>
              </w:rPr>
            </w:r>
            <w:r/>
          </w:p>
        </w:tc>
        <w:tc>
          <w:tcPr>
            <w:tcW w:w="5245" w:type="dxa"/>
            <w:vAlign w:val="center"/>
            <w:textDirection w:val="lrTb"/>
            <w:noWrap w:val="false"/>
          </w:tcPr>
          <w:p>
            <w:pPr>
              <w:pStyle w:val="797"/>
              <w:spacing w:line="276" w:lineRule="auto"/>
              <w:rPr>
                <w:rFonts w:hint="eastAsia" w:ascii="宋体" w:hAnsi="宋体"/>
                <w:bCs/>
                <w:szCs w:val="21"/>
              </w:rPr>
            </w:pPr>
            <w:r>
              <w:rPr>
                <w:rFonts w:hint="eastAsia" w:ascii="宋体" w:hAnsi="宋体"/>
                <w:bCs/>
                <w:szCs w:val="21"/>
              </w:rPr>
            </w:r>
            <w:r/>
          </w:p>
        </w:tc>
        <w:tc>
          <w:tcPr>
            <w:tcW w:w="1723" w:type="dxa"/>
            <w:vAlign w:val="center"/>
            <w:textDirection w:val="lrTb"/>
            <w:noWrap w:val="false"/>
          </w:tcPr>
          <w:p>
            <w:pPr>
              <w:pStyle w:val="797"/>
              <w:ind w:left="-38"/>
              <w:spacing w:line="276" w:lineRule="auto"/>
              <w:rPr>
                <w:rFonts w:hint="eastAsia" w:ascii="宋体" w:hAnsi="宋体"/>
                <w:bCs/>
                <w:szCs w:val="21"/>
              </w:rPr>
            </w:pPr>
            <w:r>
              <w:rPr>
                <w:rFonts w:hint="eastAsia" w:ascii="宋体" w:hAnsi="宋体"/>
                <w:bCs/>
                <w:szCs w:val="21"/>
              </w:rPr>
            </w:r>
            <w:r/>
          </w:p>
        </w:tc>
      </w:tr>
      <w:tr>
        <w:trPr>
          <w:trHeight w:val="539"/>
        </w:trPr>
        <w:tc>
          <w:tcPr>
            <w:tcW w:w="710" w:type="dxa"/>
            <w:vAlign w:val="center"/>
            <w:textDirection w:val="lrTb"/>
            <w:noWrap w:val="false"/>
          </w:tcPr>
          <w:p>
            <w:pPr>
              <w:pStyle w:val="797"/>
              <w:ind w:firstLine="28"/>
              <w:jc w:val="center"/>
              <w:spacing w:line="276" w:lineRule="auto"/>
              <w:rPr>
                <w:rFonts w:hint="eastAsia" w:ascii="宋体" w:hAnsi="宋体"/>
                <w:bCs/>
                <w:szCs w:val="21"/>
              </w:rPr>
            </w:pPr>
            <w:r>
              <w:rPr>
                <w:rFonts w:hint="eastAsia" w:ascii="宋体" w:hAnsi="宋体"/>
                <w:bCs/>
                <w:szCs w:val="21"/>
              </w:rPr>
              <w:t xml:space="preserve">2</w:t>
            </w:r>
            <w:r>
              <w:rPr>
                <w:rFonts w:ascii="宋体" w:hAnsi="宋体"/>
                <w:bCs/>
                <w:szCs w:val="21"/>
              </w:rPr>
              <w:t xml:space="preserve">.1</w:t>
            </w:r>
            <w:r>
              <w:rPr>
                <w:rFonts w:hint="eastAsia" w:ascii="宋体" w:hAnsi="宋体"/>
                <w:bCs/>
                <w:szCs w:val="21"/>
              </w:rPr>
            </w:r>
            <w:r/>
          </w:p>
        </w:tc>
        <w:tc>
          <w:tcPr>
            <w:tcW w:w="1275" w:type="dxa"/>
            <w:vAlign w:val="center"/>
            <w:textDirection w:val="lrTb"/>
            <w:noWrap w:val="false"/>
          </w:tcPr>
          <w:p>
            <w:pPr>
              <w:pStyle w:val="797"/>
              <w:spacing w:line="276" w:lineRule="auto"/>
              <w:widowControl/>
              <w:rPr>
                <w:rFonts w:hint="eastAsia" w:ascii="宋体" w:hAnsi="宋体"/>
                <w:szCs w:val="21"/>
              </w:rPr>
            </w:pPr>
            <w:r>
              <w:rPr>
                <w:rFonts w:hint="eastAsia" w:ascii="宋体" w:hAnsi="宋体" w:cs="等线"/>
                <w:szCs w:val="21"/>
              </w:rPr>
              <w:t xml:space="preserve">基础地质资料掌握情况</w:t>
            </w:r>
            <w:r>
              <w:rPr>
                <w:rFonts w:hint="eastAsia" w:ascii="宋体" w:hAnsi="宋体"/>
                <w:szCs w:val="21"/>
              </w:rPr>
            </w:r>
            <w:r/>
          </w:p>
        </w:tc>
        <w:tc>
          <w:tcPr>
            <w:tcW w:w="851" w:type="dxa"/>
            <w:vAlign w:val="center"/>
            <w:textDirection w:val="lrTb"/>
            <w:noWrap w:val="false"/>
          </w:tcPr>
          <w:p>
            <w:pPr>
              <w:pStyle w:val="797"/>
              <w:ind w:firstLine="28"/>
              <w:jc w:val="center"/>
              <w:spacing w:line="276" w:lineRule="auto"/>
              <w:rPr>
                <w:rFonts w:hint="eastAsia" w:ascii="宋体" w:hAnsi="宋体" w:cs="宋体"/>
                <w:szCs w:val="21"/>
              </w:rPr>
            </w:pPr>
            <w:r>
              <w:rPr>
                <w:rFonts w:hint="eastAsia" w:ascii="宋体" w:hAnsi="宋体" w:cs="宋体"/>
                <w:szCs w:val="21"/>
              </w:rPr>
              <w:t xml:space="preserve">15</w:t>
            </w:r>
            <w:r>
              <w:rPr>
                <w:rFonts w:hint="eastAsia" w:ascii="宋体" w:hAnsi="宋体" w:cs="宋体"/>
                <w:bCs/>
                <w:szCs w:val="21"/>
              </w:rPr>
              <w:t xml:space="preserve">分</w:t>
            </w:r>
            <w:r>
              <w:rPr>
                <w:rFonts w:hint="eastAsia" w:ascii="宋体" w:hAnsi="宋体" w:cs="宋体"/>
                <w:szCs w:val="21"/>
              </w:rPr>
            </w:r>
            <w:r/>
          </w:p>
        </w:tc>
        <w:tc>
          <w:tcPr>
            <w:tcW w:w="5245" w:type="dxa"/>
            <w:vAlign w:val="top"/>
            <w:textDirection w:val="lrTb"/>
            <w:noWrap w:val="false"/>
          </w:tcPr>
          <w:p>
            <w:pPr>
              <w:pStyle w:val="797"/>
              <w:spacing w:line="276" w:lineRule="auto"/>
              <w:rPr>
                <w:rFonts w:hint="eastAsia" w:ascii="宋体" w:hAnsi="宋体" w:cs="等线"/>
                <w:szCs w:val="21"/>
                <w:lang w:val="zh-CN"/>
              </w:rPr>
            </w:pPr>
            <w:r>
              <w:rPr>
                <w:rFonts w:hint="eastAsia" w:ascii="宋体" w:hAnsi="宋体" w:cs="等线"/>
                <w:szCs w:val="21"/>
              </w:rPr>
              <w:t xml:space="preserve">磋</w:t>
            </w:r>
            <w:r>
              <w:rPr>
                <w:rFonts w:hint="eastAsia" w:ascii="宋体" w:hAnsi="宋体" w:cs="等线"/>
                <w:szCs w:val="21"/>
                <w:lang w:val="zh-CN"/>
              </w:rPr>
              <w:t xml:space="preserve">商小组根据供应商对本项目评估区域内地质、水工环地质条件背景掌握情况的阐述</w:t>
            </w:r>
            <w:r>
              <w:rPr>
                <w:rFonts w:hint="eastAsia" w:ascii="宋体" w:hAnsi="宋体" w:cs="等线"/>
                <w:szCs w:val="21"/>
                <w:lang w:val="zh-CN"/>
              </w:rPr>
              <w:t xml:space="preserve">进行综合评审</w:t>
            </w:r>
            <w:r>
              <w:rPr>
                <w:rFonts w:hint="eastAsia" w:ascii="宋体" w:hAnsi="宋体" w:cs="等线"/>
                <w:szCs w:val="21"/>
                <w:lang w:val="zh-CN"/>
              </w:rPr>
              <w:t xml:space="preserve">：</w:t>
            </w:r>
            <w:r>
              <w:rPr>
                <w:rFonts w:hint="eastAsia" w:ascii="宋体" w:hAnsi="宋体" w:cs="等线"/>
                <w:szCs w:val="21"/>
                <w:lang w:val="zh-CN"/>
              </w:rPr>
            </w:r>
            <w:r/>
          </w:p>
          <w:p>
            <w:pPr>
              <w:pStyle w:val="797"/>
              <w:spacing w:line="276" w:lineRule="auto"/>
              <w:rPr>
                <w:rFonts w:hint="eastAsia" w:ascii="宋体" w:hAnsi="宋体" w:cs="等线"/>
                <w:szCs w:val="21"/>
                <w:lang w:val="zh-CN"/>
              </w:rPr>
            </w:pPr>
            <w:r>
              <w:rPr>
                <w:rFonts w:hint="eastAsia" w:ascii="宋体" w:hAnsi="宋体" w:cs="等线"/>
                <w:szCs w:val="21"/>
                <w:lang w:val="zh-CN"/>
              </w:rPr>
              <w:t xml:space="preserve">（1）对项目</w:t>
            </w:r>
            <w:r>
              <w:rPr>
                <w:rFonts w:hint="eastAsia" w:ascii="宋体" w:hAnsi="宋体" w:cs="等线"/>
                <w:szCs w:val="21"/>
              </w:rPr>
              <w:t xml:space="preserve">基础地质资料</w:t>
            </w:r>
            <w:r>
              <w:rPr>
                <w:rFonts w:hint="eastAsia" w:ascii="宋体" w:hAnsi="宋体" w:cs="等线"/>
                <w:szCs w:val="21"/>
                <w:lang w:val="zh-CN"/>
              </w:rPr>
              <w:t xml:space="preserve">的描述详细具体、了解充分、掌握程度高的，得15分；</w:t>
            </w:r>
            <w:r/>
          </w:p>
          <w:p>
            <w:pPr>
              <w:pStyle w:val="797"/>
              <w:spacing w:line="276" w:lineRule="auto"/>
              <w:rPr>
                <w:rFonts w:hint="eastAsia" w:ascii="宋体" w:hAnsi="宋体" w:cs="等线"/>
                <w:szCs w:val="21"/>
                <w:lang w:val="zh-CN"/>
              </w:rPr>
            </w:pPr>
            <w:r>
              <w:rPr>
                <w:rFonts w:hint="eastAsia" w:ascii="宋体" w:hAnsi="宋体" w:cs="等线"/>
                <w:szCs w:val="21"/>
                <w:lang w:val="zh-CN"/>
              </w:rPr>
              <w:t xml:space="preserve">（2）对项目</w:t>
            </w:r>
            <w:r>
              <w:rPr>
                <w:rFonts w:hint="eastAsia" w:ascii="宋体" w:hAnsi="宋体" w:cs="等线"/>
                <w:szCs w:val="21"/>
              </w:rPr>
              <w:t xml:space="preserve">基础地质资料</w:t>
            </w:r>
            <w:r>
              <w:rPr>
                <w:rFonts w:hint="eastAsia" w:ascii="宋体" w:hAnsi="宋体" w:cs="等线"/>
                <w:szCs w:val="21"/>
                <w:lang w:val="zh-CN"/>
              </w:rPr>
              <w:t xml:space="preserve">的描述较为详细、了解较多、掌握程度</w:t>
            </w:r>
            <w:r>
              <w:rPr>
                <w:rFonts w:hint="eastAsia" w:ascii="宋体" w:hAnsi="宋体" w:cs="等线"/>
                <w:szCs w:val="21"/>
              </w:rPr>
              <w:t xml:space="preserve">一般</w:t>
            </w:r>
            <w:r>
              <w:rPr>
                <w:rFonts w:hint="eastAsia" w:ascii="宋体" w:hAnsi="宋体" w:cs="等线"/>
                <w:szCs w:val="21"/>
                <w:lang w:val="zh-CN"/>
              </w:rPr>
              <w:t xml:space="preserve">的，得</w:t>
            </w:r>
            <w:r>
              <w:rPr>
                <w:rFonts w:hint="eastAsia" w:ascii="宋体" w:hAnsi="宋体" w:cs="等线"/>
                <w:szCs w:val="21"/>
              </w:rPr>
              <w:t xml:space="preserve">11</w:t>
            </w:r>
            <w:r>
              <w:rPr>
                <w:rFonts w:hint="eastAsia" w:ascii="宋体" w:hAnsi="宋体" w:cs="等线"/>
                <w:szCs w:val="21"/>
                <w:lang w:val="zh-CN"/>
              </w:rPr>
              <w:t xml:space="preserve">分；</w:t>
            </w:r>
            <w:r/>
          </w:p>
          <w:p>
            <w:pPr>
              <w:pStyle w:val="797"/>
              <w:spacing w:line="276" w:lineRule="auto"/>
              <w:rPr>
                <w:rFonts w:hint="eastAsia" w:ascii="宋体" w:hAnsi="宋体" w:cs="等线"/>
                <w:szCs w:val="21"/>
                <w:lang w:val="zh-CN"/>
              </w:rPr>
            </w:pPr>
            <w:r>
              <w:rPr>
                <w:rFonts w:hint="eastAsia" w:ascii="宋体" w:hAnsi="宋体" w:cs="等线"/>
                <w:szCs w:val="21"/>
                <w:lang w:val="zh-CN"/>
              </w:rPr>
              <w:t xml:space="preserve">（3）对项目</w:t>
            </w:r>
            <w:r>
              <w:rPr>
                <w:rFonts w:hint="eastAsia" w:ascii="宋体" w:hAnsi="宋体" w:cs="等线"/>
                <w:szCs w:val="21"/>
              </w:rPr>
              <w:t xml:space="preserve">基础地质资料</w:t>
            </w:r>
            <w:r>
              <w:rPr>
                <w:rFonts w:hint="eastAsia" w:ascii="宋体" w:hAnsi="宋体" w:cs="等线"/>
                <w:szCs w:val="21"/>
                <w:lang w:val="zh-CN"/>
              </w:rPr>
              <w:t xml:space="preserve">的描述简单、有基本了解、掌握程度欠缺的，得</w:t>
            </w:r>
            <w:r>
              <w:rPr>
                <w:rFonts w:hint="eastAsia" w:ascii="宋体" w:hAnsi="宋体" w:cs="等线"/>
                <w:szCs w:val="21"/>
              </w:rPr>
              <w:t xml:space="preserve">7</w:t>
            </w:r>
            <w:r>
              <w:rPr>
                <w:rFonts w:hint="eastAsia" w:ascii="宋体" w:hAnsi="宋体" w:cs="等线"/>
                <w:szCs w:val="21"/>
                <w:lang w:val="zh-CN"/>
              </w:rPr>
              <w:t xml:space="preserve">分；</w:t>
            </w:r>
            <w:r/>
          </w:p>
          <w:p>
            <w:pPr>
              <w:pStyle w:val="797"/>
              <w:spacing w:line="276" w:lineRule="auto"/>
              <w:rPr>
                <w:rFonts w:hint="eastAsia" w:ascii="宋体" w:hAnsi="宋体" w:cs="等线"/>
                <w:szCs w:val="21"/>
                <w:lang w:val="zh-CN"/>
              </w:rPr>
            </w:pPr>
            <w:r>
              <w:rPr>
                <w:rFonts w:hint="eastAsia" w:ascii="宋体" w:hAnsi="宋体" w:cs="等线"/>
                <w:szCs w:val="21"/>
                <w:lang w:val="zh-CN"/>
              </w:rPr>
              <w:t xml:space="preserve">（4）对项目</w:t>
            </w:r>
            <w:r>
              <w:rPr>
                <w:rFonts w:hint="eastAsia" w:ascii="宋体" w:hAnsi="宋体" w:cs="等线"/>
                <w:szCs w:val="21"/>
              </w:rPr>
              <w:t xml:space="preserve">基础地质资料</w:t>
            </w:r>
            <w:r>
              <w:rPr>
                <w:rFonts w:hint="eastAsia" w:ascii="宋体" w:hAnsi="宋体" w:cs="等线"/>
                <w:szCs w:val="21"/>
                <w:lang w:val="zh-CN"/>
              </w:rPr>
              <w:t xml:space="preserve">的描述粗略、有一定了解、掌握程度差的，得3分；</w:t>
            </w:r>
            <w:r/>
          </w:p>
          <w:p>
            <w:pPr>
              <w:pStyle w:val="797"/>
              <w:spacing w:line="276" w:lineRule="auto"/>
              <w:rPr>
                <w:rFonts w:hint="eastAsia" w:ascii="宋体" w:hAnsi="宋体"/>
                <w:szCs w:val="21"/>
              </w:rPr>
            </w:pPr>
            <w:r>
              <w:rPr>
                <w:rFonts w:hint="eastAsia" w:ascii="宋体" w:hAnsi="宋体" w:cs="等线"/>
                <w:szCs w:val="21"/>
                <w:lang w:val="zh-CN"/>
              </w:rPr>
              <w:t xml:space="preserve">（5）不符合竞争性磋商文件要求或未提供的不得分。</w:t>
            </w:r>
            <w:r>
              <w:rPr>
                <w:rFonts w:hint="eastAsia" w:ascii="宋体" w:hAnsi="宋体"/>
                <w:szCs w:val="21"/>
              </w:rPr>
            </w:r>
            <w:r/>
          </w:p>
        </w:tc>
        <w:tc>
          <w:tcPr>
            <w:tcW w:w="1723" w:type="dxa"/>
            <w:vAlign w:val="center"/>
            <w:textDirection w:val="lrTb"/>
            <w:noWrap w:val="false"/>
          </w:tcPr>
          <w:p>
            <w:pPr>
              <w:pStyle w:val="797"/>
              <w:ind w:left="-38"/>
              <w:spacing w:line="276" w:lineRule="auto"/>
              <w:rPr>
                <w:rFonts w:hint="eastAsia" w:ascii="宋体" w:hAnsi="宋体"/>
                <w:bCs/>
                <w:szCs w:val="21"/>
              </w:rPr>
            </w:pPr>
            <w:r>
              <w:rPr>
                <w:rFonts w:hint="eastAsia" w:ascii="宋体" w:hAnsi="宋体"/>
                <w:bCs/>
                <w:szCs w:val="21"/>
              </w:rPr>
            </w:r>
            <w:r/>
          </w:p>
        </w:tc>
      </w:tr>
      <w:tr>
        <w:trPr>
          <w:trHeight w:val="539"/>
        </w:trPr>
        <w:tc>
          <w:tcPr>
            <w:tcW w:w="710" w:type="dxa"/>
            <w:vAlign w:val="center"/>
            <w:textDirection w:val="lrTb"/>
            <w:noWrap w:val="false"/>
          </w:tcPr>
          <w:p>
            <w:pPr>
              <w:pStyle w:val="797"/>
              <w:ind w:firstLine="28"/>
              <w:jc w:val="center"/>
              <w:spacing w:line="276" w:lineRule="auto"/>
              <w:rPr>
                <w:rFonts w:hint="eastAsia" w:ascii="宋体" w:hAnsi="宋体"/>
                <w:bCs/>
                <w:szCs w:val="21"/>
              </w:rPr>
            </w:pPr>
            <w:r>
              <w:rPr>
                <w:rFonts w:hint="eastAsia" w:ascii="宋体" w:hAnsi="宋体" w:cs="宋体"/>
                <w:bCs/>
                <w:szCs w:val="21"/>
              </w:rPr>
              <w:t xml:space="preserve">2.2</w:t>
            </w:r>
            <w:r>
              <w:rPr>
                <w:rFonts w:hint="eastAsia" w:ascii="宋体" w:hAnsi="宋体"/>
                <w:bCs/>
                <w:szCs w:val="21"/>
              </w:rPr>
            </w:r>
            <w:r/>
          </w:p>
        </w:tc>
        <w:tc>
          <w:tcPr>
            <w:tcW w:w="1275" w:type="dxa"/>
            <w:vAlign w:val="center"/>
            <w:textDirection w:val="lrTb"/>
            <w:noWrap w:val="false"/>
          </w:tcPr>
          <w:p>
            <w:pPr>
              <w:pStyle w:val="797"/>
              <w:spacing w:line="276" w:lineRule="auto"/>
              <w:widowControl/>
              <w:rPr>
                <w:rFonts w:hint="eastAsia" w:ascii="宋体" w:hAnsi="宋体"/>
                <w:szCs w:val="21"/>
              </w:rPr>
            </w:pPr>
            <w:r>
              <w:rPr>
                <w:rFonts w:hint="eastAsia" w:ascii="宋体" w:hAnsi="宋体" w:cs="等线"/>
                <w:szCs w:val="21"/>
              </w:rPr>
              <w:t xml:space="preserve">地质灾害类型特征现状分析</w:t>
            </w:r>
            <w:r>
              <w:rPr>
                <w:rFonts w:hint="eastAsia" w:ascii="宋体" w:hAnsi="宋体"/>
                <w:szCs w:val="21"/>
              </w:rPr>
            </w:r>
            <w:r/>
          </w:p>
        </w:tc>
        <w:tc>
          <w:tcPr>
            <w:tcW w:w="851" w:type="dxa"/>
            <w:vAlign w:val="center"/>
            <w:textDirection w:val="lrTb"/>
            <w:noWrap w:val="false"/>
          </w:tcPr>
          <w:p>
            <w:pPr>
              <w:pStyle w:val="797"/>
              <w:ind w:firstLine="28"/>
              <w:jc w:val="center"/>
              <w:spacing w:line="276" w:lineRule="auto"/>
              <w:rPr>
                <w:rFonts w:hint="eastAsia" w:ascii="宋体" w:hAnsi="宋体" w:cs="宋体"/>
                <w:szCs w:val="21"/>
              </w:rPr>
            </w:pPr>
            <w:r>
              <w:rPr>
                <w:rFonts w:hint="eastAsia" w:ascii="宋体" w:hAnsi="宋体" w:cs="宋体"/>
                <w:szCs w:val="21"/>
              </w:rPr>
              <w:t xml:space="preserve">10</w:t>
            </w:r>
            <w:r>
              <w:rPr>
                <w:rFonts w:hint="eastAsia" w:ascii="宋体" w:hAnsi="宋体" w:cs="宋体"/>
                <w:bCs/>
                <w:szCs w:val="21"/>
              </w:rPr>
              <w:t xml:space="preserve">分</w:t>
            </w:r>
            <w:r>
              <w:rPr>
                <w:rFonts w:hint="eastAsia" w:ascii="宋体" w:hAnsi="宋体" w:cs="宋体"/>
                <w:szCs w:val="21"/>
              </w:rPr>
            </w:r>
            <w:r/>
          </w:p>
        </w:tc>
        <w:tc>
          <w:tcPr>
            <w:tcW w:w="5245" w:type="dxa"/>
            <w:vAlign w:val="top"/>
            <w:textDirection w:val="lrTb"/>
            <w:noWrap w:val="false"/>
          </w:tcPr>
          <w:p>
            <w:pPr>
              <w:pStyle w:val="797"/>
              <w:spacing w:line="276" w:lineRule="auto"/>
              <w:rPr>
                <w:rFonts w:hint="eastAsia" w:ascii="宋体" w:hAnsi="宋体" w:cs="等线"/>
                <w:szCs w:val="21"/>
              </w:rPr>
            </w:pPr>
            <w:r>
              <w:rPr>
                <w:rFonts w:hint="eastAsia" w:ascii="宋体" w:hAnsi="宋体" w:cs="等线"/>
                <w:szCs w:val="21"/>
              </w:rPr>
              <w:t xml:space="preserve">磋商小组根据供应商对</w:t>
            </w:r>
            <w:r>
              <w:rPr>
                <w:rFonts w:hint="eastAsia" w:ascii="宋体" w:hAnsi="宋体" w:cs="等线"/>
                <w:szCs w:val="21"/>
                <w:lang w:val="zh-CN"/>
              </w:rPr>
              <w:t xml:space="preserve">本项目评估区域内</w:t>
            </w:r>
            <w:r>
              <w:rPr>
                <w:rFonts w:hint="eastAsia" w:ascii="宋体" w:hAnsi="宋体" w:cs="等线"/>
                <w:szCs w:val="21"/>
              </w:rPr>
              <w:t xml:space="preserve">地质灾害类型、特征、分布等情况的掌握程度进行综合评审</w:t>
            </w:r>
            <w:r>
              <w:rPr>
                <w:rFonts w:hint="eastAsia" w:ascii="宋体" w:hAnsi="宋体" w:cs="等线"/>
                <w:szCs w:val="21"/>
              </w:rPr>
              <w:t xml:space="preserve">：</w:t>
            </w:r>
            <w:r>
              <w:rPr>
                <w:rFonts w:hint="eastAsia" w:ascii="宋体" w:hAnsi="宋体" w:cs="等线"/>
                <w:szCs w:val="21"/>
              </w:rPr>
            </w:r>
            <w:r/>
          </w:p>
          <w:p>
            <w:pPr>
              <w:pStyle w:val="797"/>
              <w:spacing w:line="276" w:lineRule="auto"/>
              <w:rPr>
                <w:rFonts w:hint="eastAsia" w:ascii="宋体" w:hAnsi="宋体" w:cs="等线"/>
                <w:szCs w:val="21"/>
                <w:lang w:val="zh-CN"/>
              </w:rPr>
            </w:pPr>
            <w:r>
              <w:rPr>
                <w:rFonts w:hint="eastAsia" w:ascii="宋体" w:hAnsi="宋体" w:cs="等线"/>
                <w:szCs w:val="21"/>
                <w:lang w:val="zh-CN"/>
              </w:rPr>
              <w:t xml:space="preserve">（1）</w:t>
            </w:r>
            <w:r>
              <w:rPr>
                <w:rFonts w:hint="eastAsia" w:ascii="宋体" w:hAnsi="宋体" w:cs="等线"/>
                <w:szCs w:val="21"/>
              </w:rPr>
              <w:t xml:space="preserve">地质灾害类型、特征、分布等情况的掌握程度高的</w:t>
            </w:r>
            <w:r>
              <w:rPr>
                <w:rFonts w:hint="eastAsia" w:ascii="宋体" w:hAnsi="宋体" w:cs="等线"/>
                <w:szCs w:val="21"/>
                <w:lang w:val="zh-CN"/>
              </w:rPr>
              <w:t xml:space="preserve">，得</w:t>
            </w:r>
            <w:r>
              <w:rPr>
                <w:rFonts w:hint="eastAsia" w:ascii="宋体" w:hAnsi="宋体" w:cs="等线"/>
                <w:szCs w:val="21"/>
              </w:rPr>
              <w:t xml:space="preserve">10</w:t>
            </w:r>
            <w:r>
              <w:rPr>
                <w:rFonts w:hint="eastAsia" w:ascii="宋体" w:hAnsi="宋体" w:cs="等线"/>
                <w:szCs w:val="21"/>
                <w:lang w:val="zh-CN"/>
              </w:rPr>
              <w:t xml:space="preserve">分；</w:t>
            </w:r>
            <w:r/>
          </w:p>
          <w:p>
            <w:pPr>
              <w:pStyle w:val="797"/>
              <w:spacing w:line="276" w:lineRule="auto"/>
              <w:rPr>
                <w:rFonts w:hint="eastAsia" w:ascii="宋体" w:hAnsi="宋体" w:cs="等线"/>
                <w:szCs w:val="21"/>
                <w:lang w:val="zh-CN"/>
              </w:rPr>
            </w:pPr>
            <w:r>
              <w:rPr>
                <w:rFonts w:hint="eastAsia" w:ascii="宋体" w:hAnsi="宋体" w:cs="等线"/>
                <w:szCs w:val="21"/>
                <w:lang w:val="zh-CN"/>
              </w:rPr>
              <w:t xml:space="preserve">（</w:t>
            </w:r>
            <w:r>
              <w:rPr>
                <w:rFonts w:hint="eastAsia" w:ascii="宋体" w:hAnsi="宋体" w:cs="等线"/>
                <w:szCs w:val="21"/>
              </w:rPr>
              <w:t xml:space="preserve">2</w:t>
            </w:r>
            <w:r>
              <w:rPr>
                <w:rFonts w:hint="eastAsia" w:ascii="宋体" w:hAnsi="宋体" w:cs="等线"/>
                <w:szCs w:val="21"/>
                <w:lang w:val="zh-CN"/>
              </w:rPr>
              <w:t xml:space="preserve">）</w:t>
            </w:r>
            <w:r>
              <w:rPr>
                <w:rFonts w:hint="eastAsia" w:ascii="宋体" w:hAnsi="宋体" w:cs="等线"/>
                <w:szCs w:val="21"/>
              </w:rPr>
              <w:t xml:space="preserve">地质灾害类型、特征、分布等情况的掌握程度一般</w:t>
            </w:r>
            <w:r>
              <w:rPr>
                <w:rFonts w:hint="eastAsia" w:ascii="宋体" w:hAnsi="宋体" w:cs="等线"/>
                <w:szCs w:val="21"/>
                <w:lang w:val="zh-CN"/>
              </w:rPr>
              <w:t xml:space="preserve">的，得</w:t>
            </w:r>
            <w:r>
              <w:rPr>
                <w:rFonts w:hint="eastAsia" w:ascii="宋体" w:hAnsi="宋体" w:cs="等线"/>
                <w:szCs w:val="21"/>
              </w:rPr>
              <w:t xml:space="preserve">7</w:t>
            </w:r>
            <w:r>
              <w:rPr>
                <w:rFonts w:hint="eastAsia" w:ascii="宋体" w:hAnsi="宋体" w:cs="等线"/>
                <w:szCs w:val="21"/>
                <w:lang w:val="zh-CN"/>
              </w:rPr>
              <w:t xml:space="preserve">分；</w:t>
            </w:r>
            <w:r/>
          </w:p>
          <w:p>
            <w:pPr>
              <w:pStyle w:val="797"/>
              <w:spacing w:line="276" w:lineRule="auto"/>
              <w:rPr>
                <w:rFonts w:hint="eastAsia" w:ascii="宋体" w:hAnsi="宋体" w:cs="等线"/>
                <w:szCs w:val="21"/>
                <w:lang w:val="zh-CN"/>
              </w:rPr>
            </w:pPr>
            <w:r>
              <w:rPr>
                <w:rFonts w:hint="eastAsia" w:ascii="宋体" w:hAnsi="宋体" w:cs="等线"/>
                <w:szCs w:val="21"/>
                <w:lang w:val="zh-CN"/>
              </w:rPr>
              <w:t xml:space="preserve">（</w:t>
            </w:r>
            <w:r>
              <w:rPr>
                <w:rFonts w:hint="eastAsia" w:ascii="宋体" w:hAnsi="宋体" w:cs="等线"/>
                <w:szCs w:val="21"/>
              </w:rPr>
              <w:t xml:space="preserve">3</w:t>
            </w:r>
            <w:r>
              <w:rPr>
                <w:rFonts w:hint="eastAsia" w:ascii="宋体" w:hAnsi="宋体" w:cs="等线"/>
                <w:szCs w:val="21"/>
                <w:lang w:val="zh-CN"/>
              </w:rPr>
              <w:t xml:space="preserve">）</w:t>
            </w:r>
            <w:r>
              <w:rPr>
                <w:rFonts w:hint="eastAsia" w:ascii="宋体" w:hAnsi="宋体" w:cs="等线"/>
                <w:szCs w:val="21"/>
              </w:rPr>
              <w:t xml:space="preserve">地质灾害类型、特征、分布等情况的掌握程度</w:t>
            </w:r>
            <w:r>
              <w:rPr>
                <w:rFonts w:hint="eastAsia" w:ascii="宋体" w:hAnsi="宋体" w:cs="等线"/>
                <w:szCs w:val="21"/>
                <w:lang w:val="zh-CN"/>
              </w:rPr>
              <w:t xml:space="preserve">欠缺的，得</w:t>
            </w:r>
            <w:r>
              <w:rPr>
                <w:rFonts w:hint="eastAsia" w:ascii="宋体" w:hAnsi="宋体" w:cs="等线"/>
                <w:szCs w:val="21"/>
              </w:rPr>
              <w:t xml:space="preserve">4</w:t>
            </w:r>
            <w:r>
              <w:rPr>
                <w:rFonts w:hint="eastAsia" w:ascii="宋体" w:hAnsi="宋体" w:cs="等线"/>
                <w:szCs w:val="21"/>
                <w:lang w:val="zh-CN"/>
              </w:rPr>
              <w:t xml:space="preserve">分；</w:t>
            </w:r>
            <w:r/>
          </w:p>
          <w:p>
            <w:pPr>
              <w:pStyle w:val="797"/>
              <w:spacing w:line="276" w:lineRule="auto"/>
              <w:rPr>
                <w:rFonts w:hint="eastAsia" w:ascii="宋体" w:hAnsi="宋体" w:cs="等线"/>
                <w:szCs w:val="21"/>
                <w:lang w:val="zh-CN"/>
              </w:rPr>
            </w:pPr>
            <w:r>
              <w:rPr>
                <w:rFonts w:hint="eastAsia" w:ascii="宋体" w:hAnsi="宋体" w:cs="等线"/>
                <w:szCs w:val="21"/>
                <w:lang w:val="zh-CN"/>
              </w:rPr>
              <w:t xml:space="preserve">（</w:t>
            </w:r>
            <w:r>
              <w:rPr>
                <w:rFonts w:hint="eastAsia" w:ascii="宋体" w:hAnsi="宋体" w:cs="等线"/>
                <w:szCs w:val="21"/>
              </w:rPr>
              <w:t xml:space="preserve">4</w:t>
            </w:r>
            <w:r>
              <w:rPr>
                <w:rFonts w:hint="eastAsia" w:ascii="宋体" w:hAnsi="宋体" w:cs="等线"/>
                <w:szCs w:val="21"/>
                <w:lang w:val="zh-CN"/>
              </w:rPr>
              <w:t xml:space="preserve">）</w:t>
            </w:r>
            <w:r>
              <w:rPr>
                <w:rFonts w:hint="eastAsia" w:ascii="宋体" w:hAnsi="宋体" w:cs="等线"/>
                <w:szCs w:val="21"/>
              </w:rPr>
              <w:t xml:space="preserve">地质灾害类型、特征、分布等情况的掌握程度</w:t>
            </w:r>
            <w:r>
              <w:rPr>
                <w:rFonts w:hint="eastAsia" w:ascii="宋体" w:hAnsi="宋体" w:cs="等线"/>
                <w:szCs w:val="21"/>
                <w:lang w:val="zh-CN"/>
              </w:rPr>
              <w:t xml:space="preserve">差的，得</w:t>
            </w:r>
            <w:r>
              <w:rPr>
                <w:rFonts w:hint="eastAsia" w:ascii="宋体" w:hAnsi="宋体" w:cs="等线"/>
                <w:szCs w:val="21"/>
              </w:rPr>
              <w:t xml:space="preserve">1</w:t>
            </w:r>
            <w:r>
              <w:rPr>
                <w:rFonts w:hint="eastAsia" w:ascii="宋体" w:hAnsi="宋体" w:cs="等线"/>
                <w:szCs w:val="21"/>
                <w:lang w:val="zh-CN"/>
              </w:rPr>
              <w:t xml:space="preserve">分；</w:t>
            </w:r>
            <w:r/>
          </w:p>
          <w:p>
            <w:pPr>
              <w:pStyle w:val="797"/>
              <w:spacing w:line="276" w:lineRule="auto"/>
              <w:rPr>
                <w:rFonts w:hint="eastAsia" w:ascii="宋体" w:hAnsi="宋体"/>
                <w:szCs w:val="21"/>
              </w:rPr>
            </w:pPr>
            <w:r>
              <w:rPr>
                <w:rFonts w:hint="eastAsia" w:ascii="宋体" w:hAnsi="宋体" w:cs="等线"/>
                <w:szCs w:val="21"/>
                <w:lang w:val="zh-CN"/>
              </w:rPr>
              <w:t xml:space="preserve">（5）不符合竞争性磋商文件要求或未提供的不得分。</w:t>
            </w:r>
            <w:r>
              <w:rPr>
                <w:rFonts w:hint="eastAsia" w:ascii="宋体" w:hAnsi="宋体"/>
                <w:szCs w:val="21"/>
              </w:rPr>
            </w:r>
            <w:r/>
          </w:p>
        </w:tc>
        <w:tc>
          <w:tcPr>
            <w:tcW w:w="1723" w:type="dxa"/>
            <w:vAlign w:val="center"/>
            <w:textDirection w:val="lrTb"/>
            <w:noWrap w:val="false"/>
          </w:tcPr>
          <w:p>
            <w:pPr>
              <w:pStyle w:val="797"/>
              <w:ind w:left="-38"/>
              <w:spacing w:line="276" w:lineRule="auto"/>
              <w:rPr>
                <w:rFonts w:hint="eastAsia" w:ascii="宋体" w:hAnsi="宋体"/>
                <w:bCs/>
                <w:szCs w:val="21"/>
              </w:rPr>
            </w:pPr>
            <w:r>
              <w:rPr>
                <w:rFonts w:hint="eastAsia" w:ascii="宋体" w:hAnsi="宋体"/>
                <w:bCs/>
                <w:szCs w:val="21"/>
              </w:rPr>
            </w:r>
            <w:r/>
          </w:p>
        </w:tc>
      </w:tr>
      <w:tr>
        <w:trPr>
          <w:trHeight w:val="539"/>
        </w:trPr>
        <w:tc>
          <w:tcPr>
            <w:tcW w:w="710" w:type="dxa"/>
            <w:vAlign w:val="center"/>
            <w:textDirection w:val="lrTb"/>
            <w:noWrap w:val="false"/>
          </w:tcPr>
          <w:p>
            <w:pPr>
              <w:pStyle w:val="797"/>
              <w:ind w:firstLine="28"/>
              <w:jc w:val="center"/>
              <w:spacing w:line="276" w:lineRule="auto"/>
              <w:rPr>
                <w:rFonts w:hint="eastAsia" w:ascii="宋体" w:hAnsi="宋体" w:cs="宋体"/>
                <w:bCs/>
                <w:szCs w:val="21"/>
              </w:rPr>
            </w:pPr>
            <w:r>
              <w:rPr>
                <w:rFonts w:hint="eastAsia" w:ascii="宋体" w:hAnsi="宋体" w:cs="宋体"/>
                <w:bCs/>
                <w:szCs w:val="21"/>
              </w:rPr>
              <w:t xml:space="preserve">2.3</w:t>
            </w:r>
            <w:r/>
          </w:p>
        </w:tc>
        <w:tc>
          <w:tcPr>
            <w:tcW w:w="1275" w:type="dxa"/>
            <w:vAlign w:val="center"/>
            <w:textDirection w:val="lrTb"/>
            <w:noWrap w:val="false"/>
          </w:tcPr>
          <w:p>
            <w:pPr>
              <w:pStyle w:val="797"/>
              <w:spacing w:line="276" w:lineRule="auto"/>
              <w:widowControl/>
              <w:rPr>
                <w:rFonts w:hint="eastAsia" w:ascii="宋体" w:hAnsi="宋体" w:cs="宋体"/>
                <w:szCs w:val="21"/>
              </w:rPr>
            </w:pPr>
            <w:r>
              <w:rPr>
                <w:rFonts w:hint="eastAsia" w:ascii="宋体" w:hAnsi="宋体" w:cs="等线"/>
                <w:szCs w:val="21"/>
              </w:rPr>
              <w:t xml:space="preserve">评估工作大纲</w:t>
            </w:r>
            <w:r>
              <w:rPr>
                <w:rFonts w:hint="eastAsia" w:ascii="宋体" w:hAnsi="宋体" w:cs="宋体"/>
                <w:szCs w:val="21"/>
              </w:rPr>
            </w:r>
            <w:r/>
          </w:p>
        </w:tc>
        <w:tc>
          <w:tcPr>
            <w:tcW w:w="851" w:type="dxa"/>
            <w:vAlign w:val="center"/>
            <w:textDirection w:val="lrTb"/>
            <w:noWrap w:val="false"/>
          </w:tcPr>
          <w:p>
            <w:pPr>
              <w:pStyle w:val="797"/>
              <w:ind w:firstLine="28"/>
              <w:jc w:val="center"/>
              <w:spacing w:line="276" w:lineRule="auto"/>
              <w:rPr>
                <w:rFonts w:hint="eastAsia" w:ascii="宋体" w:hAnsi="宋体" w:cs="宋体"/>
                <w:szCs w:val="21"/>
              </w:rPr>
            </w:pPr>
            <w:r>
              <w:rPr>
                <w:rFonts w:hint="eastAsia" w:ascii="宋体" w:hAnsi="宋体" w:cs="宋体"/>
                <w:szCs w:val="21"/>
              </w:rPr>
              <w:t xml:space="preserve">5</w:t>
            </w:r>
            <w:r>
              <w:rPr>
                <w:rFonts w:hint="eastAsia" w:ascii="宋体" w:hAnsi="宋体" w:cs="宋体"/>
                <w:bCs/>
                <w:szCs w:val="21"/>
              </w:rPr>
              <w:t xml:space="preserve">分</w:t>
            </w:r>
            <w:r>
              <w:rPr>
                <w:rFonts w:hint="eastAsia" w:ascii="宋体" w:hAnsi="宋体" w:cs="宋体"/>
                <w:szCs w:val="21"/>
              </w:rPr>
            </w:r>
            <w:r/>
          </w:p>
        </w:tc>
        <w:tc>
          <w:tcPr>
            <w:tcW w:w="5245" w:type="dxa"/>
            <w:vAlign w:val="top"/>
            <w:textDirection w:val="lrTb"/>
            <w:noWrap w:val="false"/>
          </w:tcPr>
          <w:p>
            <w:pPr>
              <w:pStyle w:val="797"/>
              <w:spacing w:line="276" w:lineRule="auto"/>
              <w:rPr>
                <w:rFonts w:hint="eastAsia" w:ascii="宋体" w:hAnsi="宋体" w:cs="等线"/>
                <w:szCs w:val="21"/>
              </w:rPr>
            </w:pPr>
            <w:r>
              <w:rPr>
                <w:rFonts w:hint="eastAsia" w:ascii="宋体" w:hAnsi="宋体" w:cs="等线"/>
                <w:szCs w:val="21"/>
              </w:rPr>
              <w:t xml:space="preserve">磋商小组根据供应商对</w:t>
            </w:r>
            <w:r>
              <w:rPr>
                <w:rFonts w:hint="eastAsia" w:ascii="宋体" w:hAnsi="宋体" w:cs="等线"/>
                <w:szCs w:val="21"/>
                <w:lang w:val="zh-CN"/>
              </w:rPr>
              <w:t xml:space="preserve">本项目编制评估工作大纲的全面性、完整性</w:t>
            </w:r>
            <w:r>
              <w:rPr>
                <w:rFonts w:hint="eastAsia" w:ascii="宋体" w:hAnsi="宋体" w:cs="等线"/>
                <w:szCs w:val="21"/>
              </w:rPr>
              <w:t xml:space="preserve">进行综合评审</w:t>
            </w:r>
            <w:r>
              <w:rPr>
                <w:rFonts w:hint="eastAsia" w:ascii="宋体" w:hAnsi="宋体" w:cs="等线"/>
                <w:szCs w:val="21"/>
              </w:rPr>
              <w:t xml:space="preserve">：</w:t>
            </w:r>
            <w:r>
              <w:rPr>
                <w:rFonts w:hint="eastAsia" w:ascii="宋体" w:hAnsi="宋体" w:cs="等线"/>
                <w:szCs w:val="21"/>
              </w:rPr>
            </w:r>
            <w:r/>
          </w:p>
          <w:p>
            <w:pPr>
              <w:pStyle w:val="797"/>
              <w:spacing w:line="276" w:lineRule="auto"/>
              <w:rPr>
                <w:rFonts w:hint="eastAsia" w:ascii="宋体" w:hAnsi="宋体" w:cs="等线"/>
                <w:szCs w:val="21"/>
              </w:rPr>
            </w:pPr>
            <w:r>
              <w:rPr>
                <w:rFonts w:hint="eastAsia" w:ascii="宋体" w:hAnsi="宋体" w:cs="等线"/>
                <w:szCs w:val="21"/>
                <w:lang w:val="zh-CN"/>
              </w:rPr>
              <w:t xml:space="preserve">（1</w:t>
            </w:r>
            <w:r>
              <w:rPr>
                <w:rFonts w:hint="eastAsia" w:ascii="宋体" w:hAnsi="宋体" w:cs="等线"/>
                <w:szCs w:val="21"/>
              </w:rPr>
              <w:t xml:space="preserve">）评估工作大纲全面性、完整性高的，得5分；</w:t>
            </w:r>
            <w:r/>
          </w:p>
          <w:p>
            <w:pPr>
              <w:pStyle w:val="797"/>
              <w:spacing w:line="276" w:lineRule="auto"/>
              <w:rPr>
                <w:rFonts w:hint="eastAsia" w:ascii="宋体" w:hAnsi="宋体" w:cs="等线"/>
                <w:szCs w:val="21"/>
              </w:rPr>
            </w:pPr>
            <w:r>
              <w:rPr>
                <w:rFonts w:hint="eastAsia" w:ascii="宋体" w:hAnsi="宋体" w:cs="等线"/>
                <w:szCs w:val="21"/>
              </w:rPr>
              <w:t xml:space="preserve">（2）评估工作大纲全面性、完整性一般的，得4分；</w:t>
            </w:r>
            <w:r/>
          </w:p>
          <w:p>
            <w:pPr>
              <w:pStyle w:val="797"/>
              <w:spacing w:line="276" w:lineRule="auto"/>
              <w:rPr>
                <w:rFonts w:hint="eastAsia" w:ascii="宋体" w:hAnsi="宋体" w:cs="等线"/>
                <w:szCs w:val="21"/>
              </w:rPr>
            </w:pPr>
            <w:r>
              <w:rPr>
                <w:rFonts w:hint="eastAsia" w:ascii="宋体" w:hAnsi="宋体" w:cs="等线"/>
                <w:szCs w:val="21"/>
              </w:rPr>
              <w:t xml:space="preserve">（3）评估工</w:t>
            </w:r>
            <w:r>
              <w:rPr>
                <w:rFonts w:hint="eastAsia" w:ascii="宋体" w:hAnsi="宋体" w:cs="等线"/>
                <w:szCs w:val="21"/>
              </w:rPr>
              <w:t xml:space="preserve">作大纲全面性、完整性欠缺的，得3分；</w:t>
            </w:r>
            <w:r/>
          </w:p>
          <w:p>
            <w:pPr>
              <w:pStyle w:val="797"/>
              <w:spacing w:line="276" w:lineRule="auto"/>
              <w:rPr>
                <w:rFonts w:hint="eastAsia" w:ascii="宋体" w:hAnsi="宋体" w:cs="等线"/>
                <w:szCs w:val="21"/>
              </w:rPr>
            </w:pPr>
            <w:r>
              <w:rPr>
                <w:rFonts w:hint="eastAsia" w:ascii="宋体" w:hAnsi="宋体" w:cs="等线"/>
                <w:szCs w:val="21"/>
              </w:rPr>
              <w:t xml:space="preserve">（4）评估工作大纲全面性、完整性差的，得2分；</w:t>
            </w:r>
            <w:r/>
          </w:p>
          <w:p>
            <w:pPr>
              <w:pStyle w:val="797"/>
              <w:spacing w:line="276" w:lineRule="auto"/>
              <w:rPr>
                <w:rFonts w:hint="eastAsia" w:ascii="宋体" w:hAnsi="宋体" w:cs="宋体"/>
                <w:szCs w:val="21"/>
              </w:rPr>
            </w:pPr>
            <w:r>
              <w:rPr>
                <w:rFonts w:hint="eastAsia" w:ascii="宋体" w:hAnsi="宋体" w:cs="等线"/>
                <w:szCs w:val="21"/>
              </w:rPr>
              <w:t xml:space="preserve">（5）不符合竞争性磋商文件要求或未提供的不得分。</w:t>
            </w:r>
            <w:r>
              <w:rPr>
                <w:rFonts w:hint="eastAsia" w:ascii="宋体" w:hAnsi="宋体" w:cs="宋体"/>
                <w:szCs w:val="21"/>
              </w:rPr>
            </w:r>
            <w:r/>
          </w:p>
        </w:tc>
        <w:tc>
          <w:tcPr>
            <w:tcW w:w="1723" w:type="dxa"/>
            <w:vAlign w:val="center"/>
            <w:textDirection w:val="lrTb"/>
            <w:noWrap w:val="false"/>
          </w:tcPr>
          <w:p>
            <w:pPr>
              <w:pStyle w:val="797"/>
              <w:ind w:left="-38"/>
              <w:spacing w:line="276" w:lineRule="auto"/>
              <w:rPr>
                <w:rFonts w:hint="eastAsia" w:ascii="宋体" w:hAnsi="宋体"/>
                <w:bCs/>
                <w:szCs w:val="21"/>
              </w:rPr>
            </w:pPr>
            <w:r>
              <w:rPr>
                <w:rFonts w:hint="eastAsia" w:ascii="宋体" w:hAnsi="宋体"/>
                <w:bCs/>
                <w:szCs w:val="21"/>
              </w:rPr>
            </w:r>
            <w:r/>
          </w:p>
        </w:tc>
      </w:tr>
      <w:tr>
        <w:trPr>
          <w:trHeight w:val="416"/>
        </w:trPr>
        <w:tc>
          <w:tcPr>
            <w:tcW w:w="710" w:type="dxa"/>
            <w:vAlign w:val="center"/>
            <w:textDirection w:val="lrTb"/>
            <w:noWrap w:val="false"/>
          </w:tcPr>
          <w:p>
            <w:pPr>
              <w:pStyle w:val="797"/>
              <w:ind w:firstLine="28"/>
              <w:jc w:val="center"/>
              <w:spacing w:line="276" w:lineRule="auto"/>
              <w:rPr>
                <w:rFonts w:hint="eastAsia" w:ascii="宋体" w:hAnsi="宋体" w:cs="宋体"/>
                <w:bCs/>
                <w:szCs w:val="21"/>
              </w:rPr>
            </w:pPr>
            <w:r>
              <w:rPr>
                <w:rFonts w:hint="eastAsia" w:ascii="宋体" w:hAnsi="宋体" w:cs="宋体"/>
                <w:bCs/>
                <w:szCs w:val="21"/>
              </w:rPr>
              <w:t xml:space="preserve">2.4</w:t>
            </w:r>
            <w:r/>
          </w:p>
        </w:tc>
        <w:tc>
          <w:tcPr>
            <w:tcW w:w="1275" w:type="dxa"/>
            <w:vAlign w:val="center"/>
            <w:textDirection w:val="lrTb"/>
            <w:noWrap w:val="false"/>
          </w:tcPr>
          <w:p>
            <w:pPr>
              <w:pStyle w:val="797"/>
              <w:jc w:val="left"/>
              <w:spacing w:line="276" w:lineRule="auto"/>
              <w:widowControl/>
              <w:rPr>
                <w:rFonts w:hint="eastAsia" w:ascii="宋体" w:hAnsi="宋体"/>
                <w:szCs w:val="21"/>
              </w:rPr>
            </w:pPr>
            <w:r>
              <w:rPr>
                <w:rFonts w:hint="eastAsia" w:ascii="宋体" w:hAnsi="宋体" w:cs="等线"/>
                <w:szCs w:val="21"/>
              </w:rPr>
              <w:t xml:space="preserve">评估工作部署</w:t>
            </w:r>
            <w:r>
              <w:rPr>
                <w:rFonts w:hint="eastAsia" w:ascii="宋体" w:hAnsi="宋体"/>
                <w:szCs w:val="21"/>
              </w:rPr>
            </w:r>
            <w:r/>
          </w:p>
        </w:tc>
        <w:tc>
          <w:tcPr>
            <w:tcW w:w="851" w:type="dxa"/>
            <w:vAlign w:val="center"/>
            <w:textDirection w:val="lrTb"/>
            <w:noWrap w:val="false"/>
          </w:tcPr>
          <w:p>
            <w:pPr>
              <w:pStyle w:val="797"/>
              <w:ind w:firstLine="28"/>
              <w:jc w:val="center"/>
              <w:spacing w:line="276" w:lineRule="auto"/>
              <w:rPr>
                <w:rFonts w:hint="eastAsia" w:ascii="宋体" w:hAnsi="宋体" w:cs="宋体"/>
                <w:szCs w:val="21"/>
              </w:rPr>
            </w:pPr>
            <w:r>
              <w:rPr>
                <w:rFonts w:hint="eastAsia" w:ascii="宋体" w:hAnsi="宋体" w:cs="宋体"/>
                <w:szCs w:val="21"/>
              </w:rPr>
              <w:t xml:space="preserve">10</w:t>
            </w:r>
            <w:r>
              <w:rPr>
                <w:rFonts w:hint="eastAsia" w:ascii="宋体" w:hAnsi="宋体" w:cs="宋体"/>
                <w:bCs/>
                <w:szCs w:val="21"/>
              </w:rPr>
              <w:t xml:space="preserve">分</w:t>
            </w:r>
            <w:r>
              <w:rPr>
                <w:rFonts w:hint="eastAsia" w:ascii="宋体" w:hAnsi="宋体" w:cs="宋体"/>
                <w:szCs w:val="21"/>
              </w:rPr>
            </w:r>
            <w:r/>
          </w:p>
        </w:tc>
        <w:tc>
          <w:tcPr>
            <w:tcW w:w="5245" w:type="dxa"/>
            <w:vAlign w:val="top"/>
            <w:textDirection w:val="lrTb"/>
            <w:noWrap w:val="false"/>
          </w:tcPr>
          <w:p>
            <w:pPr>
              <w:pStyle w:val="797"/>
              <w:spacing w:line="276" w:lineRule="auto"/>
              <w:rPr>
                <w:rFonts w:hint="eastAsia" w:ascii="宋体" w:hAnsi="宋体" w:cs="等线"/>
                <w:szCs w:val="21"/>
              </w:rPr>
            </w:pPr>
            <w:r>
              <w:rPr>
                <w:rFonts w:hint="eastAsia" w:ascii="宋体" w:hAnsi="宋体" w:cs="等线"/>
                <w:szCs w:val="21"/>
              </w:rPr>
              <w:t xml:space="preserve">磋商小组根据供应商提供的包括总体思路、技术路线、工作安排在内的工作部署方案进行综合评审</w:t>
            </w:r>
            <w:r>
              <w:rPr>
                <w:rFonts w:hint="eastAsia" w:ascii="宋体" w:hAnsi="宋体" w:cs="等线"/>
                <w:szCs w:val="21"/>
              </w:rPr>
              <w:t xml:space="preserve">：</w:t>
            </w:r>
            <w:r>
              <w:rPr>
                <w:rFonts w:hint="eastAsia" w:ascii="宋体" w:hAnsi="宋体" w:cs="等线"/>
                <w:szCs w:val="21"/>
              </w:rPr>
            </w:r>
            <w:r/>
          </w:p>
          <w:p>
            <w:pPr>
              <w:pStyle w:val="797"/>
              <w:spacing w:line="276" w:lineRule="auto"/>
              <w:rPr>
                <w:rFonts w:hint="eastAsia" w:ascii="宋体" w:hAnsi="宋体" w:cs="等线"/>
                <w:szCs w:val="21"/>
              </w:rPr>
            </w:pPr>
            <w:r>
              <w:rPr>
                <w:rFonts w:hint="eastAsia" w:ascii="宋体" w:hAnsi="宋体" w:cs="等线"/>
                <w:szCs w:val="21"/>
              </w:rPr>
              <w:t xml:space="preserve">（1）工作部署方案详细，科学合理</w:t>
            </w:r>
            <w:r>
              <w:rPr>
                <w:rFonts w:hint="eastAsia" w:ascii="宋体" w:hAnsi="宋体" w:cs="等线"/>
                <w:szCs w:val="21"/>
                <w:lang w:val="zh-CN"/>
              </w:rPr>
              <w:t xml:space="preserve">的</w:t>
            </w:r>
            <w:r>
              <w:rPr>
                <w:rFonts w:hint="eastAsia" w:ascii="宋体" w:hAnsi="宋体" w:cs="等线"/>
                <w:szCs w:val="21"/>
              </w:rPr>
              <w:t xml:space="preserve">，</w:t>
            </w:r>
            <w:r>
              <w:rPr>
                <w:rFonts w:hint="eastAsia" w:ascii="宋体" w:hAnsi="宋体" w:cs="等线"/>
                <w:szCs w:val="21"/>
                <w:lang w:val="zh-CN"/>
              </w:rPr>
              <w:t xml:space="preserve">得</w:t>
            </w:r>
            <w:r>
              <w:rPr>
                <w:rFonts w:hint="eastAsia" w:ascii="宋体" w:hAnsi="宋体" w:cs="等线"/>
                <w:szCs w:val="21"/>
              </w:rPr>
              <w:t xml:space="preserve">10</w:t>
            </w:r>
            <w:r>
              <w:rPr>
                <w:rFonts w:hint="eastAsia" w:ascii="宋体" w:hAnsi="宋体" w:cs="等线"/>
                <w:szCs w:val="21"/>
                <w:lang w:val="zh-CN"/>
              </w:rPr>
              <w:t xml:space="preserve">分</w:t>
            </w:r>
            <w:r>
              <w:rPr>
                <w:rFonts w:hint="eastAsia" w:ascii="宋体" w:hAnsi="宋体" w:cs="等线"/>
                <w:szCs w:val="21"/>
              </w:rPr>
              <w:t xml:space="preserve">；</w:t>
            </w:r>
            <w:r/>
          </w:p>
          <w:p>
            <w:pPr>
              <w:pStyle w:val="797"/>
              <w:spacing w:line="276" w:lineRule="auto"/>
              <w:rPr>
                <w:rFonts w:hint="eastAsia" w:ascii="宋体" w:hAnsi="宋体" w:cs="等线"/>
                <w:szCs w:val="21"/>
              </w:rPr>
            </w:pPr>
            <w:r>
              <w:rPr>
                <w:rFonts w:hint="eastAsia" w:ascii="宋体" w:hAnsi="宋体" w:cs="等线"/>
                <w:szCs w:val="21"/>
              </w:rPr>
              <w:t xml:space="preserve">（2）工作部署方案较为详细，</w:t>
            </w:r>
            <w:r>
              <w:rPr>
                <w:rFonts w:hint="eastAsia" w:ascii="宋体" w:hAnsi="宋体" w:cs="等线"/>
                <w:szCs w:val="21"/>
              </w:rPr>
              <w:t xml:space="preserve">较为</w:t>
            </w:r>
            <w:r>
              <w:rPr>
                <w:rFonts w:hint="eastAsia" w:ascii="宋体" w:hAnsi="宋体" w:cs="等线"/>
                <w:szCs w:val="21"/>
              </w:rPr>
              <w:t xml:space="preserve">合理</w:t>
            </w:r>
            <w:r>
              <w:rPr>
                <w:rFonts w:hint="eastAsia" w:ascii="宋体" w:hAnsi="宋体" w:cs="等线"/>
                <w:szCs w:val="21"/>
                <w:lang w:val="zh-CN"/>
              </w:rPr>
              <w:t xml:space="preserve">的</w:t>
            </w:r>
            <w:r>
              <w:rPr>
                <w:rFonts w:hint="eastAsia" w:ascii="宋体" w:hAnsi="宋体" w:cs="等线"/>
                <w:szCs w:val="21"/>
              </w:rPr>
              <w:t xml:space="preserve">，</w:t>
            </w:r>
            <w:r>
              <w:rPr>
                <w:rFonts w:hint="eastAsia" w:ascii="宋体" w:hAnsi="宋体" w:cs="等线"/>
                <w:szCs w:val="21"/>
                <w:lang w:val="zh-CN"/>
              </w:rPr>
              <w:t xml:space="preserve">得</w:t>
            </w:r>
            <w:r>
              <w:rPr>
                <w:rFonts w:hint="eastAsia" w:ascii="宋体" w:hAnsi="宋体" w:cs="等线"/>
                <w:szCs w:val="21"/>
              </w:rPr>
              <w:t xml:space="preserve">7</w:t>
            </w:r>
            <w:r>
              <w:rPr>
                <w:rFonts w:hint="eastAsia" w:ascii="宋体" w:hAnsi="宋体" w:cs="等线"/>
                <w:szCs w:val="21"/>
                <w:lang w:val="zh-CN"/>
              </w:rPr>
              <w:t xml:space="preserve">分</w:t>
            </w:r>
            <w:r>
              <w:rPr>
                <w:rFonts w:hint="eastAsia" w:ascii="宋体" w:hAnsi="宋体" w:cs="等线"/>
                <w:szCs w:val="21"/>
              </w:rPr>
              <w:t xml:space="preserve">；</w:t>
            </w:r>
            <w:r/>
          </w:p>
          <w:p>
            <w:pPr>
              <w:pStyle w:val="797"/>
              <w:spacing w:line="276" w:lineRule="auto"/>
              <w:rPr>
                <w:rFonts w:hint="eastAsia" w:ascii="宋体" w:hAnsi="宋体" w:cs="等线"/>
                <w:szCs w:val="21"/>
              </w:rPr>
            </w:pPr>
            <w:r>
              <w:rPr>
                <w:rFonts w:hint="eastAsia" w:ascii="宋体" w:hAnsi="宋体" w:cs="等线"/>
                <w:szCs w:val="21"/>
              </w:rPr>
              <w:t xml:space="preserve">（3）工作部署方案欠缺，合理性一般</w:t>
            </w:r>
            <w:r>
              <w:rPr>
                <w:rFonts w:hint="eastAsia" w:ascii="宋体" w:hAnsi="宋体" w:cs="等线"/>
                <w:szCs w:val="21"/>
                <w:lang w:val="zh-CN"/>
              </w:rPr>
              <w:t xml:space="preserve">的</w:t>
            </w:r>
            <w:r>
              <w:rPr>
                <w:rFonts w:hint="eastAsia" w:ascii="宋体" w:hAnsi="宋体" w:cs="等线"/>
                <w:szCs w:val="21"/>
              </w:rPr>
              <w:t xml:space="preserve">，</w:t>
            </w:r>
            <w:r>
              <w:rPr>
                <w:rFonts w:hint="eastAsia" w:ascii="宋体" w:hAnsi="宋体" w:cs="等线"/>
                <w:szCs w:val="21"/>
                <w:lang w:val="zh-CN"/>
              </w:rPr>
              <w:t xml:space="preserve">得</w:t>
            </w:r>
            <w:r>
              <w:rPr>
                <w:rFonts w:hint="eastAsia" w:ascii="宋体" w:hAnsi="宋体" w:cs="等线"/>
                <w:szCs w:val="21"/>
              </w:rPr>
              <w:t xml:space="preserve">4</w:t>
            </w:r>
            <w:r>
              <w:rPr>
                <w:rFonts w:hint="eastAsia" w:ascii="宋体" w:hAnsi="宋体" w:cs="等线"/>
                <w:szCs w:val="21"/>
                <w:lang w:val="zh-CN"/>
              </w:rPr>
              <w:t xml:space="preserve">分</w:t>
            </w:r>
            <w:r>
              <w:rPr>
                <w:rFonts w:hint="eastAsia" w:ascii="宋体" w:hAnsi="宋体" w:cs="等线"/>
                <w:szCs w:val="21"/>
              </w:rPr>
              <w:t xml:space="preserve">；</w:t>
            </w:r>
            <w:r/>
          </w:p>
          <w:p>
            <w:pPr>
              <w:pStyle w:val="797"/>
              <w:spacing w:line="276" w:lineRule="auto"/>
              <w:rPr>
                <w:rFonts w:hint="eastAsia" w:ascii="宋体" w:hAnsi="宋体" w:cs="等线"/>
                <w:szCs w:val="21"/>
              </w:rPr>
            </w:pPr>
            <w:r>
              <w:rPr>
                <w:rFonts w:hint="eastAsia" w:ascii="宋体" w:hAnsi="宋体" w:cs="等线"/>
                <w:szCs w:val="21"/>
              </w:rPr>
              <w:t xml:space="preserve">（4）工作部署方案较差仅满足基本要求的，得1分；</w:t>
            </w:r>
            <w:r/>
          </w:p>
          <w:p>
            <w:pPr>
              <w:pStyle w:val="993"/>
              <w:spacing w:line="276" w:lineRule="auto"/>
              <w:rPr>
                <w:rFonts w:hint="eastAsia" w:ascii="宋体" w:hAnsi="宋体" w:cs="宋体"/>
                <w:szCs w:val="21"/>
                <w:lang w:val="en-US" w:eastAsia="zh-CN"/>
              </w:rPr>
            </w:pPr>
            <w:r>
              <w:rPr>
                <w:rFonts w:hint="eastAsia" w:ascii="宋体" w:hAnsi="宋体" w:cs="等线"/>
                <w:szCs w:val="21"/>
                <w:lang w:val="zh-CN"/>
              </w:rPr>
              <w:t xml:space="preserve">（5）不符合竞争性磋商文件要求或未提供的不得分。</w:t>
            </w:r>
            <w:r>
              <w:rPr>
                <w:rFonts w:hint="eastAsia" w:ascii="宋体" w:hAnsi="宋体" w:cs="宋体"/>
                <w:szCs w:val="21"/>
                <w:lang w:val="en-US" w:eastAsia="zh-CN"/>
              </w:rPr>
            </w:r>
            <w:r/>
          </w:p>
        </w:tc>
        <w:tc>
          <w:tcPr>
            <w:tcW w:w="1723" w:type="dxa"/>
            <w:vAlign w:val="center"/>
            <w:textDirection w:val="lrTb"/>
            <w:noWrap w:val="false"/>
          </w:tcPr>
          <w:p>
            <w:pPr>
              <w:pStyle w:val="797"/>
              <w:ind w:left="-38"/>
              <w:spacing w:line="276" w:lineRule="auto"/>
              <w:rPr>
                <w:rFonts w:hint="eastAsia" w:ascii="宋体" w:hAnsi="宋体"/>
                <w:bCs/>
                <w:szCs w:val="21"/>
              </w:rPr>
            </w:pPr>
            <w:r>
              <w:rPr>
                <w:rFonts w:hint="eastAsia" w:ascii="宋体" w:hAnsi="宋体"/>
                <w:bCs/>
                <w:szCs w:val="21"/>
              </w:rPr>
            </w:r>
            <w:r/>
          </w:p>
        </w:tc>
      </w:tr>
      <w:tr>
        <w:trPr>
          <w:trHeight w:val="416"/>
        </w:trPr>
        <w:tc>
          <w:tcPr>
            <w:tcW w:w="710" w:type="dxa"/>
            <w:vAlign w:val="center"/>
            <w:textDirection w:val="lrTb"/>
            <w:noWrap w:val="false"/>
          </w:tcPr>
          <w:p>
            <w:pPr>
              <w:pStyle w:val="797"/>
              <w:ind w:firstLine="28"/>
              <w:jc w:val="center"/>
              <w:spacing w:line="276" w:lineRule="auto"/>
              <w:rPr>
                <w:rFonts w:hint="eastAsia" w:ascii="宋体" w:hAnsi="宋体" w:cs="宋体"/>
                <w:bCs/>
                <w:szCs w:val="21"/>
              </w:rPr>
            </w:pPr>
            <w:r>
              <w:rPr>
                <w:rFonts w:hint="eastAsia" w:ascii="宋体" w:hAnsi="宋体" w:cs="宋体"/>
                <w:bCs/>
                <w:szCs w:val="21"/>
              </w:rPr>
              <w:t xml:space="preserve">2.5</w:t>
            </w:r>
            <w:r>
              <w:rPr>
                <w:rFonts w:hint="eastAsia" w:ascii="宋体" w:hAnsi="宋体" w:cs="宋体"/>
                <w:bCs/>
                <w:szCs w:val="21"/>
              </w:rPr>
            </w:r>
            <w:r/>
          </w:p>
        </w:tc>
        <w:tc>
          <w:tcPr>
            <w:tcW w:w="1275" w:type="dxa"/>
            <w:vAlign w:val="center"/>
            <w:textDirection w:val="lrTb"/>
            <w:noWrap w:val="false"/>
          </w:tcPr>
          <w:p>
            <w:pPr>
              <w:pStyle w:val="797"/>
              <w:jc w:val="left"/>
              <w:spacing w:line="276" w:lineRule="auto"/>
              <w:widowControl/>
              <w:rPr>
                <w:rFonts w:hint="eastAsia" w:ascii="宋体" w:hAnsi="宋体" w:cs="等线"/>
                <w:szCs w:val="21"/>
              </w:rPr>
            </w:pPr>
            <w:r>
              <w:rPr>
                <w:rFonts w:hint="eastAsia" w:ascii="宋体" w:hAnsi="宋体" w:cs="等线"/>
                <w:szCs w:val="21"/>
              </w:rPr>
              <w:t xml:space="preserve">保障措施方案</w:t>
            </w:r>
            <w:r/>
          </w:p>
        </w:tc>
        <w:tc>
          <w:tcPr>
            <w:tcW w:w="851" w:type="dxa"/>
            <w:vAlign w:val="center"/>
            <w:textDirection w:val="lrTb"/>
            <w:noWrap w:val="false"/>
          </w:tcPr>
          <w:p>
            <w:pPr>
              <w:pStyle w:val="797"/>
              <w:ind w:firstLine="28"/>
              <w:jc w:val="center"/>
              <w:spacing w:line="276" w:lineRule="auto"/>
              <w:rPr>
                <w:rFonts w:hint="eastAsia" w:ascii="宋体" w:hAnsi="宋体" w:cs="宋体"/>
                <w:szCs w:val="21"/>
              </w:rPr>
            </w:pPr>
            <w:r>
              <w:rPr>
                <w:rFonts w:hint="eastAsia" w:ascii="宋体" w:hAnsi="宋体" w:cs="宋体"/>
                <w:szCs w:val="21"/>
              </w:rPr>
              <w:t xml:space="preserve">10</w:t>
            </w:r>
            <w:r>
              <w:rPr>
                <w:rFonts w:hint="eastAsia" w:ascii="宋体" w:hAnsi="宋体" w:cs="宋体"/>
                <w:bCs/>
                <w:szCs w:val="21"/>
              </w:rPr>
              <w:t xml:space="preserve">分</w:t>
            </w:r>
            <w:r>
              <w:rPr>
                <w:rFonts w:hint="eastAsia" w:ascii="宋体" w:hAnsi="宋体" w:cs="宋体"/>
                <w:szCs w:val="21"/>
              </w:rPr>
            </w:r>
            <w:r/>
          </w:p>
        </w:tc>
        <w:tc>
          <w:tcPr>
            <w:tcW w:w="5245" w:type="dxa"/>
            <w:vAlign w:val="center"/>
            <w:textDirection w:val="lrTb"/>
            <w:noWrap w:val="false"/>
          </w:tcPr>
          <w:p>
            <w:pPr>
              <w:pStyle w:val="797"/>
              <w:spacing w:line="276" w:lineRule="auto"/>
              <w:rPr>
                <w:rFonts w:hint="eastAsia" w:ascii="宋体" w:hAnsi="宋体" w:cs="等线"/>
                <w:szCs w:val="21"/>
              </w:rPr>
            </w:pPr>
            <w:r>
              <w:rPr>
                <w:rFonts w:hint="eastAsia" w:ascii="宋体" w:hAnsi="宋体" w:cs="等线"/>
                <w:szCs w:val="21"/>
              </w:rPr>
              <w:t xml:space="preserve">磋商小组根据供应商提供的保障措施方案进行综合评审</w:t>
            </w:r>
            <w:r>
              <w:rPr>
                <w:rFonts w:hint="eastAsia" w:ascii="宋体" w:hAnsi="宋体" w:cs="等线"/>
                <w:szCs w:val="21"/>
              </w:rPr>
              <w:t xml:space="preserve">：</w:t>
            </w:r>
            <w:r>
              <w:rPr>
                <w:rFonts w:hint="eastAsia" w:ascii="宋体" w:hAnsi="宋体" w:cs="等线"/>
                <w:szCs w:val="21"/>
              </w:rPr>
            </w:r>
            <w:r/>
          </w:p>
          <w:p>
            <w:pPr>
              <w:pStyle w:val="797"/>
              <w:spacing w:line="276" w:lineRule="auto"/>
              <w:rPr>
                <w:rFonts w:hint="eastAsia" w:ascii="宋体" w:hAnsi="宋体" w:cs="等线"/>
                <w:szCs w:val="21"/>
                <w:lang w:val="zh-CN"/>
              </w:rPr>
            </w:pPr>
            <w:r>
              <w:rPr>
                <w:rFonts w:hint="eastAsia" w:ascii="宋体" w:hAnsi="宋体" w:cs="等线"/>
                <w:szCs w:val="21"/>
                <w:lang w:val="zh-CN"/>
              </w:rPr>
              <w:t xml:space="preserve">（1）保障措施完整，针对性强，能完全满足项目实施要求的，得</w:t>
            </w:r>
            <w:r>
              <w:rPr>
                <w:rFonts w:hint="eastAsia" w:ascii="宋体" w:hAnsi="宋体" w:cs="等线"/>
                <w:szCs w:val="21"/>
              </w:rPr>
              <w:t xml:space="preserve">10</w:t>
            </w:r>
            <w:r>
              <w:rPr>
                <w:rFonts w:hint="eastAsia" w:ascii="宋体" w:hAnsi="宋体" w:cs="等线"/>
                <w:szCs w:val="21"/>
                <w:lang w:val="zh-CN"/>
              </w:rPr>
              <w:t xml:space="preserve">分；</w:t>
            </w:r>
            <w:r/>
          </w:p>
          <w:p>
            <w:pPr>
              <w:pStyle w:val="797"/>
              <w:spacing w:line="276" w:lineRule="auto"/>
              <w:rPr>
                <w:rFonts w:hint="eastAsia" w:ascii="宋体" w:hAnsi="宋体" w:cs="等线"/>
                <w:szCs w:val="21"/>
                <w:lang w:val="zh-CN"/>
              </w:rPr>
            </w:pPr>
            <w:r>
              <w:rPr>
                <w:rFonts w:hint="eastAsia" w:ascii="宋体" w:hAnsi="宋体" w:cs="等线"/>
                <w:szCs w:val="21"/>
                <w:lang w:val="zh-CN"/>
              </w:rPr>
              <w:t xml:space="preserve">（2）保障措施较具体，针对性较强，能基本满足项目实施要求的，得</w:t>
            </w:r>
            <w:r>
              <w:rPr>
                <w:rFonts w:hint="eastAsia" w:ascii="宋体" w:hAnsi="宋体" w:cs="等线"/>
                <w:szCs w:val="21"/>
              </w:rPr>
              <w:t xml:space="preserve">7</w:t>
            </w:r>
            <w:r>
              <w:rPr>
                <w:rFonts w:hint="eastAsia" w:ascii="宋体" w:hAnsi="宋体" w:cs="等线"/>
                <w:szCs w:val="21"/>
                <w:lang w:val="zh-CN"/>
              </w:rPr>
              <w:t xml:space="preserve">分；</w:t>
            </w:r>
            <w:r/>
          </w:p>
          <w:p>
            <w:pPr>
              <w:pStyle w:val="797"/>
              <w:spacing w:line="276" w:lineRule="auto"/>
              <w:rPr>
                <w:rFonts w:hint="eastAsia" w:ascii="宋体" w:hAnsi="宋体" w:cs="等线"/>
                <w:szCs w:val="21"/>
                <w:lang w:val="zh-CN"/>
              </w:rPr>
            </w:pPr>
            <w:r>
              <w:rPr>
                <w:rFonts w:hint="eastAsia" w:ascii="宋体" w:hAnsi="宋体" w:cs="等线"/>
                <w:szCs w:val="21"/>
                <w:lang w:val="zh-CN"/>
              </w:rPr>
              <w:t xml:space="preserve">（3）保障措施较简单，针对性</w:t>
            </w:r>
            <w:r>
              <w:rPr>
                <w:rFonts w:hint="eastAsia" w:ascii="宋体" w:hAnsi="宋体" w:cs="等线"/>
                <w:szCs w:val="21"/>
                <w:lang w:val="zh-CN"/>
              </w:rPr>
              <w:t xml:space="preserve">一般</w:t>
            </w:r>
            <w:r>
              <w:rPr>
                <w:rFonts w:hint="eastAsia" w:ascii="宋体" w:hAnsi="宋体" w:cs="等线"/>
                <w:szCs w:val="21"/>
                <w:lang w:val="zh-CN"/>
              </w:rPr>
              <w:t xml:space="preserve">，对项目实施要求响应一般的，得</w:t>
            </w:r>
            <w:r>
              <w:rPr>
                <w:rFonts w:hint="eastAsia" w:ascii="宋体" w:hAnsi="宋体" w:cs="等线"/>
                <w:szCs w:val="21"/>
              </w:rPr>
              <w:t xml:space="preserve">4</w:t>
            </w:r>
            <w:r>
              <w:rPr>
                <w:rFonts w:hint="eastAsia" w:ascii="宋体" w:hAnsi="宋体" w:cs="等线"/>
                <w:szCs w:val="21"/>
                <w:lang w:val="zh-CN"/>
              </w:rPr>
              <w:t xml:space="preserve">分；</w:t>
            </w:r>
            <w:r/>
          </w:p>
          <w:p>
            <w:pPr>
              <w:pStyle w:val="797"/>
              <w:spacing w:line="276" w:lineRule="auto"/>
              <w:rPr>
                <w:rFonts w:hint="eastAsia" w:ascii="宋体" w:hAnsi="宋体" w:cs="等线"/>
                <w:szCs w:val="21"/>
              </w:rPr>
            </w:pPr>
            <w:r>
              <w:rPr>
                <w:rFonts w:hint="eastAsia" w:ascii="宋体" w:hAnsi="宋体" w:cs="等线"/>
                <w:szCs w:val="21"/>
              </w:rPr>
              <w:t xml:space="preserve">（4）</w:t>
            </w:r>
            <w:r>
              <w:rPr>
                <w:rFonts w:hint="eastAsia" w:ascii="宋体" w:hAnsi="宋体" w:cs="等线"/>
                <w:szCs w:val="21"/>
                <w:lang w:val="zh-CN"/>
              </w:rPr>
              <w:t xml:space="preserve">保障措施欠缺，针对性差，对项目实施要求响应较差</w:t>
            </w:r>
            <w:r>
              <w:rPr>
                <w:rFonts w:hint="eastAsia" w:ascii="宋体" w:hAnsi="宋体" w:cs="等线"/>
                <w:szCs w:val="21"/>
              </w:rPr>
              <w:t xml:space="preserve">的，得</w:t>
            </w:r>
            <w:r>
              <w:rPr>
                <w:rFonts w:hint="eastAsia" w:ascii="宋体" w:hAnsi="宋体" w:cs="等线"/>
                <w:szCs w:val="21"/>
              </w:rPr>
              <w:t xml:space="preserve">1</w:t>
            </w:r>
            <w:r>
              <w:rPr>
                <w:rFonts w:hint="eastAsia" w:ascii="宋体" w:hAnsi="宋体" w:cs="等线"/>
                <w:szCs w:val="21"/>
              </w:rPr>
              <w:t xml:space="preserve">分；</w:t>
            </w:r>
            <w:r/>
          </w:p>
          <w:p>
            <w:pPr>
              <w:pStyle w:val="797"/>
              <w:spacing w:line="276" w:lineRule="auto"/>
              <w:rPr>
                <w:rFonts w:hint="eastAsia" w:ascii="宋体" w:hAnsi="宋体" w:cs="等线"/>
                <w:szCs w:val="21"/>
              </w:rPr>
            </w:pPr>
            <w:r>
              <w:rPr>
                <w:rFonts w:hint="eastAsia" w:ascii="宋体" w:hAnsi="宋体" w:cs="等线"/>
                <w:szCs w:val="21"/>
                <w:lang w:val="zh-CN"/>
              </w:rPr>
              <w:t xml:space="preserve">（5）不符合竞争性磋商文件要求或未提供的不得分。</w:t>
            </w:r>
            <w:r>
              <w:rPr>
                <w:rFonts w:hint="eastAsia" w:ascii="宋体" w:hAnsi="宋体" w:cs="等线"/>
                <w:szCs w:val="21"/>
              </w:rPr>
            </w:r>
            <w:r/>
          </w:p>
        </w:tc>
        <w:tc>
          <w:tcPr>
            <w:tcW w:w="1723" w:type="dxa"/>
            <w:vAlign w:val="center"/>
            <w:textDirection w:val="lrTb"/>
            <w:noWrap w:val="false"/>
          </w:tcPr>
          <w:p>
            <w:pPr>
              <w:pStyle w:val="797"/>
              <w:ind w:left="-38"/>
              <w:spacing w:line="276" w:lineRule="auto"/>
              <w:rPr>
                <w:rFonts w:hint="eastAsia" w:ascii="宋体" w:hAnsi="宋体"/>
                <w:bCs/>
                <w:szCs w:val="21"/>
              </w:rPr>
            </w:pPr>
            <w:r>
              <w:rPr>
                <w:rFonts w:hint="eastAsia" w:ascii="宋体" w:hAnsi="宋体"/>
                <w:bCs/>
                <w:szCs w:val="21"/>
              </w:rPr>
            </w:r>
            <w:r/>
          </w:p>
        </w:tc>
      </w:tr>
      <w:tr>
        <w:trPr>
          <w:trHeight w:val="523"/>
        </w:trPr>
        <w:tc>
          <w:tcPr>
            <w:tcW w:w="710" w:type="dxa"/>
            <w:vAlign w:val="center"/>
            <w:textDirection w:val="lrTb"/>
            <w:noWrap w:val="false"/>
          </w:tcPr>
          <w:p>
            <w:pPr>
              <w:pStyle w:val="797"/>
              <w:ind w:firstLine="28"/>
              <w:jc w:val="center"/>
              <w:spacing w:line="276" w:lineRule="auto"/>
              <w:rPr>
                <w:rFonts w:hint="eastAsia" w:ascii="宋体" w:hAnsi="宋体"/>
                <w:b/>
                <w:szCs w:val="21"/>
              </w:rPr>
            </w:pPr>
            <w:r>
              <w:rPr>
                <w:rFonts w:hint="eastAsia" w:ascii="宋体" w:hAnsi="宋体"/>
                <w:b/>
                <w:szCs w:val="21"/>
              </w:rPr>
              <w:t xml:space="preserve">3</w:t>
            </w:r>
            <w:r/>
          </w:p>
        </w:tc>
        <w:tc>
          <w:tcPr>
            <w:tcW w:w="1275" w:type="dxa"/>
            <w:vAlign w:val="center"/>
            <w:textDirection w:val="lrTb"/>
            <w:noWrap w:val="false"/>
          </w:tcPr>
          <w:p>
            <w:pPr>
              <w:pStyle w:val="797"/>
              <w:ind w:firstLine="28"/>
              <w:jc w:val="center"/>
              <w:spacing w:line="276" w:lineRule="auto"/>
              <w:rPr>
                <w:rFonts w:hint="eastAsia" w:ascii="宋体" w:hAnsi="宋体"/>
                <w:b/>
                <w:szCs w:val="21"/>
              </w:rPr>
            </w:pPr>
            <w:r>
              <w:rPr>
                <w:rFonts w:hint="eastAsia" w:ascii="宋体" w:hAnsi="宋体"/>
                <w:b/>
                <w:szCs w:val="21"/>
              </w:rPr>
              <w:t xml:space="preserve">客观分</w:t>
            </w:r>
            <w:r/>
          </w:p>
        </w:tc>
        <w:tc>
          <w:tcPr>
            <w:tcW w:w="851" w:type="dxa"/>
            <w:vAlign w:val="center"/>
            <w:textDirection w:val="lrTb"/>
            <w:noWrap w:val="false"/>
          </w:tcPr>
          <w:p>
            <w:pPr>
              <w:pStyle w:val="797"/>
              <w:ind w:firstLine="28"/>
              <w:jc w:val="center"/>
              <w:spacing w:line="276" w:lineRule="auto"/>
              <w:rPr>
                <w:rFonts w:hint="eastAsia" w:ascii="宋体" w:hAnsi="宋体"/>
                <w:b/>
                <w:szCs w:val="21"/>
              </w:rPr>
            </w:pPr>
            <w:r>
              <w:rPr>
                <w:rFonts w:hint="eastAsia" w:ascii="宋体" w:hAnsi="宋体"/>
                <w:b/>
                <w:szCs w:val="21"/>
              </w:rPr>
              <w:t xml:space="preserve">40</w:t>
            </w:r>
            <w:r>
              <w:rPr>
                <w:rFonts w:hint="eastAsia" w:ascii="宋体" w:hAnsi="宋体"/>
                <w:b/>
                <w:szCs w:val="21"/>
              </w:rPr>
              <w:t xml:space="preserve">分</w:t>
            </w:r>
            <w:r>
              <w:rPr>
                <w:rFonts w:ascii="宋体" w:hAnsi="宋体"/>
                <w:b/>
                <w:szCs w:val="21"/>
              </w:rPr>
              <w:t xml:space="preserve"> </w:t>
            </w:r>
            <w:r>
              <w:rPr>
                <w:rFonts w:hint="eastAsia" w:ascii="宋体" w:hAnsi="宋体"/>
                <w:b/>
                <w:szCs w:val="21"/>
              </w:rPr>
            </w:r>
            <w:r/>
          </w:p>
        </w:tc>
        <w:tc>
          <w:tcPr>
            <w:tcW w:w="5245" w:type="dxa"/>
            <w:vAlign w:val="center"/>
            <w:textDirection w:val="lrTb"/>
            <w:noWrap w:val="false"/>
          </w:tcPr>
          <w:p>
            <w:pPr>
              <w:pStyle w:val="797"/>
              <w:spacing w:line="276" w:lineRule="auto"/>
              <w:rPr>
                <w:rFonts w:hint="eastAsia" w:ascii="宋体" w:hAnsi="宋体"/>
                <w:bCs/>
                <w:szCs w:val="21"/>
              </w:rPr>
            </w:pPr>
            <w:r>
              <w:rPr>
                <w:rFonts w:hint="eastAsia" w:ascii="宋体" w:hAnsi="宋体"/>
                <w:bCs/>
                <w:szCs w:val="21"/>
              </w:rPr>
            </w:r>
            <w:r/>
          </w:p>
        </w:tc>
        <w:tc>
          <w:tcPr>
            <w:tcW w:w="1723" w:type="dxa"/>
            <w:vAlign w:val="center"/>
            <w:textDirection w:val="lrTb"/>
            <w:noWrap w:val="false"/>
          </w:tcPr>
          <w:p>
            <w:pPr>
              <w:pStyle w:val="797"/>
              <w:ind w:left="-38"/>
              <w:spacing w:line="276" w:lineRule="auto"/>
              <w:rPr>
                <w:rFonts w:hint="eastAsia" w:ascii="宋体" w:hAnsi="宋体"/>
                <w:bCs/>
                <w:szCs w:val="21"/>
              </w:rPr>
            </w:pPr>
            <w:r>
              <w:rPr>
                <w:rFonts w:hint="eastAsia" w:ascii="宋体" w:hAnsi="宋体"/>
                <w:bCs/>
                <w:szCs w:val="21"/>
              </w:rPr>
            </w:r>
            <w:r/>
          </w:p>
        </w:tc>
      </w:tr>
      <w:tr>
        <w:trPr>
          <w:trHeight w:val="523"/>
        </w:trPr>
        <w:tc>
          <w:tcPr>
            <w:tcW w:w="710" w:type="dxa"/>
            <w:vAlign w:val="center"/>
            <w:textDirection w:val="lrTb"/>
            <w:noWrap w:val="false"/>
          </w:tcPr>
          <w:p>
            <w:pPr>
              <w:pStyle w:val="797"/>
              <w:ind w:firstLine="28"/>
              <w:jc w:val="center"/>
              <w:spacing w:line="276" w:lineRule="auto"/>
              <w:rPr>
                <w:rFonts w:hint="eastAsia" w:ascii="宋体" w:hAnsi="宋体"/>
                <w:bCs/>
                <w:szCs w:val="21"/>
              </w:rPr>
            </w:pPr>
            <w:r>
              <w:rPr>
                <w:rFonts w:hint="eastAsia" w:ascii="宋体" w:hAnsi="宋体" w:cs="宋体"/>
                <w:bCs/>
                <w:szCs w:val="21"/>
              </w:rPr>
              <w:t xml:space="preserve">3</w:t>
            </w:r>
            <w:r>
              <w:rPr>
                <w:rFonts w:ascii="宋体" w:hAnsi="宋体" w:cs="宋体"/>
                <w:bCs/>
                <w:szCs w:val="21"/>
              </w:rPr>
              <w:t xml:space="preserve">.</w:t>
            </w:r>
            <w:r>
              <w:rPr>
                <w:rFonts w:hint="eastAsia" w:ascii="宋体" w:hAnsi="宋体" w:cs="宋体"/>
                <w:bCs/>
                <w:szCs w:val="21"/>
              </w:rPr>
              <w:t xml:space="preserve">1</w:t>
            </w:r>
            <w:r>
              <w:rPr>
                <w:rFonts w:hint="eastAsia" w:ascii="宋体" w:hAnsi="宋体"/>
                <w:bCs/>
                <w:szCs w:val="21"/>
              </w:rPr>
            </w:r>
            <w:r/>
          </w:p>
        </w:tc>
        <w:tc>
          <w:tcPr>
            <w:tcW w:w="1275" w:type="dxa"/>
            <w:vAlign w:val="center"/>
            <w:textDirection w:val="lrTb"/>
            <w:noWrap w:val="false"/>
          </w:tcPr>
          <w:p>
            <w:pPr>
              <w:pStyle w:val="797"/>
              <w:spacing w:line="276" w:lineRule="auto"/>
              <w:rPr>
                <w:rFonts w:hint="eastAsia" w:ascii="宋体" w:hAnsi="宋体"/>
                <w:bCs/>
                <w:szCs w:val="21"/>
                <w:lang w:eastAsia="en-US" w:bidi="en-US"/>
              </w:rPr>
            </w:pPr>
            <w:r>
              <w:rPr>
                <w:rFonts w:hint="eastAsia" w:ascii="宋体" w:hAnsi="宋体" w:cs="等线"/>
                <w:szCs w:val="21"/>
              </w:rPr>
              <w:t xml:space="preserve">综合实力</w:t>
            </w:r>
            <w:r>
              <w:rPr>
                <w:rFonts w:hint="eastAsia" w:ascii="宋体" w:hAnsi="宋体"/>
                <w:bCs/>
                <w:szCs w:val="21"/>
                <w:lang w:eastAsia="en-US" w:bidi="en-US"/>
              </w:rPr>
            </w:r>
            <w:r/>
          </w:p>
        </w:tc>
        <w:tc>
          <w:tcPr>
            <w:tcW w:w="851" w:type="dxa"/>
            <w:vAlign w:val="center"/>
            <w:textDirection w:val="lrTb"/>
            <w:noWrap w:val="false"/>
          </w:tcPr>
          <w:p>
            <w:pPr>
              <w:pStyle w:val="797"/>
              <w:ind w:firstLine="28"/>
              <w:jc w:val="center"/>
              <w:spacing w:line="276" w:lineRule="auto"/>
              <w:rPr>
                <w:rFonts w:hint="eastAsia" w:ascii="宋体" w:hAnsi="宋体"/>
                <w:bCs/>
                <w:szCs w:val="21"/>
                <w:lang w:eastAsia="en-US" w:bidi="en-US"/>
              </w:rPr>
            </w:pPr>
            <w:r>
              <w:rPr>
                <w:rFonts w:hint="eastAsia" w:ascii="宋体" w:hAnsi="宋体" w:cs="宋体"/>
                <w:szCs w:val="21"/>
              </w:rPr>
              <w:t xml:space="preserve">3</w:t>
            </w:r>
            <w:r>
              <w:rPr>
                <w:rFonts w:hint="eastAsia" w:ascii="宋体" w:hAnsi="宋体"/>
                <w:bCs/>
                <w:szCs w:val="21"/>
              </w:rPr>
              <w:t xml:space="preserve">分</w:t>
            </w:r>
            <w:r>
              <w:rPr>
                <w:rFonts w:hint="eastAsia" w:ascii="宋体" w:hAnsi="宋体"/>
                <w:bCs/>
                <w:szCs w:val="21"/>
                <w:lang w:eastAsia="en-US" w:bidi="en-US"/>
              </w:rPr>
            </w:r>
            <w:r/>
          </w:p>
        </w:tc>
        <w:tc>
          <w:tcPr>
            <w:tcW w:w="5245" w:type="dxa"/>
            <w:vAlign w:val="top"/>
            <w:textDirection w:val="lrTb"/>
            <w:noWrap w:val="false"/>
          </w:tcPr>
          <w:p>
            <w:pPr>
              <w:pStyle w:val="797"/>
              <w:spacing w:line="276" w:lineRule="auto"/>
              <w:tabs>
                <w:tab w:val="left" w:pos="945" w:leader="none"/>
                <w:tab w:val="left" w:pos="1155" w:leader="none"/>
              </w:tabs>
              <w:rPr>
                <w:rFonts w:hint="eastAsia" w:ascii="宋体" w:hAnsi="宋体"/>
                <w:szCs w:val="21"/>
              </w:rPr>
            </w:pPr>
            <w:r>
              <w:rPr>
                <w:rFonts w:hint="eastAsia" w:ascii="宋体" w:hAnsi="宋体" w:cs="宋体"/>
                <w:szCs w:val="21"/>
              </w:rPr>
              <w:t xml:space="preserve">供应商</w:t>
            </w:r>
            <w:r>
              <w:rPr>
                <w:rFonts w:hint="eastAsia" w:ascii="宋体" w:hAnsi="宋体" w:cs="宋体"/>
                <w:szCs w:val="21"/>
              </w:rPr>
              <w:t xml:space="preserve">具有有效期内的质量管理体系认证证书、环境管理体</w:t>
            </w:r>
            <w:r>
              <w:rPr>
                <w:rFonts w:hint="eastAsia" w:ascii="宋体" w:hAnsi="宋体" w:cs="宋体"/>
                <w:szCs w:val="21"/>
              </w:rPr>
              <w:t xml:space="preserve">系认证证书、职业健康安全管理体系认证证书的，每提供一项得</w:t>
            </w:r>
            <w:r>
              <w:rPr>
                <w:rFonts w:hint="eastAsia" w:ascii="宋体" w:hAnsi="宋体" w:cs="宋体"/>
                <w:szCs w:val="21"/>
              </w:rPr>
              <w:t xml:space="preserve">1</w:t>
            </w:r>
            <w:r>
              <w:rPr>
                <w:rFonts w:hint="eastAsia" w:ascii="宋体" w:hAnsi="宋体" w:cs="宋体"/>
                <w:szCs w:val="21"/>
              </w:rPr>
              <w:t xml:space="preserve">分，本项最</w:t>
            </w:r>
            <w:r>
              <w:rPr>
                <w:rFonts w:hint="eastAsia" w:ascii="宋体" w:hAnsi="宋体" w:cs="宋体"/>
                <w:szCs w:val="21"/>
              </w:rPr>
              <w:t xml:space="preserve">高</w:t>
            </w:r>
            <w:r>
              <w:rPr>
                <w:rFonts w:hint="eastAsia" w:ascii="宋体" w:hAnsi="宋体" w:cs="宋体"/>
                <w:szCs w:val="21"/>
              </w:rPr>
              <w:t xml:space="preserve">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等线"/>
                <w:b/>
                <w:bCs/>
                <w:szCs w:val="21"/>
              </w:rPr>
              <w:t xml:space="preserve">注：</w:t>
            </w:r>
            <w:r>
              <w:rPr>
                <w:rFonts w:hint="eastAsia" w:ascii="宋体" w:hAnsi="宋体" w:cs="等线"/>
                <w:b/>
                <w:bCs/>
                <w:szCs w:val="21"/>
                <w:lang w:val="zh-CN"/>
              </w:rPr>
              <w:t xml:space="preserve">磋商</w:t>
            </w:r>
            <w:r>
              <w:rPr>
                <w:rFonts w:hint="eastAsia" w:ascii="宋体" w:hAnsi="宋体" w:cs="等线"/>
                <w:b/>
                <w:bCs/>
                <w:szCs w:val="21"/>
              </w:rPr>
              <w:t xml:space="preserve">响应文件内提供证书</w:t>
            </w:r>
            <w:r>
              <w:rPr>
                <w:rFonts w:hint="eastAsia" w:ascii="宋体" w:hAnsi="宋体" w:cs="宋体"/>
                <w:b/>
                <w:bCs/>
                <w:szCs w:val="21"/>
              </w:rPr>
              <w:t xml:space="preserve">扫描件</w:t>
            </w:r>
            <w:r>
              <w:rPr>
                <w:rFonts w:hint="eastAsia" w:ascii="宋体" w:hAnsi="宋体" w:cs="宋体"/>
                <w:b/>
                <w:bCs/>
                <w:szCs w:val="21"/>
              </w:rPr>
              <w:t xml:space="preserve">并</w:t>
            </w:r>
            <w:r>
              <w:rPr>
                <w:rFonts w:hint="eastAsia" w:ascii="宋体" w:hAnsi="宋体" w:cs="宋体"/>
                <w:b/>
                <w:bCs/>
                <w:szCs w:val="21"/>
              </w:rPr>
              <w:t xml:space="preserve">加盖供应商公章</w:t>
            </w:r>
            <w:r>
              <w:rPr>
                <w:rFonts w:hint="eastAsia" w:ascii="宋体" w:hAnsi="宋体" w:cs="等线"/>
                <w:b/>
                <w:bCs/>
                <w:szCs w:val="21"/>
              </w:rPr>
              <w:t xml:space="preserve">，未提供不得分。</w:t>
            </w:r>
            <w:r>
              <w:rPr>
                <w:rFonts w:hint="eastAsia" w:ascii="宋体" w:hAnsi="宋体"/>
                <w:szCs w:val="21"/>
              </w:rPr>
            </w:r>
            <w:r/>
          </w:p>
        </w:tc>
        <w:tc>
          <w:tcPr>
            <w:tcW w:w="1723" w:type="dxa"/>
            <w:vAlign w:val="center"/>
            <w:textDirection w:val="lrTb"/>
            <w:noWrap w:val="false"/>
          </w:tcPr>
          <w:p>
            <w:pPr>
              <w:pStyle w:val="968"/>
              <w:spacing w:after="0" w:line="276" w:lineRule="auto"/>
              <w:rPr>
                <w:rFonts w:hint="eastAsia" w:ascii="宋体" w:hAnsi="宋体"/>
                <w:b/>
                <w:bCs/>
                <w:szCs w:val="21"/>
              </w:rPr>
            </w:pPr>
            <w:r>
              <w:rPr>
                <w:rFonts w:hint="eastAsia" w:ascii="宋体" w:hAnsi="宋体"/>
                <w:b/>
                <w:bCs/>
                <w:szCs w:val="21"/>
              </w:rPr>
            </w:r>
            <w:r/>
          </w:p>
        </w:tc>
      </w:tr>
      <w:tr>
        <w:trPr>
          <w:trHeight w:val="523"/>
        </w:trPr>
        <w:tc>
          <w:tcPr>
            <w:tcW w:w="710" w:type="dxa"/>
            <w:vAlign w:val="center"/>
            <w:textDirection w:val="lrTb"/>
            <w:noWrap w:val="false"/>
          </w:tcPr>
          <w:p>
            <w:pPr>
              <w:pStyle w:val="797"/>
              <w:ind w:firstLine="28"/>
              <w:jc w:val="center"/>
              <w:spacing w:line="276"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2</w:t>
            </w:r>
            <w:r>
              <w:rPr>
                <w:rFonts w:hint="eastAsia" w:ascii="宋体" w:hAnsi="宋体" w:cs="宋体"/>
                <w:bCs/>
                <w:szCs w:val="21"/>
              </w:rPr>
            </w:r>
            <w:r/>
          </w:p>
        </w:tc>
        <w:tc>
          <w:tcPr>
            <w:tcW w:w="1275" w:type="dxa"/>
            <w:vAlign w:val="center"/>
            <w:textDirection w:val="lrTb"/>
            <w:noWrap w:val="false"/>
          </w:tcPr>
          <w:p>
            <w:pPr>
              <w:pStyle w:val="797"/>
              <w:spacing w:line="276" w:lineRule="auto"/>
              <w:rPr>
                <w:rFonts w:hint="eastAsia" w:ascii="宋体" w:hAnsi="宋体"/>
                <w:szCs w:val="21"/>
              </w:rPr>
            </w:pPr>
            <w:r>
              <w:rPr>
                <w:rFonts w:hint="eastAsia" w:ascii="宋体" w:hAnsi="宋体" w:cs="微软雅黑"/>
                <w:szCs w:val="21"/>
              </w:rPr>
              <w:t xml:space="preserve">业绩</w:t>
            </w:r>
            <w:r>
              <w:rPr>
                <w:rFonts w:hint="eastAsia" w:ascii="宋体" w:hAnsi="宋体"/>
                <w:szCs w:val="21"/>
              </w:rPr>
            </w:r>
            <w:r/>
          </w:p>
        </w:tc>
        <w:tc>
          <w:tcPr>
            <w:tcW w:w="851" w:type="dxa"/>
            <w:vAlign w:val="center"/>
            <w:textDirection w:val="lrTb"/>
            <w:noWrap w:val="false"/>
          </w:tcPr>
          <w:p>
            <w:pPr>
              <w:pStyle w:val="797"/>
              <w:jc w:val="center"/>
              <w:spacing w:line="276" w:lineRule="auto"/>
              <w:rPr>
                <w:rFonts w:hint="eastAsia" w:ascii="宋体" w:hAnsi="宋体" w:cs="微软雅黑"/>
                <w:szCs w:val="21"/>
              </w:rPr>
            </w:pPr>
            <w:r>
              <w:rPr>
                <w:rFonts w:hint="eastAsia" w:ascii="宋体" w:hAnsi="宋体" w:cs="微软雅黑"/>
                <w:szCs w:val="21"/>
              </w:rPr>
              <w:t xml:space="preserve">1</w:t>
            </w:r>
            <w:r>
              <w:rPr>
                <w:rFonts w:hint="eastAsia" w:ascii="宋体" w:hAnsi="宋体" w:cs="微软雅黑"/>
                <w:szCs w:val="21"/>
              </w:rPr>
              <w:t xml:space="preserve">6</w:t>
            </w:r>
            <w:r>
              <w:rPr>
                <w:rFonts w:hint="eastAsia" w:ascii="宋体" w:hAnsi="宋体" w:cs="微软雅黑"/>
                <w:szCs w:val="21"/>
              </w:rPr>
              <w:t xml:space="preserve">分</w:t>
            </w:r>
            <w:r/>
          </w:p>
        </w:tc>
        <w:tc>
          <w:tcPr>
            <w:tcW w:w="5245" w:type="dxa"/>
            <w:vAlign w:val="center"/>
            <w:textDirection w:val="lrTb"/>
            <w:noWrap w:val="false"/>
          </w:tcPr>
          <w:p>
            <w:pPr>
              <w:pStyle w:val="797"/>
              <w:spacing w:line="276" w:lineRule="auto"/>
              <w:rPr>
                <w:rFonts w:hint="eastAsia" w:ascii="宋体" w:hAnsi="宋体" w:cs="等线"/>
                <w:b/>
                <w:bCs/>
                <w:szCs w:val="21"/>
                <w:lang w:val="zh-CN"/>
              </w:rPr>
            </w:pPr>
            <w:r>
              <w:rPr>
                <w:rFonts w:hint="eastAsia" w:ascii="宋体" w:hAnsi="宋体" w:cs="等线"/>
                <w:szCs w:val="21"/>
                <w:lang w:val="zh-CN"/>
              </w:rPr>
              <w:t xml:space="preserve">（1）供应商自2020年9月1日（含）以来（以合同签订时间为准）承担过地质灾害危险性评估项目的，有一个得2分，本项最高得10分。</w:t>
            </w:r>
            <w:r>
              <w:rPr>
                <w:rFonts w:hint="eastAsia" w:ascii="宋体" w:hAnsi="宋体" w:cs="等线"/>
                <w:b/>
                <w:bCs/>
                <w:szCs w:val="21"/>
                <w:lang w:val="zh-CN"/>
              </w:rPr>
              <w:t xml:space="preserve">注：磋商响应文件中提供</w:t>
            </w:r>
            <w:r>
              <w:rPr>
                <w:rFonts w:hint="eastAsia" w:ascii="宋体" w:hAnsi="宋体" w:cs="宋体"/>
                <w:b/>
                <w:bCs/>
                <w:szCs w:val="21"/>
              </w:rPr>
              <w:t xml:space="preserve">合同扫描件</w:t>
            </w:r>
            <w:r>
              <w:rPr>
                <w:rFonts w:hint="eastAsia" w:ascii="宋体" w:hAnsi="宋体" w:cs="宋体"/>
                <w:b/>
                <w:bCs/>
                <w:szCs w:val="21"/>
              </w:rPr>
              <w:t xml:space="preserve">并</w:t>
            </w:r>
            <w:r>
              <w:rPr>
                <w:rFonts w:hint="eastAsia" w:ascii="宋体" w:hAnsi="宋体" w:cs="宋体"/>
                <w:b/>
                <w:bCs/>
                <w:szCs w:val="21"/>
              </w:rPr>
              <w:t xml:space="preserve">加盖供应商公章</w:t>
            </w:r>
            <w:r>
              <w:rPr>
                <w:rFonts w:hint="eastAsia" w:ascii="宋体" w:hAnsi="宋体" w:cs="等线"/>
                <w:b/>
                <w:bCs/>
                <w:szCs w:val="21"/>
                <w:lang w:val="zh-CN"/>
              </w:rPr>
              <w:t xml:space="preserve">，</w:t>
            </w:r>
            <w:r>
              <w:rPr>
                <w:rFonts w:hint="eastAsia" w:ascii="宋体" w:hAnsi="宋体" w:cs="等线"/>
                <w:b/>
                <w:bCs/>
                <w:szCs w:val="21"/>
                <w:lang w:val="zh-CN"/>
              </w:rPr>
              <w:t xml:space="preserve">未提供不得分</w:t>
            </w:r>
            <w:r>
              <w:rPr>
                <w:rFonts w:hint="eastAsia" w:ascii="宋体" w:hAnsi="宋体" w:cs="等线"/>
                <w:b/>
                <w:bCs/>
                <w:szCs w:val="21"/>
                <w:lang w:val="zh-CN"/>
              </w:rPr>
              <w:t xml:space="preserve">。</w:t>
            </w:r>
            <w:r/>
          </w:p>
          <w:p>
            <w:pPr>
              <w:pStyle w:val="797"/>
              <w:spacing w:line="276" w:lineRule="auto"/>
              <w:rPr>
                <w:rFonts w:hint="eastAsia" w:ascii="宋体" w:hAnsi="宋体" w:cs="宋体"/>
                <w:szCs w:val="21"/>
              </w:rPr>
            </w:pPr>
            <w:r>
              <w:rPr>
                <w:rFonts w:hint="eastAsia" w:ascii="宋体" w:hAnsi="宋体" w:cs="等线"/>
                <w:szCs w:val="21"/>
                <w:lang w:val="zh-CN"/>
              </w:rPr>
              <w:t xml:space="preserve">（2）以上评估项目中，评估灾种含地面沉降、特殊类岩土（砂土、软土）、崩塌和滑坡地质灾害类型的，有一个得2分，本项最高得6分。</w:t>
            </w:r>
            <w:r>
              <w:rPr>
                <w:rFonts w:hint="eastAsia" w:ascii="宋体" w:hAnsi="宋体" w:cs="等线"/>
                <w:b/>
                <w:bCs/>
                <w:szCs w:val="21"/>
                <w:lang w:val="zh-CN"/>
              </w:rPr>
              <w:t xml:space="preserve">注：磋商响应文件中提供评估灾种</w:t>
            </w:r>
            <w:r>
              <w:rPr>
                <w:rFonts w:hint="eastAsia" w:ascii="宋体" w:hAnsi="宋体" w:cs="等线"/>
                <w:b/>
                <w:bCs/>
                <w:szCs w:val="21"/>
                <w:lang w:val="zh-CN"/>
              </w:rPr>
              <w:t xml:space="preserve">的</w:t>
            </w:r>
            <w:r>
              <w:rPr>
                <w:rFonts w:hint="eastAsia" w:ascii="宋体" w:hAnsi="宋体" w:cs="等线"/>
                <w:b/>
                <w:bCs/>
                <w:szCs w:val="21"/>
                <w:lang w:val="zh-CN"/>
              </w:rPr>
              <w:t xml:space="preserve">佐证材料扫描件并加盖供应商公章，</w:t>
            </w:r>
            <w:r>
              <w:rPr>
                <w:rFonts w:hint="eastAsia" w:ascii="宋体" w:hAnsi="宋体" w:cs="等线"/>
                <w:b/>
                <w:bCs/>
                <w:szCs w:val="21"/>
                <w:lang w:val="zh-CN"/>
              </w:rPr>
              <w:t xml:space="preserve">未提供不得分。</w:t>
            </w:r>
            <w:r>
              <w:rPr>
                <w:rFonts w:hint="eastAsia" w:ascii="宋体" w:hAnsi="宋体" w:cs="宋体"/>
                <w:szCs w:val="21"/>
              </w:rPr>
            </w:r>
            <w:r/>
          </w:p>
        </w:tc>
        <w:tc>
          <w:tcPr>
            <w:tcW w:w="1723" w:type="dxa"/>
            <w:vAlign w:val="center"/>
            <w:textDirection w:val="lrTb"/>
            <w:noWrap w:val="false"/>
          </w:tcPr>
          <w:p>
            <w:pPr>
              <w:pStyle w:val="968"/>
              <w:spacing w:after="0" w:line="276" w:lineRule="auto"/>
              <w:rPr>
                <w:rFonts w:hint="eastAsia" w:ascii="宋体" w:hAnsi="宋体"/>
                <w:b/>
                <w:bCs/>
                <w:szCs w:val="21"/>
              </w:rPr>
            </w:pPr>
            <w:r>
              <w:rPr>
                <w:rFonts w:hint="eastAsia" w:ascii="宋体" w:hAnsi="宋体"/>
                <w:b/>
                <w:bCs/>
                <w:szCs w:val="21"/>
              </w:rPr>
            </w:r>
            <w:r/>
          </w:p>
        </w:tc>
      </w:tr>
      <w:tr>
        <w:trPr>
          <w:trHeight w:val="523"/>
        </w:trPr>
        <w:tc>
          <w:tcPr>
            <w:tcW w:w="710" w:type="dxa"/>
            <w:vAlign w:val="center"/>
            <w:textDirection w:val="lrTb"/>
            <w:noWrap w:val="false"/>
          </w:tcPr>
          <w:p>
            <w:pPr>
              <w:pStyle w:val="797"/>
              <w:ind w:firstLine="28"/>
              <w:jc w:val="center"/>
              <w:spacing w:line="276" w:lineRule="auto"/>
              <w:rPr>
                <w:rFonts w:hint="eastAsia" w:ascii="宋体" w:hAnsi="宋体" w:cs="宋体"/>
                <w:bCs/>
                <w:szCs w:val="21"/>
              </w:rPr>
            </w:pPr>
            <w:r>
              <w:rPr>
                <w:rFonts w:hint="eastAsia" w:ascii="宋体" w:hAnsi="宋体" w:cs="宋体"/>
                <w:bCs/>
                <w:szCs w:val="21"/>
              </w:rPr>
              <w:t xml:space="preserve">3.3</w:t>
            </w:r>
            <w:r>
              <w:rPr>
                <w:rFonts w:hint="eastAsia" w:ascii="宋体" w:hAnsi="宋体" w:cs="宋体"/>
                <w:bCs/>
                <w:szCs w:val="21"/>
              </w:rPr>
            </w:r>
            <w:r/>
          </w:p>
        </w:tc>
        <w:tc>
          <w:tcPr>
            <w:tcW w:w="1275" w:type="dxa"/>
            <w:vAlign w:val="center"/>
            <w:textDirection w:val="lrTb"/>
            <w:noWrap w:val="false"/>
          </w:tcPr>
          <w:p>
            <w:pPr>
              <w:pStyle w:val="797"/>
              <w:spacing w:line="276" w:lineRule="auto"/>
              <w:rPr>
                <w:rFonts w:hint="eastAsia" w:ascii="宋体" w:hAnsi="宋体" w:cs="微软雅黑"/>
                <w:szCs w:val="21"/>
              </w:rPr>
            </w:pPr>
            <w:r>
              <w:rPr>
                <w:rFonts w:hint="eastAsia" w:ascii="宋体" w:hAnsi="宋体" w:cs="等线"/>
                <w:szCs w:val="21"/>
              </w:rPr>
              <w:t xml:space="preserve">荣誉</w:t>
            </w:r>
            <w:r>
              <w:rPr>
                <w:rFonts w:hint="eastAsia" w:ascii="宋体" w:hAnsi="宋体" w:cs="微软雅黑"/>
                <w:szCs w:val="21"/>
              </w:rPr>
            </w:r>
            <w:r/>
          </w:p>
        </w:tc>
        <w:tc>
          <w:tcPr>
            <w:tcW w:w="851" w:type="dxa"/>
            <w:vAlign w:val="center"/>
            <w:textDirection w:val="lrTb"/>
            <w:noWrap w:val="false"/>
          </w:tcPr>
          <w:p>
            <w:pPr>
              <w:pStyle w:val="797"/>
              <w:jc w:val="center"/>
              <w:spacing w:line="276" w:lineRule="auto"/>
              <w:rPr>
                <w:rFonts w:hint="eastAsia" w:ascii="宋体" w:hAnsi="宋体" w:cs="微软雅黑"/>
                <w:szCs w:val="21"/>
              </w:rPr>
            </w:pPr>
            <w:r>
              <w:rPr>
                <w:rFonts w:hint="eastAsia" w:ascii="宋体" w:hAnsi="宋体" w:cs="微软雅黑"/>
                <w:szCs w:val="21"/>
              </w:rPr>
              <w:t xml:space="preserve">3分</w:t>
            </w:r>
            <w:r/>
          </w:p>
        </w:tc>
        <w:tc>
          <w:tcPr>
            <w:tcW w:w="5245" w:type="dxa"/>
            <w:vAlign w:val="center"/>
            <w:textDirection w:val="lrTb"/>
            <w:noWrap w:val="false"/>
          </w:tcPr>
          <w:p>
            <w:pPr>
              <w:pStyle w:val="797"/>
              <w:spacing w:line="276" w:lineRule="auto"/>
              <w:rPr>
                <w:rFonts w:hint="eastAsia" w:ascii="宋体" w:hAnsi="宋体" w:cs="等线"/>
                <w:szCs w:val="21"/>
                <w:lang w:val="zh-CN"/>
              </w:rPr>
            </w:pPr>
            <w:r>
              <w:rPr>
                <w:rFonts w:hint="eastAsia" w:ascii="宋体" w:hAnsi="宋体" w:cs="等线"/>
                <w:szCs w:val="21"/>
              </w:rPr>
              <w:t xml:space="preserve">供应商自2020年9月1日（含）以来（以获奖证书或获奖文件颁发时间为准）承担过地质灾害防治类项目（包括地质灾害危险性评估类、地质灾害普查类、地质灾害精细化调查类项目），获得市级及以上奖项的，有一个得1分，本项最高得3分。</w:t>
            </w:r>
            <w:r>
              <w:rPr>
                <w:rFonts w:hint="eastAsia" w:ascii="宋体" w:hAnsi="宋体" w:cs="等线"/>
                <w:b/>
                <w:bCs/>
                <w:szCs w:val="21"/>
                <w:lang w:val="zh-CN"/>
              </w:rPr>
              <w:t xml:space="preserve">注：磋商响应文件中提供</w:t>
            </w:r>
            <w:r>
              <w:rPr>
                <w:rFonts w:hint="eastAsia" w:ascii="宋体" w:hAnsi="宋体" w:cs="等线"/>
                <w:b/>
                <w:bCs/>
                <w:szCs w:val="21"/>
              </w:rPr>
              <w:t xml:space="preserve">获奖证书或获奖文件</w:t>
            </w:r>
            <w:r>
              <w:rPr>
                <w:rFonts w:hint="eastAsia" w:ascii="宋体" w:hAnsi="宋体" w:cs="等线"/>
                <w:b/>
                <w:bCs/>
                <w:szCs w:val="21"/>
              </w:rPr>
              <w:t xml:space="preserve">的</w:t>
            </w:r>
            <w:r>
              <w:rPr>
                <w:rFonts w:hint="eastAsia" w:ascii="宋体" w:hAnsi="宋体" w:cs="等线"/>
                <w:b/>
                <w:bCs/>
                <w:szCs w:val="21"/>
              </w:rPr>
              <w:t xml:space="preserve">扫描件</w:t>
            </w:r>
            <w:r>
              <w:rPr>
                <w:rFonts w:hint="eastAsia" w:ascii="宋体" w:hAnsi="宋体" w:cs="等线"/>
                <w:b/>
                <w:bCs/>
                <w:szCs w:val="21"/>
                <w:lang w:val="zh-CN"/>
              </w:rPr>
              <w:t xml:space="preserve">并加盖供应商公</w:t>
            </w:r>
            <w:r>
              <w:rPr>
                <w:rFonts w:hint="eastAsia" w:ascii="宋体" w:hAnsi="宋体" w:cs="等线"/>
                <w:b/>
                <w:bCs/>
                <w:szCs w:val="21"/>
                <w:lang w:val="zh-CN"/>
              </w:rPr>
              <w:t xml:space="preserve">章，</w:t>
            </w:r>
            <w:r>
              <w:rPr>
                <w:rFonts w:hint="eastAsia" w:ascii="宋体" w:hAnsi="宋体" w:cs="等线"/>
                <w:b/>
                <w:bCs/>
                <w:szCs w:val="21"/>
                <w:lang w:val="zh-CN"/>
              </w:rPr>
              <w:t xml:space="preserve">未提供不得分</w:t>
            </w:r>
            <w:r>
              <w:rPr>
                <w:rFonts w:hint="eastAsia" w:ascii="宋体" w:hAnsi="宋体" w:cs="等线"/>
                <w:b/>
                <w:bCs/>
                <w:szCs w:val="21"/>
                <w:lang w:val="zh-CN"/>
              </w:rPr>
              <w:t xml:space="preserve">。</w:t>
            </w:r>
            <w:r>
              <w:rPr>
                <w:rFonts w:hint="eastAsia" w:ascii="宋体" w:hAnsi="宋体" w:cs="等线"/>
                <w:szCs w:val="21"/>
                <w:lang w:val="zh-CN"/>
              </w:rPr>
            </w:r>
            <w:r/>
          </w:p>
        </w:tc>
        <w:tc>
          <w:tcPr>
            <w:tcW w:w="1723" w:type="dxa"/>
            <w:vAlign w:val="center"/>
            <w:textDirection w:val="lrTb"/>
            <w:noWrap w:val="false"/>
          </w:tcPr>
          <w:p>
            <w:pPr>
              <w:pStyle w:val="968"/>
              <w:spacing w:after="0" w:line="276" w:lineRule="auto"/>
              <w:rPr>
                <w:rFonts w:hint="eastAsia" w:ascii="宋体" w:hAnsi="宋体"/>
                <w:b/>
                <w:bCs/>
                <w:szCs w:val="21"/>
              </w:rPr>
            </w:pPr>
            <w:r>
              <w:rPr>
                <w:rFonts w:hint="eastAsia" w:ascii="宋体" w:hAnsi="宋体"/>
                <w:b/>
                <w:bCs/>
                <w:szCs w:val="21"/>
              </w:rPr>
            </w:r>
            <w:r/>
          </w:p>
        </w:tc>
      </w:tr>
      <w:tr>
        <w:trPr>
          <w:trHeight w:val="523"/>
        </w:trPr>
        <w:tc>
          <w:tcPr>
            <w:tcW w:w="710" w:type="dxa"/>
            <w:vAlign w:val="center"/>
            <w:textDirection w:val="lrTb"/>
            <w:noWrap w:val="false"/>
          </w:tcPr>
          <w:p>
            <w:pPr>
              <w:pStyle w:val="797"/>
              <w:ind w:firstLine="28"/>
              <w:jc w:val="center"/>
              <w:spacing w:line="276"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4</w:t>
            </w:r>
            <w:r>
              <w:rPr>
                <w:rFonts w:hint="eastAsia" w:ascii="宋体" w:hAnsi="宋体" w:cs="宋体"/>
                <w:bCs/>
                <w:szCs w:val="21"/>
              </w:rPr>
            </w:r>
            <w:r/>
          </w:p>
        </w:tc>
        <w:tc>
          <w:tcPr>
            <w:tcW w:w="1275" w:type="dxa"/>
            <w:vAlign w:val="center"/>
            <w:textDirection w:val="lrTb"/>
            <w:noWrap w:val="false"/>
          </w:tcPr>
          <w:p>
            <w:pPr>
              <w:pStyle w:val="797"/>
              <w:spacing w:line="276" w:lineRule="auto"/>
              <w:rPr>
                <w:rFonts w:hint="eastAsia" w:ascii="宋体" w:hAnsi="宋体" w:cs="微软雅黑"/>
                <w:szCs w:val="21"/>
              </w:rPr>
            </w:pPr>
            <w:r>
              <w:rPr>
                <w:rFonts w:hint="eastAsia" w:ascii="宋体" w:hAnsi="宋体" w:cs="宋体"/>
                <w:szCs w:val="21"/>
              </w:rPr>
              <w:t xml:space="preserve">项目负责人</w:t>
            </w:r>
            <w:r>
              <w:rPr>
                <w:rFonts w:hint="eastAsia" w:ascii="宋体" w:hAnsi="宋体" w:cs="宋体"/>
                <w:szCs w:val="21"/>
              </w:rPr>
              <w:t xml:space="preserve">（1人）</w:t>
            </w:r>
            <w:r>
              <w:rPr>
                <w:rFonts w:hint="eastAsia" w:ascii="宋体" w:hAnsi="宋体" w:cs="微软雅黑"/>
                <w:szCs w:val="21"/>
              </w:rPr>
            </w:r>
            <w:r/>
          </w:p>
        </w:tc>
        <w:tc>
          <w:tcPr>
            <w:tcW w:w="851" w:type="dxa"/>
            <w:vAlign w:val="center"/>
            <w:textDirection w:val="lrTb"/>
            <w:noWrap w:val="false"/>
          </w:tcPr>
          <w:p>
            <w:pPr>
              <w:pStyle w:val="797"/>
              <w:jc w:val="center"/>
              <w:spacing w:line="276" w:lineRule="auto"/>
              <w:rPr>
                <w:rFonts w:hint="eastAsia" w:ascii="宋体" w:hAnsi="宋体" w:cs="微软雅黑"/>
                <w:szCs w:val="21"/>
              </w:rPr>
            </w:pPr>
            <w:r>
              <w:rPr>
                <w:rFonts w:hint="eastAsia" w:ascii="宋体" w:hAnsi="宋体" w:cs="微软雅黑"/>
                <w:szCs w:val="21"/>
              </w:rPr>
              <w:t xml:space="preserve">2</w:t>
            </w:r>
            <w:r>
              <w:rPr>
                <w:rFonts w:hint="eastAsia" w:ascii="宋体" w:hAnsi="宋体" w:cs="微软雅黑"/>
                <w:szCs w:val="21"/>
              </w:rPr>
              <w:t xml:space="preserve">分</w:t>
            </w:r>
            <w:r>
              <w:rPr>
                <w:rFonts w:hint="eastAsia" w:ascii="宋体" w:hAnsi="宋体" w:cs="微软雅黑"/>
                <w:szCs w:val="21"/>
              </w:rPr>
            </w:r>
            <w:r/>
          </w:p>
        </w:tc>
        <w:tc>
          <w:tcPr>
            <w:tcW w:w="5245" w:type="dxa"/>
            <w:vAlign w:val="center"/>
            <w:textDirection w:val="lrTb"/>
            <w:noWrap w:val="false"/>
          </w:tcPr>
          <w:p>
            <w:pPr>
              <w:pStyle w:val="797"/>
              <w:spacing w:line="276" w:lineRule="auto"/>
              <w:rPr>
                <w:rFonts w:hint="eastAsia" w:ascii="宋体" w:hAnsi="宋体" w:cs="宋体"/>
                <w:b/>
                <w:bCs/>
                <w:szCs w:val="21"/>
              </w:rPr>
            </w:pPr>
            <w:r>
              <w:rPr>
                <w:rFonts w:hint="eastAsia" w:ascii="宋体" w:hAnsi="宋体" w:cs="宋体"/>
                <w:szCs w:val="21"/>
              </w:rPr>
              <w:t xml:space="preserve">项目负责人</w:t>
            </w:r>
            <w:r>
              <w:rPr>
                <w:rFonts w:hint="eastAsia" w:ascii="宋体" w:hAnsi="宋体" w:cs="宋体"/>
                <w:szCs w:val="21"/>
              </w:rPr>
              <w:t xml:space="preserve">（1人，技术负责人</w:t>
            </w:r>
            <w:r>
              <w:rPr>
                <w:rFonts w:hint="eastAsia" w:ascii="宋体" w:hAnsi="宋体" w:cs="宋体"/>
                <w:szCs w:val="21"/>
              </w:rPr>
              <w:t xml:space="preserve">和</w:t>
            </w:r>
            <w:r>
              <w:rPr>
                <w:rFonts w:hint="eastAsia" w:ascii="宋体" w:hAnsi="宋体" w:cs="宋体"/>
                <w:szCs w:val="21"/>
              </w:rPr>
              <w:t xml:space="preserve">项目人员除外）：</w:t>
            </w:r>
            <w:r>
              <w:rPr>
                <w:rFonts w:hint="eastAsia" w:ascii="宋体" w:hAnsi="宋体" w:cs="等线"/>
                <w:szCs w:val="21"/>
                <w:lang w:val="zh-CN"/>
              </w:rPr>
              <w:t xml:space="preserve">具有地质矿产</w:t>
            </w:r>
            <w:r>
              <w:rPr>
                <w:rFonts w:hint="eastAsia" w:ascii="宋体" w:hAnsi="宋体" w:cs="等线"/>
                <w:szCs w:val="21"/>
                <w:lang w:val="zh-CN"/>
              </w:rPr>
              <w:t xml:space="preserve">专业</w:t>
            </w:r>
            <w:r>
              <w:rPr>
                <w:rFonts w:hint="eastAsia" w:ascii="宋体" w:hAnsi="宋体" w:cs="等线"/>
                <w:szCs w:val="21"/>
                <w:lang w:val="zh-CN"/>
              </w:rPr>
              <w:t xml:space="preserve">或水工环地质专业</w:t>
            </w:r>
            <w:r>
              <w:rPr>
                <w:rFonts w:hint="eastAsia" w:ascii="宋体" w:hAnsi="宋体" w:cs="等线"/>
                <w:szCs w:val="21"/>
                <w:lang w:val="zh-CN"/>
              </w:rPr>
              <w:t xml:space="preserve">的</w:t>
            </w:r>
            <w:r>
              <w:rPr>
                <w:rFonts w:hint="eastAsia" w:ascii="宋体" w:hAnsi="宋体" w:cs="等线"/>
                <w:szCs w:val="21"/>
                <w:lang w:val="zh-CN"/>
              </w:rPr>
              <w:t xml:space="preserve">正（研究员级</w:t>
            </w:r>
            <w:r>
              <w:rPr>
                <w:rFonts w:hint="eastAsia" w:ascii="宋体" w:hAnsi="宋体" w:cs="等线"/>
                <w:szCs w:val="21"/>
                <w:lang w:val="zh-CN"/>
              </w:rPr>
              <w:t xml:space="preserve">）高级</w:t>
            </w:r>
            <w:r>
              <w:rPr>
                <w:rFonts w:hint="eastAsia" w:ascii="宋体" w:hAnsi="宋体" w:cs="等线"/>
                <w:szCs w:val="21"/>
                <w:lang w:val="zh-CN"/>
              </w:rPr>
              <w:t xml:space="preserve">工程师</w:t>
            </w:r>
            <w:r>
              <w:rPr>
                <w:rFonts w:hint="eastAsia" w:ascii="宋体" w:hAnsi="宋体" w:cs="等线"/>
                <w:szCs w:val="21"/>
                <w:lang w:val="zh-CN"/>
              </w:rPr>
              <w:t xml:space="preserve">职称得2分，本项最高得2分。</w:t>
            </w:r>
            <w:r>
              <w:rPr>
                <w:rFonts w:ascii="宋体" w:hAnsi="宋体" w:cs="Calibri"/>
                <w:b/>
                <w:bCs/>
                <w:szCs w:val="21"/>
              </w:rPr>
              <w:t xml:space="preserve">注：</w:t>
            </w:r>
            <w:r>
              <w:rPr>
                <w:rFonts w:hint="eastAsia" w:ascii="宋体" w:hAnsi="宋体"/>
                <w:b/>
                <w:bCs/>
                <w:szCs w:val="21"/>
                <w:lang w:val="ru-RU"/>
              </w:rPr>
              <w:t xml:space="preserve">响应文件内提供</w:t>
            </w:r>
            <w:r>
              <w:rPr>
                <w:rFonts w:hint="eastAsia" w:ascii="宋体" w:hAnsi="宋体" w:cs="宋体"/>
                <w:b/>
                <w:bCs/>
                <w:szCs w:val="21"/>
              </w:rPr>
              <w:t xml:space="preserve">职称</w:t>
            </w:r>
            <w:r>
              <w:rPr>
                <w:rFonts w:hint="eastAsia" w:ascii="宋体" w:hAnsi="宋体" w:cs="宋体"/>
                <w:b/>
                <w:bCs/>
                <w:szCs w:val="21"/>
              </w:rPr>
              <w:t xml:space="preserve">证书扫描件或电子证照</w:t>
            </w:r>
            <w:r>
              <w:rPr>
                <w:rFonts w:hint="eastAsia" w:ascii="宋体" w:hAnsi="宋体" w:cs="宋体"/>
                <w:b/>
                <w:bCs/>
                <w:szCs w:val="21"/>
              </w:rPr>
              <w:t xml:space="preserve">并</w:t>
            </w:r>
            <w:r>
              <w:rPr>
                <w:rFonts w:hint="eastAsia" w:ascii="宋体" w:hAnsi="宋体" w:cs="宋体"/>
                <w:b/>
                <w:bCs/>
                <w:szCs w:val="21"/>
              </w:rPr>
              <w:t xml:space="preserve">加盖供应商公章</w:t>
            </w:r>
            <w:r>
              <w:rPr>
                <w:rFonts w:hint="eastAsia" w:ascii="宋体" w:hAnsi="宋体"/>
                <w:b/>
                <w:bCs/>
                <w:szCs w:val="21"/>
                <w:lang w:val="ru-RU"/>
              </w:rPr>
              <w:t xml:space="preserve">，</w:t>
            </w:r>
            <w:r>
              <w:rPr>
                <w:rFonts w:hint="eastAsia" w:ascii="宋体" w:hAnsi="宋体"/>
                <w:b/>
                <w:bCs/>
                <w:szCs w:val="21"/>
              </w:rPr>
              <w:t xml:space="preserve">并提供供应商单位近三个月（从磋商月份往前推算三个月）为</w:t>
            </w:r>
            <w:r>
              <w:rPr>
                <w:rFonts w:hint="eastAsia" w:ascii="宋体" w:hAnsi="宋体" w:cs="宋体"/>
                <w:b/>
                <w:bCs/>
                <w:szCs w:val="21"/>
              </w:rPr>
              <w:t xml:space="preserve">人员</w:t>
            </w:r>
            <w:r>
              <w:rPr>
                <w:rFonts w:hint="eastAsia" w:ascii="宋体" w:hAnsi="宋体"/>
                <w:b/>
                <w:bCs/>
                <w:szCs w:val="21"/>
              </w:rPr>
              <w:t xml:space="preserve">缴纳的社保证明</w:t>
            </w:r>
            <w:r>
              <w:rPr>
                <w:rFonts w:hint="eastAsia" w:ascii="宋体" w:hAnsi="宋体" w:cs="宋体"/>
                <w:b/>
                <w:bCs/>
                <w:szCs w:val="21"/>
              </w:rPr>
              <w:t xml:space="preserve">扫描件加盖供应商公章</w:t>
            </w:r>
            <w:r>
              <w:rPr>
                <w:rFonts w:hint="eastAsia" w:ascii="宋体" w:hAnsi="宋体"/>
                <w:b/>
                <w:bCs/>
                <w:szCs w:val="21"/>
              </w:rPr>
              <w:t xml:space="preserve">，</w:t>
            </w:r>
            <w:r>
              <w:rPr>
                <w:rFonts w:hint="eastAsia" w:ascii="宋体" w:hAnsi="宋体" w:cs="宋体"/>
                <w:b/>
                <w:bCs/>
                <w:szCs w:val="21"/>
              </w:rPr>
              <w:t xml:space="preserve">未提供不得分。</w:t>
            </w:r>
            <w:r/>
          </w:p>
        </w:tc>
        <w:tc>
          <w:tcPr>
            <w:tcW w:w="1723" w:type="dxa"/>
            <w:vAlign w:val="center"/>
            <w:textDirection w:val="lrTb"/>
            <w:noWrap w:val="false"/>
          </w:tcPr>
          <w:p>
            <w:pPr>
              <w:pStyle w:val="968"/>
              <w:spacing w:after="0" w:line="276" w:lineRule="auto"/>
              <w:rPr>
                <w:rFonts w:hint="eastAsia" w:ascii="宋体" w:hAnsi="宋体"/>
                <w:b/>
                <w:bCs/>
                <w:szCs w:val="21"/>
              </w:rPr>
            </w:pPr>
            <w:r>
              <w:rPr>
                <w:rFonts w:hint="eastAsia" w:ascii="宋体" w:hAnsi="宋体"/>
                <w:b/>
                <w:bCs/>
                <w:szCs w:val="21"/>
              </w:rPr>
            </w:r>
            <w:r/>
          </w:p>
        </w:tc>
      </w:tr>
      <w:tr>
        <w:trPr>
          <w:trHeight w:val="523"/>
        </w:trPr>
        <w:tc>
          <w:tcPr>
            <w:tcW w:w="710" w:type="dxa"/>
            <w:vAlign w:val="center"/>
            <w:textDirection w:val="lrTb"/>
            <w:noWrap w:val="false"/>
          </w:tcPr>
          <w:p>
            <w:pPr>
              <w:pStyle w:val="797"/>
              <w:ind w:firstLine="28"/>
              <w:jc w:val="center"/>
              <w:spacing w:line="276" w:lineRule="auto"/>
              <w:rPr>
                <w:rFonts w:hint="eastAsia" w:ascii="宋体" w:hAnsi="宋体" w:cs="宋体"/>
                <w:bCs/>
                <w:szCs w:val="21"/>
              </w:rPr>
            </w:pPr>
            <w:r>
              <w:rPr>
                <w:rFonts w:hint="eastAsia" w:ascii="宋体" w:hAnsi="宋体" w:cs="宋体"/>
                <w:bCs/>
                <w:szCs w:val="21"/>
              </w:rPr>
              <w:t xml:space="preserve">3.5</w:t>
            </w:r>
            <w:r>
              <w:rPr>
                <w:rFonts w:hint="eastAsia" w:ascii="宋体" w:hAnsi="宋体" w:cs="宋体"/>
                <w:bCs/>
                <w:szCs w:val="21"/>
              </w:rPr>
            </w:r>
            <w:r/>
          </w:p>
        </w:tc>
        <w:tc>
          <w:tcPr>
            <w:tcW w:w="1275" w:type="dxa"/>
            <w:vAlign w:val="center"/>
            <w:textDirection w:val="lrTb"/>
            <w:noWrap w:val="false"/>
          </w:tcPr>
          <w:p>
            <w:pPr>
              <w:pStyle w:val="797"/>
              <w:spacing w:line="276" w:lineRule="auto"/>
              <w:rPr>
                <w:rFonts w:hint="eastAsia" w:ascii="宋体" w:hAnsi="宋体" w:cs="宋体"/>
                <w:szCs w:val="21"/>
                <w:highlight w:val="yellow"/>
              </w:rPr>
            </w:pPr>
            <w:r>
              <w:rPr>
                <w:rFonts w:hint="eastAsia" w:ascii="宋体" w:hAnsi="宋体" w:cs="等线"/>
                <w:szCs w:val="21"/>
              </w:rPr>
              <w:t xml:space="preserve">技术负责人</w:t>
            </w:r>
            <w:r>
              <w:rPr>
                <w:rFonts w:hint="eastAsia" w:ascii="宋体" w:hAnsi="宋体" w:cs="等线"/>
                <w:szCs w:val="21"/>
                <w:lang w:val="zh-CN"/>
              </w:rPr>
              <w:t xml:space="preserve">（</w:t>
            </w:r>
            <w:r>
              <w:rPr>
                <w:rFonts w:hint="eastAsia" w:ascii="宋体" w:hAnsi="宋体" w:cs="等线"/>
                <w:szCs w:val="21"/>
              </w:rPr>
              <w:t xml:space="preserve">1人</w:t>
            </w:r>
            <w:r>
              <w:rPr>
                <w:rFonts w:hint="eastAsia" w:ascii="宋体" w:hAnsi="宋体" w:cs="等线"/>
                <w:szCs w:val="21"/>
                <w:lang w:val="zh-CN"/>
              </w:rPr>
              <w:t xml:space="preserve">）</w:t>
            </w:r>
            <w:r>
              <w:rPr>
                <w:rFonts w:hint="eastAsia" w:ascii="宋体" w:hAnsi="宋体" w:cs="宋体"/>
                <w:szCs w:val="21"/>
                <w:highlight w:val="yellow"/>
              </w:rPr>
            </w:r>
            <w:r/>
          </w:p>
        </w:tc>
        <w:tc>
          <w:tcPr>
            <w:tcW w:w="851" w:type="dxa"/>
            <w:vAlign w:val="center"/>
            <w:textDirection w:val="lrTb"/>
            <w:noWrap w:val="false"/>
          </w:tcPr>
          <w:p>
            <w:pPr>
              <w:pStyle w:val="797"/>
              <w:jc w:val="center"/>
              <w:spacing w:line="276" w:lineRule="auto"/>
              <w:rPr>
                <w:rFonts w:hint="eastAsia" w:ascii="宋体" w:hAnsi="宋体" w:cs="微软雅黑"/>
                <w:szCs w:val="21"/>
                <w:highlight w:val="yellow"/>
              </w:rPr>
            </w:pPr>
            <w:r>
              <w:rPr>
                <w:rFonts w:hint="eastAsia" w:ascii="宋体" w:hAnsi="宋体" w:cs="微软雅黑"/>
                <w:szCs w:val="21"/>
              </w:rPr>
              <w:t xml:space="preserve">4分</w:t>
            </w:r>
            <w:r>
              <w:rPr>
                <w:rFonts w:hint="eastAsia" w:ascii="宋体" w:hAnsi="宋体" w:cs="微软雅黑"/>
                <w:szCs w:val="21"/>
                <w:highlight w:val="yellow"/>
              </w:rPr>
            </w:r>
            <w:r/>
          </w:p>
        </w:tc>
        <w:tc>
          <w:tcPr>
            <w:tcW w:w="5245" w:type="dxa"/>
            <w:vAlign w:val="center"/>
            <w:textDirection w:val="lrTb"/>
            <w:noWrap w:val="false"/>
          </w:tcPr>
          <w:p>
            <w:pPr>
              <w:pStyle w:val="797"/>
              <w:spacing w:line="276" w:lineRule="auto"/>
              <w:rPr>
                <w:rFonts w:hint="eastAsia" w:ascii="宋体" w:hAnsi="宋体" w:cs="宋体"/>
                <w:b/>
                <w:bCs/>
                <w:szCs w:val="21"/>
              </w:rPr>
            </w:pPr>
            <w:r>
              <w:rPr>
                <w:rFonts w:hint="eastAsia" w:ascii="宋体" w:hAnsi="宋体" w:cs="等线"/>
                <w:szCs w:val="21"/>
                <w:lang w:val="zh-CN"/>
              </w:rPr>
              <w:t xml:space="preserve">技术负责人（</w:t>
            </w:r>
            <w:r>
              <w:rPr>
                <w:rFonts w:hint="eastAsia" w:ascii="宋体" w:hAnsi="宋体" w:cs="宋体"/>
                <w:szCs w:val="21"/>
              </w:rPr>
              <w:t xml:space="preserve">1人，项</w:t>
            </w:r>
            <w:r>
              <w:rPr>
                <w:rFonts w:hint="eastAsia" w:ascii="宋体" w:hAnsi="宋体" w:cs="宋体"/>
                <w:szCs w:val="21"/>
              </w:rPr>
              <w:t xml:space="preserve">目负责人和项目人员除外</w:t>
            </w:r>
            <w:r>
              <w:rPr>
                <w:rFonts w:hint="eastAsia" w:ascii="宋体" w:hAnsi="宋体" w:cs="等线"/>
                <w:b/>
                <w:bCs/>
                <w:szCs w:val="21"/>
                <w:lang w:val="zh-CN"/>
              </w:rPr>
              <w:t xml:space="preserve">）</w:t>
            </w:r>
            <w:r>
              <w:rPr>
                <w:rFonts w:hint="eastAsia" w:ascii="宋体" w:hAnsi="宋体" w:cs="等线"/>
                <w:b/>
                <w:bCs/>
                <w:szCs w:val="21"/>
                <w:lang w:val="zh-CN"/>
              </w:rPr>
              <w:t xml:space="preserve">：</w:t>
            </w:r>
            <w:r>
              <w:rPr>
                <w:rFonts w:hint="eastAsia" w:ascii="宋体" w:hAnsi="宋体" w:cs="等线"/>
                <w:szCs w:val="21"/>
                <w:lang w:val="zh-CN"/>
              </w:rPr>
              <w:t xml:space="preserve">具有地质矿产</w:t>
            </w:r>
            <w:r>
              <w:rPr>
                <w:rFonts w:hint="eastAsia" w:ascii="宋体" w:hAnsi="宋体" w:cs="等线"/>
                <w:szCs w:val="21"/>
                <w:lang w:val="zh-CN"/>
              </w:rPr>
              <w:t xml:space="preserve">专业</w:t>
            </w:r>
            <w:r>
              <w:rPr>
                <w:rFonts w:hint="eastAsia" w:ascii="宋体" w:hAnsi="宋体" w:cs="等线"/>
                <w:szCs w:val="21"/>
                <w:lang w:val="zh-CN"/>
              </w:rPr>
              <w:t xml:space="preserve">或水工环地质专业</w:t>
            </w:r>
            <w:r>
              <w:rPr>
                <w:rFonts w:hint="eastAsia" w:ascii="宋体" w:hAnsi="宋体" w:cs="等线"/>
                <w:szCs w:val="21"/>
                <w:lang w:val="zh-CN"/>
              </w:rPr>
              <w:t xml:space="preserve">的</w:t>
            </w:r>
            <w:r>
              <w:rPr>
                <w:rFonts w:hint="eastAsia" w:ascii="宋体" w:hAnsi="宋体" w:cs="等线"/>
                <w:szCs w:val="21"/>
                <w:lang w:val="zh-CN"/>
              </w:rPr>
              <w:t xml:space="preserve">正（研究员级）高级工程师职称得2分</w:t>
            </w:r>
            <w:r>
              <w:rPr>
                <w:rFonts w:hint="eastAsia" w:ascii="宋体" w:hAnsi="宋体" w:cs="等线"/>
                <w:szCs w:val="21"/>
                <w:lang w:val="zh-CN"/>
              </w:rPr>
              <w:t xml:space="preserve">；具有</w:t>
            </w:r>
            <w:r>
              <w:rPr>
                <w:rFonts w:hint="eastAsia" w:ascii="宋体" w:hAnsi="宋体" w:cs="等线"/>
                <w:szCs w:val="21"/>
                <w:lang w:val="zh-CN"/>
              </w:rPr>
              <w:t xml:space="preserve">地质灾害危险性评估技术要求</w:t>
            </w:r>
            <w:bookmarkStart w:id="680" w:name="OLE_LINK5"/>
            <w:r>
              <w:rPr>
                <w:rFonts w:hint="eastAsia" w:ascii="宋体" w:hAnsi="宋体" w:cs="等线"/>
                <w:szCs w:val="21"/>
                <w:lang w:val="zh-CN"/>
              </w:rPr>
              <w:t xml:space="preserve">培训证书</w:t>
            </w:r>
            <w:bookmarkEnd w:id="680"/>
            <w:r>
              <w:rPr>
                <w:rFonts w:hint="eastAsia" w:ascii="宋体" w:hAnsi="宋体" w:cs="等线"/>
                <w:szCs w:val="21"/>
                <w:lang w:val="zh-CN"/>
              </w:rPr>
              <w:t xml:space="preserve">得2分</w:t>
            </w:r>
            <w:r>
              <w:rPr>
                <w:rFonts w:hint="eastAsia" w:ascii="宋体" w:hAnsi="宋体" w:cs="等线"/>
                <w:szCs w:val="21"/>
                <w:lang w:val="zh-CN"/>
              </w:rPr>
              <w:t xml:space="preserve">；本项</w:t>
            </w:r>
            <w:r>
              <w:rPr>
                <w:rFonts w:hint="eastAsia" w:ascii="宋体" w:hAnsi="宋体" w:cs="等线"/>
                <w:szCs w:val="21"/>
                <w:lang w:val="zh-CN"/>
              </w:rPr>
              <w:t xml:space="preserve">最高得4分。</w:t>
            </w:r>
            <w:r>
              <w:rPr>
                <w:rFonts w:hint="eastAsia" w:ascii="宋体" w:hAnsi="宋体" w:cs="等线"/>
                <w:b/>
                <w:bCs/>
                <w:szCs w:val="21"/>
                <w:lang w:val="zh-CN"/>
              </w:rPr>
              <w:t xml:space="preserve">注：</w:t>
            </w:r>
            <w:r>
              <w:rPr>
                <w:rFonts w:hint="eastAsia" w:ascii="宋体" w:hAnsi="宋体" w:cs="等线"/>
                <w:b/>
                <w:bCs/>
                <w:szCs w:val="21"/>
                <w:lang w:val="zh-CN"/>
              </w:rPr>
              <w:t xml:space="preserve">磋商</w:t>
            </w:r>
            <w:r>
              <w:rPr>
                <w:rFonts w:hint="eastAsia" w:ascii="宋体" w:hAnsi="宋体"/>
                <w:b/>
                <w:bCs/>
                <w:szCs w:val="21"/>
                <w:lang w:val="ru-RU"/>
              </w:rPr>
              <w:t xml:space="preserve">响应文件内提供</w:t>
            </w:r>
            <w:r>
              <w:rPr>
                <w:rFonts w:hint="eastAsia" w:ascii="宋体" w:hAnsi="宋体" w:cs="宋体"/>
                <w:b/>
                <w:bCs/>
                <w:szCs w:val="21"/>
              </w:rPr>
              <w:t xml:space="preserve">人员证书扫描件或电子证照</w:t>
            </w:r>
            <w:r>
              <w:rPr>
                <w:rFonts w:hint="eastAsia" w:ascii="宋体" w:hAnsi="宋体" w:cs="宋体"/>
                <w:b/>
                <w:bCs/>
                <w:szCs w:val="21"/>
              </w:rPr>
              <w:t xml:space="preserve">并</w:t>
            </w:r>
            <w:r>
              <w:rPr>
                <w:rFonts w:hint="eastAsia" w:ascii="宋体" w:hAnsi="宋体" w:cs="宋体"/>
                <w:b/>
                <w:bCs/>
                <w:szCs w:val="21"/>
              </w:rPr>
              <w:t xml:space="preserve">加盖供应商公章</w:t>
            </w:r>
            <w:r>
              <w:rPr>
                <w:rFonts w:hint="eastAsia" w:ascii="宋体" w:hAnsi="宋体"/>
                <w:b/>
                <w:bCs/>
                <w:szCs w:val="21"/>
                <w:lang w:val="ru-RU"/>
              </w:rPr>
              <w:t xml:space="preserve">，</w:t>
            </w:r>
            <w:r>
              <w:rPr>
                <w:rFonts w:hint="eastAsia" w:ascii="宋体" w:hAnsi="宋体"/>
                <w:b/>
                <w:bCs/>
                <w:szCs w:val="21"/>
              </w:rPr>
              <w:t xml:space="preserve">并提供供应商单位近三个月（从磋商月份往前推算三个月）为</w:t>
            </w:r>
            <w:r>
              <w:rPr>
                <w:rFonts w:hint="eastAsia" w:ascii="宋体" w:hAnsi="宋体" w:cs="宋体"/>
                <w:b/>
                <w:bCs/>
                <w:szCs w:val="21"/>
              </w:rPr>
              <w:t xml:space="preserve">人员</w:t>
            </w:r>
            <w:r>
              <w:rPr>
                <w:rFonts w:hint="eastAsia" w:ascii="宋体" w:hAnsi="宋体"/>
                <w:b/>
                <w:bCs/>
                <w:szCs w:val="21"/>
              </w:rPr>
              <w:t xml:space="preserve">缴纳的社保证明</w:t>
            </w:r>
            <w:r>
              <w:rPr>
                <w:rFonts w:hint="eastAsia" w:ascii="宋体" w:hAnsi="宋体" w:cs="宋体"/>
                <w:b/>
                <w:bCs/>
                <w:szCs w:val="21"/>
              </w:rPr>
              <w:t xml:space="preserve">扫描件</w:t>
            </w:r>
            <w:r>
              <w:rPr>
                <w:rFonts w:hint="eastAsia" w:ascii="宋体" w:hAnsi="宋体" w:cs="宋体"/>
                <w:b/>
                <w:bCs/>
                <w:szCs w:val="21"/>
              </w:rPr>
              <w:t xml:space="preserve">并</w:t>
            </w:r>
            <w:r>
              <w:rPr>
                <w:rFonts w:hint="eastAsia" w:ascii="宋体" w:hAnsi="宋体" w:cs="宋体"/>
                <w:b/>
                <w:bCs/>
                <w:szCs w:val="21"/>
              </w:rPr>
              <w:t xml:space="preserve">加盖供应商公章</w:t>
            </w:r>
            <w:r>
              <w:rPr>
                <w:rFonts w:hint="eastAsia" w:ascii="宋体" w:hAnsi="宋体"/>
                <w:b/>
                <w:bCs/>
                <w:szCs w:val="21"/>
              </w:rPr>
              <w:t xml:space="preserve">，</w:t>
            </w:r>
            <w:r>
              <w:rPr>
                <w:rFonts w:hint="eastAsia" w:ascii="宋体" w:hAnsi="宋体" w:cs="宋体"/>
                <w:b/>
                <w:bCs/>
                <w:szCs w:val="21"/>
              </w:rPr>
              <w:t xml:space="preserve">未提供不得分。</w:t>
            </w:r>
            <w:r>
              <w:rPr>
                <w:rFonts w:hint="eastAsia" w:ascii="宋体" w:hAnsi="宋体" w:cs="宋体"/>
                <w:b/>
                <w:bCs/>
                <w:szCs w:val="21"/>
              </w:rPr>
            </w:r>
            <w:r/>
          </w:p>
        </w:tc>
        <w:tc>
          <w:tcPr>
            <w:tcW w:w="1723" w:type="dxa"/>
            <w:vAlign w:val="center"/>
            <w:textDirection w:val="lrTb"/>
            <w:noWrap w:val="false"/>
          </w:tcPr>
          <w:p>
            <w:pPr>
              <w:pStyle w:val="968"/>
              <w:spacing w:after="0" w:line="276" w:lineRule="auto"/>
              <w:rPr>
                <w:rFonts w:hint="eastAsia" w:ascii="宋体" w:hAnsi="宋体"/>
                <w:b/>
                <w:bCs/>
                <w:szCs w:val="21"/>
              </w:rPr>
            </w:pPr>
            <w:r>
              <w:rPr>
                <w:rFonts w:hint="eastAsia" w:ascii="宋体" w:hAnsi="宋体"/>
                <w:b/>
                <w:bCs/>
                <w:szCs w:val="21"/>
              </w:rPr>
            </w:r>
            <w:r/>
          </w:p>
        </w:tc>
      </w:tr>
      <w:tr>
        <w:trPr>
          <w:trHeight w:val="523"/>
        </w:trPr>
        <w:tc>
          <w:tcPr>
            <w:tcW w:w="710" w:type="dxa"/>
            <w:vAlign w:val="center"/>
            <w:textDirection w:val="lrTb"/>
            <w:noWrap w:val="false"/>
          </w:tcPr>
          <w:p>
            <w:pPr>
              <w:pStyle w:val="797"/>
              <w:ind w:firstLine="28"/>
              <w:jc w:val="center"/>
              <w:spacing w:line="276"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6</w:t>
            </w:r>
            <w:r>
              <w:rPr>
                <w:rFonts w:hint="eastAsia" w:ascii="宋体" w:hAnsi="宋体" w:cs="宋体"/>
                <w:bCs/>
                <w:szCs w:val="21"/>
              </w:rPr>
            </w:r>
            <w:r/>
          </w:p>
        </w:tc>
        <w:tc>
          <w:tcPr>
            <w:tcW w:w="1275" w:type="dxa"/>
            <w:vAlign w:val="center"/>
            <w:textDirection w:val="lrTb"/>
            <w:noWrap w:val="false"/>
          </w:tcPr>
          <w:p>
            <w:pPr>
              <w:pStyle w:val="797"/>
              <w:spacing w:line="276" w:lineRule="auto"/>
              <w:rPr>
                <w:rFonts w:hint="eastAsia" w:ascii="宋体" w:hAnsi="宋体" w:cs="微软雅黑"/>
                <w:szCs w:val="21"/>
              </w:rPr>
            </w:pPr>
            <w:r>
              <w:rPr>
                <w:rFonts w:hint="eastAsia" w:ascii="宋体" w:hAnsi="宋体" w:cs="宋体"/>
                <w:szCs w:val="21"/>
              </w:rPr>
              <w:t xml:space="preserve">项目人员</w:t>
            </w:r>
            <w:r>
              <w:rPr>
                <w:rFonts w:hint="eastAsia" w:ascii="宋体" w:hAnsi="宋体" w:cs="宋体"/>
                <w:szCs w:val="21"/>
              </w:rPr>
              <w:t xml:space="preserve">(不含项目负责人</w:t>
            </w:r>
            <w:r>
              <w:rPr>
                <w:rFonts w:hint="eastAsia" w:ascii="宋体" w:hAnsi="宋体" w:cs="宋体"/>
                <w:szCs w:val="21"/>
              </w:rPr>
              <w:t xml:space="preserve">和技术负责人</w:t>
            </w:r>
            <w:r>
              <w:rPr>
                <w:rFonts w:hint="eastAsia" w:ascii="宋体" w:hAnsi="宋体" w:cs="宋体"/>
                <w:szCs w:val="21"/>
              </w:rPr>
              <w:t xml:space="preserve">)</w:t>
            </w:r>
            <w:r>
              <w:rPr>
                <w:rFonts w:hint="eastAsia" w:ascii="宋体" w:hAnsi="宋体" w:cs="微软雅黑"/>
                <w:szCs w:val="21"/>
              </w:rPr>
            </w:r>
            <w:r/>
          </w:p>
        </w:tc>
        <w:tc>
          <w:tcPr>
            <w:tcW w:w="851" w:type="dxa"/>
            <w:vAlign w:val="center"/>
            <w:textDirection w:val="lrTb"/>
            <w:noWrap w:val="false"/>
          </w:tcPr>
          <w:p>
            <w:pPr>
              <w:pStyle w:val="797"/>
              <w:jc w:val="center"/>
              <w:spacing w:line="276" w:lineRule="auto"/>
              <w:rPr>
                <w:rFonts w:hint="eastAsia" w:ascii="宋体" w:hAnsi="宋体" w:cs="微软雅黑"/>
                <w:szCs w:val="21"/>
              </w:rPr>
            </w:pPr>
            <w:r>
              <w:rPr>
                <w:rFonts w:hint="eastAsia" w:ascii="宋体" w:hAnsi="宋体" w:cs="微软雅黑"/>
                <w:szCs w:val="21"/>
              </w:rPr>
              <w:t xml:space="preserve">12</w:t>
            </w:r>
            <w:r>
              <w:rPr>
                <w:rFonts w:hint="eastAsia" w:ascii="宋体" w:hAnsi="宋体" w:cs="微软雅黑"/>
                <w:szCs w:val="21"/>
              </w:rPr>
              <w:t xml:space="preserve">分</w:t>
            </w:r>
            <w:r/>
          </w:p>
        </w:tc>
        <w:tc>
          <w:tcPr>
            <w:tcW w:w="5245" w:type="dxa"/>
            <w:vAlign w:val="center"/>
            <w:textDirection w:val="lrTb"/>
            <w:noWrap w:val="false"/>
          </w:tcPr>
          <w:p>
            <w:pPr>
              <w:pStyle w:val="797"/>
              <w:spacing w:line="276" w:lineRule="auto"/>
              <w:rPr>
                <w:rFonts w:hint="eastAsia" w:ascii="宋体" w:hAnsi="宋体" w:cs="等线"/>
                <w:szCs w:val="21"/>
                <w:lang w:val="zh-CN"/>
              </w:rPr>
            </w:pPr>
            <w:r>
              <w:rPr>
                <w:rFonts w:hint="eastAsia" w:ascii="宋体" w:hAnsi="宋体" w:cs="宋体"/>
                <w:szCs w:val="21"/>
              </w:rPr>
              <w:t xml:space="preserve">（1）</w:t>
            </w:r>
            <w:r>
              <w:rPr>
                <w:rFonts w:hint="eastAsia" w:ascii="宋体" w:hAnsi="宋体" w:cs="宋体"/>
                <w:szCs w:val="21"/>
              </w:rPr>
              <w:t xml:space="preserve">项目组成员(项目负责人</w:t>
            </w:r>
            <w:r>
              <w:rPr>
                <w:rFonts w:hint="eastAsia" w:ascii="宋体" w:hAnsi="宋体" w:cs="宋体"/>
                <w:szCs w:val="21"/>
              </w:rPr>
              <w:t xml:space="preserve">和技术负责人除</w:t>
            </w:r>
            <w:r>
              <w:rPr>
                <w:rFonts w:hint="eastAsia" w:ascii="宋体" w:hAnsi="宋体" w:cs="宋体"/>
                <w:szCs w:val="21"/>
              </w:rPr>
              <w:t xml:space="preserve">外)：</w:t>
            </w:r>
            <w:r>
              <w:rPr>
                <w:rFonts w:hint="eastAsia" w:ascii="宋体" w:hAnsi="宋体" w:cs="宋体"/>
                <w:szCs w:val="21"/>
              </w:rPr>
              <w:t xml:space="preserve">具有</w:t>
            </w:r>
            <w:r>
              <w:rPr>
                <w:rFonts w:hint="eastAsia" w:ascii="宋体" w:hAnsi="宋体" w:cs="等线"/>
                <w:szCs w:val="21"/>
                <w:lang w:val="zh-CN"/>
              </w:rPr>
              <w:t xml:space="preserve">地质矿产</w:t>
            </w:r>
            <w:r>
              <w:rPr>
                <w:rFonts w:hint="eastAsia" w:ascii="宋体" w:hAnsi="宋体" w:cs="等线"/>
                <w:szCs w:val="21"/>
                <w:lang w:val="zh-CN"/>
              </w:rPr>
              <w:t xml:space="preserve">专业</w:t>
            </w:r>
            <w:r>
              <w:rPr>
                <w:rFonts w:hint="eastAsia" w:ascii="宋体" w:hAnsi="宋体" w:cs="等线"/>
                <w:szCs w:val="21"/>
                <w:lang w:val="zh-CN"/>
              </w:rPr>
              <w:t xml:space="preserve">、</w:t>
            </w:r>
            <w:r>
              <w:rPr>
                <w:rFonts w:hint="eastAsia" w:ascii="宋体" w:hAnsi="宋体" w:cs="等线"/>
                <w:szCs w:val="21"/>
                <w:lang w:val="zh-CN"/>
              </w:rPr>
              <w:t xml:space="preserve">或</w:t>
            </w:r>
            <w:r>
              <w:rPr>
                <w:rFonts w:hint="eastAsia" w:ascii="宋体" w:hAnsi="宋体" w:cs="等线"/>
                <w:szCs w:val="21"/>
                <w:lang w:val="zh-CN"/>
              </w:rPr>
              <w:t xml:space="preserve">水工环地质</w:t>
            </w:r>
            <w:r>
              <w:rPr>
                <w:rFonts w:hint="eastAsia" w:ascii="宋体" w:hAnsi="宋体" w:cs="等线"/>
                <w:szCs w:val="21"/>
                <w:lang w:val="zh-CN"/>
              </w:rPr>
              <w:t xml:space="preserve">专业</w:t>
            </w:r>
            <w:r>
              <w:rPr>
                <w:rFonts w:hint="eastAsia" w:ascii="宋体" w:hAnsi="宋体" w:cs="等线"/>
                <w:szCs w:val="21"/>
                <w:lang w:val="zh-CN"/>
              </w:rPr>
              <w:t xml:space="preserve">、</w:t>
            </w:r>
            <w:r>
              <w:rPr>
                <w:rFonts w:hint="eastAsia" w:ascii="宋体" w:hAnsi="宋体" w:cs="等线"/>
                <w:szCs w:val="21"/>
                <w:lang w:val="zh-CN"/>
              </w:rPr>
              <w:t xml:space="preserve">或</w:t>
            </w:r>
            <w:r>
              <w:rPr>
                <w:rFonts w:hint="eastAsia" w:ascii="宋体" w:hAnsi="宋体" w:cs="等线"/>
                <w:szCs w:val="21"/>
                <w:lang w:val="zh-CN"/>
              </w:rPr>
              <w:t xml:space="preserve">岩土工程</w:t>
            </w:r>
            <w:r>
              <w:rPr>
                <w:rFonts w:hint="eastAsia" w:ascii="宋体" w:hAnsi="宋体" w:cs="等线"/>
                <w:szCs w:val="21"/>
                <w:lang w:val="zh-CN"/>
              </w:rPr>
              <w:t xml:space="preserve">专业、或</w:t>
            </w:r>
            <w:r>
              <w:rPr>
                <w:rFonts w:hint="eastAsia" w:ascii="宋体" w:hAnsi="宋体" w:cs="等线"/>
                <w:szCs w:val="21"/>
                <w:lang w:val="zh-CN"/>
              </w:rPr>
              <w:t xml:space="preserve">测绘</w:t>
            </w:r>
            <w:r>
              <w:rPr>
                <w:rFonts w:hint="eastAsia" w:ascii="宋体" w:hAnsi="宋体" w:cs="等线"/>
                <w:szCs w:val="21"/>
                <w:lang w:val="zh-CN"/>
              </w:rPr>
              <w:t xml:space="preserve">专业</w:t>
            </w:r>
            <w:r>
              <w:rPr>
                <w:rFonts w:hint="eastAsia" w:ascii="宋体" w:hAnsi="宋体" w:cs="等线"/>
                <w:szCs w:val="21"/>
                <w:lang w:val="zh-CN"/>
              </w:rPr>
              <w:t xml:space="preserve">的</w:t>
            </w:r>
            <w:r>
              <w:rPr>
                <w:rFonts w:hint="eastAsia" w:ascii="宋体" w:hAnsi="宋体" w:cs="等线"/>
                <w:szCs w:val="21"/>
                <w:lang w:val="zh-CN"/>
              </w:rPr>
              <w:t xml:space="preserve">中级及以上职称的，</w:t>
            </w:r>
            <w:r>
              <w:rPr>
                <w:rFonts w:hint="eastAsia" w:ascii="宋体" w:hAnsi="宋体" w:cs="等线"/>
                <w:szCs w:val="21"/>
                <w:lang w:val="zh-CN"/>
              </w:rPr>
              <w:t xml:space="preserve">每</w:t>
            </w:r>
            <w:r>
              <w:rPr>
                <w:rFonts w:hint="eastAsia" w:ascii="宋体" w:hAnsi="宋体" w:cs="等线"/>
                <w:szCs w:val="21"/>
                <w:lang w:val="zh-CN"/>
              </w:rPr>
              <w:t xml:space="preserve">有一人得1分，本项最高得6分。</w:t>
            </w:r>
            <w:r/>
          </w:p>
          <w:p>
            <w:pPr>
              <w:pStyle w:val="797"/>
              <w:spacing w:line="276" w:lineRule="auto"/>
              <w:rPr>
                <w:rFonts w:hint="eastAsia" w:ascii="宋体" w:hAnsi="宋体" w:cs="宋体"/>
                <w:szCs w:val="21"/>
              </w:rPr>
            </w:pPr>
            <w:r>
              <w:rPr>
                <w:rFonts w:hint="eastAsia" w:ascii="宋体" w:hAnsi="宋体" w:cs="宋体"/>
                <w:szCs w:val="21"/>
              </w:rPr>
              <w:t xml:space="preserve">（2）项目组成员(项目负责人和技术负责人除外)：</w:t>
            </w:r>
            <w:r>
              <w:rPr>
                <w:rFonts w:hint="eastAsia" w:ascii="宋体" w:hAnsi="宋体" w:cs="等线"/>
                <w:szCs w:val="21"/>
                <w:lang w:val="zh-CN"/>
              </w:rPr>
              <w:t xml:space="preserve">具有地质灾害危险性评估技术要求培训证书的，</w:t>
            </w:r>
            <w:r>
              <w:rPr>
                <w:rFonts w:hint="eastAsia" w:ascii="宋体" w:hAnsi="宋体" w:cs="等线"/>
                <w:szCs w:val="21"/>
                <w:lang w:val="zh-CN"/>
              </w:rPr>
              <w:t xml:space="preserve">每</w:t>
            </w:r>
            <w:r>
              <w:rPr>
                <w:rFonts w:hint="eastAsia" w:ascii="宋体" w:hAnsi="宋体" w:cs="等线"/>
                <w:szCs w:val="21"/>
                <w:lang w:val="zh-CN"/>
              </w:rPr>
              <w:t xml:space="preserve">有一人得1分，</w:t>
            </w:r>
            <w:r>
              <w:rPr>
                <w:rFonts w:hint="eastAsia" w:ascii="宋体" w:hAnsi="宋体" w:cs="等线"/>
                <w:szCs w:val="21"/>
                <w:lang w:val="zh-CN"/>
              </w:rPr>
              <w:t xml:space="preserve">本项</w:t>
            </w:r>
            <w:r>
              <w:rPr>
                <w:rFonts w:hint="eastAsia" w:ascii="宋体" w:hAnsi="宋体" w:cs="等线"/>
                <w:szCs w:val="21"/>
                <w:lang w:val="zh-CN"/>
              </w:rPr>
              <w:t xml:space="preserve">最高得6分。</w:t>
            </w:r>
            <w:r>
              <w:rPr>
                <w:rFonts w:hint="eastAsia" w:ascii="宋体" w:hAnsi="宋体" w:cs="宋体"/>
                <w:szCs w:val="21"/>
              </w:rPr>
            </w:r>
            <w:r/>
          </w:p>
          <w:p>
            <w:pPr>
              <w:pStyle w:val="797"/>
              <w:spacing w:line="276" w:lineRule="auto"/>
              <w:rPr>
                <w:rFonts w:hint="eastAsia" w:ascii="宋体" w:hAnsi="宋体" w:cs="宋体"/>
                <w:b/>
                <w:bCs/>
                <w:szCs w:val="21"/>
              </w:rPr>
            </w:pPr>
            <w:r>
              <w:rPr>
                <w:rFonts w:ascii="宋体" w:hAnsi="宋体" w:cs="Calibri"/>
                <w:b/>
                <w:bCs/>
                <w:szCs w:val="21"/>
              </w:rPr>
              <w:t xml:space="preserve">注：以上</w:t>
            </w:r>
            <w:r>
              <w:rPr>
                <w:rFonts w:hint="eastAsia" w:ascii="宋体" w:hAnsi="宋体" w:cs="Calibri"/>
                <w:b/>
                <w:bCs/>
                <w:szCs w:val="21"/>
              </w:rPr>
              <w:t xml:space="preserve">（1）</w:t>
            </w:r>
            <w:r>
              <w:rPr>
                <w:rFonts w:hint="eastAsia" w:ascii="宋体" w:hAnsi="宋体" w:cs="Calibri"/>
                <w:b/>
                <w:bCs/>
                <w:szCs w:val="21"/>
              </w:rPr>
              <w:t xml:space="preserve">、</w:t>
            </w:r>
            <w:r>
              <w:rPr>
                <w:rFonts w:hint="eastAsia" w:ascii="宋体" w:hAnsi="宋体" w:cs="Calibri"/>
                <w:b/>
                <w:bCs/>
                <w:szCs w:val="21"/>
              </w:rPr>
              <w:t xml:space="preserve">（</w:t>
            </w:r>
            <w:r>
              <w:rPr>
                <w:rFonts w:hint="eastAsia" w:ascii="宋体" w:hAnsi="宋体" w:cs="Calibri"/>
                <w:b/>
                <w:bCs/>
                <w:szCs w:val="21"/>
              </w:rPr>
              <w:t xml:space="preserve">2</w:t>
            </w:r>
            <w:r>
              <w:rPr>
                <w:rFonts w:hint="eastAsia" w:ascii="宋体" w:hAnsi="宋体" w:cs="Calibri"/>
                <w:b/>
                <w:bCs/>
                <w:szCs w:val="21"/>
              </w:rPr>
              <w:t xml:space="preserve">）评审项</w:t>
            </w:r>
            <w:r>
              <w:rPr>
                <w:rFonts w:hint="eastAsia" w:ascii="宋体" w:hAnsi="宋体"/>
                <w:b/>
                <w:bCs/>
                <w:szCs w:val="21"/>
              </w:rPr>
              <w:t xml:space="preserve">人员</w:t>
            </w:r>
            <w:r>
              <w:rPr>
                <w:rFonts w:hint="eastAsia" w:ascii="宋体" w:hAnsi="宋体"/>
                <w:b/>
                <w:bCs/>
                <w:szCs w:val="21"/>
              </w:rPr>
              <w:t xml:space="preserve">可以</w:t>
            </w:r>
            <w:r>
              <w:rPr>
                <w:rFonts w:hint="eastAsia" w:ascii="宋体" w:hAnsi="宋体"/>
                <w:b/>
                <w:bCs/>
                <w:szCs w:val="21"/>
              </w:rPr>
              <w:t xml:space="preserve">重复计分。</w:t>
            </w:r>
            <w:r>
              <w:rPr>
                <w:rFonts w:hint="eastAsia" w:ascii="宋体" w:hAnsi="宋体" w:cs="等线"/>
                <w:b/>
                <w:bCs/>
                <w:szCs w:val="21"/>
                <w:lang w:val="zh-CN"/>
              </w:rPr>
              <w:t xml:space="preserve">磋商</w:t>
            </w:r>
            <w:r>
              <w:rPr>
                <w:rFonts w:hint="eastAsia" w:ascii="宋体" w:hAnsi="宋体"/>
                <w:b/>
                <w:bCs/>
                <w:szCs w:val="21"/>
                <w:lang w:val="ru-RU"/>
              </w:rPr>
              <w:t xml:space="preserve">响应文件内提供</w:t>
            </w:r>
            <w:r>
              <w:rPr>
                <w:rFonts w:hint="eastAsia" w:ascii="宋体" w:hAnsi="宋体" w:cs="宋体"/>
                <w:b/>
                <w:bCs/>
                <w:szCs w:val="21"/>
              </w:rPr>
              <w:t xml:space="preserve">人员证书扫</w:t>
            </w:r>
            <w:r>
              <w:rPr>
                <w:rFonts w:hint="eastAsia" w:ascii="宋体" w:hAnsi="宋体" w:cs="宋体"/>
                <w:b/>
                <w:bCs/>
                <w:szCs w:val="21"/>
              </w:rPr>
              <w:t xml:space="preserve">描件或电子证照</w:t>
            </w:r>
            <w:r>
              <w:rPr>
                <w:rFonts w:hint="eastAsia" w:ascii="宋体" w:hAnsi="宋体" w:cs="宋体"/>
                <w:b/>
                <w:bCs/>
                <w:szCs w:val="21"/>
              </w:rPr>
              <w:t xml:space="preserve">并</w:t>
            </w:r>
            <w:r>
              <w:rPr>
                <w:rFonts w:hint="eastAsia" w:ascii="宋体" w:hAnsi="宋体" w:cs="宋体"/>
                <w:b/>
                <w:bCs/>
                <w:szCs w:val="21"/>
              </w:rPr>
              <w:t xml:space="preserve">加盖供应商公章</w:t>
            </w:r>
            <w:r>
              <w:rPr>
                <w:rFonts w:hint="eastAsia" w:ascii="宋体" w:hAnsi="宋体"/>
                <w:b/>
                <w:bCs/>
                <w:szCs w:val="21"/>
                <w:lang w:val="ru-RU"/>
              </w:rPr>
              <w:t xml:space="preserve">，</w:t>
            </w:r>
            <w:r>
              <w:rPr>
                <w:rFonts w:hint="eastAsia" w:ascii="宋体" w:hAnsi="宋体"/>
                <w:b/>
                <w:bCs/>
                <w:szCs w:val="21"/>
              </w:rPr>
              <w:t xml:space="preserve">并提供供应商单位近三个月（从磋商月份往前推算三个月）为</w:t>
            </w:r>
            <w:r>
              <w:rPr>
                <w:rFonts w:hint="eastAsia" w:ascii="宋体" w:hAnsi="宋体" w:cs="宋体"/>
                <w:b/>
                <w:bCs/>
                <w:szCs w:val="21"/>
              </w:rPr>
              <w:t xml:space="preserve">人员</w:t>
            </w:r>
            <w:r>
              <w:rPr>
                <w:rFonts w:hint="eastAsia" w:ascii="宋体" w:hAnsi="宋体"/>
                <w:b/>
                <w:bCs/>
                <w:szCs w:val="21"/>
              </w:rPr>
              <w:t xml:space="preserve">缴纳的社保证明</w:t>
            </w:r>
            <w:r>
              <w:rPr>
                <w:rFonts w:hint="eastAsia" w:ascii="宋体" w:hAnsi="宋体" w:cs="宋体"/>
                <w:b/>
                <w:bCs/>
                <w:szCs w:val="21"/>
              </w:rPr>
              <w:t xml:space="preserve">扫描件</w:t>
            </w:r>
            <w:r>
              <w:rPr>
                <w:rFonts w:hint="eastAsia" w:ascii="宋体" w:hAnsi="宋体" w:cs="宋体"/>
                <w:b/>
                <w:bCs/>
                <w:szCs w:val="21"/>
              </w:rPr>
              <w:t xml:space="preserve">并</w:t>
            </w:r>
            <w:r>
              <w:rPr>
                <w:rFonts w:hint="eastAsia" w:ascii="宋体" w:hAnsi="宋体" w:cs="宋体"/>
                <w:b/>
                <w:bCs/>
                <w:szCs w:val="21"/>
              </w:rPr>
              <w:t xml:space="preserve">加盖供应商公章</w:t>
            </w:r>
            <w:r>
              <w:rPr>
                <w:rFonts w:hint="eastAsia" w:ascii="宋体" w:hAnsi="宋体"/>
                <w:b/>
                <w:bCs/>
                <w:szCs w:val="21"/>
              </w:rPr>
              <w:t xml:space="preserve">，</w:t>
            </w:r>
            <w:r>
              <w:rPr>
                <w:rFonts w:hint="eastAsia" w:ascii="宋体" w:hAnsi="宋体" w:cs="宋体"/>
                <w:b/>
                <w:bCs/>
                <w:szCs w:val="21"/>
              </w:rPr>
              <w:t xml:space="preserve">未提供不得分。</w:t>
            </w:r>
            <w:r/>
          </w:p>
        </w:tc>
        <w:tc>
          <w:tcPr>
            <w:tcW w:w="1723" w:type="dxa"/>
            <w:vAlign w:val="center"/>
            <w:textDirection w:val="lrTb"/>
            <w:noWrap w:val="false"/>
          </w:tcPr>
          <w:p>
            <w:pPr>
              <w:pStyle w:val="968"/>
              <w:spacing w:after="0" w:line="276" w:lineRule="auto"/>
              <w:rPr>
                <w:rFonts w:hint="eastAsia" w:ascii="宋体" w:hAnsi="宋体"/>
                <w:b/>
                <w:bCs/>
                <w:szCs w:val="21"/>
              </w:rPr>
            </w:pPr>
            <w:r>
              <w:rPr>
                <w:rFonts w:hint="eastAsia" w:ascii="宋体" w:hAnsi="宋体"/>
                <w:b/>
                <w:bCs/>
                <w:szCs w:val="21"/>
              </w:rPr>
            </w:r>
            <w:r/>
          </w:p>
        </w:tc>
      </w:tr>
      <w:tr>
        <w:trPr>
          <w:trHeight w:val="471"/>
        </w:trPr>
        <w:tc>
          <w:tcPr>
            <w:gridSpan w:val="2"/>
            <w:tcW w:w="1985" w:type="dxa"/>
            <w:vAlign w:val="center"/>
            <w:textDirection w:val="lrTb"/>
            <w:noWrap w:val="false"/>
          </w:tcPr>
          <w:p>
            <w:pPr>
              <w:pStyle w:val="797"/>
              <w:ind w:firstLine="28"/>
              <w:jc w:val="center"/>
              <w:spacing w:line="276" w:lineRule="auto"/>
              <w:rPr>
                <w:rFonts w:hint="eastAsia" w:ascii="宋体" w:hAnsi="宋体"/>
                <w:bCs/>
                <w:szCs w:val="21"/>
              </w:rPr>
            </w:pPr>
            <w:r>
              <w:rPr>
                <w:rFonts w:ascii="宋体" w:hAnsi="宋体"/>
                <w:bCs/>
                <w:szCs w:val="21"/>
              </w:rPr>
              <w:t xml:space="preserve">合计</w:t>
            </w:r>
            <w:r>
              <w:rPr>
                <w:rFonts w:hint="eastAsia" w:ascii="宋体" w:hAnsi="宋体"/>
                <w:bCs/>
                <w:szCs w:val="21"/>
              </w:rPr>
            </w:r>
            <w:r/>
          </w:p>
        </w:tc>
        <w:tc>
          <w:tcPr>
            <w:tcW w:w="851" w:type="dxa"/>
            <w:vAlign w:val="center"/>
            <w:textDirection w:val="lrTb"/>
            <w:noWrap w:val="false"/>
          </w:tcPr>
          <w:p>
            <w:pPr>
              <w:pStyle w:val="797"/>
              <w:ind w:firstLine="28"/>
              <w:jc w:val="center"/>
              <w:spacing w:line="276" w:lineRule="auto"/>
              <w:rPr>
                <w:rFonts w:hint="eastAsia" w:ascii="宋体" w:hAnsi="宋体"/>
                <w:bCs/>
                <w:szCs w:val="21"/>
              </w:rPr>
            </w:pPr>
            <w:r>
              <w:rPr>
                <w:rFonts w:ascii="宋体" w:hAnsi="宋体"/>
                <w:bCs/>
                <w:szCs w:val="21"/>
              </w:rPr>
              <w:t xml:space="preserve">100</w:t>
            </w:r>
            <w:r>
              <w:rPr>
                <w:rFonts w:hint="eastAsia" w:ascii="宋体" w:hAnsi="宋体"/>
                <w:bCs/>
                <w:szCs w:val="21"/>
              </w:rPr>
            </w:r>
            <w:r/>
          </w:p>
        </w:tc>
        <w:tc>
          <w:tcPr>
            <w:gridSpan w:val="2"/>
            <w:tcW w:w="6968" w:type="dxa"/>
            <w:vAlign w:val="center"/>
            <w:textDirection w:val="lrTb"/>
            <w:noWrap w:val="false"/>
          </w:tcPr>
          <w:p>
            <w:pPr>
              <w:pStyle w:val="797"/>
              <w:spacing w:line="276" w:lineRule="auto"/>
              <w:rPr>
                <w:rFonts w:hint="eastAsia" w:ascii="宋体" w:hAnsi="宋体"/>
                <w:bCs/>
                <w:szCs w:val="21"/>
              </w:rPr>
            </w:pPr>
            <w:r>
              <w:rPr>
                <w:rFonts w:hint="eastAsia" w:ascii="宋体" w:hAnsi="宋体"/>
                <w:bCs/>
                <w:szCs w:val="21"/>
              </w:rPr>
            </w:r>
            <w:r/>
          </w:p>
        </w:tc>
      </w:tr>
    </w:tbl>
    <w:p>
      <w:pPr>
        <w:pStyle w:val="797"/>
        <w:spacing w:line="276" w:lineRule="auto"/>
        <w:tabs>
          <w:tab w:val="left" w:pos="360" w:leader="none"/>
          <w:tab w:val="left" w:pos="1080" w:leader="none"/>
        </w:tabs>
        <w:rPr>
          <w:rFonts w:hint="eastAsia" w:ascii="宋体" w:hAnsi="宋体"/>
          <w:sz w:val="24"/>
        </w:rPr>
      </w:pPr>
      <w:r/>
      <w:bookmarkEnd w:id="679"/>
      <w:r>
        <w:rPr>
          <w:rFonts w:hint="eastAsia" w:ascii="宋体" w:hAnsi="宋体"/>
          <w:sz w:val="24"/>
        </w:rPr>
      </w:r>
      <w:r/>
    </w:p>
    <w:p>
      <w:pPr>
        <w:pStyle w:val="797"/>
        <w:jc w:val="left"/>
        <w:widowControl/>
        <w:rPr>
          <w:rFonts w:hint="eastAsia" w:ascii="宋体" w:hAnsi="宋体"/>
          <w:b/>
          <w:sz w:val="36"/>
          <w:szCs w:val="36"/>
        </w:rPr>
      </w:pPr>
      <w:r>
        <w:rPr>
          <w:rFonts w:hint="eastAsia" w:ascii="宋体" w:hAnsi="宋体"/>
          <w:b/>
          <w:sz w:val="36"/>
          <w:szCs w:val="36"/>
        </w:rPr>
      </w:r>
      <w:r/>
    </w:p>
    <w:p>
      <w:pPr>
        <w:pStyle w:val="797"/>
        <w:jc w:val="center"/>
        <w:spacing w:line="360" w:lineRule="auto"/>
        <w:rPr>
          <w:rFonts w:hint="eastAsia" w:ascii="宋体" w:hAnsi="宋体"/>
          <w:b/>
          <w:sz w:val="36"/>
          <w:szCs w:val="36"/>
        </w:rPr>
        <w:outlineLvl w:val="0"/>
      </w:pPr>
      <w:r>
        <w:rPr>
          <w:rFonts w:ascii="宋体" w:hAnsi="宋体"/>
          <w:b/>
          <w:sz w:val="36"/>
          <w:szCs w:val="36"/>
        </w:rPr>
        <w:br w:type="page" w:clear="all"/>
      </w:r>
      <w:bookmarkStart w:id="681" w:name="_Toc104818928"/>
      <w:r>
        <w:rPr>
          <w:rFonts w:ascii="宋体" w:hAnsi="宋体"/>
          <w:b/>
          <w:sz w:val="36"/>
          <w:szCs w:val="36"/>
        </w:rPr>
        <w:t xml:space="preserve">第四章   采购需求</w:t>
      </w:r>
      <w:bookmarkEnd w:id="681"/>
      <w:r>
        <w:rPr>
          <w:rFonts w:hint="eastAsia" w:ascii="宋体" w:hAnsi="宋体"/>
          <w:b/>
          <w:sz w:val="36"/>
          <w:szCs w:val="36"/>
        </w:rPr>
      </w:r>
      <w:r/>
    </w:p>
    <w:p>
      <w:pPr>
        <w:pStyle w:val="797"/>
        <w:spacing w:line="360" w:lineRule="auto"/>
        <w:rPr>
          <w:rFonts w:hint="eastAsia" w:ascii="宋体" w:hAnsi="宋体"/>
          <w:b/>
          <w:bCs/>
          <w:szCs w:val="21"/>
        </w:rPr>
      </w:pPr>
      <w:r>
        <w:rPr>
          <w:rFonts w:hint="eastAsia" w:ascii="宋体" w:hAnsi="宋体"/>
          <w:b/>
          <w:bCs/>
          <w:szCs w:val="21"/>
        </w:rPr>
        <w:t xml:space="preserve">一、总体要求</w:t>
      </w:r>
      <w:r>
        <w:rPr>
          <w:rFonts w:hint="eastAsia" w:ascii="宋体" w:hAnsi="宋体"/>
          <w:b/>
          <w:bCs/>
          <w:szCs w:val="21"/>
        </w:rPr>
      </w:r>
      <w:r/>
    </w:p>
    <w:p>
      <w:pPr>
        <w:pStyle w:val="797"/>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项目名称：</w:t>
      </w:r>
      <w:r>
        <w:rPr>
          <w:rFonts w:hint="eastAsia" w:ascii="宋体" w:hAnsi="宋体"/>
          <w:szCs w:val="21"/>
        </w:rPr>
        <w:t xml:space="preserve">常州国家高新技术产业开发区地质灾害危险性区域评估（2025-2030年）</w:t>
      </w:r>
      <w:r>
        <w:rPr>
          <w:rFonts w:hint="eastAsia" w:ascii="宋体" w:hAnsi="宋体"/>
          <w:szCs w:val="21"/>
        </w:rPr>
        <w:t xml:space="preserve"> </w:t>
      </w:r>
      <w:r>
        <w:rPr>
          <w:rFonts w:hint="eastAsia" w:ascii="宋体" w:hAnsi="宋体"/>
          <w:szCs w:val="21"/>
        </w:rPr>
      </w:r>
      <w:r/>
    </w:p>
    <w:p>
      <w:pPr>
        <w:pStyle w:val="797"/>
        <w:ind w:firstLine="420"/>
        <w:jc w:val="left"/>
        <w:spacing w:line="360" w:lineRule="auto"/>
        <w:rPr>
          <w:rFonts w:ascii="宋体" w:hAnsi="宋体"/>
          <w:szCs w:val="21"/>
        </w:rPr>
      </w:pPr>
      <w:r>
        <w:rPr>
          <w:rFonts w:hint="eastAsia" w:ascii="宋体" w:hAnsi="宋体"/>
          <w:szCs w:val="21"/>
        </w:rPr>
        <w:t xml:space="preserve">2.采购需求：根据</w:t>
      </w:r>
      <w:r>
        <w:rPr>
          <w:rFonts w:hint="eastAsia" w:ascii="宋体" w:hAnsi="宋体"/>
          <w:szCs w:val="21"/>
        </w:rPr>
        <w:t xml:space="preserve">《常州市自然资源和规划局关于深化区域地质灾害危险性</w:t>
      </w:r>
      <w:r>
        <w:rPr>
          <w:rFonts w:ascii="宋体" w:hAnsi="宋体"/>
          <w:szCs w:val="21"/>
        </w:rPr>
        <w:t xml:space="preserve">评估改革的通知》等文件要求，开展常州国家高新技术产业开发区地质灾害危险性区域评估(2025-2030年)，编制成果报告，并在成果有效期内</w:t>
      </w:r>
      <w:r>
        <w:rPr>
          <w:rFonts w:ascii="宋体" w:hAnsi="宋体"/>
          <w:szCs w:val="21"/>
        </w:rPr>
        <w:t xml:space="preserve">，承担日常成果查询工作。</w:t>
      </w:r>
      <w:r>
        <w:rPr>
          <w:rFonts w:ascii="宋体" w:hAnsi="宋体"/>
          <w:szCs w:val="21"/>
        </w:rPr>
      </w:r>
      <w:r/>
    </w:p>
    <w:p>
      <w:pPr>
        <w:pStyle w:val="797"/>
        <w:ind w:firstLine="420"/>
        <w:jc w:val="left"/>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合同履行期限</w:t>
      </w:r>
      <w:r>
        <w:rPr>
          <w:rFonts w:hint="eastAsia" w:ascii="宋体" w:hAnsi="宋体"/>
          <w:szCs w:val="21"/>
        </w:rPr>
        <w:t xml:space="preserve">：</w:t>
      </w:r>
      <w:r>
        <w:rPr>
          <w:rFonts w:hint="eastAsia" w:ascii="宋体" w:hAnsi="宋体"/>
          <w:szCs w:val="21"/>
          <w:u w:val="single"/>
        </w:rPr>
        <w:t xml:space="preserve">（1）签订合同之日起，至2025年12月12日前提交通过专家组审查的《常州国家高新技术产业开发区地质灾害危险性区域评估报告》。（2）</w:t>
      </w:r>
      <w:r>
        <w:rPr>
          <w:rFonts w:ascii="宋体" w:hAnsi="宋体"/>
          <w:szCs w:val="21"/>
          <w:u w:val="single"/>
        </w:rPr>
        <w:t xml:space="preserve">日常成果查询</w:t>
      </w:r>
      <w:r>
        <w:rPr>
          <w:rFonts w:hint="eastAsia" w:ascii="宋体" w:hAnsi="宋体"/>
          <w:szCs w:val="21"/>
          <w:u w:val="single"/>
        </w:rPr>
        <w:t xml:space="preserve">服务期限从2025年12月13日至2030年12月12日。</w:t>
      </w:r>
      <w:r>
        <w:rPr>
          <w:rFonts w:hint="eastAsia" w:ascii="宋体" w:hAnsi="宋体"/>
          <w:szCs w:val="21"/>
        </w:rPr>
      </w:r>
      <w:r/>
    </w:p>
    <w:p>
      <w:pPr>
        <w:pStyle w:val="797"/>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w:t>
      </w:r>
      <w:r>
        <w:rPr>
          <w:rFonts w:hint="eastAsia" w:ascii="宋体" w:hAnsi="宋体"/>
          <w:szCs w:val="21"/>
        </w:rPr>
        <w:t xml:space="preserve">本项目最高限价</w:t>
      </w:r>
      <w:r>
        <w:rPr>
          <w:rFonts w:hint="eastAsia" w:ascii="宋体" w:hAnsi="宋体"/>
          <w:b/>
          <w:bCs/>
          <w:szCs w:val="21"/>
        </w:rPr>
        <w:t xml:space="preserve">6</w:t>
      </w:r>
      <w:r>
        <w:rPr>
          <w:rFonts w:hint="eastAsia" w:ascii="宋体" w:hAnsi="宋体"/>
          <w:b/>
          <w:bCs/>
          <w:szCs w:val="21"/>
        </w:rPr>
        <w:t xml:space="preserve">0</w:t>
      </w:r>
      <w:r>
        <w:rPr>
          <w:rFonts w:hint="eastAsia" w:ascii="宋体" w:hAnsi="宋体"/>
          <w:b/>
          <w:bCs/>
          <w:szCs w:val="21"/>
        </w:rPr>
        <w:t xml:space="preserve">万元，</w:t>
      </w:r>
      <w:r>
        <w:rPr>
          <w:rFonts w:hint="eastAsia" w:ascii="宋体" w:hAnsi="宋体"/>
          <w:szCs w:val="21"/>
        </w:rPr>
        <w:t xml:space="preserve">投标报价不得超出其最高限价，否则视为无效报价。</w:t>
      </w:r>
      <w:r>
        <w:rPr>
          <w:rFonts w:ascii="宋体" w:hAnsi="宋体"/>
          <w:szCs w:val="21"/>
        </w:rPr>
        <w:t xml:space="preserve"> </w:t>
      </w:r>
      <w:r>
        <w:rPr>
          <w:rFonts w:hint="eastAsia" w:ascii="宋体" w:hAnsi="宋体"/>
          <w:szCs w:val="21"/>
        </w:rPr>
      </w:r>
      <w:r/>
    </w:p>
    <w:p>
      <w:pPr>
        <w:pStyle w:val="797"/>
        <w:spacing w:line="360" w:lineRule="auto"/>
        <w:rPr>
          <w:rFonts w:ascii="宋体" w:hAnsi="宋体"/>
          <w:b/>
          <w:bCs/>
          <w:szCs w:val="21"/>
        </w:rPr>
      </w:pPr>
      <w:r>
        <w:rPr>
          <w:rFonts w:hint="eastAsia" w:ascii="宋体" w:hAnsi="宋体"/>
          <w:b/>
          <w:bCs/>
          <w:szCs w:val="21"/>
        </w:rPr>
        <w:t xml:space="preserve">二、服务内容</w:t>
      </w:r>
      <w:r>
        <w:rPr>
          <w:rFonts w:ascii="宋体" w:hAnsi="宋体"/>
          <w:b/>
          <w:bCs/>
          <w:szCs w:val="21"/>
        </w:rPr>
      </w:r>
      <w:r/>
    </w:p>
    <w:p>
      <w:pPr>
        <w:pStyle w:val="797"/>
        <w:jc w:val="left"/>
        <w:spacing w:line="360" w:lineRule="auto"/>
        <w:rPr>
          <w:rFonts w:hint="eastAsia" w:ascii="宋体" w:hAnsi="宋体"/>
          <w:b/>
          <w:bCs/>
          <w:szCs w:val="21"/>
        </w:rPr>
      </w:pPr>
      <w:r>
        <w:rPr>
          <w:rFonts w:hint="eastAsia" w:ascii="宋体" w:hAnsi="宋体"/>
          <w:b/>
          <w:bCs/>
          <w:szCs w:val="21"/>
        </w:rPr>
        <w:t xml:space="preserve">（一）</w:t>
      </w:r>
      <w:r>
        <w:rPr>
          <w:rFonts w:hint="eastAsia" w:ascii="宋体" w:hAnsi="宋体"/>
          <w:b/>
          <w:bCs/>
          <w:szCs w:val="21"/>
        </w:rPr>
        <w:t xml:space="preserve">、主要任务：</w:t>
      </w:r>
      <w:r/>
    </w:p>
    <w:p>
      <w:pPr>
        <w:pStyle w:val="797"/>
        <w:ind w:firstLine="420"/>
        <w:spacing w:line="360" w:lineRule="auto"/>
        <w:rPr>
          <w:rFonts w:hint="eastAsia" w:ascii="宋体" w:hAnsi="宋体"/>
          <w:szCs w:val="21"/>
        </w:rPr>
      </w:pPr>
      <w:r>
        <w:rPr>
          <w:rFonts w:hint="eastAsia" w:ascii="宋体" w:hAnsi="宋体"/>
          <w:szCs w:val="21"/>
        </w:rPr>
        <w:t xml:space="preserve">本次常州国家高新技术产业开发区地质灾害危险性区域评估工作的评估红线面积约264km</w:t>
      </w:r>
      <w:r>
        <w:rPr>
          <w:rFonts w:hint="eastAsia" w:ascii="宋体" w:hAnsi="宋体"/>
          <w:szCs w:val="21"/>
          <w:vertAlign w:val="superscript"/>
        </w:rPr>
        <w:t xml:space="preserve">2</w:t>
      </w:r>
      <w:r>
        <w:rPr>
          <w:rFonts w:hint="eastAsia" w:ascii="宋体" w:hAnsi="宋体"/>
          <w:szCs w:val="21"/>
        </w:rPr>
        <w:t xml:space="preserve">。成交供应商须确定评估及调查范围、部署相关工作。收集区域地质、水工环地质及开发</w:t>
      </w:r>
      <w:r>
        <w:rPr>
          <w:rFonts w:hint="eastAsia" w:ascii="宋体" w:hAnsi="宋体"/>
          <w:szCs w:val="21"/>
        </w:rPr>
        <w:t xml:space="preserve">区规划、建设等方面的工程勘察资料，并进行现场踏勘，对评估区地质环境条件和地质灾害发育情况进行初步分析。开展地面调查及钻探、物探、测试等相关工作，查明评估区地质环境条件及地质灾害分布发育特征。区域评估钻探工作参照《地质灾害危险性评估规范》(DZ/T 0286-2015)和《江苏省地质灾害危险性评估技术要求》(苏国土资发〔2010</w:t>
      </w:r>
      <w:r>
        <w:rPr>
          <w:rFonts w:ascii="宋体" w:hAnsi="宋体"/>
          <w:szCs w:val="21"/>
        </w:rPr>
        <w:t xml:space="preserve">〕</w:t>
      </w:r>
      <w:r>
        <w:rPr>
          <w:rFonts w:hint="eastAsia" w:ascii="宋体" w:hAnsi="宋体"/>
          <w:szCs w:val="21"/>
        </w:rPr>
        <w:t xml:space="preserve">353号)执行。对评估区内地质灾害危险性和建设用地适宜性作出评估，提出防治措施。</w:t>
      </w:r>
      <w:r/>
    </w:p>
    <w:p>
      <w:pPr>
        <w:pStyle w:val="797"/>
        <w:jc w:val="left"/>
        <w:spacing w:line="360" w:lineRule="auto"/>
        <w:rPr>
          <w:rFonts w:hint="eastAsia" w:ascii="宋体" w:hAnsi="宋体"/>
          <w:b/>
          <w:bCs/>
          <w:szCs w:val="21"/>
        </w:rPr>
      </w:pPr>
      <w:r>
        <w:rPr>
          <w:rFonts w:hint="eastAsia" w:ascii="宋体" w:hAnsi="宋体"/>
          <w:b/>
          <w:bCs/>
          <w:szCs w:val="21"/>
        </w:rPr>
        <w:t xml:space="preserve">（二）</w:t>
      </w:r>
      <w:r>
        <w:rPr>
          <w:rFonts w:hint="eastAsia" w:ascii="宋体" w:hAnsi="宋体"/>
          <w:b/>
          <w:bCs/>
          <w:szCs w:val="21"/>
        </w:rPr>
        <w:t xml:space="preserve">、服务要求：</w:t>
      </w:r>
      <w:r/>
    </w:p>
    <w:p>
      <w:pPr>
        <w:pStyle w:val="797"/>
        <w:ind w:firstLine="420"/>
        <w:spacing w:line="360" w:lineRule="auto"/>
        <w:rPr>
          <w:rFonts w:hint="eastAsia" w:ascii="宋体" w:hAnsi="宋体"/>
          <w:szCs w:val="21"/>
        </w:rPr>
      </w:pPr>
      <w:r>
        <w:rPr>
          <w:rFonts w:hint="eastAsia" w:ascii="宋体" w:hAnsi="宋体"/>
          <w:szCs w:val="21"/>
        </w:rPr>
        <w:t xml:space="preserve">1.成交供应商</w:t>
      </w:r>
      <w:r>
        <w:rPr>
          <w:rFonts w:ascii="宋体" w:hAnsi="宋体"/>
          <w:szCs w:val="21"/>
        </w:rPr>
        <w:t xml:space="preserve">按时完成</w:t>
      </w:r>
      <w:r>
        <w:rPr>
          <w:rFonts w:hint="eastAsia" w:ascii="宋体" w:hAnsi="宋体"/>
          <w:szCs w:val="21"/>
        </w:rPr>
        <w:t xml:space="preserve">常州国家高新技术产业开发区地质灾害危险性区域评估工作，本次评估工作技术要求按照《省商务厅省自然资源厅省生态环境厅等七部门关于印发江苏省开发区区域评估工作方案（试行）的通知》（苏商开发〔2019〕280 号）执行。</w:t>
      </w:r>
      <w:r/>
    </w:p>
    <w:p>
      <w:pPr>
        <w:pStyle w:val="797"/>
        <w:ind w:firstLine="420"/>
        <w:spacing w:line="360" w:lineRule="auto"/>
        <w:rPr>
          <w:rFonts w:hint="eastAsia" w:ascii="宋体" w:hAnsi="宋体"/>
          <w:szCs w:val="21"/>
        </w:rPr>
      </w:pPr>
      <w:r>
        <w:rPr>
          <w:rFonts w:hint="eastAsia" w:ascii="宋体" w:hAnsi="宋体"/>
          <w:szCs w:val="21"/>
        </w:rPr>
        <w:t xml:space="preserve">2.</w:t>
      </w:r>
      <w:r>
        <w:rPr>
          <w:rFonts w:ascii="宋体" w:hAnsi="宋体" w:cs="Calibri"/>
          <w:szCs w:val="21"/>
          <w:lang w:val="zh-TW" w:eastAsia="zh-TW"/>
        </w:rPr>
        <w:t xml:space="preserve"> 成交供应商应积极配合采购人的工作安排，参加成果交流、论证、审查、验收等会议，根据项目进度计划交付成果（当出现有关交付文档顺延的情况除外），对提交成果的深度、及时性、完整性、正确性等负责。</w:t>
      </w:r>
      <w:r>
        <w:rPr>
          <w:rFonts w:hint="eastAsia" w:ascii="宋体" w:hAnsi="宋体"/>
          <w:szCs w:val="21"/>
        </w:rPr>
      </w:r>
      <w:r/>
    </w:p>
    <w:p>
      <w:pPr>
        <w:pStyle w:val="797"/>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成交供应商应根据项目具体情况组建相关项目经验丰富的成熟团队承担本次项目工作任务。工作成果应符合相关规范要求。如在工作过程中需更换项目负责人,成交供应商须征得采</w:t>
      </w:r>
      <w:r>
        <w:rPr>
          <w:rFonts w:ascii="宋体" w:hAnsi="宋体"/>
          <w:szCs w:val="21"/>
        </w:rPr>
        <w:t xml:space="preserve">购人同意。</w:t>
      </w:r>
      <w:r>
        <w:rPr>
          <w:rFonts w:hint="eastAsia" w:ascii="宋体" w:hAnsi="宋体"/>
          <w:szCs w:val="21"/>
        </w:rPr>
      </w:r>
      <w:r/>
    </w:p>
    <w:p>
      <w:pPr>
        <w:pStyle w:val="797"/>
        <w:ind w:firstLine="420"/>
        <w:spacing w:line="360" w:lineRule="auto"/>
        <w:rPr>
          <w:rFonts w:hint="eastAsia" w:ascii="宋体" w:hAnsi="宋体"/>
          <w:szCs w:val="21"/>
        </w:rPr>
      </w:pPr>
      <w:r>
        <w:rPr>
          <w:rFonts w:hint="eastAsia" w:ascii="宋体" w:hAnsi="宋体"/>
          <w:szCs w:val="21"/>
        </w:rPr>
        <w:t xml:space="preserve">4.成交供应商提交通过专家组审查的地质灾害危险性区域评估报告。</w:t>
      </w:r>
      <w:r/>
    </w:p>
    <w:p>
      <w:pPr>
        <w:pStyle w:val="797"/>
        <w:ind w:firstLine="420"/>
        <w:spacing w:line="360" w:lineRule="auto"/>
        <w:rPr>
          <w:rFonts w:hint="eastAsia" w:ascii="宋体" w:hAnsi="宋体"/>
          <w:b/>
          <w:bCs/>
          <w:sz w:val="23"/>
          <w:szCs w:val="23"/>
        </w:rPr>
      </w:pPr>
      <w:r>
        <w:rPr>
          <w:rFonts w:hint="eastAsia" w:ascii="宋体" w:hAnsi="宋体"/>
          <w:szCs w:val="21"/>
        </w:rPr>
        <w:t xml:space="preserve">5.成交供应商提供</w:t>
      </w:r>
      <w:r>
        <w:rPr>
          <w:rFonts w:ascii="宋体" w:hAnsi="宋体"/>
          <w:szCs w:val="21"/>
        </w:rPr>
        <w:t xml:space="preserve">日常成果查询</w:t>
      </w:r>
      <w:r>
        <w:rPr>
          <w:rFonts w:hint="eastAsia" w:ascii="宋体" w:hAnsi="宋体"/>
          <w:szCs w:val="21"/>
        </w:rPr>
        <w:t xml:space="preserve">服务。</w:t>
      </w:r>
      <w:r>
        <w:rPr>
          <w:rFonts w:hint="eastAsia" w:ascii="宋体" w:hAnsi="宋体"/>
          <w:b/>
          <w:bCs/>
          <w:sz w:val="23"/>
          <w:szCs w:val="23"/>
        </w:rPr>
      </w:r>
      <w:r/>
    </w:p>
    <w:p>
      <w:pPr>
        <w:pStyle w:val="1220"/>
        <w:spacing w:line="360" w:lineRule="auto"/>
        <w:rPr>
          <w:rFonts w:hint="eastAsia" w:ascii="宋体" w:hAnsi="宋体"/>
          <w:b/>
          <w:bCs/>
          <w:sz w:val="23"/>
          <w:szCs w:val="23"/>
        </w:rPr>
      </w:pPr>
      <w:r>
        <w:rPr>
          <w:rFonts w:hint="eastAsia" w:ascii="宋体" w:hAnsi="宋体"/>
          <w:b/>
          <w:bCs/>
          <w:sz w:val="23"/>
          <w:szCs w:val="23"/>
        </w:rPr>
        <w:t xml:space="preserve">三、报价要求</w:t>
      </w:r>
      <w:r/>
    </w:p>
    <w:p>
      <w:pPr>
        <w:pStyle w:val="797"/>
        <w:ind w:firstLine="420"/>
        <w:jc w:val="left"/>
        <w:spacing w:line="360" w:lineRule="auto"/>
        <w:rPr>
          <w:rFonts w:hint="eastAsia" w:ascii="宋体" w:hAnsi="宋体" w:cs="宋体"/>
          <w:b/>
          <w:szCs w:val="21"/>
        </w:rPr>
      </w:pPr>
      <w:r>
        <w:rPr>
          <w:rFonts w:hint="eastAsia" w:ascii="宋体" w:hAnsi="宋体" w:cs="宋体"/>
          <w:szCs w:val="21"/>
        </w:rPr>
        <w:t xml:space="preserve">1、本项目报价为</w:t>
      </w:r>
      <w:r>
        <w:rPr>
          <w:rFonts w:hint="eastAsia" w:ascii="宋体" w:hAnsi="宋体" w:cs="宋体"/>
          <w:b/>
          <w:bCs/>
          <w:szCs w:val="21"/>
          <w:u w:val="single"/>
        </w:rPr>
        <w:t xml:space="preserve">固定总价（总价包干）</w:t>
      </w:r>
      <w:r>
        <w:rPr>
          <w:rFonts w:hint="eastAsia" w:ascii="宋体" w:hAnsi="宋体" w:cs="宋体"/>
          <w:szCs w:val="21"/>
        </w:rPr>
        <w:t xml:space="preserve">。投标报价包括</w:t>
      </w:r>
      <w:r>
        <w:rPr>
          <w:rFonts w:hint="eastAsia" w:ascii="宋体" w:hAnsi="宋体"/>
          <w:szCs w:val="21"/>
        </w:rPr>
        <w:t xml:space="preserve">采购文件所确定的采购范围内相应服务的提供、人工、材料、机械、办公场所及设施、保险、劳保、管理、培训、各种税费、利润、税金、专家论证费、政策性文件规定及合同包含的所有风险、责任等各项应有费用，以及为完成该项服务项目所涉及到的一切相关费用，采购人不再支付其他任何费用。</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cs="宋体"/>
          <w:b/>
          <w:szCs w:val="21"/>
        </w:rPr>
      </w:r>
      <w:r/>
    </w:p>
    <w:p>
      <w:pPr>
        <w:pStyle w:val="797"/>
        <w:ind w:firstLine="420"/>
        <w:spacing w:line="360" w:lineRule="auto"/>
        <w:rPr>
          <w:rFonts w:hint="eastAsia" w:ascii="宋体" w:hAnsi="宋体" w:cs="宋体"/>
          <w:b/>
          <w:bCs/>
          <w:szCs w:val="21"/>
        </w:rPr>
      </w:pPr>
      <w:r>
        <w:rPr>
          <w:rFonts w:hint="eastAsia" w:ascii="宋体" w:hAnsi="宋体" w:cs="宋体"/>
          <w:szCs w:val="21"/>
        </w:rPr>
        <w:t xml:space="preserve">报价货币为人民币，评审时以人民币为准。</w:t>
      </w:r>
      <w:r>
        <w:rPr>
          <w:rFonts w:hint="eastAsia" w:ascii="宋体" w:hAnsi="宋体" w:cs="宋体"/>
          <w:b/>
          <w:bCs/>
          <w:szCs w:val="21"/>
        </w:rPr>
      </w:r>
      <w:r/>
    </w:p>
    <w:p>
      <w:pPr>
        <w:pStyle w:val="797"/>
        <w:spacing w:line="360" w:lineRule="auto"/>
        <w:rPr>
          <w:rFonts w:hint="eastAsia" w:ascii="宋体" w:hAnsi="宋体" w:cs="宋体"/>
          <w:b/>
          <w:bCs/>
          <w:szCs w:val="21"/>
        </w:rPr>
      </w:pPr>
      <w:r>
        <w:rPr>
          <w:rFonts w:hint="eastAsia" w:ascii="宋体" w:hAnsi="宋体" w:cs="宋体"/>
          <w:b/>
          <w:bCs/>
          <w:szCs w:val="21"/>
        </w:rPr>
        <w:t xml:space="preserve">四</w:t>
      </w:r>
      <w:r>
        <w:rPr>
          <w:rFonts w:hint="eastAsia" w:ascii="宋体" w:hAnsi="宋体" w:cs="宋体"/>
          <w:b/>
          <w:bCs/>
          <w:szCs w:val="21"/>
        </w:rPr>
        <w:t xml:space="preserve">、付款方式</w:t>
      </w:r>
      <w:r/>
    </w:p>
    <w:p>
      <w:pPr>
        <w:pStyle w:val="797"/>
        <w:ind w:left="420"/>
        <w:spacing w:line="360" w:lineRule="auto"/>
        <w:rPr>
          <w:rFonts w:hint="eastAsia" w:ascii="宋体" w:hAnsi="宋体"/>
          <w:szCs w:val="21"/>
        </w:rPr>
      </w:pPr>
      <w:r>
        <w:rPr>
          <w:rFonts w:hint="eastAsia" w:ascii="宋体" w:hAnsi="宋体"/>
          <w:szCs w:val="21"/>
        </w:rPr>
        <w:t xml:space="preserve">1、本合同项下所有款项均以人民币支付。</w:t>
      </w:r>
      <w:r/>
    </w:p>
    <w:p>
      <w:pPr>
        <w:pStyle w:val="797"/>
        <w:ind w:firstLine="420"/>
        <w:jc w:val="left"/>
        <w:spacing w:line="360" w:lineRule="auto"/>
        <w:rPr>
          <w:rFonts w:hint="eastAsia" w:ascii="宋体" w:hAnsi="宋体" w:cs="宋体"/>
          <w:b/>
          <w:bCs/>
          <w:szCs w:val="21"/>
        </w:rPr>
      </w:pPr>
      <w:r>
        <w:rPr>
          <w:rFonts w:hint="eastAsia" w:ascii="宋体" w:hAnsi="宋体"/>
          <w:szCs w:val="21"/>
        </w:rPr>
        <w:t xml:space="preserve">2、具体付款方式：</w:t>
      </w:r>
      <w:r>
        <w:rPr>
          <w:rFonts w:hint="eastAsia" w:ascii="宋体" w:hAnsi="宋体" w:cs="宋体"/>
          <w:b/>
          <w:bCs/>
          <w:szCs w:val="21"/>
          <w:u w:val="single"/>
        </w:rPr>
        <w:t xml:space="preserve">合同签订后支付合同款的</w:t>
      </w:r>
      <w:r>
        <w:rPr>
          <w:rFonts w:hint="eastAsia" w:ascii="宋体" w:hAnsi="宋体" w:cs="宋体"/>
          <w:b/>
          <w:bCs/>
          <w:szCs w:val="21"/>
          <w:u w:val="single"/>
        </w:rPr>
        <w:t xml:space="preserve">3</w:t>
      </w:r>
      <w:r>
        <w:rPr>
          <w:rFonts w:hint="eastAsia" w:ascii="宋体" w:hAnsi="宋体" w:cs="宋体"/>
          <w:b/>
          <w:bCs/>
          <w:szCs w:val="21"/>
          <w:u w:val="single"/>
        </w:rPr>
        <w:t xml:space="preserve">0%；</w:t>
      </w:r>
      <w:r>
        <w:rPr>
          <w:rFonts w:hint="eastAsia" w:ascii="宋体" w:hAnsi="宋体" w:cs="宋体"/>
          <w:b/>
          <w:bCs/>
          <w:szCs w:val="21"/>
          <w:u w:val="single"/>
        </w:rPr>
        <w:t xml:space="preserve">项目完成并通过相关部门验收后结清余款。</w:t>
      </w:r>
      <w:r>
        <w:rPr>
          <w:rFonts w:hint="eastAsia" w:ascii="宋体" w:hAnsi="宋体" w:cs="宋体"/>
          <w:b/>
          <w:bCs/>
          <w:szCs w:val="21"/>
        </w:rPr>
      </w:r>
      <w:r/>
    </w:p>
    <w:p>
      <w:pPr>
        <w:pStyle w:val="968"/>
        <w:ind w:firstLine="420"/>
        <w:spacing w:line="360" w:lineRule="auto"/>
        <w:rPr>
          <w:rFonts w:ascii="宋体" w:hAnsi="宋体" w:cs="宋体"/>
          <w:bCs/>
          <w:szCs w:val="21"/>
        </w:rPr>
      </w:pPr>
      <w:r>
        <w:rPr>
          <w:rFonts w:hint="eastAsia" w:ascii="宋体" w:hAnsi="宋体" w:cs="宋体"/>
          <w:bCs/>
          <w:szCs w:val="21"/>
        </w:rPr>
        <w:t xml:space="preserve">3、在采购人每次付款前，中标供应商应向采购人提供等额有效的正式发票，否则采购人有权延期付款且不承担违约责任，中标供应商的各项合同义务仍应按合同约定履行。</w:t>
      </w:r>
      <w:r>
        <w:rPr>
          <w:rFonts w:ascii="宋体" w:hAnsi="宋体" w:cs="宋体"/>
          <w:bCs/>
          <w:szCs w:val="21"/>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hint="eastAsia" w:ascii="宋体" w:hAnsi="宋体"/>
        </w:rPr>
      </w:pPr>
      <w:r>
        <w:rPr>
          <w:rFonts w:hint="eastAsia" w:ascii="宋体" w:hAnsi="宋体"/>
        </w:rPr>
      </w:r>
      <w:r/>
    </w:p>
    <w:p>
      <w:pPr>
        <w:pStyle w:val="797"/>
        <w:rPr>
          <w:rFonts w:ascii="宋体" w:hAnsi="宋体"/>
        </w:rPr>
      </w:pPr>
      <w:r>
        <w:rPr>
          <w:rFonts w:ascii="宋体" w:hAnsi="宋体"/>
        </w:rPr>
      </w:r>
      <w:r/>
    </w:p>
    <w:p>
      <w:pPr>
        <w:pStyle w:val="797"/>
        <w:rPr>
          <w:rFonts w:hint="eastAsia" w:ascii="宋体" w:hAnsi="宋体"/>
        </w:rPr>
      </w:pPr>
      <w:r>
        <w:rPr>
          <w:rFonts w:hint="eastAsia"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rPr>
          <w:rFonts w:ascii="宋体" w:hAnsi="宋体"/>
        </w:rPr>
      </w:pPr>
      <w:r>
        <w:rPr>
          <w:rFonts w:ascii="宋体" w:hAnsi="宋体"/>
        </w:rPr>
      </w:r>
      <w:r/>
    </w:p>
    <w:p>
      <w:pPr>
        <w:pStyle w:val="797"/>
        <w:jc w:val="center"/>
        <w:spacing w:line="360" w:lineRule="auto"/>
        <w:rPr>
          <w:rFonts w:hint="eastAsia" w:ascii="宋体" w:hAnsi="宋体"/>
          <w:b/>
          <w:sz w:val="36"/>
          <w:szCs w:val="36"/>
        </w:rPr>
        <w:outlineLvl w:val="0"/>
      </w:pPr>
      <w:r/>
      <w:bookmarkStart w:id="682" w:name="_Toc104818929"/>
      <w:r>
        <w:rPr>
          <w:rFonts w:ascii="宋体" w:hAnsi="宋体"/>
          <w:b/>
          <w:sz w:val="36"/>
          <w:szCs w:val="36"/>
        </w:rPr>
        <w:t xml:space="preserve">第五章   合同草案条款</w:t>
      </w:r>
      <w:bookmarkEnd w:id="682"/>
      <w:r>
        <w:rPr>
          <w:rFonts w:hint="eastAsia" w:ascii="宋体" w:hAnsi="宋体"/>
          <w:b/>
          <w:sz w:val="36"/>
          <w:szCs w:val="36"/>
        </w:rPr>
      </w:r>
      <w:r/>
    </w:p>
    <w:p>
      <w:pPr>
        <w:pStyle w:val="1220"/>
        <w:jc w:val="center"/>
        <w:rPr>
          <w:rFonts w:hint="eastAsia" w:ascii="宋体" w:hAnsi="宋体"/>
          <w:b/>
          <w:bCs/>
          <w:sz w:val="28"/>
          <w:szCs w:val="32"/>
        </w:rPr>
      </w:pPr>
      <w:r>
        <w:rPr>
          <w:rFonts w:hint="eastAsia" w:ascii="宋体" w:hAnsi="宋体"/>
          <w:b/>
          <w:bCs/>
          <w:sz w:val="28"/>
          <w:szCs w:val="32"/>
          <w:u w:val="single"/>
        </w:rPr>
        <w:t xml:space="preserve"> </w:t>
      </w:r>
      <w:r>
        <w:rPr>
          <w:rFonts w:hint="eastAsia" w:ascii="宋体" w:hAnsi="宋体"/>
          <w:b/>
          <w:bCs/>
          <w:sz w:val="28"/>
          <w:szCs w:val="32"/>
          <w:u w:val="single"/>
        </w:rPr>
        <w:t xml:space="preserve">常州国家高新技术产业开发区地质灾害危险性区域评估（2025-2030年）</w:t>
      </w:r>
      <w:r>
        <w:rPr>
          <w:rFonts w:ascii="宋体" w:hAnsi="宋体"/>
          <w:b/>
          <w:bCs/>
          <w:sz w:val="28"/>
          <w:szCs w:val="32"/>
          <w:u w:val="single"/>
        </w:rPr>
        <w:t xml:space="preserve"> </w:t>
      </w:r>
      <w:bookmarkStart w:id="683" w:name="_Toc10039"/>
      <w:r>
        <w:rPr>
          <w:rFonts w:hint="eastAsia" w:ascii="宋体" w:hAnsi="宋体"/>
          <w:b/>
          <w:bCs/>
          <w:sz w:val="28"/>
          <w:szCs w:val="32"/>
        </w:rPr>
        <w:t xml:space="preserve">合同</w:t>
      </w:r>
      <w:r/>
    </w:p>
    <w:p>
      <w:pPr>
        <w:pStyle w:val="797"/>
        <w:jc w:val="center"/>
        <w:rPr>
          <w:rFonts w:hint="eastAsia" w:ascii="宋体" w:hAnsi="宋体" w:cs="宋体"/>
          <w:b/>
          <w:sz w:val="24"/>
        </w:rPr>
      </w:pPr>
      <w:r>
        <w:rPr>
          <w:rFonts w:hint="eastAsia" w:ascii="宋体" w:hAnsi="宋体" w:cs="宋体"/>
          <w:b/>
          <w:sz w:val="24"/>
        </w:rPr>
      </w:r>
      <w:r/>
    </w:p>
    <w:p>
      <w:pPr>
        <w:pStyle w:val="1227"/>
        <w:spacing w:line="360" w:lineRule="auto"/>
        <w:rPr>
          <w:rFonts w:hAnsi="宋体"/>
          <w:szCs w:val="21"/>
        </w:rPr>
      </w:pPr>
      <w:r/>
      <w:bookmarkEnd w:id="683"/>
      <w:r/>
      <w:bookmarkStart w:id="684" w:name="_Hlk71299932"/>
      <w:r>
        <w:rPr>
          <w:rFonts w:hAnsi="宋体"/>
          <w:b/>
          <w:szCs w:val="21"/>
          <w:lang w:val="zh-CN"/>
        </w:rPr>
        <w:t xml:space="preserve">采购人</w:t>
      </w:r>
      <w:r>
        <w:rPr>
          <w:rFonts w:hAnsi="宋体"/>
          <w:b/>
          <w:szCs w:val="21"/>
          <w:lang w:val="zh-CN"/>
        </w:rPr>
        <w:t xml:space="preserve">（以下称甲</w:t>
      </w:r>
      <w:r>
        <w:rPr>
          <w:rFonts w:hAnsi="宋体"/>
          <w:b/>
          <w:szCs w:val="21"/>
        </w:rPr>
        <w:t xml:space="preserve">方）:                  </w:t>
      </w:r>
      <w:r>
        <w:rPr>
          <w:rFonts w:hAnsi="宋体"/>
          <w:b/>
          <w:szCs w:val="21"/>
        </w:rPr>
        <w:t xml:space="preserve">     </w:t>
      </w:r>
      <w:r>
        <w:rPr>
          <w:rFonts w:hAnsi="宋体"/>
          <w:szCs w:val="21"/>
        </w:rPr>
        <w:t xml:space="preserve">合同编号：</w:t>
      </w:r>
      <w:r/>
    </w:p>
    <w:p>
      <w:pPr>
        <w:pStyle w:val="1227"/>
        <w:spacing w:line="360" w:lineRule="auto"/>
        <w:rPr>
          <w:rFonts w:hAnsi="宋体"/>
          <w:szCs w:val="21"/>
          <w:u w:val="single"/>
        </w:rPr>
      </w:pPr>
      <w:r>
        <w:rPr>
          <w:rFonts w:hAnsi="宋体"/>
          <w:b/>
          <w:szCs w:val="21"/>
        </w:rPr>
        <w:t xml:space="preserve">供应商</w:t>
      </w:r>
      <w:r>
        <w:rPr>
          <w:rFonts w:hAnsi="宋体"/>
          <w:b/>
          <w:szCs w:val="21"/>
        </w:rPr>
        <w:t xml:space="preserve">（</w:t>
      </w:r>
      <w:r>
        <w:rPr>
          <w:rFonts w:hAnsi="宋体"/>
          <w:b/>
          <w:szCs w:val="21"/>
          <w:lang w:val="zh-CN"/>
        </w:rPr>
        <w:t xml:space="preserve">以下称</w:t>
      </w:r>
      <w:r>
        <w:rPr>
          <w:rFonts w:hAnsi="宋体"/>
          <w:b/>
          <w:szCs w:val="21"/>
        </w:rPr>
        <w:t xml:space="preserve">乙方）:                       </w:t>
      </w:r>
      <w:r>
        <w:rPr>
          <w:rFonts w:hAnsi="宋体"/>
          <w:szCs w:val="21"/>
        </w:rPr>
        <w:t xml:space="preserve">签订地点：</w:t>
      </w:r>
      <w:r>
        <w:rPr>
          <w:rFonts w:hAnsi="宋体"/>
          <w:szCs w:val="21"/>
          <w:u w:val="single"/>
        </w:rPr>
      </w:r>
      <w:r/>
    </w:p>
    <w:p>
      <w:pPr>
        <w:pStyle w:val="981"/>
        <w:ind w:firstLine="4840"/>
        <w:spacing w:line="360" w:lineRule="auto"/>
        <w:rPr>
          <w:rFonts w:hint="eastAsia" w:hAnsi="宋体" w:cs="宋体"/>
          <w:b/>
          <w:sz w:val="22"/>
          <w:szCs w:val="20"/>
        </w:rPr>
      </w:pPr>
      <w:r>
        <w:rPr>
          <w:rFonts w:hint="eastAsia" w:hAnsi="宋体" w:cs="宋体"/>
          <w:sz w:val="22"/>
          <w:szCs w:val="20"/>
        </w:rPr>
        <w:t xml:space="preserve">合同时间</w:t>
      </w:r>
      <w:r>
        <w:rPr>
          <w:rFonts w:hAnsi="宋体" w:cs="宋体"/>
          <w:sz w:val="22"/>
          <w:szCs w:val="20"/>
        </w:rPr>
        <w:t xml:space="preserve">: </w:t>
      </w:r>
      <w:r>
        <w:rPr>
          <w:rFonts w:hAnsi="宋体" w:cs="宋体"/>
          <w:sz w:val="22"/>
          <w:szCs w:val="20"/>
          <w:u w:val="single"/>
        </w:rPr>
        <w:t xml:space="preserve">    </w:t>
      </w:r>
      <w:r>
        <w:rPr>
          <w:rFonts w:hint="eastAsia" w:hAnsi="宋体" w:cs="宋体"/>
          <w:sz w:val="22"/>
          <w:szCs w:val="20"/>
          <w:u w:val="single"/>
        </w:rPr>
        <w:t xml:space="preserve">年</w:t>
      </w:r>
      <w:r>
        <w:rPr>
          <w:rFonts w:hAnsi="宋体" w:cs="宋体"/>
          <w:sz w:val="22"/>
          <w:szCs w:val="20"/>
          <w:u w:val="single"/>
        </w:rPr>
        <w:t xml:space="preserve">   </w:t>
      </w:r>
      <w:r>
        <w:rPr>
          <w:rFonts w:hint="eastAsia" w:hAnsi="宋体" w:cs="宋体"/>
          <w:sz w:val="22"/>
          <w:szCs w:val="20"/>
          <w:u w:val="single"/>
        </w:rPr>
        <w:t xml:space="preserve">月</w:t>
      </w:r>
      <w:r>
        <w:rPr>
          <w:rFonts w:hAnsi="宋体" w:cs="宋体"/>
          <w:sz w:val="22"/>
          <w:szCs w:val="20"/>
          <w:u w:val="single"/>
        </w:rPr>
        <w:t xml:space="preserve">   </w:t>
      </w:r>
      <w:r>
        <w:rPr>
          <w:rFonts w:hint="eastAsia" w:hAnsi="宋体" w:cs="宋体"/>
          <w:sz w:val="22"/>
          <w:szCs w:val="20"/>
          <w:u w:val="single"/>
        </w:rPr>
        <w:t xml:space="preserve">日</w:t>
      </w:r>
      <w:r>
        <w:rPr>
          <w:rFonts w:hint="eastAsia" w:hAnsi="宋体" w:cs="宋体"/>
          <w:b/>
          <w:sz w:val="22"/>
          <w:szCs w:val="20"/>
        </w:rPr>
      </w:r>
      <w:r/>
    </w:p>
    <w:p>
      <w:pPr>
        <w:pStyle w:val="797"/>
        <w:ind w:firstLine="420"/>
        <w:spacing w:line="360" w:lineRule="auto"/>
        <w:rPr>
          <w:rFonts w:hint="eastAsia" w:ascii="宋体" w:hAnsi="宋体" w:cs="宋体"/>
          <w:b/>
          <w:bCs/>
          <w:szCs w:val="21"/>
        </w:rPr>
      </w:pPr>
      <w:r/>
      <w:bookmarkStart w:id="685" w:name="_Hlk93653353"/>
      <w:r>
        <w:rPr>
          <w:rFonts w:hint="eastAsia" w:ascii="宋体" w:hAnsi="宋体" w:cs="宋体"/>
          <w:bCs/>
          <w:szCs w:val="21"/>
        </w:rPr>
        <w:t xml:space="preserve">根据《中华人民共和国民法典》、《中华人民共和国政府采购法》等相关法律法规之规定，按照平等、自愿、公平和诚实信用的原则，经双方协商一致，约定以下合同条款，以兹共同遵守、全面履行。</w:t>
      </w:r>
      <w:bookmarkEnd w:id="685"/>
      <w:r>
        <w:rPr>
          <w:rFonts w:hint="eastAsia" w:ascii="宋体" w:hAnsi="宋体" w:cs="宋体"/>
          <w:b/>
          <w:bCs/>
          <w:szCs w:val="21"/>
        </w:rPr>
      </w:r>
      <w:r/>
    </w:p>
    <w:p>
      <w:pPr>
        <w:pStyle w:val="797"/>
        <w:spacing w:line="360" w:lineRule="auto"/>
        <w:rPr>
          <w:rFonts w:hint="eastAsia" w:ascii="宋体" w:hAnsi="宋体" w:cs="仿宋"/>
          <w:b/>
          <w:szCs w:val="21"/>
        </w:rPr>
      </w:pPr>
      <w:r>
        <w:rPr>
          <w:rFonts w:hint="eastAsia" w:ascii="宋体" w:hAnsi="宋体" w:cs="仿宋"/>
          <w:b/>
          <w:szCs w:val="21"/>
        </w:rPr>
        <w:t xml:space="preserve">一、总则 </w:t>
      </w:r>
      <w:r/>
    </w:p>
    <w:p>
      <w:pPr>
        <w:pStyle w:val="797"/>
        <w:ind w:firstLine="420"/>
        <w:jc w:val="left"/>
        <w:spacing w:line="360" w:lineRule="auto"/>
        <w:rPr>
          <w:rFonts w:hint="eastAsia" w:ascii="宋体" w:hAnsi="宋体" w:cs="仿宋"/>
          <w:szCs w:val="21"/>
        </w:rPr>
      </w:pPr>
      <w:r>
        <w:rPr>
          <w:rFonts w:hint="eastAsia" w:ascii="宋体" w:hAnsi="宋体" w:cs="仿宋"/>
          <w:szCs w:val="21"/>
        </w:rPr>
        <w:t xml:space="preserve">项目名称：</w:t>
      </w:r>
      <w:r>
        <w:rPr>
          <w:rFonts w:hint="eastAsia" w:ascii="宋体" w:hAnsi="宋体" w:cs="仿宋"/>
          <w:bCs/>
          <w:szCs w:val="21"/>
          <w:u w:val="single"/>
        </w:rPr>
        <w:t xml:space="preserve">常州国家高新技术产业开发区地质灾害危险性区域评估（2025-2030年）</w:t>
      </w:r>
      <w:r>
        <w:rPr>
          <w:rFonts w:hint="eastAsia" w:ascii="宋体" w:hAnsi="宋体" w:cs="仿宋"/>
          <w:szCs w:val="21"/>
        </w:rPr>
      </w:r>
      <w:r/>
    </w:p>
    <w:p>
      <w:pPr>
        <w:pStyle w:val="797"/>
        <w:ind w:firstLine="420"/>
        <w:jc w:val="left"/>
        <w:spacing w:line="360" w:lineRule="auto"/>
        <w:rPr>
          <w:rFonts w:hint="eastAsia" w:ascii="宋体" w:hAnsi="宋体" w:cs="仿宋"/>
          <w:szCs w:val="21"/>
        </w:rPr>
      </w:pPr>
      <w:r>
        <w:rPr>
          <w:rFonts w:hint="eastAsia" w:ascii="宋体" w:hAnsi="宋体" w:cs="仿宋"/>
          <w:szCs w:val="21"/>
        </w:rPr>
        <w:t xml:space="preserve">合同金额为人民币大写：</w:t>
      </w:r>
      <w:r>
        <w:rPr>
          <w:rFonts w:hint="eastAsia" w:ascii="宋体" w:hAnsi="宋体" w:cs="仿宋"/>
          <w:szCs w:val="21"/>
          <w:u w:val="single"/>
        </w:rPr>
        <w:t xml:space="preserve">          </w:t>
      </w:r>
      <w:r>
        <w:rPr>
          <w:rFonts w:hint="eastAsia" w:ascii="宋体" w:hAnsi="宋体" w:cs="仿宋"/>
          <w:szCs w:val="21"/>
        </w:rPr>
        <w:t xml:space="preserve">元，小写：</w:t>
      </w:r>
      <w:r>
        <w:rPr>
          <w:rFonts w:hint="eastAsia" w:ascii="宋体" w:hAnsi="宋体" w:cs="仿宋"/>
          <w:szCs w:val="21"/>
          <w:u w:val="single"/>
        </w:rPr>
        <w:t xml:space="preserve">             </w:t>
      </w:r>
      <w:r>
        <w:rPr>
          <w:rFonts w:hint="eastAsia" w:ascii="宋体" w:hAnsi="宋体" w:cs="仿宋"/>
          <w:szCs w:val="21"/>
        </w:rPr>
        <w:t xml:space="preserve">。</w:t>
      </w:r>
      <w:r/>
    </w:p>
    <w:p>
      <w:pPr>
        <w:pStyle w:val="797"/>
        <w:ind w:firstLine="420"/>
        <w:jc w:val="left"/>
        <w:spacing w:line="360" w:lineRule="auto"/>
        <w:rPr>
          <w:rFonts w:hint="eastAsia" w:ascii="宋体" w:hAnsi="宋体" w:cs="仿宋"/>
          <w:szCs w:val="21"/>
        </w:rPr>
      </w:pPr>
      <w:r>
        <w:rPr>
          <w:rFonts w:hint="eastAsia" w:ascii="宋体" w:hAnsi="宋体" w:cs="仿宋"/>
          <w:szCs w:val="21"/>
        </w:rPr>
        <w:t xml:space="preserve">合同总价包括采购文件所确定的采购范围内相应服务的提供、人工、材料、机械、办公场所及设施、保险、劳保、管理、培训、各种税费、利润、税金、专家论证费、政策性文件规定及合同包含的所有风险、责任等各项应有费用，以及为完成该项服务项目所涉及到的一切相关费用，甲方不再支付其他任何费用。</w:t>
      </w:r>
      <w:r/>
    </w:p>
    <w:p>
      <w:pPr>
        <w:pStyle w:val="797"/>
        <w:ind w:firstLine="420"/>
        <w:jc w:val="left"/>
        <w:spacing w:line="360" w:lineRule="auto"/>
        <w:rPr>
          <w:rFonts w:hint="eastAsia" w:ascii="宋体" w:hAnsi="宋体" w:cs="仿宋"/>
          <w:szCs w:val="21"/>
        </w:rPr>
      </w:pPr>
      <w:r>
        <w:rPr>
          <w:rFonts w:hint="eastAsia" w:ascii="宋体" w:hAnsi="宋体" w:cs="仿宋"/>
          <w:szCs w:val="21"/>
        </w:rPr>
        <w:t xml:space="preserve">合同形式为</w:t>
      </w:r>
      <w:r>
        <w:rPr>
          <w:rFonts w:hint="eastAsia" w:ascii="宋体" w:hAnsi="宋体" w:cs="仿宋"/>
          <w:b/>
          <w:bCs/>
          <w:szCs w:val="21"/>
          <w:u w:val="single"/>
        </w:rPr>
        <w:t xml:space="preserve">固定总价</w:t>
      </w:r>
      <w:r>
        <w:rPr>
          <w:rFonts w:hint="eastAsia" w:ascii="宋体" w:hAnsi="宋体" w:cs="仿宋"/>
          <w:szCs w:val="21"/>
        </w:rPr>
        <w:t xml:space="preserve">合同，除非因特殊原因并经甲乙双方协商同意，乙方不得再要求追加任何费用。</w:t>
      </w:r>
      <w:r/>
    </w:p>
    <w:p>
      <w:pPr>
        <w:pStyle w:val="797"/>
        <w:jc w:val="left"/>
        <w:spacing w:line="360" w:lineRule="auto"/>
        <w:rPr>
          <w:rFonts w:hint="eastAsia" w:ascii="宋体" w:hAnsi="宋体" w:cs="仿宋"/>
          <w:b/>
          <w:bCs/>
          <w:szCs w:val="21"/>
        </w:rPr>
      </w:pPr>
      <w:r>
        <w:rPr>
          <w:rFonts w:hint="eastAsia" w:ascii="宋体" w:hAnsi="宋体" w:cs="仿宋"/>
          <w:b/>
          <w:bCs/>
          <w:szCs w:val="21"/>
        </w:rPr>
        <w:t xml:space="preserve">二、服务内容</w:t>
      </w:r>
      <w:r/>
    </w:p>
    <w:p>
      <w:pPr>
        <w:pStyle w:val="797"/>
        <w:ind w:firstLine="420"/>
        <w:jc w:val="left"/>
        <w:spacing w:line="360" w:lineRule="auto"/>
        <w:rPr>
          <w:rFonts w:hint="eastAsia" w:ascii="宋体" w:hAnsi="宋体"/>
          <w:b/>
          <w:bCs/>
          <w:szCs w:val="21"/>
        </w:rPr>
      </w:pPr>
      <w:r>
        <w:rPr>
          <w:rFonts w:hint="eastAsia" w:ascii="宋体" w:hAnsi="宋体"/>
          <w:szCs w:val="21"/>
        </w:rPr>
        <w:t xml:space="preserve">详见本项目采购需求。</w:t>
      </w:r>
      <w:r>
        <w:rPr>
          <w:rFonts w:hint="eastAsia" w:ascii="宋体" w:hAnsi="宋体"/>
          <w:b/>
          <w:bCs/>
          <w:szCs w:val="21"/>
        </w:rPr>
      </w:r>
      <w:r/>
    </w:p>
    <w:p>
      <w:pPr>
        <w:pStyle w:val="797"/>
        <w:jc w:val="left"/>
        <w:spacing w:line="360" w:lineRule="auto"/>
        <w:rPr>
          <w:rFonts w:hint="eastAsia" w:ascii="宋体" w:hAnsi="宋体" w:cs="仿宋"/>
          <w:b/>
          <w:bCs/>
          <w:szCs w:val="21"/>
        </w:rPr>
      </w:pPr>
      <w:r>
        <w:rPr>
          <w:rFonts w:hint="eastAsia" w:ascii="宋体" w:hAnsi="宋体" w:cs="仿宋"/>
          <w:b/>
          <w:bCs/>
          <w:szCs w:val="21"/>
        </w:rPr>
        <w:t xml:space="preserve">三、合同履行期限</w:t>
      </w:r>
      <w:r/>
    </w:p>
    <w:p>
      <w:pPr>
        <w:pStyle w:val="797"/>
        <w:ind w:firstLine="420"/>
        <w:spacing w:line="360" w:lineRule="auto"/>
        <w:rPr>
          <w:rFonts w:hint="eastAsia" w:ascii="宋体" w:hAnsi="宋体"/>
          <w:szCs w:val="21"/>
          <w:u w:val="single"/>
        </w:rPr>
      </w:pPr>
      <w:r>
        <w:rPr>
          <w:rFonts w:hint="eastAsia" w:ascii="宋体" w:hAnsi="宋体"/>
          <w:szCs w:val="21"/>
        </w:rPr>
        <w:t xml:space="preserve">合同履行期限：</w:t>
      </w:r>
      <w:r>
        <w:rPr>
          <w:rFonts w:hint="eastAsia" w:ascii="宋体" w:hAnsi="宋体"/>
          <w:szCs w:val="21"/>
          <w:u w:val="single"/>
        </w:rPr>
        <w:t xml:space="preserve">（1）签订合同之日起，至2025年12月12日前提交通过专家组审查的《常州国家高新技术产业开</w:t>
      </w:r>
      <w:r>
        <w:rPr>
          <w:rFonts w:hint="eastAsia" w:ascii="宋体" w:hAnsi="宋体"/>
          <w:szCs w:val="21"/>
          <w:u w:val="single"/>
        </w:rPr>
        <w:t xml:space="preserve">发区地质灾害危险性区域评估报告》。（2）</w:t>
      </w:r>
      <w:r>
        <w:rPr>
          <w:rFonts w:ascii="宋体" w:hAnsi="宋体"/>
          <w:szCs w:val="21"/>
          <w:u w:val="single"/>
        </w:rPr>
        <w:t xml:space="preserve">日常成果查询</w:t>
      </w:r>
      <w:r>
        <w:rPr>
          <w:rFonts w:hint="eastAsia" w:ascii="宋体" w:hAnsi="宋体"/>
          <w:szCs w:val="21"/>
          <w:u w:val="single"/>
        </w:rPr>
        <w:t xml:space="preserve">服务期限从2025年12月13日至2030年12月12日。</w:t>
      </w:r>
      <w:r>
        <w:rPr>
          <w:rFonts w:hint="eastAsia" w:ascii="宋体" w:hAnsi="宋体"/>
          <w:szCs w:val="21"/>
          <w:u w:val="single"/>
        </w:rPr>
      </w:r>
      <w:r/>
    </w:p>
    <w:p>
      <w:pPr>
        <w:pStyle w:val="797"/>
        <w:spacing w:line="360" w:lineRule="auto"/>
        <w:rPr>
          <w:rFonts w:hint="eastAsia" w:ascii="宋体" w:hAnsi="宋体" w:cs="仿宋"/>
          <w:b/>
          <w:szCs w:val="21"/>
        </w:rPr>
      </w:pPr>
      <w:r>
        <w:rPr>
          <w:rFonts w:hint="eastAsia" w:ascii="宋体" w:hAnsi="宋体" w:cs="仿宋"/>
          <w:b/>
          <w:szCs w:val="21"/>
        </w:rPr>
        <w:t xml:space="preserve">四、合同文件</w:t>
      </w:r>
      <w:r/>
    </w:p>
    <w:p>
      <w:pPr>
        <w:pStyle w:val="797"/>
        <w:ind w:firstLine="420"/>
        <w:jc w:val="left"/>
        <w:spacing w:line="360" w:lineRule="auto"/>
        <w:rPr>
          <w:rFonts w:hint="eastAsia" w:ascii="宋体" w:hAnsi="宋体" w:cs="仿宋"/>
          <w:szCs w:val="21"/>
        </w:rPr>
      </w:pPr>
      <w:r/>
      <w:bookmarkStart w:id="686" w:name="_Hlk101915917"/>
      <w:r/>
      <w:bookmarkStart w:id="687" w:name="_Hlk77169924"/>
      <w:r>
        <w:rPr>
          <w:rFonts w:hint="eastAsia" w:ascii="宋体" w:hAnsi="宋体" w:cs="仿宋"/>
          <w:szCs w:val="21"/>
        </w:rPr>
        <w:t xml:space="preserve">下列文件是构成合同不可分割的部分，并与本合同具有同等法律效力，</w:t>
      </w:r>
      <w:r>
        <w:rPr>
          <w:rFonts w:hint="eastAsia" w:ascii="宋体" w:hAnsi="宋体" w:cs="仿宋"/>
          <w:bCs/>
          <w:szCs w:val="21"/>
        </w:rPr>
        <w:t xml:space="preserve">这些文件包括但不限于：</w:t>
      </w:r>
      <w:r>
        <w:rPr>
          <w:rFonts w:hint="eastAsia" w:ascii="宋体" w:hAnsi="宋体" w:cs="仿宋"/>
          <w:szCs w:val="21"/>
        </w:rPr>
      </w:r>
      <w:r/>
    </w:p>
    <w:p>
      <w:pPr>
        <w:pStyle w:val="797"/>
        <w:ind w:firstLine="420"/>
        <w:spacing w:line="360" w:lineRule="auto"/>
        <w:rPr>
          <w:rFonts w:hint="eastAsia" w:ascii="宋体" w:hAnsi="宋体"/>
        </w:rPr>
      </w:pPr>
      <w:r/>
      <w:bookmarkStart w:id="688" w:name="_Hlk80349072"/>
      <w:r/>
      <w:bookmarkStart w:id="689" w:name="_Hlk78209119"/>
      <w:r/>
      <w:bookmarkStart w:id="690" w:name="_Hlk87714489"/>
      <w:r/>
      <w:bookmarkStart w:id="691" w:name="_Hlk116300279"/>
      <w:r>
        <w:rPr>
          <w:rFonts w:ascii="宋体" w:hAnsi="宋体"/>
        </w:rPr>
        <w:t xml:space="preserve">1、招标</w:t>
      </w:r>
      <w:r>
        <w:rPr>
          <w:rFonts w:hint="eastAsia" w:ascii="宋体" w:hAnsi="宋体"/>
        </w:rPr>
        <w:t xml:space="preserve">采购</w:t>
      </w:r>
      <w:r>
        <w:rPr>
          <w:rFonts w:ascii="宋体" w:hAnsi="宋体"/>
        </w:rPr>
        <w:t xml:space="preserve">文件</w:t>
      </w:r>
      <w:r>
        <w:rPr>
          <w:rFonts w:hint="eastAsia" w:ascii="宋体" w:hAnsi="宋体" w:cs="宋体"/>
          <w:bCs/>
          <w:szCs w:val="21"/>
        </w:rPr>
        <w:t xml:space="preserve">（编号：</w:t>
      </w:r>
      <w:r>
        <w:rPr>
          <w:rFonts w:ascii="宋体" w:hAnsi="宋体" w:cs="宋体"/>
          <w:bCs/>
          <w:szCs w:val="21"/>
          <w:u w:val="single"/>
        </w:rPr>
        <w:t xml:space="preserve">           </w:t>
      </w:r>
      <w:r>
        <w:rPr>
          <w:rFonts w:hint="eastAsia" w:ascii="宋体" w:hAnsi="宋体" w:cs="宋体"/>
          <w:bCs/>
          <w:szCs w:val="21"/>
        </w:rPr>
        <w:t xml:space="preserve">）</w:t>
      </w:r>
      <w:r>
        <w:rPr>
          <w:rFonts w:hint="eastAsia" w:ascii="宋体" w:hAnsi="宋体"/>
        </w:rPr>
        <w:t xml:space="preserve">；</w:t>
      </w:r>
      <w:r/>
    </w:p>
    <w:p>
      <w:pPr>
        <w:pStyle w:val="797"/>
        <w:ind w:firstLine="420"/>
        <w:spacing w:line="360" w:lineRule="auto"/>
        <w:rPr>
          <w:rFonts w:hint="eastAsia" w:ascii="宋体" w:hAnsi="宋体"/>
        </w:rPr>
      </w:pPr>
      <w:r>
        <w:rPr>
          <w:rFonts w:ascii="宋体" w:hAnsi="宋体"/>
        </w:rPr>
        <w:t xml:space="preserve">2、</w:t>
      </w:r>
      <w:r>
        <w:rPr>
          <w:rFonts w:hint="eastAsia" w:ascii="宋体" w:hAnsi="宋体"/>
        </w:rPr>
        <w:t xml:space="preserve">乙方提供的</w:t>
      </w:r>
      <w:r>
        <w:rPr>
          <w:rFonts w:ascii="宋体" w:hAnsi="宋体"/>
        </w:rPr>
        <w:t xml:space="preserve">投标文件；</w:t>
      </w:r>
      <w:r>
        <w:rPr>
          <w:rFonts w:hint="eastAsia" w:ascii="宋体" w:hAnsi="宋体"/>
        </w:rPr>
      </w:r>
      <w:r/>
    </w:p>
    <w:p>
      <w:pPr>
        <w:pStyle w:val="797"/>
        <w:ind w:firstLine="420"/>
        <w:spacing w:line="360" w:lineRule="auto"/>
        <w:rPr>
          <w:rFonts w:hint="eastAsia" w:ascii="宋体" w:hAnsi="宋体"/>
        </w:rPr>
      </w:pPr>
      <w:r>
        <w:rPr>
          <w:rFonts w:ascii="宋体" w:hAnsi="宋体"/>
        </w:rPr>
        <w:t xml:space="preserve">3、乙方投标的其他资料及承诺</w:t>
      </w:r>
      <w:r>
        <w:rPr>
          <w:rFonts w:ascii="宋体" w:hAnsi="宋体"/>
          <w:szCs w:val="21"/>
        </w:rPr>
        <w:t xml:space="preserve">、声明、书面澄清等</w:t>
      </w:r>
      <w:r>
        <w:rPr>
          <w:rFonts w:ascii="宋体" w:hAnsi="宋体"/>
        </w:rPr>
        <w:t xml:space="preserve">；</w:t>
      </w:r>
      <w:r>
        <w:rPr>
          <w:rFonts w:hint="eastAsia" w:ascii="宋体" w:hAnsi="宋体"/>
        </w:rPr>
      </w:r>
      <w:r/>
    </w:p>
    <w:p>
      <w:pPr>
        <w:pStyle w:val="797"/>
        <w:ind w:firstLine="420"/>
        <w:spacing w:line="360" w:lineRule="auto"/>
        <w:rPr>
          <w:rFonts w:hint="eastAsia" w:ascii="宋体" w:hAnsi="宋体"/>
        </w:rPr>
      </w:pPr>
      <w:r>
        <w:rPr>
          <w:rFonts w:ascii="宋体" w:hAnsi="宋体"/>
        </w:rPr>
        <w:t xml:space="preserve">4</w:t>
      </w:r>
      <w:r>
        <w:rPr>
          <w:rFonts w:hint="eastAsia" w:ascii="宋体" w:hAnsi="宋体"/>
        </w:rPr>
        <w:t xml:space="preserve">、中标（成交）通知书；</w:t>
      </w:r>
      <w:r/>
    </w:p>
    <w:p>
      <w:pPr>
        <w:pStyle w:val="797"/>
        <w:ind w:firstLine="420"/>
        <w:spacing w:line="360" w:lineRule="auto"/>
        <w:rPr>
          <w:rFonts w:hint="eastAsia" w:ascii="宋体" w:hAnsi="宋体" w:cs="仿宋"/>
          <w:szCs w:val="21"/>
        </w:rPr>
      </w:pPr>
      <w:r>
        <w:rPr>
          <w:rFonts w:ascii="宋体" w:hAnsi="宋体"/>
        </w:rPr>
        <w:t xml:space="preserve">5、</w:t>
      </w:r>
      <w:bookmarkEnd w:id="686"/>
      <w:r/>
      <w:bookmarkEnd w:id="688"/>
      <w:r/>
      <w:bookmarkEnd w:id="689"/>
      <w:r/>
      <w:bookmarkEnd w:id="690"/>
      <w:r>
        <w:rPr>
          <w:rFonts w:hint="eastAsia" w:ascii="宋体" w:hAnsi="宋体"/>
        </w:rPr>
        <w:t xml:space="preserve">甲乙</w:t>
      </w:r>
      <w:r>
        <w:rPr>
          <w:rFonts w:hint="eastAsia" w:ascii="宋体" w:hAnsi="宋体" w:cs="仿宋"/>
          <w:szCs w:val="21"/>
        </w:rPr>
        <w:t xml:space="preserve">双方商定的其他文件等。</w:t>
      </w:r>
      <w:r/>
    </w:p>
    <w:p>
      <w:pPr>
        <w:pStyle w:val="1220"/>
        <w:spacing w:line="360" w:lineRule="auto"/>
        <w:rPr>
          <w:rFonts w:hint="eastAsia" w:ascii="宋体" w:hAnsi="宋体"/>
          <w:b/>
          <w:bCs/>
          <w:szCs w:val="21"/>
        </w:rPr>
      </w:pPr>
      <w:r/>
      <w:bookmarkEnd w:id="687"/>
      <w:r/>
      <w:bookmarkEnd w:id="691"/>
      <w:r>
        <w:rPr>
          <w:rFonts w:hint="eastAsia" w:ascii="宋体" w:hAnsi="宋体"/>
          <w:b/>
          <w:bCs/>
          <w:szCs w:val="21"/>
        </w:rPr>
        <w:t xml:space="preserve">五、项目验收</w:t>
      </w:r>
      <w:r/>
    </w:p>
    <w:p>
      <w:pPr>
        <w:pStyle w:val="797"/>
        <w:ind w:firstLine="420"/>
        <w:spacing w:line="360" w:lineRule="auto"/>
        <w:rPr>
          <w:rFonts w:hint="eastAsia" w:ascii="宋体" w:hAnsi="宋体"/>
          <w:szCs w:val="21"/>
        </w:rPr>
      </w:pPr>
      <w:r>
        <w:rPr>
          <w:rFonts w:hint="eastAsia" w:ascii="宋体" w:hAnsi="宋体"/>
          <w:szCs w:val="21"/>
        </w:rPr>
        <w:t xml:space="preserve">1.成交供应商应定期以书面形式向采购人汇报进度和任务完成情况，并接受采购人的检查，同时根据采购人要求向采购人汇报或接受检查。</w:t>
      </w:r>
      <w:r/>
    </w:p>
    <w:p>
      <w:pPr>
        <w:pStyle w:val="797"/>
        <w:ind w:firstLine="420"/>
        <w:spacing w:line="360" w:lineRule="auto"/>
        <w:rPr>
          <w:rFonts w:hint="eastAsia" w:ascii="宋体" w:hAnsi="宋体"/>
          <w:szCs w:val="21"/>
        </w:rPr>
      </w:pPr>
      <w:r>
        <w:rPr>
          <w:rFonts w:hint="eastAsia" w:ascii="宋体" w:hAnsi="宋体"/>
          <w:szCs w:val="21"/>
        </w:rPr>
        <w:t xml:space="preserve">2.最终服务成果必须由采购人和供应商双方按照采购文件、响应文件及采购合同要求进行验收，验收结果作为付款凭据之一。</w:t>
      </w:r>
      <w:r/>
    </w:p>
    <w:p>
      <w:pPr>
        <w:pStyle w:val="797"/>
        <w:ind w:firstLine="420"/>
        <w:spacing w:line="360" w:lineRule="auto"/>
        <w:rPr>
          <w:rFonts w:hint="eastAsia" w:ascii="宋体" w:hAnsi="宋体"/>
          <w:szCs w:val="21"/>
        </w:rPr>
      </w:pPr>
      <w:r>
        <w:rPr>
          <w:rFonts w:hint="eastAsia" w:ascii="宋体" w:hAnsi="宋体"/>
          <w:szCs w:val="21"/>
        </w:rPr>
        <w:t xml:space="preserve">3.在验收过程中，如果证实服务成果是有缺陷的，包括潜在的缺陷等，成交供应商应立即免费提供后续整体技术服务，保证达到合同规定的技术以及服务要求。</w:t>
      </w:r>
      <w:r/>
    </w:p>
    <w:p>
      <w:pPr>
        <w:pStyle w:val="797"/>
        <w:ind w:firstLine="420"/>
        <w:spacing w:line="360" w:lineRule="auto"/>
        <w:rPr>
          <w:rFonts w:ascii="宋体" w:hAnsi="宋体"/>
        </w:rPr>
      </w:pPr>
      <w:r>
        <w:rPr>
          <w:rFonts w:hint="eastAsia" w:ascii="宋体" w:hAnsi="宋体"/>
          <w:szCs w:val="21"/>
        </w:rPr>
        <w:t xml:space="preserve">4.采购合同的履行、违约责任和解决争议的方式等适用《民法典》。乙方在履约过程中有政府采购法律法规规定的违法违规情形的,甲方将及时报告本级财政部门。</w:t>
      </w:r>
      <w:r>
        <w:rPr>
          <w:rFonts w:ascii="宋体" w:hAnsi="宋体"/>
        </w:rPr>
      </w:r>
      <w:r/>
    </w:p>
    <w:p>
      <w:pPr>
        <w:pStyle w:val="797"/>
        <w:spacing w:line="360" w:lineRule="auto"/>
        <w:rPr>
          <w:rFonts w:hint="eastAsia" w:ascii="宋体" w:hAnsi="宋体" w:cs="仿宋"/>
          <w:b/>
          <w:szCs w:val="21"/>
        </w:rPr>
      </w:pPr>
      <w:r>
        <w:rPr>
          <w:rFonts w:hint="eastAsia" w:ascii="宋体" w:hAnsi="宋体" w:cs="仿宋"/>
          <w:b/>
          <w:szCs w:val="21"/>
        </w:rPr>
        <w:t xml:space="preserve">六、付款方式：</w:t>
      </w:r>
      <w:r/>
    </w:p>
    <w:p>
      <w:pPr>
        <w:pStyle w:val="1227"/>
        <w:ind w:firstLine="420"/>
        <w:spacing w:line="360" w:lineRule="auto"/>
        <w:rPr>
          <w:rFonts w:hAnsi="宋体"/>
          <w:szCs w:val="21"/>
        </w:rPr>
      </w:pPr>
      <w:r/>
      <w:bookmarkStart w:id="692" w:name="_Hlk87714242"/>
      <w:r>
        <w:rPr>
          <w:rFonts w:hAnsi="宋体"/>
          <w:szCs w:val="21"/>
        </w:rPr>
        <w:t xml:space="preserve">1、本合同项下所有款项均以人民币支付。</w:t>
      </w:r>
      <w:r/>
    </w:p>
    <w:p>
      <w:pPr>
        <w:pStyle w:val="1227"/>
        <w:ind w:firstLine="420"/>
        <w:spacing w:line="360" w:lineRule="auto"/>
        <w:rPr>
          <w:rFonts w:hAnsi="宋体"/>
          <w:szCs w:val="21"/>
        </w:rPr>
      </w:pPr>
      <w:r>
        <w:rPr>
          <w:rFonts w:hAnsi="宋体"/>
          <w:szCs w:val="21"/>
        </w:rPr>
        <w:t xml:space="preserve">2、付款方式：</w:t>
      </w:r>
      <w:r>
        <w:rPr>
          <w:rFonts w:hAnsi="宋体"/>
          <w:szCs w:val="21"/>
          <w:u w:val="single"/>
        </w:rPr>
        <w:t xml:space="preserve">     </w:t>
      </w:r>
      <w:r>
        <w:rPr>
          <w:rFonts w:hAnsi="宋体"/>
          <w:szCs w:val="21"/>
          <w:u w:val="single"/>
        </w:rPr>
        <w:t xml:space="preserve">                                   </w:t>
      </w:r>
      <w:r>
        <w:rPr>
          <w:rFonts w:hAnsi="宋体"/>
          <w:szCs w:val="21"/>
        </w:rPr>
      </w:r>
      <w:r/>
    </w:p>
    <w:p>
      <w:pPr>
        <w:pStyle w:val="1227"/>
        <w:ind w:firstLine="420"/>
        <w:spacing w:line="360" w:lineRule="auto"/>
        <w:rPr>
          <w:rFonts w:hAnsi="宋体"/>
          <w:szCs w:val="21"/>
        </w:rPr>
      </w:pPr>
      <w:r>
        <w:rPr>
          <w:rFonts w:hAnsi="宋体"/>
          <w:szCs w:val="21"/>
        </w:rPr>
        <w:t xml:space="preserve">3、在甲方每次付款前，乙方应向甲方提供等额有效的正式发票，否则甲方有权延期付款且不承担违约责任，乙方的各项合同义务仍应按合同约定履行。</w:t>
      </w:r>
      <w:r/>
    </w:p>
    <w:p>
      <w:pPr>
        <w:pStyle w:val="1227"/>
        <w:spacing w:line="360" w:lineRule="auto"/>
        <w:rPr>
          <w:rFonts w:hAnsi="宋体"/>
          <w:b/>
          <w:szCs w:val="21"/>
        </w:rPr>
      </w:pPr>
      <w:r>
        <w:rPr>
          <w:rFonts w:hAnsi="宋体"/>
          <w:b/>
          <w:szCs w:val="21"/>
        </w:rPr>
        <w:t xml:space="preserve">七、税费</w:t>
      </w:r>
      <w:r/>
    </w:p>
    <w:p>
      <w:pPr>
        <w:pStyle w:val="1227"/>
        <w:ind w:firstLine="420"/>
        <w:spacing w:line="360" w:lineRule="auto"/>
        <w:rPr>
          <w:rFonts w:hAnsi="宋体"/>
          <w:bCs/>
          <w:szCs w:val="21"/>
        </w:rPr>
      </w:pPr>
      <w:r>
        <w:rPr>
          <w:rFonts w:hAnsi="宋体"/>
          <w:bCs/>
          <w:szCs w:val="21"/>
        </w:rPr>
        <w:t xml:space="preserve">在中国境内、外发生的与本合同执行有关的一切税费均由乙方负担。</w:t>
      </w:r>
      <w:r/>
    </w:p>
    <w:p>
      <w:pPr>
        <w:pStyle w:val="797"/>
        <w:spacing w:line="360" w:lineRule="auto"/>
        <w:rPr>
          <w:rFonts w:hint="eastAsia" w:ascii="宋体" w:hAnsi="宋体"/>
          <w:szCs w:val="21"/>
        </w:rPr>
      </w:pPr>
      <w:r/>
      <w:bookmarkEnd w:id="692"/>
      <w:r/>
      <w:bookmarkStart w:id="693" w:name="_Hlk106564336"/>
      <w:r/>
      <w:bookmarkStart w:id="694" w:name="_Hlk112113910"/>
      <w:r/>
      <w:bookmarkStart w:id="695" w:name="_Hlk116302735"/>
      <w:r>
        <w:rPr>
          <w:rFonts w:hint="eastAsia" w:ascii="宋体" w:hAnsi="宋体"/>
          <w:b/>
          <w:bCs/>
          <w:szCs w:val="21"/>
        </w:rPr>
        <w:t xml:space="preserve">八、</w:t>
      </w:r>
      <w:bookmarkStart w:id="696" w:name="_Hlk132662993"/>
      <w:r>
        <w:rPr>
          <w:rFonts w:hint="eastAsia" w:ascii="宋体" w:hAnsi="宋体"/>
          <w:b/>
          <w:bCs/>
          <w:szCs w:val="21"/>
        </w:rPr>
        <w:t xml:space="preserve">双方的权利和义务</w:t>
      </w:r>
      <w:bookmarkEnd w:id="696"/>
      <w:r>
        <w:rPr>
          <w:rFonts w:hint="eastAsia" w:ascii="宋体" w:hAnsi="宋体"/>
          <w:szCs w:val="21"/>
        </w:rPr>
      </w:r>
      <w:r/>
    </w:p>
    <w:p>
      <w:pPr>
        <w:pStyle w:val="797"/>
        <w:ind w:firstLine="422"/>
        <w:spacing w:line="360" w:lineRule="auto"/>
        <w:rPr>
          <w:rFonts w:hint="eastAsia" w:ascii="宋体" w:hAnsi="宋体"/>
          <w:b/>
          <w:bCs/>
          <w:szCs w:val="21"/>
        </w:rPr>
      </w:pPr>
      <w:r/>
      <w:bookmarkEnd w:id="693"/>
      <w:r/>
      <w:bookmarkStart w:id="697" w:name="_Hlk87714662"/>
      <w:r/>
      <w:bookmarkStart w:id="698" w:name="_Hlk131084207"/>
      <w:r>
        <w:rPr>
          <w:rFonts w:hint="eastAsia" w:ascii="宋体" w:hAnsi="宋体"/>
          <w:b/>
          <w:bCs/>
          <w:szCs w:val="21"/>
        </w:rPr>
        <w:t xml:space="preserve">甲方权利义务：</w:t>
      </w:r>
      <w:r/>
    </w:p>
    <w:p>
      <w:pPr>
        <w:pStyle w:val="797"/>
        <w:ind w:firstLine="420"/>
        <w:spacing w:line="360" w:lineRule="auto"/>
        <w:rPr>
          <w:rFonts w:hint="eastAsia" w:ascii="宋体" w:hAnsi="宋体"/>
          <w:szCs w:val="21"/>
        </w:rPr>
      </w:pPr>
      <w:r>
        <w:rPr>
          <w:rFonts w:hint="eastAsia" w:ascii="宋体" w:hAnsi="宋体"/>
          <w:szCs w:val="21"/>
        </w:rPr>
        <w:t xml:space="preserve">1、甲方有权随时向乙方了解项目进度并要求乙方提供项目相关资料。</w:t>
      </w:r>
      <w:r/>
    </w:p>
    <w:p>
      <w:pPr>
        <w:pStyle w:val="797"/>
        <w:ind w:firstLine="420"/>
        <w:spacing w:line="360" w:lineRule="auto"/>
        <w:rPr>
          <w:rFonts w:hint="eastAsia" w:ascii="宋体" w:hAnsi="宋体"/>
          <w:szCs w:val="21"/>
        </w:rPr>
      </w:pPr>
      <w:r>
        <w:rPr>
          <w:rFonts w:hint="eastAsia" w:ascii="宋体" w:hAnsi="宋体"/>
          <w:szCs w:val="21"/>
        </w:rPr>
        <w:t xml:space="preserve">2、甲方有权按照本合同的约定及有关法律法规和政府管理的相关职能规定，对本项目的进展进行监督和检查；但甲方并不因行使该等监督和检查权而承担任何责任，也并不因此减轻或免除乙方根据本合同或相关法律法规的要求而应承担的任何义务或责任。</w:t>
      </w:r>
      <w:r/>
    </w:p>
    <w:p>
      <w:pPr>
        <w:pStyle w:val="797"/>
        <w:ind w:firstLine="422"/>
        <w:spacing w:line="360" w:lineRule="auto"/>
        <w:rPr>
          <w:rFonts w:hint="eastAsia" w:ascii="宋体" w:hAnsi="宋体"/>
          <w:b/>
          <w:bCs/>
          <w:szCs w:val="21"/>
        </w:rPr>
      </w:pPr>
      <w:r/>
      <w:bookmarkEnd w:id="697"/>
      <w:r>
        <w:rPr>
          <w:rFonts w:hint="eastAsia" w:ascii="宋体" w:hAnsi="宋体"/>
          <w:b/>
          <w:bCs/>
          <w:szCs w:val="21"/>
        </w:rPr>
        <w:t xml:space="preserve">乙方权利义务：</w:t>
      </w:r>
      <w:r/>
    </w:p>
    <w:p>
      <w:pPr>
        <w:pStyle w:val="797"/>
        <w:ind w:firstLine="420"/>
        <w:spacing w:line="360" w:lineRule="auto"/>
        <w:rPr>
          <w:rFonts w:hint="eastAsia" w:ascii="宋体" w:hAnsi="宋体"/>
          <w:szCs w:val="21"/>
        </w:rPr>
      </w:pPr>
      <w:r>
        <w:rPr>
          <w:rFonts w:hint="eastAsia" w:ascii="宋体" w:hAnsi="宋体"/>
          <w:szCs w:val="21"/>
        </w:rPr>
        <w:t xml:space="preserve">1、乙方有权按照本合同约定向甲方收取费用。</w:t>
      </w:r>
      <w:r/>
    </w:p>
    <w:p>
      <w:pPr>
        <w:pStyle w:val="797"/>
        <w:ind w:firstLine="420"/>
        <w:spacing w:line="360" w:lineRule="auto"/>
        <w:rPr>
          <w:rFonts w:hint="eastAsia" w:ascii="宋体" w:hAnsi="宋体"/>
          <w:szCs w:val="21"/>
        </w:rPr>
      </w:pPr>
      <w:r>
        <w:rPr>
          <w:rFonts w:hint="eastAsia" w:ascii="宋体" w:hAnsi="宋体"/>
          <w:szCs w:val="21"/>
        </w:rPr>
        <w:t xml:space="preserve">2、乙方对其提供的技术成果的完整性、正确性及时限负责。按照国家规范、规程、地方法规等有关规定，在合同约定时间内完成服务工作。</w:t>
      </w:r>
      <w:r/>
    </w:p>
    <w:p>
      <w:pPr>
        <w:pStyle w:val="797"/>
        <w:ind w:firstLine="420"/>
        <w:spacing w:line="360" w:lineRule="auto"/>
        <w:rPr>
          <w:rFonts w:hint="eastAsia" w:ascii="宋体" w:hAnsi="宋体"/>
          <w:szCs w:val="21"/>
        </w:rPr>
      </w:pPr>
      <w:r>
        <w:rPr>
          <w:rFonts w:hint="eastAsia" w:ascii="宋体" w:hAnsi="宋体"/>
          <w:szCs w:val="21"/>
        </w:rPr>
        <w:t xml:space="preserve">3、乙方应接受并配合甲方或甲方组织的对本合同履行情况的监督与检查，对于甲方指出的问题，应及时作出合理解释或予以纠正。</w:t>
      </w:r>
      <w:r/>
    </w:p>
    <w:p>
      <w:pPr>
        <w:pStyle w:val="797"/>
        <w:ind w:firstLine="420"/>
        <w:spacing w:line="360" w:lineRule="auto"/>
        <w:rPr>
          <w:rFonts w:hint="eastAsia" w:ascii="宋体" w:hAnsi="宋体"/>
          <w:szCs w:val="21"/>
        </w:rPr>
      </w:pPr>
      <w:r>
        <w:rPr>
          <w:rFonts w:hint="eastAsia" w:ascii="宋体" w:hAnsi="宋体"/>
          <w:szCs w:val="21"/>
        </w:rPr>
        <w:t xml:space="preserve">4、乙方项目服务人员如不能胜任工作、渎职或从事其他违法活动，甲方有权以书面形式提出更换要求，乙方应立即派出具有</w:t>
      </w:r>
      <w:r>
        <w:rPr>
          <w:rFonts w:hint="eastAsia" w:ascii="宋体" w:hAnsi="宋体"/>
          <w:szCs w:val="21"/>
        </w:rPr>
        <w:t xml:space="preserve">同等资历的人员替换；若非因上述原因，乙方有权拒绝。</w:t>
      </w:r>
      <w:r/>
    </w:p>
    <w:p>
      <w:pPr>
        <w:pStyle w:val="797"/>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乙方在服务过程中，对工作人员开展安全教育培训，严格执行操作规程，落实必要的安全措施，</w:t>
      </w:r>
      <w:r>
        <w:rPr>
          <w:rFonts w:hint="eastAsia" w:ascii="宋体" w:hAnsi="宋体"/>
          <w:szCs w:val="21"/>
        </w:rPr>
        <w:t xml:space="preserve">对于乙方在服务过程中发生的人员伤亡，或者造成第三方的人员伤亡，或财产损失，或由此而引起的其他一切损害和损失，甲方均不承担责任。</w:t>
      </w:r>
      <w:r/>
    </w:p>
    <w:p>
      <w:pPr>
        <w:pStyle w:val="797"/>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t xml:space="preserve">乙方应根据本合同项目的特点和具体情况，充分考虑到本项目的复杂性和不确定性，按照国家、自然资源等部门现行的法律、法规、标准、规范、规程、办法、示例等有关规定，在甲方规定的时间内完成本合同的咨询服务工作。</w:t>
      </w:r>
      <w:r>
        <w:rPr>
          <w:rFonts w:hint="eastAsia" w:ascii="宋体" w:hAnsi="宋体"/>
          <w:szCs w:val="21"/>
        </w:rPr>
      </w:r>
      <w:r/>
    </w:p>
    <w:p>
      <w:pPr>
        <w:pStyle w:val="797"/>
        <w:ind w:firstLine="420"/>
        <w:spacing w:line="360" w:lineRule="auto"/>
        <w:rPr>
          <w:rFonts w:hint="eastAsia" w:ascii="宋体" w:hAnsi="宋体"/>
          <w:szCs w:val="21"/>
        </w:rPr>
      </w:pPr>
      <w:r>
        <w:rPr>
          <w:rFonts w:hint="eastAsia" w:ascii="宋体" w:hAnsi="宋体"/>
          <w:szCs w:val="21"/>
        </w:rPr>
        <w:t xml:space="preserve">7、乙方应按相关规定做好质量管理工作，建立健全质量保证体系，加强全过程的质量控制，建立完整的文件的编制、复核、审核、会签和批准制度，明确各阶段的责任人，并对本合同的咨询服务质量负责。</w:t>
      </w:r>
      <w:bookmarkEnd w:id="698"/>
      <w:r>
        <w:rPr>
          <w:rFonts w:hint="eastAsia" w:ascii="宋体" w:hAnsi="宋体"/>
          <w:szCs w:val="21"/>
        </w:rPr>
      </w:r>
      <w:r/>
    </w:p>
    <w:p>
      <w:pPr>
        <w:pStyle w:val="1227"/>
        <w:spacing w:line="360" w:lineRule="auto"/>
        <w:rPr>
          <w:rFonts w:hAnsi="宋体"/>
          <w:b/>
          <w:bCs/>
          <w:szCs w:val="21"/>
        </w:rPr>
      </w:pPr>
      <w:r/>
      <w:bookmarkEnd w:id="694"/>
      <w:r/>
      <w:bookmarkEnd w:id="695"/>
      <w:r>
        <w:rPr>
          <w:rFonts w:hAnsi="宋体"/>
          <w:b/>
          <w:bCs/>
          <w:szCs w:val="21"/>
        </w:rPr>
        <w:t xml:space="preserve">九、权利保证</w:t>
      </w:r>
      <w:r/>
    </w:p>
    <w:p>
      <w:pPr>
        <w:pStyle w:val="1227"/>
        <w:ind w:firstLine="418"/>
        <w:spacing w:line="360" w:lineRule="auto"/>
        <w:rPr>
          <w:rFonts w:hAnsi="宋体"/>
          <w:szCs w:val="21"/>
        </w:rPr>
      </w:pPr>
      <w:r>
        <w:rPr>
          <w:rFonts w:hAnsi="宋体"/>
          <w:szCs w:val="21"/>
        </w:rPr>
        <w:t xml:space="preserve">乙方应保证本项目的技术、服务或其任何一部分不会产生由于第三方提出侵犯其专利权、版权、商标权或其他知识产权而引起的法律和经济纠纷；如因第三方提出其专利权、版权、商标权或其他知识产权的侵权之诉，则一切法律责任由乙方承担。</w:t>
      </w:r>
      <w:r/>
    </w:p>
    <w:p>
      <w:pPr>
        <w:pStyle w:val="1227"/>
        <w:spacing w:line="360" w:lineRule="auto"/>
        <w:rPr>
          <w:rFonts w:hAnsi="宋体"/>
          <w:b/>
          <w:bCs/>
        </w:rPr>
      </w:pPr>
      <w:r/>
      <w:bookmarkEnd w:id="684"/>
      <w:r/>
      <w:bookmarkStart w:id="699" w:name="_Hlk132663080"/>
      <w:r>
        <w:rPr>
          <w:rFonts w:hAnsi="宋体"/>
          <w:b/>
          <w:bCs/>
        </w:rPr>
        <w:t xml:space="preserve">十、保密</w:t>
      </w:r>
      <w:r/>
    </w:p>
    <w:p>
      <w:pPr>
        <w:pStyle w:val="797"/>
        <w:ind w:firstLine="420"/>
        <w:spacing w:line="360" w:lineRule="auto"/>
        <w:rPr>
          <w:rFonts w:hint="eastAsia" w:ascii="宋体" w:hAnsi="宋体" w:cs="宋体"/>
          <w:szCs w:val="21"/>
        </w:rPr>
      </w:pPr>
      <w:r/>
      <w:bookmarkStart w:id="700" w:name="_Hlk131084227"/>
      <w:r>
        <w:rPr>
          <w:rFonts w:hint="eastAsia" w:ascii="宋体" w:hAnsi="宋体" w:cs="宋体"/>
          <w:szCs w:val="21"/>
        </w:rPr>
        <w:t xml:space="preserve">甲乙双方对在本合同签订、履行过程中知悉的对方资料和信息，除该方作出相反的书面说明外，均应视为该方的商业秘密，未经该方书面同意</w:t>
      </w:r>
      <w:r>
        <w:rPr>
          <w:rFonts w:hint="eastAsia" w:ascii="宋体" w:hAnsi="宋体" w:cs="宋体"/>
          <w:szCs w:val="21"/>
        </w:rPr>
        <w:t xml:space="preserve">不得向任何第三方泄漏，但咨询成果评审会和向政府报批除外。任何一方因违反保密义务而给另一方造成损失的，应负相应的赔偿责任。无论合同是否变更、解除或终止，合同的保密条款不受其限制而继续有效，双方都应继续承担保密条款约定的保密义务。</w:t>
      </w:r>
      <w:r/>
    </w:p>
    <w:p>
      <w:pPr>
        <w:pStyle w:val="1227"/>
        <w:spacing w:line="360" w:lineRule="auto"/>
        <w:rPr>
          <w:rFonts w:hAnsi="宋体"/>
        </w:rPr>
      </w:pPr>
      <w:r/>
      <w:bookmarkEnd w:id="699"/>
      <w:r/>
      <w:bookmarkEnd w:id="700"/>
      <w:r/>
      <w:bookmarkStart w:id="701" w:name="_Hlk112318088"/>
      <w:r>
        <w:rPr>
          <w:rFonts w:hAnsi="宋体"/>
          <w:b/>
        </w:rPr>
        <w:t xml:space="preserve">十一、违约责任与赔偿损失</w:t>
      </w:r>
      <w:r>
        <w:rPr>
          <w:rFonts w:hAnsi="宋体"/>
        </w:rPr>
      </w:r>
      <w:r/>
    </w:p>
    <w:p>
      <w:pPr>
        <w:pStyle w:val="797"/>
        <w:ind w:firstLine="420"/>
        <w:spacing w:line="360" w:lineRule="auto"/>
        <w:rPr>
          <w:rFonts w:hint="eastAsia" w:ascii="宋体" w:hAnsi="宋体"/>
          <w:szCs w:val="21"/>
        </w:rPr>
      </w:pPr>
      <w:r/>
      <w:bookmarkStart w:id="702" w:name="_Hlk119891512"/>
      <w:r/>
      <w:bookmarkStart w:id="703" w:name="_Hlk131084237"/>
      <w:r/>
      <w:bookmarkStart w:id="704" w:name="_Hlk116302771"/>
      <w:r/>
      <w:bookmarkStart w:id="705" w:name="_Hlk122306057"/>
      <w:r/>
      <w:bookmarkStart w:id="706" w:name="_Hlk87713283"/>
      <w:r>
        <w:rPr>
          <w:rFonts w:hint="eastAsia" w:ascii="宋体" w:hAnsi="宋体"/>
          <w:szCs w:val="21"/>
        </w:rPr>
        <w:t xml:space="preserve">1．乙方采用转包、分包的形式履行合同的，甲方有权中止或终止合同，由此给甲方造成损失的，由乙方承担赔偿责任。</w:t>
      </w:r>
      <w:r/>
    </w:p>
    <w:p>
      <w:pPr>
        <w:pStyle w:val="797"/>
        <w:ind w:firstLine="420"/>
        <w:spacing w:line="360" w:lineRule="auto"/>
        <w:rPr>
          <w:rFonts w:hint="eastAsia" w:ascii="宋体" w:hAnsi="宋体"/>
          <w:szCs w:val="21"/>
        </w:rPr>
      </w:pPr>
      <w:r/>
      <w:bookmarkEnd w:id="702"/>
      <w:r>
        <w:rPr>
          <w:rFonts w:hint="eastAsia" w:ascii="宋体" w:hAnsi="宋体"/>
          <w:szCs w:val="21"/>
        </w:rPr>
        <w:t xml:space="preserve">2.乙方提供的服务不符合本合同约定的，甲方有权拒收，并且乙方须向甲方支付本合同总价5%的违约金。</w:t>
      </w:r>
      <w:r/>
    </w:p>
    <w:p>
      <w:pPr>
        <w:pStyle w:val="1227"/>
        <w:ind w:firstLine="418"/>
        <w:spacing w:line="360" w:lineRule="auto"/>
        <w:rPr>
          <w:rFonts w:hAnsi="宋体"/>
        </w:rPr>
      </w:pPr>
      <w:r>
        <w:rPr>
          <w:rFonts w:hAnsi="宋体"/>
        </w:rPr>
        <w:t xml:space="preserve">3.乙方未能按本合同约定或采购人要求提供相关服务的，除甲方或不可抗力造成原因外，从逾期之日起按本合同总价1%/天向甲方支付违约金；逾期30日历天以上的，甲方有权终止合同，由此造成的甲方经济损失由乙方承担。</w:t>
      </w:r>
      <w:r/>
    </w:p>
    <w:p>
      <w:pPr>
        <w:pStyle w:val="1227"/>
        <w:ind w:firstLine="420"/>
        <w:spacing w:line="360" w:lineRule="auto"/>
        <w:rPr>
          <w:rFonts w:hAnsi="宋体"/>
        </w:rPr>
      </w:pPr>
      <w:r>
        <w:rPr>
          <w:rFonts w:hAnsi="宋体"/>
        </w:rPr>
        <w:t xml:space="preserve">4. 非甲方原因，乙方不履行本合同规定的义务，致使工作延误，甲方有权解除合同，同时有权要求乙方按照合同价款5%的标准支付违约金，解除合同的通知自发出之日生效。</w:t>
      </w:r>
      <w:r/>
    </w:p>
    <w:p>
      <w:pPr>
        <w:pStyle w:val="797"/>
        <w:ind w:firstLine="420"/>
        <w:spacing w:line="360" w:lineRule="auto"/>
        <w:rPr>
          <w:rFonts w:hint="eastAsia" w:ascii="宋体" w:hAnsi="宋体"/>
          <w:szCs w:val="21"/>
        </w:rPr>
      </w:pPr>
      <w:r/>
      <w:bookmarkEnd w:id="703"/>
      <w:r/>
      <w:bookmarkStart w:id="707" w:name="_Hlk131084245"/>
      <w:r>
        <w:rPr>
          <w:rFonts w:ascii="宋体" w:hAnsi="宋体"/>
          <w:szCs w:val="21"/>
        </w:rPr>
        <w:t xml:space="preserve">5.</w:t>
      </w:r>
      <w:r>
        <w:rPr>
          <w:rFonts w:hint="eastAsia" w:ascii="宋体" w:hAnsi="宋体"/>
          <w:szCs w:val="21"/>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pStyle w:val="797"/>
        <w:ind w:firstLine="420"/>
        <w:spacing w:line="360" w:lineRule="auto"/>
        <w:rPr>
          <w:rFonts w:hint="eastAsia" w:ascii="宋体" w:hAnsi="宋体"/>
          <w:szCs w:val="21"/>
        </w:rPr>
      </w:pPr>
      <w:r>
        <w:rPr>
          <w:rFonts w:ascii="宋体" w:hAnsi="宋体"/>
          <w:szCs w:val="21"/>
        </w:rPr>
        <w:t xml:space="preserve">6.</w:t>
      </w:r>
      <w:r>
        <w:rPr>
          <w:rFonts w:hint="eastAsia" w:ascii="宋体" w:hAnsi="宋体"/>
          <w:szCs w:val="21"/>
        </w:rPr>
        <w:t xml:space="preserve">乙方承诺属虚假承诺，</w:t>
      </w:r>
      <w:r>
        <w:rPr>
          <w:rFonts w:hint="eastAsia" w:ascii="宋体" w:hAnsi="宋体"/>
          <w:szCs w:val="21"/>
        </w:rPr>
        <w:t xml:space="preserve">或是由于乙方的过错造成合同无法继续履行的，应向甲方支付不少于合同价款</w:t>
      </w:r>
      <w:r>
        <w:rPr>
          <w:rFonts w:ascii="宋体" w:hAnsi="宋体"/>
          <w:szCs w:val="21"/>
        </w:rPr>
        <w:t xml:space="preserve">30%违约</w:t>
      </w:r>
      <w:r>
        <w:rPr>
          <w:rFonts w:hint="eastAsia" w:ascii="宋体" w:hAnsi="宋体"/>
          <w:szCs w:val="21"/>
        </w:rPr>
        <w:t xml:space="preserve">金</w:t>
      </w:r>
      <w:r>
        <w:rPr>
          <w:rFonts w:ascii="宋体" w:hAnsi="宋体"/>
          <w:szCs w:val="21"/>
        </w:rPr>
        <w:t xml:space="preserve">，</w:t>
      </w:r>
      <w:r>
        <w:rPr>
          <w:rFonts w:hint="eastAsia" w:ascii="宋体" w:hAnsi="宋体"/>
          <w:szCs w:val="21"/>
        </w:rPr>
        <w:t xml:space="preserve">若</w:t>
      </w:r>
      <w:r>
        <w:rPr>
          <w:rFonts w:ascii="宋体" w:hAnsi="宋体"/>
          <w:szCs w:val="21"/>
        </w:rPr>
        <w:t xml:space="preserve">该违约金</w:t>
      </w:r>
      <w:r>
        <w:rPr>
          <w:rFonts w:hint="eastAsia" w:ascii="宋体" w:hAnsi="宋体"/>
          <w:szCs w:val="21"/>
        </w:rPr>
        <w:t xml:space="preserve">不足以</w:t>
      </w:r>
      <w:r>
        <w:rPr>
          <w:rFonts w:ascii="宋体" w:hAnsi="宋体"/>
          <w:szCs w:val="21"/>
        </w:rPr>
        <w:t xml:space="preserve">弥补甲方损失，</w:t>
      </w:r>
      <w:r>
        <w:rPr>
          <w:rFonts w:hint="eastAsia" w:ascii="宋体" w:hAnsi="宋体"/>
          <w:szCs w:val="21"/>
        </w:rPr>
        <w:t xml:space="preserve">则应当</w:t>
      </w:r>
      <w:r>
        <w:rPr>
          <w:rFonts w:ascii="宋体" w:hAnsi="宋体"/>
          <w:szCs w:val="21"/>
        </w:rPr>
        <w:t xml:space="preserve">赔偿甲方所有损失</w:t>
      </w:r>
      <w:r>
        <w:rPr>
          <w:rFonts w:hint="eastAsia" w:ascii="宋体" w:hAnsi="宋体"/>
          <w:szCs w:val="21"/>
        </w:rPr>
        <w:t xml:space="preserve">。</w:t>
      </w:r>
      <w:r/>
    </w:p>
    <w:p>
      <w:pPr>
        <w:pStyle w:val="797"/>
        <w:ind w:firstLine="420"/>
        <w:spacing w:line="360" w:lineRule="auto"/>
        <w:rPr>
          <w:rFonts w:hint="eastAsia" w:ascii="宋体" w:hAnsi="宋体"/>
          <w:szCs w:val="21"/>
        </w:rPr>
      </w:pPr>
      <w:r/>
      <w:bookmarkEnd w:id="704"/>
      <w:r>
        <w:rPr>
          <w:rFonts w:ascii="宋体" w:hAnsi="宋体"/>
          <w:szCs w:val="21"/>
        </w:rPr>
        <w:t xml:space="preserve">7.</w:t>
      </w:r>
      <w:r>
        <w:rPr>
          <w:rFonts w:hint="eastAsia" w:ascii="宋体" w:hAnsi="宋体"/>
          <w:szCs w:val="21"/>
        </w:rPr>
        <w:t xml:space="preserve">其他未尽事宜，以《中华人民共和国民法典》等有关法律法规规定为准，无相关规定的，双方协商解决。</w:t>
      </w:r>
      <w:r/>
    </w:p>
    <w:p>
      <w:pPr>
        <w:pStyle w:val="1227"/>
        <w:spacing w:line="360" w:lineRule="auto"/>
        <w:rPr>
          <w:rFonts w:hAnsi="宋体"/>
          <w:b/>
        </w:rPr>
      </w:pPr>
      <w:r/>
      <w:bookmarkEnd w:id="701"/>
      <w:r/>
      <w:bookmarkEnd w:id="705"/>
      <w:r/>
      <w:bookmarkEnd w:id="706"/>
      <w:r/>
      <w:bookmarkEnd w:id="707"/>
      <w:r>
        <w:rPr>
          <w:rFonts w:hAnsi="宋体"/>
          <w:b/>
        </w:rPr>
        <w:t xml:space="preserve">十二、</w:t>
      </w:r>
      <w:bookmarkStart w:id="708" w:name="_Hlk137229238"/>
      <w:r>
        <w:rPr>
          <w:rFonts w:hAnsi="宋体"/>
          <w:b/>
        </w:rPr>
        <w:t xml:space="preserve">争议的解决</w:t>
      </w:r>
      <w:r/>
    </w:p>
    <w:p>
      <w:pPr>
        <w:pStyle w:val="1227"/>
        <w:ind w:firstLine="418"/>
        <w:spacing w:line="360" w:lineRule="auto"/>
        <w:rPr>
          <w:rFonts w:hAnsi="宋体"/>
        </w:rPr>
      </w:pPr>
      <w:r/>
      <w:bookmarkStart w:id="709" w:name="_Hlk112318107"/>
      <w:r>
        <w:rPr>
          <w:rFonts w:hAnsi="宋体"/>
        </w:rPr>
        <w:t xml:space="preserve">因本合同在履行过程中发生的争议，由双方当事人协商解决，也可由有关部门调解；协商或调解不成的，按下列</w:t>
      </w:r>
      <w:r>
        <w:rPr>
          <w:rFonts w:hAnsi="宋体"/>
          <w:u w:val="single"/>
        </w:rPr>
        <w:t xml:space="preserve">（2）</w:t>
      </w:r>
      <w:r>
        <w:rPr>
          <w:rFonts w:hAnsi="宋体"/>
        </w:rPr>
        <w:t xml:space="preserve">方式解决：</w:t>
      </w:r>
      <w:r/>
    </w:p>
    <w:p>
      <w:pPr>
        <w:pStyle w:val="1227"/>
        <w:ind w:firstLine="418"/>
        <w:spacing w:line="360" w:lineRule="auto"/>
        <w:rPr>
          <w:rFonts w:hAnsi="宋体"/>
        </w:rPr>
      </w:pPr>
      <w:r>
        <w:rPr>
          <w:rFonts w:hAnsi="宋体"/>
        </w:rPr>
        <w:t xml:space="preserve">（1）请</w:t>
      </w:r>
      <w:r>
        <w:rPr>
          <w:rFonts w:hAnsi="宋体"/>
          <w:u w:val="single"/>
        </w:rPr>
        <w:t xml:space="preserve">  /   </w:t>
      </w:r>
      <w:r>
        <w:rPr>
          <w:rFonts w:hAnsi="宋体"/>
        </w:rPr>
        <w:t xml:space="preserve">仲裁委员会仲裁；</w:t>
      </w:r>
      <w:r/>
    </w:p>
    <w:p>
      <w:pPr>
        <w:pStyle w:val="1227"/>
        <w:ind w:firstLine="418"/>
        <w:spacing w:line="360" w:lineRule="auto"/>
        <w:rPr>
          <w:rFonts w:hAnsi="宋体"/>
        </w:rPr>
      </w:pPr>
      <w:r>
        <w:rPr>
          <w:rFonts w:hAnsi="宋体"/>
        </w:rPr>
        <w:t xml:space="preserve">（2）依法向</w:t>
      </w:r>
      <w:r>
        <w:rPr>
          <w:rFonts w:hAnsi="宋体"/>
          <w:u w:val="single"/>
        </w:rPr>
        <w:t xml:space="preserve">  甲方所在地  </w:t>
      </w:r>
      <w:r>
        <w:rPr>
          <w:rFonts w:hAnsi="宋体"/>
        </w:rPr>
        <w:t xml:space="preserve">人民法院起诉。</w:t>
      </w:r>
      <w:r/>
    </w:p>
    <w:p>
      <w:pPr>
        <w:pStyle w:val="1227"/>
        <w:spacing w:line="360" w:lineRule="auto"/>
        <w:rPr>
          <w:rFonts w:hAnsi="宋体"/>
          <w:b/>
        </w:rPr>
      </w:pPr>
      <w:r/>
      <w:bookmarkEnd w:id="708"/>
      <w:r/>
      <w:bookmarkEnd w:id="709"/>
      <w:r>
        <w:rPr>
          <w:rFonts w:hAnsi="宋体"/>
          <w:b/>
        </w:rPr>
        <w:t xml:space="preserve">十三、不可抗力</w:t>
      </w:r>
      <w:r/>
    </w:p>
    <w:p>
      <w:pPr>
        <w:pStyle w:val="797"/>
        <w:ind w:firstLine="420"/>
        <w:spacing w:line="360" w:lineRule="auto"/>
        <w:rPr>
          <w:rFonts w:hint="eastAsia" w:ascii="宋体" w:hAnsi="宋体"/>
          <w:szCs w:val="21"/>
        </w:rPr>
      </w:pPr>
      <w:r/>
      <w:bookmarkStart w:id="710" w:name="_Hlk143091220"/>
      <w:r>
        <w:rPr>
          <w:rFonts w:hint="eastAsia" w:ascii="宋体" w:hAnsi="宋体"/>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pStyle w:val="797"/>
        <w:ind w:firstLine="420"/>
        <w:spacing w:line="360" w:lineRule="auto"/>
        <w:rPr>
          <w:rFonts w:hint="eastAsia" w:ascii="宋体" w:hAnsi="宋体"/>
          <w:szCs w:val="21"/>
        </w:rPr>
      </w:pPr>
      <w:r>
        <w:rPr>
          <w:rFonts w:hint="eastAsia" w:ascii="宋体" w:hAnsi="宋体"/>
          <w:szCs w:val="21"/>
        </w:rPr>
        <w:t xml:space="preserve">2.本条所述的“不可抗力”系指那些双方无法控制，不可预见的事件，但不包括双方的违约或疏忽。这些事件包括但不限于：战争、严重火灾、洪水、台风、地震以及其它双方商定的事件。 </w:t>
      </w:r>
      <w:r/>
    </w:p>
    <w:p>
      <w:pPr>
        <w:pStyle w:val="797"/>
        <w:ind w:firstLine="420"/>
        <w:spacing w:line="360" w:lineRule="auto"/>
        <w:rPr>
          <w:rFonts w:hint="eastAsia" w:ascii="宋体" w:hAnsi="宋体"/>
          <w:szCs w:val="21"/>
        </w:rPr>
      </w:pPr>
      <w:r>
        <w:rPr>
          <w:rFonts w:hint="eastAsia" w:ascii="宋体" w:hAnsi="宋体"/>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w:t>
      </w:r>
      <w:r>
        <w:rPr>
          <w:rFonts w:hint="eastAsia" w:ascii="宋体" w:hAnsi="宋体"/>
          <w:szCs w:val="21"/>
        </w:rPr>
        <w:t xml:space="preserve">成进一步履行合同的协议。</w:t>
      </w:r>
      <w:r/>
    </w:p>
    <w:p>
      <w:pPr>
        <w:pStyle w:val="797"/>
        <w:spacing w:line="360" w:lineRule="auto"/>
        <w:rPr>
          <w:rFonts w:hint="eastAsia" w:ascii="宋体" w:hAnsi="宋体"/>
          <w:b/>
          <w:bCs/>
          <w:szCs w:val="21"/>
        </w:rPr>
      </w:pPr>
      <w:r/>
      <w:bookmarkEnd w:id="710"/>
      <w:r/>
      <w:bookmarkStart w:id="711" w:name="_Hlk137229302"/>
      <w:r>
        <w:rPr>
          <w:rFonts w:hint="eastAsia" w:ascii="宋体" w:hAnsi="宋体"/>
          <w:b/>
          <w:bCs/>
          <w:szCs w:val="21"/>
        </w:rPr>
        <w:t xml:space="preserve">十四、合同的变更和终止</w:t>
      </w:r>
      <w:r/>
    </w:p>
    <w:p>
      <w:pPr>
        <w:pStyle w:val="797"/>
        <w:ind w:firstLine="420"/>
        <w:spacing w:line="360" w:lineRule="auto"/>
        <w:rPr>
          <w:rFonts w:hint="eastAsia" w:ascii="宋体" w:hAnsi="宋体"/>
          <w:szCs w:val="21"/>
        </w:rPr>
      </w:pPr>
      <w:r>
        <w:rPr>
          <w:rFonts w:hint="eastAsia" w:ascii="宋体" w:hAnsi="宋体"/>
          <w:szCs w:val="21"/>
        </w:rPr>
        <w:t xml:space="preserve">1、本合同一经签订，甲乙双方不得擅自变更、中止或终止合同。</w:t>
      </w:r>
      <w:r/>
    </w:p>
    <w:p>
      <w:pPr>
        <w:pStyle w:val="797"/>
        <w:ind w:firstLine="420"/>
        <w:spacing w:line="360" w:lineRule="auto"/>
        <w:rPr>
          <w:rFonts w:hint="eastAsia" w:ascii="宋体" w:hAnsi="宋体"/>
          <w:szCs w:val="21"/>
        </w:rPr>
      </w:pPr>
      <w:r>
        <w:rPr>
          <w:rFonts w:hint="eastAsia" w:ascii="宋体" w:hAnsi="宋体"/>
          <w:szCs w:val="21"/>
        </w:rPr>
        <w:t xml:space="preserve">2、除发生法律规定的不能预见、不能避免并不能克服的客观情况外，甲乙双方不得放弃或拒绝履行合同。</w:t>
      </w:r>
      <w:r/>
    </w:p>
    <w:p>
      <w:pPr>
        <w:pStyle w:val="797"/>
        <w:spacing w:line="360" w:lineRule="auto"/>
        <w:rPr>
          <w:rFonts w:hint="eastAsia" w:ascii="宋体" w:hAnsi="宋体"/>
          <w:b/>
          <w:bCs/>
          <w:szCs w:val="21"/>
        </w:rPr>
      </w:pPr>
      <w:r>
        <w:rPr>
          <w:rFonts w:hint="eastAsia" w:ascii="宋体" w:hAnsi="宋体"/>
          <w:b/>
          <w:bCs/>
          <w:szCs w:val="21"/>
        </w:rPr>
        <w:t xml:space="preserve">十五、合同的终止</w:t>
      </w:r>
      <w:r/>
    </w:p>
    <w:p>
      <w:pPr>
        <w:pStyle w:val="797"/>
        <w:ind w:firstLine="420"/>
        <w:spacing w:line="360" w:lineRule="auto"/>
        <w:rPr>
          <w:rFonts w:hint="eastAsia" w:ascii="宋体" w:hAnsi="宋体"/>
          <w:szCs w:val="21"/>
        </w:rPr>
      </w:pPr>
      <w:r>
        <w:rPr>
          <w:rFonts w:hint="eastAsia" w:ascii="宋体" w:hAnsi="宋体"/>
          <w:szCs w:val="21"/>
        </w:rPr>
        <w:t xml:space="preserve">本合同因下列原因而终止：</w:t>
      </w:r>
      <w:r/>
    </w:p>
    <w:p>
      <w:pPr>
        <w:pStyle w:val="797"/>
        <w:ind w:firstLine="420"/>
        <w:spacing w:line="360" w:lineRule="auto"/>
        <w:rPr>
          <w:rFonts w:hint="eastAsia" w:ascii="宋体" w:hAnsi="宋体"/>
          <w:szCs w:val="21"/>
        </w:rPr>
      </w:pPr>
      <w:r>
        <w:rPr>
          <w:rFonts w:hint="eastAsia" w:ascii="宋体" w:hAnsi="宋体"/>
          <w:szCs w:val="21"/>
        </w:rPr>
        <w:t xml:space="preserve">（1）本合同正常履行完毕；</w:t>
      </w:r>
      <w:r/>
    </w:p>
    <w:p>
      <w:pPr>
        <w:pStyle w:val="797"/>
        <w:ind w:firstLine="420"/>
        <w:spacing w:line="360" w:lineRule="auto"/>
        <w:rPr>
          <w:rFonts w:hint="eastAsia" w:ascii="宋体" w:hAnsi="宋体"/>
          <w:szCs w:val="21"/>
        </w:rPr>
      </w:pPr>
      <w:r>
        <w:rPr>
          <w:rFonts w:hint="eastAsia" w:ascii="宋体" w:hAnsi="宋体"/>
          <w:szCs w:val="21"/>
        </w:rPr>
        <w:t xml:space="preserve">（2）因不可抗力导致本合同无法履行或履行不必要；</w:t>
      </w:r>
      <w:r/>
    </w:p>
    <w:p>
      <w:pPr>
        <w:pStyle w:val="797"/>
        <w:ind w:firstLine="420"/>
        <w:spacing w:line="360" w:lineRule="auto"/>
        <w:rPr>
          <w:rFonts w:hint="eastAsia" w:ascii="宋体" w:hAnsi="宋体"/>
          <w:szCs w:val="21"/>
        </w:rPr>
      </w:pPr>
      <w:r>
        <w:rPr>
          <w:rFonts w:hint="eastAsia" w:ascii="宋体" w:hAnsi="宋体"/>
          <w:szCs w:val="21"/>
        </w:rPr>
        <w:t xml:space="preserve">（3）任何一方行使解除权解除本合同；</w:t>
      </w:r>
      <w:r/>
    </w:p>
    <w:p>
      <w:pPr>
        <w:pStyle w:val="797"/>
        <w:ind w:firstLine="420"/>
        <w:spacing w:line="360" w:lineRule="auto"/>
        <w:rPr>
          <w:rFonts w:hint="eastAsia" w:ascii="宋体" w:hAnsi="宋体"/>
          <w:szCs w:val="21"/>
        </w:rPr>
      </w:pPr>
      <w:r>
        <w:rPr>
          <w:rFonts w:hint="eastAsia" w:ascii="宋体" w:hAnsi="宋体"/>
          <w:szCs w:val="21"/>
        </w:rPr>
        <w:t xml:space="preserve">（4）合同的继续履行将损害国家利益和社会公共利益。</w:t>
      </w:r>
      <w:r/>
    </w:p>
    <w:p>
      <w:pPr>
        <w:pStyle w:val="797"/>
        <w:ind w:firstLine="420"/>
        <w:spacing w:line="360" w:lineRule="auto"/>
        <w:rPr>
          <w:rFonts w:hint="eastAsia" w:ascii="宋体" w:hAnsi="宋体"/>
          <w:szCs w:val="21"/>
        </w:rPr>
      </w:pPr>
      <w:r>
        <w:rPr>
          <w:rFonts w:hint="eastAsia" w:ascii="宋体" w:hAnsi="宋体"/>
          <w:szCs w:val="21"/>
        </w:rPr>
        <w:t xml:space="preserve">除上述情形外，甲乙双方不得擅自终止合同。</w:t>
      </w:r>
      <w:r/>
    </w:p>
    <w:p>
      <w:pPr>
        <w:pStyle w:val="1227"/>
        <w:spacing w:line="360" w:lineRule="auto"/>
        <w:rPr>
          <w:rFonts w:hAnsi="宋体"/>
          <w:b/>
        </w:rPr>
      </w:pPr>
      <w:r/>
      <w:bookmarkStart w:id="712" w:name="_Hlk93654607"/>
      <w:r>
        <w:rPr>
          <w:rFonts w:hAnsi="宋体"/>
          <w:b/>
        </w:rPr>
        <w:t xml:space="preserve">十六、其它</w:t>
      </w:r>
      <w:r/>
    </w:p>
    <w:p>
      <w:pPr>
        <w:pStyle w:val="1227"/>
        <w:ind w:firstLine="418"/>
        <w:spacing w:line="360" w:lineRule="auto"/>
        <w:rPr>
          <w:rFonts w:hAnsi="宋体"/>
        </w:rPr>
      </w:pPr>
      <w:r/>
      <w:bookmarkStart w:id="713" w:name="_Hlk143091240"/>
      <w:r/>
      <w:bookmarkStart w:id="714" w:name="_Hlk119891596"/>
      <w:r>
        <w:rPr>
          <w:rFonts w:hAnsi="宋体"/>
        </w:rPr>
        <w:t xml:space="preserve">1.本合同所有附件、招标文件、投标响应文件、中标通知书均为合同的有效组成部分，与本合同具有同等法律效力。</w:t>
      </w:r>
      <w:r/>
    </w:p>
    <w:p>
      <w:pPr>
        <w:pStyle w:val="1227"/>
        <w:ind w:firstLine="418"/>
        <w:spacing w:line="360" w:lineRule="auto"/>
        <w:rPr>
          <w:rFonts w:hAnsi="宋体"/>
        </w:rPr>
      </w:pPr>
      <w:r>
        <w:rPr>
          <w:rFonts w:hAnsi="宋体"/>
        </w:rPr>
        <w:t xml:space="preserve">2.在执行本合同的过程中，所有经双方签署确认的文件（包括会议纪要、补充协议、往来信函）即成为本合同的有效组成部分。</w:t>
      </w:r>
      <w:r/>
    </w:p>
    <w:p>
      <w:pPr>
        <w:pStyle w:val="1227"/>
        <w:ind w:firstLine="418"/>
        <w:spacing w:after="156" w:line="360" w:lineRule="auto"/>
        <w:rPr>
          <w:rFonts w:hAnsi="宋体"/>
        </w:rPr>
      </w:pPr>
      <w:r>
        <w:rPr>
          <w:rFonts w:hAnsi="宋体"/>
        </w:rPr>
        <w:t xml:space="preserve">3.如一方地址、电话、传真号码有变更，应在变更当日内书面通知对方，否则，应承担相应责任。</w:t>
      </w:r>
      <w:r/>
    </w:p>
    <w:p>
      <w:pPr>
        <w:pStyle w:val="1227"/>
        <w:ind w:firstLine="418"/>
        <w:spacing w:line="360" w:lineRule="auto"/>
        <w:rPr>
          <w:rFonts w:hAnsi="宋体"/>
        </w:rPr>
      </w:pPr>
      <w:r>
        <w:rPr>
          <w:rFonts w:hAnsi="宋体"/>
        </w:rPr>
        <w:t xml:space="preserve">4.除甲方事先书面同意外，乙方不得部分或全部转让其应履行的合同项下的义务。</w:t>
      </w:r>
      <w:r/>
    </w:p>
    <w:p>
      <w:pPr>
        <w:pStyle w:val="797"/>
        <w:jc w:val="left"/>
        <w:spacing w:line="360" w:lineRule="auto"/>
        <w:rPr>
          <w:rFonts w:hint="eastAsia" w:ascii="宋体" w:hAnsi="宋体" w:cs="仿宋"/>
          <w:b/>
          <w:szCs w:val="21"/>
        </w:rPr>
      </w:pPr>
      <w:r/>
      <w:bookmarkEnd w:id="713"/>
      <w:r>
        <w:rPr>
          <w:rFonts w:hint="eastAsia" w:ascii="宋体" w:hAnsi="宋体" w:cs="仿宋"/>
          <w:b/>
          <w:szCs w:val="21"/>
        </w:rPr>
        <w:t xml:space="preserve">十七、合同生效</w:t>
      </w:r>
      <w:r/>
    </w:p>
    <w:p>
      <w:pPr>
        <w:pStyle w:val="797"/>
        <w:ind w:firstLine="420"/>
        <w:spacing w:line="360" w:lineRule="auto"/>
        <w:tabs>
          <w:tab w:val="center" w:pos="4153" w:leader="none"/>
        </w:tabs>
        <w:rPr>
          <w:rFonts w:hint="eastAsia" w:ascii="宋体" w:hAnsi="宋体" w:cs="楷体"/>
          <w:b/>
          <w:bCs/>
          <w:smallCaps/>
          <w:szCs w:val="21"/>
        </w:rPr>
      </w:pPr>
      <w:r/>
      <w:bookmarkStart w:id="715" w:name="_Hlk114705346"/>
      <w:r>
        <w:rPr>
          <w:rFonts w:hint="eastAsia" w:ascii="宋体" w:hAnsi="宋体" w:cs="楷体"/>
          <w:bCs/>
          <w:smallCaps/>
          <w:szCs w:val="21"/>
        </w:rPr>
        <w:t xml:space="preserve">本合同经双方法定代表人或委托代理人签字并加盖双方公章（或合同专用章）后生效，一式 </w:t>
      </w:r>
      <w:r>
        <w:rPr>
          <w:rFonts w:hint="eastAsia" w:ascii="宋体" w:hAnsi="宋体" w:cs="楷体"/>
          <w:bCs/>
          <w:smallCaps/>
          <w:szCs w:val="21"/>
          <w:u w:val="single"/>
        </w:rPr>
        <w:t xml:space="preserve"> 伍 </w:t>
      </w:r>
      <w:r>
        <w:rPr>
          <w:rFonts w:hint="eastAsia" w:ascii="宋体" w:hAnsi="宋体" w:cs="楷体"/>
          <w:bCs/>
          <w:smallCaps/>
          <w:szCs w:val="21"/>
        </w:rPr>
        <w:t xml:space="preserve">份，甲方 </w:t>
      </w:r>
      <w:r>
        <w:rPr>
          <w:rFonts w:hint="eastAsia" w:ascii="宋体" w:hAnsi="宋体" w:cs="楷体"/>
          <w:bCs/>
          <w:smallCaps/>
          <w:szCs w:val="21"/>
          <w:u w:val="single"/>
        </w:rPr>
        <w:t xml:space="preserve"> 贰 </w:t>
      </w:r>
      <w:r>
        <w:rPr>
          <w:rFonts w:hint="eastAsia" w:ascii="宋体" w:hAnsi="宋体" w:cs="楷体"/>
          <w:bCs/>
          <w:smallCaps/>
          <w:szCs w:val="21"/>
        </w:rPr>
        <w:t xml:space="preserve"> 份，乙方</w:t>
      </w:r>
      <w:r>
        <w:rPr>
          <w:rFonts w:hint="eastAsia" w:ascii="宋体" w:hAnsi="宋体" w:cs="楷体"/>
          <w:bCs/>
          <w:smallCaps/>
          <w:szCs w:val="21"/>
          <w:u w:val="single"/>
        </w:rPr>
        <w:t xml:space="preserve">  贰 </w:t>
      </w:r>
      <w:r>
        <w:rPr>
          <w:rFonts w:hint="eastAsia" w:ascii="宋体" w:hAnsi="宋体" w:cs="楷体"/>
          <w:bCs/>
          <w:smallCaps/>
          <w:szCs w:val="21"/>
        </w:rPr>
        <w:t xml:space="preserve">份。</w:t>
      </w:r>
      <w:r>
        <w:rPr>
          <w:rFonts w:hint="eastAsia" w:ascii="宋体" w:hAnsi="宋体" w:cs="仿宋"/>
          <w:szCs w:val="21"/>
        </w:rPr>
        <w:t xml:space="preserve">代理机构</w:t>
      </w:r>
      <w:r>
        <w:rPr>
          <w:rFonts w:hint="eastAsia" w:ascii="宋体" w:hAnsi="宋体" w:cs="楷体"/>
          <w:bCs/>
          <w:smallCaps/>
          <w:szCs w:val="21"/>
        </w:rPr>
        <w:t xml:space="preserve"> </w:t>
      </w:r>
      <w:r>
        <w:rPr>
          <w:rFonts w:hint="eastAsia" w:ascii="宋体" w:hAnsi="宋体" w:cs="楷体"/>
          <w:bCs/>
          <w:smallCaps/>
          <w:szCs w:val="21"/>
          <w:u w:val="single"/>
        </w:rPr>
        <w:t xml:space="preserve"> 壹 </w:t>
      </w:r>
      <w:r>
        <w:rPr>
          <w:rFonts w:hint="eastAsia" w:ascii="宋体" w:hAnsi="宋体" w:cs="楷体"/>
          <w:bCs/>
          <w:smallCaps/>
          <w:szCs w:val="21"/>
        </w:rPr>
        <w:t xml:space="preserve">份。甲</w:t>
      </w:r>
      <w:r>
        <w:rPr>
          <w:rFonts w:hint="eastAsia" w:ascii="宋体" w:hAnsi="宋体" w:cs="楷体"/>
          <w:bCs/>
          <w:smallCaps/>
          <w:szCs w:val="21"/>
        </w:rPr>
        <w:t xml:space="preserve">、乙双方履行完合同规定的义务后，本合同即行终止。</w:t>
      </w:r>
      <w:r>
        <w:rPr>
          <w:rFonts w:hint="eastAsia" w:ascii="宋体" w:hAnsi="宋体" w:cs="楷体"/>
          <w:b/>
          <w:bCs/>
          <w:smallCaps/>
          <w:szCs w:val="21"/>
        </w:rPr>
      </w:r>
      <w:r/>
    </w:p>
    <w:p>
      <w:pPr>
        <w:pStyle w:val="1225"/>
        <w:ind w:left="0" w:firstLine="0"/>
        <w:rPr>
          <w:rFonts w:hint="eastAsia" w:ascii="宋体" w:hAnsi="宋体"/>
        </w:rPr>
      </w:pPr>
      <w:r/>
      <w:bookmarkEnd w:id="711"/>
      <w:r/>
      <w:bookmarkEnd w:id="712"/>
      <w:r/>
      <w:bookmarkEnd w:id="714"/>
      <w:r/>
      <w:bookmarkEnd w:id="715"/>
      <w:r>
        <w:rPr>
          <w:rFonts w:hint="eastAsia" w:ascii="宋体" w:hAnsi="宋体"/>
        </w:rPr>
      </w:r>
      <w:r/>
    </w:p>
    <w:tbl>
      <w:tblPr>
        <w:tblW w:w="9298" w:type="dxa"/>
        <w:tblInd w:w="108" w:type="dxa"/>
        <w:tblLayout w:type="fixed"/>
        <w:tblCellMar>
          <w:left w:w="108" w:type="dxa"/>
          <w:top w:w="0" w:type="dxa"/>
          <w:right w:w="108" w:type="dxa"/>
          <w:bottom w:w="0" w:type="dxa"/>
        </w:tblCellMar>
        <w:tblLook w:val="04A0" w:firstRow="1" w:lastRow="0" w:firstColumn="1" w:lastColumn="0" w:noHBand="0" w:noVBand="1"/>
      </w:tblPr>
      <w:tblGrid>
        <w:gridCol w:w="4453"/>
        <w:gridCol w:w="4845"/>
      </w:tblGrid>
      <w:tr>
        <w:trPr>
          <w:trHeight w:val="657"/>
        </w:trPr>
        <w:tc>
          <w:tcPr>
            <w:tcBorders>
              <w:top w:val="none" w:color="000000" w:sz="0" w:space="0"/>
              <w:left w:val="none" w:color="000000" w:sz="0" w:space="0"/>
              <w:bottom w:val="none" w:color="000000" w:sz="0" w:space="0"/>
              <w:right w:val="none" w:color="000000" w:sz="0" w:space="0"/>
            </w:tcBorders>
            <w:tcW w:w="4453" w:type="dxa"/>
            <w:vAlign w:val="center"/>
            <w:textDirection w:val="lrTb"/>
            <w:noWrap w:val="false"/>
          </w:tcPr>
          <w:p>
            <w:pPr>
              <w:pStyle w:val="1227"/>
              <w:spacing w:line="360" w:lineRule="auto"/>
              <w:rPr>
                <w:rFonts w:hAnsi="宋体" w:cs="楷体"/>
                <w:lang w:val="en-US" w:eastAsia="zh-CN"/>
              </w:rPr>
            </w:pPr>
            <w:r/>
            <w:bookmarkStart w:id="716" w:name="_Hlk99047903"/>
            <w:r>
              <w:rPr>
                <w:rFonts w:hAnsi="宋体" w:cs="宋体"/>
                <w:u w:val="single"/>
                <w:lang w:val="en-US" w:eastAsia="zh-CN"/>
              </w:rPr>
              <w:t xml:space="preserve">采购人（公章）：</w:t>
            </w:r>
            <w:r>
              <w:rPr>
                <w:rFonts w:hAnsi="宋体" w:cs="楷体"/>
                <w:lang w:val="en-US" w:eastAsia="zh-CN"/>
              </w:rPr>
            </w:r>
            <w:r/>
          </w:p>
        </w:tc>
        <w:tc>
          <w:tcPr>
            <w:tcBorders>
              <w:top w:val="none" w:color="000000" w:sz="0" w:space="0"/>
              <w:left w:val="none" w:color="000000" w:sz="0" w:space="0"/>
              <w:bottom w:val="none" w:color="000000" w:sz="0" w:space="0"/>
              <w:right w:val="none" w:color="000000" w:sz="0" w:space="0"/>
            </w:tcBorders>
            <w:tcW w:w="4845" w:type="dxa"/>
            <w:vAlign w:val="center"/>
            <w:textDirection w:val="lrTb"/>
            <w:noWrap w:val="false"/>
          </w:tcPr>
          <w:p>
            <w:pPr>
              <w:pStyle w:val="797"/>
              <w:spacing w:line="360" w:lineRule="auto"/>
              <w:tabs>
                <w:tab w:val="center" w:pos="4153" w:leader="none"/>
              </w:tabs>
              <w:rPr>
                <w:rFonts w:hint="eastAsia" w:ascii="宋体" w:hAnsi="宋体" w:cs="楷体"/>
                <w:szCs w:val="21"/>
              </w:rPr>
            </w:pPr>
            <w:r>
              <w:rPr>
                <w:rFonts w:hint="eastAsia" w:ascii="宋体" w:hAnsi="宋体"/>
                <w:szCs w:val="21"/>
                <w:u w:val="single"/>
              </w:rPr>
              <w:t xml:space="preserve">供应商</w:t>
            </w:r>
            <w:r>
              <w:rPr>
                <w:rFonts w:hint="eastAsia" w:ascii="宋体" w:hAnsi="宋体"/>
                <w:szCs w:val="21"/>
              </w:rPr>
              <w:t xml:space="preserve">（公章）：</w:t>
            </w:r>
            <w:r>
              <w:rPr>
                <w:rFonts w:hint="eastAsia"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453" w:type="dxa"/>
            <w:vAlign w:val="center"/>
            <w:textDirection w:val="lrTb"/>
            <w:noWrap w:val="false"/>
          </w:tcPr>
          <w:p>
            <w:pPr>
              <w:pStyle w:val="1227"/>
              <w:spacing w:line="360" w:lineRule="auto"/>
              <w:rPr>
                <w:rFonts w:hAnsi="宋体" w:cs="宋体"/>
                <w:lang w:val="en-US" w:eastAsia="zh-CN"/>
              </w:rPr>
            </w:pPr>
            <w:r>
              <w:rPr>
                <w:rFonts w:hAnsi="宋体" w:cs="宋体"/>
                <w:lang w:val="en-US" w:eastAsia="zh-CN"/>
              </w:rPr>
              <w:t xml:space="preserve">法定代表人</w:t>
            </w:r>
            <w:r/>
          </w:p>
          <w:p>
            <w:pPr>
              <w:pStyle w:val="1227"/>
              <w:spacing w:line="360" w:lineRule="auto"/>
              <w:rPr>
                <w:rFonts w:hAnsi="宋体" w:cs="楷体"/>
                <w:lang w:val="en-US" w:eastAsia="zh-CN"/>
              </w:rPr>
            </w:pPr>
            <w:r>
              <w:rPr>
                <w:rFonts w:hAnsi="宋体" w:cs="宋体"/>
                <w:lang w:val="en-US" w:eastAsia="zh-CN"/>
              </w:rPr>
              <w:t xml:space="preserve">或委托代理人（签字）：</w:t>
            </w:r>
            <w:r>
              <w:rPr>
                <w:rFonts w:hAnsi="宋体" w:cs="楷体"/>
                <w:lang w:val="en-US" w:eastAsia="zh-CN"/>
              </w:rPr>
            </w:r>
            <w:r/>
          </w:p>
        </w:tc>
        <w:tc>
          <w:tcPr>
            <w:tcBorders>
              <w:top w:val="none" w:color="000000" w:sz="0" w:space="0"/>
              <w:left w:val="none" w:color="000000" w:sz="0" w:space="0"/>
              <w:bottom w:val="none" w:color="000000" w:sz="0" w:space="0"/>
              <w:right w:val="none" w:color="000000" w:sz="0" w:space="0"/>
            </w:tcBorders>
            <w:tcW w:w="4845" w:type="dxa"/>
            <w:vAlign w:val="center"/>
            <w:textDirection w:val="lrTb"/>
            <w:noWrap w:val="false"/>
          </w:tcPr>
          <w:p>
            <w:pPr>
              <w:pStyle w:val="1227"/>
              <w:spacing w:line="360" w:lineRule="auto"/>
              <w:rPr>
                <w:rFonts w:hAnsi="宋体" w:cs="宋体"/>
                <w:lang w:val="en-US" w:eastAsia="zh-CN"/>
              </w:rPr>
            </w:pPr>
            <w:r>
              <w:rPr>
                <w:rFonts w:hAnsi="宋体" w:cs="宋体"/>
                <w:lang w:val="en-US" w:eastAsia="zh-CN"/>
              </w:rPr>
              <w:t xml:space="preserve">法定代表人</w:t>
            </w:r>
            <w:r/>
          </w:p>
          <w:p>
            <w:pPr>
              <w:pStyle w:val="797"/>
              <w:spacing w:line="360" w:lineRule="auto"/>
              <w:tabs>
                <w:tab w:val="center" w:pos="4153" w:leader="none"/>
              </w:tabs>
              <w:rPr>
                <w:rFonts w:hint="eastAsia" w:ascii="宋体" w:hAnsi="宋体" w:cs="楷体"/>
                <w:szCs w:val="21"/>
              </w:rPr>
            </w:pPr>
            <w:r>
              <w:rPr>
                <w:rFonts w:hint="eastAsia" w:ascii="宋体" w:hAnsi="宋体"/>
                <w:szCs w:val="21"/>
              </w:rPr>
              <w:t xml:space="preserve">或委托代理人（签字）：</w:t>
            </w:r>
            <w:r>
              <w:rPr>
                <w:rFonts w:hint="eastAsia"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453" w:type="dxa"/>
            <w:vAlign w:val="center"/>
            <w:textDirection w:val="lrTb"/>
            <w:noWrap w:val="false"/>
          </w:tcPr>
          <w:p>
            <w:pPr>
              <w:pStyle w:val="1227"/>
              <w:spacing w:line="360" w:lineRule="auto"/>
              <w:rPr>
                <w:rFonts w:hAnsi="宋体" w:cs="宋体"/>
                <w:lang w:val="en-US" w:eastAsia="zh-CN"/>
              </w:rPr>
            </w:pPr>
            <w:r>
              <w:rPr>
                <w:rFonts w:hAnsi="宋体" w:cs="宋体"/>
                <w:lang w:val="en-US" w:eastAsia="zh-CN"/>
              </w:rPr>
            </w:r>
            <w:r/>
          </w:p>
          <w:p>
            <w:pPr>
              <w:pStyle w:val="1227"/>
              <w:spacing w:line="360" w:lineRule="auto"/>
              <w:rPr>
                <w:rFonts w:hAnsi="宋体" w:cs="宋体"/>
                <w:lang w:val="en-US" w:eastAsia="zh-CN"/>
              </w:rPr>
            </w:pPr>
            <w:r>
              <w:rPr>
                <w:rFonts w:hAnsi="宋体" w:cs="宋体"/>
                <w:lang w:val="en-US" w:eastAsia="zh-CN"/>
              </w:rPr>
            </w:r>
            <w:r/>
          </w:p>
          <w:p>
            <w:pPr>
              <w:pStyle w:val="797"/>
              <w:spacing w:line="360" w:lineRule="auto"/>
              <w:tabs>
                <w:tab w:val="center" w:pos="4153" w:leader="none"/>
              </w:tabs>
              <w:rPr>
                <w:rFonts w:hint="eastAsia" w:ascii="宋体" w:hAnsi="宋体"/>
                <w:szCs w:val="21"/>
              </w:rPr>
            </w:pPr>
            <w:r>
              <w:rPr>
                <w:rFonts w:hint="eastAsia" w:ascii="宋体" w:hAnsi="宋体"/>
                <w:szCs w:val="21"/>
              </w:rPr>
            </w:r>
            <w:r/>
          </w:p>
          <w:p>
            <w:pPr>
              <w:pStyle w:val="1227"/>
              <w:spacing w:line="360" w:lineRule="auto"/>
              <w:rPr>
                <w:rFonts w:hAnsi="宋体" w:cs="宋体"/>
                <w:lang w:val="en-US" w:eastAsia="zh-CN"/>
              </w:rPr>
            </w:pPr>
            <w:r>
              <w:rPr>
                <w:rFonts w:hAnsi="宋体" w:cs="宋体"/>
                <w:lang w:val="en-US" w:eastAsia="zh-CN"/>
              </w:rPr>
            </w:r>
            <w:r/>
          </w:p>
          <w:p>
            <w:pPr>
              <w:pStyle w:val="1227"/>
              <w:spacing w:line="360" w:lineRule="auto"/>
              <w:rPr>
                <w:rFonts w:hAnsi="宋体" w:cs="宋体"/>
                <w:lang w:val="en-US" w:eastAsia="zh-CN"/>
              </w:rPr>
            </w:pPr>
            <w:r>
              <w:rPr>
                <w:rFonts w:hAnsi="宋体" w:cs="宋体"/>
                <w:lang w:val="en-US" w:eastAsia="zh-CN"/>
              </w:rPr>
            </w:r>
            <w:r/>
          </w:p>
          <w:p>
            <w:pPr>
              <w:pStyle w:val="797"/>
              <w:spacing w:line="360" w:lineRule="auto"/>
              <w:tabs>
                <w:tab w:val="center" w:pos="4153" w:leader="none"/>
              </w:tabs>
              <w:rPr>
                <w:rFonts w:hint="eastAsia" w:ascii="宋体" w:hAnsi="宋体" w:cs="楷体"/>
                <w:szCs w:val="21"/>
              </w:rPr>
            </w:pPr>
            <w:r>
              <w:rPr>
                <w:rFonts w:hint="eastAsia" w:ascii="宋体" w:hAnsi="宋体"/>
                <w:szCs w:val="21"/>
              </w:rPr>
              <w:t xml:space="preserve">签订日期：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hint="eastAsia" w:ascii="宋体" w:hAnsi="宋体" w:cs="楷体"/>
                <w:szCs w:val="21"/>
              </w:rPr>
            </w:r>
            <w:r/>
          </w:p>
        </w:tc>
        <w:tc>
          <w:tcPr>
            <w:tcBorders>
              <w:top w:val="none" w:color="000000" w:sz="0" w:space="0"/>
              <w:left w:val="none" w:color="000000" w:sz="0" w:space="0"/>
              <w:bottom w:val="none" w:color="000000" w:sz="0" w:space="0"/>
              <w:right w:val="none" w:color="000000" w:sz="0" w:space="0"/>
            </w:tcBorders>
            <w:tcW w:w="4845" w:type="dxa"/>
            <w:vAlign w:val="center"/>
            <w:textDirection w:val="lrTb"/>
            <w:noWrap w:val="false"/>
          </w:tcPr>
          <w:p>
            <w:pPr>
              <w:pStyle w:val="1227"/>
              <w:spacing w:line="360" w:lineRule="auto"/>
              <w:rPr>
                <w:rFonts w:hAnsi="宋体" w:cs="宋体"/>
                <w:lang w:val="en-US" w:eastAsia="zh-CN"/>
              </w:rPr>
            </w:pPr>
            <w:r>
              <w:rPr>
                <w:rFonts w:hAnsi="宋体" w:cs="宋体"/>
                <w:lang w:val="en-US" w:eastAsia="zh-CN"/>
              </w:rPr>
              <w:t xml:space="preserve">详细地址： </w:t>
            </w:r>
            <w:r/>
          </w:p>
          <w:p>
            <w:pPr>
              <w:pStyle w:val="1227"/>
              <w:spacing w:line="360" w:lineRule="auto"/>
              <w:rPr>
                <w:rFonts w:hAnsi="宋体" w:cs="宋体"/>
                <w:lang w:val="en-US" w:eastAsia="zh-CN"/>
              </w:rPr>
            </w:pPr>
            <w:r>
              <w:rPr>
                <w:rFonts w:hAnsi="宋体" w:cs="宋体"/>
                <w:lang w:val="en-US" w:eastAsia="zh-CN"/>
              </w:rPr>
              <w:t xml:space="preserve">电话：</w:t>
            </w:r>
            <w:r/>
          </w:p>
          <w:p>
            <w:pPr>
              <w:pStyle w:val="797"/>
              <w:spacing w:line="360" w:lineRule="auto"/>
              <w:tabs>
                <w:tab w:val="center" w:pos="4153" w:leader="none"/>
              </w:tabs>
              <w:rPr>
                <w:rFonts w:hint="eastAsia" w:ascii="宋体" w:hAnsi="宋体"/>
                <w:szCs w:val="21"/>
              </w:rPr>
            </w:pPr>
            <w:r>
              <w:rPr>
                <w:rFonts w:hint="eastAsia" w:ascii="宋体" w:hAnsi="宋体"/>
                <w:szCs w:val="21"/>
              </w:rPr>
              <w:t xml:space="preserve">传真：</w:t>
            </w:r>
            <w:r/>
          </w:p>
          <w:p>
            <w:pPr>
              <w:pStyle w:val="1227"/>
              <w:spacing w:line="360" w:lineRule="auto"/>
              <w:rPr>
                <w:rFonts w:hAnsi="宋体" w:cs="宋体"/>
                <w:lang w:val="en-US" w:eastAsia="zh-CN"/>
              </w:rPr>
            </w:pPr>
            <w:r>
              <w:rPr>
                <w:rFonts w:hAnsi="宋体" w:cs="宋体"/>
                <w:lang w:val="en-US" w:eastAsia="zh-CN"/>
              </w:rPr>
              <w:t xml:space="preserve">开户银行：</w:t>
            </w:r>
            <w:r/>
          </w:p>
          <w:p>
            <w:pPr>
              <w:pStyle w:val="797"/>
              <w:spacing w:line="360" w:lineRule="auto"/>
              <w:tabs>
                <w:tab w:val="center" w:pos="4153" w:leader="none"/>
              </w:tabs>
              <w:rPr>
                <w:rFonts w:hint="eastAsia" w:ascii="宋体" w:hAnsi="宋体"/>
                <w:szCs w:val="21"/>
              </w:rPr>
            </w:pPr>
            <w:r>
              <w:rPr>
                <w:rFonts w:hint="eastAsia" w:ascii="宋体" w:hAnsi="宋体"/>
                <w:szCs w:val="21"/>
              </w:rPr>
              <w:t xml:space="preserve">帐号：</w:t>
            </w:r>
            <w:r/>
          </w:p>
          <w:p>
            <w:pPr>
              <w:pStyle w:val="797"/>
              <w:spacing w:line="360" w:lineRule="auto"/>
              <w:tabs>
                <w:tab w:val="center" w:pos="4153" w:leader="none"/>
              </w:tabs>
              <w:rPr>
                <w:rFonts w:hint="eastAsia" w:ascii="宋体" w:hAnsi="宋体" w:cs="楷体"/>
                <w:szCs w:val="21"/>
              </w:rPr>
            </w:pPr>
            <w:r>
              <w:rPr>
                <w:rFonts w:hint="eastAsia" w:ascii="宋体" w:hAnsi="宋体"/>
                <w:szCs w:val="21"/>
              </w:rPr>
              <w:t xml:space="preserve">签订日期：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hint="eastAsia" w:ascii="宋体" w:hAnsi="宋体" w:cs="楷体"/>
                <w:szCs w:val="21"/>
              </w:rPr>
            </w:r>
            <w:r/>
          </w:p>
        </w:tc>
      </w:tr>
    </w:tbl>
    <w:p>
      <w:pPr>
        <w:pStyle w:val="797"/>
        <w:spacing w:line="360" w:lineRule="auto"/>
        <w:rPr>
          <w:rFonts w:hint="eastAsia" w:ascii="宋体" w:hAnsi="宋体"/>
          <w:szCs w:val="21"/>
        </w:rPr>
      </w:pPr>
      <w:r/>
      <w:bookmarkEnd w:id="716"/>
      <w:r>
        <w:rPr>
          <w:rFonts w:hint="eastAsia" w:ascii="宋体" w:hAnsi="宋体"/>
          <w:szCs w:val="21"/>
        </w:rPr>
      </w:r>
      <w:r/>
    </w:p>
    <w:p>
      <w:pPr>
        <w:pStyle w:val="797"/>
        <w:ind w:firstLine="210"/>
        <w:spacing w:line="360" w:lineRule="auto"/>
        <w:rPr>
          <w:rFonts w:hint="eastAsia" w:ascii="宋体" w:hAnsi="宋体"/>
          <w:szCs w:val="21"/>
        </w:rPr>
      </w:pPr>
      <w:r/>
      <w:bookmarkStart w:id="717" w:name="_Hlk114705383"/>
      <w:r>
        <w:rPr>
          <w:rFonts w:hint="eastAsia" w:ascii="宋体" w:hAnsi="宋体"/>
          <w:szCs w:val="21"/>
        </w:rPr>
        <w:t xml:space="preserve">代理单位（公章）：</w:t>
      </w:r>
      <w:r/>
    </w:p>
    <w:p>
      <w:pPr>
        <w:pStyle w:val="797"/>
        <w:ind w:firstLine="210"/>
        <w:spacing w:line="360" w:lineRule="auto"/>
        <w:rPr>
          <w:rFonts w:hint="eastAsia" w:ascii="宋体" w:hAnsi="宋体"/>
          <w:szCs w:val="21"/>
        </w:rPr>
      </w:pPr>
      <w:r>
        <w:rPr>
          <w:rFonts w:hint="eastAsia" w:ascii="宋体" w:hAnsi="宋体"/>
          <w:szCs w:val="21"/>
        </w:rPr>
        <w:t xml:space="preserve">经办人：</w:t>
      </w:r>
      <w:r/>
    </w:p>
    <w:p>
      <w:pPr>
        <w:pStyle w:val="797"/>
        <w:ind w:firstLine="210"/>
        <w:spacing w:line="360" w:lineRule="auto"/>
        <w:rPr>
          <w:rFonts w:hint="eastAsia" w:ascii="宋体" w:hAnsi="宋体"/>
          <w:szCs w:val="21"/>
        </w:rPr>
      </w:pPr>
      <w:r>
        <w:rPr>
          <w:rFonts w:hint="eastAsia" w:ascii="宋体" w:hAnsi="宋体"/>
          <w:szCs w:val="21"/>
        </w:rPr>
        <w:t xml:space="preserve">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797"/>
        <w:spacing w:line="360" w:lineRule="auto"/>
        <w:rPr>
          <w:rFonts w:hint="eastAsia" w:ascii="宋体" w:hAnsi="宋体" w:cs="Arial"/>
          <w:szCs w:val="21"/>
        </w:rPr>
      </w:pPr>
      <w:r>
        <w:rPr>
          <w:rFonts w:hint="eastAsia" w:ascii="宋体" w:hAnsi="宋体" w:cs="Arial"/>
          <w:szCs w:val="21"/>
        </w:rPr>
      </w:r>
      <w:r/>
    </w:p>
    <w:p>
      <w:pPr>
        <w:pStyle w:val="797"/>
        <w:spacing w:line="360" w:lineRule="auto"/>
        <w:rPr>
          <w:rFonts w:hint="eastAsia" w:ascii="宋体" w:hAnsi="宋体" w:cs="宋体"/>
          <w:b/>
          <w:bCs/>
          <w:szCs w:val="21"/>
        </w:rPr>
      </w:pPr>
      <w:r/>
      <w:bookmarkStart w:id="718" w:name="_Hlk99789405"/>
      <w:r>
        <w:rPr>
          <w:rFonts w:hint="eastAsia" w:ascii="宋体" w:hAnsi="宋体" w:cs="宋体"/>
          <w:b/>
          <w:bCs/>
          <w:szCs w:val="21"/>
        </w:rPr>
        <w:t xml:space="preserve">注：</w:t>
      </w:r>
      <w:bookmarkStart w:id="719" w:name="_Hlk90890530"/>
      <w:r>
        <w:rPr>
          <w:rFonts w:hint="eastAsia" w:ascii="宋体" w:hAnsi="宋体" w:cs="宋体"/>
          <w:b/>
          <w:bCs/>
          <w:szCs w:val="21"/>
        </w:rPr>
        <w:t xml:space="preserve">上述格式及内容仅供参考，具体以采购人签订合同时内容为准。</w:t>
      </w:r>
      <w:bookmarkEnd w:id="717"/>
      <w:r/>
      <w:bookmarkEnd w:id="718"/>
      <w:r/>
      <w:bookmarkEnd w:id="719"/>
      <w:r>
        <w:rPr>
          <w:rFonts w:hint="eastAsia" w:ascii="宋体" w:hAnsi="宋体" w:cs="宋体"/>
          <w:b/>
          <w:bCs/>
          <w:szCs w:val="21"/>
        </w:rPr>
      </w:r>
      <w:r/>
    </w:p>
    <w:p>
      <w:pPr>
        <w:pStyle w:val="797"/>
        <w:spacing w:line="360" w:lineRule="auto"/>
        <w:rPr>
          <w:rFonts w:hint="eastAsia" w:ascii="宋体" w:hAnsi="宋体" w:cs="宋体"/>
          <w:b/>
          <w:bCs/>
          <w:szCs w:val="21"/>
        </w:rPr>
      </w:pPr>
      <w:r>
        <w:rPr>
          <w:rFonts w:hint="eastAsia" w:ascii="宋体" w:hAnsi="宋体" w:cs="宋体"/>
          <w:b/>
          <w:bCs/>
          <w:szCs w:val="21"/>
        </w:rPr>
      </w:r>
      <w:r/>
    </w:p>
    <w:p>
      <w:pPr>
        <w:pStyle w:val="797"/>
        <w:spacing w:line="360" w:lineRule="auto"/>
        <w:rPr>
          <w:rFonts w:hint="eastAsia" w:ascii="宋体" w:hAnsi="宋体" w:cs="宋体"/>
          <w:b/>
          <w:bCs/>
          <w:szCs w:val="21"/>
        </w:rPr>
      </w:pPr>
      <w:r>
        <w:rPr>
          <w:rFonts w:hint="eastAsia" w:ascii="宋体" w:hAnsi="宋体" w:cs="宋体"/>
          <w:b/>
          <w:bCs/>
          <w:szCs w:val="21"/>
        </w:rPr>
      </w:r>
      <w:r/>
    </w:p>
    <w:p>
      <w:pPr>
        <w:pStyle w:val="797"/>
        <w:spacing w:line="360" w:lineRule="auto"/>
        <w:rPr>
          <w:rFonts w:hint="eastAsia" w:ascii="宋体" w:hAnsi="宋体" w:cs="宋体"/>
          <w:b/>
          <w:bCs/>
          <w:szCs w:val="21"/>
        </w:rPr>
      </w:pPr>
      <w:r>
        <w:rPr>
          <w:rFonts w:hint="eastAsia" w:ascii="宋体" w:hAnsi="宋体" w:cs="宋体"/>
          <w:b/>
          <w:bCs/>
          <w:szCs w:val="21"/>
        </w:rPr>
      </w:r>
      <w:r/>
    </w:p>
    <w:p>
      <w:pPr>
        <w:pStyle w:val="797"/>
        <w:spacing w:line="360" w:lineRule="auto"/>
        <w:rPr>
          <w:rFonts w:hint="eastAsia" w:ascii="宋体" w:hAnsi="宋体" w:cs="宋体"/>
          <w:b/>
          <w:bCs/>
          <w:szCs w:val="21"/>
        </w:rPr>
      </w:pPr>
      <w:r>
        <w:rPr>
          <w:rFonts w:hint="eastAsia" w:ascii="宋体" w:hAnsi="宋体" w:cs="宋体"/>
          <w:b/>
          <w:bCs/>
          <w:szCs w:val="21"/>
        </w:rPr>
      </w:r>
      <w:r/>
    </w:p>
    <w:p>
      <w:pPr>
        <w:pStyle w:val="797"/>
        <w:spacing w:line="360" w:lineRule="auto"/>
        <w:rPr>
          <w:rFonts w:hint="eastAsia" w:ascii="宋体" w:hAnsi="宋体" w:cs="宋体"/>
          <w:b/>
          <w:bCs/>
          <w:szCs w:val="21"/>
        </w:rPr>
      </w:pPr>
      <w:r>
        <w:rPr>
          <w:rFonts w:hint="eastAsia" w:ascii="宋体" w:hAnsi="宋体" w:cs="宋体"/>
          <w:b/>
          <w:bCs/>
          <w:szCs w:val="21"/>
        </w:rPr>
      </w:r>
      <w:r/>
    </w:p>
    <w:p>
      <w:pPr>
        <w:pStyle w:val="797"/>
        <w:spacing w:line="360" w:lineRule="auto"/>
        <w:rPr>
          <w:rFonts w:hint="eastAsia" w:ascii="宋体" w:hAnsi="宋体" w:cs="宋体"/>
          <w:b/>
          <w:bCs/>
          <w:szCs w:val="21"/>
        </w:rPr>
      </w:pPr>
      <w:r>
        <w:rPr>
          <w:rFonts w:hint="eastAsia" w:ascii="宋体" w:hAnsi="宋体" w:cs="宋体"/>
          <w:b/>
          <w:bCs/>
          <w:szCs w:val="21"/>
        </w:rPr>
      </w:r>
      <w:r/>
    </w:p>
    <w:p>
      <w:pPr>
        <w:pStyle w:val="797"/>
        <w:spacing w:line="360" w:lineRule="auto"/>
        <w:rPr>
          <w:rFonts w:hint="eastAsia" w:ascii="宋体" w:hAnsi="宋体" w:cs="宋体"/>
          <w:b/>
          <w:bCs/>
          <w:szCs w:val="21"/>
        </w:rPr>
      </w:pPr>
      <w:r>
        <w:rPr>
          <w:rFonts w:hint="eastAsia" w:ascii="宋体" w:hAnsi="宋体" w:cs="宋体"/>
          <w:b/>
          <w:bCs/>
          <w:szCs w:val="21"/>
        </w:rPr>
      </w:r>
      <w:r/>
    </w:p>
    <w:p>
      <w:pPr>
        <w:pStyle w:val="797"/>
        <w:spacing w:line="360" w:lineRule="auto"/>
        <w:rPr>
          <w:rFonts w:hint="eastAsia" w:ascii="宋体" w:hAnsi="宋体" w:cs="宋体"/>
          <w:b/>
          <w:bCs/>
          <w:szCs w:val="21"/>
        </w:rPr>
      </w:pPr>
      <w:r>
        <w:rPr>
          <w:rFonts w:hint="eastAsia" w:ascii="宋体" w:hAnsi="宋体" w:cs="宋体"/>
          <w:b/>
          <w:bCs/>
          <w:szCs w:val="21"/>
        </w:rPr>
      </w:r>
      <w:r/>
    </w:p>
    <w:p>
      <w:pPr>
        <w:pStyle w:val="797"/>
        <w:spacing w:line="360" w:lineRule="auto"/>
        <w:rPr>
          <w:rFonts w:hint="eastAsia" w:ascii="宋体" w:hAnsi="宋体" w:cs="宋体"/>
          <w:b/>
          <w:bCs/>
          <w:szCs w:val="21"/>
        </w:rPr>
      </w:pPr>
      <w:r>
        <w:rPr>
          <w:rFonts w:hint="eastAsia" w:ascii="宋体" w:hAnsi="宋体" w:cs="宋体"/>
          <w:b/>
          <w:bCs/>
          <w:szCs w:val="21"/>
        </w:rPr>
      </w:r>
      <w:r/>
    </w:p>
    <w:p>
      <w:pPr>
        <w:pStyle w:val="797"/>
        <w:spacing w:line="360" w:lineRule="auto"/>
        <w:rPr>
          <w:rFonts w:hint="eastAsia" w:ascii="宋体" w:hAnsi="宋体" w:cs="宋体"/>
          <w:b/>
          <w:bCs/>
          <w:szCs w:val="21"/>
        </w:rPr>
      </w:pPr>
      <w:r>
        <w:rPr>
          <w:rFonts w:hint="eastAsia" w:ascii="宋体" w:hAnsi="宋体" w:cs="宋体"/>
          <w:b/>
          <w:bCs/>
          <w:szCs w:val="21"/>
        </w:rPr>
      </w:r>
      <w:r/>
    </w:p>
    <w:p>
      <w:pPr>
        <w:pStyle w:val="797"/>
        <w:spacing w:line="360" w:lineRule="auto"/>
        <w:rPr>
          <w:rFonts w:hint="eastAsia" w:ascii="宋体" w:hAnsi="宋体" w:cs="宋体"/>
          <w:b/>
          <w:bCs/>
          <w:szCs w:val="21"/>
        </w:rPr>
      </w:pPr>
      <w:r>
        <w:rPr>
          <w:rFonts w:hint="eastAsia" w:ascii="宋体" w:hAnsi="宋体" w:cs="宋体"/>
          <w:b/>
          <w:bCs/>
          <w:szCs w:val="21"/>
        </w:rPr>
      </w:r>
      <w:r/>
    </w:p>
    <w:p>
      <w:pPr>
        <w:pStyle w:val="797"/>
        <w:spacing w:line="360" w:lineRule="auto"/>
        <w:rPr>
          <w:rFonts w:hint="eastAsia" w:ascii="宋体" w:hAnsi="宋体" w:cs="宋体"/>
          <w:b/>
          <w:bCs/>
          <w:szCs w:val="21"/>
        </w:rPr>
      </w:pPr>
      <w:r>
        <w:rPr>
          <w:rFonts w:hint="eastAsia" w:ascii="宋体" w:hAnsi="宋体" w:cs="宋体"/>
          <w:b/>
          <w:bCs/>
          <w:szCs w:val="21"/>
        </w:rPr>
      </w:r>
      <w:r/>
    </w:p>
    <w:p>
      <w:pPr>
        <w:pStyle w:val="797"/>
        <w:spacing w:line="360" w:lineRule="auto"/>
        <w:rPr>
          <w:rFonts w:hint="eastAsia" w:ascii="宋体" w:hAnsi="宋体" w:cs="宋体"/>
          <w:b/>
          <w:bCs/>
          <w:szCs w:val="21"/>
        </w:rPr>
      </w:pPr>
      <w:r>
        <w:rPr>
          <w:rFonts w:hint="eastAsia" w:ascii="宋体" w:hAnsi="宋体" w:cs="宋体"/>
          <w:b/>
          <w:bCs/>
          <w:szCs w:val="21"/>
        </w:rPr>
      </w:r>
      <w:r/>
    </w:p>
    <w:p>
      <w:pPr>
        <w:pStyle w:val="797"/>
        <w:spacing w:line="360" w:lineRule="auto"/>
        <w:rPr>
          <w:rFonts w:hint="eastAsia" w:ascii="宋体" w:hAnsi="宋体" w:cs="宋体"/>
          <w:b/>
          <w:bCs/>
          <w:szCs w:val="21"/>
        </w:rPr>
      </w:pPr>
      <w:r>
        <w:rPr>
          <w:rFonts w:hint="eastAsia" w:ascii="宋体" w:hAnsi="宋体" w:cs="宋体"/>
          <w:b/>
          <w:bCs/>
          <w:szCs w:val="21"/>
        </w:rPr>
      </w:r>
      <w:r/>
    </w:p>
    <w:p>
      <w:pPr>
        <w:pStyle w:val="797"/>
        <w:spacing w:line="360" w:lineRule="auto"/>
        <w:rPr>
          <w:rFonts w:hint="eastAsia" w:ascii="宋体" w:hAnsi="宋体" w:cs="宋体"/>
          <w:b/>
          <w:bCs/>
          <w:szCs w:val="21"/>
        </w:rPr>
      </w:pPr>
      <w:r>
        <w:rPr>
          <w:rFonts w:hint="eastAsia" w:ascii="宋体" w:hAnsi="宋体" w:cs="宋体"/>
          <w:b/>
          <w:bCs/>
          <w:szCs w:val="21"/>
        </w:rPr>
      </w:r>
      <w:r/>
    </w:p>
    <w:p>
      <w:pPr>
        <w:pStyle w:val="797"/>
        <w:spacing w:line="360" w:lineRule="auto"/>
        <w:rPr>
          <w:rFonts w:hint="eastAsia" w:ascii="宋体" w:hAnsi="宋体" w:cs="宋体"/>
          <w:b/>
          <w:bCs/>
          <w:szCs w:val="21"/>
        </w:rPr>
      </w:pPr>
      <w:r>
        <w:rPr>
          <w:rFonts w:hint="eastAsia" w:ascii="宋体" w:hAnsi="宋体" w:cs="宋体"/>
          <w:b/>
          <w:bCs/>
          <w:szCs w:val="21"/>
        </w:rPr>
      </w:r>
      <w:r/>
    </w:p>
    <w:p>
      <w:pPr>
        <w:pStyle w:val="797"/>
        <w:spacing w:line="360" w:lineRule="auto"/>
        <w:rPr>
          <w:rFonts w:hint="eastAsia" w:ascii="宋体" w:hAnsi="宋体" w:cs="宋体"/>
          <w:b/>
          <w:bCs/>
          <w:szCs w:val="21"/>
        </w:rPr>
      </w:pPr>
      <w:r>
        <w:rPr>
          <w:rFonts w:hint="eastAsia" w:ascii="宋体" w:hAnsi="宋体" w:cs="宋体"/>
          <w:b/>
          <w:bCs/>
          <w:szCs w:val="21"/>
        </w:rPr>
      </w:r>
      <w:r/>
    </w:p>
    <w:p>
      <w:pPr>
        <w:pStyle w:val="797"/>
        <w:spacing w:line="360" w:lineRule="auto"/>
        <w:rPr>
          <w:rFonts w:hint="eastAsia" w:ascii="宋体" w:hAnsi="宋体" w:cs="宋体"/>
          <w:b/>
          <w:bCs/>
          <w:szCs w:val="21"/>
        </w:rPr>
      </w:pPr>
      <w:r>
        <w:rPr>
          <w:rFonts w:hint="eastAsia" w:ascii="宋体" w:hAnsi="宋体" w:cs="宋体"/>
          <w:b/>
          <w:bCs/>
          <w:szCs w:val="21"/>
        </w:rPr>
      </w:r>
      <w:r/>
    </w:p>
    <w:p>
      <w:pPr>
        <w:pStyle w:val="797"/>
        <w:spacing w:line="360" w:lineRule="auto"/>
        <w:rPr>
          <w:rFonts w:hint="eastAsia" w:ascii="宋体" w:hAnsi="宋体" w:cs="宋体"/>
          <w:b/>
          <w:bCs/>
          <w:szCs w:val="21"/>
        </w:rPr>
      </w:pPr>
      <w:r>
        <w:rPr>
          <w:rFonts w:hint="eastAsia" w:ascii="宋体" w:hAnsi="宋体" w:cs="宋体"/>
          <w:b/>
          <w:bCs/>
          <w:szCs w:val="21"/>
        </w:rPr>
      </w:r>
      <w:r/>
    </w:p>
    <w:p>
      <w:pPr>
        <w:pStyle w:val="797"/>
        <w:jc w:val="center"/>
        <w:spacing w:line="360" w:lineRule="auto"/>
        <w:rPr>
          <w:rFonts w:hint="eastAsia" w:ascii="宋体" w:hAnsi="宋体"/>
          <w:b/>
          <w:sz w:val="24"/>
        </w:rPr>
        <w:outlineLvl w:val="0"/>
      </w:pPr>
      <w:r/>
      <w:bookmarkStart w:id="720" w:name="_Toc104818930"/>
      <w:r>
        <w:rPr>
          <w:rFonts w:ascii="宋体" w:hAnsi="宋体"/>
          <w:b/>
          <w:sz w:val="36"/>
          <w:szCs w:val="36"/>
        </w:rPr>
        <w:t xml:space="preserve">第六章   响应文件格式</w:t>
      </w:r>
      <w:bookmarkEnd w:id="720"/>
      <w:r>
        <w:rPr>
          <w:rFonts w:hint="eastAsia" w:ascii="宋体" w:hAnsi="宋体"/>
          <w:b/>
          <w:sz w:val="24"/>
        </w:rPr>
      </w:r>
      <w:r/>
    </w:p>
    <w:p>
      <w:pPr>
        <w:pStyle w:val="797"/>
        <w:jc w:val="left"/>
        <w:spacing w:line="360" w:lineRule="auto"/>
        <w:widowControl/>
        <w:rPr>
          <w:rFonts w:hint="eastAsia" w:ascii="宋体" w:hAnsi="宋体"/>
          <w:b/>
          <w:sz w:val="24"/>
        </w:rPr>
      </w:pPr>
      <w:r>
        <w:rPr>
          <w:rFonts w:hint="eastAsia" w:ascii="宋体" w:hAnsi="宋体"/>
          <w:b/>
          <w:sz w:val="24"/>
        </w:rPr>
      </w:r>
      <w:r/>
    </w:p>
    <w:p>
      <w:pPr>
        <w:pStyle w:val="797"/>
        <w:ind w:left="142"/>
        <w:spacing w:line="360" w:lineRule="auto"/>
        <w:tabs>
          <w:tab w:val="left" w:pos="900" w:leader="none"/>
          <w:tab w:val="left" w:pos="1980" w:leader="none"/>
        </w:tabs>
        <w:rPr>
          <w:rFonts w:hint="eastAsia" w:ascii="宋体" w:hAnsi="宋体"/>
          <w:b/>
          <w:sz w:val="24"/>
        </w:rPr>
      </w:pPr>
      <w:r>
        <w:rPr>
          <w:rFonts w:hint="eastAsia" w:ascii="宋体" w:hAnsi="宋体"/>
          <w:b/>
          <w:sz w:val="24"/>
        </w:rPr>
        <w:t xml:space="preserve">供应商编制文件须知</w:t>
      </w:r>
      <w:r>
        <w:rPr>
          <w:rFonts w:hint="eastAsia" w:ascii="宋体" w:hAnsi="宋体"/>
          <w:b/>
          <w:sz w:val="24"/>
        </w:rPr>
      </w:r>
      <w:r/>
    </w:p>
    <w:p>
      <w:pPr>
        <w:pStyle w:val="797"/>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1、供应商按照本部分的顺序编制响应文件，编制中涉及格式资料的，应按照本部分提供的内容和格式（所有表格的格式可扩展）填写提交。</w:t>
      </w:r>
      <w:r>
        <w:rPr>
          <w:rFonts w:hint="eastAsia" w:ascii="宋体" w:hAnsi="宋体"/>
          <w:sz w:val="24"/>
        </w:rPr>
      </w:r>
      <w:r/>
    </w:p>
    <w:p>
      <w:pPr>
        <w:pStyle w:val="797"/>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 xml:space="preserve">否则响应无效</w:t>
      </w:r>
      <w:r>
        <w:rPr>
          <w:rFonts w:ascii="宋体" w:hAnsi="宋体"/>
          <w:sz w:val="24"/>
        </w:rPr>
        <w:t xml:space="preserve">。未标记“实质性格式”的文件和竞争性磋商文件未提供格式的内容，可由供应商自行编写。</w:t>
      </w:r>
      <w:r>
        <w:rPr>
          <w:rFonts w:hint="eastAsia" w:ascii="宋体" w:hAnsi="宋体"/>
          <w:sz w:val="24"/>
        </w:rPr>
      </w:r>
      <w:r/>
    </w:p>
    <w:p>
      <w:pPr>
        <w:pStyle w:val="797"/>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rPr>
          <w:rFonts w:hint="eastAsia" w:ascii="宋体" w:hAnsi="宋体"/>
          <w:sz w:val="24"/>
        </w:rPr>
      </w:r>
      <w:r/>
    </w:p>
    <w:p>
      <w:pPr>
        <w:pStyle w:val="797"/>
        <w:ind w:left="142"/>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响应文件编制工具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sz w:val="24"/>
        </w:rPr>
      </w:r>
      <w:r/>
    </w:p>
    <w:p>
      <w:pPr>
        <w:pStyle w:val="797"/>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pStyle w:val="800"/>
        <w:rPr>
          <w:rFonts w:hint="eastAsia"/>
        </w:rPr>
      </w:pPr>
      <w:r>
        <w:br w:type="page" w:clear="all"/>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rPr>
          <w:spacing w:val="20"/>
        </w:rPr>
        <w:t xml:space="preserve">响应文件</w:t>
      </w:r>
      <w:r>
        <w:t xml:space="preserve">封面（非实质性格式）</w:t>
      </w:r>
      <w:r>
        <w:rPr>
          <w:rFonts w:hint="eastAsia"/>
        </w:rPr>
      </w:r>
      <w:r/>
    </w:p>
    <w:p>
      <w:pPr>
        <w:pStyle w:val="981"/>
        <w:rPr>
          <w:rFonts w:hAnsi="宋体"/>
        </w:rPr>
      </w:pPr>
      <w:r>
        <w:rPr>
          <w:rFonts w:hAnsi="宋体"/>
        </w:rPr>
      </w:r>
      <w:r/>
    </w:p>
    <w:p>
      <w:pPr>
        <w:pStyle w:val="981"/>
        <w:rPr>
          <w:rFonts w:hAnsi="宋体"/>
        </w:rPr>
      </w:pPr>
      <w:r>
        <w:rPr>
          <w:rFonts w:hAnsi="宋体"/>
        </w:rPr>
      </w:r>
      <w:r/>
    </w:p>
    <w:p>
      <w:pPr>
        <w:pStyle w:val="981"/>
        <w:rPr>
          <w:rFonts w:hAnsi="宋体"/>
        </w:rPr>
      </w:pPr>
      <w:r>
        <w:rPr>
          <w:rFonts w:hAnsi="宋体"/>
        </w:rPr>
      </w:r>
      <w:r/>
    </w:p>
    <w:p>
      <w:pPr>
        <w:pStyle w:val="981"/>
        <w:rPr>
          <w:rFonts w:hAnsi="宋体"/>
        </w:rPr>
      </w:pPr>
      <w:r>
        <w:rPr>
          <w:rFonts w:hAnsi="宋体"/>
        </w:rPr>
      </w:r>
      <w:r/>
    </w:p>
    <w:p>
      <w:pPr>
        <w:pStyle w:val="797"/>
        <w:jc w:val="center"/>
        <w:rPr>
          <w:rFonts w:hint="eastAsia" w:ascii="宋体" w:hAnsi="宋体"/>
          <w:szCs w:val="21"/>
        </w:rPr>
      </w:pPr>
      <w:r>
        <w:rPr>
          <w:rFonts w:hint="eastAsia" w:ascii="宋体" w:hAnsi="宋体"/>
          <w:szCs w:val="21"/>
        </w:rPr>
      </w:r>
      <w:r/>
    </w:p>
    <w:p>
      <w:pPr>
        <w:pStyle w:val="797"/>
        <w:jc w:val="center"/>
        <w:rPr>
          <w:rFonts w:hint="eastAsia" w:ascii="宋体" w:hAnsi="宋体"/>
          <w:b/>
          <w:spacing w:val="60"/>
          <w:sz w:val="84"/>
          <w:szCs w:val="84"/>
        </w:rPr>
      </w:pPr>
      <w:r>
        <w:rPr>
          <w:rFonts w:ascii="宋体" w:hAnsi="宋体"/>
          <w:b/>
          <w:spacing w:val="60"/>
          <w:sz w:val="84"/>
          <w:szCs w:val="84"/>
        </w:rPr>
        <w:t xml:space="preserve">响 应 文 件</w:t>
      </w:r>
      <w:r>
        <w:rPr>
          <w:rFonts w:hint="eastAsia" w:ascii="宋体" w:hAnsi="宋体"/>
          <w:b/>
          <w:spacing w:val="60"/>
          <w:sz w:val="84"/>
          <w:szCs w:val="84"/>
        </w:rPr>
      </w:r>
      <w:r/>
    </w:p>
    <w:p>
      <w:pPr>
        <w:pStyle w:val="797"/>
        <w:jc w:val="center"/>
        <w:rPr>
          <w:rFonts w:hint="eastAsia" w:ascii="宋体" w:hAnsi="宋体"/>
          <w:b/>
          <w:spacing w:val="60"/>
          <w:sz w:val="52"/>
          <w:szCs w:val="52"/>
        </w:rPr>
      </w:pPr>
      <w:r>
        <w:rPr>
          <w:rFonts w:hint="eastAsia" w:ascii="宋体" w:hAnsi="宋体"/>
          <w:b/>
          <w:spacing w:val="60"/>
          <w:sz w:val="52"/>
          <w:szCs w:val="52"/>
        </w:rPr>
      </w:r>
      <w:r/>
    </w:p>
    <w:p>
      <w:pPr>
        <w:pStyle w:val="797"/>
        <w:ind w:firstLine="542"/>
        <w:rPr>
          <w:rFonts w:hint="eastAsia" w:ascii="宋体" w:hAnsi="宋体"/>
          <w:b/>
          <w:spacing w:val="20"/>
          <w:sz w:val="32"/>
          <w:szCs w:val="32"/>
        </w:rPr>
      </w:pPr>
      <w:r>
        <w:rPr>
          <w:rFonts w:hint="eastAsia" w:ascii="宋体" w:hAnsi="宋体"/>
          <w:b/>
          <w:spacing w:val="20"/>
          <w:sz w:val="32"/>
          <w:szCs w:val="32"/>
        </w:rPr>
      </w:r>
      <w:r/>
    </w:p>
    <w:p>
      <w:pPr>
        <w:pStyle w:val="797"/>
        <w:ind w:firstLine="542"/>
        <w:rPr>
          <w:rFonts w:hint="eastAsia" w:ascii="宋体" w:hAnsi="宋体"/>
          <w:b/>
          <w:spacing w:val="20"/>
          <w:sz w:val="32"/>
          <w:szCs w:val="32"/>
        </w:rPr>
      </w:pPr>
      <w:r>
        <w:rPr>
          <w:rFonts w:hint="eastAsia" w:ascii="宋体" w:hAnsi="宋体"/>
          <w:b/>
          <w:spacing w:val="20"/>
          <w:sz w:val="32"/>
          <w:szCs w:val="32"/>
        </w:rPr>
      </w:r>
      <w:r/>
    </w:p>
    <w:p>
      <w:pPr>
        <w:pStyle w:val="79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9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797"/>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hint="eastAsia" w:ascii="宋体" w:hAnsi="宋体"/>
          <w:b/>
          <w:sz w:val="36"/>
          <w:u w:val="single"/>
        </w:rPr>
      </w:r>
      <w:r/>
    </w:p>
    <w:p>
      <w:pPr>
        <w:pStyle w:val="797"/>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rPr>
      </w:r>
      <w:r/>
    </w:p>
    <w:p>
      <w:pPr>
        <w:pStyle w:val="797"/>
        <w:jc w:val="center"/>
        <w:rPr>
          <w:rFonts w:hint="eastAsia" w:ascii="宋体" w:hAnsi="宋体"/>
          <w:b/>
          <w:sz w:val="32"/>
          <w:szCs w:val="32"/>
        </w:rPr>
      </w:pPr>
      <w:r>
        <w:rPr>
          <w:rFonts w:hint="eastAsia" w:ascii="宋体" w:hAnsi="宋体"/>
          <w:b/>
          <w:sz w:val="32"/>
          <w:szCs w:val="32"/>
        </w:rPr>
      </w:r>
      <w:r/>
    </w:p>
    <w:p>
      <w:pPr>
        <w:pStyle w:val="800"/>
        <w:rPr>
          <w:rFonts w:hint="eastAsia"/>
        </w:rPr>
      </w:pPr>
      <w:r>
        <w:rPr>
          <w:spacing w:val="20"/>
          <w:sz w:val="32"/>
          <w:szCs w:val="32"/>
        </w:rPr>
        <w:br w:type="page" w:clear="all"/>
      </w:r>
      <w:r>
        <w:t xml:space="preserve">1 满足《中华人民共和国政府采购法》第二十二条规定及法律法规的其他规定</w:t>
      </w:r>
      <w:r>
        <w:rPr>
          <w:rFonts w:hint="eastAsia"/>
        </w:rPr>
      </w:r>
      <w:r/>
    </w:p>
    <w:p>
      <w:pPr>
        <w:pStyle w:val="800"/>
        <w:rPr>
          <w:rFonts w:hint="eastAsia"/>
          <w:bCs/>
        </w:rPr>
      </w:pPr>
      <w:r>
        <w:t xml:space="preserve">1-</w:t>
      </w:r>
      <w:r>
        <w:rPr>
          <w:rFonts w:hint="eastAsia"/>
        </w:rPr>
        <w:t xml:space="preserve">1</w:t>
      </w:r>
      <w:r>
        <w:t xml:space="preserve"> 供应商资格声明</w:t>
      </w:r>
      <w:r>
        <w:rPr>
          <w:rFonts w:hint="eastAsia"/>
        </w:rPr>
        <w:t xml:space="preserve">函</w:t>
      </w:r>
      <w:r>
        <w:t xml:space="preserve">（实质性格式）</w:t>
      </w:r>
      <w:r>
        <w:rPr>
          <w:rFonts w:hint="eastAsia"/>
          <w:bCs/>
        </w:rPr>
      </w:r>
      <w:r/>
    </w:p>
    <w:p>
      <w:pPr>
        <w:pStyle w:val="797"/>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797"/>
        <w:jc w:val="center"/>
        <w:spacing w:before="120" w:line="360" w:lineRule="auto"/>
        <w:widowControl/>
        <w:rPr>
          <w:rFonts w:hint="eastAsia" w:ascii="宋体" w:hAnsi="宋体"/>
        </w:rPr>
      </w:pPr>
      <w:r>
        <w:rPr>
          <w:rFonts w:hint="eastAsia" w:ascii="宋体" w:hAnsi="宋体" w:cs="宋体"/>
          <w:b/>
          <w:sz w:val="28"/>
          <w:szCs w:val="28"/>
        </w:rPr>
        <w:t xml:space="preserve">供应商资格声明函</w:t>
      </w:r>
      <w:r>
        <w:rPr>
          <w:rFonts w:hint="eastAsia" w:ascii="宋体" w:hAnsi="宋体"/>
        </w:rPr>
      </w:r>
      <w:r/>
    </w:p>
    <w:p>
      <w:pPr>
        <w:pStyle w:val="981"/>
        <w:ind w:firstLine="480"/>
        <w:spacing w:line="460" w:lineRule="exact"/>
        <w:rPr>
          <w:rFonts w:hint="eastAsia" w:hAnsi="宋体"/>
        </w:rPr>
      </w:pPr>
      <w:r>
        <w:rPr>
          <w:rFonts w:hint="eastAsia" w:hAnsi="宋体"/>
        </w:rPr>
        <w:t xml:space="preserve">致：</w:t>
      </w:r>
      <w:r>
        <w:rPr>
          <w:rFonts w:hint="eastAsia" w:hAnsi="宋体"/>
          <w:u w:val="single"/>
        </w:rPr>
        <w:t xml:space="preserve">常州市自然资源和规划局常州国家高新技术产业开发区分局</w:t>
      </w:r>
      <w:r>
        <w:rPr>
          <w:rFonts w:hint="eastAsia" w:hAnsi="宋体"/>
          <w:u w:val="single"/>
        </w:rPr>
        <w:t xml:space="preserve"> 、江苏尚田工程项目管理有限公司</w:t>
      </w:r>
      <w:r>
        <w:rPr>
          <w:rFonts w:hint="eastAsia" w:hAnsi="宋体"/>
        </w:rPr>
      </w:r>
      <w:r/>
    </w:p>
    <w:p>
      <w:pPr>
        <w:pStyle w:val="981"/>
        <w:ind w:firstLine="480"/>
        <w:spacing w:line="460" w:lineRule="exact"/>
        <w:rPr>
          <w:rFonts w:hint="eastAsia" w:hAnsi="宋体"/>
        </w:rPr>
      </w:pPr>
      <w:r>
        <w:rPr>
          <w:rFonts w:hint="eastAsia" w:hAnsi="宋体"/>
        </w:rPr>
        <w:t xml:space="preserve">按照《中华人民共和国政府采购法》第二十二条和磋商文件的规定，我单位郑重声明如下：</w:t>
      </w:r>
      <w:r>
        <w:rPr>
          <w:rFonts w:hint="eastAsia" w:hAnsi="宋体"/>
        </w:rPr>
      </w:r>
      <w:r/>
    </w:p>
    <w:p>
      <w:pPr>
        <w:pStyle w:val="981"/>
        <w:ind w:firstLine="480"/>
        <w:spacing w:line="460" w:lineRule="exact"/>
        <w:rPr>
          <w:rFonts w:hint="eastAsia"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u w:val="single"/>
        </w:rPr>
        <w:t xml:space="preserve">       </w:t>
      </w:r>
      <w:r>
        <w:rPr>
          <w:rFonts w:hint="eastAsia" w:hAnsi="宋体"/>
          <w:u w:val="single"/>
        </w:rPr>
        <w:t xml:space="preserve">       </w:t>
      </w:r>
      <w:r>
        <w:rPr>
          <w:rFonts w:hint="eastAsia" w:hAnsi="宋体"/>
          <w:u w:val="single"/>
        </w:rPr>
        <w:t xml:space="preserve">  </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u w:val="single"/>
        </w:rPr>
        <w:t xml:space="preserve">   </w:t>
      </w:r>
      <w:r>
        <w:rPr>
          <w:rFonts w:hint="eastAsia" w:hAnsi="宋体"/>
          <w:u w:val="single"/>
        </w:rPr>
        <w:t xml:space="preserve">   </w:t>
      </w:r>
      <w:r>
        <w:rPr>
          <w:rFonts w:hint="eastAsia" w:hAnsi="宋体"/>
          <w:u w:val="single"/>
        </w:rPr>
        <w:t xml:space="preserve">   </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u w:val="single"/>
        </w:rPr>
        <w:t xml:space="preserve">    </w:t>
      </w:r>
      <w:r>
        <w:rPr>
          <w:rFonts w:hint="eastAsia" w:hAnsi="宋体"/>
          <w:u w:val="single"/>
        </w:rPr>
        <w:t xml:space="preserve">    </w:t>
      </w:r>
      <w:r>
        <w:rPr>
          <w:rFonts w:hint="eastAsia" w:hAnsi="宋体"/>
          <w:u w:val="single"/>
        </w:rPr>
        <w:t xml:space="preserve"> </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w:t>
      </w:r>
      <w:r>
        <w:rPr>
          <w:rFonts w:hint="eastAsia" w:hAnsi="宋体"/>
          <w:b/>
        </w:rPr>
        <w:t xml:space="preserve">总公司承担民事责任的，需提供总公司项目授权书）</w:t>
      </w:r>
      <w:r>
        <w:rPr>
          <w:rFonts w:hint="eastAsia" w:hAnsi="宋体"/>
        </w:rPr>
        <w:t xml:space="preserve">。</w:t>
      </w:r>
      <w:r>
        <w:rPr>
          <w:rFonts w:hint="eastAsia" w:hAnsi="宋体"/>
        </w:rPr>
      </w:r>
      <w:r/>
    </w:p>
    <w:p>
      <w:pPr>
        <w:pStyle w:val="981"/>
        <w:ind w:firstLine="480"/>
        <w:spacing w:line="460" w:lineRule="exact"/>
        <w:rPr>
          <w:rFonts w:hint="eastAsia" w:hAnsi="宋体"/>
        </w:rPr>
      </w:pPr>
      <w:r>
        <w:rPr>
          <w:rFonts w:hint="eastAsia" w:hAnsi="宋体"/>
        </w:rPr>
        <w:t xml:space="preserve">二、我单位未被“国家企业信用信息系统”列入经营异常名录或者严重违法企业名单。</w:t>
      </w:r>
      <w:r>
        <w:rPr>
          <w:rFonts w:hint="eastAsia" w:hAnsi="宋体"/>
        </w:rPr>
      </w:r>
      <w:r/>
    </w:p>
    <w:p>
      <w:pPr>
        <w:pStyle w:val="981"/>
        <w:ind w:firstLine="480"/>
        <w:spacing w:line="460" w:lineRule="exact"/>
        <w:rPr>
          <w:rFonts w:hint="eastAsia" w:hAnsi="宋体"/>
        </w:rPr>
      </w:pPr>
      <w:r>
        <w:rPr>
          <w:rFonts w:hint="eastAsia" w:hAnsi="宋体"/>
        </w:rPr>
        <w:t xml:space="preserve">三、我单位具有良好的商业信誉（指供应商经营状况良好，无本资格声明第十条情形）和健全的财务会计制度。</w:t>
      </w:r>
      <w:r>
        <w:rPr>
          <w:rFonts w:hint="eastAsia" w:hAnsi="宋体"/>
        </w:rPr>
      </w:r>
      <w:r/>
    </w:p>
    <w:p>
      <w:pPr>
        <w:pStyle w:val="981"/>
        <w:ind w:firstLine="480"/>
        <w:spacing w:line="460" w:lineRule="exact"/>
        <w:rPr>
          <w:rFonts w:hint="eastAsia" w:hAnsi="宋体"/>
        </w:rPr>
      </w:pPr>
      <w:r>
        <w:rPr>
          <w:rFonts w:hint="eastAsia" w:hAnsi="宋体"/>
        </w:rPr>
        <w:t xml:space="preserve">四、我单位依法进行纳税和社会保险申报并实际履行了义务。</w:t>
      </w:r>
      <w:r>
        <w:rPr>
          <w:rFonts w:hint="eastAsia" w:hAnsi="宋体"/>
        </w:rPr>
      </w:r>
      <w:r/>
    </w:p>
    <w:p>
      <w:pPr>
        <w:pStyle w:val="981"/>
        <w:ind w:firstLine="480"/>
        <w:spacing w:line="460" w:lineRule="exact"/>
        <w:rPr>
          <w:rFonts w:hint="eastAsia" w:hAnsi="宋体"/>
        </w:rPr>
      </w:pPr>
      <w:r>
        <w:rPr>
          <w:rFonts w:hint="eastAsia" w:hAnsi="宋体"/>
        </w:rPr>
        <w:t xml:space="preserve">五、我单位具有履行本项目采购合同所必需的设备和专业技术能力，并具有履行合同的良好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int="eastAsia" w:hAnsi="宋体"/>
        </w:rPr>
      </w:r>
      <w:r/>
    </w:p>
    <w:p>
      <w:pPr>
        <w:pStyle w:val="981"/>
        <w:ind w:firstLine="480"/>
        <w:spacing w:line="460" w:lineRule="exact"/>
        <w:rPr>
          <w:rFonts w:hint="eastAsia" w:hAnsi="宋体"/>
        </w:rPr>
      </w:pPr>
      <w:r>
        <w:rPr>
          <w:rFonts w:hint="eastAsia" w:hAnsi="宋体"/>
        </w:rPr>
        <w:t xml:space="preserve">主要设备有：</w:t>
      </w:r>
      <w:r>
        <w:rPr>
          <w:rFonts w:hAnsi="宋体"/>
          <w:u w:val="single"/>
        </w:rPr>
        <w:t xml:space="preserve">        </w:t>
      </w:r>
      <w:r>
        <w:rPr>
          <w:rFonts w:hint="eastAsia" w:hAnsi="宋体"/>
          <w:u w:val="single"/>
        </w:rPr>
        <w:t xml:space="preserve">                    </w:t>
      </w:r>
      <w:r>
        <w:rPr>
          <w:rFonts w:hAnsi="宋体"/>
          <w:u w:val="single"/>
        </w:rPr>
        <w:t xml:space="preserve">    </w:t>
      </w:r>
      <w:r>
        <w:rPr>
          <w:rFonts w:hint="eastAsia" w:hAnsi="宋体"/>
        </w:rPr>
      </w:r>
      <w:r/>
    </w:p>
    <w:p>
      <w:pPr>
        <w:pStyle w:val="981"/>
        <w:ind w:firstLine="480"/>
        <w:spacing w:line="460" w:lineRule="exact"/>
        <w:rPr>
          <w:rFonts w:hint="eastAsia" w:hAnsi="宋体"/>
        </w:rPr>
      </w:pPr>
      <w:r>
        <w:rPr>
          <w:rFonts w:hint="eastAsia" w:hAnsi="宋体"/>
        </w:rPr>
        <w:t xml:space="preserve">主要专业技术能力有</w:t>
      </w:r>
      <w:r>
        <w:rPr>
          <w:rFonts w:hint="eastAsia" w:hAnsi="宋体"/>
        </w:rPr>
        <w:t xml:space="preserve">：</w:t>
      </w:r>
      <w:r>
        <w:rPr>
          <w:rFonts w:hint="eastAsia" w:hAnsi="宋体"/>
          <w:u w:val="single"/>
        </w:rPr>
        <w:t xml:space="preserve">             </w:t>
      </w:r>
      <w:r>
        <w:rPr>
          <w:rFonts w:hint="eastAsia" w:hAnsi="宋体"/>
          <w:u w:val="single"/>
        </w:rPr>
        <w:t xml:space="preserve">         </w:t>
      </w:r>
      <w:r>
        <w:rPr>
          <w:rFonts w:hint="eastAsia" w:hAnsi="宋体"/>
          <w:u w:val="single"/>
        </w:rPr>
        <w:t xml:space="preserve">    </w:t>
      </w:r>
      <w:r>
        <w:rPr>
          <w:rFonts w:hint="eastAsia" w:hAnsi="宋体"/>
        </w:rPr>
      </w:r>
      <w:r/>
    </w:p>
    <w:p>
      <w:pPr>
        <w:pStyle w:val="981"/>
        <w:ind w:firstLine="480"/>
        <w:spacing w:line="460" w:lineRule="exact"/>
        <w:rPr>
          <w:rFonts w:hint="eastAsia" w:hAnsi="宋体"/>
        </w:rPr>
      </w:pPr>
      <w:r>
        <w:rPr>
          <w:rFonts w:hint="eastAsia" w:hAnsi="宋体"/>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hAnsi="宋体"/>
        </w:rPr>
      </w:r>
      <w:r/>
    </w:p>
    <w:p>
      <w:pPr>
        <w:pStyle w:val="981"/>
        <w:ind w:firstLine="480"/>
        <w:spacing w:line="460" w:lineRule="exact"/>
        <w:rPr>
          <w:rFonts w:hint="eastAsia" w:hAnsi="宋体"/>
        </w:rPr>
      </w:pPr>
      <w:r>
        <w:rPr>
          <w:rFonts w:hint="eastAsia" w:hAnsi="宋体"/>
        </w:rPr>
        <w:t xml:space="preserve">七、我单位具备法</w:t>
      </w:r>
      <w:r>
        <w:rPr>
          <w:rFonts w:hint="eastAsia" w:hAnsi="宋体"/>
        </w:rPr>
        <w:t xml:space="preserve">律、行政法规规定的其他条件。</w:t>
      </w:r>
      <w:r>
        <w:rPr>
          <w:rFonts w:hint="eastAsia" w:hAnsi="宋体"/>
        </w:rPr>
      </w:r>
      <w:r/>
    </w:p>
    <w:p>
      <w:pPr>
        <w:pStyle w:val="981"/>
        <w:ind w:firstLine="480"/>
        <w:spacing w:line="460" w:lineRule="exact"/>
        <w:rPr>
          <w:rFonts w:hint="eastAsia" w:hAnsi="宋体"/>
        </w:rPr>
      </w:pPr>
      <w:r>
        <w:rPr>
          <w:rFonts w:hint="eastAsia" w:hAnsi="宋体"/>
        </w:rPr>
        <w:t xml:space="preserve">八、与我单位存在“单位负责人为同一人或者存在直接控股、管理关系”的其他单位信息如下（如无此情形的，填写“无”）：</w:t>
      </w:r>
      <w:r>
        <w:rPr>
          <w:rFonts w:hint="eastAsia" w:hAnsi="宋体"/>
        </w:rPr>
      </w:r>
      <w:r/>
    </w:p>
    <w:p>
      <w:pPr>
        <w:pStyle w:val="981"/>
        <w:ind w:firstLine="480"/>
        <w:spacing w:line="460" w:lineRule="exact"/>
        <w:rPr>
          <w:rFonts w:hint="eastAsia"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u w:val="single"/>
        </w:rPr>
        <w:t xml:space="preserve">     </w:t>
      </w:r>
      <w:r>
        <w:rPr>
          <w:rFonts w:hint="eastAsia" w:hAnsi="宋体"/>
          <w:u w:val="single"/>
        </w:rPr>
        <w:t xml:space="preserve">   </w:t>
      </w:r>
      <w:r>
        <w:rPr>
          <w:rFonts w:hint="eastAsia" w:hAnsi="宋体"/>
        </w:rPr>
        <w:t xml:space="preserve">          </w:t>
      </w:r>
      <w:r>
        <w:rPr>
          <w:rFonts w:hint="eastAsia" w:hAnsi="宋体"/>
        </w:rPr>
      </w:r>
      <w:r/>
    </w:p>
    <w:p>
      <w:pPr>
        <w:pStyle w:val="981"/>
        <w:ind w:firstLine="480"/>
        <w:spacing w:line="460" w:lineRule="exact"/>
        <w:rPr>
          <w:rFonts w:hint="eastAsia"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int="eastAsia" w:hAnsi="宋体"/>
        </w:rPr>
      </w:r>
      <w:r/>
    </w:p>
    <w:p>
      <w:pPr>
        <w:pStyle w:val="981"/>
        <w:ind w:firstLine="480"/>
        <w:spacing w:line="460" w:lineRule="exact"/>
        <w:rPr>
          <w:rFonts w:hint="eastAsia"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int="eastAsia" w:hAnsi="宋体"/>
        </w:rPr>
      </w:r>
      <w:r/>
    </w:p>
    <w:p>
      <w:pPr>
        <w:pStyle w:val="981"/>
        <w:ind w:firstLine="480"/>
        <w:spacing w:line="460" w:lineRule="exact"/>
        <w:rPr>
          <w:rFonts w:hint="eastAsia" w:hAnsi="宋体"/>
        </w:rPr>
      </w:pPr>
      <w:r>
        <w:rPr>
          <w:rFonts w:hint="eastAsia" w:hAnsi="宋体"/>
        </w:rPr>
        <w:t xml:space="preserve">九、</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不属于为本项目提供整体设计、规范编制或者项目管理、监理、检测等服务的供应商。</w:t>
      </w:r>
      <w:r>
        <w:rPr>
          <w:rFonts w:hint="eastAsia" w:hAnsi="宋体"/>
        </w:rPr>
      </w:r>
      <w:r/>
    </w:p>
    <w:p>
      <w:pPr>
        <w:pStyle w:val="981"/>
        <w:ind w:firstLine="480"/>
        <w:spacing w:line="460" w:lineRule="exact"/>
        <w:rPr>
          <w:rFonts w:hint="eastAsia" w:hAnsi="宋体"/>
        </w:rPr>
      </w:pPr>
      <w:r>
        <w:rPr>
          <w:rFonts w:hint="eastAsia" w:hAnsi="宋体"/>
        </w:rPr>
        <w:t xml:space="preserve">十、</w:t>
      </w:r>
      <w:r>
        <w:rPr>
          <w:rFonts w:hAnsi="宋体"/>
        </w:rPr>
        <w:t xml:space="preserve">我单位无以下不良信用记录情形：</w:t>
      </w:r>
      <w:r>
        <w:rPr>
          <w:rFonts w:hint="eastAsia" w:hAnsi="宋体"/>
        </w:rPr>
      </w:r>
      <w:r/>
    </w:p>
    <w:p>
      <w:pPr>
        <w:pStyle w:val="981"/>
        <w:ind w:firstLine="480"/>
        <w:spacing w:line="460" w:lineRule="exact"/>
        <w:rPr>
          <w:rFonts w:hint="eastAsia" w:hAnsi="宋体"/>
        </w:rPr>
      </w:pPr>
      <w:r>
        <w:rPr>
          <w:rFonts w:hAnsi="宋体"/>
        </w:rPr>
        <w:t xml:space="preserve">1</w:t>
      </w:r>
      <w:r>
        <w:rPr>
          <w:rFonts w:hint="eastAsia" w:hAnsi="宋体"/>
        </w:rPr>
        <w:t xml:space="preserve">、在“信用中国”网站被列入失信被执行人和</w:t>
      </w:r>
      <w:r>
        <w:rPr>
          <w:rFonts w:hint="eastAsia" w:hAnsi="宋体"/>
        </w:rPr>
        <w:t xml:space="preserve">重大税收违法失信主体名单</w:t>
      </w:r>
      <w:r>
        <w:rPr>
          <w:rFonts w:hint="eastAsia" w:hAnsi="宋体"/>
        </w:rPr>
        <w:t xml:space="preserve">；</w:t>
      </w:r>
      <w:r>
        <w:rPr>
          <w:rFonts w:hint="eastAsia" w:hAnsi="宋体"/>
        </w:rPr>
      </w:r>
      <w:r/>
    </w:p>
    <w:p>
      <w:pPr>
        <w:pStyle w:val="981"/>
        <w:ind w:firstLine="480"/>
        <w:spacing w:line="460" w:lineRule="exact"/>
        <w:rPr>
          <w:rFonts w:hint="eastAsia" w:hAnsi="宋体"/>
        </w:rPr>
      </w:pPr>
      <w:r>
        <w:rPr>
          <w:rFonts w:hAnsi="宋体"/>
        </w:rPr>
        <w:t xml:space="preserve">2</w:t>
      </w:r>
      <w:r>
        <w:rPr>
          <w:rFonts w:hint="eastAsia" w:hAnsi="宋体"/>
        </w:rPr>
        <w:t xml:space="preserve">、在“中国政府采购网”网站被列入政府采购严重违法失信行为记录名单；</w:t>
      </w:r>
      <w:r>
        <w:rPr>
          <w:rFonts w:hint="eastAsia" w:hAnsi="宋体"/>
        </w:rPr>
      </w:r>
      <w:r/>
    </w:p>
    <w:p>
      <w:pPr>
        <w:pStyle w:val="981"/>
        <w:ind w:firstLine="480"/>
        <w:spacing w:line="460" w:lineRule="exact"/>
        <w:rPr>
          <w:rFonts w:hint="eastAsia" w:hAnsi="宋体"/>
        </w:rPr>
      </w:pPr>
      <w:r>
        <w:rPr>
          <w:rFonts w:hAnsi="宋体"/>
        </w:rPr>
        <w:t xml:space="preserve">3</w:t>
      </w:r>
      <w:r>
        <w:rPr>
          <w:rFonts w:hint="eastAsia" w:hAnsi="宋体"/>
        </w:rPr>
        <w:t xml:space="preserve">、</w:t>
      </w:r>
      <w:r>
        <w:rPr>
          <w:rFonts w:hAnsi="宋体"/>
        </w:rPr>
        <w:t xml:space="preserve">不符合《政府采购法》第二十二条规定的条件。</w:t>
      </w:r>
      <w:r>
        <w:rPr>
          <w:rFonts w:hint="eastAsia" w:hAnsi="宋体"/>
        </w:rPr>
      </w:r>
      <w:r/>
    </w:p>
    <w:p>
      <w:pPr>
        <w:pStyle w:val="981"/>
        <w:ind w:firstLine="480"/>
        <w:spacing w:line="460" w:lineRule="exact"/>
        <w:rPr>
          <w:rFonts w:hint="eastAsia" w:hAnsi="宋体"/>
        </w:rPr>
      </w:pPr>
      <w:r>
        <w:rPr>
          <w:rFonts w:hint="eastAsia" w:hAnsi="宋体"/>
        </w:rPr>
      </w:r>
      <w:r/>
    </w:p>
    <w:p>
      <w:pPr>
        <w:pStyle w:val="981"/>
        <w:ind w:firstLine="480"/>
        <w:spacing w:line="460" w:lineRule="exact"/>
        <w:rPr>
          <w:rFonts w:hint="eastAsia" w:hAnsi="宋体"/>
        </w:rPr>
      </w:pPr>
      <w:r>
        <w:rPr>
          <w:rFonts w:hint="eastAsia" w:hAnsi="宋体"/>
        </w:rPr>
        <w:t xml:space="preserve">我单位保证上述声明的事项都是真实的，如有虚假，我单位愿意承担相应的法律责任，并承担因此所造成的一切损失。</w:t>
      </w:r>
      <w:r>
        <w:rPr>
          <w:rFonts w:hint="eastAsia" w:hAnsi="宋体"/>
        </w:rPr>
      </w:r>
      <w:r/>
    </w:p>
    <w:p>
      <w:pPr>
        <w:pStyle w:val="981"/>
        <w:ind w:firstLine="480"/>
        <w:spacing w:line="460" w:lineRule="exact"/>
        <w:rPr>
          <w:rFonts w:hint="eastAsia" w:hAnsi="宋体"/>
        </w:rPr>
      </w:pPr>
      <w:r>
        <w:rPr>
          <w:rFonts w:hint="eastAsia" w:hAnsi="宋体"/>
        </w:rPr>
      </w:r>
      <w:r/>
    </w:p>
    <w:p>
      <w:pPr>
        <w:pStyle w:val="981"/>
        <w:ind w:firstLine="480"/>
        <w:spacing w:line="460" w:lineRule="exact"/>
        <w:rPr>
          <w:rFonts w:hint="eastAsia" w:hAnsi="宋体"/>
        </w:rPr>
      </w:pPr>
      <w:r>
        <w:rPr>
          <w:rFonts w:hint="eastAsia" w:hAnsi="宋体"/>
        </w:rPr>
      </w:r>
      <w:r/>
    </w:p>
    <w:p>
      <w:pPr>
        <w:pStyle w:val="981"/>
        <w:ind w:firstLine="480"/>
        <w:spacing w:line="460" w:lineRule="exact"/>
        <w:rPr>
          <w:rFonts w:hint="eastAsia" w:hAnsi="宋体"/>
        </w:rPr>
      </w:pPr>
      <w:r>
        <w:rPr>
          <w:rFonts w:hint="eastAsia" w:hAnsi="宋体"/>
        </w:rPr>
        <w:t xml:space="preserve">                      供应商：（加盖公章）</w:t>
      </w:r>
      <w:r>
        <w:rPr>
          <w:rFonts w:hint="eastAsia" w:hAnsi="宋体"/>
        </w:rPr>
      </w:r>
      <w:r/>
    </w:p>
    <w:p>
      <w:pPr>
        <w:pStyle w:val="981"/>
        <w:ind w:firstLine="480"/>
        <w:spacing w:line="460" w:lineRule="exact"/>
        <w:rPr>
          <w:rFonts w:hint="eastAsia" w:hAnsi="宋体"/>
        </w:rPr>
      </w:pPr>
      <w:r>
        <w:rPr>
          <w:rFonts w:hint="eastAsia" w:hAnsi="宋体"/>
        </w:rPr>
        <w:t xml:space="preserve">                    法定代表人（或单位负责人）签字或盖章：</w:t>
      </w:r>
      <w:r>
        <w:rPr>
          <w:rFonts w:hint="eastAsia" w:hAnsi="宋体"/>
        </w:rPr>
      </w:r>
      <w:r/>
    </w:p>
    <w:p>
      <w:pPr>
        <w:pStyle w:val="981"/>
        <w:ind w:firstLine="4920"/>
        <w:spacing w:line="460" w:lineRule="exact"/>
        <w:rPr>
          <w:rFonts w:hint="eastAsia" w:hAnsi="宋体"/>
        </w:rPr>
      </w:pPr>
      <w:r>
        <w:rPr>
          <w:rFonts w:hint="eastAsia" w:hAnsi="宋体"/>
        </w:rPr>
        <w:t xml:space="preserve">日期：   年  月  日</w:t>
      </w:r>
      <w:r>
        <w:rPr>
          <w:rFonts w:hint="eastAsia" w:hAnsi="宋体"/>
        </w:rPr>
      </w:r>
      <w:r/>
    </w:p>
    <w:p>
      <w:pPr>
        <w:pStyle w:val="797"/>
        <w:spacing w:line="360" w:lineRule="auto"/>
        <w:rPr>
          <w:rFonts w:hint="eastAsia" w:ascii="宋体" w:hAnsi="宋体"/>
          <w:sz w:val="24"/>
        </w:rPr>
      </w:pPr>
      <w:r>
        <w:rPr>
          <w:rFonts w:hint="eastAsia" w:ascii="宋体" w:hAnsi="宋体"/>
          <w:sz w:val="24"/>
        </w:rPr>
      </w:r>
      <w:r/>
    </w:p>
    <w:p>
      <w:pPr>
        <w:pStyle w:val="797"/>
        <w:spacing w:line="360" w:lineRule="auto"/>
        <w:rPr>
          <w:rFonts w:hint="eastAsia" w:ascii="宋体" w:hAnsi="宋体"/>
          <w:sz w:val="24"/>
        </w:rPr>
      </w:pPr>
      <w:r>
        <w:rPr>
          <w:rFonts w:hint="eastAsia" w:ascii="宋体" w:hAnsi="宋体"/>
          <w:sz w:val="24"/>
        </w:rPr>
      </w:r>
      <w:r/>
    </w:p>
    <w:p>
      <w:pPr>
        <w:pStyle w:val="797"/>
        <w:spacing w:line="360" w:lineRule="auto"/>
        <w:rPr>
          <w:rFonts w:hint="eastAsia" w:ascii="宋体" w:hAnsi="宋体"/>
          <w:sz w:val="24"/>
        </w:rPr>
      </w:pPr>
      <w:r>
        <w:rPr>
          <w:rFonts w:hint="eastAsia" w:ascii="宋体" w:hAnsi="宋体"/>
          <w:sz w:val="24"/>
        </w:rPr>
      </w:r>
      <w:r/>
    </w:p>
    <w:p>
      <w:pPr>
        <w:pStyle w:val="797"/>
        <w:spacing w:line="360" w:lineRule="auto"/>
        <w:rPr>
          <w:rFonts w:hint="eastAsia" w:ascii="宋体" w:hAnsi="宋体"/>
          <w:sz w:val="24"/>
        </w:rPr>
      </w:pPr>
      <w:r>
        <w:rPr>
          <w:rFonts w:ascii="宋体" w:hAnsi="宋体"/>
          <w:sz w:val="24"/>
        </w:rPr>
        <w:t xml:space="preserve">说明：</w:t>
      </w:r>
      <w:r>
        <w:rPr>
          <w:rFonts w:hint="eastAsia" w:ascii="宋体" w:hAnsi="宋体"/>
          <w:sz w:val="24"/>
        </w:rPr>
        <w:t xml:space="preserve">供应商承诺不实的</w:t>
      </w:r>
      <w:r>
        <w:rPr>
          <w:rFonts w:hint="eastAsia" w:ascii="宋体" w:hAnsi="宋体"/>
          <w:sz w:val="24"/>
        </w:rPr>
        <w:t xml:space="preserve">，依据《政府采购法》第七十七条“提供虚假材料谋取中标、成交的”有关规定予以处理</w:t>
      </w:r>
      <w:r>
        <w:rPr>
          <w:rFonts w:ascii="宋体" w:hAnsi="宋体"/>
          <w:sz w:val="24"/>
        </w:rPr>
        <w:t xml:space="preserve">。</w:t>
      </w:r>
      <w:r>
        <w:rPr>
          <w:rFonts w:hint="eastAsia" w:ascii="宋体" w:hAnsi="宋体"/>
          <w:sz w:val="24"/>
        </w:rPr>
      </w:r>
      <w:r/>
    </w:p>
    <w:p>
      <w:pPr>
        <w:pStyle w:val="797"/>
        <w:spacing w:line="360" w:lineRule="auto"/>
        <w:rPr>
          <w:rFonts w:hint="eastAsia" w:ascii="宋体" w:hAnsi="宋体"/>
          <w:sz w:val="24"/>
        </w:rPr>
      </w:pPr>
      <w:r>
        <w:rPr>
          <w:rFonts w:hint="eastAsia" w:ascii="宋体" w:hAnsi="宋体"/>
          <w:sz w:val="24"/>
        </w:rPr>
      </w:r>
      <w:r/>
    </w:p>
    <w:p>
      <w:pPr>
        <w:pStyle w:val="797"/>
        <w:spacing w:line="360" w:lineRule="auto"/>
        <w:rPr>
          <w:rFonts w:hint="eastAsia" w:ascii="宋体" w:hAnsi="宋体"/>
          <w:sz w:val="24"/>
        </w:rPr>
      </w:pPr>
      <w:r>
        <w:rPr>
          <w:rFonts w:hint="eastAsia" w:ascii="宋体" w:hAnsi="宋体"/>
          <w:sz w:val="24"/>
        </w:rPr>
      </w:r>
      <w:r/>
    </w:p>
    <w:p>
      <w:pPr>
        <w:pStyle w:val="797"/>
        <w:spacing w:line="360" w:lineRule="auto"/>
        <w:rPr>
          <w:rFonts w:hint="eastAsia" w:ascii="宋体" w:hAnsi="宋体"/>
          <w:sz w:val="24"/>
        </w:rPr>
      </w:pPr>
      <w:r>
        <w:rPr>
          <w:rFonts w:hint="eastAsia" w:ascii="宋体" w:hAnsi="宋体"/>
          <w:sz w:val="24"/>
        </w:rPr>
      </w:r>
      <w:r/>
    </w:p>
    <w:p>
      <w:pPr>
        <w:pStyle w:val="797"/>
        <w:spacing w:line="360" w:lineRule="auto"/>
        <w:rPr>
          <w:rFonts w:hint="eastAsia" w:ascii="宋体" w:hAnsi="宋体"/>
          <w:sz w:val="24"/>
        </w:rPr>
      </w:pPr>
      <w:r>
        <w:rPr>
          <w:rFonts w:hint="eastAsia" w:ascii="宋体" w:hAnsi="宋体"/>
          <w:sz w:val="24"/>
        </w:rPr>
      </w:r>
      <w:r/>
    </w:p>
    <w:p>
      <w:pPr>
        <w:pStyle w:val="797"/>
        <w:spacing w:line="360" w:lineRule="auto"/>
        <w:rPr>
          <w:rFonts w:hint="eastAsia" w:ascii="宋体" w:hAnsi="宋体"/>
          <w:sz w:val="24"/>
        </w:rPr>
      </w:pPr>
      <w:r>
        <w:rPr>
          <w:rFonts w:hint="eastAsia" w:ascii="宋体" w:hAnsi="宋体"/>
          <w:sz w:val="24"/>
        </w:rPr>
      </w:r>
      <w:r/>
    </w:p>
    <w:p>
      <w:pPr>
        <w:pStyle w:val="797"/>
        <w:spacing w:line="360" w:lineRule="auto"/>
        <w:rPr>
          <w:rFonts w:hint="eastAsia" w:ascii="宋体" w:hAnsi="宋体"/>
          <w:sz w:val="24"/>
        </w:rPr>
      </w:pPr>
      <w:r>
        <w:rPr>
          <w:rFonts w:hint="eastAsia" w:ascii="宋体" w:hAnsi="宋体"/>
          <w:sz w:val="24"/>
        </w:rPr>
      </w:r>
      <w:r/>
    </w:p>
    <w:p>
      <w:pPr>
        <w:pStyle w:val="797"/>
        <w:spacing w:line="360" w:lineRule="auto"/>
        <w:rPr>
          <w:rFonts w:hint="eastAsia" w:ascii="宋体" w:hAnsi="宋体"/>
          <w:b/>
          <w:sz w:val="24"/>
        </w:rPr>
        <w:outlineLvl w:val="2"/>
      </w:pPr>
      <w:r/>
      <w:bookmarkStart w:id="721" w:name="_Toc305158825"/>
      <w:r/>
      <w:bookmarkStart w:id="722" w:name="_Toc226965747"/>
      <w:r/>
      <w:bookmarkStart w:id="723" w:name="_Toc480942350"/>
      <w:r/>
      <w:bookmarkStart w:id="724" w:name="_Toc226965830"/>
      <w:r/>
      <w:bookmarkStart w:id="725" w:name="_Toc226337253"/>
      <w:r/>
      <w:bookmarkStart w:id="726" w:name="_Toc150480795"/>
      <w:r/>
      <w:bookmarkStart w:id="727" w:name="_Toc264969247"/>
      <w:r/>
      <w:bookmarkStart w:id="728" w:name="_Toc127151557"/>
      <w:r/>
      <w:bookmarkStart w:id="729" w:name="_Toc265228395"/>
      <w:r/>
      <w:bookmarkStart w:id="730" w:name="_Toc305158899"/>
      <w:r/>
      <w:bookmarkStart w:id="731" w:name="_Toc142311059"/>
      <w:r/>
      <w:bookmarkStart w:id="732" w:name="_Toc150774762"/>
      <w:r/>
      <w:bookmarkStart w:id="733" w:name="_Toc520356218"/>
      <w:r/>
      <w:bookmarkStart w:id="734" w:name="_Toc195842922"/>
      <w:r/>
      <w:bookmarkStart w:id="735" w:name="_Ref467988705"/>
      <w:r/>
      <w:bookmarkStart w:id="736" w:name="_Toc226309801"/>
      <w:r>
        <w:rPr>
          <w:rFonts w:ascii="宋体" w:hAnsi="宋体"/>
          <w:b/>
          <w:sz w:val="24"/>
        </w:rPr>
        <w:t xml:space="preserve">2</w:t>
      </w:r>
      <w:r>
        <w:rPr>
          <w:rFonts w:hint="eastAsia" w:ascii="宋体" w:hAnsi="宋体"/>
          <w:b/>
          <w:sz w:val="24"/>
        </w:rPr>
        <w:t xml:space="preserve">.</w:t>
      </w:r>
      <w:r>
        <w:rPr>
          <w:rFonts w:ascii="宋体" w:hAnsi="宋体"/>
          <w:b/>
          <w:sz w:val="24"/>
        </w:rPr>
        <w:t xml:space="preserve"> 落实政府采购政策需满足的资格要求</w:t>
      </w:r>
      <w:r>
        <w:rPr>
          <w:rFonts w:hint="eastAsia" w:ascii="宋体" w:hAnsi="宋体"/>
          <w:b/>
          <w:sz w:val="24"/>
        </w:rPr>
      </w:r>
      <w:r/>
    </w:p>
    <w:p>
      <w:pPr>
        <w:pStyle w:val="797"/>
        <w:spacing w:line="360" w:lineRule="auto"/>
        <w:rPr>
          <w:rFonts w:ascii="宋体" w:hAnsi="宋体"/>
          <w:b/>
          <w:sz w:val="24"/>
        </w:rPr>
        <w:outlineLvl w:val="2"/>
      </w:pPr>
      <w:r>
        <w:rPr>
          <w:rFonts w:ascii="宋体" w:hAnsi="宋体"/>
          <w:b/>
          <w:sz w:val="24"/>
        </w:rPr>
        <w:t xml:space="preserve">2-</w:t>
      </w:r>
      <w:r>
        <w:rPr>
          <w:rFonts w:hint="eastAsia" w:ascii="宋体" w:hAnsi="宋体"/>
          <w:b/>
          <w:sz w:val="24"/>
        </w:rPr>
        <w:t xml:space="preserve">2</w:t>
      </w:r>
      <w:r>
        <w:rPr>
          <w:rFonts w:ascii="宋体" w:hAnsi="宋体"/>
          <w:b/>
          <w:sz w:val="24"/>
        </w:rPr>
        <w:t xml:space="preserve">其它落实政府采购政策的资格要求（如有）</w:t>
      </w:r>
      <w:r>
        <w:rPr>
          <w:rFonts w:ascii="宋体" w:hAnsi="宋体"/>
          <w:b/>
          <w:sz w:val="24"/>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lang w:eastAsia="zh-CN"/>
        </w:rPr>
      </w:pPr>
      <w:r>
        <w:rPr>
          <w:lang w:eastAsia="zh-CN"/>
        </w:rPr>
      </w:r>
      <w:r/>
    </w:p>
    <w:p>
      <w:pPr>
        <w:pStyle w:val="1100"/>
        <w:rPr>
          <w:rFonts w:hint="eastAsia"/>
          <w:lang w:eastAsia="zh-CN"/>
        </w:rPr>
      </w:pPr>
      <w:r>
        <w:rPr>
          <w:rFonts w:hint="eastAsia"/>
          <w:lang w:eastAsia="zh-CN"/>
        </w:rPr>
      </w:r>
      <w:r/>
    </w:p>
    <w:p>
      <w:pPr>
        <w:pStyle w:val="797"/>
        <w:spacing w:line="360" w:lineRule="auto"/>
        <w:rPr>
          <w:rFonts w:hint="eastAsia" w:ascii="宋体" w:hAnsi="宋体"/>
          <w:b/>
          <w:sz w:val="24"/>
        </w:rPr>
        <w:outlineLvl w:val="2"/>
      </w:pPr>
      <w:r>
        <w:rPr>
          <w:rFonts w:ascii="宋体" w:hAnsi="宋体"/>
          <w:b/>
          <w:sz w:val="24"/>
        </w:rPr>
        <w:t xml:space="preserve">3</w:t>
      </w:r>
      <w:r>
        <w:rPr>
          <w:rFonts w:hint="eastAsia" w:ascii="宋体" w:hAnsi="宋体"/>
          <w:b/>
          <w:sz w:val="24"/>
        </w:rPr>
        <w:t xml:space="preserve">.</w:t>
      </w:r>
      <w:r>
        <w:rPr>
          <w:rFonts w:ascii="宋体" w:hAnsi="宋体"/>
          <w:b/>
          <w:sz w:val="24"/>
        </w:rPr>
        <w:t xml:space="preserve">本项目的特定资格要求</w:t>
      </w:r>
      <w:r>
        <w:rPr>
          <w:rFonts w:hint="eastAsia" w:ascii="宋体" w:hAnsi="宋体"/>
          <w:b/>
          <w:sz w:val="24"/>
        </w:rPr>
      </w:r>
      <w:r/>
    </w:p>
    <w:p>
      <w:pPr>
        <w:pStyle w:val="797"/>
        <w:jc w:val="left"/>
        <w:widowControl/>
        <w:rPr>
          <w:rFonts w:hint="eastAsia" w:ascii="宋体" w:hAnsi="宋体"/>
          <w:b/>
          <w:bCs/>
          <w:sz w:val="24"/>
        </w:rPr>
      </w:pPr>
      <w:r>
        <w:rPr>
          <w:rFonts w:ascii="宋体" w:hAnsi="宋体"/>
          <w:b/>
          <w:sz w:val="24"/>
        </w:rPr>
        <w:t xml:space="preserve">3-</w:t>
      </w:r>
      <w:r>
        <w:rPr>
          <w:rFonts w:hint="eastAsia" w:ascii="宋体" w:hAnsi="宋体"/>
          <w:b/>
          <w:sz w:val="24"/>
        </w:rPr>
        <w:t xml:space="preserve">2</w:t>
      </w:r>
      <w:r>
        <w:rPr>
          <w:rFonts w:hint="eastAsia" w:ascii="宋体" w:hAnsi="宋体"/>
          <w:b/>
          <w:bCs/>
          <w:sz w:val="24"/>
        </w:rPr>
        <w:t xml:space="preserve">其他特定资格要求</w:t>
      </w:r>
      <w:r>
        <w:rPr>
          <w:rFonts w:hint="eastAsia" w:ascii="宋体" w:hAnsi="宋体"/>
          <w:b/>
          <w:bCs/>
          <w:sz w:val="24"/>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Ansi="宋体"/>
          <w:b/>
          <w:bCs/>
        </w:rPr>
      </w:pPr>
      <w:r>
        <w:rPr>
          <w:rFonts w:hAnsi="宋体"/>
          <w:b/>
          <w:bCs/>
        </w:rPr>
      </w:r>
      <w:r/>
    </w:p>
    <w:p>
      <w:pPr>
        <w:pStyle w:val="981"/>
        <w:rPr>
          <w:rFonts w:hAnsi="宋体"/>
          <w:b/>
          <w:bCs/>
        </w:rPr>
      </w:pPr>
      <w:r>
        <w:rPr>
          <w:rFonts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981"/>
        <w:rPr>
          <w:rFonts w:hint="eastAsia" w:hAnsi="宋体"/>
          <w:b/>
          <w:bCs/>
        </w:rPr>
      </w:pPr>
      <w:r>
        <w:rPr>
          <w:rFonts w:hint="eastAsia" w:hAnsi="宋体"/>
          <w:b/>
          <w:bCs/>
        </w:rPr>
      </w:r>
      <w:r/>
    </w:p>
    <w:p>
      <w:pPr>
        <w:pStyle w:val="800"/>
        <w:rPr>
          <w:rFonts w:hint="eastAsia"/>
        </w:rPr>
      </w:pPr>
      <w:r>
        <w:t xml:space="preserve">4  响应</w:t>
      </w:r>
      <w:r>
        <w:rPr>
          <w:rFonts w:hint="eastAsia"/>
        </w:rPr>
        <w:t xml:space="preserve">函</w:t>
      </w:r>
      <w:r>
        <w:t xml:space="preserve">（实质性格式）</w:t>
      </w:r>
      <w:r>
        <w:rPr>
          <w:rFonts w:hint="eastAsia"/>
        </w:rPr>
      </w:r>
      <w:r/>
    </w:p>
    <w:p>
      <w:pPr>
        <w:pStyle w:val="797"/>
        <w:spacing w:line="360" w:lineRule="auto"/>
        <w:tabs>
          <w:tab w:val="left" w:pos="5580" w:leader="none"/>
        </w:tabs>
        <w:rPr>
          <w:rFonts w:hint="eastAsia" w:ascii="宋体" w:hAnsi="宋体"/>
          <w:sz w:val="24"/>
        </w:rPr>
      </w:pPr>
      <w:r>
        <w:rPr>
          <w:rFonts w:hint="eastAsia" w:ascii="宋体" w:hAnsi="宋体"/>
          <w:sz w:val="24"/>
        </w:rPr>
      </w:r>
      <w:r/>
    </w:p>
    <w:p>
      <w:pPr>
        <w:pStyle w:val="797"/>
        <w:jc w:val="center"/>
        <w:spacing w:line="360" w:lineRule="auto"/>
        <w:rPr>
          <w:rFonts w:hint="eastAsia" w:ascii="宋体" w:hAnsi="宋体"/>
          <w:b/>
          <w:sz w:val="36"/>
          <w:szCs w:val="36"/>
        </w:rPr>
      </w:pPr>
      <w:r>
        <w:rPr>
          <w:rFonts w:hint="eastAsia" w:ascii="宋体" w:hAnsi="宋体"/>
          <w:b/>
          <w:sz w:val="36"/>
          <w:szCs w:val="36"/>
        </w:rPr>
        <w:t xml:space="preserve">响应函</w:t>
      </w:r>
      <w:r>
        <w:rPr>
          <w:rFonts w:hint="eastAsia" w:ascii="宋体" w:hAnsi="宋体"/>
          <w:b/>
          <w:sz w:val="36"/>
          <w:szCs w:val="36"/>
        </w:rPr>
      </w:r>
      <w:r/>
    </w:p>
    <w:p>
      <w:pPr>
        <w:pStyle w:val="797"/>
        <w:spacing w:line="360" w:lineRule="auto"/>
        <w:tabs>
          <w:tab w:val="left" w:pos="5580" w:leader="none"/>
        </w:tabs>
        <w:rPr>
          <w:rFonts w:hint="eastAsia" w:ascii="宋体" w:hAnsi="宋体"/>
          <w:sz w:val="24"/>
        </w:rPr>
      </w:pPr>
      <w:r>
        <w:rPr>
          <w:rFonts w:ascii="宋体" w:hAnsi="宋体"/>
          <w:sz w:val="24"/>
        </w:rPr>
        <w:t xml:space="preserve">致：</w:t>
      </w:r>
      <w:r>
        <w:rPr>
          <w:rFonts w:ascii="宋体" w:hAnsi="宋体"/>
          <w:sz w:val="24"/>
          <w:u w:val="single"/>
        </w:rPr>
        <w:t xml:space="preserve">（采购人或采购代理机构）</w:t>
      </w:r>
      <w:r>
        <w:rPr>
          <w:rFonts w:hint="eastAsia" w:ascii="宋体" w:hAnsi="宋体"/>
          <w:sz w:val="24"/>
        </w:rPr>
      </w:r>
      <w:r/>
    </w:p>
    <w:p>
      <w:pPr>
        <w:pStyle w:val="797"/>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797"/>
        <w:ind w:firstLine="408"/>
        <w:spacing w:line="360" w:lineRule="auto"/>
        <w:tabs>
          <w:tab w:val="left" w:pos="5580" w:leader="none"/>
        </w:tabs>
        <w:rPr>
          <w:rFonts w:hint="eastAsia" w:ascii="宋体" w:hAnsi="宋体"/>
          <w:sz w:val="24"/>
          <w:szCs w:val="20"/>
        </w:rPr>
      </w:pPr>
      <w:r>
        <w:rPr>
          <w:rFonts w:ascii="宋体" w:hAnsi="宋体"/>
          <w:sz w:val="24"/>
          <w:szCs w:val="20"/>
        </w:rPr>
        <w:t xml:space="preserve">我方参加你方就________</w:t>
      </w:r>
      <w:r>
        <w:rPr>
          <w:rFonts w:hint="eastAsia" w:ascii="宋体" w:hAnsi="宋体"/>
          <w:sz w:val="24"/>
          <w:szCs w:val="20"/>
          <w:u w:val="single"/>
        </w:rPr>
        <w:t xml:space="preserve">   </w:t>
      </w:r>
      <w:r>
        <w:rPr>
          <w:rFonts w:ascii="宋体" w:hAnsi="宋体"/>
          <w:sz w:val="24"/>
          <w:szCs w:val="20"/>
        </w:rPr>
        <w:t xml:space="preserve">___（项目名称，项目编号）组织的</w:t>
      </w:r>
      <w:r>
        <w:rPr>
          <w:rFonts w:hint="eastAsia" w:ascii="宋体" w:hAnsi="宋体"/>
          <w:sz w:val="24"/>
          <w:szCs w:val="20"/>
        </w:rPr>
        <w:t xml:space="preserve">政府采购</w:t>
      </w:r>
      <w:r>
        <w:rPr>
          <w:rFonts w:ascii="宋体" w:hAnsi="宋体"/>
          <w:sz w:val="24"/>
          <w:szCs w:val="20"/>
        </w:rPr>
        <w:t xml:space="preserve">活动，并对此项目进行响应。</w:t>
      </w:r>
      <w:r>
        <w:rPr>
          <w:rFonts w:hint="eastAsia" w:ascii="宋体" w:hAnsi="宋体"/>
          <w:sz w:val="24"/>
          <w:szCs w:val="20"/>
        </w:rPr>
      </w:r>
      <w:r/>
    </w:p>
    <w:p>
      <w:pPr>
        <w:pStyle w:val="797"/>
        <w:ind w:firstLine="408"/>
        <w:spacing w:line="360" w:lineRule="auto"/>
        <w:tabs>
          <w:tab w:val="left" w:pos="5580" w:leader="none"/>
        </w:tabs>
        <w:rPr>
          <w:rFonts w:hint="eastAsia" w:ascii="宋体" w:hAnsi="宋体"/>
          <w:sz w:val="24"/>
          <w:szCs w:val="20"/>
        </w:rPr>
      </w:pPr>
      <w:r>
        <w:rPr>
          <w:rFonts w:ascii="宋体" w:hAnsi="宋体"/>
          <w:sz w:val="24"/>
          <w:szCs w:val="20"/>
        </w:rPr>
        <w:t xml:space="preserve">1. 我方</w:t>
      </w:r>
      <w:r>
        <w:rPr>
          <w:rFonts w:ascii="宋体" w:hAnsi="宋体"/>
          <w:sz w:val="24"/>
        </w:rPr>
        <w:t xml:space="preserve">已详细审查全部磋商文件</w:t>
      </w:r>
      <w:r>
        <w:rPr>
          <w:rFonts w:ascii="宋体" w:hAnsi="宋体"/>
          <w:sz w:val="24"/>
          <w:szCs w:val="20"/>
        </w:rPr>
        <w:t xml:space="preserve">，自愿参与响应并承诺如下：</w:t>
      </w:r>
      <w:r>
        <w:rPr>
          <w:rFonts w:hint="eastAsia" w:ascii="宋体" w:hAnsi="宋体"/>
          <w:sz w:val="24"/>
          <w:szCs w:val="20"/>
        </w:rPr>
      </w:r>
      <w:r/>
    </w:p>
    <w:p>
      <w:pPr>
        <w:pStyle w:val="797"/>
        <w:ind w:left="360" w:firstLine="72"/>
        <w:spacing w:line="360" w:lineRule="auto"/>
        <w:tabs>
          <w:tab w:val="left" w:pos="720" w:leader="none"/>
          <w:tab w:val="left" w:pos="900" w:leader="none"/>
        </w:tabs>
        <w:rPr>
          <w:rFonts w:hint="eastAsia" w:ascii="宋体" w:hAnsi="宋体"/>
          <w:sz w:val="24"/>
          <w:szCs w:val="20"/>
        </w:rPr>
      </w:pPr>
      <w:r>
        <w:rPr>
          <w:rFonts w:ascii="宋体" w:hAnsi="宋体"/>
          <w:sz w:val="24"/>
          <w:szCs w:val="20"/>
        </w:rPr>
        <w:t xml:space="preserve">（1）本响应有效期为自提交响应文件的截止之日起</w:t>
      </w:r>
      <w:r>
        <w:rPr>
          <w:rFonts w:hint="eastAsia" w:ascii="宋体" w:hAnsi="宋体"/>
          <w:sz w:val="24"/>
        </w:rPr>
        <w:t xml:space="preserve">60</w:t>
      </w:r>
      <w:r>
        <w:rPr>
          <w:rFonts w:ascii="宋体" w:hAnsi="宋体"/>
          <w:sz w:val="24"/>
          <w:szCs w:val="20"/>
        </w:rPr>
        <w:t xml:space="preserve">个日历日。</w:t>
      </w:r>
      <w:r>
        <w:rPr>
          <w:rFonts w:hint="eastAsia" w:ascii="宋体" w:hAnsi="宋体"/>
          <w:sz w:val="24"/>
          <w:szCs w:val="20"/>
        </w:rPr>
      </w:r>
      <w:r/>
    </w:p>
    <w:p>
      <w:pPr>
        <w:pStyle w:val="797"/>
        <w:ind w:left="360" w:firstLine="72"/>
        <w:spacing w:line="360" w:lineRule="auto"/>
        <w:tabs>
          <w:tab w:val="left" w:pos="720" w:leader="none"/>
          <w:tab w:val="left" w:pos="900" w:leader="none"/>
        </w:tabs>
        <w:rPr>
          <w:rFonts w:hint="eastAsia" w:ascii="宋体" w:hAnsi="宋体"/>
          <w:sz w:val="24"/>
          <w:szCs w:val="20"/>
        </w:rPr>
      </w:pPr>
      <w:r>
        <w:rPr>
          <w:rFonts w:ascii="宋体" w:hAnsi="宋体"/>
          <w:sz w:val="24"/>
          <w:szCs w:val="20"/>
        </w:rPr>
        <w:t xml:space="preserve">（2）除合同条款及采购需求偏离表列出的偏离外，我方响应磋商文件的全部要求。</w:t>
      </w:r>
      <w:r>
        <w:rPr>
          <w:rFonts w:hint="eastAsia" w:ascii="宋体" w:hAnsi="宋体"/>
          <w:sz w:val="24"/>
          <w:szCs w:val="20"/>
        </w:rPr>
      </w:r>
      <w:r/>
    </w:p>
    <w:p>
      <w:pPr>
        <w:pStyle w:val="797"/>
        <w:ind w:firstLine="420"/>
        <w:spacing w:line="360" w:lineRule="auto"/>
        <w:tabs>
          <w:tab w:val="left" w:pos="5580" w:leader="none"/>
        </w:tabs>
        <w:rPr>
          <w:rFonts w:hint="eastAsia" w:ascii="宋体" w:hAnsi="宋体"/>
          <w:sz w:val="24"/>
          <w:szCs w:val="20"/>
        </w:rPr>
      </w:pPr>
      <w:r>
        <w:rPr>
          <w:rFonts w:ascii="宋体" w:hAnsi="宋体"/>
          <w:sz w:val="24"/>
          <w:szCs w:val="20"/>
        </w:rPr>
        <w:t xml:space="preserve">（3）我方已提供的全部文件资料是真实、准确的，并对此承担一切法律后果。</w:t>
      </w:r>
      <w:r>
        <w:rPr>
          <w:rFonts w:hint="eastAsia" w:ascii="宋体" w:hAnsi="宋体"/>
          <w:sz w:val="24"/>
          <w:szCs w:val="20"/>
        </w:rPr>
      </w:r>
      <w:r/>
    </w:p>
    <w:p>
      <w:pPr>
        <w:pStyle w:val="797"/>
        <w:ind w:firstLine="420"/>
        <w:spacing w:line="360" w:lineRule="auto"/>
        <w:tabs>
          <w:tab w:val="left" w:pos="5580" w:leader="none"/>
        </w:tabs>
        <w:rPr>
          <w:rFonts w:hint="eastAsia" w:ascii="宋体" w:hAnsi="宋体"/>
          <w:sz w:val="24"/>
        </w:rPr>
      </w:pPr>
      <w:r>
        <w:rPr>
          <w:rFonts w:ascii="宋体" w:hAnsi="宋体"/>
          <w:sz w:val="24"/>
          <w:szCs w:val="20"/>
        </w:rPr>
        <w:t xml:space="preserve">（4）如我方中标，我方将在法律规定的期限内与你方签订合同，按照磋商文件要求提交履约保证金，并在合同约定的期限内完成合同规定的全部义务。</w:t>
      </w:r>
      <w:r>
        <w:rPr>
          <w:rFonts w:hint="eastAsia" w:ascii="宋体" w:hAnsi="宋体"/>
          <w:sz w:val="24"/>
        </w:rPr>
      </w:r>
      <w:r/>
    </w:p>
    <w:p>
      <w:pPr>
        <w:pStyle w:val="797"/>
        <w:ind w:left="420"/>
        <w:spacing w:line="360" w:lineRule="auto"/>
        <w:rPr>
          <w:rFonts w:hint="eastAsia" w:ascii="宋体" w:hAnsi="宋体"/>
          <w:sz w:val="24"/>
        </w:rPr>
      </w:pPr>
      <w:r>
        <w:rPr>
          <w:rFonts w:ascii="宋体" w:hAnsi="宋体"/>
          <w:sz w:val="24"/>
        </w:rPr>
        <w:t xml:space="preserve">2. 其他补充条款（如有</w:t>
      </w:r>
      <w:r>
        <w:rPr>
          <w:rFonts w:ascii="宋体" w:hAnsi="宋体"/>
          <w:sz w:val="24"/>
        </w:rPr>
        <w:t xml:space="preserve">）：</w:t>
      </w:r>
      <w:r>
        <w:rPr>
          <w:rFonts w:ascii="宋体" w:hAnsi="宋体"/>
          <w:sz w:val="24"/>
          <w:szCs w:val="20"/>
        </w:rPr>
        <w:t xml:space="preserve">___________</w:t>
      </w:r>
      <w:r>
        <w:rPr>
          <w:rFonts w:ascii="宋体" w:hAnsi="宋体"/>
          <w:sz w:val="24"/>
        </w:rPr>
        <w:t xml:space="preserve">。</w:t>
      </w:r>
      <w:r>
        <w:rPr>
          <w:rFonts w:hint="eastAsia" w:ascii="宋体" w:hAnsi="宋体"/>
          <w:sz w:val="24"/>
        </w:rPr>
      </w:r>
      <w:r/>
    </w:p>
    <w:p>
      <w:pPr>
        <w:pStyle w:val="797"/>
        <w:ind w:firstLine="480"/>
        <w:spacing w:line="360" w:lineRule="auto"/>
        <w:rPr>
          <w:rFonts w:hint="eastAsia" w:ascii="宋体" w:hAnsi="宋体"/>
          <w:sz w:val="24"/>
        </w:rPr>
      </w:pPr>
      <w:r>
        <w:rPr>
          <w:rFonts w:ascii="宋体" w:hAnsi="宋体"/>
          <w:sz w:val="24"/>
        </w:rPr>
        <w:t xml:space="preserve">与本响应有关的一切正式往来信函请寄：</w:t>
      </w:r>
      <w:r>
        <w:rPr>
          <w:rFonts w:hint="eastAsia" w:ascii="宋体" w:hAnsi="宋体"/>
          <w:sz w:val="24"/>
        </w:rPr>
      </w:r>
      <w:r/>
    </w:p>
    <w:p>
      <w:pPr>
        <w:pStyle w:val="797"/>
        <w:ind w:left="420"/>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797"/>
        <w:ind w:left="420"/>
        <w:spacing w:line="360" w:lineRule="auto"/>
        <w:tabs>
          <w:tab w:val="left" w:pos="5580" w:leader="none"/>
        </w:tabs>
        <w:rPr>
          <w:rFonts w:hint="eastAsia" w:ascii="宋体" w:hAnsi="宋体"/>
          <w:sz w:val="24"/>
          <w:szCs w:val="20"/>
        </w:rPr>
      </w:pPr>
      <w:r>
        <w:rPr>
          <w:rFonts w:ascii="宋体" w:hAnsi="宋体"/>
          <w:sz w:val="24"/>
          <w:szCs w:val="20"/>
        </w:rPr>
        <w:t xml:space="preserve">地址_________________________     传真____________________________</w:t>
      </w:r>
      <w:r>
        <w:rPr>
          <w:rFonts w:hint="eastAsia" w:ascii="宋体" w:hAnsi="宋体"/>
          <w:sz w:val="24"/>
          <w:szCs w:val="20"/>
        </w:rPr>
      </w:r>
      <w:r/>
    </w:p>
    <w:p>
      <w:pPr>
        <w:pStyle w:val="797"/>
        <w:ind w:left="420"/>
        <w:spacing w:line="360" w:lineRule="auto"/>
        <w:tabs>
          <w:tab w:val="left" w:pos="5580" w:leader="none"/>
        </w:tabs>
        <w:rPr>
          <w:rFonts w:hint="eastAsia" w:ascii="宋体" w:hAnsi="宋体"/>
          <w:sz w:val="24"/>
          <w:szCs w:val="20"/>
        </w:rPr>
      </w:pPr>
      <w:r>
        <w:rPr>
          <w:rFonts w:ascii="宋体" w:hAnsi="宋体"/>
          <w:sz w:val="24"/>
          <w:szCs w:val="20"/>
        </w:rPr>
        <w:t xml:space="preserve">电话_________________________     电子函件________________________</w:t>
      </w:r>
      <w:r>
        <w:rPr>
          <w:rFonts w:hint="eastAsia" w:ascii="宋体" w:hAnsi="宋体"/>
          <w:sz w:val="24"/>
          <w:szCs w:val="20"/>
        </w:rPr>
      </w:r>
      <w:r/>
    </w:p>
    <w:p>
      <w:pPr>
        <w:pStyle w:val="797"/>
        <w:ind w:left="420"/>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797"/>
        <w:ind w:left="420"/>
        <w:spacing w:line="360" w:lineRule="auto"/>
        <w:tabs>
          <w:tab w:val="left" w:pos="5580" w:leader="none"/>
        </w:tabs>
        <w:rPr>
          <w:rFonts w:hint="eastAsia" w:ascii="宋体" w:hAnsi="宋体"/>
          <w:sz w:val="24"/>
          <w:szCs w:val="20"/>
        </w:rPr>
      </w:pPr>
      <w:r>
        <w:rPr>
          <w:rFonts w:ascii="宋体" w:hAnsi="宋体"/>
          <w:sz w:val="24"/>
          <w:szCs w:val="20"/>
        </w:rPr>
        <w:t xml:space="preserve">供应商名称（加盖公章） ___________</w:t>
      </w:r>
      <w:r>
        <w:rPr>
          <w:rFonts w:hint="eastAsia" w:ascii="宋体" w:hAnsi="宋体"/>
          <w:sz w:val="24"/>
          <w:szCs w:val="20"/>
        </w:rPr>
      </w:r>
      <w:r/>
    </w:p>
    <w:p>
      <w:pPr>
        <w:pStyle w:val="797"/>
        <w:ind w:left="420"/>
        <w:spacing w:line="360" w:lineRule="auto"/>
        <w:tabs>
          <w:tab w:val="left" w:pos="5580" w:leader="none"/>
        </w:tabs>
        <w:rPr>
          <w:rFonts w:hint="eastAsia" w:ascii="宋体" w:hAnsi="宋体"/>
          <w:sz w:val="24"/>
          <w:szCs w:val="20"/>
        </w:rPr>
      </w:pPr>
      <w:r>
        <w:rPr>
          <w:rFonts w:ascii="宋体" w:hAnsi="宋体"/>
          <w:sz w:val="24"/>
          <w:szCs w:val="20"/>
        </w:rPr>
        <w:t xml:space="preserve">日期：_____年______月______日    </w:t>
      </w:r>
      <w:r>
        <w:rPr>
          <w:rFonts w:hint="eastAsia" w:ascii="宋体" w:hAnsi="宋体"/>
          <w:sz w:val="24"/>
          <w:szCs w:val="20"/>
        </w:rPr>
      </w:r>
      <w:r/>
    </w:p>
    <w:p>
      <w:pPr>
        <w:pStyle w:val="797"/>
        <w:ind w:left="420"/>
        <w:spacing w:line="360" w:lineRule="auto"/>
        <w:tabs>
          <w:tab w:val="left" w:pos="5580" w:leader="none"/>
        </w:tabs>
        <w:rPr>
          <w:rFonts w:hint="eastAsia" w:ascii="宋体" w:hAnsi="宋体"/>
          <w:sz w:val="24"/>
          <w:szCs w:val="20"/>
          <w:u w:val="single"/>
        </w:rPr>
      </w:pPr>
      <w:r>
        <w:rPr>
          <w:rFonts w:hint="eastAsia" w:ascii="宋体" w:hAnsi="宋体"/>
          <w:sz w:val="24"/>
          <w:szCs w:val="20"/>
          <w:u w:val="single"/>
        </w:rPr>
      </w:r>
      <w:r/>
    </w:p>
    <w:p>
      <w:pPr>
        <w:pStyle w:val="800"/>
        <w:rPr>
          <w:rFonts w:hint="eastAsia"/>
        </w:rPr>
      </w:pPr>
      <w:r/>
      <w:bookmarkStart w:id="737" w:name="_Hlt520355938"/>
      <w:r/>
      <w:bookmarkEnd w:id="737"/>
      <w:r/>
      <w:bookmarkStart w:id="738" w:name="_Hlt520356243"/>
      <w:r/>
      <w:bookmarkEnd w:id="738"/>
      <w:r>
        <w:br w:type="page" w:clear="all"/>
      </w:r>
      <w:r>
        <w:t xml:space="preserve">5  </w:t>
      </w:r>
      <w:r>
        <w:rPr>
          <w:rFonts w:hint="eastAsia"/>
        </w:rPr>
        <w:t xml:space="preserve">法定代表人资格证明书</w:t>
      </w:r>
      <w:r>
        <w:t xml:space="preserve">（实质性格式）</w:t>
      </w:r>
      <w:r>
        <w:rPr>
          <w:rFonts w:hint="eastAsia"/>
        </w:rPr>
      </w:r>
      <w:r/>
    </w:p>
    <w:p>
      <w:pPr>
        <w:pStyle w:val="797"/>
        <w:jc w:val="center"/>
        <w:spacing w:line="360" w:lineRule="auto"/>
        <w:rPr>
          <w:rFonts w:hint="eastAsia" w:ascii="宋体" w:hAnsi="宋体"/>
          <w:b/>
          <w:sz w:val="32"/>
          <w:szCs w:val="32"/>
        </w:rPr>
      </w:pPr>
      <w:r>
        <w:rPr>
          <w:rFonts w:hint="eastAsia" w:ascii="宋体" w:hAnsi="宋体"/>
          <w:b/>
          <w:sz w:val="32"/>
          <w:szCs w:val="32"/>
        </w:rPr>
      </w:r>
      <w:r/>
    </w:p>
    <w:p>
      <w:pPr>
        <w:pStyle w:val="797"/>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rPr>
          <w:rFonts w:hint="eastAsia" w:ascii="宋体" w:hAnsi="宋体"/>
          <w:b/>
          <w:sz w:val="32"/>
          <w:szCs w:val="32"/>
        </w:rPr>
      </w:r>
      <w:r/>
    </w:p>
    <w:p>
      <w:pPr>
        <w:pStyle w:val="797"/>
        <w:spacing w:line="560" w:lineRule="exact"/>
        <w:rPr>
          <w:rFonts w:hint="eastAsia" w:ascii="宋体" w:hAnsi="宋体"/>
          <w:sz w:val="24"/>
        </w:rPr>
      </w:pPr>
      <w:r>
        <w:rPr>
          <w:rFonts w:hint="eastAsia" w:ascii="宋体" w:hAnsi="宋体"/>
          <w:sz w:val="24"/>
        </w:rPr>
        <w:t xml:space="preserve">单位名称:</w:t>
      </w:r>
      <w:r>
        <w:rPr>
          <w:rFonts w:hint="eastAsia" w:ascii="宋体" w:hAnsi="宋体"/>
          <w:sz w:val="24"/>
        </w:rPr>
      </w:r>
      <w:r/>
    </w:p>
    <w:p>
      <w:pPr>
        <w:pStyle w:val="797"/>
        <w:spacing w:line="560" w:lineRule="exact"/>
        <w:rPr>
          <w:rFonts w:hint="eastAsia" w:ascii="宋体" w:hAnsi="宋体"/>
          <w:sz w:val="24"/>
        </w:rPr>
      </w:pPr>
      <w:r>
        <w:rPr>
          <w:rFonts w:hint="eastAsia" w:ascii="宋体" w:hAnsi="宋体"/>
          <w:sz w:val="24"/>
        </w:rPr>
        <w:t xml:space="preserve">地址:</w:t>
      </w:r>
      <w:r>
        <w:rPr>
          <w:rFonts w:hint="eastAsia" w:ascii="宋体" w:hAnsi="宋体"/>
          <w:sz w:val="24"/>
        </w:rPr>
      </w:r>
      <w:r/>
    </w:p>
    <w:p>
      <w:pPr>
        <w:pStyle w:val="797"/>
        <w:spacing w:line="560" w:lineRule="exact"/>
        <w:rPr>
          <w:rFonts w:hint="eastAsia" w:ascii="宋体" w:hAnsi="宋体"/>
          <w:sz w:val="24"/>
        </w:rPr>
      </w:pPr>
      <w:r>
        <w:rPr>
          <w:rFonts w:hint="eastAsia" w:ascii="宋体" w:hAnsi="宋体"/>
          <w:sz w:val="24"/>
        </w:rPr>
        <w:t xml:space="preserve">姓名:     性别:       年龄:      职务:</w:t>
      </w:r>
      <w:r>
        <w:rPr>
          <w:rFonts w:hint="eastAsia" w:ascii="宋体" w:hAnsi="宋体"/>
          <w:sz w:val="24"/>
        </w:rPr>
      </w:r>
      <w:r/>
    </w:p>
    <w:p>
      <w:pPr>
        <w:pStyle w:val="797"/>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hint="eastAsia" w:ascii="宋体" w:hAnsi="宋体"/>
          <w:sz w:val="24"/>
        </w:rPr>
      </w:r>
      <w:r/>
    </w:p>
    <w:p>
      <w:pPr>
        <w:pStyle w:val="797"/>
        <w:spacing w:line="560" w:lineRule="exact"/>
        <w:rPr>
          <w:rFonts w:hint="eastAsia" w:ascii="宋体" w:hAnsi="宋体"/>
          <w:sz w:val="24"/>
        </w:rPr>
      </w:pPr>
      <w:r>
        <w:rPr>
          <w:rFonts w:hint="eastAsia" w:ascii="宋体" w:hAnsi="宋体"/>
          <w:sz w:val="24"/>
        </w:rPr>
        <w:t xml:space="preserve">特此证明。</w:t>
      </w:r>
      <w:r>
        <w:rPr>
          <w:rFonts w:hint="eastAsia" w:ascii="宋体" w:hAnsi="宋体"/>
          <w:sz w:val="24"/>
        </w:rPr>
      </w:r>
      <w:r/>
    </w:p>
    <w:p>
      <w:pPr>
        <w:pStyle w:val="797"/>
        <w:spacing w:line="560" w:lineRule="exact"/>
        <w:rPr>
          <w:rFonts w:hint="eastAsia" w:ascii="宋体" w:hAnsi="宋体"/>
          <w:sz w:val="24"/>
        </w:rPr>
      </w:pPr>
      <w:r>
        <w:rPr>
          <w:rFonts w:hint="eastAsia" w:ascii="宋体" w:hAnsi="宋体"/>
          <w:sz w:val="24"/>
        </w:rPr>
      </w:r>
      <w:r/>
    </w:p>
    <w:p>
      <w:pPr>
        <w:pStyle w:val="997"/>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rFonts w:hint="eastAsia"/>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97"/>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797"/>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797"/>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vAlign w:val="top"/>
            <w:textDirection w:val="lrTb"/>
            <w:noWrap w:val="false"/>
          </w:tcPr>
          <w:p>
            <w:pPr>
              <w:pStyle w:val="797"/>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797"/>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797"/>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pStyle w:val="797"/>
        <w:spacing w:line="560" w:lineRule="exact"/>
        <w:rPr>
          <w:rFonts w:hint="eastAsia" w:ascii="宋体" w:hAnsi="宋体"/>
          <w:sz w:val="24"/>
        </w:rPr>
      </w:pPr>
      <w:r>
        <w:rPr>
          <w:rFonts w:hint="eastAsia" w:ascii="宋体" w:hAnsi="宋体"/>
          <w:sz w:val="24"/>
        </w:rPr>
        <w:t xml:space="preserve">                     供应商：（加盖公章）</w:t>
      </w:r>
      <w:r>
        <w:rPr>
          <w:rFonts w:hint="eastAsia" w:ascii="宋体" w:hAnsi="宋体"/>
          <w:sz w:val="24"/>
        </w:rPr>
      </w:r>
      <w:r/>
    </w:p>
    <w:p>
      <w:pPr>
        <w:pStyle w:val="797"/>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sz w:val="24"/>
        </w:rPr>
      </w:r>
      <w:r/>
    </w:p>
    <w:p>
      <w:pPr>
        <w:pStyle w:val="797"/>
        <w:ind w:firstLine="4320"/>
        <w:spacing w:line="560" w:lineRule="exact"/>
        <w:rPr>
          <w:rFonts w:hint="eastAsia" w:ascii="宋体" w:hAnsi="宋体"/>
          <w:sz w:val="24"/>
        </w:rPr>
      </w:pPr>
      <w:r>
        <w:rPr>
          <w:rFonts w:hint="eastAsia" w:ascii="宋体" w:hAnsi="宋体"/>
          <w:sz w:val="24"/>
        </w:rPr>
        <w:t xml:space="preserve">日期：    年    月    日</w:t>
      </w:r>
      <w:r>
        <w:rPr>
          <w:rFonts w:hint="eastAsia" w:ascii="宋体" w:hAnsi="宋体"/>
          <w:sz w:val="24"/>
        </w:rPr>
      </w:r>
      <w:r/>
    </w:p>
    <w:p>
      <w:pPr>
        <w:pStyle w:val="797"/>
        <w:jc w:val="left"/>
        <w:widowControl/>
        <w:rPr>
          <w:rFonts w:hint="eastAsia" w:ascii="宋体" w:hAnsi="宋体"/>
          <w:sz w:val="24"/>
        </w:rPr>
      </w:pPr>
      <w:r>
        <w:rPr>
          <w:rFonts w:hint="eastAsia" w:ascii="宋体" w:hAnsi="宋体"/>
          <w:sz w:val="24"/>
        </w:rPr>
      </w:r>
      <w:r/>
    </w:p>
    <w:p>
      <w:pPr>
        <w:pStyle w:val="797"/>
        <w:jc w:val="left"/>
        <w:widowControl/>
        <w:rPr>
          <w:rFonts w:hint="eastAsia" w:ascii="宋体" w:hAnsi="宋体"/>
          <w:sz w:val="24"/>
        </w:rPr>
      </w:pPr>
      <w:r>
        <w:rPr>
          <w:rFonts w:hint="eastAsia" w:ascii="宋体" w:hAnsi="宋体"/>
          <w:sz w:val="24"/>
        </w:rPr>
      </w:r>
      <w:r/>
    </w:p>
    <w:p>
      <w:pPr>
        <w:pStyle w:val="797"/>
        <w:jc w:val="left"/>
        <w:widowControl/>
        <w:rPr>
          <w:rFonts w:hint="eastAsia" w:ascii="宋体" w:hAnsi="宋体"/>
          <w:sz w:val="24"/>
        </w:rPr>
      </w:pPr>
      <w:r>
        <w:rPr>
          <w:rFonts w:hint="eastAsia" w:ascii="宋体" w:hAnsi="宋体"/>
          <w:sz w:val="24"/>
        </w:rPr>
      </w:r>
      <w:r/>
    </w:p>
    <w:p>
      <w:pPr>
        <w:pStyle w:val="797"/>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hint="eastAsia" w:ascii="宋体" w:hAnsi="宋体"/>
          <w:sz w:val="24"/>
          <w:szCs w:val="20"/>
        </w:rPr>
      </w:r>
      <w:r/>
    </w:p>
    <w:p>
      <w:pPr>
        <w:pStyle w:val="797"/>
        <w:jc w:val="left"/>
        <w:spacing w:line="360" w:lineRule="auto"/>
        <w:tabs>
          <w:tab w:val="left" w:pos="5580" w:leader="none"/>
        </w:tabs>
        <w:rPr>
          <w:rFonts w:hint="eastAsia" w:ascii="宋体" w:hAnsi="宋体"/>
          <w:sz w:val="24"/>
          <w:szCs w:val="20"/>
        </w:rPr>
      </w:pPr>
      <w:r>
        <w:rPr>
          <w:rFonts w:ascii="宋体" w:hAnsi="宋体"/>
          <w:sz w:val="24"/>
          <w:szCs w:val="20"/>
        </w:rPr>
        <w:t xml:space="preserve">1</w:t>
      </w:r>
      <w:r>
        <w:rPr>
          <w:rFonts w:ascii="宋体" w:hAnsi="宋体"/>
          <w:sz w:val="24"/>
          <w:szCs w:val="20"/>
        </w:rPr>
        <w:t xml:space="preserve">.若供应商为事业单位或其他组织或分支机构（仅当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hint="eastAsia" w:ascii="宋体" w:hAnsi="宋体"/>
          <w:sz w:val="24"/>
          <w:szCs w:val="20"/>
        </w:rPr>
      </w:r>
      <w:r/>
    </w:p>
    <w:p>
      <w:pPr>
        <w:pStyle w:val="797"/>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rPr>
          <w:rFonts w:hint="eastAsia" w:ascii="宋体" w:hAnsi="宋体"/>
          <w:i/>
          <w:sz w:val="24"/>
          <w:szCs w:val="20"/>
          <w:u w:val="single"/>
        </w:rPr>
      </w:r>
      <w:r/>
    </w:p>
    <w:p>
      <w:pPr>
        <w:pStyle w:val="797"/>
        <w:jc w:val="left"/>
        <w:widowControl/>
        <w:rPr>
          <w:rFonts w:hint="eastAsia" w:ascii="宋体" w:hAnsi="宋体"/>
          <w:sz w:val="24"/>
        </w:rPr>
      </w:pPr>
      <w:r>
        <w:rPr>
          <w:rFonts w:hint="eastAsia" w:ascii="宋体" w:hAnsi="宋体"/>
          <w:sz w:val="24"/>
        </w:rPr>
      </w:r>
      <w:r/>
    </w:p>
    <w:p>
      <w:pPr>
        <w:pStyle w:val="797"/>
        <w:jc w:val="left"/>
        <w:widowControl/>
        <w:rPr>
          <w:rFonts w:hint="eastAsia" w:ascii="宋体" w:hAnsi="宋体"/>
          <w:sz w:val="24"/>
        </w:rPr>
      </w:pPr>
      <w:r>
        <w:rPr>
          <w:rFonts w:hint="eastAsia" w:ascii="宋体" w:hAnsi="宋体"/>
          <w:sz w:val="24"/>
        </w:rPr>
      </w:r>
      <w:r/>
    </w:p>
    <w:p>
      <w:pPr>
        <w:pStyle w:val="800"/>
        <w:rPr>
          <w:rFonts w:hint="eastAsia"/>
        </w:rPr>
      </w:pPr>
      <w:r>
        <w:t xml:space="preserve">6</w:t>
      </w:r>
      <w:r>
        <w:rPr>
          <w:rFonts w:hint="eastAsia"/>
        </w:rPr>
        <w:t xml:space="preserve">  政府采购供应商信用承诺书</w:t>
      </w:r>
      <w:r>
        <w:t xml:space="preserve">（实质性格式）</w:t>
      </w:r>
      <w:r>
        <w:rPr>
          <w:rFonts w:hint="eastAsia"/>
        </w:rPr>
      </w:r>
      <w:r/>
    </w:p>
    <w:p>
      <w:pPr>
        <w:pStyle w:val="797"/>
        <w:ind w:firstLine="321"/>
        <w:jc w:val="center"/>
        <w:spacing w:line="560" w:lineRule="exact"/>
        <w:rPr>
          <w:rFonts w:hint="eastAsia" w:ascii="宋体" w:hAnsi="宋体"/>
          <w:b/>
          <w:sz w:val="32"/>
          <w:szCs w:val="32"/>
        </w:rPr>
      </w:pPr>
      <w:r>
        <w:rPr>
          <w:rFonts w:hint="eastAsia" w:ascii="宋体" w:hAnsi="宋体"/>
          <w:b/>
          <w:sz w:val="32"/>
          <w:szCs w:val="32"/>
        </w:rPr>
      </w:r>
      <w:r/>
    </w:p>
    <w:p>
      <w:pPr>
        <w:pStyle w:val="797"/>
        <w:ind w:firstLine="321"/>
        <w:jc w:val="center"/>
        <w:spacing w:line="560" w:lineRule="exact"/>
        <w:rPr>
          <w:rFonts w:hint="eastAsia" w:ascii="宋体" w:hAnsi="宋体"/>
          <w:b/>
          <w:sz w:val="32"/>
          <w:szCs w:val="32"/>
        </w:rPr>
      </w:pPr>
      <w:r>
        <w:rPr>
          <w:rFonts w:hint="eastAsia" w:ascii="宋体" w:hAnsi="宋体"/>
          <w:b/>
          <w:sz w:val="32"/>
          <w:szCs w:val="32"/>
        </w:rPr>
        <w:t xml:space="preserve">政府采购供应商信用承诺书</w:t>
      </w:r>
      <w:r>
        <w:rPr>
          <w:rFonts w:hint="eastAsia" w:ascii="宋体" w:hAnsi="宋体"/>
          <w:b/>
          <w:sz w:val="32"/>
          <w:szCs w:val="32"/>
        </w:rPr>
      </w:r>
      <w:r/>
    </w:p>
    <w:p>
      <w:pPr>
        <w:pStyle w:val="797"/>
        <w:ind w:firstLine="640"/>
        <w:rPr>
          <w:rFonts w:hint="eastAsia" w:ascii="宋体" w:hAnsi="宋体"/>
        </w:rPr>
      </w:pPr>
      <w:r>
        <w:rPr>
          <w:rFonts w:hint="eastAsia" w:ascii="宋体" w:hAnsi="宋体"/>
        </w:rPr>
      </w:r>
      <w:r/>
    </w:p>
    <w:p>
      <w:pPr>
        <w:pStyle w:val="797"/>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hint="eastAsia" w:ascii="宋体" w:hAnsi="宋体"/>
          <w:sz w:val="24"/>
        </w:rPr>
      </w:r>
      <w:r/>
    </w:p>
    <w:p>
      <w:pPr>
        <w:pStyle w:val="797"/>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hint="eastAsia" w:ascii="宋体" w:hAnsi="宋体"/>
          <w:sz w:val="24"/>
        </w:rPr>
      </w:r>
      <w:r/>
    </w:p>
    <w:p>
      <w:pPr>
        <w:pStyle w:val="797"/>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sz w:val="24"/>
        </w:rPr>
      </w:r>
      <w:r/>
    </w:p>
    <w:p>
      <w:pPr>
        <w:pStyle w:val="797"/>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sz w:val="24"/>
        </w:rPr>
      </w:r>
      <w:r/>
    </w:p>
    <w:p>
      <w:pPr>
        <w:pStyle w:val="797"/>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hint="eastAsia" w:ascii="宋体" w:hAnsi="宋体"/>
          <w:sz w:val="24"/>
        </w:rPr>
      </w:r>
      <w:r/>
    </w:p>
    <w:p>
      <w:pPr>
        <w:pStyle w:val="797"/>
        <w:ind w:firstLine="480"/>
        <w:spacing w:line="276" w:lineRule="auto"/>
        <w:rPr>
          <w:rFonts w:hint="eastAsia" w:ascii="宋体" w:hAnsi="宋体"/>
          <w:sz w:val="24"/>
        </w:rPr>
      </w:pPr>
      <w:r>
        <w:rPr>
          <w:rFonts w:hint="eastAsia" w:ascii="宋体" w:hAnsi="宋体"/>
          <w:sz w:val="24"/>
        </w:rPr>
        <w:t xml:space="preserve">五、承诺本单位自觉接受</w:t>
      </w:r>
      <w:r>
        <w:rPr>
          <w:rFonts w:hint="eastAsia" w:ascii="宋体" w:hAnsi="宋体"/>
          <w:sz w:val="24"/>
        </w:rPr>
        <w:t xml:space="preserve">行政管理部门、行业组织、社会公众、新闻舆论的监督。 </w:t>
      </w:r>
      <w:r>
        <w:rPr>
          <w:rFonts w:hint="eastAsia" w:ascii="宋体" w:hAnsi="宋体"/>
          <w:sz w:val="24"/>
        </w:rPr>
      </w:r>
      <w:r/>
    </w:p>
    <w:p>
      <w:pPr>
        <w:pStyle w:val="797"/>
        <w:ind w:firstLine="480"/>
        <w:spacing w:line="276" w:lineRule="auto"/>
        <w:rPr>
          <w:rFonts w:hint="eastAsia"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sz w:val="24"/>
        </w:rPr>
      </w:r>
      <w:r/>
    </w:p>
    <w:p>
      <w:pPr>
        <w:pStyle w:val="797"/>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rPr>
          <w:rFonts w:hint="eastAsia" w:ascii="宋体" w:hAnsi="宋体"/>
          <w:sz w:val="24"/>
        </w:rPr>
      </w:r>
      <w:r/>
    </w:p>
    <w:p>
      <w:pPr>
        <w:pStyle w:val="797"/>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rPr>
          <w:rFonts w:hint="eastAsia" w:ascii="宋体" w:hAnsi="宋体"/>
          <w:sz w:val="24"/>
        </w:rPr>
      </w:r>
      <w:r/>
    </w:p>
    <w:p>
      <w:pPr>
        <w:pStyle w:val="797"/>
        <w:ind w:firstLine="480"/>
        <w:spacing w:line="276" w:lineRule="auto"/>
        <w:rPr>
          <w:rFonts w:hint="eastAsia" w:ascii="宋体" w:hAnsi="宋体"/>
          <w:sz w:val="24"/>
        </w:rPr>
      </w:pPr>
      <w:r>
        <w:rPr>
          <w:rFonts w:hint="eastAsia" w:ascii="宋体" w:hAnsi="宋体"/>
          <w:sz w:val="24"/>
        </w:rPr>
        <w:t xml:space="preserve">九、根据政府采购相关法律法规的规定需要作出的其他承诺。 </w:t>
      </w:r>
      <w:r>
        <w:rPr>
          <w:rFonts w:hint="eastAsia" w:ascii="宋体" w:hAnsi="宋体"/>
          <w:sz w:val="24"/>
        </w:rPr>
      </w:r>
      <w:r/>
    </w:p>
    <w:p>
      <w:pPr>
        <w:pStyle w:val="797"/>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hint="eastAsia" w:ascii="宋体" w:hAnsi="宋体"/>
          <w:sz w:val="24"/>
        </w:rPr>
      </w:r>
      <w:r/>
    </w:p>
    <w:p>
      <w:pPr>
        <w:pStyle w:val="797"/>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hint="eastAsia" w:ascii="宋体" w:hAnsi="宋体"/>
          <w:sz w:val="24"/>
        </w:rPr>
      </w:r>
      <w:r/>
    </w:p>
    <w:p>
      <w:pPr>
        <w:pStyle w:val="1207"/>
        <w:ind w:right="1050" w:firstLine="2880"/>
        <w:jc w:val="both"/>
        <w:spacing w:line="276" w:lineRule="auto"/>
        <w:rPr>
          <w:rFonts w:hint="eastAsia" w:ascii="宋体" w:hAnsi="宋体" w:eastAsia="宋体"/>
          <w:sz w:val="24"/>
          <w:szCs w:val="22"/>
          <w:lang w:eastAsia="zh-CN"/>
        </w:rPr>
      </w:pPr>
      <w:r>
        <w:rPr>
          <w:rFonts w:hint="eastAsia" w:ascii="宋体" w:hAnsi="宋体" w:eastAsia="宋体"/>
          <w:sz w:val="24"/>
          <w:szCs w:val="22"/>
          <w:lang w:eastAsia="zh-CN"/>
        </w:rPr>
      </w:r>
      <w:r/>
    </w:p>
    <w:p>
      <w:pPr>
        <w:pStyle w:val="797"/>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：____________</w:t>
      </w:r>
      <w:r>
        <w:rPr>
          <w:rFonts w:hint="eastAsia" w:ascii="宋体" w:hAnsi="宋体"/>
          <w:sz w:val="24"/>
          <w:lang w:val="zh-CN"/>
        </w:rPr>
      </w:r>
      <w:r/>
    </w:p>
    <w:p>
      <w:pPr>
        <w:pStyle w:val="797"/>
        <w:spacing w:before="25" w:after="25" w:line="360" w:lineRule="auto"/>
        <w:rPr>
          <w:rFonts w:hint="eastAsia" w:ascii="宋体" w:hAnsi="宋体"/>
          <w:sz w:val="24"/>
          <w:lang w:val="zh-CN"/>
        </w:rPr>
      </w:pPr>
      <w:r>
        <w:rPr>
          <w:rFonts w:ascii="宋体" w:hAnsi="宋体"/>
          <w:sz w:val="24"/>
          <w:szCs w:val="20"/>
        </w:rPr>
        <w:t xml:space="preserve">日期：_____年______月______日   </w:t>
      </w:r>
      <w:r>
        <w:rPr>
          <w:rFonts w:hint="eastAsia" w:ascii="宋体" w:hAnsi="宋体"/>
          <w:sz w:val="24"/>
          <w:lang w:val="zh-CN"/>
        </w:rPr>
      </w:r>
      <w:r/>
    </w:p>
    <w:p>
      <w:pPr>
        <w:pStyle w:val="800"/>
        <w:rPr>
          <w:rFonts w:hint="eastAsia"/>
        </w:rPr>
      </w:pPr>
      <w:r>
        <w:br w:type="page" w:clear="all"/>
      </w:r>
      <w:r>
        <w:t xml:space="preserve">7  报价一览表</w:t>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rPr>
          <w:rFonts w:hint="eastAsia"/>
        </w:rPr>
      </w:r>
      <w:r/>
    </w:p>
    <w:p>
      <w:pPr>
        <w:pStyle w:val="797"/>
        <w:jc w:val="center"/>
        <w:rPr>
          <w:rFonts w:hint="eastAsia" w:ascii="宋体" w:hAnsi="宋体"/>
          <w:b/>
          <w:sz w:val="36"/>
          <w:szCs w:val="36"/>
        </w:rPr>
      </w:pPr>
      <w:r/>
      <w:bookmarkStart w:id="739" w:name="_Toc164608672"/>
      <w:r/>
      <w:bookmarkStart w:id="740" w:name="_Toc226965831"/>
      <w:r/>
      <w:bookmarkStart w:id="741" w:name="_Toc195842923"/>
      <w:r/>
      <w:bookmarkStart w:id="742" w:name="_Toc305158900"/>
      <w:r/>
      <w:bookmarkStart w:id="743" w:name="_Toc305158826"/>
      <w:r/>
      <w:bookmarkStart w:id="744" w:name="_Toc226965748"/>
      <w:r/>
      <w:bookmarkStart w:id="745" w:name="_Toc264969248"/>
      <w:r/>
      <w:bookmarkStart w:id="746" w:name="_Toc265228396"/>
      <w:r/>
      <w:bookmarkStart w:id="747" w:name="_Toc226337254"/>
      <w:r/>
      <w:bookmarkStart w:id="748" w:name="_Toc164608827"/>
      <w:r/>
      <w:bookmarkStart w:id="749" w:name="_Toc226309802"/>
      <w:r>
        <w:rPr>
          <w:rFonts w:hint="eastAsia" w:ascii="宋体" w:hAnsi="宋体"/>
          <w:b/>
          <w:sz w:val="36"/>
          <w:szCs w:val="36"/>
        </w:rPr>
        <w:t xml:space="preserve">报价一览表</w:t>
      </w:r>
      <w:bookmarkEnd w:id="739"/>
      <w:r/>
      <w:bookmarkEnd w:id="740"/>
      <w:r/>
      <w:bookmarkEnd w:id="741"/>
      <w:r/>
      <w:bookmarkEnd w:id="742"/>
      <w:r/>
      <w:bookmarkEnd w:id="743"/>
      <w:r/>
      <w:bookmarkEnd w:id="744"/>
      <w:r/>
      <w:bookmarkEnd w:id="745"/>
      <w:r/>
      <w:bookmarkEnd w:id="746"/>
      <w:r/>
      <w:bookmarkEnd w:id="747"/>
      <w:r/>
      <w:bookmarkEnd w:id="748"/>
      <w:r/>
      <w:bookmarkEnd w:id="749"/>
      <w:r>
        <w:rPr>
          <w:rFonts w:hint="eastAsia" w:ascii="宋体" w:hAnsi="宋体"/>
          <w:b/>
          <w:sz w:val="36"/>
          <w:szCs w:val="36"/>
        </w:rPr>
      </w:r>
      <w:r/>
    </w:p>
    <w:p>
      <w:pPr>
        <w:pStyle w:val="797"/>
        <w:jc w:val="left"/>
        <w:spacing w:line="360" w:lineRule="auto"/>
        <w:tabs>
          <w:tab w:val="left" w:pos="1800" w:leader="none"/>
          <w:tab w:val="left" w:pos="5580" w:leader="none"/>
        </w:tabs>
        <w:rPr>
          <w:rFonts w:hint="eastAsia" w:ascii="宋体" w:hAnsi="宋体"/>
          <w:sz w:val="24"/>
        </w:rPr>
      </w:pPr>
      <w:r>
        <w:rPr>
          <w:rFonts w:hint="eastAsia" w:ascii="宋体" w:hAnsi="宋体"/>
          <w:sz w:val="24"/>
        </w:rPr>
      </w:r>
      <w:r/>
    </w:p>
    <w:p>
      <w:pPr>
        <w:pStyle w:val="797"/>
        <w:ind w:firstLine="24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项目编号：_____________________     </w:t>
      </w:r>
      <w:r>
        <w:rPr>
          <w:rFonts w:hint="eastAsia" w:ascii="宋体" w:hAnsi="宋体"/>
          <w:sz w:val="24"/>
        </w:rPr>
      </w:r>
      <w:r/>
    </w:p>
    <w:p>
      <w:pPr>
        <w:pStyle w:val="797"/>
        <w:ind w:firstLine="240"/>
        <w:jc w:val="left"/>
        <w:spacing w:line="360" w:lineRule="auto"/>
        <w:tabs>
          <w:tab w:val="left" w:pos="1800" w:leader="none"/>
          <w:tab w:val="left" w:pos="5580" w:leader="none"/>
        </w:tabs>
        <w:rPr>
          <w:rFonts w:hint="eastAsia" w:ascii="宋体" w:hAnsi="宋体"/>
          <w:sz w:val="24"/>
          <w:u w:val="single"/>
        </w:rPr>
      </w:pPr>
      <w:r>
        <w:rPr>
          <w:rFonts w:ascii="宋体" w:hAnsi="宋体"/>
          <w:sz w:val="24"/>
        </w:rPr>
        <w:t xml:space="preserve">项目名称：_______________________</w:t>
      </w:r>
      <w:r>
        <w:rPr>
          <w:rFonts w:hint="eastAsia" w:ascii="宋体" w:hAnsi="宋体"/>
          <w:sz w:val="24"/>
          <w:u w:val="single"/>
        </w:rPr>
      </w:r>
      <w:r/>
    </w:p>
    <w:tbl>
      <w:tblPr>
        <w:tblW w:w="44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cantSplit/>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pStyle w:val="797"/>
              <w:jc w:val="center"/>
              <w:tabs>
                <w:tab w:val="left" w:pos="5580" w:leader="none"/>
              </w:tabs>
              <w:rPr>
                <w:rFonts w:hint="eastAsia" w:ascii="宋体" w:hAnsi="宋体"/>
                <w:b/>
                <w:sz w:val="24"/>
              </w:rPr>
            </w:pPr>
            <w:r>
              <w:rPr>
                <w:rFonts w:hint="eastAsia" w:ascii="宋体" w:hAnsi="宋体"/>
                <w:b/>
                <w:sz w:val="24"/>
              </w:rPr>
              <w:t xml:space="preserve">序号</w:t>
            </w:r>
            <w:r>
              <w:rPr>
                <w:rFonts w:hint="eastAsia" w:ascii="宋体" w:hAnsi="宋体"/>
                <w:b/>
                <w:sz w:val="24"/>
              </w:rPr>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pStyle w:val="797"/>
              <w:jc w:val="center"/>
              <w:tabs>
                <w:tab w:val="left" w:pos="5580" w:leader="none"/>
              </w:tabs>
              <w:rPr>
                <w:rFonts w:hint="eastAsia" w:ascii="宋体" w:hAnsi="宋体"/>
                <w:b/>
                <w:sz w:val="24"/>
              </w:rPr>
            </w:pPr>
            <w:r>
              <w:rPr>
                <w:rFonts w:hint="eastAsia" w:ascii="宋体" w:hAnsi="宋体"/>
                <w:b/>
                <w:sz w:val="24"/>
              </w:rPr>
              <w:t xml:space="preserve">供应商名称</w:t>
            </w:r>
            <w:r>
              <w:rPr>
                <w:rFonts w:hint="eastAsia" w:ascii="宋体" w:hAnsi="宋体"/>
                <w:b/>
                <w:sz w:val="24"/>
              </w:rPr>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pStyle w:val="797"/>
              <w:jc w:val="center"/>
              <w:tabs>
                <w:tab w:val="left" w:pos="5580" w:leader="none"/>
              </w:tabs>
              <w:rPr>
                <w:rFonts w:hint="eastAsia" w:ascii="宋体" w:hAnsi="宋体"/>
                <w:b/>
                <w:sz w:val="24"/>
              </w:rPr>
            </w:pPr>
            <w:r>
              <w:rPr>
                <w:rFonts w:hint="eastAsia" w:ascii="宋体" w:hAnsi="宋体"/>
                <w:b/>
                <w:sz w:val="24"/>
              </w:rPr>
              <w:t xml:space="preserve">报价</w:t>
            </w:r>
            <w:r>
              <w:rPr>
                <w:rFonts w:hint="eastAsia" w:ascii="宋体" w:hAnsi="宋体" w:cs="Arial"/>
                <w:sz w:val="28"/>
                <w:szCs w:val="28"/>
              </w:rPr>
              <w:t xml:space="preserve">（</w:t>
            </w:r>
            <w:r>
              <w:rPr>
                <w:rFonts w:hint="eastAsia" w:ascii="宋体" w:hAnsi="宋体"/>
                <w:b/>
                <w:bCs/>
                <w:sz w:val="22"/>
                <w:szCs w:val="22"/>
              </w:rPr>
              <w:t xml:space="preserve">元</w:t>
            </w:r>
            <w:r>
              <w:rPr>
                <w:rFonts w:hint="eastAsia" w:ascii="宋体" w:hAnsi="宋体" w:cs="Arial"/>
                <w:sz w:val="28"/>
                <w:szCs w:val="28"/>
              </w:rPr>
              <w:t xml:space="preserve">）</w:t>
            </w:r>
            <w:r>
              <w:rPr>
                <w:rFonts w:hint="eastAsia" w:ascii="宋体" w:hAnsi="宋体"/>
                <w:b/>
                <w:sz w:val="24"/>
              </w:rPr>
            </w:r>
            <w:r/>
          </w:p>
        </w:tc>
      </w:tr>
      <w:tr>
        <w:trPr>
          <w:cantSplit/>
          <w:trHeight w:val="674"/>
        </w:trPr>
        <w:tc>
          <w:tcPr>
            <w:tcBorders>
              <w:top w:val="single" w:color="000000" w:sz="4" w:space="0"/>
              <w:left w:val="single" w:color="000000" w:sz="4" w:space="0"/>
              <w:bottom w:val="single" w:color="000000" w:sz="4" w:space="0"/>
              <w:right w:val="single" w:color="000000" w:sz="4" w:space="0"/>
            </w:tcBorders>
            <w:tcW w:w="812" w:type="auto"/>
            <w:vAlign w:val="center"/>
            <w:vMerge w:val="continue"/>
            <w:textDirection w:val="lrTb"/>
            <w:noWrap w:val="false"/>
          </w:tcPr>
          <w:p>
            <w:pPr>
              <w:pStyle w:val="797"/>
              <w:jc w:val="left"/>
              <w:widowControl/>
              <w:rPr>
                <w:rFonts w:hint="eastAsia" w:ascii="宋体" w:hAnsi="宋体"/>
                <w:b/>
                <w:sz w:val="24"/>
              </w:rPr>
            </w:pPr>
            <w:r>
              <w:rPr>
                <w:rFonts w:hint="eastAsia" w:ascii="宋体" w:hAnsi="宋体"/>
                <w:b/>
                <w:sz w:val="24"/>
              </w:rPr>
            </w:r>
            <w:r/>
          </w:p>
        </w:tc>
        <w:tc>
          <w:tcPr>
            <w:tcBorders>
              <w:top w:val="single" w:color="000000" w:sz="4" w:space="0"/>
              <w:left w:val="single" w:color="000000" w:sz="4" w:space="0"/>
              <w:bottom w:val="single" w:color="000000" w:sz="4" w:space="0"/>
              <w:right w:val="single" w:color="000000" w:sz="4" w:space="0"/>
            </w:tcBorders>
            <w:tcW w:w="3204" w:type="auto"/>
            <w:vAlign w:val="center"/>
            <w:vMerge w:val="continue"/>
            <w:textDirection w:val="lrTb"/>
            <w:noWrap w:val="false"/>
          </w:tcPr>
          <w:p>
            <w:pPr>
              <w:pStyle w:val="797"/>
              <w:jc w:val="left"/>
              <w:widowControl/>
              <w:rPr>
                <w:rFonts w:hint="eastAsia" w:ascii="宋体" w:hAnsi="宋体"/>
                <w:b/>
                <w:sz w:val="24"/>
              </w:rPr>
            </w:pPr>
            <w:r>
              <w:rPr>
                <w:rFonts w:hint="eastAsia" w:ascii="宋体" w:hAnsi="宋体"/>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797"/>
              <w:jc w:val="center"/>
              <w:tabs>
                <w:tab w:val="left" w:pos="5580" w:leader="none"/>
              </w:tabs>
              <w:rPr>
                <w:rFonts w:hint="eastAsia" w:ascii="宋体" w:hAnsi="宋体"/>
                <w:b/>
                <w:sz w:val="24"/>
              </w:rPr>
            </w:pPr>
            <w:r>
              <w:rPr>
                <w:rFonts w:hint="eastAsia" w:ascii="宋体" w:hAnsi="宋体"/>
                <w:b/>
                <w:sz w:val="24"/>
              </w:rPr>
              <w:t xml:space="preserve">大写</w:t>
            </w:r>
            <w:r>
              <w:rPr>
                <w:rFonts w:hint="eastAsia" w:ascii="宋体" w:hAnsi="宋体"/>
                <w:b/>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97"/>
              <w:jc w:val="center"/>
              <w:tabs>
                <w:tab w:val="left" w:pos="5580" w:leader="none"/>
              </w:tabs>
              <w:rPr>
                <w:rFonts w:hint="eastAsia" w:ascii="宋体" w:hAnsi="宋体"/>
                <w:b/>
                <w:sz w:val="24"/>
              </w:rPr>
            </w:pPr>
            <w:r>
              <w:rPr>
                <w:rFonts w:hint="eastAsia" w:ascii="宋体" w:hAnsi="宋体"/>
                <w:b/>
                <w:sz w:val="24"/>
              </w:rPr>
              <w:t xml:space="preserve">小写</w:t>
            </w:r>
            <w:r>
              <w:rPr>
                <w:rFonts w:hint="eastAsia" w:ascii="宋体" w:hAnsi="宋体"/>
                <w:b/>
                <w:sz w:val="24"/>
              </w:rPr>
            </w:r>
            <w:r/>
          </w:p>
        </w:tc>
      </w:tr>
      <w:tr>
        <w:trP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pStyle w:val="797"/>
              <w:jc w:val="center"/>
              <w:tabs>
                <w:tab w:val="left" w:pos="5580" w:leader="none"/>
              </w:tabs>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pStyle w:val="797"/>
              <w:jc w:val="center"/>
              <w:tabs>
                <w:tab w:val="left" w:pos="5580" w:leader="none"/>
              </w:tabs>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797"/>
              <w:jc w:val="center"/>
              <w:tabs>
                <w:tab w:val="left" w:pos="5580" w:leader="none"/>
              </w:tabs>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797"/>
              <w:jc w:val="center"/>
              <w:tabs>
                <w:tab w:val="left" w:pos="5580" w:leader="none"/>
              </w:tabs>
              <w:rPr>
                <w:rFonts w:hint="eastAsia" w:ascii="宋体" w:hAnsi="宋体"/>
                <w:sz w:val="24"/>
              </w:rPr>
            </w:pPr>
            <w:r>
              <w:rPr>
                <w:rFonts w:hint="eastAsia" w:ascii="宋体" w:hAnsi="宋体"/>
                <w:sz w:val="24"/>
              </w:rPr>
            </w:r>
            <w:r/>
          </w:p>
        </w:tc>
      </w:tr>
    </w:tbl>
    <w:p>
      <w:pPr>
        <w:pStyle w:val="797"/>
        <w:jc w:val="left"/>
        <w:rPr>
          <w:rFonts w:hint="eastAsia" w:ascii="宋体" w:hAnsi="宋体"/>
          <w:sz w:val="24"/>
        </w:rPr>
      </w:pPr>
      <w:r>
        <w:rPr>
          <w:rFonts w:hint="eastAsia" w:ascii="宋体" w:hAnsi="宋体"/>
          <w:sz w:val="24"/>
        </w:rPr>
      </w:r>
      <w:r/>
    </w:p>
    <w:p>
      <w:pPr>
        <w:pStyle w:val="797"/>
        <w:ind w:firstLine="480"/>
        <w:jc w:val="left"/>
        <w:rPr>
          <w:rFonts w:hint="eastAsia" w:ascii="宋体" w:hAnsi="宋体"/>
          <w:sz w:val="24"/>
          <w:szCs w:val="20"/>
        </w:rPr>
      </w:pPr>
      <w:r>
        <w:rPr>
          <w:rFonts w:ascii="宋体" w:hAnsi="宋体"/>
          <w:sz w:val="24"/>
        </w:rPr>
        <w:t xml:space="preserve">注：1</w:t>
      </w:r>
      <w:r>
        <w:rPr>
          <w:rFonts w:ascii="宋体" w:hAnsi="宋体"/>
          <w:sz w:val="24"/>
          <w:szCs w:val="20"/>
        </w:rPr>
        <w:t xml:space="preserve">.此表中，每包的报</w:t>
      </w:r>
      <w:r>
        <w:rPr>
          <w:rFonts w:ascii="宋体" w:hAnsi="宋体"/>
          <w:sz w:val="24"/>
          <w:szCs w:val="20"/>
        </w:rPr>
        <w:t xml:space="preserve">价应和《分项报价表》中的总价相一致。</w:t>
      </w:r>
      <w:r>
        <w:rPr>
          <w:rFonts w:hint="eastAsia" w:ascii="宋体" w:hAnsi="宋体"/>
          <w:sz w:val="24"/>
          <w:szCs w:val="20"/>
        </w:rPr>
      </w:r>
      <w:r/>
    </w:p>
    <w:p>
      <w:pPr>
        <w:pStyle w:val="797"/>
        <w:ind w:firstLine="480"/>
        <w:tabs>
          <w:tab w:val="left" w:pos="5580" w:leader="none"/>
        </w:tabs>
        <w:rPr>
          <w:rFonts w:hint="eastAsia" w:ascii="宋体" w:hAnsi="宋体"/>
          <w:sz w:val="24"/>
          <w:szCs w:val="20"/>
        </w:rPr>
      </w:pPr>
      <w:r>
        <w:rPr>
          <w:rFonts w:ascii="宋体" w:hAnsi="宋体"/>
          <w:sz w:val="24"/>
          <w:szCs w:val="20"/>
        </w:rPr>
        <w:t xml:space="preserve">2.本表必须按包分别填写。</w:t>
      </w:r>
      <w:r>
        <w:rPr>
          <w:rFonts w:hint="eastAsia" w:ascii="宋体" w:hAnsi="宋体"/>
          <w:sz w:val="24"/>
          <w:szCs w:val="20"/>
        </w:rPr>
      </w:r>
      <w:r/>
    </w:p>
    <w:p>
      <w:pPr>
        <w:pStyle w:val="797"/>
        <w:ind w:firstLine="480"/>
        <w:tabs>
          <w:tab w:val="left" w:pos="5580" w:leader="none"/>
        </w:tabs>
        <w:rPr>
          <w:rFonts w:hint="eastAsia" w:ascii="宋体" w:hAnsi="宋体"/>
          <w:sz w:val="24"/>
          <w:szCs w:val="20"/>
        </w:rPr>
      </w:pPr>
      <w:r>
        <w:rPr>
          <w:rFonts w:hint="eastAsia" w:ascii="宋体" w:hAnsi="宋体"/>
          <w:sz w:val="24"/>
          <w:szCs w:val="20"/>
        </w:rPr>
      </w:r>
      <w:r/>
    </w:p>
    <w:p>
      <w:pPr>
        <w:pStyle w:val="797"/>
        <w:spacing w:before="25" w:after="25" w:line="360" w:lineRule="auto"/>
        <w:rPr>
          <w:rFonts w:hint="eastAsia" w:ascii="宋体" w:hAnsi="宋体"/>
          <w:sz w:val="24"/>
          <w:lang w:val="zh-CN"/>
        </w:rPr>
      </w:pPr>
      <w:r>
        <w:rPr>
          <w:rFonts w:hint="eastAsia" w:ascii="宋体" w:hAnsi="宋体"/>
          <w:sz w:val="24"/>
          <w:lang w:val="zh-CN"/>
        </w:rPr>
      </w:r>
      <w:r/>
    </w:p>
    <w:p>
      <w:pPr>
        <w:pStyle w:val="797"/>
        <w:spacing w:before="25" w:after="25" w:line="360" w:lineRule="auto"/>
        <w:rPr>
          <w:rFonts w:hint="eastAsia" w:ascii="宋体" w:hAnsi="宋体"/>
          <w:sz w:val="24"/>
          <w:lang w:val="zh-CN"/>
        </w:rPr>
      </w:pPr>
      <w:r>
        <w:rPr>
          <w:rFonts w:ascii="宋体" w:hAnsi="宋体"/>
          <w:sz w:val="24"/>
          <w:lang w:val="zh-CN"/>
        </w:rPr>
        <w:t xml:space="preserve">                      </w:t>
      </w:r>
      <w:r>
        <w:rPr>
          <w:rFonts w:hint="eastAsia" w:ascii="宋体" w:hAnsi="宋体"/>
          <w:sz w:val="24"/>
          <w:lang w:val="zh-CN"/>
        </w:rPr>
      </w:r>
      <w:r/>
    </w:p>
    <w:p>
      <w:pPr>
        <w:pStyle w:val="797"/>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：____________</w:t>
      </w:r>
      <w:r>
        <w:rPr>
          <w:rFonts w:hint="eastAsia" w:ascii="宋体" w:hAnsi="宋体"/>
          <w:sz w:val="24"/>
          <w:lang w:val="zh-CN"/>
        </w:rPr>
      </w:r>
      <w:r/>
    </w:p>
    <w:p>
      <w:pPr>
        <w:pStyle w:val="797"/>
        <w:spacing w:before="25" w:after="25" w:line="360" w:lineRule="auto"/>
        <w:rPr>
          <w:rFonts w:hint="eastAsia" w:ascii="宋体" w:hAnsi="宋体"/>
          <w:sz w:val="24"/>
          <w:lang w:val="zh-CN"/>
        </w:rPr>
      </w:pPr>
      <w:r>
        <w:rPr>
          <w:rFonts w:ascii="宋体" w:hAnsi="宋体"/>
          <w:sz w:val="24"/>
          <w:szCs w:val="20"/>
        </w:rPr>
        <w:t xml:space="preserve">日期：_____年______月______日   </w:t>
      </w:r>
      <w:r>
        <w:rPr>
          <w:rFonts w:hint="eastAsia" w:ascii="宋体" w:hAnsi="宋体"/>
          <w:sz w:val="24"/>
          <w:lang w:val="zh-CN"/>
        </w:rPr>
      </w:r>
      <w:r/>
    </w:p>
    <w:p>
      <w:pPr>
        <w:pStyle w:val="800"/>
        <w:rPr>
          <w:rFonts w:hint="eastAsia"/>
        </w:rPr>
      </w:pPr>
      <w:r/>
      <w:bookmarkStart w:id="750" w:name="_Toc127151558"/>
      <w:r/>
      <w:bookmarkStart w:id="751" w:name="_Toc142311060"/>
      <w:r/>
      <w:bookmarkStart w:id="752" w:name="_Toc150774763"/>
      <w:r/>
      <w:bookmarkStart w:id="753" w:name="_Toc264969249"/>
      <w:r/>
      <w:bookmarkStart w:id="754" w:name="_Toc226965749"/>
      <w:r/>
      <w:bookmarkStart w:id="755" w:name="_Toc305158901"/>
      <w:r/>
      <w:bookmarkStart w:id="756" w:name="_Toc226337255"/>
      <w:r/>
      <w:bookmarkStart w:id="757" w:name="_Toc265228397"/>
      <w:r/>
      <w:bookmarkStart w:id="758" w:name="_Toc226309803"/>
      <w:r/>
      <w:bookmarkStart w:id="759" w:name="_Toc226965832"/>
      <w:r/>
      <w:bookmarkStart w:id="760" w:name="_Toc150480796"/>
      <w:r/>
      <w:bookmarkStart w:id="761" w:name="_Toc305158827"/>
      <w:r/>
      <w:bookmarkStart w:id="762" w:name="_Toc195842924"/>
      <w:r>
        <w:br w:type="page" w:clear="all"/>
      </w:r>
      <w:r>
        <w:t xml:space="preserve">8  分项报价表</w:t>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Pr>
          <w:rFonts w:hint="eastAsia"/>
        </w:rPr>
      </w:r>
      <w:r/>
    </w:p>
    <w:p>
      <w:pPr>
        <w:pStyle w:val="797"/>
        <w:jc w:val="center"/>
        <w:spacing w:line="360" w:lineRule="exact"/>
        <w:rPr>
          <w:rFonts w:hint="eastAsia" w:ascii="宋体" w:hAnsi="宋体"/>
          <w:sz w:val="36"/>
          <w:szCs w:val="36"/>
        </w:rPr>
      </w:pPr>
      <w:r>
        <w:rPr>
          <w:rFonts w:hint="eastAsia" w:ascii="宋体" w:hAnsi="宋体"/>
          <w:sz w:val="36"/>
          <w:szCs w:val="36"/>
        </w:rPr>
      </w:r>
      <w:r/>
    </w:p>
    <w:p>
      <w:pPr>
        <w:pStyle w:val="797"/>
        <w:jc w:val="center"/>
        <w:rPr>
          <w:rFonts w:hint="eastAsia" w:ascii="宋体" w:hAnsi="宋体"/>
          <w:b/>
          <w:sz w:val="36"/>
          <w:szCs w:val="36"/>
        </w:rPr>
      </w:pPr>
      <w:r/>
      <w:bookmarkStart w:id="763" w:name="_Toc226965835"/>
      <w:r/>
      <w:bookmarkStart w:id="764" w:name="_Toc150480798"/>
      <w:r/>
      <w:bookmarkStart w:id="765" w:name="_Toc226965752"/>
      <w:r/>
      <w:bookmarkStart w:id="766" w:name="_Toc305158830"/>
      <w:r/>
      <w:bookmarkStart w:id="767" w:name="_Toc264969252"/>
      <w:r/>
      <w:bookmarkStart w:id="768" w:name="_Toc305158904"/>
      <w:r/>
      <w:bookmarkStart w:id="769" w:name="_Toc142311062"/>
      <w:r/>
      <w:bookmarkStart w:id="770" w:name="_Toc195842927"/>
      <w:r/>
      <w:bookmarkStart w:id="771" w:name="_Toc226309806"/>
      <w:r/>
      <w:bookmarkStart w:id="772" w:name="_Toc150774765"/>
      <w:r/>
      <w:bookmarkStart w:id="773" w:name="_Toc265228400"/>
      <w:r/>
      <w:bookmarkStart w:id="774" w:name="_Toc127151562"/>
      <w:r/>
      <w:bookmarkStart w:id="775" w:name="_Toc226337258"/>
      <w:r/>
      <w:bookmarkStart w:id="776" w:name="_Toc226337257"/>
      <w:r/>
      <w:bookmarkStart w:id="777" w:name="_Toc305158903"/>
      <w:r/>
      <w:bookmarkStart w:id="778" w:name="_Toc305158829"/>
      <w:r/>
      <w:bookmarkStart w:id="779" w:name="_Toc195842926"/>
      <w:r/>
      <w:bookmarkStart w:id="780" w:name="_Toc226309805"/>
      <w:r/>
      <w:bookmarkStart w:id="781" w:name="_Toc264969251"/>
      <w:r/>
      <w:bookmarkStart w:id="782" w:name="_Toc127151561"/>
      <w:r/>
      <w:bookmarkStart w:id="783" w:name="_Toc150480797"/>
      <w:r/>
      <w:bookmarkStart w:id="784" w:name="_Toc265228399"/>
      <w:r/>
      <w:bookmarkStart w:id="785" w:name="_Toc226965834"/>
      <w:r/>
      <w:bookmarkStart w:id="786" w:name="_Toc150774764"/>
      <w:r/>
      <w:bookmarkStart w:id="787" w:name="_Toc142311061"/>
      <w:r/>
      <w:bookmarkStart w:id="788" w:name="_Toc226965751"/>
      <w:r>
        <w:rPr>
          <w:rFonts w:hint="eastAsia" w:ascii="宋体" w:hAnsi="宋体"/>
          <w:b/>
          <w:sz w:val="36"/>
          <w:szCs w:val="36"/>
        </w:rPr>
        <w:t xml:space="preserve">分项报价表</w:t>
      </w:r>
      <w:r/>
    </w:p>
    <w:p>
      <w:pPr>
        <w:pStyle w:val="797"/>
        <w:jc w:val="center"/>
        <w:spacing w:line="260" w:lineRule="exact"/>
        <w:rPr>
          <w:rFonts w:hint="eastAsia" w:ascii="宋体" w:hAnsi="宋体"/>
          <w:sz w:val="36"/>
          <w:szCs w:val="36"/>
        </w:rPr>
      </w:pPr>
      <w:r>
        <w:rPr>
          <w:rFonts w:hint="eastAsia" w:ascii="宋体" w:hAnsi="宋体"/>
          <w:sz w:val="36"/>
          <w:szCs w:val="36"/>
        </w:rPr>
      </w:r>
      <w:r/>
    </w:p>
    <w:p>
      <w:pPr>
        <w:pStyle w:val="797"/>
        <w:ind w:firstLine="240"/>
        <w:tabs>
          <w:tab w:val="left" w:pos="1800" w:leader="none"/>
          <w:tab w:val="left" w:pos="5580" w:leader="none"/>
        </w:tabs>
        <w:rPr>
          <w:rFonts w:ascii="宋体" w:hAnsi="宋体"/>
          <w:sz w:val="24"/>
        </w:rPr>
      </w:pPr>
      <w:r>
        <w:rPr>
          <w:rFonts w:ascii="宋体" w:hAnsi="宋体"/>
          <w:sz w:val="24"/>
        </w:rPr>
        <w:t xml:space="preserve">项目编号：___________ </w:t>
      </w:r>
      <w:r>
        <w:rPr>
          <w:rFonts w:ascii="宋体" w:hAnsi="宋体"/>
          <w:sz w:val="24"/>
        </w:rPr>
      </w:r>
      <w:r/>
    </w:p>
    <w:p>
      <w:pPr>
        <w:pStyle w:val="797"/>
        <w:ind w:firstLine="240"/>
        <w:tabs>
          <w:tab w:val="left" w:pos="1800" w:leader="none"/>
          <w:tab w:val="left" w:pos="5580" w:leader="none"/>
        </w:tabs>
        <w:rPr>
          <w:rFonts w:ascii="宋体" w:hAnsi="宋体"/>
          <w:sz w:val="24"/>
        </w:rPr>
      </w:pPr>
      <w:r>
        <w:rPr>
          <w:rFonts w:ascii="宋体" w:hAnsi="宋体"/>
          <w:sz w:val="24"/>
        </w:rPr>
        <w:t xml:space="preserve">项目名称：__________</w:t>
      </w:r>
      <w:r>
        <w:rPr>
          <w:rFonts w:ascii="宋体" w:hAnsi="宋体"/>
          <w:sz w:val="24"/>
        </w:rPr>
      </w:r>
      <w:r/>
    </w:p>
    <w:p>
      <w:pPr>
        <w:pStyle w:val="797"/>
        <w:ind w:firstLine="240"/>
        <w:tabs>
          <w:tab w:val="left" w:pos="1800" w:leader="none"/>
          <w:tab w:val="left" w:pos="5580" w:leader="none"/>
        </w:tabs>
        <w:rPr>
          <w:rFonts w:hint="eastAsia" w:ascii="宋体" w:hAnsi="宋体"/>
          <w:sz w:val="24"/>
        </w:rPr>
      </w:pPr>
      <w:r>
        <w:rPr>
          <w:rFonts w:ascii="宋体" w:hAnsi="宋体"/>
          <w:sz w:val="24"/>
        </w:rPr>
        <w:t xml:space="preserve">报价单位：人民币元</w:t>
      </w:r>
      <w:r>
        <w:rPr>
          <w:rFonts w:hint="eastAsia" w:ascii="宋体" w:hAnsi="宋体"/>
          <w:sz w:val="24"/>
        </w:rPr>
      </w:r>
      <w:r/>
    </w:p>
    <w:tbl>
      <w:tblPr>
        <w:tblW w:w="86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t xml:space="preserve">序号</w:t>
            </w:r>
            <w:r/>
          </w:p>
        </w:tc>
        <w:tc>
          <w:tcPr>
            <w:tcBorders>
              <w:top w:val="single" w:color="000000" w:sz="4" w:space="0"/>
              <w:left w:val="single" w:color="000000" w:sz="4" w:space="0"/>
              <w:bottom w:val="single" w:color="000000" w:sz="4" w:space="0"/>
              <w:right w:val="single" w:color="000000" w:sz="4" w:space="0"/>
            </w:tcBorders>
            <w:tcW w:w="1423" w:type="dxa"/>
            <w:vAlign w:val="center"/>
            <w:vMerge w:val="restart"/>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t xml:space="preserve">分项名称</w:t>
            </w:r>
            <w:r/>
          </w:p>
        </w:tc>
        <w:tc>
          <w:tcPr>
            <w:tcBorders>
              <w:top w:val="single" w:color="000000" w:sz="4" w:space="0"/>
              <w:left w:val="single" w:color="000000" w:sz="4" w:space="0"/>
              <w:bottom w:val="single" w:color="000000" w:sz="4" w:space="0"/>
              <w:right w:val="single" w:color="000000" w:sz="4" w:space="0"/>
            </w:tcBorders>
            <w:tcW w:w="2533" w:type="dxa"/>
            <w:vAlign w:val="center"/>
            <w:vMerge w:val="restart"/>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t xml:space="preserve">服务内容</w:t>
            </w:r>
            <w:r/>
          </w:p>
        </w:tc>
        <w:tc>
          <w:tcPr>
            <w:tcBorders>
              <w:top w:val="single" w:color="000000" w:sz="4" w:space="0"/>
              <w:left w:val="single" w:color="000000" w:sz="4" w:space="0"/>
              <w:bottom w:val="single" w:color="000000" w:sz="4" w:space="0"/>
              <w:right w:val="single" w:color="000000" w:sz="4" w:space="0"/>
            </w:tcBorders>
            <w:tcW w:w="1042" w:type="dxa"/>
            <w:vAlign w:val="center"/>
            <w:vMerge w:val="restart"/>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t xml:space="preserve">数量</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t xml:space="preserve">单位</w:t>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t xml:space="preserve">响应价格</w:t>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97"/>
              <w:jc w:val="left"/>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pStyle w:val="797"/>
              <w:jc w:val="left"/>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continue"/>
            <w:textDirection w:val="lrTb"/>
            <w:noWrap w:val="false"/>
          </w:tcPr>
          <w:p>
            <w:pPr>
              <w:pStyle w:val="797"/>
              <w:jc w:val="left"/>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pStyle w:val="797"/>
              <w:jc w:val="left"/>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97"/>
              <w:jc w:val="left"/>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t xml:space="preserve">单价</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t xml:space="preserve">合价</w:t>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97"/>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97"/>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97"/>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97"/>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97"/>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97"/>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t xml:space="preserve">总价</w:t>
            </w:r>
            <w:r/>
          </w:p>
        </w:tc>
        <w:tc>
          <w:tcPr>
            <w:gridSpan w:val="4"/>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797"/>
              <w:jc w:val="center"/>
              <w:spacing w:line="360" w:lineRule="auto"/>
              <w:widowControl/>
              <w:rPr>
                <w:rFonts w:hint="eastAsia" w:ascii="宋体" w:hAnsi="宋体" w:cs="Arial"/>
                <w:sz w:val="24"/>
              </w:rPr>
            </w:pPr>
            <w:r>
              <w:rPr>
                <w:rFonts w:hint="eastAsia" w:ascii="宋体" w:hAnsi="宋体" w:cs="Arial"/>
                <w:sz w:val="24"/>
              </w:rPr>
            </w:r>
            <w:r/>
          </w:p>
        </w:tc>
      </w:tr>
    </w:tbl>
    <w:p>
      <w:pPr>
        <w:pStyle w:val="797"/>
        <w:jc w:val="left"/>
        <w:tabs>
          <w:tab w:val="left" w:pos="1800" w:leader="none"/>
          <w:tab w:val="left" w:pos="5580" w:leader="none"/>
        </w:tabs>
        <w:rPr>
          <w:rFonts w:hint="eastAsia" w:ascii="宋体" w:hAnsi="宋体"/>
          <w:sz w:val="24"/>
        </w:rPr>
      </w:pPr>
      <w:r>
        <w:rPr>
          <w:rFonts w:hint="eastAsia" w:ascii="宋体" w:hAnsi="宋体"/>
          <w:sz w:val="24"/>
        </w:rPr>
      </w:r>
      <w:r/>
    </w:p>
    <w:p>
      <w:pPr>
        <w:pStyle w:val="797"/>
        <w:jc w:val="left"/>
        <w:tabs>
          <w:tab w:val="left" w:pos="1800" w:leader="none"/>
          <w:tab w:val="left" w:pos="5580" w:leader="none"/>
        </w:tabs>
        <w:rPr>
          <w:rFonts w:hint="eastAsia" w:ascii="宋体" w:hAnsi="宋体"/>
          <w:sz w:val="24"/>
        </w:rPr>
      </w:pPr>
      <w:r>
        <w:rPr>
          <w:rFonts w:ascii="宋体" w:hAnsi="宋体"/>
          <w:sz w:val="24"/>
        </w:rPr>
        <w:t xml:space="preserve">注：1.本表应按包分别填写。</w:t>
      </w:r>
      <w:r>
        <w:rPr>
          <w:rFonts w:hint="eastAsia" w:ascii="宋体" w:hAnsi="宋体"/>
          <w:sz w:val="24"/>
        </w:rPr>
      </w:r>
      <w:r/>
    </w:p>
    <w:p>
      <w:pPr>
        <w:pStyle w:val="797"/>
        <w:ind w:firstLine="480"/>
        <w:jc w:val="left"/>
        <w:tabs>
          <w:tab w:val="left" w:pos="1800" w:leader="none"/>
          <w:tab w:val="left" w:pos="5580" w:leader="none"/>
        </w:tabs>
        <w:rPr>
          <w:rFonts w:hint="eastAsia" w:ascii="宋体" w:hAnsi="宋体"/>
          <w:sz w:val="24"/>
        </w:rPr>
      </w:pPr>
      <w:r>
        <w:rPr>
          <w:rFonts w:ascii="宋体" w:hAnsi="宋体"/>
          <w:sz w:val="24"/>
        </w:rPr>
        <w:t xml:space="preserve">2.如果不提供分项报价将视为没有实质性响应磋商文件</w:t>
      </w:r>
      <w:r>
        <w:rPr>
          <w:rFonts w:hint="eastAsia" w:ascii="宋体" w:hAnsi="宋体"/>
          <w:sz w:val="24"/>
        </w:rPr>
      </w:r>
      <w:r/>
    </w:p>
    <w:p>
      <w:pPr>
        <w:pStyle w:val="797"/>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797"/>
        <w:ind w:firstLine="480"/>
        <w:jc w:val="left"/>
        <w:tabs>
          <w:tab w:val="left" w:pos="1800" w:leader="none"/>
          <w:tab w:val="left" w:pos="5580" w:leader="none"/>
        </w:tabs>
        <w:rPr>
          <w:rFonts w:hint="eastAsia" w:ascii="宋体" w:hAnsi="宋体"/>
          <w:sz w:val="24"/>
        </w:rPr>
      </w:pPr>
      <w:r>
        <w:rPr>
          <w:rFonts w:hint="eastAsia" w:ascii="宋体" w:hAnsi="宋体"/>
          <w:sz w:val="24"/>
        </w:rPr>
        <w:t xml:space="preserve">4.</w:t>
      </w:r>
      <w:r>
        <w:rPr>
          <w:rFonts w:ascii="宋体" w:hAnsi="宋体"/>
          <w:sz w:val="24"/>
        </w:rPr>
        <w:t xml:space="preserve">上述各项的</w:t>
      </w:r>
      <w:r>
        <w:rPr>
          <w:rFonts w:hint="eastAsia" w:ascii="宋体" w:hAnsi="宋体"/>
          <w:sz w:val="24"/>
        </w:rPr>
        <w:t xml:space="preserve">服务内容如表格中填写不下的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rPr>
          <w:rFonts w:hint="eastAsia" w:ascii="宋体" w:hAnsi="宋体"/>
          <w:sz w:val="24"/>
        </w:rPr>
      </w:r>
      <w:r/>
    </w:p>
    <w:p>
      <w:pPr>
        <w:pStyle w:val="797"/>
        <w:spacing w:before="25" w:after="25" w:line="360" w:lineRule="auto"/>
        <w:rPr>
          <w:rFonts w:hint="eastAsia" w:ascii="宋体" w:hAnsi="宋体"/>
          <w:sz w:val="24"/>
          <w:lang w:val="zh-CN"/>
        </w:rPr>
      </w:pPr>
      <w:r>
        <w:rPr>
          <w:rFonts w:ascii="宋体" w:hAnsi="宋体"/>
          <w:sz w:val="24"/>
          <w:lang w:val="zh-CN"/>
        </w:rPr>
        <w:t xml:space="preserve">                  </w:t>
      </w:r>
      <w:r>
        <w:rPr>
          <w:rFonts w:hint="eastAsia" w:ascii="宋体" w:hAnsi="宋体"/>
          <w:sz w:val="24"/>
          <w:lang w:val="zh-CN"/>
        </w:rPr>
      </w:r>
      <w:r/>
    </w:p>
    <w:p>
      <w:pPr>
        <w:pStyle w:val="797"/>
        <w:spacing w:before="25" w:after="25" w:line="360" w:lineRule="auto"/>
        <w:rPr>
          <w:rFonts w:hint="eastAsia" w:ascii="宋体" w:hAnsi="宋体"/>
          <w:sz w:val="24"/>
          <w:lang w:val="zh-CN"/>
        </w:rPr>
      </w:pPr>
      <w:r>
        <w:rPr>
          <w:rFonts w:ascii="宋体" w:hAnsi="宋体"/>
          <w:sz w:val="24"/>
          <w:lang w:val="zh-CN"/>
        </w:rPr>
        <w:t xml:space="preserve">                  </w:t>
      </w:r>
      <w:r>
        <w:rPr>
          <w:rFonts w:hint="eastAsia" w:ascii="宋体" w:hAnsi="宋体"/>
          <w:sz w:val="24"/>
          <w:lang w:val="zh-CN"/>
        </w:rPr>
      </w:r>
      <w:r/>
    </w:p>
    <w:p>
      <w:pPr>
        <w:pStyle w:val="797"/>
        <w:spacing w:before="25" w:after="25" w:line="360" w:lineRule="auto"/>
        <w:rPr>
          <w:rFonts w:hint="eastAsia" w:ascii="宋体" w:hAnsi="宋体"/>
          <w:sz w:val="24"/>
        </w:rPr>
      </w:pPr>
      <w:r>
        <w:rPr>
          <w:rFonts w:hint="eastAsia" w:ascii="宋体" w:hAnsi="宋体"/>
          <w:sz w:val="24"/>
        </w:rPr>
      </w:r>
      <w:r/>
    </w:p>
    <w:p>
      <w:pPr>
        <w:pStyle w:val="797"/>
        <w:spacing w:before="25" w:after="25" w:line="360" w:lineRule="auto"/>
        <w:rPr>
          <w:rFonts w:hint="eastAsia" w:ascii="宋体" w:hAnsi="宋体"/>
          <w:sz w:val="24"/>
        </w:rPr>
      </w:pPr>
      <w:r>
        <w:rPr>
          <w:rFonts w:hint="eastAsia" w:ascii="宋体" w:hAnsi="宋体"/>
          <w:sz w:val="24"/>
        </w:rPr>
      </w:r>
      <w:r/>
    </w:p>
    <w:p>
      <w:pPr>
        <w:pStyle w:val="797"/>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：____________</w:t>
      </w:r>
      <w:r>
        <w:rPr>
          <w:rFonts w:hint="eastAsia" w:ascii="宋体" w:hAnsi="宋体"/>
          <w:sz w:val="24"/>
          <w:lang w:val="zh-CN"/>
        </w:rPr>
      </w:r>
      <w:r/>
    </w:p>
    <w:p>
      <w:pPr>
        <w:pStyle w:val="797"/>
        <w:spacing w:before="25" w:after="25" w:line="360" w:lineRule="auto"/>
        <w:rPr>
          <w:rFonts w:hint="eastAsia" w:ascii="宋体" w:hAnsi="宋体"/>
          <w:sz w:val="24"/>
          <w:szCs w:val="20"/>
        </w:rPr>
      </w:pPr>
      <w:r>
        <w:rPr>
          <w:rFonts w:ascii="宋体" w:hAnsi="宋体"/>
          <w:sz w:val="24"/>
          <w:szCs w:val="20"/>
        </w:rPr>
        <w:t xml:space="preserve">日期：_____年______月______日   </w:t>
      </w:r>
      <w:r>
        <w:rPr>
          <w:rFonts w:hint="eastAsia" w:ascii="宋体" w:hAnsi="宋体"/>
          <w:sz w:val="24"/>
          <w:szCs w:val="20"/>
        </w:rPr>
      </w:r>
      <w:r/>
    </w:p>
    <w:p>
      <w:pPr>
        <w:pStyle w:val="797"/>
        <w:spacing w:before="25" w:after="25" w:line="360" w:lineRule="auto"/>
        <w:rPr>
          <w:rFonts w:ascii="宋体" w:hAnsi="宋体"/>
          <w:sz w:val="24"/>
          <w:szCs w:val="20"/>
        </w:rPr>
      </w:pPr>
      <w:r>
        <w:rPr>
          <w:rFonts w:ascii="宋体" w:hAnsi="宋体"/>
          <w:sz w:val="24"/>
          <w:szCs w:val="20"/>
        </w:rPr>
      </w:r>
      <w:r/>
    </w:p>
    <w:p>
      <w:pPr>
        <w:pStyle w:val="797"/>
        <w:spacing w:before="25" w:after="25" w:line="360" w:lineRule="auto"/>
        <w:rPr>
          <w:rFonts w:ascii="宋体" w:hAnsi="宋体"/>
          <w:sz w:val="24"/>
          <w:szCs w:val="20"/>
        </w:rPr>
      </w:pPr>
      <w:r>
        <w:rPr>
          <w:rFonts w:ascii="宋体" w:hAnsi="宋体"/>
          <w:sz w:val="24"/>
          <w:szCs w:val="20"/>
        </w:rPr>
      </w:r>
      <w:r/>
    </w:p>
    <w:p>
      <w:pPr>
        <w:pStyle w:val="797"/>
        <w:spacing w:before="25" w:after="25" w:line="360" w:lineRule="auto"/>
        <w:rPr>
          <w:rFonts w:ascii="宋体" w:hAnsi="宋体"/>
          <w:sz w:val="24"/>
          <w:szCs w:val="20"/>
        </w:rPr>
      </w:pPr>
      <w:r>
        <w:rPr>
          <w:rFonts w:ascii="宋体" w:hAnsi="宋体"/>
          <w:sz w:val="24"/>
          <w:szCs w:val="20"/>
        </w:rPr>
      </w:r>
      <w:r/>
    </w:p>
    <w:p>
      <w:pPr>
        <w:pStyle w:val="797"/>
        <w:spacing w:before="25" w:after="25" w:line="360" w:lineRule="auto"/>
        <w:rPr>
          <w:rFonts w:ascii="宋体" w:hAnsi="宋体"/>
          <w:sz w:val="24"/>
          <w:szCs w:val="20"/>
        </w:rPr>
      </w:pPr>
      <w:r>
        <w:rPr>
          <w:rFonts w:ascii="宋体" w:hAnsi="宋体"/>
          <w:sz w:val="24"/>
          <w:szCs w:val="20"/>
        </w:rPr>
      </w:r>
      <w:r/>
    </w:p>
    <w:p>
      <w:pPr>
        <w:pStyle w:val="797"/>
        <w:spacing w:before="25" w:after="25" w:line="360" w:lineRule="auto"/>
        <w:rPr>
          <w:rFonts w:hint="eastAsia" w:ascii="宋体" w:hAnsi="宋体"/>
          <w:sz w:val="24"/>
          <w:szCs w:val="20"/>
        </w:rPr>
      </w:pPr>
      <w:r>
        <w:rPr>
          <w:rFonts w:hint="eastAsia" w:ascii="宋体" w:hAnsi="宋体"/>
          <w:sz w:val="24"/>
          <w:szCs w:val="20"/>
        </w:rPr>
      </w:r>
      <w:r/>
    </w:p>
    <w:p>
      <w:pPr>
        <w:pStyle w:val="800"/>
        <w:rPr>
          <w:rFonts w:hint="eastAsia"/>
        </w:rPr>
      </w:pPr>
      <w:r>
        <w:t xml:space="preserve">9  </w:t>
      </w:r>
      <w:r>
        <w:rPr>
          <w:rFonts w:hint="eastAsia"/>
        </w:rPr>
        <w:t xml:space="preserve">合同条款偏离表</w:t>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rPr>
          <w:rFonts w:hint="eastAsia"/>
        </w:rPr>
        <w:t xml:space="preserve">（实质性格式）</w:t>
      </w:r>
      <w:r>
        <w:rPr>
          <w:rFonts w:hint="eastAsia"/>
        </w:rPr>
      </w:r>
      <w:r/>
    </w:p>
    <w:p>
      <w:pPr>
        <w:pStyle w:val="797"/>
        <w:spacing w:line="360" w:lineRule="auto"/>
        <w:rPr>
          <w:rFonts w:hint="eastAsia" w:ascii="宋体" w:hAnsi="宋体"/>
          <w:sz w:val="24"/>
          <w:szCs w:val="20"/>
        </w:rPr>
      </w:pPr>
      <w:r>
        <w:rPr>
          <w:rFonts w:hint="eastAsia" w:ascii="宋体" w:hAnsi="宋体"/>
          <w:sz w:val="24"/>
          <w:szCs w:val="20"/>
        </w:rPr>
      </w:r>
      <w:r/>
    </w:p>
    <w:p>
      <w:pPr>
        <w:pStyle w:val="797"/>
        <w:jc w:val="center"/>
        <w:rPr>
          <w:rFonts w:hint="eastAsia" w:ascii="宋体" w:hAnsi="宋体"/>
          <w:sz w:val="36"/>
          <w:szCs w:val="36"/>
        </w:rPr>
      </w:pPr>
      <w:r>
        <w:rPr>
          <w:rFonts w:hint="eastAsia" w:ascii="宋体" w:hAnsi="宋体"/>
          <w:b/>
          <w:sz w:val="36"/>
          <w:szCs w:val="36"/>
        </w:rPr>
        <w:t xml:space="preserve">合同条款偏离表</w:t>
      </w:r>
      <w:r>
        <w:rPr>
          <w:rFonts w:hint="eastAsia" w:ascii="宋体" w:hAnsi="宋体"/>
          <w:sz w:val="36"/>
          <w:szCs w:val="36"/>
        </w:rPr>
      </w:r>
      <w:r/>
    </w:p>
    <w:p>
      <w:pPr>
        <w:pStyle w:val="797"/>
        <w:spacing w:line="360" w:lineRule="auto"/>
        <w:rPr>
          <w:rFonts w:hint="eastAsia" w:ascii="宋体" w:hAnsi="宋体"/>
          <w:sz w:val="24"/>
          <w:szCs w:val="20"/>
        </w:rPr>
      </w:pPr>
      <w:r>
        <w:rPr>
          <w:rFonts w:hint="eastAsia" w:ascii="宋体" w:hAnsi="宋体"/>
          <w:sz w:val="24"/>
          <w:szCs w:val="20"/>
        </w:rPr>
      </w:r>
      <w:r/>
    </w:p>
    <w:p>
      <w:pPr>
        <w:pStyle w:val="797"/>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项目编号：_______________     </w:t>
      </w:r>
      <w:r>
        <w:rPr>
          <w:rFonts w:ascii="宋体" w:hAnsi="宋体"/>
          <w:sz w:val="24"/>
        </w:rPr>
      </w:r>
      <w:r/>
    </w:p>
    <w:p>
      <w:pPr>
        <w:pStyle w:val="797"/>
        <w:ind w:firstLine="36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项目名称：_</w:t>
      </w:r>
      <w:r>
        <w:rPr>
          <w:rFonts w:ascii="宋体" w:hAnsi="宋体"/>
          <w:sz w:val="24"/>
        </w:rPr>
        <w:t xml:space="preserve">______________</w:t>
      </w:r>
      <w:r>
        <w:rPr>
          <w:rFonts w:hint="eastAsia" w:ascii="宋体" w:hAnsi="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auto"/>
            <w:vAlign w:val="center"/>
            <w:textDirection w:val="lrTb"/>
            <w:noWrap w:val="false"/>
          </w:tcPr>
          <w:p>
            <w:pPr>
              <w:pStyle w:val="797"/>
              <w:jc w:val="left"/>
              <w:rPr>
                <w:rFonts w:hint="eastAsia" w:ascii="宋体" w:hAnsi="宋体"/>
                <w:b/>
                <w:sz w:val="24"/>
              </w:rPr>
            </w:pPr>
            <w:r>
              <w:rPr>
                <w:rFonts w:hint="eastAsia" w:ascii="宋体" w:hAnsi="宋体"/>
                <w:b/>
                <w:sz w:val="24"/>
              </w:rPr>
              <w:t xml:space="preserve">对本项目合同条款的偏离情况（请进行勾选）：</w:t>
            </w:r>
            <w:r>
              <w:rPr>
                <w:rFonts w:hint="eastAsia" w:ascii="宋体" w:hAnsi="宋体"/>
                <w:b/>
                <w:sz w:val="24"/>
              </w:rPr>
            </w:r>
            <w:r/>
          </w:p>
          <w:p>
            <w:pPr>
              <w:pStyle w:val="797"/>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hint="eastAsia" w:ascii="宋体" w:hAnsi="宋体"/>
                <w:b/>
                <w:sz w:val="24"/>
              </w:rPr>
            </w:r>
            <w:r/>
          </w:p>
          <w:p>
            <w:pPr>
              <w:pStyle w:val="797"/>
              <w:jc w:val="left"/>
              <w:rPr>
                <w:rFonts w:hint="eastAsia"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rPr>
                <w:rFonts w:hint="eastAsia" w:ascii="宋体" w:hAnsi="宋体"/>
                <w:sz w:val="24"/>
              </w:rPr>
            </w:r>
            <w:r/>
          </w:p>
        </w:tc>
      </w:tr>
      <w:tr>
        <w:trPr>
          <w:trHeight w:val="930"/>
        </w:trPr>
        <w:tc>
          <w:tcPr>
            <w:tcW w:w="834" w:type="dxa"/>
            <w:vAlign w:val="center"/>
            <w:textDirection w:val="lrTb"/>
            <w:noWrap w:val="false"/>
          </w:tcPr>
          <w:p>
            <w:pPr>
              <w:pStyle w:val="797"/>
              <w:jc w:val="center"/>
              <w:rPr>
                <w:rFonts w:hint="eastAsia" w:ascii="宋体" w:hAnsi="宋体"/>
                <w:sz w:val="24"/>
              </w:rPr>
            </w:pPr>
            <w:r>
              <w:rPr>
                <w:rFonts w:ascii="宋体" w:hAnsi="宋体"/>
                <w:sz w:val="24"/>
              </w:rPr>
              <w:t xml:space="preserve">序号</w:t>
            </w:r>
            <w:r>
              <w:rPr>
                <w:rFonts w:hint="eastAsia" w:ascii="宋体" w:hAnsi="宋体"/>
                <w:sz w:val="24"/>
              </w:rPr>
            </w:r>
            <w:r/>
          </w:p>
        </w:tc>
        <w:tc>
          <w:tcPr>
            <w:tcW w:w="1301" w:type="dxa"/>
            <w:vAlign w:val="center"/>
            <w:textDirection w:val="lrTb"/>
            <w:noWrap w:val="false"/>
          </w:tcPr>
          <w:p>
            <w:pPr>
              <w:pStyle w:val="797"/>
              <w:jc w:val="center"/>
              <w:rPr>
                <w:rFonts w:hint="eastAsia" w:ascii="宋体" w:hAnsi="宋体"/>
                <w:sz w:val="24"/>
              </w:rPr>
            </w:pPr>
            <w:r>
              <w:rPr>
                <w:rFonts w:ascii="宋体" w:hAnsi="宋体"/>
                <w:sz w:val="24"/>
                <w:szCs w:val="21"/>
              </w:rPr>
              <w:t xml:space="preserve">磋商文件</w:t>
            </w:r>
            <w:r>
              <w:rPr>
                <w:rFonts w:ascii="宋体" w:hAnsi="宋体"/>
                <w:sz w:val="24"/>
              </w:rPr>
              <w:t xml:space="preserve">条目号（页码）</w:t>
            </w:r>
            <w:r>
              <w:rPr>
                <w:rFonts w:hint="eastAsia" w:ascii="宋体" w:hAnsi="宋体"/>
                <w:sz w:val="24"/>
              </w:rPr>
            </w:r>
            <w:r/>
          </w:p>
        </w:tc>
        <w:tc>
          <w:tcPr>
            <w:tcW w:w="2007" w:type="dxa"/>
            <w:vAlign w:val="center"/>
            <w:textDirection w:val="lrTb"/>
            <w:noWrap w:val="false"/>
          </w:tcPr>
          <w:p>
            <w:pPr>
              <w:pStyle w:val="797"/>
              <w:jc w:val="center"/>
              <w:rPr>
                <w:rFonts w:hint="eastAsia" w:ascii="宋体" w:hAnsi="宋体"/>
                <w:sz w:val="24"/>
              </w:rPr>
            </w:pPr>
            <w:r>
              <w:rPr>
                <w:rFonts w:ascii="宋体" w:hAnsi="宋体"/>
                <w:sz w:val="24"/>
                <w:szCs w:val="21"/>
              </w:rPr>
              <w:t xml:space="preserve">磋商文件</w:t>
            </w:r>
            <w:r>
              <w:rPr>
                <w:rFonts w:ascii="宋体" w:hAnsi="宋体"/>
                <w:sz w:val="24"/>
              </w:rPr>
              <w:t xml:space="preserve">要求</w:t>
            </w:r>
            <w:r>
              <w:rPr>
                <w:rFonts w:hint="eastAsia" w:ascii="宋体" w:hAnsi="宋体"/>
                <w:sz w:val="24"/>
              </w:rPr>
            </w:r>
            <w:r/>
          </w:p>
        </w:tc>
        <w:tc>
          <w:tcPr>
            <w:tcW w:w="2008" w:type="dxa"/>
            <w:vAlign w:val="center"/>
            <w:textDirection w:val="lrTb"/>
            <w:noWrap w:val="false"/>
          </w:tcPr>
          <w:p>
            <w:pPr>
              <w:pStyle w:val="797"/>
              <w:jc w:val="center"/>
              <w:rPr>
                <w:rFonts w:hint="eastAsia" w:ascii="宋体" w:hAnsi="宋体"/>
                <w:sz w:val="24"/>
              </w:rPr>
            </w:pPr>
            <w:r>
              <w:rPr>
                <w:rFonts w:ascii="宋体" w:hAnsi="宋体"/>
                <w:sz w:val="24"/>
              </w:rPr>
              <w:t xml:space="preserve">响应文件内容</w:t>
            </w:r>
            <w:r>
              <w:rPr>
                <w:rFonts w:hint="eastAsia" w:ascii="宋体" w:hAnsi="宋体"/>
                <w:sz w:val="24"/>
              </w:rPr>
            </w:r>
            <w:r/>
          </w:p>
        </w:tc>
        <w:tc>
          <w:tcPr>
            <w:tcW w:w="2458" w:type="dxa"/>
            <w:vAlign w:val="center"/>
            <w:textDirection w:val="lrTb"/>
            <w:noWrap w:val="false"/>
          </w:tcPr>
          <w:p>
            <w:pPr>
              <w:pStyle w:val="797"/>
              <w:jc w:val="center"/>
              <w:rPr>
                <w:rFonts w:hint="eastAsia" w:ascii="宋体" w:hAnsi="宋体"/>
                <w:sz w:val="24"/>
              </w:rPr>
            </w:pPr>
            <w:r>
              <w:rPr>
                <w:rFonts w:ascii="宋体" w:hAnsi="宋体"/>
                <w:sz w:val="24"/>
              </w:rPr>
              <w:t xml:space="preserve">偏离情况</w:t>
            </w:r>
            <w:r>
              <w:rPr>
                <w:rFonts w:hint="eastAsia" w:ascii="宋体" w:hAnsi="宋体"/>
                <w:sz w:val="24"/>
              </w:rPr>
            </w:r>
            <w:r/>
          </w:p>
          <w:p>
            <w:pPr>
              <w:pStyle w:val="797"/>
              <w:jc w:val="center"/>
              <w:rPr>
                <w:rFonts w:hint="eastAsia" w:ascii="宋体" w:hAnsi="宋体"/>
                <w:sz w:val="24"/>
              </w:rPr>
            </w:pPr>
            <w:r>
              <w:rPr>
                <w:rFonts w:ascii="宋体" w:hAnsi="宋体"/>
                <w:sz w:val="24"/>
              </w:rPr>
              <w:t xml:space="preserve">（据实填写）</w:t>
            </w:r>
            <w:r>
              <w:rPr>
                <w:rFonts w:hint="eastAsia" w:ascii="宋体" w:hAnsi="宋体"/>
                <w:sz w:val="24"/>
              </w:rPr>
            </w:r>
            <w:r/>
          </w:p>
        </w:tc>
        <w:tc>
          <w:tcPr>
            <w:tcW w:w="788" w:type="dxa"/>
            <w:vAlign w:val="center"/>
            <w:textDirection w:val="lrTb"/>
            <w:noWrap w:val="false"/>
          </w:tcPr>
          <w:p>
            <w:pPr>
              <w:pStyle w:val="797"/>
              <w:jc w:val="center"/>
              <w:rPr>
                <w:rFonts w:hint="eastAsia" w:ascii="宋体" w:hAnsi="宋体"/>
                <w:sz w:val="24"/>
              </w:rPr>
            </w:pPr>
            <w:r>
              <w:rPr>
                <w:rFonts w:ascii="宋体" w:hAnsi="宋体"/>
                <w:sz w:val="24"/>
              </w:rPr>
              <w:t xml:space="preserve">说明</w:t>
            </w:r>
            <w:r>
              <w:rPr>
                <w:rFonts w:hint="eastAsia" w:ascii="宋体" w:hAnsi="宋体"/>
                <w:sz w:val="24"/>
              </w:rPr>
            </w:r>
            <w:r/>
          </w:p>
        </w:tc>
      </w:tr>
      <w:tr>
        <w:trPr>
          <w:trHeight w:val="930"/>
        </w:trPr>
        <w:tc>
          <w:tcPr>
            <w:tcW w:w="834"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pStyle w:val="797"/>
              <w:jc w:val="center"/>
              <w:rPr>
                <w:rFonts w:hint="eastAsia" w:ascii="宋体" w:hAnsi="宋体"/>
                <w:sz w:val="24"/>
              </w:rPr>
            </w:pPr>
            <w:r>
              <w:rPr>
                <w:rFonts w:hint="eastAsia" w:ascii="宋体" w:hAnsi="宋体"/>
                <w:sz w:val="24"/>
              </w:rPr>
            </w:r>
            <w:r/>
          </w:p>
        </w:tc>
      </w:tr>
      <w:tr>
        <w:trPr>
          <w:trHeight w:val="930"/>
        </w:trPr>
        <w:tc>
          <w:tcPr>
            <w:tcW w:w="834"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pStyle w:val="797"/>
              <w:jc w:val="center"/>
              <w:rPr>
                <w:rFonts w:hint="eastAsia" w:ascii="宋体" w:hAnsi="宋体"/>
                <w:sz w:val="24"/>
              </w:rPr>
            </w:pPr>
            <w:r>
              <w:rPr>
                <w:rFonts w:hint="eastAsia" w:ascii="宋体" w:hAnsi="宋体"/>
                <w:sz w:val="24"/>
              </w:rPr>
            </w:r>
            <w:r/>
          </w:p>
        </w:tc>
      </w:tr>
      <w:tr>
        <w:trPr>
          <w:trHeight w:val="930"/>
        </w:trPr>
        <w:tc>
          <w:tcPr>
            <w:tcW w:w="834"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pStyle w:val="797"/>
              <w:jc w:val="center"/>
              <w:rPr>
                <w:rFonts w:hint="eastAsia" w:ascii="宋体" w:hAnsi="宋体"/>
                <w:sz w:val="24"/>
              </w:rPr>
            </w:pPr>
            <w:r>
              <w:rPr>
                <w:rFonts w:hint="eastAsia" w:ascii="宋体" w:hAnsi="宋体"/>
                <w:sz w:val="24"/>
              </w:rPr>
            </w:r>
            <w:r/>
          </w:p>
        </w:tc>
      </w:tr>
      <w:tr>
        <w:trPr>
          <w:trHeight w:val="930"/>
        </w:trPr>
        <w:tc>
          <w:tcPr>
            <w:tcW w:w="834"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pStyle w:val="797"/>
              <w:jc w:val="center"/>
              <w:rPr>
                <w:rFonts w:hint="eastAsia" w:ascii="宋体" w:hAnsi="宋体"/>
                <w:sz w:val="24"/>
              </w:rPr>
            </w:pPr>
            <w:r>
              <w:rPr>
                <w:rFonts w:hint="eastAsia" w:ascii="宋体" w:hAnsi="宋体"/>
                <w:sz w:val="24"/>
              </w:rPr>
            </w:r>
            <w:r/>
          </w:p>
        </w:tc>
      </w:tr>
    </w:tbl>
    <w:p>
      <w:pPr>
        <w:pStyle w:val="797"/>
        <w:jc w:val="left"/>
        <w:tabs>
          <w:tab w:val="left" w:pos="1800" w:leader="none"/>
          <w:tab w:val="left" w:pos="5580" w:leader="none"/>
        </w:tabs>
        <w:rPr>
          <w:rFonts w:hint="eastAsia" w:ascii="宋体" w:hAnsi="宋体"/>
          <w:sz w:val="24"/>
        </w:rPr>
      </w:pPr>
      <w:r>
        <w:rPr>
          <w:rFonts w:hint="eastAsia" w:ascii="宋体" w:hAnsi="宋体"/>
          <w:sz w:val="24"/>
        </w:rPr>
        <w:t xml:space="preserve">注：</w:t>
      </w:r>
      <w:r>
        <w:rPr>
          <w:rFonts w:hint="eastAsia" w:ascii="宋体" w:hAnsi="宋体"/>
          <w:sz w:val="24"/>
        </w:rPr>
      </w:r>
      <w:r/>
    </w:p>
    <w:p>
      <w:pPr>
        <w:pStyle w:val="797"/>
        <w:jc w:val="left"/>
        <w:tabs>
          <w:tab w:val="left" w:pos="1800" w:leader="none"/>
          <w:tab w:val="left" w:pos="5580" w:leader="none"/>
        </w:tabs>
        <w:rPr>
          <w:rFonts w:hint="eastAsia" w:ascii="宋体" w:hAnsi="宋体"/>
          <w:sz w:val="24"/>
        </w:rPr>
      </w:pPr>
      <w:r>
        <w:rPr>
          <w:rFonts w:ascii="宋体" w:hAnsi="宋体"/>
          <w:sz w:val="24"/>
        </w:rPr>
        <w:t xml:space="preserve">1. </w:t>
      </w:r>
      <w:r>
        <w:rPr>
          <w:rFonts w:hint="eastAsia" w:ascii="宋体" w:hAnsi="宋体"/>
          <w:sz w:val="24"/>
        </w:rPr>
        <w:t xml:space="preserve">对合同条款中的所有要求，除本表所列明的所有偏离外，均视作供应商已对之理解和响应。</w:t>
      </w:r>
      <w:r>
        <w:rPr>
          <w:rFonts w:hint="eastAsia" w:ascii="宋体" w:hAnsi="宋体"/>
          <w:sz w:val="24"/>
        </w:rPr>
      </w:r>
      <w:r/>
    </w:p>
    <w:p>
      <w:pPr>
        <w:pStyle w:val="797"/>
        <w:jc w:val="left"/>
        <w:tabs>
          <w:tab w:val="left" w:pos="1800" w:leader="none"/>
          <w:tab w:val="left" w:pos="5580" w:leader="none"/>
        </w:tabs>
        <w:rPr>
          <w:rFonts w:hint="eastAsia" w:ascii="宋体" w:hAnsi="宋体"/>
          <w:sz w:val="24"/>
        </w:rPr>
      </w:pPr>
      <w:r>
        <w:rPr>
          <w:rFonts w:ascii="宋体" w:hAnsi="宋体"/>
          <w:sz w:val="24"/>
        </w:rPr>
        <w:t xml:space="preserve">2. </w:t>
      </w:r>
      <w:r>
        <w:rPr>
          <w:rFonts w:hint="eastAsia" w:ascii="宋体" w:hAnsi="宋体"/>
          <w:sz w:val="24"/>
        </w:rPr>
        <w:t xml:space="preserve">“偏离情况”列应据实填写“正偏离”或“负偏离”</w:t>
      </w:r>
      <w:r>
        <w:rPr>
          <w:rFonts w:hint="eastAsia" w:ascii="宋体" w:hAnsi="宋体"/>
          <w:sz w:val="24"/>
        </w:rPr>
        <w:t xml:space="preserve">或“无偏离”</w:t>
      </w:r>
      <w:r>
        <w:rPr>
          <w:rFonts w:hint="eastAsia" w:ascii="宋体" w:hAnsi="宋体"/>
          <w:sz w:val="24"/>
        </w:rPr>
        <w:t xml:space="preserve">。</w:t>
      </w:r>
      <w:r>
        <w:rPr>
          <w:rFonts w:hint="eastAsia" w:ascii="宋体" w:hAnsi="宋体"/>
          <w:sz w:val="24"/>
        </w:rPr>
      </w:r>
      <w:r/>
    </w:p>
    <w:p>
      <w:pPr>
        <w:pStyle w:val="797"/>
        <w:spacing w:line="360" w:lineRule="auto"/>
        <w:rPr>
          <w:rFonts w:hint="eastAsia" w:ascii="宋体" w:hAnsi="宋体"/>
          <w:sz w:val="24"/>
          <w:szCs w:val="20"/>
        </w:rPr>
      </w:pPr>
      <w:r>
        <w:rPr>
          <w:rFonts w:hint="eastAsia" w:ascii="宋体" w:hAnsi="宋体"/>
          <w:sz w:val="24"/>
          <w:szCs w:val="20"/>
        </w:rPr>
      </w:r>
      <w:r/>
    </w:p>
    <w:p>
      <w:pPr>
        <w:pStyle w:val="797"/>
        <w:spacing w:before="25" w:after="25" w:line="360" w:lineRule="auto"/>
        <w:rPr>
          <w:rFonts w:hint="eastAsia" w:ascii="宋体" w:hAnsi="宋体"/>
          <w:sz w:val="24"/>
          <w:lang w:val="zh-CN"/>
        </w:rPr>
      </w:pPr>
      <w:r>
        <w:rPr>
          <w:rFonts w:ascii="宋体" w:hAnsi="宋体"/>
          <w:sz w:val="24"/>
          <w:lang w:val="zh-CN"/>
        </w:rPr>
        <w:t xml:space="preserve">                      </w:t>
      </w:r>
      <w:r>
        <w:rPr>
          <w:rFonts w:hint="eastAsia" w:ascii="宋体" w:hAnsi="宋体"/>
          <w:sz w:val="24"/>
          <w:lang w:val="zh-CN"/>
        </w:rPr>
      </w:r>
      <w:r/>
    </w:p>
    <w:p>
      <w:pPr>
        <w:pStyle w:val="797"/>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rPr>
          <w:rFonts w:hint="eastAsia" w:ascii="宋体" w:hAnsi="宋体"/>
          <w:sz w:val="24"/>
          <w:lang w:val="zh-CN"/>
        </w:rPr>
      </w:r>
      <w:r/>
    </w:p>
    <w:p>
      <w:pPr>
        <w:pStyle w:val="797"/>
        <w:spacing w:before="25" w:after="25" w:line="360" w:lineRule="auto"/>
        <w:rPr>
          <w:rFonts w:hint="eastAsia" w:ascii="宋体" w:hAnsi="宋体"/>
          <w:sz w:val="24"/>
          <w:lang w:val="zh-CN"/>
        </w:rPr>
      </w:pPr>
      <w:r>
        <w:rPr>
          <w:rFonts w:ascii="宋体" w:hAnsi="宋体"/>
          <w:sz w:val="24"/>
          <w:szCs w:val="20"/>
        </w:rPr>
        <w:t xml:space="preserve">日期：_____年______月______日   </w:t>
      </w:r>
      <w:r>
        <w:rPr>
          <w:rFonts w:hint="eastAsia" w:ascii="宋体" w:hAnsi="宋体"/>
          <w:sz w:val="24"/>
          <w:lang w:val="zh-CN"/>
        </w:rPr>
      </w:r>
      <w:r/>
    </w:p>
    <w:p>
      <w:pPr>
        <w:pStyle w:val="800"/>
        <w:rPr>
          <w:lang w:eastAsia="zh-CN"/>
        </w:rPr>
      </w:pPr>
      <w:r>
        <w:br w:type="page" w:clear="all"/>
      </w:r>
      <w:r>
        <w:t xml:space="preserve">10  </w:t>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t xml:space="preserve">采购需求偏离表</w:t>
      </w:r>
      <w:r>
        <w:t xml:space="preserve">（实质性格式）</w:t>
      </w:r>
      <w:r>
        <w:rPr>
          <w:lang w:eastAsia="zh-CN"/>
        </w:rPr>
      </w:r>
      <w:r/>
    </w:p>
    <w:p>
      <w:pPr>
        <w:pStyle w:val="981"/>
        <w:rPr>
          <w:rFonts w:hint="eastAsia"/>
          <w:lang w:val="en-US"/>
        </w:rPr>
      </w:pPr>
      <w:r>
        <w:rPr>
          <w:rFonts w:hint="eastAsia"/>
          <w:lang w:val="en-US"/>
        </w:rPr>
      </w:r>
      <w:r/>
    </w:p>
    <w:p>
      <w:pPr>
        <w:pStyle w:val="797"/>
        <w:jc w:val="center"/>
        <w:rPr>
          <w:rFonts w:hint="eastAsia" w:ascii="宋体" w:hAnsi="宋体"/>
          <w:b/>
          <w:sz w:val="36"/>
          <w:szCs w:val="36"/>
        </w:rPr>
      </w:pPr>
      <w:r>
        <w:rPr>
          <w:rFonts w:hint="eastAsia" w:ascii="宋体" w:hAnsi="宋体"/>
          <w:b/>
          <w:sz w:val="36"/>
          <w:szCs w:val="36"/>
        </w:rPr>
        <w:t xml:space="preserve">采购需求偏离表</w:t>
      </w:r>
      <w:r>
        <w:rPr>
          <w:rFonts w:hint="eastAsia" w:ascii="宋体" w:hAnsi="宋体"/>
          <w:b/>
          <w:sz w:val="36"/>
          <w:szCs w:val="36"/>
        </w:rPr>
      </w:r>
      <w:r/>
    </w:p>
    <w:p>
      <w:pPr>
        <w:pStyle w:val="797"/>
        <w:jc w:val="center"/>
        <w:rPr>
          <w:rFonts w:hint="eastAsia" w:ascii="宋体" w:hAnsi="宋体"/>
          <w:sz w:val="36"/>
          <w:szCs w:val="36"/>
        </w:rPr>
      </w:pPr>
      <w:r>
        <w:rPr>
          <w:rFonts w:hint="eastAsia" w:ascii="宋体" w:hAnsi="宋体"/>
          <w:sz w:val="36"/>
          <w:szCs w:val="36"/>
        </w:rPr>
      </w:r>
      <w:r/>
    </w:p>
    <w:p>
      <w:pPr>
        <w:pStyle w:val="797"/>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项目编号：_____________________     </w:t>
      </w:r>
      <w:r>
        <w:rPr>
          <w:rFonts w:ascii="宋体" w:hAnsi="宋体"/>
          <w:sz w:val="24"/>
        </w:rPr>
      </w:r>
      <w:r/>
    </w:p>
    <w:p>
      <w:pPr>
        <w:pStyle w:val="797"/>
        <w:ind w:firstLine="360"/>
        <w:jc w:val="left"/>
        <w:spacing w:line="360" w:lineRule="auto"/>
        <w:tabs>
          <w:tab w:val="left" w:pos="1800" w:leader="none"/>
          <w:tab w:val="left" w:pos="5580" w:leader="none"/>
        </w:tabs>
        <w:rPr>
          <w:rFonts w:hint="eastAsia" w:ascii="宋体" w:hAnsi="宋体"/>
          <w:sz w:val="24"/>
          <w:u w:val="single"/>
        </w:rPr>
      </w:pPr>
      <w:r>
        <w:rPr>
          <w:rFonts w:ascii="宋体" w:hAnsi="宋体"/>
          <w:sz w:val="24"/>
        </w:rPr>
        <w:t xml:space="preserve">项目名称：_______________________</w:t>
      </w:r>
      <w:r>
        <w:rPr>
          <w:rFonts w:hint="eastAsia"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797"/>
              <w:jc w:val="left"/>
              <w:rPr>
                <w:rFonts w:hint="eastAsia" w:ascii="宋体" w:hAnsi="宋体"/>
                <w:b/>
                <w:sz w:val="24"/>
              </w:rPr>
            </w:pPr>
            <w:r>
              <w:rPr>
                <w:rFonts w:hint="eastAsia" w:ascii="宋体" w:hAnsi="宋体"/>
                <w:b/>
                <w:sz w:val="24"/>
              </w:rPr>
              <w:t xml:space="preserve">对本项目采购需求的偏离情况（请进行勾选）：</w:t>
            </w:r>
            <w:r>
              <w:rPr>
                <w:rFonts w:hint="eastAsia" w:ascii="宋体" w:hAnsi="宋体"/>
                <w:b/>
                <w:sz w:val="24"/>
              </w:rPr>
            </w:r>
            <w:r/>
          </w:p>
          <w:p>
            <w:pPr>
              <w:pStyle w:val="797"/>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hint="eastAsia" w:ascii="宋体" w:hAnsi="宋体"/>
                <w:b/>
                <w:sz w:val="24"/>
              </w:rPr>
            </w:r>
            <w:r/>
          </w:p>
          <w:p>
            <w:pPr>
              <w:pStyle w:val="797"/>
              <w:rPr>
                <w:rFonts w:hint="eastAsia"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rPr>
                <w:rFonts w:hint="eastAsia" w:ascii="宋体" w:hAnsi="宋体"/>
                <w:sz w:val="24"/>
              </w:rPr>
            </w:r>
            <w:r/>
          </w:p>
        </w:tc>
      </w:tr>
      <w:tr>
        <w:trPr>
          <w:trHeight w:val="930"/>
        </w:trPr>
        <w:tc>
          <w:tcPr>
            <w:tcW w:w="775" w:type="dxa"/>
            <w:vAlign w:val="center"/>
            <w:textDirection w:val="lrTb"/>
            <w:noWrap w:val="false"/>
          </w:tcPr>
          <w:p>
            <w:pPr>
              <w:pStyle w:val="797"/>
              <w:jc w:val="center"/>
              <w:rPr>
                <w:rFonts w:hint="eastAsia" w:ascii="宋体" w:hAnsi="宋体"/>
                <w:sz w:val="24"/>
              </w:rPr>
            </w:pPr>
            <w:r>
              <w:rPr>
                <w:rFonts w:ascii="宋体" w:hAnsi="宋体"/>
                <w:sz w:val="24"/>
              </w:rPr>
              <w:t xml:space="preserve">序号</w:t>
            </w:r>
            <w:r>
              <w:rPr>
                <w:rFonts w:hint="eastAsia" w:ascii="宋体" w:hAnsi="宋体"/>
                <w:sz w:val="24"/>
              </w:rPr>
            </w:r>
            <w:r/>
          </w:p>
        </w:tc>
        <w:tc>
          <w:tcPr>
            <w:tcW w:w="1482" w:type="dxa"/>
            <w:vAlign w:val="center"/>
            <w:textDirection w:val="lrTb"/>
            <w:noWrap w:val="false"/>
          </w:tcPr>
          <w:p>
            <w:pPr>
              <w:pStyle w:val="797"/>
              <w:jc w:val="center"/>
              <w:rPr>
                <w:rFonts w:hint="eastAsia" w:ascii="宋体" w:hAnsi="宋体"/>
                <w:sz w:val="24"/>
              </w:rPr>
            </w:pPr>
            <w:r>
              <w:rPr>
                <w:rFonts w:ascii="宋体" w:hAnsi="宋体"/>
                <w:sz w:val="24"/>
              </w:rPr>
              <w:t xml:space="preserve">磋商文件条目号(页码)</w:t>
            </w:r>
            <w:r>
              <w:rPr>
                <w:rFonts w:hint="eastAsia" w:ascii="宋体" w:hAnsi="宋体"/>
                <w:sz w:val="24"/>
              </w:rPr>
            </w:r>
            <w:r/>
          </w:p>
        </w:tc>
        <w:tc>
          <w:tcPr>
            <w:tcW w:w="2384" w:type="dxa"/>
            <w:vAlign w:val="center"/>
            <w:textDirection w:val="lrTb"/>
            <w:noWrap w:val="false"/>
          </w:tcPr>
          <w:p>
            <w:pPr>
              <w:pStyle w:val="797"/>
              <w:jc w:val="center"/>
              <w:rPr>
                <w:rFonts w:hint="eastAsia" w:ascii="宋体" w:hAnsi="宋体"/>
                <w:sz w:val="24"/>
              </w:rPr>
            </w:pPr>
            <w:r>
              <w:rPr>
                <w:rFonts w:ascii="宋体" w:hAnsi="宋体"/>
                <w:sz w:val="24"/>
              </w:rPr>
              <w:t xml:space="preserve">磋商文件要求</w:t>
            </w:r>
            <w:r>
              <w:rPr>
                <w:rFonts w:hint="eastAsia" w:ascii="宋体" w:hAnsi="宋体"/>
                <w:sz w:val="24"/>
              </w:rPr>
            </w:r>
            <w:r/>
          </w:p>
        </w:tc>
        <w:tc>
          <w:tcPr>
            <w:tcW w:w="2126" w:type="dxa"/>
            <w:vAlign w:val="center"/>
            <w:textDirection w:val="lrTb"/>
            <w:noWrap w:val="false"/>
          </w:tcPr>
          <w:p>
            <w:pPr>
              <w:pStyle w:val="797"/>
              <w:jc w:val="center"/>
              <w:rPr>
                <w:rFonts w:hint="eastAsia" w:ascii="宋体" w:hAnsi="宋体"/>
                <w:sz w:val="24"/>
              </w:rPr>
            </w:pPr>
            <w:r>
              <w:rPr>
                <w:rFonts w:ascii="宋体" w:hAnsi="宋体"/>
                <w:sz w:val="24"/>
              </w:rPr>
              <w:t xml:space="preserve">响应内容</w:t>
            </w:r>
            <w:r>
              <w:rPr>
                <w:rFonts w:hint="eastAsia" w:ascii="宋体" w:hAnsi="宋体"/>
                <w:sz w:val="24"/>
              </w:rPr>
            </w:r>
            <w:r/>
          </w:p>
        </w:tc>
        <w:tc>
          <w:tcPr>
            <w:tcW w:w="1875" w:type="dxa"/>
            <w:vAlign w:val="center"/>
            <w:textDirection w:val="lrTb"/>
            <w:noWrap w:val="false"/>
          </w:tcPr>
          <w:p>
            <w:pPr>
              <w:pStyle w:val="797"/>
              <w:jc w:val="center"/>
              <w:rPr>
                <w:rFonts w:hint="eastAsia" w:ascii="宋体" w:hAnsi="宋体"/>
                <w:sz w:val="24"/>
              </w:rPr>
            </w:pPr>
            <w:r>
              <w:rPr>
                <w:rFonts w:ascii="宋体" w:hAnsi="宋体"/>
                <w:sz w:val="24"/>
              </w:rPr>
              <w:t xml:space="preserve">偏离情</w:t>
            </w:r>
            <w:r>
              <w:rPr>
                <w:rFonts w:ascii="宋体" w:hAnsi="宋体"/>
                <w:sz w:val="24"/>
              </w:rPr>
              <w:t xml:space="preserve">况</w:t>
            </w:r>
            <w:r>
              <w:rPr>
                <w:rFonts w:hint="eastAsia" w:ascii="宋体" w:hAnsi="宋体"/>
                <w:sz w:val="24"/>
              </w:rPr>
            </w:r>
            <w:r/>
          </w:p>
          <w:p>
            <w:pPr>
              <w:pStyle w:val="797"/>
              <w:jc w:val="center"/>
              <w:rPr>
                <w:rFonts w:hint="eastAsia" w:ascii="宋体" w:hAnsi="宋体"/>
                <w:sz w:val="24"/>
              </w:rPr>
            </w:pPr>
            <w:r>
              <w:rPr>
                <w:rFonts w:ascii="宋体" w:hAnsi="宋体"/>
                <w:sz w:val="24"/>
                <w:szCs w:val="21"/>
              </w:rPr>
              <w:t xml:space="preserve">（据实填写）</w:t>
            </w:r>
            <w:r>
              <w:rPr>
                <w:rFonts w:hint="eastAsia" w:ascii="宋体" w:hAnsi="宋体"/>
                <w:sz w:val="24"/>
              </w:rPr>
            </w:r>
            <w:r/>
          </w:p>
        </w:tc>
        <w:tc>
          <w:tcPr>
            <w:tcW w:w="1009" w:type="dxa"/>
            <w:vAlign w:val="center"/>
            <w:textDirection w:val="lrTb"/>
            <w:noWrap w:val="false"/>
          </w:tcPr>
          <w:p>
            <w:pPr>
              <w:pStyle w:val="797"/>
              <w:jc w:val="center"/>
              <w:rPr>
                <w:rFonts w:hint="eastAsia" w:ascii="宋体" w:hAnsi="宋体"/>
                <w:sz w:val="24"/>
              </w:rPr>
            </w:pPr>
            <w:r>
              <w:rPr>
                <w:rFonts w:ascii="宋体" w:hAnsi="宋体"/>
                <w:sz w:val="24"/>
              </w:rPr>
              <w:t xml:space="preserve">说明</w:t>
            </w:r>
            <w:r>
              <w:rPr>
                <w:rFonts w:hint="eastAsia" w:ascii="宋体" w:hAnsi="宋体"/>
                <w:sz w:val="24"/>
              </w:rPr>
            </w:r>
            <w:r/>
          </w:p>
        </w:tc>
      </w:tr>
      <w:tr>
        <w:trPr>
          <w:trHeight w:val="930"/>
        </w:trPr>
        <w:tc>
          <w:tcPr>
            <w:tcW w:w="775"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pStyle w:val="797"/>
              <w:jc w:val="center"/>
              <w:rPr>
                <w:rFonts w:hint="eastAsia" w:ascii="宋体" w:hAnsi="宋体"/>
                <w:sz w:val="24"/>
              </w:rPr>
            </w:pPr>
            <w:r>
              <w:rPr>
                <w:rFonts w:hint="eastAsia" w:ascii="宋体" w:hAnsi="宋体"/>
                <w:sz w:val="24"/>
              </w:rPr>
            </w:r>
            <w:r/>
          </w:p>
        </w:tc>
      </w:tr>
      <w:tr>
        <w:trPr>
          <w:trHeight w:val="930"/>
        </w:trPr>
        <w:tc>
          <w:tcPr>
            <w:tcW w:w="775"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pStyle w:val="797"/>
              <w:jc w:val="center"/>
              <w:rPr>
                <w:rFonts w:hint="eastAsia" w:ascii="宋体" w:hAnsi="宋体"/>
                <w:sz w:val="24"/>
              </w:rPr>
            </w:pPr>
            <w:r>
              <w:rPr>
                <w:rFonts w:hint="eastAsia" w:ascii="宋体" w:hAnsi="宋体"/>
                <w:sz w:val="24"/>
              </w:rPr>
            </w:r>
            <w:r/>
          </w:p>
        </w:tc>
      </w:tr>
      <w:tr>
        <w:trPr>
          <w:trHeight w:val="930"/>
        </w:trPr>
        <w:tc>
          <w:tcPr>
            <w:tcW w:w="775"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pStyle w:val="797"/>
              <w:jc w:val="center"/>
              <w:rPr>
                <w:rFonts w:hint="eastAsia" w:ascii="宋体" w:hAnsi="宋体"/>
                <w:sz w:val="24"/>
              </w:rPr>
            </w:pPr>
            <w:r>
              <w:rPr>
                <w:rFonts w:hint="eastAsia" w:ascii="宋体" w:hAnsi="宋体"/>
                <w:sz w:val="24"/>
              </w:rPr>
            </w:r>
            <w:r/>
          </w:p>
        </w:tc>
      </w:tr>
      <w:tr>
        <w:trPr>
          <w:trHeight w:val="930"/>
        </w:trPr>
        <w:tc>
          <w:tcPr>
            <w:tcW w:w="775"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pStyle w:val="797"/>
              <w:jc w:val="center"/>
              <w:rPr>
                <w:rFonts w:hint="eastAsia" w:ascii="宋体" w:hAnsi="宋体"/>
                <w:sz w:val="24"/>
              </w:rPr>
            </w:pPr>
            <w:r>
              <w:rPr>
                <w:rFonts w:hint="eastAsia" w:ascii="宋体" w:hAnsi="宋体"/>
                <w:sz w:val="24"/>
              </w:rPr>
            </w:r>
            <w:r/>
          </w:p>
        </w:tc>
      </w:tr>
      <w:tr>
        <w:trPr>
          <w:trHeight w:val="930"/>
        </w:trPr>
        <w:tc>
          <w:tcPr>
            <w:tcW w:w="775"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pStyle w:val="797"/>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pStyle w:val="797"/>
              <w:jc w:val="center"/>
              <w:rPr>
                <w:rFonts w:hint="eastAsia" w:ascii="宋体" w:hAnsi="宋体"/>
                <w:sz w:val="24"/>
              </w:rPr>
            </w:pPr>
            <w:r>
              <w:rPr>
                <w:rFonts w:hint="eastAsia" w:ascii="宋体" w:hAnsi="宋体"/>
                <w:sz w:val="24"/>
              </w:rPr>
            </w:r>
            <w:r/>
          </w:p>
        </w:tc>
      </w:tr>
    </w:tbl>
    <w:p>
      <w:pPr>
        <w:pStyle w:val="797"/>
        <w:jc w:val="left"/>
        <w:tabs>
          <w:tab w:val="left" w:pos="1800" w:leader="none"/>
          <w:tab w:val="left" w:pos="5580" w:leader="none"/>
        </w:tabs>
        <w:rPr>
          <w:rFonts w:hint="eastAsia" w:ascii="宋体" w:hAnsi="宋体"/>
          <w:sz w:val="24"/>
        </w:rPr>
      </w:pPr>
      <w:r>
        <w:rPr>
          <w:rFonts w:ascii="宋体" w:hAnsi="宋体"/>
          <w:sz w:val="24"/>
        </w:rPr>
        <w:t xml:space="preserve">注：</w:t>
      </w:r>
      <w:r>
        <w:rPr>
          <w:rFonts w:hint="eastAsia" w:ascii="宋体" w:hAnsi="宋体"/>
          <w:sz w:val="24"/>
        </w:rPr>
      </w:r>
      <w:r/>
    </w:p>
    <w:p>
      <w:pPr>
        <w:pStyle w:val="797"/>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ascii="宋体" w:hAnsi="宋体"/>
          <w:sz w:val="24"/>
        </w:rPr>
        <w:t xml:space="preserve"> 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。此表中若无任何文字说明，内容为空白，则</w:t>
      </w:r>
      <w:r>
        <w:rPr>
          <w:rFonts w:ascii="宋体" w:hAnsi="宋体"/>
          <w:b/>
          <w:sz w:val="24"/>
        </w:rPr>
        <w:t xml:space="preserve">响应无效</w:t>
      </w:r>
      <w:r>
        <w:rPr>
          <w:rFonts w:ascii="宋体" w:hAnsi="宋体"/>
          <w:sz w:val="24"/>
        </w:rPr>
        <w:t xml:space="preserve">。</w:t>
      </w:r>
      <w:r>
        <w:rPr>
          <w:rFonts w:hint="eastAsia" w:ascii="宋体" w:hAnsi="宋体"/>
          <w:sz w:val="24"/>
        </w:rPr>
      </w:r>
      <w:r/>
    </w:p>
    <w:p>
      <w:pPr>
        <w:pStyle w:val="797"/>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“偏离情况”列应据实填写“正偏离”或“负偏离”</w:t>
      </w:r>
      <w:r>
        <w:rPr>
          <w:rFonts w:hint="eastAsia" w:ascii="宋体" w:hAnsi="宋体"/>
          <w:sz w:val="24"/>
        </w:rPr>
        <w:t xml:space="preserve">或“无偏离”</w:t>
      </w:r>
      <w:r>
        <w:rPr>
          <w:rFonts w:hint="eastAsia" w:ascii="宋体" w:hAnsi="宋体"/>
          <w:sz w:val="24"/>
        </w:rPr>
        <w:t xml:space="preserve">。</w:t>
      </w:r>
      <w:r>
        <w:rPr>
          <w:rFonts w:hint="eastAsia" w:ascii="宋体" w:hAnsi="宋体"/>
          <w:sz w:val="24"/>
        </w:rPr>
      </w:r>
      <w:r/>
    </w:p>
    <w:p>
      <w:pPr>
        <w:pStyle w:val="797"/>
        <w:jc w:val="left"/>
        <w:tabs>
          <w:tab w:val="left" w:pos="1800" w:leader="none"/>
          <w:tab w:val="left" w:pos="5580" w:leader="none"/>
        </w:tabs>
        <w:rPr>
          <w:rFonts w:hint="eastAsia" w:ascii="宋体" w:hAnsi="宋体"/>
          <w:sz w:val="24"/>
        </w:rPr>
      </w:pPr>
      <w:r>
        <w:rPr>
          <w:rFonts w:hint="eastAsia" w:ascii="宋体" w:hAnsi="宋体"/>
          <w:sz w:val="24"/>
        </w:rPr>
      </w:r>
      <w:r/>
    </w:p>
    <w:p>
      <w:pPr>
        <w:pStyle w:val="797"/>
        <w:rPr>
          <w:rFonts w:hint="eastAsia" w:ascii="宋体" w:hAnsi="宋体"/>
          <w:sz w:val="24"/>
          <w:szCs w:val="20"/>
        </w:rPr>
      </w:pPr>
      <w:r>
        <w:rPr>
          <w:rFonts w:hint="eastAsia" w:ascii="宋体" w:hAnsi="宋体"/>
          <w:sz w:val="24"/>
          <w:szCs w:val="20"/>
        </w:rPr>
      </w:r>
      <w:r/>
    </w:p>
    <w:p>
      <w:pPr>
        <w:pStyle w:val="797"/>
        <w:spacing w:before="25" w:after="25" w:line="360" w:lineRule="auto"/>
        <w:rPr>
          <w:rFonts w:hint="eastAsia" w:ascii="宋体" w:hAnsi="宋体"/>
          <w:sz w:val="24"/>
          <w:lang w:val="zh-CN"/>
        </w:rPr>
      </w:pPr>
      <w:r>
        <w:rPr>
          <w:rFonts w:ascii="宋体" w:hAnsi="宋体"/>
          <w:sz w:val="24"/>
          <w:lang w:val="zh-CN"/>
        </w:rPr>
        <w:t xml:space="preserve">                  </w:t>
      </w:r>
      <w:r>
        <w:rPr>
          <w:rFonts w:hint="eastAsia" w:ascii="宋体" w:hAnsi="宋体"/>
          <w:sz w:val="24"/>
          <w:lang w:val="zh-CN"/>
        </w:rPr>
      </w:r>
      <w:r/>
    </w:p>
    <w:p>
      <w:pPr>
        <w:pStyle w:val="797"/>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rPr>
          <w:rFonts w:hint="eastAsia" w:ascii="宋体" w:hAnsi="宋体"/>
          <w:sz w:val="24"/>
          <w:lang w:val="zh-CN"/>
        </w:rPr>
      </w:r>
      <w:r/>
    </w:p>
    <w:p>
      <w:pPr>
        <w:pStyle w:val="797"/>
        <w:spacing w:before="25" w:after="25" w:line="360" w:lineRule="auto"/>
        <w:rPr>
          <w:rFonts w:ascii="宋体" w:hAnsi="宋体"/>
          <w:sz w:val="24"/>
          <w:szCs w:val="20"/>
        </w:rPr>
      </w:pPr>
      <w:r>
        <w:rPr>
          <w:rFonts w:ascii="宋体" w:hAnsi="宋体"/>
          <w:sz w:val="24"/>
          <w:szCs w:val="20"/>
        </w:rPr>
        <w:t xml:space="preserve">日期：_____年______月______日   </w:t>
      </w:r>
      <w:r>
        <w:rPr>
          <w:rFonts w:ascii="宋体" w:hAnsi="宋体"/>
          <w:sz w:val="24"/>
          <w:szCs w:val="20"/>
        </w:rPr>
      </w:r>
      <w:r/>
    </w:p>
    <w:p>
      <w:pPr>
        <w:pStyle w:val="797"/>
        <w:spacing w:before="25" w:after="25" w:line="360" w:lineRule="auto"/>
        <w:rPr>
          <w:rFonts w:ascii="宋体" w:hAnsi="宋体"/>
          <w:sz w:val="24"/>
          <w:szCs w:val="20"/>
        </w:rPr>
      </w:pPr>
      <w:r>
        <w:rPr>
          <w:rFonts w:ascii="宋体" w:hAnsi="宋体"/>
          <w:sz w:val="24"/>
          <w:szCs w:val="20"/>
        </w:rPr>
      </w:r>
      <w:r/>
    </w:p>
    <w:p>
      <w:pPr>
        <w:pStyle w:val="797"/>
        <w:spacing w:before="25" w:after="25" w:line="360" w:lineRule="auto"/>
        <w:rPr>
          <w:rFonts w:ascii="宋体" w:hAnsi="宋体"/>
          <w:sz w:val="24"/>
          <w:szCs w:val="20"/>
        </w:rPr>
      </w:pPr>
      <w:r>
        <w:rPr>
          <w:rFonts w:ascii="宋体" w:hAnsi="宋体"/>
          <w:sz w:val="24"/>
          <w:szCs w:val="20"/>
        </w:rPr>
      </w:r>
      <w:r/>
    </w:p>
    <w:p>
      <w:pPr>
        <w:pStyle w:val="797"/>
        <w:spacing w:before="25" w:after="25" w:line="360" w:lineRule="auto"/>
        <w:rPr>
          <w:rFonts w:hint="eastAsia" w:ascii="宋体" w:hAnsi="宋体"/>
          <w:sz w:val="24"/>
          <w:szCs w:val="20"/>
        </w:rPr>
      </w:pPr>
      <w:r>
        <w:rPr>
          <w:rFonts w:hint="eastAsia" w:ascii="宋体" w:hAnsi="宋体"/>
          <w:sz w:val="24"/>
          <w:szCs w:val="20"/>
        </w:rPr>
      </w:r>
      <w:r/>
    </w:p>
    <w:p>
      <w:pPr>
        <w:pStyle w:val="797"/>
        <w:spacing w:line="360" w:lineRule="auto"/>
        <w:rPr>
          <w:rFonts w:ascii="宋体" w:hAnsi="宋体"/>
          <w:sz w:val="24"/>
        </w:rPr>
        <w:outlineLvl w:val="2"/>
      </w:pPr>
      <w:r>
        <w:rPr>
          <w:rFonts w:hint="eastAsia" w:ascii="宋体" w:hAnsi="宋体"/>
          <w:b/>
          <w:sz w:val="24"/>
        </w:rPr>
        <w:t xml:space="preserve">11.</w:t>
      </w:r>
      <w:r>
        <w:rPr>
          <w:rFonts w:ascii="宋体" w:hAnsi="宋体"/>
          <w:sz w:val="24"/>
          <w:szCs w:val="20"/>
        </w:rPr>
        <w:t xml:space="preserve">中小企业声明函</w:t>
      </w:r>
      <w:r>
        <w:rPr>
          <w:rFonts w:ascii="宋体" w:hAnsi="宋体"/>
          <w:sz w:val="24"/>
        </w:rPr>
      </w:r>
      <w:r/>
    </w:p>
    <w:p>
      <w:pPr>
        <w:pStyle w:val="797"/>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797"/>
        <w:spacing w:line="360" w:lineRule="auto"/>
        <w:tabs>
          <w:tab w:val="left" w:pos="5580" w:leader="none"/>
        </w:tabs>
        <w:rPr>
          <w:rFonts w:ascii="宋体" w:hAnsi="宋体"/>
          <w:sz w:val="24"/>
        </w:rPr>
      </w:pPr>
      <w:r>
        <w:rPr>
          <w:rFonts w:hint="eastAsia" w:ascii="宋体" w:hAnsi="宋体"/>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ascii="宋体" w:hAnsi="宋体"/>
          <w:sz w:val="24"/>
        </w:rPr>
      </w:r>
      <w:r/>
    </w:p>
    <w:p>
      <w:pPr>
        <w:pStyle w:val="797"/>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797"/>
        <w:spacing w:line="360" w:lineRule="auto"/>
        <w:tabs>
          <w:tab w:val="left" w:pos="5580" w:leader="none"/>
        </w:tabs>
        <w:rPr>
          <w:rFonts w:ascii="宋体" w:hAnsi="宋体"/>
          <w:sz w:val="24"/>
        </w:rPr>
      </w:pPr>
      <w:r>
        <w:rPr>
          <w:rFonts w:hint="eastAsia" w:ascii="宋体" w:hAnsi="宋体"/>
          <w:sz w:val="24"/>
        </w:rPr>
        <w:t xml:space="preserve">3）对于多标的的采购项目，供应商应充分、准确地了解所投产品制造企业信息。对相关情况了解不</w:t>
      </w:r>
      <w:r>
        <w:rPr>
          <w:rFonts w:hint="eastAsia" w:ascii="宋体" w:hAnsi="宋体"/>
          <w:sz w:val="24"/>
        </w:rPr>
        <w:t xml:space="preserve">清楚的，不建议填报本声明函。</w:t>
      </w:r>
      <w:r>
        <w:rPr>
          <w:rFonts w:ascii="宋体" w:hAnsi="宋体"/>
          <w:sz w:val="24"/>
        </w:rPr>
      </w:r>
      <w:r/>
    </w:p>
    <w:p>
      <w:pPr>
        <w:pStyle w:val="797"/>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797"/>
        <w:spacing w:line="360" w:lineRule="auto"/>
        <w:tabs>
          <w:tab w:val="left" w:pos="5580" w:leader="none"/>
        </w:tabs>
        <w:rPr>
          <w:rFonts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ascii="宋体" w:hAnsi="宋体"/>
          <w:sz w:val="24"/>
        </w:rPr>
        <w:t xml:space="preserve">http://202.106.120.146/baosong/appweb/orgScale.html</w:t>
      </w:r>
      <w:r>
        <w:rPr>
          <w:rFonts w:hint="eastAsia" w:ascii="宋体" w:hAnsi="宋体"/>
          <w:sz w:val="24"/>
        </w:rPr>
        <w:t xml:space="preserve">）</w:t>
      </w:r>
      <w:r>
        <w:rPr>
          <w:rFonts w:ascii="宋体" w:hAnsi="宋体"/>
          <w:sz w:val="24"/>
        </w:rPr>
      </w:r>
      <w:r/>
    </w:p>
    <w:p>
      <w:pPr>
        <w:pStyle w:val="797"/>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797"/>
        <w:spacing w:line="360" w:lineRule="auto"/>
        <w:tabs>
          <w:tab w:val="left" w:pos="5580" w:leader="none"/>
        </w:tabs>
        <w:rPr>
          <w:rFonts w:hint="eastAsia" w:ascii="宋体" w:hAnsi="宋体"/>
          <w:b/>
          <w:sz w:val="24"/>
        </w:rPr>
      </w:pPr>
      <w:r>
        <w:rPr>
          <w:rFonts w:hint="eastAsia" w:ascii="宋体" w:hAnsi="宋体"/>
          <w:b/>
          <w:sz w:val="24"/>
        </w:rPr>
        <w:t xml:space="preserve">7）小微企业未提供声明函的，价格分评审将不予价格扣除。</w:t>
      </w:r>
      <w:r/>
    </w:p>
    <w:p>
      <w:pPr>
        <w:pStyle w:val="797"/>
        <w:spacing w:line="360" w:lineRule="auto"/>
        <w:tabs>
          <w:tab w:val="left" w:pos="5580" w:leader="none"/>
        </w:tabs>
        <w:rPr>
          <w:rFonts w:ascii="宋体" w:hAnsi="宋体"/>
          <w:sz w:val="24"/>
        </w:rPr>
      </w:pPr>
      <w:r>
        <w:rPr>
          <w:rFonts w:ascii="宋体" w:hAnsi="宋体"/>
          <w:sz w:val="24"/>
        </w:rPr>
      </w:r>
      <w:r/>
    </w:p>
    <w:p>
      <w:pPr>
        <w:pStyle w:val="797"/>
        <w:jc w:val="left"/>
        <w:widowControl/>
        <w:rPr>
          <w:rFonts w:ascii="宋体" w:hAnsi="宋体"/>
          <w:sz w:val="24"/>
        </w:rPr>
      </w:pPr>
      <w:r>
        <w:rPr>
          <w:rFonts w:ascii="宋体" w:hAnsi="宋体"/>
          <w:sz w:val="24"/>
        </w:rPr>
        <w:br w:type="page" w:clear="all"/>
      </w:r>
      <w:r>
        <w:rPr>
          <w:rFonts w:ascii="宋体" w:hAnsi="宋体"/>
          <w:sz w:val="24"/>
        </w:rPr>
      </w:r>
      <w:r/>
    </w:p>
    <w:p>
      <w:pPr>
        <w:pStyle w:val="797"/>
        <w:jc w:val="center"/>
        <w:spacing w:before="240" w:after="240" w:line="360" w:lineRule="auto"/>
        <w:rPr>
          <w:rFonts w:ascii="宋体" w:hAnsi="宋体"/>
          <w:b/>
          <w:bCs/>
          <w:sz w:val="36"/>
          <w:szCs w:val="36"/>
        </w:rPr>
      </w:pPr>
      <w:r>
        <w:rPr>
          <w:rFonts w:hint="eastAsia" w:ascii="宋体" w:hAnsi="宋体"/>
          <w:b/>
          <w:bCs/>
          <w:sz w:val="36"/>
          <w:szCs w:val="36"/>
        </w:rPr>
        <w:t xml:space="preserve">中小企业声明函（工程、服务）格式</w:t>
      </w:r>
      <w:r>
        <w:rPr>
          <w:rFonts w:ascii="宋体" w:hAnsi="宋体"/>
          <w:b/>
          <w:bCs/>
          <w:sz w:val="36"/>
          <w:szCs w:val="36"/>
        </w:rPr>
      </w:r>
      <w:r/>
    </w:p>
    <w:p>
      <w:pPr>
        <w:pStyle w:val="797"/>
        <w:ind w:firstLine="360"/>
        <w:spacing w:line="360" w:lineRule="auto"/>
        <w:rPr>
          <w:rFonts w:hint="eastAsia" w:ascii="宋体" w:hAnsi="宋体"/>
          <w:sz w:val="24"/>
        </w:rPr>
      </w:pPr>
      <w:r/>
      <w:bookmarkStart w:id="789" w:name="_Hlk193505950"/>
      <w:r>
        <w:rPr>
          <w:rFonts w:hint="eastAsia" w:ascii="宋体" w:hAnsi="宋体"/>
          <w:sz w:val="24"/>
        </w:rPr>
        <w:t xml:space="preserve">本公司（联合体）郑重声明，根据《政府采购促进中小企业发展管理办法》(财库[2020]46号)的规定，本公司（联合体）参加江苏尚田工程项目管理有限公司组织的</w:t>
      </w:r>
      <w:r>
        <w:rPr>
          <w:rFonts w:hint="eastAsia" w:ascii="宋体" w:hAnsi="宋体"/>
          <w:sz w:val="24"/>
          <w:u w:val="single"/>
        </w:rPr>
        <w:t xml:space="preserve">（采购单位名称①）</w:t>
      </w:r>
      <w:r>
        <w:rPr>
          <w:rFonts w:hint="eastAsia" w:ascii="宋体" w:hAnsi="宋体"/>
          <w:sz w:val="24"/>
        </w:rPr>
        <w:t xml:space="preserve">采购编号为</w:t>
      </w:r>
      <w:r>
        <w:rPr>
          <w:rFonts w:hint="eastAsia" w:ascii="宋体" w:hAnsi="宋体"/>
          <w:sz w:val="24"/>
          <w:u w:val="single"/>
        </w:rPr>
        <w:t xml:space="preserve">②</w:t>
      </w:r>
      <w:r>
        <w:rPr>
          <w:rFonts w:hint="eastAsia" w:ascii="宋体" w:hAnsi="宋体"/>
          <w:sz w:val="24"/>
        </w:rPr>
        <w:t xml:space="preserve">，</w:t>
      </w:r>
      <w:r>
        <w:rPr>
          <w:rFonts w:hint="eastAsia" w:ascii="宋体" w:hAnsi="宋体"/>
          <w:sz w:val="24"/>
          <w:u w:val="single"/>
        </w:rPr>
        <w:t xml:space="preserve">（项目名称③）（分包号：④）</w:t>
      </w:r>
      <w:r>
        <w:rPr>
          <w:rFonts w:hint="eastAsia" w:ascii="宋体" w:hAnsi="宋体"/>
          <w:sz w:val="24"/>
        </w:rPr>
        <w:t xml:space="preserve">的采购活动，服务全部由符合政策的中小企业承接（或者：工程的施工单位全部为符合政策要求的中小企业）。根据《工业和信息化部</w:t>
      </w:r>
      <w:r>
        <w:rPr>
          <w:rFonts w:hint="eastAsia" w:ascii="宋体" w:hAnsi="宋体"/>
          <w:sz w:val="24"/>
        </w:rPr>
        <w:t xml:space="preserve">、国家统计局、国家发展和改革委员会、财政部关于印发中小企业划型标准规定的通知》(工信部联企业[2011]300号)的规定，相关企业（含联合体中的中小企业、签订分包意向协议的中小企业）的具体情况如下：</w:t>
      </w:r>
      <w:r/>
    </w:p>
    <w:p>
      <w:pPr>
        <w:pStyle w:val="797"/>
        <w:ind w:firstLine="360"/>
        <w:spacing w:line="360" w:lineRule="auto"/>
        <w:rPr>
          <w:rFonts w:hint="eastAsia" w:ascii="宋体" w:hAnsi="宋体"/>
          <w:i/>
          <w:sz w:val="24"/>
          <w:u w:val="single"/>
        </w:rPr>
      </w:pPr>
      <w:r>
        <w:rPr>
          <w:rFonts w:hint="eastAsia" w:ascii="宋体" w:hAnsi="宋体"/>
          <w:sz w:val="24"/>
        </w:rPr>
        <w:t xml:space="preserve">1.</w:t>
      </w:r>
      <w:r>
        <w:rPr>
          <w:rFonts w:hint="eastAsia" w:ascii="宋体" w:hAnsi="宋体"/>
          <w:sz w:val="24"/>
          <w:u w:val="single"/>
        </w:rPr>
        <w:t xml:space="preserve">（标的名称⑤）</w:t>
      </w:r>
      <w:r>
        <w:rPr>
          <w:rFonts w:hint="eastAsia" w:ascii="宋体" w:hAnsi="宋体"/>
          <w:i/>
          <w:sz w:val="24"/>
        </w:rPr>
        <w:t xml:space="preserve">，</w:t>
      </w:r>
      <w:r>
        <w:rPr>
          <w:rFonts w:hint="eastAsia" w:ascii="宋体" w:hAnsi="宋体"/>
          <w:sz w:val="24"/>
        </w:rPr>
        <w:t xml:space="preserve">属于</w:t>
      </w:r>
      <w:r>
        <w:rPr>
          <w:rFonts w:hint="eastAsia" w:ascii="宋体" w:hAnsi="宋体" w:cs="方正仿宋_GB18030"/>
          <w:sz w:val="24"/>
          <w:u w:val="single"/>
        </w:rPr>
        <w:t xml:space="preserve">（采购文件中明确的所属行业</w:t>
      </w:r>
      <w:r>
        <w:rPr>
          <w:rFonts w:hint="eastAsia" w:ascii="宋体" w:hAnsi="宋体"/>
          <w:sz w:val="24"/>
          <w:u w:val="single"/>
        </w:rPr>
        <w:t xml:space="preserve">⑥</w:t>
      </w:r>
      <w:r>
        <w:rPr>
          <w:rFonts w:hint="eastAsia" w:ascii="宋体" w:hAnsi="宋体" w:cs="方正仿宋_GB18030"/>
          <w:sz w:val="24"/>
          <w:u w:val="single"/>
        </w:rPr>
        <w:t xml:space="preserve">）</w:t>
      </w:r>
      <w:r>
        <w:rPr>
          <w:rFonts w:hint="eastAsia" w:ascii="宋体" w:hAnsi="宋体"/>
          <w:sz w:val="24"/>
        </w:rPr>
        <w:t xml:space="preserve">行业；承接（承建）企业为</w:t>
      </w:r>
      <w:r>
        <w:rPr>
          <w:rFonts w:hint="eastAsia" w:ascii="宋体" w:hAnsi="宋体"/>
          <w:sz w:val="24"/>
          <w:u w:val="single"/>
        </w:rPr>
        <w:t xml:space="preserve">（企业名称⑦）</w:t>
      </w:r>
      <w:r>
        <w:rPr>
          <w:rFonts w:hint="eastAsia" w:ascii="宋体" w:hAnsi="宋体"/>
          <w:sz w:val="24"/>
        </w:rPr>
        <w:t xml:space="preserve">，从业人员</w:t>
      </w:r>
      <w:r>
        <w:rPr>
          <w:rFonts w:hint="eastAsia" w:ascii="宋体" w:hAnsi="宋体"/>
          <w:sz w:val="24"/>
          <w:u w:val="single"/>
        </w:rPr>
        <w:t xml:space="preserve">⑧</w:t>
      </w:r>
      <w:r>
        <w:rPr>
          <w:rFonts w:hint="eastAsia" w:ascii="宋体" w:hAnsi="宋体"/>
          <w:sz w:val="24"/>
        </w:rPr>
        <w:t xml:space="preserve">人，营业收入为</w:t>
      </w:r>
      <w:r>
        <w:rPr>
          <w:rFonts w:hint="eastAsia" w:ascii="宋体" w:hAnsi="宋体"/>
          <w:sz w:val="24"/>
          <w:u w:val="single"/>
        </w:rPr>
        <w:t xml:space="preserve">⑨</w:t>
      </w:r>
      <w:r>
        <w:rPr>
          <w:rFonts w:hint="eastAsia" w:ascii="宋体" w:hAnsi="宋体"/>
          <w:sz w:val="24"/>
        </w:rPr>
        <w:t xml:space="preserve">万元，资产总额为</w:t>
      </w:r>
      <w:r>
        <w:rPr>
          <w:rFonts w:hint="eastAsia" w:ascii="宋体" w:hAnsi="宋体"/>
          <w:sz w:val="24"/>
          <w:u w:val="single"/>
        </w:rPr>
        <w:t xml:space="preserve">⑩</w:t>
      </w:r>
      <w:r>
        <w:rPr>
          <w:rFonts w:hint="eastAsia" w:ascii="宋体" w:hAnsi="宋体"/>
          <w:sz w:val="24"/>
        </w:rPr>
        <w:t xml:space="preserve">万元，属于</w:t>
      </w:r>
      <w:r>
        <w:rPr>
          <w:rFonts w:hint="eastAsia" w:ascii="宋体" w:hAnsi="宋体"/>
          <w:sz w:val="24"/>
          <w:u w:val="single"/>
        </w:rPr>
        <w:t xml:space="preserve">（中型企业、小型企业、微型企业</w:t>
      </w:r>
      <w:r>
        <w:rPr>
          <w:rFonts w:ascii="Cambria Math" w:hAnsi="Cambria Math" w:cs="Cambria Math"/>
          <w:sz w:val="24"/>
          <w:u w:val="single"/>
        </w:rPr>
        <w:t xml:space="preserve">⑪</w:t>
      </w:r>
      <w:r>
        <w:rPr>
          <w:rFonts w:hint="eastAsia" w:ascii="宋体" w:hAnsi="宋体"/>
          <w:sz w:val="24"/>
          <w:u w:val="single"/>
        </w:rPr>
        <w:t xml:space="preserve">）；</w:t>
      </w:r>
      <w:r>
        <w:rPr>
          <w:rFonts w:hint="eastAsia" w:ascii="宋体" w:hAnsi="宋体"/>
          <w:i/>
          <w:sz w:val="24"/>
          <w:u w:val="single"/>
        </w:rPr>
      </w:r>
      <w:r/>
    </w:p>
    <w:p>
      <w:pPr>
        <w:pStyle w:val="797"/>
        <w:ind w:firstLine="360"/>
        <w:spacing w:line="360" w:lineRule="auto"/>
        <w:rPr>
          <w:rFonts w:hint="eastAsia" w:ascii="宋体" w:hAnsi="宋体"/>
          <w:i/>
          <w:sz w:val="24"/>
          <w:u w:val="single"/>
        </w:rPr>
      </w:pPr>
      <w:r>
        <w:rPr>
          <w:rFonts w:hint="eastAsia" w:ascii="宋体" w:hAnsi="宋体"/>
          <w:sz w:val="24"/>
        </w:rPr>
        <w:t xml:space="preserve">2.</w:t>
      </w:r>
      <w:r>
        <w:rPr>
          <w:rFonts w:hint="eastAsia" w:ascii="宋体" w:hAnsi="宋体"/>
          <w:sz w:val="24"/>
          <w:u w:val="single"/>
        </w:rPr>
        <w:t xml:space="preserve">（标的名称）</w:t>
      </w:r>
      <w:r>
        <w:rPr>
          <w:rFonts w:hint="eastAsia" w:ascii="宋体" w:hAnsi="宋体"/>
          <w:i/>
          <w:sz w:val="24"/>
        </w:rPr>
        <w:t xml:space="preserve">，</w:t>
      </w:r>
      <w:r>
        <w:rPr>
          <w:rFonts w:hint="eastAsia" w:ascii="宋体" w:hAnsi="宋体"/>
          <w:sz w:val="24"/>
        </w:rPr>
        <w:t xml:space="preserve">属于</w:t>
      </w:r>
      <w:r>
        <w:rPr>
          <w:rFonts w:hint="eastAsia" w:ascii="宋体" w:hAnsi="宋体" w:cs="方正仿宋_GB18030"/>
          <w:sz w:val="24"/>
          <w:u w:val="single"/>
        </w:rPr>
        <w:t xml:space="preserve">（采购文件中明确的所属行业）</w:t>
      </w:r>
      <w:r>
        <w:rPr>
          <w:rFonts w:hint="eastAsia" w:ascii="宋体" w:hAnsi="宋体"/>
          <w:sz w:val="24"/>
        </w:rPr>
        <w:t xml:space="preserve">行业；承接（承建）企业为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（中型企业、小型企业、微型企业）；</w:t>
      </w:r>
      <w:r>
        <w:rPr>
          <w:rFonts w:hint="eastAsia" w:ascii="宋体" w:hAnsi="宋体"/>
          <w:i/>
          <w:sz w:val="24"/>
          <w:u w:val="single"/>
        </w:rPr>
      </w:r>
      <w:r/>
    </w:p>
    <w:p>
      <w:pPr>
        <w:pStyle w:val="797"/>
        <w:ind w:firstLine="360"/>
        <w:spacing w:line="360" w:lineRule="auto"/>
        <w:rPr>
          <w:rFonts w:hint="eastAsia" w:ascii="宋体" w:hAnsi="宋体"/>
          <w:sz w:val="24"/>
        </w:rPr>
      </w:pPr>
      <w:r>
        <w:rPr>
          <w:rFonts w:hint="eastAsia" w:ascii="宋体" w:hAnsi="宋体"/>
          <w:sz w:val="24"/>
        </w:rPr>
        <w:t xml:space="preserve">……</w:t>
      </w:r>
      <w:r/>
    </w:p>
    <w:p>
      <w:pPr>
        <w:pStyle w:val="797"/>
        <w:ind w:firstLine="360"/>
        <w:spacing w:line="360" w:lineRule="auto"/>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pStyle w:val="797"/>
        <w:ind w:firstLine="360"/>
        <w:spacing w:line="360" w:lineRule="auto"/>
        <w:rPr>
          <w:rFonts w:hint="eastAsia" w:ascii="宋体" w:hAnsi="宋体"/>
          <w:sz w:val="24"/>
        </w:rPr>
      </w:pPr>
      <w:r>
        <w:rPr>
          <w:rFonts w:hint="eastAsia" w:ascii="宋体" w:hAnsi="宋体"/>
          <w:sz w:val="24"/>
        </w:rPr>
        <w:t xml:space="preserve">本企业对上述声明内容的真实性负责。如有虚假，将依法承担相应责任。</w:t>
      </w:r>
      <w:r/>
    </w:p>
    <w:p>
      <w:pPr>
        <w:pStyle w:val="797"/>
        <w:ind w:right="180" w:firstLine="360"/>
        <w:jc w:val="right"/>
        <w:spacing w:line="360" w:lineRule="auto"/>
        <w:rPr>
          <w:rFonts w:hint="eastAsia" w:ascii="宋体" w:hAnsi="宋体"/>
          <w:sz w:val="24"/>
        </w:rPr>
      </w:pPr>
      <w:r>
        <w:rPr>
          <w:rFonts w:hint="eastAsia" w:ascii="宋体" w:hAnsi="宋体"/>
          <w:sz w:val="24"/>
        </w:rPr>
        <w:t xml:space="preserve">企业名称（加盖CA电子公章）</w:t>
      </w:r>
      <w:r>
        <w:rPr>
          <w:rFonts w:ascii="Cambria Math" w:hAnsi="Cambria Math" w:cs="Cambria Math"/>
          <w:sz w:val="24"/>
        </w:rPr>
        <w:t xml:space="preserve">⑫</w:t>
      </w:r>
      <w:r>
        <w:rPr>
          <w:rFonts w:hint="eastAsia" w:ascii="宋体" w:hAnsi="宋体"/>
          <w:sz w:val="24"/>
        </w:rPr>
        <w:t xml:space="preserve">：</w:t>
      </w:r>
      <w:r/>
    </w:p>
    <w:p>
      <w:pPr>
        <w:pStyle w:val="797"/>
        <w:ind w:right="480" w:firstLine="5400"/>
        <w:spacing w:line="360" w:lineRule="auto"/>
        <w:rPr>
          <w:rFonts w:hint="eastAsia" w:ascii="宋体" w:hAnsi="宋体"/>
          <w:sz w:val="24"/>
        </w:rPr>
      </w:pPr>
      <w:r>
        <w:rPr>
          <w:rFonts w:hint="eastAsia" w:ascii="宋体" w:hAnsi="宋体"/>
          <w:sz w:val="24"/>
        </w:rPr>
        <w:t xml:space="preserve">日  期：</w:t>
      </w:r>
      <w:bookmarkEnd w:id="789"/>
      <w:r>
        <w:rPr>
          <w:rFonts w:hint="eastAsia" w:ascii="宋体" w:hAnsi="宋体"/>
          <w:sz w:val="24"/>
        </w:rPr>
      </w:r>
      <w:r/>
    </w:p>
    <w:p>
      <w:pPr>
        <w:pStyle w:val="797"/>
        <w:spacing w:line="570" w:lineRule="exact"/>
        <w:rPr>
          <w:rFonts w:hint="eastAsia" w:ascii="宋体" w:hAnsi="宋体"/>
          <w:sz w:val="32"/>
          <w:szCs w:val="32"/>
        </w:rPr>
      </w:pPr>
      <w:r>
        <w:rPr>
          <w:rFonts w:hint="eastAsia" w:ascii="宋体" w:hAnsi="宋体"/>
          <w:sz w:val="32"/>
          <w:szCs w:val="32"/>
        </w:rPr>
      </w:r>
      <w:r/>
    </w:p>
    <w:p>
      <w:pPr>
        <w:pStyle w:val="797"/>
        <w:spacing w:line="570" w:lineRule="exact"/>
        <w:rPr>
          <w:rFonts w:hint="eastAsia" w:ascii="宋体" w:hAnsi="宋体" w:cs="黑体"/>
          <w:b/>
          <w:sz w:val="32"/>
          <w:szCs w:val="32"/>
        </w:rPr>
      </w:pPr>
      <w:r>
        <w:rPr>
          <w:rFonts w:hint="eastAsia" w:ascii="宋体" w:hAnsi="宋体" w:cs="黑体"/>
          <w:b/>
          <w:sz w:val="32"/>
          <w:szCs w:val="32"/>
        </w:rPr>
      </w:r>
      <w:r/>
    </w:p>
    <w:p>
      <w:pPr>
        <w:pStyle w:val="797"/>
        <w:rPr>
          <w:rFonts w:hint="eastAsia" w:ascii="宋体" w:hAnsi="宋体" w:cs="黑体"/>
          <w:b/>
          <w:sz w:val="32"/>
          <w:szCs w:val="32"/>
        </w:rPr>
      </w:pPr>
      <w:r>
        <w:rPr>
          <w:rFonts w:hint="eastAsia" w:ascii="宋体" w:hAnsi="宋体" w:cs="黑体"/>
          <w:b/>
          <w:sz w:val="32"/>
          <w:szCs w:val="32"/>
        </w:rPr>
      </w:r>
      <w:r/>
    </w:p>
    <w:p>
      <w:pPr>
        <w:pStyle w:val="797"/>
        <w:rPr>
          <w:rFonts w:hint="eastAsia" w:ascii="宋体" w:hAnsi="宋体" w:cs="黑体"/>
          <w:b/>
          <w:sz w:val="32"/>
          <w:szCs w:val="32"/>
        </w:rPr>
      </w:pPr>
      <w:r>
        <w:rPr>
          <w:rFonts w:hint="eastAsia" w:ascii="宋体" w:hAnsi="宋体" w:cs="黑体"/>
          <w:b/>
          <w:sz w:val="32"/>
          <w:szCs w:val="32"/>
        </w:rPr>
      </w:r>
      <w:r/>
    </w:p>
    <w:p>
      <w:pPr>
        <w:pStyle w:val="797"/>
        <w:rPr>
          <w:rFonts w:hint="eastAsia" w:ascii="宋体" w:hAnsi="宋体" w:cs="黑体"/>
          <w:b/>
          <w:sz w:val="32"/>
          <w:szCs w:val="32"/>
        </w:rPr>
      </w:pPr>
      <w:r>
        <w:rPr>
          <w:rFonts w:hint="eastAsia" w:ascii="宋体" w:hAnsi="宋体" w:cs="黑体"/>
          <w:b/>
          <w:sz w:val="32"/>
          <w:szCs w:val="32"/>
        </w:rPr>
      </w:r>
      <w:r/>
    </w:p>
    <w:p>
      <w:pPr>
        <w:pStyle w:val="797"/>
        <w:rPr>
          <w:rFonts w:hint="eastAsia" w:ascii="宋体" w:hAnsi="宋体" w:cs="黑体"/>
          <w:b/>
          <w:sz w:val="32"/>
          <w:szCs w:val="32"/>
        </w:rPr>
      </w:pPr>
      <w:r>
        <w:rPr>
          <w:rFonts w:hint="eastAsia" w:ascii="宋体" w:hAnsi="宋体" w:cs="黑体"/>
          <w:b/>
          <w:sz w:val="32"/>
          <w:szCs w:val="32"/>
        </w:rPr>
      </w:r>
      <w:r/>
    </w:p>
    <w:p>
      <w:pPr>
        <w:pStyle w:val="797"/>
        <w:rPr>
          <w:rFonts w:hint="eastAsia" w:ascii="宋体" w:hAnsi="宋体" w:cs="黑体"/>
          <w:b/>
          <w:sz w:val="32"/>
          <w:szCs w:val="32"/>
        </w:rPr>
      </w:pPr>
      <w:r>
        <w:rPr>
          <w:rFonts w:hint="eastAsia" w:ascii="宋体" w:hAnsi="宋体" w:cs="黑体"/>
          <w:b/>
          <w:sz w:val="32"/>
          <w:szCs w:val="32"/>
        </w:rPr>
      </w:r>
      <w:r/>
    </w:p>
    <w:p>
      <w:pPr>
        <w:pStyle w:val="797"/>
        <w:rPr>
          <w:rFonts w:hint="eastAsia" w:ascii="宋体" w:hAnsi="宋体" w:cs="黑体"/>
          <w:szCs w:val="21"/>
        </w:rPr>
      </w:pPr>
      <w:r>
        <w:rPr>
          <w:rFonts w:hint="eastAsia" w:ascii="宋体" w:hAnsi="宋体" w:cs="黑体"/>
          <w:szCs w:val="21"/>
        </w:rPr>
      </w:r>
      <w:r/>
    </w:p>
    <w:p>
      <w:pPr>
        <w:pStyle w:val="797"/>
        <w:rPr>
          <w:rFonts w:hint="eastAsia" w:ascii="宋体" w:hAnsi="宋体" w:cs="黑体"/>
          <w:szCs w:val="21"/>
        </w:rPr>
      </w:pPr>
      <w:r>
        <w:rPr>
          <w:rFonts w:hint="eastAsia" w:ascii="宋体" w:hAnsi="宋体" w:cs="黑体"/>
          <w:szCs w:val="21"/>
        </w:rPr>
        <w:t xml:space="preserve">填写说明：</w:t>
      </w:r>
      <w:r/>
    </w:p>
    <w:p>
      <w:pPr>
        <w:pStyle w:val="797"/>
        <w:ind w:firstLine="420"/>
        <w:rPr>
          <w:rFonts w:hint="eastAsia" w:ascii="宋体" w:hAnsi="宋体" w:cs="方正仿宋_GB18030"/>
          <w:szCs w:val="21"/>
        </w:rPr>
      </w:pPr>
      <w:r>
        <w:rPr>
          <w:rFonts w:hint="eastAsia" w:ascii="宋体" w:hAnsi="宋体" w:cs="方正仿宋_GB18030"/>
          <w:szCs w:val="21"/>
        </w:rPr>
        <w:t xml:space="preserve">1.（采购单位名称①）：填写本项目采购人单位名称。</w:t>
      </w:r>
      <w:r/>
    </w:p>
    <w:p>
      <w:pPr>
        <w:pStyle w:val="797"/>
        <w:ind w:firstLine="420"/>
        <w:rPr>
          <w:rFonts w:hint="eastAsia" w:ascii="宋体" w:hAnsi="宋体" w:cs="黑体"/>
          <w:szCs w:val="21"/>
        </w:rPr>
      </w:pPr>
      <w:r>
        <w:rPr>
          <w:rFonts w:hint="eastAsia" w:ascii="宋体" w:hAnsi="宋体" w:cs="黑体"/>
          <w:szCs w:val="21"/>
        </w:rPr>
        <w:t xml:space="preserve">2.采购编号为②：填写本项目编号。</w:t>
      </w:r>
      <w:r/>
    </w:p>
    <w:p>
      <w:pPr>
        <w:pStyle w:val="797"/>
        <w:ind w:firstLine="420"/>
        <w:rPr>
          <w:rFonts w:hint="eastAsia" w:ascii="宋体" w:hAnsi="宋体" w:cs="黑体"/>
          <w:szCs w:val="21"/>
        </w:rPr>
      </w:pPr>
      <w:r>
        <w:rPr>
          <w:rFonts w:hint="eastAsia" w:ascii="宋体" w:hAnsi="宋体" w:cs="黑体"/>
          <w:szCs w:val="21"/>
        </w:rPr>
        <w:t xml:space="preserve">3.（项目名称③）：填写本项目名称。</w:t>
      </w:r>
      <w:r/>
    </w:p>
    <w:p>
      <w:pPr>
        <w:pStyle w:val="797"/>
        <w:ind w:firstLine="420"/>
        <w:rPr>
          <w:rFonts w:hint="eastAsia" w:ascii="宋体" w:hAnsi="宋体" w:cs="黑体"/>
          <w:szCs w:val="21"/>
        </w:rPr>
      </w:pPr>
      <w:r>
        <w:rPr>
          <w:rFonts w:hint="eastAsia" w:ascii="宋体" w:hAnsi="宋体" w:cs="黑体"/>
          <w:szCs w:val="21"/>
        </w:rPr>
        <w:t xml:space="preserve">4.（分包号：</w:t>
      </w:r>
      <w:r>
        <w:rPr>
          <w:rFonts w:hint="eastAsia" w:ascii="宋体" w:hAnsi="宋体"/>
          <w:szCs w:val="21"/>
        </w:rPr>
        <w:t xml:space="preserve">④</w:t>
      </w:r>
      <w:r>
        <w:rPr>
          <w:rFonts w:hint="eastAsia" w:ascii="宋体" w:hAnsi="宋体" w:cs="黑体"/>
          <w:szCs w:val="21"/>
        </w:rPr>
        <w:t xml:space="preserve">）：填写分包编号，如有分包的，分别填写分包号，没有的填“无”</w:t>
      </w:r>
      <w:r>
        <w:rPr>
          <w:rFonts w:hint="eastAsia" w:ascii="宋体" w:hAnsi="宋体" w:cs="黑体"/>
          <w:szCs w:val="21"/>
        </w:rPr>
        <w:t xml:space="preserve">。</w:t>
      </w:r>
      <w:r/>
    </w:p>
    <w:p>
      <w:pPr>
        <w:pStyle w:val="797"/>
        <w:ind w:firstLine="420"/>
        <w:rPr>
          <w:rFonts w:hint="eastAsia" w:ascii="宋体" w:hAnsi="宋体" w:cs="方正仿宋_GB18030"/>
          <w:szCs w:val="21"/>
        </w:rPr>
      </w:pPr>
      <w:r>
        <w:rPr>
          <w:rFonts w:hint="eastAsia" w:ascii="宋体" w:hAnsi="宋体" w:cs="黑体"/>
          <w:szCs w:val="21"/>
        </w:rPr>
        <w:t xml:space="preserve">5.（标的名称</w:t>
      </w:r>
      <w:r>
        <w:rPr>
          <w:rFonts w:hint="eastAsia" w:ascii="宋体" w:hAnsi="宋体"/>
          <w:szCs w:val="21"/>
        </w:rPr>
        <w:t xml:space="preserve">⑤</w:t>
      </w:r>
      <w:r>
        <w:rPr>
          <w:rFonts w:hint="eastAsia" w:ascii="宋体" w:hAnsi="宋体" w:cs="黑体"/>
          <w:szCs w:val="21"/>
        </w:rPr>
        <w:t xml:space="preserve">）：填写本项目标的名称，如有产品清单的请根据采购文件第四章“采购需求”中的“采购清单”或“产品清单”中列出的名称进行填写，如：物业服务、保安服务、审计服务等；如没有“采购清单”或“产品清单”的可以填项目名称。</w:t>
      </w:r>
      <w:r>
        <w:rPr>
          <w:rFonts w:hint="eastAsia" w:ascii="宋体" w:hAnsi="宋体" w:cs="方正仿宋_GB18030"/>
          <w:szCs w:val="21"/>
        </w:rPr>
      </w:r>
      <w:r/>
    </w:p>
    <w:p>
      <w:pPr>
        <w:pStyle w:val="797"/>
        <w:ind w:firstLine="420"/>
        <w:rPr>
          <w:rFonts w:hint="eastAsia" w:ascii="宋体" w:hAnsi="宋体" w:cs="黑体"/>
          <w:szCs w:val="21"/>
        </w:rPr>
      </w:pPr>
      <w:r>
        <w:rPr>
          <w:rFonts w:hint="eastAsia" w:ascii="宋体" w:hAnsi="宋体" w:cs="黑体"/>
          <w:szCs w:val="21"/>
        </w:rPr>
        <w:t xml:space="preserve">6.（采购文件中明确的所属行业⑥）：填写本项目采购标的所属行业。须根据采购文件中列明的所属行业进行填写。</w:t>
      </w:r>
      <w:r/>
    </w:p>
    <w:p>
      <w:pPr>
        <w:pStyle w:val="797"/>
        <w:ind w:firstLine="420"/>
        <w:rPr>
          <w:rFonts w:hint="eastAsia" w:ascii="宋体" w:hAnsi="宋体" w:cs="方正仿宋_GB18030"/>
          <w:szCs w:val="21"/>
        </w:rPr>
      </w:pPr>
      <w:r>
        <w:rPr>
          <w:rFonts w:hint="eastAsia" w:ascii="宋体" w:hAnsi="宋体" w:cs="方正仿宋_GB18030"/>
          <w:szCs w:val="21"/>
        </w:rPr>
        <w:t xml:space="preserve">7.（企业名称</w:t>
      </w:r>
      <w:r>
        <w:rPr>
          <w:rFonts w:hint="eastAsia" w:ascii="宋体" w:hAnsi="宋体"/>
          <w:szCs w:val="21"/>
        </w:rPr>
        <w:t xml:space="preserve">⑦</w:t>
      </w:r>
      <w:r>
        <w:rPr>
          <w:rFonts w:hint="eastAsia" w:ascii="宋体" w:hAnsi="宋体" w:cs="方正仿宋_GB18030"/>
          <w:szCs w:val="21"/>
        </w:rPr>
        <w:t xml:space="preserve">）：填写</w:t>
      </w:r>
      <w:r>
        <w:rPr>
          <w:rFonts w:hint="eastAsia" w:ascii="宋体" w:hAnsi="宋体" w:cs="方正仿宋_GB18030"/>
          <w:b/>
          <w:bCs/>
          <w:szCs w:val="21"/>
        </w:rPr>
        <w:t xml:space="preserve">投标人或供应商的名称</w:t>
      </w:r>
      <w:r>
        <w:rPr>
          <w:rFonts w:hint="eastAsia" w:ascii="宋体" w:hAnsi="宋体" w:cs="方正仿宋_GB18030"/>
          <w:szCs w:val="21"/>
        </w:rPr>
        <w:t xml:space="preserve">。</w:t>
      </w:r>
      <w:r/>
    </w:p>
    <w:p>
      <w:pPr>
        <w:pStyle w:val="797"/>
        <w:ind w:firstLine="420"/>
        <w:rPr>
          <w:rFonts w:hint="eastAsia" w:ascii="宋体" w:hAnsi="宋体" w:cs="方正仿宋_GB18030"/>
          <w:szCs w:val="21"/>
        </w:rPr>
      </w:pPr>
      <w:r>
        <w:rPr>
          <w:rFonts w:hint="eastAsia" w:ascii="宋体" w:hAnsi="宋体" w:cs="方正仿宋_GB18030"/>
          <w:szCs w:val="21"/>
        </w:rPr>
        <w:t xml:space="preserve">8.从业人员</w:t>
      </w:r>
      <w:r>
        <w:rPr>
          <w:rFonts w:hint="eastAsia" w:ascii="宋体" w:hAnsi="宋体"/>
          <w:szCs w:val="21"/>
        </w:rPr>
        <w:t xml:space="preserve">⑧</w:t>
      </w:r>
      <w:r>
        <w:rPr>
          <w:rFonts w:hint="eastAsia" w:ascii="宋体" w:hAnsi="宋体" w:cs="方正仿宋_GB18030"/>
          <w:szCs w:val="21"/>
        </w:rPr>
        <w:t xml:space="preserve">人，营业收入为⑨万元，资产总额为⑩万元：填报</w:t>
      </w:r>
      <w:r>
        <w:rPr>
          <w:rFonts w:hint="eastAsia" w:ascii="宋体" w:hAnsi="宋体" w:cs="方正仿宋_GB18030"/>
          <w:b/>
          <w:bCs/>
          <w:szCs w:val="21"/>
        </w:rPr>
        <w:t xml:space="preserve">投标人或供应商</w:t>
      </w:r>
      <w:r>
        <w:rPr>
          <w:rFonts w:hint="eastAsia" w:ascii="宋体" w:hAnsi="宋体" w:cs="方正仿宋_GB18030"/>
          <w:szCs w:val="21"/>
        </w:rPr>
        <w:t xml:space="preserve">的从业人员、营业收入、资产总额上一年度数据，无上一年度数据的新成立企业可不填报。</w:t>
      </w:r>
      <w:r/>
    </w:p>
    <w:p>
      <w:pPr>
        <w:pStyle w:val="797"/>
        <w:ind w:firstLine="420"/>
        <w:rPr>
          <w:rFonts w:hint="eastAsia" w:ascii="宋体" w:hAnsi="宋体" w:cs="方正仿宋_GB18030"/>
          <w:szCs w:val="21"/>
        </w:rPr>
      </w:pPr>
      <w:r>
        <w:rPr>
          <w:rFonts w:hint="eastAsia" w:ascii="宋体" w:hAnsi="宋体" w:cs="方正仿宋_GB18030"/>
          <w:szCs w:val="21"/>
        </w:rPr>
        <w:t xml:space="preserve">9.（中型企业、小型企业、微型企业</w:t>
      </w:r>
      <w:r>
        <w:rPr>
          <w:rFonts w:ascii="Cambria Math" w:hAnsi="Cambria Math" w:cs="Cambria Math"/>
          <w:szCs w:val="21"/>
          <w:u w:val="single"/>
        </w:rPr>
        <w:t xml:space="preserve">⑪</w:t>
      </w:r>
      <w:r>
        <w:rPr>
          <w:rFonts w:hint="eastAsia" w:ascii="宋体" w:hAnsi="宋体" w:cs="方正仿宋_GB18030"/>
          <w:szCs w:val="21"/>
        </w:rPr>
        <w:t xml:space="preserve">）：根据</w:t>
      </w:r>
      <w:r>
        <w:rPr>
          <w:rFonts w:hint="eastAsia" w:ascii="宋体" w:hAnsi="宋体" w:cs="方正仿宋_GB18030"/>
          <w:b/>
          <w:bCs/>
          <w:szCs w:val="21"/>
        </w:rPr>
        <w:t xml:space="preserve">投标人或供应商</w:t>
      </w:r>
      <w:r>
        <w:rPr>
          <w:rFonts w:hint="eastAsia" w:ascii="宋体" w:hAnsi="宋体" w:cs="方正仿宋_GB18030"/>
          <w:szCs w:val="21"/>
        </w:rPr>
        <w:t xml:space="preserve">的企业规模情况填写中型企业、小型企业或微型企业</w:t>
      </w:r>
      <w:r>
        <w:rPr>
          <w:rFonts w:hint="eastAsia" w:ascii="宋体" w:hAnsi="宋体" w:cs="方正仿宋_GB18030"/>
          <w:b/>
          <w:bCs/>
          <w:szCs w:val="21"/>
        </w:rPr>
        <w:t xml:space="preserve">（只能填写三种其中的一种）</w:t>
      </w:r>
      <w:r>
        <w:rPr>
          <w:rFonts w:hint="eastAsia" w:ascii="宋体" w:hAnsi="宋体" w:cs="方正仿宋_GB18030"/>
          <w:szCs w:val="21"/>
        </w:rPr>
        <w:t xml:space="preserve">。中小企业划分见《关于印发中小企业划型标准规定的通知》（工信部联企业〔2011〕300号) 。</w:t>
      </w:r>
      <w:r/>
    </w:p>
    <w:p>
      <w:pPr>
        <w:pStyle w:val="797"/>
        <w:ind w:firstLine="420"/>
        <w:rPr>
          <w:rFonts w:hint="eastAsia" w:ascii="宋体" w:hAnsi="宋体" w:cs="方正仿宋_GB18030"/>
          <w:szCs w:val="21"/>
        </w:rPr>
      </w:pPr>
      <w:r>
        <w:rPr>
          <w:rFonts w:hint="eastAsia" w:ascii="宋体" w:hAnsi="宋体" w:cs="方正仿宋_GB18030"/>
          <w:szCs w:val="21"/>
        </w:rPr>
        <w:t xml:space="preserve">10.企业名称（盖章）</w:t>
      </w:r>
      <w:r>
        <w:rPr>
          <w:rFonts w:ascii="Cambria Math" w:hAnsi="Cambria Math" w:cs="Cambria Math"/>
          <w:szCs w:val="21"/>
        </w:rPr>
        <w:t xml:space="preserve">⑫</w:t>
      </w:r>
      <w:r>
        <w:rPr>
          <w:rFonts w:hint="eastAsia" w:ascii="宋体" w:hAnsi="宋体" w:cs="方正仿宋_GB18030"/>
          <w:szCs w:val="21"/>
        </w:rPr>
        <w:t xml:space="preserve">：</w:t>
      </w:r>
      <w:r>
        <w:rPr>
          <w:rFonts w:hint="eastAsia" w:ascii="宋体" w:hAnsi="宋体"/>
          <w:szCs w:val="21"/>
        </w:rPr>
        <w:t xml:space="preserve">加盖</w:t>
      </w:r>
      <w:r>
        <w:rPr>
          <w:rFonts w:hint="eastAsia" w:ascii="宋体" w:hAnsi="宋体" w:cs="方正仿宋_GB18030"/>
          <w:b/>
          <w:bCs/>
          <w:szCs w:val="21"/>
        </w:rPr>
        <w:t xml:space="preserve">投标人或供应商</w:t>
      </w:r>
      <w:r>
        <w:rPr>
          <w:rFonts w:hint="eastAsia" w:ascii="宋体" w:hAnsi="宋体"/>
          <w:szCs w:val="21"/>
        </w:rPr>
        <w:t xml:space="preserve">CA电子公章</w:t>
      </w:r>
      <w:r>
        <w:rPr>
          <w:rFonts w:hint="eastAsia" w:ascii="宋体" w:hAnsi="宋体" w:cs="方正仿宋_GB18030"/>
          <w:szCs w:val="21"/>
        </w:rPr>
        <w:t xml:space="preserve">。</w:t>
      </w:r>
      <w:r/>
    </w:p>
    <w:p>
      <w:pPr>
        <w:pStyle w:val="797"/>
        <w:ind w:firstLine="420"/>
        <w:rPr>
          <w:rFonts w:hint="eastAsia" w:ascii="宋体" w:hAnsi="宋体" w:cs="黑体"/>
          <w:szCs w:val="21"/>
        </w:rPr>
      </w:pPr>
      <w:r>
        <w:rPr>
          <w:rFonts w:hint="eastAsia" w:ascii="宋体" w:hAnsi="宋体" w:cs="黑体"/>
          <w:szCs w:val="21"/>
        </w:rPr>
        <w:t xml:space="preserve">11.如是</w:t>
      </w:r>
      <w:r>
        <w:rPr>
          <w:rFonts w:hint="eastAsia" w:ascii="宋体" w:hAnsi="宋体" w:cs="黑体"/>
          <w:b/>
          <w:szCs w:val="21"/>
        </w:rPr>
        <w:t xml:space="preserve">专门面向中小企业预留份额</w:t>
      </w:r>
      <w:r>
        <w:rPr>
          <w:rFonts w:hint="eastAsia" w:ascii="宋体" w:hAnsi="宋体" w:cs="黑体"/>
          <w:szCs w:val="21"/>
        </w:rPr>
        <w:t xml:space="preserve">的采购项目，供应商未提供此声明函的，资格审查不予通过，作为</w:t>
      </w:r>
      <w:r>
        <w:rPr>
          <w:rFonts w:hint="eastAsia" w:ascii="宋体" w:hAnsi="宋体" w:cs="黑体"/>
          <w:b/>
          <w:szCs w:val="21"/>
        </w:rPr>
        <w:t xml:space="preserve">无效投标（响应）</w:t>
      </w:r>
      <w:r>
        <w:rPr>
          <w:rFonts w:hint="eastAsia" w:ascii="宋体" w:hAnsi="宋体" w:cs="黑体"/>
          <w:szCs w:val="21"/>
        </w:rPr>
        <w:t xml:space="preserve">。如是非专门面向中小企业预留份额的采购项目，供应商未提供此声明函的，评审时不享受小微型企业价</w:t>
      </w:r>
      <w:r>
        <w:rPr>
          <w:rFonts w:hint="eastAsia" w:ascii="宋体" w:hAnsi="宋体" w:cs="黑体"/>
          <w:szCs w:val="21"/>
        </w:rPr>
        <w:t xml:space="preserve">格扣除政策。此声明函将随中标成交结果同时公告，接受社会监督。供应商应当自行核实是否属于中小微企业，并认真填写声明函，若有虚假将追究其责任。</w:t>
      </w:r>
      <w:r/>
    </w:p>
    <w:p>
      <w:pPr>
        <w:pStyle w:val="1229"/>
        <w:ind w:firstLine="480"/>
        <w:rPr>
          <w:rFonts w:ascii="宋体" w:hAnsi="宋体" w:cs="黑体"/>
          <w:sz w:val="21"/>
          <w:szCs w:val="21"/>
        </w:rPr>
      </w:pPr>
      <w:r>
        <w:rPr>
          <w:rFonts w:ascii="宋体" w:hAnsi="宋体" w:cs="黑体"/>
          <w:sz w:val="21"/>
          <w:szCs w:val="21"/>
        </w:rPr>
        <w:t xml:space="preserve">12.温馨提示</w:t>
      </w:r>
      <w:r/>
    </w:p>
    <w:p>
      <w:pPr>
        <w:pStyle w:val="1229"/>
        <w:ind w:firstLine="480"/>
        <w:rPr>
          <w:rFonts w:ascii="宋体" w:hAnsi="宋体" w:cs="黑体"/>
          <w:sz w:val="21"/>
          <w:szCs w:val="21"/>
        </w:rPr>
      </w:pPr>
      <w:r>
        <w:rPr>
          <w:rFonts w:ascii="宋体" w:hAnsi="宋体" w:cs="黑体"/>
          <w:sz w:val="21"/>
          <w:szCs w:val="21"/>
        </w:rPr>
        <w:t xml:space="preserve">（1）对于已纳入统计部门统计范围的企业，所属行业、从业人员、营业收入、资产总额、规模类型应与统计部门报表保持一致。</w:t>
      </w:r>
      <w:r/>
    </w:p>
    <w:p>
      <w:pPr>
        <w:pStyle w:val="1229"/>
        <w:ind w:firstLine="480"/>
        <w:rPr>
          <w:rFonts w:ascii="宋体" w:hAnsi="宋体" w:cs="黑体"/>
          <w:sz w:val="21"/>
          <w:szCs w:val="21"/>
        </w:rPr>
      </w:pPr>
      <w:r>
        <w:rPr>
          <w:rFonts w:ascii="宋体" w:hAnsi="宋体" w:cs="黑体"/>
          <w:sz w:val="21"/>
          <w:szCs w:val="21"/>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229"/>
        <w:ind w:firstLine="480"/>
        <w:rPr>
          <w:rFonts w:ascii="宋体" w:hAnsi="宋体" w:cs="黑体"/>
          <w:sz w:val="21"/>
          <w:szCs w:val="21"/>
        </w:rPr>
      </w:pPr>
      <w:r>
        <w:rPr>
          <w:rFonts w:ascii="宋体" w:hAnsi="宋体" w:cs="黑体"/>
          <w:sz w:val="21"/>
          <w:szCs w:val="21"/>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229"/>
        <w:ind w:firstLine="480"/>
        <w:rPr>
          <w:rFonts w:ascii="宋体" w:hAnsi="宋体" w:cs="黑体"/>
          <w:sz w:val="21"/>
          <w:szCs w:val="21"/>
        </w:rPr>
      </w:pPr>
      <w:r>
        <w:rPr>
          <w:rFonts w:ascii="宋体" w:hAnsi="宋体" w:cs="黑体"/>
          <w:sz w:val="21"/>
          <w:szCs w:val="21"/>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229"/>
        <w:ind w:firstLine="480"/>
        <w:rPr>
          <w:rFonts w:ascii="宋体" w:hAnsi="宋体" w:cs="黑体"/>
          <w:sz w:val="21"/>
          <w:szCs w:val="21"/>
        </w:rPr>
      </w:pPr>
      <w:r>
        <w:rPr>
          <w:rFonts w:ascii="宋体" w:hAnsi="宋体" w:cs="黑体"/>
          <w:sz w:val="21"/>
          <w:szCs w:val="21"/>
        </w:rPr>
        <w:t xml:space="preserve">（5）《中小企业声明函》真实性由其出具的供应商负责。《中小企业声明函》中相关企</w:t>
      </w:r>
      <w:r>
        <w:rPr>
          <w:rFonts w:ascii="宋体" w:hAnsi="宋体" w:cs="黑体"/>
          <w:sz w:val="21"/>
          <w:szCs w:val="21"/>
        </w:rPr>
        <w:t xml:space="preserve">业[制造商、承建（承接）企业]所属行业应当与采购标的的所属行业相一致。《中小企业声明函》应当充分、准确反映供应商的信息。</w:t>
      </w:r>
      <w:r/>
    </w:p>
    <w:p>
      <w:pPr>
        <w:pStyle w:val="1229"/>
        <w:ind w:firstLine="480"/>
        <w:rPr>
          <w:rFonts w:ascii="宋体" w:hAnsi="宋体" w:cs="黑体"/>
          <w:sz w:val="21"/>
          <w:szCs w:val="21"/>
        </w:rPr>
      </w:pPr>
      <w:r>
        <w:rPr>
          <w:rFonts w:ascii="宋体" w:hAnsi="宋体" w:cs="黑体"/>
          <w:sz w:val="21"/>
          <w:szCs w:val="21"/>
        </w:rPr>
        <w:t xml:space="preserve">（6）经调查发现供应商提供《中小企业声明函》内容与实际不符的，政府采购监管部门有权根据《中小企业声明函》与实际情况的差异视情形认定其是否属于虚假材料谋取中标。</w:t>
      </w:r>
      <w:r/>
    </w:p>
    <w:p>
      <w:pPr>
        <w:pStyle w:val="1229"/>
        <w:ind w:firstLine="480"/>
        <w:rPr>
          <w:rFonts w:ascii="宋体" w:hAnsi="宋体" w:cs="黑体"/>
          <w:sz w:val="21"/>
          <w:szCs w:val="21"/>
        </w:rPr>
      </w:pPr>
      <w:r>
        <w:rPr>
          <w:rFonts w:ascii="宋体" w:hAnsi="宋体" w:cs="黑体"/>
          <w:sz w:val="21"/>
          <w:szCs w:val="21"/>
        </w:rPr>
        <w:t xml:space="preserve">（7）根据《财政部关于规范政府采购行政处罚有关问题的通知》（财库〔2015〕150 号）规定，各级人民政府财政部门依法对供应商作出的禁止参加政府采购活动的行政处罚决定在全国范围内生效。</w:t>
      </w:r>
      <w:r/>
    </w:p>
    <w:p>
      <w:pPr>
        <w:pStyle w:val="1229"/>
        <w:ind w:firstLine="480"/>
        <w:rPr>
          <w:rFonts w:ascii="宋体" w:hAnsi="宋体"/>
          <w:sz w:val="21"/>
          <w:szCs w:val="21"/>
        </w:rPr>
      </w:pPr>
      <w:r>
        <w:rPr>
          <w:rFonts w:ascii="宋体" w:hAnsi="宋体"/>
          <w:sz w:val="21"/>
          <w:szCs w:val="21"/>
        </w:rPr>
      </w:r>
      <w:r/>
    </w:p>
    <w:p>
      <w:pPr>
        <w:pStyle w:val="797"/>
        <w:jc w:val="center"/>
        <w:spacing w:before="240" w:after="240" w:line="360" w:lineRule="auto"/>
        <w:rPr>
          <w:rFonts w:ascii="宋体" w:hAnsi="宋体"/>
          <w:sz w:val="24"/>
          <w:szCs w:val="20"/>
        </w:rPr>
      </w:pPr>
      <w:r>
        <w:rPr>
          <w:rFonts w:ascii="宋体" w:hAnsi="宋体"/>
          <w:sz w:val="24"/>
          <w:szCs w:val="20"/>
        </w:rPr>
      </w:r>
      <w:r/>
    </w:p>
    <w:p>
      <w:pPr>
        <w:pStyle w:val="797"/>
        <w:jc w:val="center"/>
        <w:spacing w:before="240" w:after="240" w:line="360" w:lineRule="auto"/>
        <w:rPr>
          <w:rFonts w:ascii="宋体" w:hAnsi="宋体"/>
          <w:sz w:val="24"/>
          <w:szCs w:val="20"/>
        </w:rPr>
      </w:pPr>
      <w:r>
        <w:rPr>
          <w:rFonts w:ascii="宋体" w:hAnsi="宋体"/>
          <w:sz w:val="24"/>
          <w:szCs w:val="20"/>
        </w:rPr>
      </w:r>
      <w:r/>
    </w:p>
    <w:p>
      <w:pPr>
        <w:pStyle w:val="797"/>
        <w:jc w:val="center"/>
        <w:spacing w:before="240" w:after="240" w:line="360" w:lineRule="auto"/>
        <w:rPr>
          <w:rFonts w:ascii="宋体" w:hAnsi="宋体"/>
          <w:sz w:val="24"/>
          <w:szCs w:val="20"/>
        </w:rPr>
      </w:pPr>
      <w:r>
        <w:rPr>
          <w:rFonts w:ascii="宋体" w:hAnsi="宋体"/>
          <w:sz w:val="24"/>
          <w:szCs w:val="20"/>
        </w:rPr>
      </w:r>
      <w:r/>
    </w:p>
    <w:p>
      <w:pPr>
        <w:pStyle w:val="797"/>
        <w:jc w:val="center"/>
        <w:rPr>
          <w:rFonts w:ascii="宋体" w:hAnsi="宋体"/>
          <w:b/>
          <w:sz w:val="36"/>
          <w:szCs w:val="36"/>
        </w:rPr>
      </w:pPr>
      <w:r>
        <w:rPr>
          <w:rFonts w:hint="eastAsia" w:ascii="宋体" w:hAnsi="宋体"/>
          <w:b/>
          <w:sz w:val="36"/>
          <w:szCs w:val="36"/>
        </w:rPr>
        <w:t xml:space="preserve">残疾人福利性单位声明函格式</w:t>
      </w:r>
      <w:r>
        <w:rPr>
          <w:rFonts w:ascii="宋体" w:hAnsi="宋体"/>
          <w:b/>
          <w:sz w:val="36"/>
          <w:szCs w:val="36"/>
        </w:rPr>
        <w:t xml:space="preserve">       </w:t>
      </w:r>
      <w:r/>
    </w:p>
    <w:p>
      <w:pPr>
        <w:pStyle w:val="797"/>
        <w:jc w:val="center"/>
        <w:rPr>
          <w:rFonts w:ascii="宋体" w:hAnsi="宋体"/>
          <w:sz w:val="36"/>
          <w:szCs w:val="36"/>
        </w:rPr>
      </w:pPr>
      <w:r>
        <w:rPr>
          <w:rFonts w:ascii="宋体" w:hAnsi="宋体"/>
          <w:sz w:val="36"/>
          <w:szCs w:val="36"/>
        </w:rPr>
      </w:r>
      <w:r/>
    </w:p>
    <w:p>
      <w:pPr>
        <w:pStyle w:val="797"/>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797"/>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797"/>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797"/>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797"/>
        <w:ind w:firstLine="504"/>
        <w:spacing w:line="588" w:lineRule="exact"/>
        <w:rPr>
          <w:rFonts w:ascii="宋体" w:hAnsi="宋体"/>
          <w:spacing w:val="6"/>
          <w:sz w:val="24"/>
        </w:rPr>
      </w:pPr>
      <w:r>
        <w:rPr>
          <w:rFonts w:ascii="宋体" w:hAnsi="宋体"/>
          <w:spacing w:val="6"/>
          <w:sz w:val="24"/>
        </w:rPr>
      </w:r>
      <w:r/>
    </w:p>
    <w:p>
      <w:pPr>
        <w:pStyle w:val="797"/>
        <w:ind w:firstLine="504"/>
        <w:spacing w:line="588" w:lineRule="exact"/>
        <w:rPr>
          <w:rFonts w:ascii="宋体" w:hAnsi="宋体"/>
          <w:spacing w:val="6"/>
          <w:sz w:val="24"/>
        </w:rPr>
      </w:pPr>
      <w:r>
        <w:rPr>
          <w:rFonts w:ascii="宋体" w:hAnsi="宋体"/>
          <w:spacing w:val="6"/>
          <w:sz w:val="24"/>
        </w:rPr>
      </w:r>
      <w:r/>
    </w:p>
    <w:p>
      <w:pPr>
        <w:pStyle w:val="797"/>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ascii="宋体" w:hAnsi="宋体"/>
          <w:spacing w:val="6"/>
          <w:sz w:val="24"/>
        </w:rPr>
        <w:t xml:space="preserve">      单位名称（盖章）：</w:t>
      </w:r>
      <w:r/>
    </w:p>
    <w:p>
      <w:pPr>
        <w:pStyle w:val="797"/>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日  期：</w:t>
      </w:r>
      <w:r/>
    </w:p>
    <w:p>
      <w:pPr>
        <w:pStyle w:val="797"/>
        <w:spacing w:before="25" w:after="25" w:line="360" w:lineRule="auto"/>
        <w:rPr>
          <w:rFonts w:hint="eastAsia" w:ascii="宋体" w:hAnsi="宋体"/>
        </w:rPr>
      </w:pPr>
      <w:r>
        <w:rPr>
          <w:rFonts w:ascii="宋体" w:hAnsi="宋体"/>
          <w:sz w:val="24"/>
          <w:szCs w:val="20"/>
        </w:rPr>
        <w:br w:type="page" w:clear="all"/>
      </w:r>
      <w:r>
        <w:rPr>
          <w:rFonts w:hint="eastAsia" w:ascii="宋体" w:hAnsi="宋体"/>
        </w:rPr>
      </w:r>
      <w:r/>
    </w:p>
    <w:p>
      <w:pPr>
        <w:pStyle w:val="800"/>
        <w:rPr>
          <w:rFonts w:hint="eastAsia"/>
        </w:rPr>
      </w:pPr>
      <w:r>
        <w:rPr>
          <w:rFonts w:hint="eastAsia"/>
        </w:rPr>
        <w:t xml:space="preserve">1</w:t>
      </w:r>
      <w:r>
        <w:rPr>
          <w:rFonts w:hint="eastAsia"/>
          <w:lang w:eastAsia="zh-CN"/>
        </w:rPr>
        <w:t xml:space="preserve">2</w:t>
      </w:r>
      <w:r>
        <w:t xml:space="preserve">  </w:t>
      </w:r>
      <w:r>
        <w:rPr>
          <w:rFonts w:hint="eastAsia"/>
        </w:rPr>
        <w:t xml:space="preserve">项目实施方案等，包括但不限于如下主题：</w:t>
      </w:r>
      <w:r>
        <w:rPr>
          <w:rFonts w:hint="eastAsia"/>
        </w:rPr>
      </w:r>
      <w:r/>
    </w:p>
    <w:p>
      <w:pPr>
        <w:pStyle w:val="797"/>
        <w:ind w:firstLine="480"/>
        <w:spacing w:line="560" w:lineRule="exact"/>
        <w:rPr>
          <w:rFonts w:hint="eastAsia" w:ascii="宋体" w:hAnsi="宋体"/>
          <w:sz w:val="24"/>
          <w:szCs w:val="20"/>
        </w:rPr>
      </w:pPr>
      <w:r>
        <w:rPr>
          <w:rFonts w:hint="eastAsia" w:ascii="宋体" w:hAnsi="宋体"/>
          <w:sz w:val="24"/>
          <w:szCs w:val="20"/>
        </w:rPr>
        <w:t xml:space="preserve">详见评</w:t>
      </w:r>
      <w:r>
        <w:rPr>
          <w:rFonts w:hint="eastAsia" w:ascii="宋体" w:hAnsi="宋体"/>
          <w:sz w:val="24"/>
          <w:szCs w:val="20"/>
        </w:rPr>
        <w:t xml:space="preserve">审</w:t>
      </w:r>
      <w:r>
        <w:rPr>
          <w:rFonts w:hint="eastAsia" w:ascii="宋体" w:hAnsi="宋体"/>
          <w:sz w:val="24"/>
          <w:szCs w:val="20"/>
        </w:rPr>
        <w:t xml:space="preserve">标准</w:t>
      </w:r>
      <w:r>
        <w:rPr>
          <w:rFonts w:hint="eastAsia" w:ascii="宋体" w:hAnsi="宋体"/>
          <w:sz w:val="24"/>
          <w:szCs w:val="20"/>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800"/>
        <w:rPr>
          <w:rFonts w:hint="eastAsia"/>
        </w:rPr>
      </w:pPr>
      <w:r>
        <w:rPr>
          <w:rFonts w:hint="eastAsia"/>
        </w:rPr>
        <w:t xml:space="preserve">1</w:t>
      </w:r>
      <w:r>
        <w:rPr>
          <w:rFonts w:hint="eastAsia"/>
          <w:lang w:eastAsia="zh-CN"/>
        </w:rPr>
        <w:t xml:space="preserve">3</w:t>
      </w:r>
      <w:r>
        <w:rPr>
          <w:rFonts w:hint="eastAsia"/>
        </w:rPr>
        <w:t xml:space="preserve">  参加本项目人员一览表</w:t>
      </w:r>
      <w:r/>
    </w:p>
    <w:p>
      <w:pPr>
        <w:pStyle w:val="797"/>
        <w:jc w:val="center"/>
        <w:spacing w:line="360" w:lineRule="auto"/>
        <w:rPr>
          <w:rFonts w:hint="eastAsia" w:ascii="宋体" w:hAnsi="宋体"/>
          <w:b/>
          <w:sz w:val="32"/>
          <w:szCs w:val="32"/>
        </w:rPr>
      </w:pPr>
      <w:r>
        <w:rPr>
          <w:rFonts w:hint="eastAsia" w:ascii="宋体" w:hAnsi="宋体"/>
          <w:b/>
          <w:sz w:val="32"/>
          <w:szCs w:val="32"/>
        </w:rPr>
      </w:r>
      <w:r/>
    </w:p>
    <w:p>
      <w:pPr>
        <w:pStyle w:val="797"/>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pStyle w:val="797"/>
        <w:spacing w:line="360" w:lineRule="auto"/>
        <w:rPr>
          <w:rFonts w:hint="eastAsia" w:ascii="宋体" w:hAnsi="宋体"/>
          <w:sz w:val="22"/>
        </w:rPr>
      </w:pPr>
      <w:r>
        <w:rPr>
          <w:rFonts w:hint="eastAsia" w:ascii="宋体" w:hAnsi="宋体"/>
          <w:sz w:val="22"/>
        </w:rPr>
      </w:r>
      <w:r/>
    </w:p>
    <w:p>
      <w:pPr>
        <w:pStyle w:val="797"/>
        <w:ind w:firstLine="330"/>
        <w:jc w:val="left"/>
        <w:spacing w:line="360" w:lineRule="auto"/>
        <w:tabs>
          <w:tab w:val="left" w:pos="1800" w:leader="none"/>
          <w:tab w:val="left" w:pos="5580" w:leader="none"/>
        </w:tabs>
        <w:rPr>
          <w:rFonts w:hint="eastAsia" w:ascii="宋体" w:hAnsi="宋体"/>
          <w:sz w:val="22"/>
          <w:szCs w:val="22"/>
        </w:rPr>
      </w:pPr>
      <w:r>
        <w:rPr>
          <w:rFonts w:hint="eastAsia" w:ascii="宋体" w:hAnsi="宋体"/>
          <w:sz w:val="22"/>
          <w:szCs w:val="22"/>
        </w:rPr>
        <w:t xml:space="preserve">项目编号</w:t>
      </w:r>
      <w:r>
        <w:rPr>
          <w:rFonts w:ascii="宋体" w:hAnsi="宋体"/>
          <w:sz w:val="22"/>
          <w:szCs w:val="22"/>
        </w:rPr>
        <w:t xml:space="preserve">：_____________________     </w:t>
      </w:r>
      <w:r>
        <w:rPr>
          <w:rFonts w:hint="eastAsia" w:ascii="宋体" w:hAnsi="宋体"/>
          <w:sz w:val="22"/>
          <w:szCs w:val="22"/>
        </w:rPr>
      </w:r>
      <w:r/>
    </w:p>
    <w:p>
      <w:pPr>
        <w:pStyle w:val="797"/>
        <w:ind w:firstLine="330"/>
        <w:jc w:val="left"/>
        <w:spacing w:line="360" w:lineRule="auto"/>
        <w:tabs>
          <w:tab w:val="left" w:pos="1800" w:leader="none"/>
          <w:tab w:val="left" w:pos="5580" w:leader="none"/>
        </w:tabs>
        <w:rPr>
          <w:rFonts w:hint="eastAsia" w:ascii="宋体" w:hAnsi="宋体"/>
          <w:sz w:val="22"/>
          <w:szCs w:val="22"/>
          <w:u w:val="single"/>
        </w:rPr>
      </w:pPr>
      <w:r>
        <w:rPr>
          <w:rFonts w:ascii="宋体" w:hAnsi="宋体"/>
          <w:sz w:val="22"/>
          <w:szCs w:val="22"/>
        </w:rPr>
        <w:t xml:space="preserve">项目名称：_______________________</w:t>
      </w:r>
      <w:r>
        <w:rPr>
          <w:rFonts w:hint="eastAsia" w:ascii="宋体" w:hAnsi="宋体"/>
          <w:sz w:val="22"/>
          <w:szCs w:val="22"/>
          <w:u w:val="single"/>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97"/>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97"/>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97"/>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97"/>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97"/>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97"/>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97"/>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97"/>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97"/>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pStyle w:val="797"/>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97"/>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pStyle w:val="797"/>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97"/>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pStyle w:val="797"/>
        <w:tabs>
          <w:tab w:val="left" w:pos="9765" w:leader="none"/>
        </w:tabs>
        <w:rPr>
          <w:rFonts w:hint="eastAsia" w:ascii="宋体" w:hAnsi="宋体" w:cs="宋体"/>
          <w:b/>
          <w:sz w:val="24"/>
          <w:lang w:val="zh-CN"/>
        </w:rPr>
      </w:pPr>
      <w:r>
        <w:rPr>
          <w:rFonts w:hint="eastAsia" w:ascii="宋体" w:hAnsi="宋体" w:cs="宋体"/>
          <w:b/>
          <w:sz w:val="24"/>
          <w:lang w:val="zh-CN"/>
        </w:rPr>
      </w:r>
      <w:r/>
    </w:p>
    <w:p>
      <w:pPr>
        <w:pStyle w:val="797"/>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rPr>
          <w:rFonts w:hint="eastAsia" w:ascii="宋体" w:hAnsi="宋体" w:cs="宋体"/>
          <w:b/>
          <w:sz w:val="24"/>
        </w:rPr>
      </w:r>
      <w:r/>
    </w:p>
    <w:p>
      <w:pPr>
        <w:pStyle w:val="797"/>
        <w:spacing w:line="360" w:lineRule="auto"/>
        <w:rPr>
          <w:rFonts w:hint="eastAsia" w:ascii="宋体" w:hAnsi="宋体"/>
          <w:sz w:val="24"/>
        </w:rPr>
      </w:pPr>
      <w:r>
        <w:rPr>
          <w:rFonts w:hint="eastAsia" w:ascii="宋体" w:hAnsi="宋体"/>
          <w:sz w:val="24"/>
        </w:rPr>
      </w:r>
      <w:r/>
    </w:p>
    <w:p>
      <w:pPr>
        <w:pStyle w:val="797"/>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rPr>
          <w:rFonts w:hint="eastAsia" w:ascii="宋体" w:hAnsi="宋体"/>
          <w:sz w:val="24"/>
          <w:lang w:val="zh-CN"/>
        </w:rPr>
      </w:r>
      <w:r/>
    </w:p>
    <w:p>
      <w:pPr>
        <w:pStyle w:val="797"/>
        <w:spacing w:before="25" w:after="25" w:line="360" w:lineRule="auto"/>
        <w:rPr>
          <w:rFonts w:hint="eastAsia" w:ascii="宋体" w:hAnsi="宋体"/>
          <w:sz w:val="24"/>
          <w:lang w:val="zh-CN"/>
        </w:rPr>
      </w:pPr>
      <w:r>
        <w:rPr>
          <w:rFonts w:ascii="宋体" w:hAnsi="宋体"/>
          <w:sz w:val="24"/>
          <w:szCs w:val="20"/>
        </w:rPr>
        <w:t xml:space="preserve">日期：_____年______月______日   </w:t>
      </w:r>
      <w:r>
        <w:rPr>
          <w:rFonts w:hint="eastAsia" w:ascii="宋体" w:hAnsi="宋体"/>
          <w:sz w:val="24"/>
          <w:lang w:val="zh-CN"/>
        </w:rPr>
      </w:r>
      <w:r/>
    </w:p>
    <w:p>
      <w:pPr>
        <w:pStyle w:val="797"/>
        <w:rPr>
          <w:rFonts w:hint="eastAsia" w:ascii="宋体" w:hAnsi="宋体"/>
          <w:b/>
          <w:sz w:val="32"/>
          <w:szCs w:val="32"/>
        </w:rPr>
      </w:pPr>
      <w:r>
        <w:rPr>
          <w:rFonts w:ascii="宋体" w:hAnsi="宋体"/>
        </w:rPr>
        <w:br w:type="page" w:clear="all"/>
      </w:r>
      <w:r>
        <w:rPr>
          <w:rFonts w:hint="eastAsia" w:ascii="宋体" w:hAnsi="宋体"/>
          <w:b/>
          <w:sz w:val="32"/>
          <w:szCs w:val="32"/>
        </w:rPr>
      </w:r>
      <w:r/>
    </w:p>
    <w:p>
      <w:pPr>
        <w:pStyle w:val="800"/>
        <w:rPr>
          <w:rFonts w:hint="eastAsia"/>
        </w:rPr>
      </w:pPr>
      <w:r/>
      <w:bookmarkStart w:id="790" w:name="_Toc288738839"/>
      <w:r/>
      <w:bookmarkStart w:id="791" w:name="_Toc288738397"/>
      <w:r>
        <w:rPr>
          <w:rFonts w:hint="eastAsia"/>
        </w:rPr>
        <w:t xml:space="preserve">1</w:t>
      </w:r>
      <w:r>
        <w:rPr>
          <w:rFonts w:hint="eastAsia"/>
          <w:lang w:eastAsia="zh-CN"/>
        </w:rPr>
        <w:t xml:space="preserve">4</w:t>
      </w:r>
      <w:r>
        <w:rPr>
          <w:rFonts w:hint="eastAsia"/>
        </w:rPr>
        <w:t xml:space="preserve"> 相关业绩案例一览表</w:t>
      </w:r>
      <w:r>
        <w:rPr>
          <w:rFonts w:hint="eastAsia"/>
        </w:rPr>
      </w:r>
      <w:r/>
    </w:p>
    <w:p>
      <w:pPr>
        <w:pStyle w:val="797"/>
        <w:rPr>
          <w:rFonts w:hint="eastAsia" w:ascii="宋体" w:hAnsi="宋体"/>
          <w:sz w:val="24"/>
          <w:szCs w:val="20"/>
        </w:rPr>
      </w:pPr>
      <w:r>
        <w:rPr>
          <w:rFonts w:hint="eastAsia" w:ascii="宋体" w:hAnsi="宋体"/>
          <w:sz w:val="24"/>
          <w:szCs w:val="20"/>
        </w:rPr>
      </w:r>
      <w:r/>
    </w:p>
    <w:p>
      <w:pPr>
        <w:pStyle w:val="797"/>
        <w:jc w:val="center"/>
        <w:rPr>
          <w:rFonts w:hint="eastAsia" w:ascii="宋体" w:hAnsi="宋体"/>
          <w:b/>
          <w:sz w:val="32"/>
          <w:szCs w:val="32"/>
        </w:rPr>
      </w:pPr>
      <w:r>
        <w:rPr>
          <w:rFonts w:hint="eastAsia" w:ascii="宋体" w:hAnsi="宋体"/>
          <w:b/>
          <w:sz w:val="32"/>
          <w:szCs w:val="32"/>
        </w:rPr>
        <w:t xml:space="preserve">相关业绩案例一览表</w:t>
      </w:r>
      <w:bookmarkEnd w:id="790"/>
      <w:r/>
      <w:bookmarkEnd w:id="791"/>
      <w:r>
        <w:rPr>
          <w:rFonts w:hint="eastAsia" w:ascii="宋体" w:hAnsi="宋体"/>
          <w:b/>
          <w:sz w:val="32"/>
          <w:szCs w:val="32"/>
        </w:rPr>
      </w:r>
      <w:r/>
    </w:p>
    <w:p>
      <w:pPr>
        <w:pStyle w:val="797"/>
        <w:jc w:val="center"/>
        <w:spacing w:line="360" w:lineRule="auto"/>
        <w:rPr>
          <w:rFonts w:hint="eastAsia" w:ascii="宋体" w:hAnsi="宋体"/>
          <w:b/>
          <w:sz w:val="28"/>
          <w:szCs w:val="30"/>
        </w:rPr>
      </w:pPr>
      <w:r>
        <w:rPr>
          <w:rFonts w:hint="eastAsia" w:ascii="宋体" w:hAnsi="宋体"/>
          <w:b/>
          <w:sz w:val="28"/>
          <w:szCs w:val="30"/>
        </w:rPr>
      </w:r>
      <w:r/>
    </w:p>
    <w:p>
      <w:pPr>
        <w:pStyle w:val="797"/>
        <w:ind w:firstLine="330"/>
        <w:jc w:val="left"/>
        <w:spacing w:line="360" w:lineRule="auto"/>
        <w:tabs>
          <w:tab w:val="left" w:pos="1800" w:leader="none"/>
          <w:tab w:val="left" w:pos="5580" w:leader="none"/>
        </w:tabs>
        <w:rPr>
          <w:rFonts w:hint="eastAsia" w:ascii="宋体" w:hAnsi="宋体"/>
          <w:sz w:val="22"/>
          <w:szCs w:val="22"/>
        </w:rPr>
      </w:pPr>
      <w:r>
        <w:rPr>
          <w:rFonts w:hint="eastAsia" w:ascii="宋体" w:hAnsi="宋体"/>
          <w:sz w:val="22"/>
          <w:szCs w:val="22"/>
        </w:rPr>
        <w:t xml:space="preserve">项目编号</w:t>
      </w:r>
      <w:r>
        <w:rPr>
          <w:rFonts w:ascii="宋体" w:hAnsi="宋体"/>
          <w:sz w:val="22"/>
          <w:szCs w:val="22"/>
        </w:rPr>
        <w:t xml:space="preserve">：_____________________     </w:t>
      </w:r>
      <w:r>
        <w:rPr>
          <w:rFonts w:hint="eastAsia" w:ascii="宋体" w:hAnsi="宋体"/>
          <w:sz w:val="22"/>
          <w:szCs w:val="22"/>
        </w:rPr>
      </w:r>
      <w:r/>
    </w:p>
    <w:p>
      <w:pPr>
        <w:pStyle w:val="797"/>
        <w:ind w:firstLine="330"/>
        <w:jc w:val="left"/>
        <w:spacing w:line="360" w:lineRule="auto"/>
        <w:tabs>
          <w:tab w:val="left" w:pos="1800" w:leader="none"/>
          <w:tab w:val="left" w:pos="5580" w:leader="none"/>
        </w:tabs>
        <w:rPr>
          <w:rFonts w:hint="eastAsia" w:ascii="宋体" w:hAnsi="宋体"/>
          <w:sz w:val="22"/>
          <w:szCs w:val="22"/>
          <w:u w:val="single"/>
        </w:rPr>
      </w:pPr>
      <w:r>
        <w:rPr>
          <w:rFonts w:ascii="宋体" w:hAnsi="宋体"/>
          <w:sz w:val="22"/>
          <w:szCs w:val="22"/>
        </w:rPr>
        <w:t xml:space="preserve">项目名称：_______________________</w:t>
      </w:r>
      <w:r>
        <w:rPr>
          <w:rFonts w:hint="eastAsia" w:ascii="宋体" w:hAnsi="宋体"/>
          <w:sz w:val="22"/>
          <w:szCs w:val="22"/>
          <w:u w:val="single"/>
        </w:rPr>
      </w:r>
      <w:r/>
    </w:p>
    <w:tbl>
      <w:tblPr>
        <w:tblW w:w="942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44"/>
        <w:gridCol w:w="1286"/>
        <w:gridCol w:w="1236"/>
        <w:gridCol w:w="1134"/>
        <w:gridCol w:w="1559"/>
        <w:gridCol w:w="1276"/>
        <w:gridCol w:w="1090"/>
        <w:gridCol w:w="1099"/>
      </w:tblGrid>
      <w:tr>
        <w:trPr>
          <w:trHeight w:val="568"/>
        </w:trPr>
        <w:tc>
          <w:tcPr>
            <w:tcBorders>
              <w:top w:val="single" w:color="000000" w:sz="6" w:space="0"/>
              <w:left w:val="single" w:color="000000" w:sz="6" w:space="0"/>
              <w:bottom w:val="single" w:color="000000" w:sz="6" w:space="0"/>
              <w:right w:val="single" w:color="000000" w:sz="6" w:space="0"/>
            </w:tcBorders>
            <w:tcW w:w="744"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t xml:space="preserve">序号</w:t>
            </w: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t xml:space="preserve">委托单位</w:t>
            </w: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236"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t xml:space="preserve">项目名称</w:t>
            </w: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t xml:space="preserve">合同金额</w:t>
            </w: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t xml:space="preserve">签订（出具） 时间</w:t>
            </w: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t xml:space="preserve">完成时间（如有）</w:t>
            </w: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090"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t xml:space="preserve">联系人</w:t>
            </w: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099"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t xml:space="preserve">联系电话</w:t>
            </w:r>
            <w:r>
              <w:rPr>
                <w:rFonts w:hint="eastAsia" w:ascii="宋体" w:hAnsi="宋体" w:cs="宋体"/>
                <w:sz w:val="22"/>
                <w:szCs w:val="22"/>
                <w:lang w:val="zh-CN"/>
              </w:rPr>
            </w:r>
            <w:r/>
          </w:p>
        </w:tc>
      </w:tr>
      <w:tr>
        <w:trPr>
          <w:trHeight w:val="567"/>
        </w:trPr>
        <w:tc>
          <w:tcPr>
            <w:tcBorders>
              <w:top w:val="single" w:color="000000" w:sz="6" w:space="0"/>
              <w:left w:val="single" w:color="000000" w:sz="6" w:space="0"/>
              <w:bottom w:val="single" w:color="000000" w:sz="6" w:space="0"/>
              <w:right w:val="single" w:color="000000" w:sz="6" w:space="0"/>
            </w:tcBorders>
            <w:tcW w:w="744"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t xml:space="preserve">1</w:t>
            </w: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236"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090"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099"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r>
      <w:tr>
        <w:trPr>
          <w:trHeight w:val="567"/>
        </w:trPr>
        <w:tc>
          <w:tcPr>
            <w:tcBorders>
              <w:top w:val="single" w:color="000000" w:sz="6" w:space="0"/>
              <w:left w:val="single" w:color="000000" w:sz="6" w:space="0"/>
              <w:bottom w:val="single" w:color="000000" w:sz="6" w:space="0"/>
              <w:right w:val="single" w:color="000000" w:sz="6" w:space="0"/>
            </w:tcBorders>
            <w:tcW w:w="744"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t xml:space="preserve">2</w:t>
            </w: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236"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090"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099"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r>
      <w:tr>
        <w:trPr>
          <w:trHeight w:val="567"/>
        </w:trPr>
        <w:tc>
          <w:tcPr>
            <w:tcBorders>
              <w:top w:val="single" w:color="000000" w:sz="6" w:space="0"/>
              <w:left w:val="single" w:color="000000" w:sz="6" w:space="0"/>
              <w:bottom w:val="single" w:color="000000" w:sz="6" w:space="0"/>
              <w:right w:val="single" w:color="000000" w:sz="6" w:space="0"/>
            </w:tcBorders>
            <w:tcW w:w="744"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t xml:space="preserve">3</w:t>
            </w: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236"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090"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099"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r>
      <w:tr>
        <w:trPr>
          <w:trHeight w:val="567"/>
        </w:trPr>
        <w:tc>
          <w:tcPr>
            <w:tcBorders>
              <w:top w:val="single" w:color="000000" w:sz="6" w:space="0"/>
              <w:left w:val="single" w:color="000000" w:sz="6" w:space="0"/>
              <w:bottom w:val="single" w:color="000000" w:sz="6" w:space="0"/>
              <w:right w:val="single" w:color="000000" w:sz="6" w:space="0"/>
            </w:tcBorders>
            <w:tcW w:w="744"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t xml:space="preserve">...</w:t>
            </w: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236"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090"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099" w:type="dxa"/>
            <w:vAlign w:val="center"/>
            <w:textDirection w:val="lrTb"/>
            <w:noWrap w:val="false"/>
          </w:tcPr>
          <w:p>
            <w:pPr>
              <w:pStyle w:val="797"/>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r>
    </w:tbl>
    <w:p>
      <w:pPr>
        <w:pStyle w:val="797"/>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p>
      <w:pPr>
        <w:pStyle w:val="797"/>
        <w:spacing w:line="360" w:lineRule="auto"/>
        <w:rPr>
          <w:rFonts w:hint="eastAsia" w:ascii="宋体" w:hAnsi="宋体" w:cs="宋体"/>
          <w:sz w:val="22"/>
          <w:szCs w:val="22"/>
        </w:rPr>
      </w:pPr>
      <w:r>
        <w:rPr>
          <w:rFonts w:hint="eastAsia" w:ascii="宋体" w:hAnsi="宋体" w:cs="宋体"/>
          <w:sz w:val="22"/>
          <w:szCs w:val="22"/>
        </w:rPr>
      </w:r>
      <w:r/>
    </w:p>
    <w:p>
      <w:pPr>
        <w:pStyle w:val="797"/>
        <w:spacing w:line="360" w:lineRule="auto"/>
        <w:rPr>
          <w:rFonts w:hint="eastAsia" w:ascii="宋体" w:hAnsi="宋体" w:cs="宋体"/>
          <w:sz w:val="24"/>
        </w:rPr>
      </w:pPr>
      <w:r>
        <w:rPr>
          <w:rFonts w:hint="eastAsia" w:ascii="宋体" w:hAnsi="宋体" w:cs="宋体"/>
          <w:sz w:val="24"/>
        </w:rPr>
      </w:r>
      <w:r/>
    </w:p>
    <w:p>
      <w:pPr>
        <w:pStyle w:val="797"/>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rPr>
          <w:rFonts w:hint="eastAsia" w:ascii="宋体" w:hAnsi="宋体"/>
          <w:sz w:val="24"/>
          <w:lang w:val="zh-CN"/>
        </w:rPr>
      </w:r>
      <w:r/>
    </w:p>
    <w:p>
      <w:pPr>
        <w:pStyle w:val="797"/>
        <w:spacing w:before="25" w:after="25" w:line="360" w:lineRule="auto"/>
        <w:rPr>
          <w:rFonts w:hint="eastAsia" w:ascii="宋体" w:hAnsi="宋体"/>
          <w:sz w:val="24"/>
          <w:lang w:val="zh-CN"/>
        </w:rPr>
      </w:pPr>
      <w:r>
        <w:rPr>
          <w:rFonts w:ascii="宋体" w:hAnsi="宋体"/>
          <w:sz w:val="24"/>
          <w:szCs w:val="20"/>
        </w:rPr>
        <w:t xml:space="preserve">日期：_____年______月______日   </w:t>
      </w:r>
      <w:r>
        <w:rPr>
          <w:rFonts w:hint="eastAsia" w:ascii="宋体" w:hAnsi="宋体"/>
          <w:sz w:val="24"/>
          <w:lang w:val="zh-CN"/>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797"/>
        <w:rPr>
          <w:rFonts w:hint="eastAsia" w:ascii="宋体" w:hAnsi="宋体"/>
        </w:rPr>
      </w:pPr>
      <w:r>
        <w:rPr>
          <w:rFonts w:hint="eastAsia" w:ascii="宋体" w:hAnsi="宋体"/>
        </w:rPr>
      </w:r>
      <w:r/>
    </w:p>
    <w:p>
      <w:pPr>
        <w:pStyle w:val="800"/>
        <w:rPr>
          <w:rFonts w:hint="eastAsia"/>
        </w:rPr>
      </w:pPr>
      <w:r>
        <w:t xml:space="preserve">1</w:t>
      </w:r>
      <w:r>
        <w:rPr>
          <w:rFonts w:hint="eastAsia"/>
          <w:lang w:eastAsia="zh-CN"/>
        </w:rPr>
        <w:t xml:space="preserve">5</w:t>
      </w:r>
      <w:r>
        <w:t xml:space="preserve"> 磋商文件要求提供或供应商认为应附的其他材料</w:t>
      </w:r>
      <w:r>
        <w:rPr>
          <w:rFonts w:hint="eastAsia"/>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楷体">
    <w:panose1 w:val="02010609060101010101"/>
  </w:font>
  <w:font w:name="Segoe UI Symbol">
    <w:panose1 w:val="020B0502040204020203"/>
  </w:font>
  <w:font w:name="CESI黑体-GB2312">
    <w:panose1 w:val="020B0503020202020204"/>
  </w:font>
  <w:font w:name="Wingdings">
    <w:panose1 w:val="05000000000000000000"/>
  </w:font>
  <w:font w:name="仿宋">
    <w:panose1 w:val="02010609060101010101"/>
  </w:font>
  <w:font w:name="等线">
    <w:panose1 w:val="0201060003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方正仿宋_GB18030">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rPr>
        <w:rStyle w:val="1035"/>
      </w:rPr>
      <w:framePr w:wrap="around" w:vAnchor="text" w:hAnchor="margin" w:xAlign="center" w:y="1"/>
    </w:pPr>
    <w:r>
      <w:fldChar w:fldCharType="begin"/>
    </w:r>
    <w:r>
      <w:rPr>
        <w:rStyle w:val="1035"/>
      </w:rPr>
      <w:instrText xml:space="preserve">PAGE  </w:instrText>
    </w:r>
    <w:r>
      <w:fldChar w:fldCharType="end"/>
    </w:r>
    <w:r>
      <w:rPr>
        <w:rStyle w:val="1035"/>
      </w:rPr>
    </w:r>
    <w:r/>
  </w:p>
  <w:p>
    <w:pPr>
      <w:pStyle w:val="83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rPr>
        <w:rStyle w:val="1035"/>
      </w:rPr>
      <w:framePr w:wrap="around" w:vAnchor="text" w:hAnchor="margin" w:xAlign="right" w:y="1"/>
    </w:pPr>
    <w:r>
      <w:rPr>
        <w:rStyle w:val="1035"/>
      </w:rPr>
      <w:fldChar w:fldCharType="begin"/>
    </w:r>
    <w:r>
      <w:rPr>
        <w:rStyle w:val="1035"/>
      </w:rPr>
      <w:instrText xml:space="preserve">PAGE  </w:instrText>
    </w:r>
    <w:r>
      <w:rPr>
        <w:rStyle w:val="1035"/>
      </w:rPr>
      <w:fldChar w:fldCharType="end"/>
    </w:r>
    <w:r>
      <w:rPr>
        <w:rStyle w:val="1035"/>
      </w:rPr>
    </w:r>
    <w:r/>
  </w:p>
  <w:p>
    <w:pPr>
      <w:pStyle w:val="831"/>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rPr>
        <w:rStyle w:val="1035"/>
      </w:rPr>
      <w:framePr w:wrap="around" w:vAnchor="text" w:hAnchor="margin" w:xAlign="right" w:y="1"/>
    </w:pPr>
    <w:r>
      <w:rPr>
        <w:rStyle w:val="1035"/>
      </w:rPr>
      <w:fldChar w:fldCharType="begin"/>
    </w:r>
    <w:r>
      <w:rPr>
        <w:rStyle w:val="1035"/>
      </w:rPr>
      <w:instrText xml:space="preserve">PAGE  </w:instrText>
    </w:r>
    <w:r>
      <w:rPr>
        <w:rStyle w:val="1035"/>
      </w:rPr>
      <w:fldChar w:fldCharType="end"/>
    </w:r>
    <w:r>
      <w:rPr>
        <w:rStyle w:val="1035"/>
      </w:rPr>
    </w:r>
    <w:r/>
  </w:p>
  <w:p>
    <w:pPr>
      <w:pStyle w:val="831"/>
      <w:ind w:right="360"/>
    </w:pPr>
    <w:r/>
    <w:r/>
  </w:p>
  <w:p>
    <w:pPr>
      <w:pStyle w:val="79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right"/>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right"/>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
  </w:p>
  <w:p>
    <w:pPr>
      <w:pStyle w:val="79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14"/>
      <w:isLgl w:val="false"/>
      <w:suff w:val="tab"/>
      <w:lvlText w:val="%1."/>
      <w:lvlJc w:val="left"/>
      <w:pPr>
        <w:pStyle w:val="797"/>
        <w:ind w:left="360" w:hanging="360"/>
        <w:tabs>
          <w:tab w:val="num" w:pos="360" w:leader="none"/>
        </w:tabs>
      </w:pPr>
    </w:lvl>
    <w:lvl w:ilvl="1">
      <w:start w:val="1"/>
      <w:numFmt w:val="bullet"/>
      <w:isLgl w:val="false"/>
      <w:suff w:val="tab"/>
      <w:lvlText w:val="o"/>
      <w:lvlJc w:val="left"/>
      <w:pPr>
        <w:pStyle w:val="797"/>
        <w:ind w:left="1440" w:hanging="360"/>
      </w:pPr>
      <w:rPr>
        <w:rFonts w:ascii="Courier New" w:hAnsi="Courier New" w:eastAsia="Courier New" w:cs="Courier New"/>
      </w:rPr>
    </w:lvl>
    <w:lvl w:ilvl="2">
      <w:start w:val="1"/>
      <w:numFmt w:val="bullet"/>
      <w:isLgl w:val="false"/>
      <w:suff w:val="tab"/>
      <w:lvlText w:val="§"/>
      <w:lvlJc w:val="left"/>
      <w:pPr>
        <w:pStyle w:val="797"/>
        <w:ind w:left="2160" w:hanging="360"/>
      </w:pPr>
      <w:rPr>
        <w:rFonts w:ascii="Wingdings" w:hAnsi="Wingdings" w:eastAsia="Wingdings" w:cs="Wingdings"/>
      </w:rPr>
    </w:lvl>
    <w:lvl w:ilvl="3">
      <w:start w:val="1"/>
      <w:numFmt w:val="bullet"/>
      <w:isLgl w:val="false"/>
      <w:suff w:val="tab"/>
      <w:lvlText w:val="·"/>
      <w:lvlJc w:val="left"/>
      <w:pPr>
        <w:pStyle w:val="797"/>
        <w:ind w:left="2880" w:hanging="360"/>
      </w:pPr>
      <w:rPr>
        <w:rFonts w:ascii="Symbol" w:hAnsi="Symbol" w:eastAsia="Symbol" w:cs="Symbol"/>
      </w:rPr>
    </w:lvl>
    <w:lvl w:ilvl="4">
      <w:start w:val="1"/>
      <w:numFmt w:val="bullet"/>
      <w:isLgl w:val="false"/>
      <w:suff w:val="tab"/>
      <w:lvlText w:val="o"/>
      <w:lvlJc w:val="left"/>
      <w:pPr>
        <w:pStyle w:val="797"/>
        <w:ind w:left="3600" w:hanging="360"/>
      </w:pPr>
      <w:rPr>
        <w:rFonts w:ascii="Courier New" w:hAnsi="Courier New" w:eastAsia="Courier New" w:cs="Courier New"/>
      </w:rPr>
    </w:lvl>
    <w:lvl w:ilvl="5">
      <w:start w:val="1"/>
      <w:numFmt w:val="bullet"/>
      <w:isLgl w:val="false"/>
      <w:suff w:val="tab"/>
      <w:lvlText w:val="§"/>
      <w:lvlJc w:val="left"/>
      <w:pPr>
        <w:pStyle w:val="797"/>
        <w:ind w:left="4320" w:hanging="360"/>
      </w:pPr>
      <w:rPr>
        <w:rFonts w:ascii="Wingdings" w:hAnsi="Wingdings" w:eastAsia="Wingdings" w:cs="Wingdings"/>
      </w:rPr>
    </w:lvl>
    <w:lvl w:ilvl="6">
      <w:start w:val="1"/>
      <w:numFmt w:val="bullet"/>
      <w:isLgl w:val="false"/>
      <w:suff w:val="tab"/>
      <w:lvlText w:val="·"/>
      <w:lvlJc w:val="left"/>
      <w:pPr>
        <w:pStyle w:val="797"/>
        <w:ind w:left="5040" w:hanging="360"/>
      </w:pPr>
      <w:rPr>
        <w:rFonts w:ascii="Symbol" w:hAnsi="Symbol" w:eastAsia="Symbol" w:cs="Symbol"/>
      </w:rPr>
    </w:lvl>
    <w:lvl w:ilvl="7">
      <w:start w:val="1"/>
      <w:numFmt w:val="bullet"/>
      <w:isLgl w:val="false"/>
      <w:suff w:val="tab"/>
      <w:lvlText w:val="o"/>
      <w:lvlJc w:val="left"/>
      <w:pPr>
        <w:pStyle w:val="797"/>
        <w:ind w:left="5760" w:hanging="360"/>
      </w:pPr>
      <w:rPr>
        <w:rFonts w:ascii="Courier New" w:hAnsi="Courier New" w:eastAsia="Courier New" w:cs="Courier New"/>
      </w:rPr>
    </w:lvl>
    <w:lvl w:ilvl="8">
      <w:start w:val="1"/>
      <w:numFmt w:val="bullet"/>
      <w:isLgl w:val="false"/>
      <w:suff w:val="tab"/>
      <w:lvlText w:val="§"/>
      <w:lvlJc w:val="left"/>
      <w:pPr>
        <w:pStyle w:val="797"/>
        <w:ind w:left="6480" w:hanging="360"/>
      </w:pPr>
      <w:rPr>
        <w:rFonts w:ascii="Wingdings" w:hAnsi="Wingdings" w:eastAsia="Wingdings" w:cs="Wingdings"/>
      </w:rPr>
    </w:lvl>
  </w:abstractNum>
  <w:abstractNum w:abstractNumId="1">
    <w:multiLevelType w:val="hybridMultilevel"/>
    <w:lvl w:ilvl="0">
      <w:start w:val="1"/>
      <w:numFmt w:val="decimal"/>
      <w:pStyle w:val="1068"/>
      <w:isLgl w:val="false"/>
      <w:suff w:val="tab"/>
      <w:lvlText w:val="%1)"/>
      <w:lvlJc w:val="left"/>
      <w:pPr>
        <w:pStyle w:val="797"/>
        <w:ind w:left="420" w:hanging="420"/>
      </w:pPr>
    </w:lvl>
    <w:lvl w:ilvl="1">
      <w:start w:val="1"/>
      <w:numFmt w:val="lowerLetter"/>
      <w:isLgl w:val="false"/>
      <w:suff w:val="tab"/>
      <w:lvlText w:val="%2)"/>
      <w:lvlJc w:val="left"/>
      <w:pPr>
        <w:pStyle w:val="797"/>
        <w:ind w:left="840" w:hanging="420"/>
      </w:pPr>
    </w:lvl>
    <w:lvl w:ilvl="2">
      <w:start w:val="1"/>
      <w:numFmt w:val="lowerRoman"/>
      <w:isLgl w:val="false"/>
      <w:suff w:val="tab"/>
      <w:lvlText w:val="%3."/>
      <w:lvlJc w:val="right"/>
      <w:pPr>
        <w:pStyle w:val="797"/>
        <w:ind w:left="1260" w:hanging="420"/>
      </w:pPr>
    </w:lvl>
    <w:lvl w:ilvl="3">
      <w:start w:val="1"/>
      <w:numFmt w:val="decimal"/>
      <w:isLgl w:val="false"/>
      <w:suff w:val="tab"/>
      <w:lvlText w:val="%4."/>
      <w:lvlJc w:val="left"/>
      <w:pPr>
        <w:pStyle w:val="797"/>
        <w:ind w:left="1680" w:hanging="420"/>
      </w:pPr>
    </w:lvl>
    <w:lvl w:ilvl="4">
      <w:start w:val="1"/>
      <w:numFmt w:val="lowerLetter"/>
      <w:isLgl w:val="false"/>
      <w:suff w:val="tab"/>
      <w:lvlText w:val="%5)"/>
      <w:lvlJc w:val="left"/>
      <w:pPr>
        <w:pStyle w:val="797"/>
        <w:ind w:left="2100" w:hanging="420"/>
      </w:pPr>
    </w:lvl>
    <w:lvl w:ilvl="5">
      <w:start w:val="1"/>
      <w:numFmt w:val="lowerRoman"/>
      <w:isLgl w:val="false"/>
      <w:suff w:val="tab"/>
      <w:lvlText w:val="%6."/>
      <w:lvlJc w:val="right"/>
      <w:pPr>
        <w:pStyle w:val="797"/>
        <w:ind w:left="2520" w:hanging="420"/>
      </w:pPr>
    </w:lvl>
    <w:lvl w:ilvl="6">
      <w:start w:val="1"/>
      <w:numFmt w:val="decimal"/>
      <w:isLgl w:val="false"/>
      <w:suff w:val="tab"/>
      <w:lvlText w:val="%7."/>
      <w:lvlJc w:val="left"/>
      <w:pPr>
        <w:pStyle w:val="797"/>
        <w:ind w:left="2940" w:hanging="420"/>
      </w:pPr>
    </w:lvl>
    <w:lvl w:ilvl="7">
      <w:start w:val="1"/>
      <w:numFmt w:val="lowerLetter"/>
      <w:isLgl w:val="false"/>
      <w:suff w:val="tab"/>
      <w:lvlText w:val="%8)"/>
      <w:lvlJc w:val="left"/>
      <w:pPr>
        <w:pStyle w:val="797"/>
        <w:ind w:left="3360" w:hanging="420"/>
      </w:pPr>
    </w:lvl>
    <w:lvl w:ilvl="8">
      <w:start w:val="1"/>
      <w:numFmt w:val="lowerRoman"/>
      <w:isLgl w:val="false"/>
      <w:suff w:val="tab"/>
      <w:lvlText w:val="%9."/>
      <w:lvlJc w:val="right"/>
      <w:pPr>
        <w:pStyle w:val="797"/>
        <w:ind w:left="3780" w:hanging="420"/>
      </w:pPr>
    </w:lvl>
  </w:abstractNum>
  <w:abstractNum w:abstractNumId="2">
    <w:multiLevelType w:val="hybridMultilevel"/>
    <w:lvl w:ilvl="0">
      <w:start w:val="1"/>
      <w:numFmt w:val="decimal"/>
      <w:pStyle w:val="1063"/>
      <w:isLgl w:val="false"/>
      <w:suff w:val="nothing"/>
      <w:lvlText w:val="%1　"/>
      <w:lvlJc w:val="left"/>
      <w:pPr>
        <w:pStyle w:val="797"/>
        <w:ind w:left="-25" w:firstLine="0"/>
      </w:pPr>
      <w:rPr>
        <w:rFonts w:ascii="Times New Roman" w:hAnsi="Times New Roman" w:eastAsia="宋体"/>
        <w:b/>
        <w:i w:val="0"/>
        <w:color w:val="000000"/>
        <w:sz w:val="28"/>
        <w:u w:val="none"/>
      </w:rPr>
    </w:lvl>
    <w:lvl w:ilvl="1">
      <w:start w:val="1"/>
      <w:numFmt w:val="decimal"/>
      <w:pStyle w:val="1062"/>
      <w:isLgl w:val="false"/>
      <w:suff w:val="nothing"/>
      <w:lvlText w:val="%1.%2　"/>
      <w:lvlJc w:val="left"/>
      <w:pPr>
        <w:pStyle w:val="79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97"/>
        <w:ind w:left="-25" w:firstLine="0"/>
      </w:pPr>
      <w:rPr>
        <w:rFonts w:ascii="Times New Roman" w:hAnsi="Times New Roman" w:eastAsia="黑体"/>
        <w:b/>
        <w:i w:val="0"/>
        <w:sz w:val="28"/>
      </w:rPr>
    </w:lvl>
    <w:lvl w:ilvl="3">
      <w:start w:val="1"/>
      <w:numFmt w:val="decimal"/>
      <w:pStyle w:val="1099"/>
      <w:isLgl w:val="false"/>
      <w:suff w:val="nothing"/>
      <w:lvlText w:val="%1.%2.%3.%4　"/>
      <w:lvlJc w:val="left"/>
      <w:pPr>
        <w:pStyle w:val="797"/>
        <w:ind w:left="-25" w:firstLine="0"/>
      </w:pPr>
      <w:rPr>
        <w:rFonts w:ascii="Times New Roman" w:hAnsi="Times New Roman" w:eastAsia="宋体"/>
        <w:b/>
        <w:i w:val="0"/>
        <w:color w:val="000000"/>
        <w:sz w:val="28"/>
        <w:u w:val="none"/>
      </w:rPr>
    </w:lvl>
    <w:lvl w:ilvl="4">
      <w:start w:val="1"/>
      <w:numFmt w:val="decimal"/>
      <w:pStyle w:val="1098"/>
      <w:isLgl w:val="false"/>
      <w:suff w:val="nothing"/>
      <w:lvlText w:val="%1.%2.%3.%4.%5　"/>
      <w:lvlJc w:val="left"/>
      <w:pPr>
        <w:pStyle w:val="797"/>
        <w:ind w:left="-25" w:firstLine="0"/>
      </w:pPr>
      <w:rPr>
        <w:rFonts w:ascii="Times New Roman" w:hAnsi="Times New Roman" w:eastAsia="宋体"/>
        <w:b/>
        <w:i w:val="0"/>
        <w:color w:val="000000"/>
        <w:sz w:val="28"/>
        <w:u w:val="none"/>
      </w:rPr>
    </w:lvl>
    <w:lvl w:ilvl="5">
      <w:start w:val="1"/>
      <w:numFmt w:val="decimal"/>
      <w:pStyle w:val="1107"/>
      <w:isLgl w:val="false"/>
      <w:suff w:val="nothing"/>
      <w:lvlText w:val="%1.%2.%3.%4.%5.%6　"/>
      <w:lvlJc w:val="left"/>
      <w:pPr>
        <w:pStyle w:val="797"/>
        <w:ind w:left="-25" w:firstLine="0"/>
      </w:pPr>
      <w:rPr>
        <w:rFonts w:ascii="Times New Roman" w:hAnsi="Times New Roman" w:eastAsia="宋体"/>
        <w:b/>
        <w:i w:val="0"/>
        <w:sz w:val="28"/>
      </w:rPr>
    </w:lvl>
    <w:lvl w:ilvl="6">
      <w:start w:val="1"/>
      <w:numFmt w:val="lowerLetter"/>
      <w:pStyle w:val="1120"/>
      <w:isLgl w:val="false"/>
      <w:suff w:val="tab"/>
      <w:lvlText w:val="%7) "/>
      <w:lvlJc w:val="left"/>
      <w:pPr>
        <w:pStyle w:val="797"/>
        <w:ind w:left="-125" w:firstLine="400"/>
        <w:tabs>
          <w:tab w:val="num" w:pos="635" w:leader="none"/>
        </w:tabs>
      </w:pPr>
      <w:rPr>
        <w:rFonts w:ascii="Times New Roman" w:hAnsi="Times New Roman" w:eastAsia="宋体"/>
        <w:b/>
        <w:i w:val="0"/>
        <w:color w:val="000000"/>
        <w:sz w:val="28"/>
        <w:u w:val="none"/>
      </w:rPr>
    </w:lvl>
    <w:lvl w:ilvl="7">
      <w:start w:val="1"/>
      <w:numFmt w:val="decimal"/>
      <w:pStyle w:val="1083"/>
      <w:isLgl w:val="false"/>
      <w:suff w:val="tab"/>
      <w:lvlText w:val="%8) "/>
      <w:lvlJc w:val="left"/>
      <w:pPr>
        <w:pStyle w:val="79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97"/>
        <w:ind w:left="500" w:firstLine="0"/>
        <w:tabs>
          <w:tab w:val="num" w:pos="860" w:leader="none"/>
        </w:tabs>
      </w:pPr>
      <w:rPr>
        <w:rFonts w:hint="eastAsia" w:ascii="宋体" w:eastAsia="宋体"/>
        <w:b w:val="0"/>
        <w:i w:val="0"/>
        <w:color w:val="000000"/>
        <w:sz w:val="28"/>
        <w:u w:val="none"/>
      </w:rPr>
    </w:lvl>
  </w:abstractNum>
  <w:abstractNum w:abstractNumId="3">
    <w:multiLevelType w:val="hybridMultilevel"/>
    <w:lvl w:ilvl="0">
      <w:start w:val="1"/>
      <w:numFmt w:val="decimal"/>
      <w:isLgl w:val="false"/>
      <w:suff w:val="tab"/>
      <w:lvlText w:val="%1."/>
      <w:lvlJc w:val="left"/>
      <w:pPr>
        <w:pStyle w:val="797"/>
        <w:ind w:left="205" w:hanging="322"/>
      </w:pPr>
      <w:rPr>
        <w:rFonts w:ascii="仿宋" w:hAnsi="仿宋" w:eastAsia="仿宋" w:cs="仿宋"/>
        <w:spacing w:val="-46"/>
        <w:sz w:val="30"/>
        <w:szCs w:val="30"/>
      </w:rPr>
    </w:lvl>
    <w:lvl w:ilvl="1">
      <w:start w:val="1"/>
      <w:numFmt w:val="lowerLetter"/>
      <w:isLgl w:val="false"/>
      <w:suff w:val="tab"/>
      <w:lvlText w:val="%2)"/>
      <w:lvlJc w:val="left"/>
      <w:pPr>
        <w:pStyle w:val="797"/>
        <w:ind w:left="840" w:hanging="420"/>
      </w:pPr>
    </w:lvl>
    <w:lvl w:ilvl="2">
      <w:start w:val="1"/>
      <w:numFmt w:val="lowerRoman"/>
      <w:isLgl w:val="false"/>
      <w:suff w:val="tab"/>
      <w:lvlText w:val="%3."/>
      <w:lvlJc w:val="right"/>
      <w:pPr>
        <w:pStyle w:val="797"/>
        <w:ind w:left="1260" w:hanging="420"/>
      </w:pPr>
    </w:lvl>
    <w:lvl w:ilvl="3">
      <w:start w:val="1"/>
      <w:numFmt w:val="decimal"/>
      <w:isLgl w:val="false"/>
      <w:suff w:val="tab"/>
      <w:lvlText w:val="%4."/>
      <w:lvlJc w:val="left"/>
      <w:pPr>
        <w:pStyle w:val="797"/>
        <w:ind w:left="1680" w:hanging="420"/>
      </w:pPr>
    </w:lvl>
    <w:lvl w:ilvl="4">
      <w:start w:val="1"/>
      <w:numFmt w:val="lowerLetter"/>
      <w:isLgl w:val="false"/>
      <w:suff w:val="tab"/>
      <w:lvlText w:val="%5)"/>
      <w:lvlJc w:val="left"/>
      <w:pPr>
        <w:pStyle w:val="797"/>
        <w:ind w:left="2100" w:hanging="420"/>
      </w:pPr>
    </w:lvl>
    <w:lvl w:ilvl="5">
      <w:start w:val="1"/>
      <w:numFmt w:val="lowerRoman"/>
      <w:isLgl w:val="false"/>
      <w:suff w:val="tab"/>
      <w:lvlText w:val="%6."/>
      <w:lvlJc w:val="right"/>
      <w:pPr>
        <w:pStyle w:val="797"/>
        <w:ind w:left="2520" w:hanging="420"/>
      </w:pPr>
    </w:lvl>
    <w:lvl w:ilvl="6">
      <w:start w:val="1"/>
      <w:numFmt w:val="decimal"/>
      <w:isLgl w:val="false"/>
      <w:suff w:val="tab"/>
      <w:lvlText w:val="%7."/>
      <w:lvlJc w:val="left"/>
      <w:pPr>
        <w:pStyle w:val="797"/>
        <w:ind w:left="2940" w:hanging="420"/>
      </w:pPr>
    </w:lvl>
    <w:lvl w:ilvl="7">
      <w:start w:val="1"/>
      <w:numFmt w:val="lowerLetter"/>
      <w:isLgl w:val="false"/>
      <w:suff w:val="tab"/>
      <w:lvlText w:val="%8)"/>
      <w:lvlJc w:val="left"/>
      <w:pPr>
        <w:pStyle w:val="797"/>
        <w:ind w:left="3360" w:hanging="420"/>
      </w:pPr>
    </w:lvl>
    <w:lvl w:ilvl="8">
      <w:start w:val="1"/>
      <w:numFmt w:val="lowerRoman"/>
      <w:isLgl w:val="false"/>
      <w:suff w:val="tab"/>
      <w:lvlText w:val="%9."/>
      <w:lvlJc w:val="right"/>
      <w:pPr>
        <w:pStyle w:val="797"/>
        <w:ind w:left="3780" w:hanging="420"/>
      </w:pPr>
    </w:lvl>
  </w:abstractNum>
  <w:abstractNum w:abstractNumId="4">
    <w:multiLevelType w:val="hybridMultilevel"/>
    <w:lvl w:ilvl="0">
      <w:start w:val="1"/>
      <w:numFmt w:val="japaneseCounting"/>
      <w:isLgl w:val="false"/>
      <w:suff w:val="tab"/>
      <w:lvlText w:val="%1、"/>
      <w:lvlJc w:val="left"/>
      <w:pPr>
        <w:pStyle w:val="797"/>
        <w:ind w:left="500" w:hanging="500"/>
      </w:pPr>
    </w:lvl>
    <w:lvl w:ilvl="1">
      <w:start w:val="1"/>
      <w:numFmt w:val="lowerLetter"/>
      <w:isLgl w:val="false"/>
      <w:suff w:val="tab"/>
      <w:lvlText w:val="%2)"/>
      <w:lvlJc w:val="left"/>
      <w:pPr>
        <w:pStyle w:val="797"/>
        <w:ind w:left="840" w:hanging="420"/>
      </w:pPr>
    </w:lvl>
    <w:lvl w:ilvl="2">
      <w:start w:val="1"/>
      <w:numFmt w:val="lowerRoman"/>
      <w:isLgl w:val="false"/>
      <w:suff w:val="tab"/>
      <w:lvlText w:val="%3."/>
      <w:lvlJc w:val="right"/>
      <w:pPr>
        <w:pStyle w:val="797"/>
        <w:ind w:left="1260" w:hanging="420"/>
      </w:pPr>
    </w:lvl>
    <w:lvl w:ilvl="3">
      <w:start w:val="1"/>
      <w:numFmt w:val="decimal"/>
      <w:isLgl w:val="false"/>
      <w:suff w:val="tab"/>
      <w:lvlText w:val="%4."/>
      <w:lvlJc w:val="left"/>
      <w:pPr>
        <w:pStyle w:val="797"/>
        <w:ind w:left="1680" w:hanging="420"/>
      </w:pPr>
    </w:lvl>
    <w:lvl w:ilvl="4">
      <w:start w:val="1"/>
      <w:numFmt w:val="lowerLetter"/>
      <w:isLgl w:val="false"/>
      <w:suff w:val="tab"/>
      <w:lvlText w:val="%5)"/>
      <w:lvlJc w:val="left"/>
      <w:pPr>
        <w:pStyle w:val="797"/>
        <w:ind w:left="2100" w:hanging="420"/>
      </w:pPr>
    </w:lvl>
    <w:lvl w:ilvl="5">
      <w:start w:val="1"/>
      <w:numFmt w:val="lowerRoman"/>
      <w:isLgl w:val="false"/>
      <w:suff w:val="tab"/>
      <w:lvlText w:val="%6."/>
      <w:lvlJc w:val="right"/>
      <w:pPr>
        <w:pStyle w:val="797"/>
        <w:ind w:left="2520" w:hanging="420"/>
      </w:pPr>
    </w:lvl>
    <w:lvl w:ilvl="6">
      <w:start w:val="1"/>
      <w:numFmt w:val="decimal"/>
      <w:isLgl w:val="false"/>
      <w:suff w:val="tab"/>
      <w:lvlText w:val="%7."/>
      <w:lvlJc w:val="left"/>
      <w:pPr>
        <w:pStyle w:val="797"/>
        <w:ind w:left="2940" w:hanging="420"/>
      </w:pPr>
    </w:lvl>
    <w:lvl w:ilvl="7">
      <w:start w:val="1"/>
      <w:numFmt w:val="lowerLetter"/>
      <w:isLgl w:val="false"/>
      <w:suff w:val="tab"/>
      <w:lvlText w:val="%8)"/>
      <w:lvlJc w:val="left"/>
      <w:pPr>
        <w:pStyle w:val="797"/>
        <w:ind w:left="3360" w:hanging="420"/>
      </w:pPr>
    </w:lvl>
    <w:lvl w:ilvl="8">
      <w:start w:val="1"/>
      <w:numFmt w:val="lowerRoman"/>
      <w:isLgl w:val="false"/>
      <w:suff w:val="tab"/>
      <w:lvlText w:val="%9."/>
      <w:lvlJc w:val="right"/>
      <w:pPr>
        <w:pStyle w:val="797"/>
        <w:ind w:left="3780" w:hanging="420"/>
      </w:pPr>
    </w:lvl>
  </w:abstractNum>
  <w:abstractNum w:abstractNumId="5">
    <w:multiLevelType w:val="hybridMultilevel"/>
    <w:lvl w:ilvl="0">
      <w:start w:val="1"/>
      <w:numFmt w:val="decimal"/>
      <w:isLgl w:val="false"/>
      <w:suff w:val="tab"/>
      <w:lvlText w:val="%1"/>
      <w:lvlJc w:val="left"/>
      <w:pPr>
        <w:pStyle w:val="797"/>
        <w:ind w:left="900" w:hanging="900"/>
        <w:tabs>
          <w:tab w:val="num" w:pos="900" w:leader="none"/>
        </w:tabs>
      </w:pPr>
      <w:rPr>
        <w:rFonts w:hint="eastAsia"/>
      </w:rPr>
    </w:lvl>
    <w:lvl w:ilvl="1">
      <w:start w:val="1"/>
      <w:numFmt w:val="decimal"/>
      <w:isLgl w:val="false"/>
      <w:suff w:val="tab"/>
      <w:lvlText w:val="%1.%2"/>
      <w:lvlJc w:val="left"/>
      <w:pPr>
        <w:pStyle w:val="79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97"/>
        <w:ind w:left="1980" w:hanging="900"/>
        <w:tabs>
          <w:tab w:val="num" w:pos="1980" w:leader="none"/>
        </w:tabs>
      </w:pPr>
      <w:rPr>
        <w:rFonts w:hint="eastAsia"/>
      </w:rPr>
    </w:lvl>
    <w:lvl w:ilvl="3">
      <w:start w:val="1"/>
      <w:numFmt w:val="decimal"/>
      <w:isLgl w:val="false"/>
      <w:suff w:val="tab"/>
      <w:lvlText w:val="%1.%2.%3.%4"/>
      <w:lvlJc w:val="left"/>
      <w:pPr>
        <w:pStyle w:val="797"/>
        <w:ind w:left="900" w:hanging="900"/>
        <w:tabs>
          <w:tab w:val="num" w:pos="900" w:leader="none"/>
        </w:tabs>
      </w:pPr>
      <w:rPr>
        <w:rFonts w:hint="eastAsia"/>
      </w:rPr>
    </w:lvl>
    <w:lvl w:ilvl="4">
      <w:start w:val="1"/>
      <w:numFmt w:val="decimal"/>
      <w:isLgl w:val="false"/>
      <w:suff w:val="tab"/>
      <w:lvlText w:val="%1.%2.%3.%4.%5"/>
      <w:lvlJc w:val="left"/>
      <w:pPr>
        <w:pStyle w:val="797"/>
        <w:ind w:left="900" w:hanging="900"/>
        <w:tabs>
          <w:tab w:val="num" w:pos="900" w:leader="none"/>
        </w:tabs>
      </w:pPr>
      <w:rPr>
        <w:rFonts w:hint="eastAsia"/>
      </w:rPr>
    </w:lvl>
    <w:lvl w:ilvl="5">
      <w:start w:val="1"/>
      <w:numFmt w:val="decimal"/>
      <w:isLgl w:val="false"/>
      <w:suff w:val="tab"/>
      <w:lvlText w:val="%1.%2.%3.%4.%5.%6"/>
      <w:lvlJc w:val="left"/>
      <w:pPr>
        <w:pStyle w:val="797"/>
        <w:ind w:left="900" w:hanging="900"/>
        <w:tabs>
          <w:tab w:val="num" w:pos="900" w:leader="none"/>
        </w:tabs>
      </w:pPr>
      <w:rPr>
        <w:rFonts w:hint="eastAsia"/>
      </w:rPr>
    </w:lvl>
    <w:lvl w:ilvl="6">
      <w:start w:val="1"/>
      <w:numFmt w:val="decimal"/>
      <w:isLgl w:val="false"/>
      <w:suff w:val="tab"/>
      <w:lvlText w:val="%1.%2.%3.%4.%5.%6.%7"/>
      <w:lvlJc w:val="left"/>
      <w:pPr>
        <w:pStyle w:val="797"/>
        <w:ind w:left="900" w:hanging="900"/>
        <w:tabs>
          <w:tab w:val="num" w:pos="900" w:leader="none"/>
        </w:tabs>
      </w:pPr>
      <w:rPr>
        <w:rFonts w:hint="eastAsia"/>
      </w:rPr>
    </w:lvl>
    <w:lvl w:ilvl="7">
      <w:start w:val="1"/>
      <w:numFmt w:val="decimal"/>
      <w:isLgl w:val="false"/>
      <w:suff w:val="tab"/>
      <w:lvlText w:val="%1.%2.%3.%4.%5.%6.%7.%8"/>
      <w:lvlJc w:val="left"/>
      <w:pPr>
        <w:pStyle w:val="797"/>
        <w:ind w:left="900" w:hanging="900"/>
        <w:tabs>
          <w:tab w:val="num" w:pos="900" w:leader="none"/>
        </w:tabs>
      </w:pPr>
      <w:rPr>
        <w:rFonts w:hint="eastAsia"/>
      </w:rPr>
    </w:lvl>
    <w:lvl w:ilvl="8">
      <w:start w:val="1"/>
      <w:numFmt w:val="decimal"/>
      <w:isLgl w:val="false"/>
      <w:suff w:val="tab"/>
      <w:lvlText w:val="%1.%2.%3.%4.%5.%6.%7.%8.%9"/>
      <w:lvlJc w:val="left"/>
      <w:pPr>
        <w:pStyle w:val="797"/>
        <w:ind w:left="900" w:hanging="900"/>
        <w:tabs>
          <w:tab w:val="num" w:pos="900" w:leader="none"/>
        </w:tabs>
      </w:pPr>
      <w:rPr>
        <w:rFonts w:hint="eastAsia"/>
      </w:rPr>
    </w:lvl>
  </w:abstractNum>
  <w:abstractNum w:abstractNumId="6">
    <w:multiLevelType w:val="hybridMultilevel"/>
    <w:lvl w:ilvl="0">
      <w:start w:val="1"/>
      <w:numFmt w:val="japaneseCounting"/>
      <w:isLgl w:val="false"/>
      <w:suff w:val="tab"/>
      <w:lvlText w:val="第%1章"/>
      <w:lvlJc w:val="left"/>
      <w:pPr>
        <w:pStyle w:val="797"/>
        <w:ind w:left="4941" w:hanging="1140"/>
        <w:tabs>
          <w:tab w:val="num" w:pos="4941" w:leader="none"/>
        </w:tabs>
      </w:pPr>
      <w:rPr>
        <w:rFonts w:hint="eastAsia"/>
      </w:rPr>
    </w:lvl>
    <w:lvl w:ilvl="1">
      <w:start w:val="1"/>
      <w:numFmt w:val="lowerLetter"/>
      <w:isLgl w:val="false"/>
      <w:suff w:val="tab"/>
      <w:lvlText w:val="%2)"/>
      <w:lvlJc w:val="left"/>
      <w:pPr>
        <w:pStyle w:val="797"/>
        <w:ind w:left="4641" w:hanging="420"/>
        <w:tabs>
          <w:tab w:val="num" w:pos="4641" w:leader="none"/>
        </w:tabs>
      </w:pPr>
    </w:lvl>
    <w:lvl w:ilvl="2">
      <w:start w:val="1"/>
      <w:numFmt w:val="lowerRoman"/>
      <w:isLgl w:val="false"/>
      <w:suff w:val="tab"/>
      <w:lvlText w:val="%3."/>
      <w:lvlJc w:val="right"/>
      <w:pPr>
        <w:pStyle w:val="797"/>
        <w:ind w:left="5061" w:hanging="420"/>
        <w:tabs>
          <w:tab w:val="num" w:pos="5061" w:leader="none"/>
        </w:tabs>
      </w:pPr>
    </w:lvl>
    <w:lvl w:ilvl="3">
      <w:start w:val="1"/>
      <w:numFmt w:val="decimal"/>
      <w:isLgl w:val="false"/>
      <w:suff w:val="tab"/>
      <w:lvlText w:val="%4."/>
      <w:lvlJc w:val="left"/>
      <w:pPr>
        <w:pStyle w:val="797"/>
        <w:ind w:left="5481" w:hanging="420"/>
        <w:tabs>
          <w:tab w:val="num" w:pos="5481" w:leader="none"/>
        </w:tabs>
      </w:pPr>
    </w:lvl>
    <w:lvl w:ilvl="4">
      <w:start w:val="1"/>
      <w:numFmt w:val="lowerLetter"/>
      <w:isLgl w:val="false"/>
      <w:suff w:val="tab"/>
      <w:lvlText w:val="%5)"/>
      <w:lvlJc w:val="left"/>
      <w:pPr>
        <w:pStyle w:val="797"/>
        <w:ind w:left="5901" w:hanging="420"/>
        <w:tabs>
          <w:tab w:val="num" w:pos="5901" w:leader="none"/>
        </w:tabs>
      </w:pPr>
    </w:lvl>
    <w:lvl w:ilvl="5">
      <w:start w:val="1"/>
      <w:numFmt w:val="lowerRoman"/>
      <w:isLgl w:val="false"/>
      <w:suff w:val="tab"/>
      <w:lvlText w:val="%6."/>
      <w:lvlJc w:val="right"/>
      <w:pPr>
        <w:pStyle w:val="797"/>
        <w:ind w:left="6321" w:hanging="420"/>
        <w:tabs>
          <w:tab w:val="num" w:pos="6321" w:leader="none"/>
        </w:tabs>
      </w:pPr>
    </w:lvl>
    <w:lvl w:ilvl="6">
      <w:start w:val="1"/>
      <w:numFmt w:val="decimal"/>
      <w:isLgl w:val="false"/>
      <w:suff w:val="tab"/>
      <w:lvlText w:val="%7."/>
      <w:lvlJc w:val="left"/>
      <w:pPr>
        <w:pStyle w:val="797"/>
        <w:ind w:left="6741" w:hanging="420"/>
        <w:tabs>
          <w:tab w:val="num" w:pos="6741" w:leader="none"/>
        </w:tabs>
      </w:pPr>
    </w:lvl>
    <w:lvl w:ilvl="7">
      <w:start w:val="1"/>
      <w:numFmt w:val="lowerLetter"/>
      <w:isLgl w:val="false"/>
      <w:suff w:val="tab"/>
      <w:lvlText w:val="%8)"/>
      <w:lvlJc w:val="left"/>
      <w:pPr>
        <w:pStyle w:val="797"/>
        <w:ind w:left="7161" w:hanging="420"/>
        <w:tabs>
          <w:tab w:val="num" w:pos="7161" w:leader="none"/>
        </w:tabs>
      </w:pPr>
    </w:lvl>
    <w:lvl w:ilvl="8">
      <w:start w:val="1"/>
      <w:numFmt w:val="lowerRoman"/>
      <w:isLgl w:val="false"/>
      <w:suff w:val="tab"/>
      <w:lvlText w:val="%9."/>
      <w:lvlJc w:val="right"/>
      <w:pPr>
        <w:pStyle w:val="797"/>
        <w:ind w:left="7581" w:hanging="420"/>
        <w:tabs>
          <w:tab w:val="num" w:pos="7581" w:leader="none"/>
        </w:tabs>
      </w:pPr>
    </w:lvl>
  </w:abstractNum>
  <w:abstractNum w:abstractNumId="7">
    <w:multiLevelType w:val="hybridMultilevel"/>
    <w:lvl w:ilvl="0">
      <w:start w:val="1"/>
      <w:numFmt w:val="japaneseCounting"/>
      <w:isLgl w:val="false"/>
      <w:suff w:val="tab"/>
      <w:lvlText w:val="（%1）"/>
      <w:lvlJc w:val="left"/>
      <w:pPr>
        <w:pStyle w:val="797"/>
        <w:ind w:left="1560" w:hanging="720"/>
      </w:pPr>
    </w:lvl>
    <w:lvl w:ilvl="1">
      <w:start w:val="1"/>
      <w:numFmt w:val="lowerLetter"/>
      <w:isLgl w:val="false"/>
      <w:suff w:val="tab"/>
      <w:lvlText w:val="%2)"/>
      <w:lvlJc w:val="left"/>
      <w:pPr>
        <w:pStyle w:val="797"/>
        <w:ind w:left="1680" w:hanging="420"/>
      </w:pPr>
    </w:lvl>
    <w:lvl w:ilvl="2">
      <w:start w:val="1"/>
      <w:numFmt w:val="lowerRoman"/>
      <w:isLgl w:val="false"/>
      <w:suff w:val="tab"/>
      <w:lvlText w:val="%3."/>
      <w:lvlJc w:val="right"/>
      <w:pPr>
        <w:pStyle w:val="797"/>
        <w:ind w:left="2100" w:hanging="420"/>
      </w:pPr>
    </w:lvl>
    <w:lvl w:ilvl="3">
      <w:start w:val="1"/>
      <w:numFmt w:val="decimal"/>
      <w:isLgl w:val="false"/>
      <w:suff w:val="tab"/>
      <w:lvlText w:val="%4."/>
      <w:lvlJc w:val="left"/>
      <w:pPr>
        <w:pStyle w:val="797"/>
        <w:ind w:left="2520" w:hanging="420"/>
      </w:pPr>
    </w:lvl>
    <w:lvl w:ilvl="4">
      <w:start w:val="1"/>
      <w:numFmt w:val="lowerLetter"/>
      <w:isLgl w:val="false"/>
      <w:suff w:val="tab"/>
      <w:lvlText w:val="%5)"/>
      <w:lvlJc w:val="left"/>
      <w:pPr>
        <w:pStyle w:val="797"/>
        <w:ind w:left="2940" w:hanging="420"/>
      </w:pPr>
    </w:lvl>
    <w:lvl w:ilvl="5">
      <w:start w:val="1"/>
      <w:numFmt w:val="lowerRoman"/>
      <w:isLgl w:val="false"/>
      <w:suff w:val="tab"/>
      <w:lvlText w:val="%6."/>
      <w:lvlJc w:val="right"/>
      <w:pPr>
        <w:pStyle w:val="797"/>
        <w:ind w:left="3360" w:hanging="420"/>
      </w:pPr>
    </w:lvl>
    <w:lvl w:ilvl="6">
      <w:start w:val="1"/>
      <w:numFmt w:val="decimal"/>
      <w:isLgl w:val="false"/>
      <w:suff w:val="tab"/>
      <w:lvlText w:val="%7."/>
      <w:lvlJc w:val="left"/>
      <w:pPr>
        <w:pStyle w:val="797"/>
        <w:ind w:left="3780" w:hanging="420"/>
      </w:pPr>
    </w:lvl>
    <w:lvl w:ilvl="7">
      <w:start w:val="1"/>
      <w:numFmt w:val="lowerLetter"/>
      <w:isLgl w:val="false"/>
      <w:suff w:val="tab"/>
      <w:lvlText w:val="%8)"/>
      <w:lvlJc w:val="left"/>
      <w:pPr>
        <w:pStyle w:val="797"/>
        <w:ind w:left="4200" w:hanging="420"/>
      </w:pPr>
    </w:lvl>
    <w:lvl w:ilvl="8">
      <w:start w:val="1"/>
      <w:numFmt w:val="lowerRoman"/>
      <w:isLgl w:val="false"/>
      <w:suff w:val="tab"/>
      <w:lvlText w:val="%9."/>
      <w:lvlJc w:val="right"/>
      <w:pPr>
        <w:pStyle w:val="797"/>
        <w:ind w:left="4620" w:hanging="420"/>
      </w:pPr>
    </w:lvl>
  </w:abstractNum>
  <w:abstractNum w:abstractNumId="8">
    <w:multiLevelType w:val="hybridMultilevel"/>
    <w:lvl w:ilvl="0">
      <w:start w:val="1"/>
      <w:numFmt w:val="decimal"/>
      <w:isLgl w:val="false"/>
      <w:suff w:val="tab"/>
      <w:lvlText w:val="%1"/>
      <w:lvlJc w:val="left"/>
      <w:pPr>
        <w:pStyle w:val="797"/>
        <w:ind w:left="900" w:hanging="900"/>
        <w:tabs>
          <w:tab w:val="num" w:pos="900" w:leader="none"/>
        </w:tabs>
      </w:pPr>
      <w:rPr>
        <w:rFonts w:hint="eastAsia"/>
      </w:rPr>
    </w:lvl>
    <w:lvl w:ilvl="1">
      <w:start w:val="1"/>
      <w:numFmt w:val="decimal"/>
      <w:isLgl w:val="false"/>
      <w:suff w:val="tab"/>
      <w:lvlText w:val="%1.%2"/>
      <w:lvlJc w:val="left"/>
      <w:pPr>
        <w:pStyle w:val="79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97"/>
        <w:ind w:left="1980" w:hanging="900"/>
        <w:tabs>
          <w:tab w:val="num" w:pos="1980" w:leader="none"/>
        </w:tabs>
      </w:pPr>
      <w:rPr>
        <w:rFonts w:hint="eastAsia"/>
      </w:rPr>
    </w:lvl>
    <w:lvl w:ilvl="3">
      <w:start w:val="1"/>
      <w:numFmt w:val="decimal"/>
      <w:isLgl w:val="false"/>
      <w:suff w:val="tab"/>
      <w:lvlText w:val="%1.%2.%3.%4"/>
      <w:lvlJc w:val="left"/>
      <w:pPr>
        <w:pStyle w:val="797"/>
        <w:ind w:left="900" w:hanging="900"/>
        <w:tabs>
          <w:tab w:val="num" w:pos="900" w:leader="none"/>
        </w:tabs>
      </w:pPr>
      <w:rPr>
        <w:rFonts w:hint="eastAsia"/>
      </w:rPr>
    </w:lvl>
    <w:lvl w:ilvl="4">
      <w:start w:val="1"/>
      <w:numFmt w:val="decimal"/>
      <w:isLgl w:val="false"/>
      <w:suff w:val="tab"/>
      <w:lvlText w:val="%1.%2.%3.%4.%5"/>
      <w:lvlJc w:val="left"/>
      <w:pPr>
        <w:pStyle w:val="797"/>
        <w:ind w:left="900" w:hanging="900"/>
        <w:tabs>
          <w:tab w:val="num" w:pos="900" w:leader="none"/>
        </w:tabs>
      </w:pPr>
      <w:rPr>
        <w:rFonts w:hint="eastAsia"/>
      </w:rPr>
    </w:lvl>
    <w:lvl w:ilvl="5">
      <w:start w:val="1"/>
      <w:numFmt w:val="decimal"/>
      <w:isLgl w:val="false"/>
      <w:suff w:val="tab"/>
      <w:lvlText w:val="%1.%2.%3.%4.%5.%6"/>
      <w:lvlJc w:val="left"/>
      <w:pPr>
        <w:pStyle w:val="797"/>
        <w:ind w:left="900" w:hanging="900"/>
        <w:tabs>
          <w:tab w:val="num" w:pos="900" w:leader="none"/>
        </w:tabs>
      </w:pPr>
      <w:rPr>
        <w:rFonts w:hint="eastAsia"/>
      </w:rPr>
    </w:lvl>
    <w:lvl w:ilvl="6">
      <w:start w:val="1"/>
      <w:numFmt w:val="decimal"/>
      <w:isLgl w:val="false"/>
      <w:suff w:val="tab"/>
      <w:lvlText w:val="%1.%2.%3.%4.%5.%6.%7"/>
      <w:lvlJc w:val="left"/>
      <w:pPr>
        <w:pStyle w:val="797"/>
        <w:ind w:left="900" w:hanging="900"/>
        <w:tabs>
          <w:tab w:val="num" w:pos="900" w:leader="none"/>
        </w:tabs>
      </w:pPr>
      <w:rPr>
        <w:rFonts w:hint="eastAsia"/>
      </w:rPr>
    </w:lvl>
    <w:lvl w:ilvl="7">
      <w:start w:val="1"/>
      <w:numFmt w:val="decimal"/>
      <w:isLgl w:val="false"/>
      <w:suff w:val="tab"/>
      <w:lvlText w:val="%1.%2.%3.%4.%5.%6.%7.%8"/>
      <w:lvlJc w:val="left"/>
      <w:pPr>
        <w:pStyle w:val="797"/>
        <w:ind w:left="900" w:hanging="900"/>
        <w:tabs>
          <w:tab w:val="num" w:pos="900" w:leader="none"/>
        </w:tabs>
      </w:pPr>
      <w:rPr>
        <w:rFonts w:hint="eastAsia"/>
      </w:rPr>
    </w:lvl>
    <w:lvl w:ilvl="8">
      <w:start w:val="1"/>
      <w:numFmt w:val="decimal"/>
      <w:isLgl w:val="false"/>
      <w:suff w:val="tab"/>
      <w:lvlText w:val="%1.%2.%3.%4.%5.%6.%7.%8.%9"/>
      <w:lvlJc w:val="left"/>
      <w:pPr>
        <w:pStyle w:val="797"/>
        <w:ind w:left="900" w:hanging="900"/>
        <w:tabs>
          <w:tab w:val="num" w:pos="900" w:leader="none"/>
        </w:tabs>
      </w:pPr>
      <w:rPr>
        <w:rFonts w:hint="eastAsia"/>
      </w:rPr>
    </w:lvl>
  </w:abstractNum>
  <w:abstractNum w:abstractNumId="9">
    <w:multiLevelType w:val="hybridMultilevel"/>
    <w:lvl w:ilvl="0">
      <w:start w:val="1"/>
      <w:numFmt w:val="decimal"/>
      <w:isLgl w:val="false"/>
      <w:suff w:val="nothing"/>
      <w:lvlText w:val="%1、"/>
      <w:lvlJc w:val="left"/>
      <w:pPr>
        <w:pStyle w:val="797"/>
      </w:pPr>
    </w:lvl>
    <w:lvl w:ilvl="1">
      <w:start w:val="1"/>
      <w:numFmt w:val="bullet"/>
      <w:isLgl w:val="false"/>
      <w:suff w:val="tab"/>
      <w:lvlText w:val="o"/>
      <w:lvlJc w:val="left"/>
      <w:pPr>
        <w:pStyle w:val="797"/>
        <w:ind w:left="1440" w:hanging="360"/>
      </w:pPr>
      <w:rPr>
        <w:rFonts w:ascii="Courier New" w:hAnsi="Courier New" w:eastAsia="Courier New" w:cs="Courier New"/>
      </w:rPr>
    </w:lvl>
    <w:lvl w:ilvl="2">
      <w:start w:val="1"/>
      <w:numFmt w:val="bullet"/>
      <w:isLgl w:val="false"/>
      <w:suff w:val="tab"/>
      <w:lvlText w:val="§"/>
      <w:lvlJc w:val="left"/>
      <w:pPr>
        <w:pStyle w:val="797"/>
        <w:ind w:left="2160" w:hanging="360"/>
      </w:pPr>
      <w:rPr>
        <w:rFonts w:ascii="Wingdings" w:hAnsi="Wingdings" w:eastAsia="Wingdings" w:cs="Wingdings"/>
      </w:rPr>
    </w:lvl>
    <w:lvl w:ilvl="3">
      <w:start w:val="1"/>
      <w:numFmt w:val="bullet"/>
      <w:isLgl w:val="false"/>
      <w:suff w:val="tab"/>
      <w:lvlText w:val="·"/>
      <w:lvlJc w:val="left"/>
      <w:pPr>
        <w:pStyle w:val="797"/>
        <w:ind w:left="2880" w:hanging="360"/>
      </w:pPr>
      <w:rPr>
        <w:rFonts w:ascii="Symbol" w:hAnsi="Symbol" w:eastAsia="Symbol" w:cs="Symbol"/>
      </w:rPr>
    </w:lvl>
    <w:lvl w:ilvl="4">
      <w:start w:val="1"/>
      <w:numFmt w:val="bullet"/>
      <w:isLgl w:val="false"/>
      <w:suff w:val="tab"/>
      <w:lvlText w:val="o"/>
      <w:lvlJc w:val="left"/>
      <w:pPr>
        <w:pStyle w:val="797"/>
        <w:ind w:left="3600" w:hanging="360"/>
      </w:pPr>
      <w:rPr>
        <w:rFonts w:ascii="Courier New" w:hAnsi="Courier New" w:eastAsia="Courier New" w:cs="Courier New"/>
      </w:rPr>
    </w:lvl>
    <w:lvl w:ilvl="5">
      <w:start w:val="1"/>
      <w:numFmt w:val="bullet"/>
      <w:isLgl w:val="false"/>
      <w:suff w:val="tab"/>
      <w:lvlText w:val="§"/>
      <w:lvlJc w:val="left"/>
      <w:pPr>
        <w:pStyle w:val="797"/>
        <w:ind w:left="4320" w:hanging="360"/>
      </w:pPr>
      <w:rPr>
        <w:rFonts w:ascii="Wingdings" w:hAnsi="Wingdings" w:eastAsia="Wingdings" w:cs="Wingdings"/>
      </w:rPr>
    </w:lvl>
    <w:lvl w:ilvl="6">
      <w:start w:val="1"/>
      <w:numFmt w:val="bullet"/>
      <w:isLgl w:val="false"/>
      <w:suff w:val="tab"/>
      <w:lvlText w:val="·"/>
      <w:lvlJc w:val="left"/>
      <w:pPr>
        <w:pStyle w:val="797"/>
        <w:ind w:left="5040" w:hanging="360"/>
      </w:pPr>
      <w:rPr>
        <w:rFonts w:ascii="Symbol" w:hAnsi="Symbol" w:eastAsia="Symbol" w:cs="Symbol"/>
      </w:rPr>
    </w:lvl>
    <w:lvl w:ilvl="7">
      <w:start w:val="1"/>
      <w:numFmt w:val="bullet"/>
      <w:isLgl w:val="false"/>
      <w:suff w:val="tab"/>
      <w:lvlText w:val="o"/>
      <w:lvlJc w:val="left"/>
      <w:pPr>
        <w:pStyle w:val="797"/>
        <w:ind w:left="5760" w:hanging="360"/>
      </w:pPr>
      <w:rPr>
        <w:rFonts w:ascii="Courier New" w:hAnsi="Courier New" w:eastAsia="Courier New" w:cs="Courier New"/>
      </w:rPr>
    </w:lvl>
    <w:lvl w:ilvl="8">
      <w:start w:val="1"/>
      <w:numFmt w:val="bullet"/>
      <w:isLgl w:val="false"/>
      <w:suff w:val="tab"/>
      <w:lvlText w:val="§"/>
      <w:lvlJc w:val="left"/>
      <w:pPr>
        <w:pStyle w:val="797"/>
        <w:ind w:left="6480" w:hanging="360"/>
      </w:pPr>
      <w:rPr>
        <w:rFonts w:ascii="Wingdings" w:hAnsi="Wingdings" w:eastAsia="Wingdings" w:cs="Wingdings"/>
      </w:rPr>
    </w:lvl>
  </w:abstractNum>
  <w:abstractNum w:abstractNumId="10">
    <w:multiLevelType w:val="hybridMultilevel"/>
    <w:lvl w:ilvl="0">
      <w:start w:val="1"/>
      <w:numFmt w:val="decimalEnclosedCircle"/>
      <w:isLgl w:val="false"/>
      <w:suff w:val="tab"/>
      <w:lvlText w:val="%1%2"/>
      <w:lvlJc w:val="left"/>
      <w:pPr>
        <w:pStyle w:val="797"/>
        <w:ind w:left="360" w:hanging="360"/>
      </w:pPr>
    </w:lvl>
    <w:lvl w:ilvl="1">
      <w:start w:val="1"/>
      <w:numFmt w:val="lowerLetter"/>
      <w:isLgl w:val="false"/>
      <w:suff w:val="tab"/>
      <w:lvlText w:val="%2)"/>
      <w:lvlJc w:val="left"/>
      <w:pPr>
        <w:pStyle w:val="797"/>
        <w:ind w:left="840" w:hanging="420"/>
      </w:pPr>
    </w:lvl>
    <w:lvl w:ilvl="2">
      <w:start w:val="1"/>
      <w:numFmt w:val="lowerRoman"/>
      <w:isLgl w:val="false"/>
      <w:suff w:val="tab"/>
      <w:lvlText w:val="%3."/>
      <w:lvlJc w:val="right"/>
      <w:pPr>
        <w:pStyle w:val="797"/>
        <w:ind w:left="1260" w:hanging="420"/>
      </w:pPr>
    </w:lvl>
    <w:lvl w:ilvl="3">
      <w:start w:val="1"/>
      <w:numFmt w:val="decimal"/>
      <w:isLgl w:val="false"/>
      <w:suff w:val="tab"/>
      <w:lvlText w:val="%4."/>
      <w:lvlJc w:val="left"/>
      <w:pPr>
        <w:pStyle w:val="797"/>
        <w:ind w:left="1680" w:hanging="420"/>
      </w:pPr>
    </w:lvl>
    <w:lvl w:ilvl="4">
      <w:start w:val="1"/>
      <w:numFmt w:val="lowerLetter"/>
      <w:isLgl w:val="false"/>
      <w:suff w:val="tab"/>
      <w:lvlText w:val="%5)"/>
      <w:lvlJc w:val="left"/>
      <w:pPr>
        <w:pStyle w:val="797"/>
        <w:ind w:left="2100" w:hanging="420"/>
      </w:pPr>
    </w:lvl>
    <w:lvl w:ilvl="5">
      <w:start w:val="1"/>
      <w:numFmt w:val="lowerRoman"/>
      <w:isLgl w:val="false"/>
      <w:suff w:val="tab"/>
      <w:lvlText w:val="%6."/>
      <w:lvlJc w:val="right"/>
      <w:pPr>
        <w:pStyle w:val="797"/>
        <w:ind w:left="2520" w:hanging="420"/>
      </w:pPr>
    </w:lvl>
    <w:lvl w:ilvl="6">
      <w:start w:val="1"/>
      <w:numFmt w:val="decimal"/>
      <w:isLgl w:val="false"/>
      <w:suff w:val="tab"/>
      <w:lvlText w:val="%7."/>
      <w:lvlJc w:val="left"/>
      <w:pPr>
        <w:pStyle w:val="797"/>
        <w:ind w:left="2940" w:hanging="420"/>
      </w:pPr>
    </w:lvl>
    <w:lvl w:ilvl="7">
      <w:start w:val="1"/>
      <w:numFmt w:val="lowerLetter"/>
      <w:isLgl w:val="false"/>
      <w:suff w:val="tab"/>
      <w:lvlText w:val="%8)"/>
      <w:lvlJc w:val="left"/>
      <w:pPr>
        <w:pStyle w:val="797"/>
        <w:ind w:left="3360" w:hanging="420"/>
      </w:pPr>
    </w:lvl>
    <w:lvl w:ilvl="8">
      <w:start w:val="1"/>
      <w:numFmt w:val="lowerRoman"/>
      <w:isLgl w:val="false"/>
      <w:suff w:val="tab"/>
      <w:lvlText w:val="%9."/>
      <w:lvlJc w:val="right"/>
      <w:pPr>
        <w:pStyle w:val="797"/>
        <w:ind w:left="3780" w:hanging="420"/>
      </w:pPr>
    </w:lvl>
  </w:abstractNum>
  <w:abstractNum w:abstractNumId="11">
    <w:multiLevelType w:val="hybridMultilevel"/>
    <w:lvl w:ilvl="0">
      <w:start w:val="1"/>
      <w:numFmt w:val="lowerLetter"/>
      <w:pStyle w:val="1144"/>
      <w:isLgl w:val="false"/>
      <w:suff w:val="tab"/>
      <w:lvlText w:val="%1)"/>
      <w:lvlJc w:val="left"/>
      <w:pPr>
        <w:pStyle w:val="797"/>
        <w:ind w:left="902" w:hanging="420"/>
      </w:pPr>
      <w:rPr>
        <w:color w:val="000000"/>
      </w:rPr>
    </w:lvl>
    <w:lvl w:ilvl="1">
      <w:start w:val="1"/>
      <w:numFmt w:val="lowerLetter"/>
      <w:isLgl w:val="false"/>
      <w:suff w:val="tab"/>
      <w:lvlText w:val="%2)"/>
      <w:lvlJc w:val="left"/>
      <w:pPr>
        <w:pStyle w:val="797"/>
        <w:ind w:left="1322" w:hanging="420"/>
      </w:pPr>
    </w:lvl>
    <w:lvl w:ilvl="2">
      <w:start w:val="1"/>
      <w:numFmt w:val="lowerRoman"/>
      <w:isLgl w:val="false"/>
      <w:suff w:val="tab"/>
      <w:lvlText w:val="%3."/>
      <w:lvlJc w:val="right"/>
      <w:pPr>
        <w:pStyle w:val="797"/>
        <w:ind w:left="1742" w:hanging="420"/>
      </w:pPr>
    </w:lvl>
    <w:lvl w:ilvl="3">
      <w:start w:val="1"/>
      <w:numFmt w:val="decimal"/>
      <w:isLgl w:val="false"/>
      <w:suff w:val="tab"/>
      <w:lvlText w:val="%4."/>
      <w:lvlJc w:val="left"/>
      <w:pPr>
        <w:pStyle w:val="797"/>
        <w:ind w:left="2162" w:hanging="420"/>
      </w:pPr>
    </w:lvl>
    <w:lvl w:ilvl="4">
      <w:start w:val="1"/>
      <w:numFmt w:val="lowerLetter"/>
      <w:isLgl w:val="false"/>
      <w:suff w:val="tab"/>
      <w:lvlText w:val="%5)"/>
      <w:lvlJc w:val="left"/>
      <w:pPr>
        <w:pStyle w:val="797"/>
        <w:ind w:left="2582" w:hanging="420"/>
      </w:pPr>
    </w:lvl>
    <w:lvl w:ilvl="5">
      <w:start w:val="1"/>
      <w:numFmt w:val="lowerRoman"/>
      <w:isLgl w:val="false"/>
      <w:suff w:val="tab"/>
      <w:lvlText w:val="%6."/>
      <w:lvlJc w:val="right"/>
      <w:pPr>
        <w:pStyle w:val="797"/>
        <w:ind w:left="3002" w:hanging="420"/>
      </w:pPr>
    </w:lvl>
    <w:lvl w:ilvl="6">
      <w:start w:val="1"/>
      <w:numFmt w:val="decimal"/>
      <w:isLgl w:val="false"/>
      <w:suff w:val="tab"/>
      <w:lvlText w:val="%7."/>
      <w:lvlJc w:val="left"/>
      <w:pPr>
        <w:pStyle w:val="797"/>
        <w:ind w:left="3422" w:hanging="420"/>
      </w:pPr>
    </w:lvl>
    <w:lvl w:ilvl="7">
      <w:start w:val="1"/>
      <w:numFmt w:val="lowerLetter"/>
      <w:isLgl w:val="false"/>
      <w:suff w:val="tab"/>
      <w:lvlText w:val="%8)"/>
      <w:lvlJc w:val="left"/>
      <w:pPr>
        <w:pStyle w:val="797"/>
        <w:ind w:left="3842" w:hanging="420"/>
      </w:pPr>
    </w:lvl>
    <w:lvl w:ilvl="8">
      <w:start w:val="1"/>
      <w:numFmt w:val="lowerRoman"/>
      <w:isLgl w:val="false"/>
      <w:suff w:val="tab"/>
      <w:lvlText w:val="%9."/>
      <w:lvlJc w:val="right"/>
      <w:pPr>
        <w:pStyle w:val="797"/>
        <w:ind w:left="4262" w:hanging="420"/>
      </w:pPr>
    </w:lvl>
  </w:abstractNum>
  <w:abstractNum w:abstractNumId="12">
    <w:multiLevelType w:val="hybridMultilevel"/>
    <w:lvl w:ilvl="0">
      <w:start w:val="1"/>
      <w:numFmt w:val="decimal"/>
      <w:isLgl w:val="false"/>
      <w:suff w:val="tab"/>
      <w:lvlText w:val="%1."/>
      <w:lvlJc w:val="left"/>
      <w:pPr>
        <w:pStyle w:val="797"/>
        <w:ind w:left="420" w:hanging="420"/>
      </w:pPr>
    </w:lvl>
    <w:lvl w:ilvl="1">
      <w:start w:val="1"/>
      <w:numFmt w:val="decimal"/>
      <w:isLgl w:val="false"/>
      <w:suff w:val="tab"/>
      <w:lvlText w:val="（%2）"/>
      <w:lvlJc w:val="left"/>
      <w:pPr>
        <w:pStyle w:val="797"/>
        <w:ind w:left="1140" w:hanging="720"/>
        <w:tabs>
          <w:tab w:val="num" w:pos="1140" w:leader="none"/>
        </w:tabs>
      </w:pPr>
      <w:rPr>
        <w:rFonts w:hint="eastAsia"/>
      </w:rPr>
    </w:lvl>
    <w:lvl w:ilvl="2">
      <w:start w:val="1"/>
      <w:numFmt w:val="lowerRoman"/>
      <w:isLgl w:val="false"/>
      <w:suff w:val="tab"/>
      <w:lvlText w:val="%3."/>
      <w:lvlJc w:val="right"/>
      <w:pPr>
        <w:pStyle w:val="797"/>
        <w:ind w:left="1260" w:hanging="420"/>
      </w:pPr>
    </w:lvl>
    <w:lvl w:ilvl="3">
      <w:start w:val="1"/>
      <w:numFmt w:val="decimal"/>
      <w:isLgl w:val="false"/>
      <w:suff w:val="tab"/>
      <w:lvlText w:val="%4."/>
      <w:lvlJc w:val="left"/>
      <w:pPr>
        <w:pStyle w:val="797"/>
        <w:ind w:left="1680" w:hanging="420"/>
      </w:pPr>
    </w:lvl>
    <w:lvl w:ilvl="4">
      <w:start w:val="1"/>
      <w:numFmt w:val="lowerLetter"/>
      <w:isLgl w:val="false"/>
      <w:suff w:val="tab"/>
      <w:lvlText w:val="%5)"/>
      <w:lvlJc w:val="left"/>
      <w:pPr>
        <w:pStyle w:val="797"/>
        <w:ind w:left="2100" w:hanging="420"/>
      </w:pPr>
    </w:lvl>
    <w:lvl w:ilvl="5">
      <w:start w:val="1"/>
      <w:numFmt w:val="lowerRoman"/>
      <w:isLgl w:val="false"/>
      <w:suff w:val="tab"/>
      <w:lvlText w:val="%6."/>
      <w:lvlJc w:val="right"/>
      <w:pPr>
        <w:pStyle w:val="797"/>
        <w:ind w:left="2520" w:hanging="420"/>
      </w:pPr>
    </w:lvl>
    <w:lvl w:ilvl="6">
      <w:start w:val="1"/>
      <w:numFmt w:val="decimal"/>
      <w:isLgl w:val="false"/>
      <w:suff w:val="tab"/>
      <w:lvlText w:val="%7."/>
      <w:lvlJc w:val="left"/>
      <w:pPr>
        <w:pStyle w:val="797"/>
        <w:ind w:left="2940" w:hanging="420"/>
      </w:pPr>
    </w:lvl>
    <w:lvl w:ilvl="7">
      <w:start w:val="1"/>
      <w:numFmt w:val="lowerLetter"/>
      <w:isLgl w:val="false"/>
      <w:suff w:val="tab"/>
      <w:lvlText w:val="%8)"/>
      <w:lvlJc w:val="left"/>
      <w:pPr>
        <w:pStyle w:val="797"/>
        <w:ind w:left="3360" w:hanging="420"/>
      </w:pPr>
    </w:lvl>
    <w:lvl w:ilvl="8">
      <w:start w:val="1"/>
      <w:numFmt w:val="lowerRoman"/>
      <w:isLgl w:val="false"/>
      <w:suff w:val="tab"/>
      <w:lvlText w:val="%9."/>
      <w:lvlJc w:val="right"/>
      <w:pPr>
        <w:pStyle w:val="797"/>
        <w:ind w:left="3780" w:hanging="420"/>
      </w:pPr>
    </w:lvl>
  </w:abstractNum>
  <w:abstractNum w:abstractNumId="13">
    <w:multiLevelType w:val="hybridMultilevel"/>
    <w:lvl w:ilvl="0">
      <w:start w:val="1"/>
      <w:numFmt w:val="japaneseCounting"/>
      <w:isLgl w:val="false"/>
      <w:suff w:val="tab"/>
      <w:lvlText w:val="%1、"/>
      <w:lvlJc w:val="left"/>
      <w:pPr>
        <w:pStyle w:val="797"/>
        <w:ind w:left="780" w:hanging="600"/>
        <w:tabs>
          <w:tab w:val="num" w:pos="780" w:leader="none"/>
        </w:tabs>
      </w:pPr>
      <w:rPr>
        <w:rFonts w:hint="eastAsia"/>
        <w:b w:val="0"/>
      </w:rPr>
    </w:lvl>
    <w:lvl w:ilvl="1">
      <w:start w:val="1"/>
      <w:numFmt w:val="bullet"/>
      <w:isLgl w:val="false"/>
      <w:suff w:val="tab"/>
      <w:lvlText w:val="o"/>
      <w:lvlJc w:val="left"/>
      <w:pPr>
        <w:pStyle w:val="797"/>
        <w:ind w:left="1440" w:hanging="360"/>
      </w:pPr>
      <w:rPr>
        <w:rFonts w:ascii="Courier New" w:hAnsi="Courier New" w:eastAsia="Courier New" w:cs="Courier New"/>
      </w:rPr>
    </w:lvl>
    <w:lvl w:ilvl="2">
      <w:start w:val="1"/>
      <w:numFmt w:val="bullet"/>
      <w:isLgl w:val="false"/>
      <w:suff w:val="tab"/>
      <w:lvlText w:val="§"/>
      <w:lvlJc w:val="left"/>
      <w:pPr>
        <w:pStyle w:val="797"/>
        <w:ind w:left="2160" w:hanging="360"/>
      </w:pPr>
      <w:rPr>
        <w:rFonts w:ascii="Wingdings" w:hAnsi="Wingdings" w:eastAsia="Wingdings" w:cs="Wingdings"/>
      </w:rPr>
    </w:lvl>
    <w:lvl w:ilvl="3">
      <w:start w:val="1"/>
      <w:numFmt w:val="bullet"/>
      <w:isLgl w:val="false"/>
      <w:suff w:val="tab"/>
      <w:lvlText w:val="·"/>
      <w:lvlJc w:val="left"/>
      <w:pPr>
        <w:pStyle w:val="797"/>
        <w:ind w:left="2880" w:hanging="360"/>
      </w:pPr>
      <w:rPr>
        <w:rFonts w:ascii="Symbol" w:hAnsi="Symbol" w:eastAsia="Symbol" w:cs="Symbol"/>
      </w:rPr>
    </w:lvl>
    <w:lvl w:ilvl="4">
      <w:start w:val="1"/>
      <w:numFmt w:val="bullet"/>
      <w:isLgl w:val="false"/>
      <w:suff w:val="tab"/>
      <w:lvlText w:val="o"/>
      <w:lvlJc w:val="left"/>
      <w:pPr>
        <w:pStyle w:val="797"/>
        <w:ind w:left="3600" w:hanging="360"/>
      </w:pPr>
      <w:rPr>
        <w:rFonts w:ascii="Courier New" w:hAnsi="Courier New" w:eastAsia="Courier New" w:cs="Courier New"/>
      </w:rPr>
    </w:lvl>
    <w:lvl w:ilvl="5">
      <w:start w:val="1"/>
      <w:numFmt w:val="bullet"/>
      <w:isLgl w:val="false"/>
      <w:suff w:val="tab"/>
      <w:lvlText w:val="§"/>
      <w:lvlJc w:val="left"/>
      <w:pPr>
        <w:pStyle w:val="797"/>
        <w:ind w:left="4320" w:hanging="360"/>
      </w:pPr>
      <w:rPr>
        <w:rFonts w:ascii="Wingdings" w:hAnsi="Wingdings" w:eastAsia="Wingdings" w:cs="Wingdings"/>
      </w:rPr>
    </w:lvl>
    <w:lvl w:ilvl="6">
      <w:start w:val="1"/>
      <w:numFmt w:val="bullet"/>
      <w:isLgl w:val="false"/>
      <w:suff w:val="tab"/>
      <w:lvlText w:val="·"/>
      <w:lvlJc w:val="left"/>
      <w:pPr>
        <w:pStyle w:val="797"/>
        <w:ind w:left="5040" w:hanging="360"/>
      </w:pPr>
      <w:rPr>
        <w:rFonts w:ascii="Symbol" w:hAnsi="Symbol" w:eastAsia="Symbol" w:cs="Symbol"/>
      </w:rPr>
    </w:lvl>
    <w:lvl w:ilvl="7">
      <w:start w:val="1"/>
      <w:numFmt w:val="bullet"/>
      <w:isLgl w:val="false"/>
      <w:suff w:val="tab"/>
      <w:lvlText w:val="o"/>
      <w:lvlJc w:val="left"/>
      <w:pPr>
        <w:pStyle w:val="797"/>
        <w:ind w:left="5760" w:hanging="360"/>
      </w:pPr>
      <w:rPr>
        <w:rFonts w:ascii="Courier New" w:hAnsi="Courier New" w:eastAsia="Courier New" w:cs="Courier New"/>
      </w:rPr>
    </w:lvl>
    <w:lvl w:ilvl="8">
      <w:start w:val="1"/>
      <w:numFmt w:val="bullet"/>
      <w:isLgl w:val="false"/>
      <w:suff w:val="tab"/>
      <w:lvlText w:val="§"/>
      <w:lvlJc w:val="left"/>
      <w:pPr>
        <w:pStyle w:val="797"/>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pStyle w:val="797"/>
        <w:ind w:left="420" w:hanging="420"/>
      </w:pPr>
    </w:lvl>
    <w:lvl w:ilvl="1">
      <w:start w:val="1"/>
      <w:numFmt w:val="lowerLetter"/>
      <w:isLgl w:val="false"/>
      <w:suff w:val="tab"/>
      <w:lvlText w:val="%2)"/>
      <w:lvlJc w:val="left"/>
      <w:pPr>
        <w:pStyle w:val="797"/>
        <w:ind w:left="840" w:hanging="420"/>
      </w:pPr>
    </w:lvl>
    <w:lvl w:ilvl="2">
      <w:start w:val="1"/>
      <w:numFmt w:val="lowerRoman"/>
      <w:isLgl w:val="false"/>
      <w:suff w:val="tab"/>
      <w:lvlText w:val="%3."/>
      <w:lvlJc w:val="right"/>
      <w:pPr>
        <w:pStyle w:val="797"/>
        <w:ind w:left="1260" w:hanging="420"/>
      </w:pPr>
    </w:lvl>
    <w:lvl w:ilvl="3">
      <w:start w:val="1"/>
      <w:numFmt w:val="decimal"/>
      <w:isLgl w:val="false"/>
      <w:suff w:val="tab"/>
      <w:lvlText w:val="%4."/>
      <w:lvlJc w:val="left"/>
      <w:pPr>
        <w:pStyle w:val="797"/>
        <w:ind w:left="1680" w:hanging="420"/>
      </w:pPr>
    </w:lvl>
    <w:lvl w:ilvl="4">
      <w:start w:val="1"/>
      <w:numFmt w:val="lowerLetter"/>
      <w:isLgl w:val="false"/>
      <w:suff w:val="tab"/>
      <w:lvlText w:val="%5)"/>
      <w:lvlJc w:val="left"/>
      <w:pPr>
        <w:pStyle w:val="797"/>
        <w:ind w:left="2100" w:hanging="420"/>
      </w:pPr>
    </w:lvl>
    <w:lvl w:ilvl="5">
      <w:start w:val="1"/>
      <w:numFmt w:val="lowerRoman"/>
      <w:isLgl w:val="false"/>
      <w:suff w:val="tab"/>
      <w:lvlText w:val="%6."/>
      <w:lvlJc w:val="right"/>
      <w:pPr>
        <w:pStyle w:val="797"/>
        <w:ind w:left="2520" w:hanging="420"/>
      </w:pPr>
    </w:lvl>
    <w:lvl w:ilvl="6">
      <w:start w:val="1"/>
      <w:numFmt w:val="decimal"/>
      <w:isLgl w:val="false"/>
      <w:suff w:val="tab"/>
      <w:lvlText w:val="%7."/>
      <w:lvlJc w:val="left"/>
      <w:pPr>
        <w:pStyle w:val="797"/>
        <w:ind w:left="2940" w:hanging="420"/>
      </w:pPr>
    </w:lvl>
    <w:lvl w:ilvl="7">
      <w:start w:val="1"/>
      <w:numFmt w:val="lowerLetter"/>
      <w:isLgl w:val="false"/>
      <w:suff w:val="tab"/>
      <w:lvlText w:val="%8)"/>
      <w:lvlJc w:val="left"/>
      <w:pPr>
        <w:pStyle w:val="797"/>
        <w:ind w:left="3360" w:hanging="420"/>
      </w:pPr>
    </w:lvl>
    <w:lvl w:ilvl="8">
      <w:start w:val="1"/>
      <w:numFmt w:val="lowerRoman"/>
      <w:isLgl w:val="false"/>
      <w:suff w:val="tab"/>
      <w:lvlText w:val="%9."/>
      <w:lvlJc w:val="right"/>
      <w:pPr>
        <w:pStyle w:val="797"/>
        <w:ind w:left="3780" w:hanging="420"/>
      </w:pPr>
    </w:lvl>
  </w:abstractNum>
  <w:abstractNum w:abstractNumId="15">
    <w:multiLevelType w:val="hybridMultilevel"/>
    <w:lvl w:ilvl="0">
      <w:start w:val="1"/>
      <w:numFmt w:val="decimal"/>
      <w:isLgl w:val="false"/>
      <w:suff w:val="tab"/>
      <w:lvlText w:val="%1"/>
      <w:lvlJc w:val="left"/>
      <w:pPr>
        <w:pStyle w:val="797"/>
        <w:ind w:left="900" w:hanging="900"/>
        <w:tabs>
          <w:tab w:val="num" w:pos="900" w:leader="none"/>
        </w:tabs>
      </w:pPr>
      <w:rPr>
        <w:rFonts w:hint="eastAsia"/>
      </w:rPr>
    </w:lvl>
    <w:lvl w:ilvl="1">
      <w:start w:val="1"/>
      <w:numFmt w:val="decimal"/>
      <w:isLgl w:val="false"/>
      <w:suff w:val="tab"/>
      <w:lvlText w:val="%1.%2"/>
      <w:lvlJc w:val="left"/>
      <w:pPr>
        <w:pStyle w:val="79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97"/>
        <w:ind w:left="1980" w:hanging="900"/>
        <w:tabs>
          <w:tab w:val="num" w:pos="1980" w:leader="none"/>
        </w:tabs>
      </w:pPr>
      <w:rPr>
        <w:rFonts w:hint="eastAsia"/>
      </w:rPr>
    </w:lvl>
    <w:lvl w:ilvl="3">
      <w:start w:val="1"/>
      <w:numFmt w:val="decimal"/>
      <w:isLgl w:val="false"/>
      <w:suff w:val="tab"/>
      <w:lvlText w:val="%1.%2.%3.%4"/>
      <w:lvlJc w:val="left"/>
      <w:pPr>
        <w:pStyle w:val="797"/>
        <w:ind w:left="3026" w:hanging="900"/>
        <w:tabs>
          <w:tab w:val="num" w:pos="3026" w:leader="none"/>
        </w:tabs>
      </w:pPr>
      <w:rPr>
        <w:rFonts w:hint="eastAsia"/>
      </w:rPr>
    </w:lvl>
    <w:lvl w:ilvl="4">
      <w:start w:val="1"/>
      <w:numFmt w:val="decimal"/>
      <w:isLgl w:val="false"/>
      <w:suff w:val="tab"/>
      <w:lvlText w:val="%1.%2.%3.%4.%5"/>
      <w:lvlJc w:val="left"/>
      <w:pPr>
        <w:pStyle w:val="797"/>
        <w:ind w:left="900" w:hanging="900"/>
        <w:tabs>
          <w:tab w:val="num" w:pos="900" w:leader="none"/>
        </w:tabs>
      </w:pPr>
      <w:rPr>
        <w:rFonts w:hint="eastAsia"/>
      </w:rPr>
    </w:lvl>
    <w:lvl w:ilvl="5">
      <w:start w:val="1"/>
      <w:numFmt w:val="decimal"/>
      <w:isLgl w:val="false"/>
      <w:suff w:val="tab"/>
      <w:lvlText w:val="%1.%2.%3.%4.%5.%6"/>
      <w:lvlJc w:val="left"/>
      <w:pPr>
        <w:pStyle w:val="797"/>
        <w:ind w:left="900" w:hanging="900"/>
        <w:tabs>
          <w:tab w:val="num" w:pos="900" w:leader="none"/>
        </w:tabs>
      </w:pPr>
      <w:rPr>
        <w:rFonts w:hint="eastAsia"/>
      </w:rPr>
    </w:lvl>
    <w:lvl w:ilvl="6">
      <w:start w:val="1"/>
      <w:numFmt w:val="decimal"/>
      <w:isLgl w:val="false"/>
      <w:suff w:val="tab"/>
      <w:lvlText w:val="%1.%2.%3.%4.%5.%6.%7"/>
      <w:lvlJc w:val="left"/>
      <w:pPr>
        <w:pStyle w:val="797"/>
        <w:ind w:left="900" w:hanging="900"/>
        <w:tabs>
          <w:tab w:val="num" w:pos="900" w:leader="none"/>
        </w:tabs>
      </w:pPr>
      <w:rPr>
        <w:rFonts w:hint="eastAsia"/>
      </w:rPr>
    </w:lvl>
    <w:lvl w:ilvl="7">
      <w:start w:val="1"/>
      <w:numFmt w:val="decimal"/>
      <w:isLgl w:val="false"/>
      <w:suff w:val="tab"/>
      <w:lvlText w:val="%1.%2.%3.%4.%5.%6.%7.%8"/>
      <w:lvlJc w:val="left"/>
      <w:pPr>
        <w:pStyle w:val="797"/>
        <w:ind w:left="900" w:hanging="900"/>
        <w:tabs>
          <w:tab w:val="num" w:pos="900" w:leader="none"/>
        </w:tabs>
      </w:pPr>
      <w:rPr>
        <w:rFonts w:hint="eastAsia"/>
      </w:rPr>
    </w:lvl>
    <w:lvl w:ilvl="8">
      <w:start w:val="1"/>
      <w:numFmt w:val="decimal"/>
      <w:isLgl w:val="false"/>
      <w:suff w:val="tab"/>
      <w:lvlText w:val="%1.%2.%3.%4.%5.%6.%7.%8.%9"/>
      <w:lvlJc w:val="left"/>
      <w:pPr>
        <w:pStyle w:val="797"/>
        <w:ind w:left="900" w:hanging="900"/>
        <w:tabs>
          <w:tab w:val="num" w:pos="900" w:leader="none"/>
        </w:tabs>
      </w:pPr>
      <w:rPr>
        <w:rFonts w:hint="eastAsia"/>
      </w:rPr>
    </w:lvl>
  </w:abstractNum>
  <w:abstractNum w:abstractNumId="16">
    <w:multiLevelType w:val="hybridMultilevel"/>
    <w:lvl w:ilvl="0">
      <w:start w:val="1"/>
      <w:numFmt w:val="japaneseCounting"/>
      <w:isLgl w:val="false"/>
      <w:suff w:val="tab"/>
      <w:lvlText w:val="%1、"/>
      <w:lvlJc w:val="left"/>
      <w:pPr>
        <w:pStyle w:val="797"/>
        <w:ind w:left="465" w:hanging="465"/>
      </w:pPr>
    </w:lvl>
    <w:lvl w:ilvl="1">
      <w:start w:val="1"/>
      <w:numFmt w:val="decimal"/>
      <w:isLgl w:val="false"/>
      <w:suff w:val="tab"/>
      <w:lvlText w:val="%2、"/>
      <w:lvlJc w:val="left"/>
      <w:pPr>
        <w:pStyle w:val="797"/>
        <w:ind w:left="360" w:hanging="360"/>
      </w:pPr>
      <w:rPr>
        <w:rFonts w:ascii="宋体" w:hAnsi="宋体" w:eastAsia="宋体" w:cs="Times New Roman"/>
      </w:rPr>
    </w:lvl>
    <w:lvl w:ilvl="2">
      <w:start w:val="1"/>
      <w:numFmt w:val="lowerRoman"/>
      <w:isLgl w:val="false"/>
      <w:suff w:val="tab"/>
      <w:lvlText w:val="%3."/>
      <w:lvlJc w:val="right"/>
      <w:pPr>
        <w:pStyle w:val="797"/>
        <w:ind w:left="1320" w:hanging="440"/>
      </w:pPr>
    </w:lvl>
    <w:lvl w:ilvl="3">
      <w:start w:val="1"/>
      <w:numFmt w:val="decimal"/>
      <w:isLgl w:val="false"/>
      <w:suff w:val="tab"/>
      <w:lvlText w:val="%4."/>
      <w:lvlJc w:val="left"/>
      <w:pPr>
        <w:pStyle w:val="797"/>
        <w:ind w:left="1760" w:hanging="440"/>
      </w:pPr>
    </w:lvl>
    <w:lvl w:ilvl="4">
      <w:start w:val="1"/>
      <w:numFmt w:val="lowerLetter"/>
      <w:isLgl w:val="false"/>
      <w:suff w:val="tab"/>
      <w:lvlText w:val="%5)"/>
      <w:lvlJc w:val="left"/>
      <w:pPr>
        <w:pStyle w:val="797"/>
        <w:ind w:left="2200" w:hanging="440"/>
      </w:pPr>
    </w:lvl>
    <w:lvl w:ilvl="5">
      <w:start w:val="1"/>
      <w:numFmt w:val="lowerRoman"/>
      <w:isLgl w:val="false"/>
      <w:suff w:val="tab"/>
      <w:lvlText w:val="%6."/>
      <w:lvlJc w:val="right"/>
      <w:pPr>
        <w:pStyle w:val="797"/>
        <w:ind w:left="2640" w:hanging="440"/>
      </w:pPr>
    </w:lvl>
    <w:lvl w:ilvl="6">
      <w:start w:val="1"/>
      <w:numFmt w:val="decimal"/>
      <w:isLgl w:val="false"/>
      <w:suff w:val="tab"/>
      <w:lvlText w:val="%7."/>
      <w:lvlJc w:val="left"/>
      <w:pPr>
        <w:pStyle w:val="797"/>
        <w:ind w:left="3080" w:hanging="440"/>
      </w:pPr>
    </w:lvl>
    <w:lvl w:ilvl="7">
      <w:start w:val="1"/>
      <w:numFmt w:val="lowerLetter"/>
      <w:isLgl w:val="false"/>
      <w:suff w:val="tab"/>
      <w:lvlText w:val="%8)"/>
      <w:lvlJc w:val="left"/>
      <w:pPr>
        <w:pStyle w:val="797"/>
        <w:ind w:left="3520" w:hanging="440"/>
      </w:pPr>
    </w:lvl>
    <w:lvl w:ilvl="8">
      <w:start w:val="1"/>
      <w:numFmt w:val="lowerRoman"/>
      <w:isLgl w:val="false"/>
      <w:suff w:val="tab"/>
      <w:lvlText w:val="%9."/>
      <w:lvlJc w:val="right"/>
      <w:pPr>
        <w:pStyle w:val="797"/>
        <w:ind w:left="3960" w:hanging="440"/>
      </w:pPr>
    </w:lvl>
  </w:abstractNum>
  <w:abstractNum w:abstractNumId="17">
    <w:multiLevelType w:val="hybridMultilevel"/>
    <w:lvl w:ilvl="0">
      <w:start w:val="1"/>
      <w:numFmt w:val="decimal"/>
      <w:pStyle w:val="1168"/>
      <w:isLgl w:val="false"/>
      <w:suff w:val="tab"/>
      <w:lvlText w:val="%1"/>
      <w:lvlJc w:val="left"/>
      <w:pPr>
        <w:pStyle w:val="797"/>
        <w:ind w:left="680" w:hanging="680"/>
      </w:pPr>
      <w:rPr>
        <w:rFonts w:hint="eastAsia" w:ascii="宋体" w:hAnsi="宋体" w:eastAsia="宋体"/>
      </w:rPr>
    </w:lvl>
    <w:lvl w:ilvl="1">
      <w:start w:val="1"/>
      <w:numFmt w:val="decimal"/>
      <w:pStyle w:val="1169"/>
      <w:isLgl w:val="false"/>
      <w:suff w:val="tab"/>
      <w:lvlText w:val="%1.%2"/>
      <w:lvlJc w:val="left"/>
      <w:pPr>
        <w:pStyle w:val="797"/>
        <w:ind w:left="851" w:hanging="851"/>
      </w:pPr>
      <w:rPr>
        <w:rFonts w:hint="eastAsia" w:ascii="宋体" w:hAnsi="宋体" w:eastAsia="宋体"/>
        <w:color w:val="000000"/>
      </w:rPr>
    </w:lvl>
    <w:lvl w:ilvl="2">
      <w:start w:val="1"/>
      <w:numFmt w:val="decimal"/>
      <w:pStyle w:val="1170"/>
      <w:isLgl w:val="false"/>
      <w:suff w:val="tab"/>
      <w:lvlText w:val="%1.%2.%3"/>
      <w:lvlJc w:val="left"/>
      <w:pPr>
        <w:pStyle w:val="797"/>
        <w:ind w:left="851" w:hanging="851"/>
      </w:pPr>
      <w:rPr>
        <w:rFonts w:hint="eastAsia"/>
      </w:rPr>
    </w:lvl>
    <w:lvl w:ilvl="3">
      <w:start w:val="1"/>
      <w:numFmt w:val="decimal"/>
      <w:isLgl w:val="false"/>
      <w:suff w:val="tab"/>
      <w:lvlText w:val="%1.%2.%3.%4"/>
      <w:lvlJc w:val="left"/>
      <w:pPr>
        <w:pStyle w:val="797"/>
        <w:ind w:left="680" w:hanging="680"/>
      </w:pPr>
      <w:rPr>
        <w:rFonts w:hint="eastAsia"/>
      </w:rPr>
    </w:lvl>
    <w:lvl w:ilvl="4">
      <w:start w:val="1"/>
      <w:numFmt w:val="decimal"/>
      <w:isLgl w:val="false"/>
      <w:suff w:val="tab"/>
      <w:lvlText w:val="%1.%2.%3.%4.%5"/>
      <w:lvlJc w:val="left"/>
      <w:pPr>
        <w:pStyle w:val="797"/>
        <w:ind w:left="680" w:hanging="680"/>
      </w:pPr>
      <w:rPr>
        <w:rFonts w:hint="eastAsia"/>
      </w:rPr>
    </w:lvl>
    <w:lvl w:ilvl="5">
      <w:start w:val="1"/>
      <w:numFmt w:val="decimal"/>
      <w:isLgl w:val="false"/>
      <w:suff w:val="tab"/>
      <w:lvlText w:val="%1.%2.%3.%4.%5.%6"/>
      <w:lvlJc w:val="left"/>
      <w:pPr>
        <w:pStyle w:val="797"/>
        <w:ind w:left="680" w:hanging="680"/>
      </w:pPr>
      <w:rPr>
        <w:rFonts w:hint="eastAsia"/>
      </w:rPr>
    </w:lvl>
    <w:lvl w:ilvl="6">
      <w:start w:val="1"/>
      <w:numFmt w:val="decimal"/>
      <w:isLgl w:val="false"/>
      <w:suff w:val="tab"/>
      <w:lvlText w:val="%1.%2.%3.%4.%5.%6.%7"/>
      <w:lvlJc w:val="left"/>
      <w:pPr>
        <w:pStyle w:val="797"/>
        <w:ind w:left="680" w:hanging="680"/>
      </w:pPr>
      <w:rPr>
        <w:rFonts w:hint="eastAsia"/>
      </w:rPr>
    </w:lvl>
    <w:lvl w:ilvl="7">
      <w:start w:val="1"/>
      <w:numFmt w:val="decimal"/>
      <w:isLgl w:val="false"/>
      <w:suff w:val="tab"/>
      <w:lvlText w:val="%1.%2.%3.%4.%5.%6.%7.%8"/>
      <w:lvlJc w:val="left"/>
      <w:pPr>
        <w:pStyle w:val="797"/>
        <w:ind w:left="680" w:hanging="680"/>
      </w:pPr>
      <w:rPr>
        <w:rFonts w:hint="eastAsia"/>
      </w:rPr>
    </w:lvl>
    <w:lvl w:ilvl="8">
      <w:start w:val="1"/>
      <w:numFmt w:val="decimal"/>
      <w:isLgl w:val="false"/>
      <w:suff w:val="tab"/>
      <w:lvlText w:val="%1.%2.%3.%4.%5.%6.%7.%8.%9"/>
      <w:lvlJc w:val="left"/>
      <w:pPr>
        <w:pStyle w:val="797"/>
        <w:ind w:left="680" w:hanging="680"/>
      </w:pPr>
      <w:rPr>
        <w:rFonts w:hint="eastAsia"/>
      </w:rPr>
    </w:lvl>
  </w:abstractNum>
  <w:abstractNum w:abstractNumId="18">
    <w:multiLevelType w:val="hybridMultilevel"/>
    <w:lvl w:ilvl="0">
      <w:start w:val="1"/>
      <w:numFmt w:val="decimal"/>
      <w:isLgl w:val="false"/>
      <w:suff w:val="tab"/>
      <w:lvlText w:val="%1．"/>
      <w:lvlJc w:val="left"/>
      <w:pPr>
        <w:pStyle w:val="797"/>
        <w:ind w:left="768" w:hanging="360"/>
        <w:tabs>
          <w:tab w:val="num" w:pos="768" w:leader="none"/>
        </w:tabs>
      </w:pPr>
      <w:rPr>
        <w:rFonts w:hint="eastAsia"/>
      </w:rPr>
    </w:lvl>
    <w:lvl w:ilvl="1">
      <w:start w:val="1"/>
      <w:numFmt w:val="decimal"/>
      <w:pStyle w:val="1101"/>
      <w:isLgl w:val="false"/>
      <w:suff w:val="tab"/>
      <w:lvlText w:val="%2、"/>
      <w:lvlJc w:val="left"/>
      <w:pPr>
        <w:pStyle w:val="797"/>
        <w:ind w:left="1188" w:hanging="360"/>
        <w:tabs>
          <w:tab w:val="num" w:pos="1188" w:leader="none"/>
        </w:tabs>
      </w:pPr>
      <w:rPr>
        <w:rFonts w:hint="eastAsia"/>
      </w:rPr>
    </w:lvl>
    <w:lvl w:ilvl="2">
      <w:start w:val="1"/>
      <w:numFmt w:val="decimal"/>
      <w:isLgl w:val="false"/>
      <w:suff w:val="tab"/>
      <w:lvlText w:val="（%3）"/>
      <w:lvlJc w:val="left"/>
      <w:pPr>
        <w:pStyle w:val="797"/>
        <w:ind w:left="1968" w:hanging="720"/>
        <w:tabs>
          <w:tab w:val="num" w:pos="1968" w:leader="none"/>
        </w:tabs>
      </w:pPr>
      <w:rPr>
        <w:rFonts w:hint="eastAsia"/>
        <w:u w:val="none"/>
      </w:rPr>
    </w:lvl>
    <w:lvl w:ilvl="3">
      <w:start w:val="1"/>
      <w:numFmt w:val="decimal"/>
      <w:isLgl w:val="false"/>
      <w:suff w:val="tab"/>
      <w:lvlText w:val="%4."/>
      <w:lvlJc w:val="left"/>
      <w:pPr>
        <w:pStyle w:val="797"/>
        <w:ind w:left="2088" w:hanging="420"/>
        <w:tabs>
          <w:tab w:val="num" w:pos="2088" w:leader="none"/>
        </w:tabs>
      </w:pPr>
    </w:lvl>
    <w:lvl w:ilvl="4">
      <w:start w:val="1"/>
      <w:numFmt w:val="lowerLetter"/>
      <w:isLgl w:val="false"/>
      <w:suff w:val="tab"/>
      <w:lvlText w:val="%5)"/>
      <w:lvlJc w:val="left"/>
      <w:pPr>
        <w:pStyle w:val="797"/>
        <w:ind w:left="2508" w:hanging="420"/>
        <w:tabs>
          <w:tab w:val="num" w:pos="2508" w:leader="none"/>
        </w:tabs>
      </w:pPr>
    </w:lvl>
    <w:lvl w:ilvl="5">
      <w:start w:val="1"/>
      <w:numFmt w:val="lowerRoman"/>
      <w:isLgl w:val="false"/>
      <w:suff w:val="tab"/>
      <w:lvlText w:val="%6."/>
      <w:lvlJc w:val="right"/>
      <w:pPr>
        <w:pStyle w:val="797"/>
        <w:ind w:left="2928" w:hanging="420"/>
        <w:tabs>
          <w:tab w:val="num" w:pos="2928" w:leader="none"/>
        </w:tabs>
      </w:pPr>
    </w:lvl>
    <w:lvl w:ilvl="6">
      <w:start w:val="1"/>
      <w:numFmt w:val="decimal"/>
      <w:isLgl w:val="false"/>
      <w:suff w:val="tab"/>
      <w:lvlText w:val="%7."/>
      <w:lvlJc w:val="left"/>
      <w:pPr>
        <w:pStyle w:val="797"/>
        <w:ind w:left="3348" w:hanging="420"/>
        <w:tabs>
          <w:tab w:val="num" w:pos="3348" w:leader="none"/>
        </w:tabs>
      </w:pPr>
    </w:lvl>
    <w:lvl w:ilvl="7">
      <w:start w:val="1"/>
      <w:numFmt w:val="lowerLetter"/>
      <w:isLgl w:val="false"/>
      <w:suff w:val="tab"/>
      <w:lvlText w:val="%8)"/>
      <w:lvlJc w:val="left"/>
      <w:pPr>
        <w:pStyle w:val="797"/>
        <w:ind w:left="3768" w:hanging="420"/>
        <w:tabs>
          <w:tab w:val="num" w:pos="3768" w:leader="none"/>
        </w:tabs>
      </w:pPr>
    </w:lvl>
    <w:lvl w:ilvl="8">
      <w:start w:val="1"/>
      <w:numFmt w:val="lowerRoman"/>
      <w:isLgl w:val="false"/>
      <w:suff w:val="tab"/>
      <w:lvlText w:val="%9."/>
      <w:lvlJc w:val="right"/>
      <w:pPr>
        <w:pStyle w:val="797"/>
        <w:ind w:left="4188" w:hanging="420"/>
        <w:tabs>
          <w:tab w:val="num" w:pos="4188" w:leader="none"/>
        </w:tabs>
      </w:pPr>
    </w:lvl>
  </w:abstractNum>
  <w:abstractNum w:abstractNumId="19">
    <w:multiLevelType w:val="hybridMultilevel"/>
    <w:lvl w:ilvl="0">
      <w:start w:val="1"/>
      <w:numFmt w:val="decimal"/>
      <w:pStyle w:val="1069"/>
      <w:isLgl w:val="false"/>
      <w:suff w:val="tab"/>
      <w:lvlText w:val="%1."/>
      <w:lvlJc w:val="left"/>
      <w:pPr>
        <w:pStyle w:val="797"/>
        <w:ind w:left="420" w:hanging="420"/>
      </w:pPr>
    </w:lvl>
    <w:lvl w:ilvl="1">
      <w:start w:val="1"/>
      <w:numFmt w:val="decimal"/>
      <w:isLgl w:val="false"/>
      <w:suff w:val="tab"/>
      <w:lvlText w:val="（%2）"/>
      <w:lvlJc w:val="left"/>
      <w:pPr>
        <w:pStyle w:val="797"/>
        <w:ind w:left="1140" w:hanging="720"/>
        <w:tabs>
          <w:tab w:val="num" w:pos="1140" w:leader="none"/>
        </w:tabs>
      </w:pPr>
      <w:rPr>
        <w:rFonts w:hint="eastAsia"/>
      </w:rPr>
    </w:lvl>
    <w:lvl w:ilvl="2">
      <w:start w:val="1"/>
      <w:numFmt w:val="lowerRoman"/>
      <w:isLgl w:val="false"/>
      <w:suff w:val="tab"/>
      <w:lvlText w:val="%3."/>
      <w:lvlJc w:val="right"/>
      <w:pPr>
        <w:pStyle w:val="797"/>
        <w:ind w:left="1260" w:hanging="420"/>
      </w:pPr>
    </w:lvl>
    <w:lvl w:ilvl="3">
      <w:start w:val="1"/>
      <w:numFmt w:val="decimal"/>
      <w:isLgl w:val="false"/>
      <w:suff w:val="tab"/>
      <w:lvlText w:val="%4."/>
      <w:lvlJc w:val="left"/>
      <w:pPr>
        <w:pStyle w:val="797"/>
        <w:ind w:left="1680" w:hanging="420"/>
      </w:pPr>
    </w:lvl>
    <w:lvl w:ilvl="4">
      <w:start w:val="1"/>
      <w:numFmt w:val="lowerLetter"/>
      <w:isLgl w:val="false"/>
      <w:suff w:val="tab"/>
      <w:lvlText w:val="%5)"/>
      <w:lvlJc w:val="left"/>
      <w:pPr>
        <w:pStyle w:val="797"/>
        <w:ind w:left="2100" w:hanging="420"/>
      </w:pPr>
    </w:lvl>
    <w:lvl w:ilvl="5">
      <w:start w:val="1"/>
      <w:numFmt w:val="lowerRoman"/>
      <w:isLgl w:val="false"/>
      <w:suff w:val="tab"/>
      <w:lvlText w:val="%6."/>
      <w:lvlJc w:val="right"/>
      <w:pPr>
        <w:pStyle w:val="797"/>
        <w:ind w:left="2520" w:hanging="420"/>
      </w:pPr>
    </w:lvl>
    <w:lvl w:ilvl="6">
      <w:start w:val="1"/>
      <w:numFmt w:val="decimal"/>
      <w:isLgl w:val="false"/>
      <w:suff w:val="tab"/>
      <w:lvlText w:val="%7."/>
      <w:lvlJc w:val="left"/>
      <w:pPr>
        <w:pStyle w:val="797"/>
        <w:ind w:left="2940" w:hanging="420"/>
      </w:pPr>
    </w:lvl>
    <w:lvl w:ilvl="7">
      <w:start w:val="1"/>
      <w:numFmt w:val="lowerLetter"/>
      <w:isLgl w:val="false"/>
      <w:suff w:val="tab"/>
      <w:lvlText w:val="%8)"/>
      <w:lvlJc w:val="left"/>
      <w:pPr>
        <w:pStyle w:val="797"/>
        <w:ind w:left="3360" w:hanging="420"/>
      </w:pPr>
    </w:lvl>
    <w:lvl w:ilvl="8">
      <w:start w:val="1"/>
      <w:numFmt w:val="lowerRoman"/>
      <w:isLgl w:val="false"/>
      <w:suff w:val="tab"/>
      <w:lvlText w:val="%9."/>
      <w:lvlJc w:val="right"/>
      <w:pPr>
        <w:pStyle w:val="797"/>
        <w:ind w:left="3780" w:hanging="420"/>
      </w:pPr>
    </w:lvl>
  </w:abstractNum>
  <w:abstractNum w:abstractNumId="20">
    <w:multiLevelType w:val="hybridMultilevel"/>
    <w:lvl w:ilvl="0">
      <w:start w:val="1"/>
      <w:numFmt w:val="decimal"/>
      <w:isLgl w:val="false"/>
      <w:suff w:val="tab"/>
      <w:lvlText w:val="%1"/>
      <w:lvlJc w:val="left"/>
      <w:pPr>
        <w:pStyle w:val="797"/>
        <w:ind w:left="900" w:hanging="900"/>
        <w:tabs>
          <w:tab w:val="num" w:pos="900" w:leader="none"/>
        </w:tabs>
      </w:pPr>
      <w:rPr>
        <w:rFonts w:hint="eastAsia"/>
      </w:rPr>
    </w:lvl>
    <w:lvl w:ilvl="1">
      <w:start w:val="1"/>
      <w:numFmt w:val="decimal"/>
      <w:isLgl w:val="false"/>
      <w:suff w:val="tab"/>
      <w:lvlText w:val="%1.%2"/>
      <w:lvlJc w:val="left"/>
      <w:pPr>
        <w:pStyle w:val="797"/>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797"/>
        <w:ind w:left="1980" w:hanging="900"/>
        <w:tabs>
          <w:tab w:val="num" w:pos="1980" w:leader="none"/>
        </w:tabs>
      </w:pPr>
      <w:rPr>
        <w:rFonts w:hint="eastAsia"/>
      </w:rPr>
    </w:lvl>
    <w:lvl w:ilvl="3">
      <w:start w:val="1"/>
      <w:numFmt w:val="decimal"/>
      <w:isLgl w:val="false"/>
      <w:suff w:val="tab"/>
      <w:lvlText w:val="%1.%2.%3.%4"/>
      <w:lvlJc w:val="left"/>
      <w:pPr>
        <w:pStyle w:val="797"/>
        <w:ind w:left="900" w:hanging="900"/>
        <w:tabs>
          <w:tab w:val="num" w:pos="900" w:leader="none"/>
        </w:tabs>
      </w:pPr>
      <w:rPr>
        <w:rFonts w:hint="eastAsia"/>
      </w:rPr>
    </w:lvl>
    <w:lvl w:ilvl="4">
      <w:start w:val="1"/>
      <w:numFmt w:val="decimal"/>
      <w:isLgl w:val="false"/>
      <w:suff w:val="tab"/>
      <w:lvlText w:val="%1.%2.%3.%4.%5"/>
      <w:lvlJc w:val="left"/>
      <w:pPr>
        <w:pStyle w:val="797"/>
        <w:ind w:left="900" w:hanging="900"/>
        <w:tabs>
          <w:tab w:val="num" w:pos="900" w:leader="none"/>
        </w:tabs>
      </w:pPr>
      <w:rPr>
        <w:rFonts w:hint="eastAsia"/>
      </w:rPr>
    </w:lvl>
    <w:lvl w:ilvl="5">
      <w:start w:val="1"/>
      <w:numFmt w:val="decimal"/>
      <w:isLgl w:val="false"/>
      <w:suff w:val="tab"/>
      <w:lvlText w:val="%1.%2.%3.%4.%5.%6"/>
      <w:lvlJc w:val="left"/>
      <w:pPr>
        <w:pStyle w:val="797"/>
        <w:ind w:left="900" w:hanging="900"/>
        <w:tabs>
          <w:tab w:val="num" w:pos="900" w:leader="none"/>
        </w:tabs>
      </w:pPr>
      <w:rPr>
        <w:rFonts w:hint="eastAsia"/>
      </w:rPr>
    </w:lvl>
    <w:lvl w:ilvl="6">
      <w:start w:val="1"/>
      <w:numFmt w:val="decimal"/>
      <w:isLgl w:val="false"/>
      <w:suff w:val="tab"/>
      <w:lvlText w:val="%1.%2.%3.%4.%5.%6.%7"/>
      <w:lvlJc w:val="left"/>
      <w:pPr>
        <w:pStyle w:val="797"/>
        <w:ind w:left="900" w:hanging="900"/>
        <w:tabs>
          <w:tab w:val="num" w:pos="900" w:leader="none"/>
        </w:tabs>
      </w:pPr>
      <w:rPr>
        <w:rFonts w:hint="eastAsia"/>
      </w:rPr>
    </w:lvl>
    <w:lvl w:ilvl="7">
      <w:start w:val="1"/>
      <w:numFmt w:val="decimal"/>
      <w:isLgl w:val="false"/>
      <w:suff w:val="tab"/>
      <w:lvlText w:val="%1.%2.%3.%4.%5.%6.%7.%8"/>
      <w:lvlJc w:val="left"/>
      <w:pPr>
        <w:pStyle w:val="797"/>
        <w:ind w:left="900" w:hanging="900"/>
        <w:tabs>
          <w:tab w:val="num" w:pos="900" w:leader="none"/>
        </w:tabs>
      </w:pPr>
      <w:rPr>
        <w:rFonts w:hint="eastAsia"/>
      </w:rPr>
    </w:lvl>
    <w:lvl w:ilvl="8">
      <w:start w:val="1"/>
      <w:numFmt w:val="decimal"/>
      <w:isLgl w:val="false"/>
      <w:suff w:val="tab"/>
      <w:lvlText w:val="%1.%2.%3.%4.%5.%6.%7.%8.%9"/>
      <w:lvlJc w:val="left"/>
      <w:pPr>
        <w:pStyle w:val="797"/>
        <w:ind w:left="900" w:hanging="900"/>
        <w:tabs>
          <w:tab w:val="num" w:pos="900" w:leader="none"/>
        </w:tabs>
      </w:pPr>
      <w:rPr>
        <w:rFonts w:hint="eastAsia"/>
      </w:rPr>
    </w:lvl>
  </w:abstractNum>
  <w:num w:numId="1">
    <w:abstractNumId w:val="2"/>
  </w:num>
  <w:num w:numId="2">
    <w:abstractNumId w:val="19"/>
  </w:num>
  <w:num w:numId="3">
    <w:abstractNumId w:val="1"/>
  </w:num>
  <w:num w:numId="4">
    <w:abstractNumId w:val="18"/>
  </w:num>
  <w:num w:numId="5">
    <w:abstractNumId w:val="0"/>
  </w:num>
  <w:num w:numId="6">
    <w:abstractNumId w:val="11"/>
  </w:num>
  <w:num w:numId="7">
    <w:abstractNumId w:val="17"/>
  </w:num>
  <w:num w:numId="8">
    <w:abstractNumId w:val="8"/>
  </w:num>
  <w:num w:numId="9">
    <w:abstractNumId w:val="15"/>
  </w:num>
  <w:num w:numId="10">
    <w:abstractNumId w:val="6"/>
  </w:num>
  <w:num w:numId="11">
    <w:abstractNumId w:val="20"/>
  </w:num>
  <w:num w:numId="12">
    <w:abstractNumId w:val="4"/>
  </w:num>
  <w:num w:numId="13">
    <w:abstractNumId w:val="7"/>
  </w:num>
  <w:num w:numId="14">
    <w:abstractNumId w:val="13"/>
  </w:num>
  <w:num w:numId="15">
    <w:abstractNumId w:val="5"/>
  </w:num>
  <w:num w:numId="16">
    <w:abstractNumId w:val="3"/>
  </w:num>
  <w:num w:numId="17">
    <w:abstractNumId w:val="12"/>
  </w:num>
  <w:num w:numId="18">
    <w:abstractNumId w:val="14"/>
  </w:num>
  <w:num w:numId="19">
    <w:abstractNumId w:val="9"/>
  </w:num>
  <w:num w:numId="20">
    <w:abstractNumId w:val="10"/>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7"/>
    <w:next w:val="797"/>
    <w:link w:val="810"/>
    <w:uiPriority w:val="9"/>
    <w:qFormat/>
    <w:pPr>
      <w:keepLines/>
      <w:keepNext/>
      <w:spacing w:before="480" w:after="200"/>
      <w:outlineLvl w:val="0"/>
    </w:pPr>
    <w:rPr>
      <w:rFonts w:ascii="Arial" w:hAnsi="Arial" w:eastAsia="Arial" w:cs="Arial"/>
      <w:sz w:val="40"/>
      <w:szCs w:val="40"/>
    </w:rPr>
  </w:style>
  <w:style w:type="paragraph" w:styleId="14">
    <w:name w:val="Heading 2"/>
    <w:basedOn w:val="797"/>
    <w:next w:val="797"/>
    <w:link w:val="811"/>
    <w:uiPriority w:val="9"/>
    <w:unhideWhenUsed/>
    <w:qFormat/>
    <w:pPr>
      <w:keepLines/>
      <w:keepNext/>
      <w:spacing w:before="360" w:after="200"/>
      <w:outlineLvl w:val="1"/>
    </w:pPr>
    <w:rPr>
      <w:rFonts w:ascii="Arial" w:hAnsi="Arial" w:eastAsia="Arial" w:cs="Arial"/>
      <w:sz w:val="34"/>
    </w:rPr>
  </w:style>
  <w:style w:type="paragraph" w:styleId="16">
    <w:name w:val="Heading 3"/>
    <w:basedOn w:val="797"/>
    <w:next w:val="797"/>
    <w:link w:val="81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97"/>
    <w:next w:val="797"/>
    <w:link w:val="81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97"/>
    <w:next w:val="797"/>
    <w:link w:val="81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97"/>
    <w:next w:val="797"/>
    <w:link w:val="81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97"/>
    <w:next w:val="797"/>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97"/>
    <w:next w:val="797"/>
    <w:link w:val="81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97"/>
    <w:next w:val="797"/>
    <w:link w:val="818"/>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9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7"/>
    <w:next w:val="797"/>
    <w:link w:val="822"/>
    <w:uiPriority w:val="10"/>
    <w:qFormat/>
    <w:pPr>
      <w:contextualSpacing/>
      <w:spacing w:before="300" w:after="200"/>
    </w:pPr>
    <w:rPr>
      <w:sz w:val="48"/>
      <w:szCs w:val="48"/>
    </w:rPr>
  </w:style>
  <w:style w:type="paragraph" w:styleId="35">
    <w:name w:val="Subtitle"/>
    <w:basedOn w:val="797"/>
    <w:next w:val="79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7"/>
    <w:next w:val="797"/>
    <w:link w:val="38"/>
    <w:uiPriority w:val="29"/>
    <w:qFormat/>
    <w:pPr>
      <w:ind w:left="720" w:right="720"/>
    </w:pPr>
    <w:rPr>
      <w:i/>
    </w:rPr>
  </w:style>
  <w:style w:type="character" w:styleId="38">
    <w:name w:val="Quote Char"/>
    <w:link w:val="37"/>
    <w:uiPriority w:val="29"/>
    <w:rPr>
      <w:i/>
    </w:rPr>
  </w:style>
  <w:style w:type="paragraph" w:styleId="39">
    <w:name w:val="Intense Quote"/>
    <w:basedOn w:val="797"/>
    <w:next w:val="79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7"/>
    <w:link w:val="830"/>
    <w:uiPriority w:val="99"/>
    <w:unhideWhenUsed/>
    <w:pPr>
      <w:spacing w:after="0" w:line="240" w:lineRule="auto"/>
      <w:tabs>
        <w:tab w:val="center" w:pos="7143" w:leader="none"/>
        <w:tab w:val="right" w:pos="14287" w:leader="none"/>
      </w:tabs>
    </w:pPr>
  </w:style>
  <w:style w:type="paragraph" w:styleId="43">
    <w:name w:val="Footer"/>
    <w:basedOn w:val="797"/>
    <w:link w:val="834"/>
    <w:uiPriority w:val="99"/>
    <w:unhideWhenUsed/>
    <w:pPr>
      <w:spacing w:after="0" w:line="240" w:lineRule="auto"/>
      <w:tabs>
        <w:tab w:val="center" w:pos="7143" w:leader="none"/>
        <w:tab w:val="right" w:pos="14287" w:leader="none"/>
      </w:tabs>
    </w:pPr>
  </w:style>
  <w:style w:type="paragraph" w:styleId="45">
    <w:name w:val="Caption"/>
    <w:basedOn w:val="797"/>
    <w:next w:val="79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9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97"/>
    <w:next w:val="797"/>
    <w:uiPriority w:val="99"/>
    <w:unhideWhenUsed/>
    <w:pPr>
      <w:spacing w:after="0" w:afterAutospacing="0"/>
    </w:pPr>
  </w:style>
  <w:style w:type="paragraph" w:styleId="797" w:default="1">
    <w:name w:val="Normal"/>
    <w:next w:val="797"/>
    <w:link w:val="797"/>
    <w:qFormat/>
    <w:pPr>
      <w:jc w:val="both"/>
      <w:widowControl w:val="off"/>
    </w:pPr>
    <w:rPr>
      <w:sz w:val="21"/>
      <w:szCs w:val="24"/>
      <w:lang w:val="en-US" w:eastAsia="zh-CN" w:bidi="ar-SA"/>
    </w:rPr>
  </w:style>
  <w:style w:type="paragraph" w:styleId="798">
    <w:name w:val="标题 1"/>
    <w:basedOn w:val="797"/>
    <w:next w:val="797"/>
    <w:link w:val="979"/>
    <w:qFormat/>
    <w:pPr>
      <w:jc w:val="center"/>
      <w:keepLines/>
      <w:keepNext/>
      <w:spacing w:before="240" w:after="120" w:line="300" w:lineRule="auto"/>
      <w:outlineLvl w:val="0"/>
    </w:pPr>
    <w:rPr>
      <w:rFonts w:ascii="宋体"/>
      <w:b/>
      <w:sz w:val="32"/>
      <w:szCs w:val="20"/>
      <w:lang w:val="en-US" w:eastAsia="en-US"/>
    </w:rPr>
  </w:style>
  <w:style w:type="paragraph" w:styleId="799">
    <w:name w:val="标题 2"/>
    <w:basedOn w:val="797"/>
    <w:next w:val="981"/>
    <w:link w:val="980"/>
    <w:qFormat/>
    <w:pPr>
      <w:ind w:left="575" w:hanging="575"/>
      <w:jc w:val="center"/>
      <w:keepLines/>
      <w:keepNext/>
      <w:spacing w:before="120" w:after="120"/>
      <w:outlineLvl w:val="1"/>
    </w:pPr>
    <w:rPr>
      <w:rFonts w:ascii="宋体" w:hAnsi="宋体"/>
      <w:b/>
      <w:bCs/>
      <w:sz w:val="24"/>
      <w:szCs w:val="21"/>
      <w:lang w:val="en-US" w:eastAsia="en-US"/>
    </w:rPr>
  </w:style>
  <w:style w:type="paragraph" w:styleId="800">
    <w:name w:val="标题 3"/>
    <w:basedOn w:val="797"/>
    <w:next w:val="981"/>
    <w:link w:val="983"/>
    <w:qFormat/>
    <w:pPr>
      <w:jc w:val="left"/>
      <w:keepLines/>
      <w:keepNext/>
      <w:spacing w:line="360" w:lineRule="auto"/>
      <w:outlineLvl w:val="2"/>
    </w:pPr>
    <w:rPr>
      <w:rFonts w:ascii="宋体" w:hAnsi="宋体"/>
      <w:b/>
      <w:szCs w:val="21"/>
      <w:lang w:val="en-US" w:eastAsia="en-US"/>
    </w:rPr>
  </w:style>
  <w:style w:type="paragraph" w:styleId="801">
    <w:name w:val="标题 4"/>
    <w:basedOn w:val="797"/>
    <w:next w:val="797"/>
    <w:link w:val="984"/>
    <w:qFormat/>
    <w:pPr>
      <w:keepLines/>
      <w:keepNext/>
      <w:spacing w:before="280" w:after="290" w:line="376" w:lineRule="atLeast"/>
      <w:outlineLvl w:val="3"/>
    </w:pPr>
    <w:rPr>
      <w:rFonts w:ascii="Arial" w:hAnsi="Arial" w:eastAsia="黑体"/>
      <w:b/>
      <w:sz w:val="28"/>
      <w:szCs w:val="20"/>
      <w:lang w:val="en-US" w:eastAsia="en-US"/>
    </w:rPr>
  </w:style>
  <w:style w:type="paragraph" w:styleId="802">
    <w:name w:val="标题 5"/>
    <w:basedOn w:val="797"/>
    <w:next w:val="797"/>
    <w:link w:val="985"/>
    <w:qFormat/>
    <w:pPr>
      <w:keepLines/>
      <w:keepNext/>
      <w:spacing w:before="280" w:after="290" w:line="376" w:lineRule="atLeast"/>
      <w:outlineLvl w:val="4"/>
    </w:pPr>
    <w:rPr>
      <w:b/>
      <w:sz w:val="28"/>
      <w:szCs w:val="20"/>
      <w:lang w:val="en-US" w:eastAsia="en-US"/>
    </w:rPr>
  </w:style>
  <w:style w:type="paragraph" w:styleId="803">
    <w:name w:val="标题 6"/>
    <w:basedOn w:val="797"/>
    <w:next w:val="797"/>
    <w:link w:val="986"/>
    <w:qFormat/>
    <w:pPr>
      <w:keepLines/>
      <w:keepNext/>
      <w:spacing w:before="240" w:after="64" w:line="320" w:lineRule="atLeast"/>
      <w:outlineLvl w:val="5"/>
    </w:pPr>
    <w:rPr>
      <w:rFonts w:ascii="Arial" w:hAnsi="Arial" w:eastAsia="黑体"/>
      <w:b/>
      <w:sz w:val="24"/>
      <w:szCs w:val="20"/>
      <w:lang w:val="en-US" w:eastAsia="en-US"/>
    </w:rPr>
  </w:style>
  <w:style w:type="paragraph" w:styleId="804">
    <w:name w:val="标题 7"/>
    <w:basedOn w:val="797"/>
    <w:next w:val="797"/>
    <w:link w:val="987"/>
    <w:qFormat/>
    <w:pPr>
      <w:keepLines/>
      <w:keepNext/>
      <w:spacing w:before="240" w:after="64" w:line="320" w:lineRule="atLeast"/>
      <w:outlineLvl w:val="6"/>
    </w:pPr>
    <w:rPr>
      <w:b/>
      <w:sz w:val="24"/>
      <w:szCs w:val="20"/>
      <w:lang w:val="en-US" w:eastAsia="en-US"/>
    </w:rPr>
  </w:style>
  <w:style w:type="paragraph" w:styleId="805">
    <w:name w:val="标题 8"/>
    <w:basedOn w:val="797"/>
    <w:next w:val="797"/>
    <w:link w:val="988"/>
    <w:qFormat/>
    <w:pPr>
      <w:keepLines/>
      <w:keepNext/>
      <w:spacing w:before="240" w:after="64" w:line="320" w:lineRule="atLeast"/>
      <w:outlineLvl w:val="7"/>
    </w:pPr>
    <w:rPr>
      <w:rFonts w:ascii="Arial" w:hAnsi="Arial" w:eastAsia="黑体"/>
      <w:sz w:val="24"/>
      <w:szCs w:val="20"/>
      <w:lang w:val="en-US" w:eastAsia="en-US"/>
    </w:rPr>
  </w:style>
  <w:style w:type="paragraph" w:styleId="806">
    <w:name w:val="标题 9"/>
    <w:basedOn w:val="797"/>
    <w:next w:val="797"/>
    <w:link w:val="989"/>
    <w:qFormat/>
    <w:pPr>
      <w:keepLines/>
      <w:keepNext/>
      <w:spacing w:before="240" w:after="64" w:line="320" w:lineRule="atLeast"/>
      <w:outlineLvl w:val="8"/>
    </w:pPr>
    <w:rPr>
      <w:rFonts w:ascii="Arial" w:hAnsi="Arial" w:eastAsia="黑体"/>
      <w:szCs w:val="20"/>
      <w:lang w:val="en-US" w:eastAsia="en-US"/>
    </w:rPr>
  </w:style>
  <w:style w:type="character" w:styleId="807">
    <w:name w:val="默认段落字体"/>
    <w:next w:val="807"/>
    <w:link w:val="797"/>
    <w:uiPriority w:val="1"/>
    <w:unhideWhenUsed/>
  </w:style>
  <w:style w:type="table" w:styleId="808">
    <w:name w:val="普通表格"/>
    <w:next w:val="808"/>
    <w:link w:val="797"/>
    <w:uiPriority w:val="99"/>
    <w:semiHidden/>
    <w:unhideWhenUsed/>
    <w:tblPr/>
  </w:style>
  <w:style w:type="numbering" w:styleId="809">
    <w:name w:val="无列表"/>
    <w:next w:val="809"/>
    <w:link w:val="797"/>
    <w:uiPriority w:val="99"/>
    <w:semiHidden/>
    <w:unhideWhenUsed/>
  </w:style>
  <w:style w:type="character" w:styleId="810">
    <w:name w:val="Heading 1 Char"/>
    <w:next w:val="810"/>
    <w:link w:val="797"/>
    <w:uiPriority w:val="9"/>
    <w:rPr>
      <w:rFonts w:ascii="Arial" w:hAnsi="Arial" w:eastAsia="Arial" w:cs="Arial"/>
      <w:sz w:val="40"/>
      <w:szCs w:val="40"/>
    </w:rPr>
  </w:style>
  <w:style w:type="character" w:styleId="811">
    <w:name w:val="Heading 2 Char"/>
    <w:next w:val="811"/>
    <w:link w:val="797"/>
    <w:uiPriority w:val="9"/>
    <w:rPr>
      <w:rFonts w:ascii="Arial" w:hAnsi="Arial" w:eastAsia="Arial" w:cs="Arial"/>
      <w:sz w:val="34"/>
    </w:rPr>
  </w:style>
  <w:style w:type="character" w:styleId="812">
    <w:name w:val="Heading 3 Char"/>
    <w:next w:val="812"/>
    <w:link w:val="797"/>
    <w:uiPriority w:val="9"/>
    <w:rPr>
      <w:rFonts w:ascii="Arial" w:hAnsi="Arial" w:eastAsia="Arial" w:cs="Arial"/>
      <w:sz w:val="30"/>
      <w:szCs w:val="30"/>
    </w:rPr>
  </w:style>
  <w:style w:type="character" w:styleId="813">
    <w:name w:val="Heading 4 Char"/>
    <w:next w:val="813"/>
    <w:link w:val="797"/>
    <w:uiPriority w:val="9"/>
    <w:rPr>
      <w:rFonts w:ascii="Arial" w:hAnsi="Arial" w:eastAsia="Arial" w:cs="Arial"/>
      <w:b/>
      <w:bCs/>
      <w:sz w:val="26"/>
      <w:szCs w:val="26"/>
    </w:rPr>
  </w:style>
  <w:style w:type="character" w:styleId="814">
    <w:name w:val="Heading 5 Char"/>
    <w:next w:val="814"/>
    <w:link w:val="797"/>
    <w:uiPriority w:val="9"/>
    <w:rPr>
      <w:rFonts w:ascii="Arial" w:hAnsi="Arial" w:eastAsia="Arial" w:cs="Arial"/>
      <w:b/>
      <w:bCs/>
      <w:sz w:val="24"/>
      <w:szCs w:val="24"/>
    </w:rPr>
  </w:style>
  <w:style w:type="character" w:styleId="815">
    <w:name w:val="Heading 6 Char"/>
    <w:next w:val="815"/>
    <w:link w:val="797"/>
    <w:uiPriority w:val="9"/>
    <w:rPr>
      <w:rFonts w:ascii="Arial" w:hAnsi="Arial" w:eastAsia="Arial" w:cs="Arial"/>
      <w:b/>
      <w:bCs/>
      <w:sz w:val="22"/>
      <w:szCs w:val="22"/>
    </w:rPr>
  </w:style>
  <w:style w:type="character" w:styleId="816">
    <w:name w:val="Heading 7 Char"/>
    <w:next w:val="816"/>
    <w:link w:val="797"/>
    <w:uiPriority w:val="9"/>
    <w:rPr>
      <w:rFonts w:ascii="Arial" w:hAnsi="Arial" w:eastAsia="Arial" w:cs="Arial"/>
      <w:b/>
      <w:bCs/>
      <w:i/>
      <w:iCs/>
      <w:sz w:val="22"/>
      <w:szCs w:val="22"/>
    </w:rPr>
  </w:style>
  <w:style w:type="character" w:styleId="817">
    <w:name w:val="Heading 8 Char"/>
    <w:next w:val="817"/>
    <w:link w:val="797"/>
    <w:uiPriority w:val="9"/>
    <w:rPr>
      <w:rFonts w:ascii="Arial" w:hAnsi="Arial" w:eastAsia="Arial" w:cs="Arial"/>
      <w:i/>
      <w:iCs/>
      <w:sz w:val="22"/>
      <w:szCs w:val="22"/>
    </w:rPr>
  </w:style>
  <w:style w:type="character" w:styleId="818">
    <w:name w:val="Heading 9 Char"/>
    <w:next w:val="818"/>
    <w:link w:val="797"/>
    <w:uiPriority w:val="9"/>
    <w:rPr>
      <w:rFonts w:ascii="Arial" w:hAnsi="Arial" w:eastAsia="Arial" w:cs="Arial"/>
      <w:i/>
      <w:iCs/>
      <w:sz w:val="21"/>
      <w:szCs w:val="21"/>
    </w:rPr>
  </w:style>
  <w:style w:type="paragraph" w:styleId="819">
    <w:name w:val="列表段落"/>
    <w:basedOn w:val="797"/>
    <w:next w:val="819"/>
    <w:link w:val="797"/>
    <w:uiPriority w:val="34"/>
    <w:qFormat/>
    <w:pPr>
      <w:contextualSpacing/>
      <w:ind w:left="720"/>
    </w:pPr>
  </w:style>
  <w:style w:type="paragraph" w:styleId="820">
    <w:name w:val="无间隔"/>
    <w:next w:val="820"/>
    <w:link w:val="797"/>
    <w:qFormat/>
    <w:pPr>
      <w:jc w:val="both"/>
      <w:widowControl w:val="off"/>
    </w:pPr>
    <w:rPr>
      <w:sz w:val="21"/>
      <w:szCs w:val="24"/>
      <w:lang w:val="en-US" w:eastAsia="zh-CN" w:bidi="ar-SA"/>
    </w:rPr>
  </w:style>
  <w:style w:type="paragraph" w:styleId="821">
    <w:name w:val="标题"/>
    <w:basedOn w:val="797"/>
    <w:next w:val="821"/>
    <w:link w:val="1027"/>
    <w:qFormat/>
    <w:pPr>
      <w:jc w:val="center"/>
      <w:outlineLvl w:val="0"/>
    </w:pPr>
    <w:rPr>
      <w:b/>
      <w:sz w:val="32"/>
      <w:szCs w:val="20"/>
      <w:lang w:val="en-US" w:eastAsia="en-US"/>
    </w:rPr>
  </w:style>
  <w:style w:type="character" w:styleId="822">
    <w:name w:val="Title Char"/>
    <w:next w:val="822"/>
    <w:link w:val="797"/>
    <w:uiPriority w:val="10"/>
    <w:rPr>
      <w:sz w:val="48"/>
      <w:szCs w:val="48"/>
    </w:rPr>
  </w:style>
  <w:style w:type="paragraph" w:styleId="823">
    <w:name w:val="副标题"/>
    <w:basedOn w:val="797"/>
    <w:next w:val="797"/>
    <w:link w:val="824"/>
    <w:uiPriority w:val="11"/>
    <w:qFormat/>
    <w:pPr>
      <w:spacing w:before="200" w:after="200"/>
    </w:pPr>
    <w:rPr>
      <w:sz w:val="24"/>
      <w:lang w:val="en-US" w:eastAsia="en-US"/>
    </w:rPr>
  </w:style>
  <w:style w:type="character" w:styleId="824">
    <w:name w:val="副标题 字符"/>
    <w:next w:val="824"/>
    <w:link w:val="823"/>
    <w:uiPriority w:val="11"/>
    <w:rPr>
      <w:sz w:val="24"/>
      <w:szCs w:val="24"/>
    </w:rPr>
  </w:style>
  <w:style w:type="paragraph" w:styleId="825">
    <w:name w:val="引用"/>
    <w:basedOn w:val="797"/>
    <w:next w:val="797"/>
    <w:link w:val="826"/>
    <w:uiPriority w:val="29"/>
    <w:qFormat/>
    <w:pPr>
      <w:ind w:left="720" w:right="720"/>
    </w:pPr>
    <w:rPr>
      <w:i/>
      <w:sz w:val="20"/>
      <w:szCs w:val="20"/>
      <w:lang w:val="en-US" w:eastAsia="en-US"/>
    </w:rPr>
  </w:style>
  <w:style w:type="character" w:styleId="826">
    <w:name w:val="引用 字符"/>
    <w:next w:val="826"/>
    <w:link w:val="825"/>
    <w:uiPriority w:val="29"/>
    <w:rPr>
      <w:i/>
    </w:rPr>
  </w:style>
  <w:style w:type="paragraph" w:styleId="827">
    <w:name w:val="明显引用"/>
    <w:basedOn w:val="797"/>
    <w:next w:val="797"/>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828">
    <w:name w:val="明显引用 字符"/>
    <w:next w:val="828"/>
    <w:link w:val="827"/>
    <w:uiPriority w:val="30"/>
    <w:rPr>
      <w:i/>
    </w:rPr>
  </w:style>
  <w:style w:type="paragraph" w:styleId="829">
    <w:name w:val="页眉"/>
    <w:basedOn w:val="797"/>
    <w:next w:val="829"/>
    <w:link w:val="1015"/>
    <w:qFormat/>
    <w:pPr>
      <w:jc w:val="center"/>
      <w:tabs>
        <w:tab w:val="center" w:pos="4153" w:leader="none"/>
        <w:tab w:val="right" w:pos="8306" w:leader="none"/>
      </w:tabs>
      <w:pBdr>
        <w:bottom w:val="single" w:color="000000" w:sz="6" w:space="1"/>
      </w:pBdr>
    </w:pPr>
    <w:rPr>
      <w:sz w:val="18"/>
      <w:szCs w:val="18"/>
    </w:rPr>
  </w:style>
  <w:style w:type="character" w:styleId="830">
    <w:name w:val="Header Char"/>
    <w:next w:val="830"/>
    <w:link w:val="797"/>
    <w:uiPriority w:val="99"/>
  </w:style>
  <w:style w:type="paragraph" w:styleId="831">
    <w:name w:val="页脚"/>
    <w:basedOn w:val="797"/>
    <w:next w:val="831"/>
    <w:link w:val="1014"/>
    <w:uiPriority w:val="99"/>
    <w:qFormat/>
    <w:pPr>
      <w:jc w:val="left"/>
      <w:tabs>
        <w:tab w:val="center" w:pos="4153" w:leader="none"/>
        <w:tab w:val="right" w:pos="8306" w:leader="none"/>
      </w:tabs>
    </w:pPr>
    <w:rPr>
      <w:rFonts w:ascii="宋体"/>
      <w:sz w:val="18"/>
      <w:szCs w:val="20"/>
    </w:rPr>
  </w:style>
  <w:style w:type="character" w:styleId="832">
    <w:name w:val="Footer Char"/>
    <w:next w:val="832"/>
    <w:link w:val="797"/>
    <w:uiPriority w:val="99"/>
  </w:style>
  <w:style w:type="paragraph" w:styleId="833">
    <w:name w:val="题注"/>
    <w:basedOn w:val="797"/>
    <w:next w:val="797"/>
    <w:link w:val="797"/>
    <w:qFormat/>
    <w:pPr>
      <w:spacing w:line="480" w:lineRule="auto"/>
    </w:pPr>
    <w:rPr>
      <w:rFonts w:ascii="华文中宋" w:hAnsi="华文中宋" w:eastAsia="华文中宋"/>
      <w:sz w:val="36"/>
      <w:szCs w:val="20"/>
    </w:rPr>
  </w:style>
  <w:style w:type="character" w:styleId="834">
    <w:name w:val="Caption Char"/>
    <w:next w:val="834"/>
    <w:link w:val="797"/>
    <w:uiPriority w:val="99"/>
  </w:style>
  <w:style w:type="table" w:styleId="835">
    <w:name w:val="网格型"/>
    <w:basedOn w:val="808"/>
    <w:next w:val="835"/>
    <w:link w:val="797"/>
    <w:qFormat/>
    <w:tblPr/>
  </w:style>
  <w:style w:type="table" w:styleId="836">
    <w:name w:val="Table Grid Light"/>
    <w:next w:val="836"/>
    <w:link w:val="797"/>
    <w:uiPriority w:val="59"/>
    <w:rPr>
      <w:lang w:val="en-US" w:eastAsia="zh-CN" w:bidi="ar-SA"/>
    </w:rPr>
    <w:tblPr/>
  </w:style>
  <w:style w:type="table" w:styleId="837">
    <w:name w:val="无格式表格 1"/>
    <w:next w:val="837"/>
    <w:link w:val="797"/>
    <w:uiPriority w:val="59"/>
    <w:rPr>
      <w:lang w:val="en-US" w:eastAsia="zh-CN" w:bidi="ar-SA"/>
    </w:rPr>
    <w:tblPr/>
  </w:style>
  <w:style w:type="table" w:styleId="838">
    <w:name w:val="无格式表格 2"/>
    <w:next w:val="838"/>
    <w:link w:val="797"/>
    <w:uiPriority w:val="59"/>
    <w:rPr>
      <w:lang w:val="en-US" w:eastAsia="zh-CN" w:bidi="ar-SA"/>
    </w:rPr>
    <w:tblPr/>
  </w:style>
  <w:style w:type="table" w:styleId="839">
    <w:name w:val="无格式表格 3"/>
    <w:next w:val="839"/>
    <w:link w:val="797"/>
    <w:uiPriority w:val="99"/>
    <w:rPr>
      <w:lang w:val="en-US" w:eastAsia="zh-CN" w:bidi="ar-SA"/>
    </w:rPr>
    <w:tblPr/>
  </w:style>
  <w:style w:type="table" w:styleId="840">
    <w:name w:val="无格式表格 4"/>
    <w:next w:val="840"/>
    <w:link w:val="797"/>
    <w:uiPriority w:val="99"/>
    <w:rPr>
      <w:lang w:val="en-US" w:eastAsia="zh-CN" w:bidi="ar-SA"/>
    </w:rPr>
    <w:tblPr/>
  </w:style>
  <w:style w:type="table" w:styleId="841">
    <w:name w:val="无格式表格 5"/>
    <w:next w:val="841"/>
    <w:link w:val="797"/>
    <w:uiPriority w:val="99"/>
    <w:rPr>
      <w:lang w:val="en-US" w:eastAsia="zh-CN" w:bidi="ar-SA"/>
    </w:rPr>
    <w:tblPr/>
  </w:style>
  <w:style w:type="table" w:styleId="842">
    <w:name w:val="网格表 1 浅色"/>
    <w:next w:val="842"/>
    <w:link w:val="797"/>
    <w:uiPriority w:val="99"/>
    <w:rPr>
      <w:lang w:val="en-US" w:eastAsia="zh-CN" w:bidi="ar-SA"/>
    </w:rPr>
    <w:tblPr/>
  </w:style>
  <w:style w:type="table" w:styleId="843">
    <w:name w:val="Grid Table 1 Light - Accent 1"/>
    <w:next w:val="843"/>
    <w:link w:val="797"/>
    <w:uiPriority w:val="99"/>
    <w:rPr>
      <w:lang w:val="en-US" w:eastAsia="zh-CN" w:bidi="ar-SA"/>
    </w:rPr>
    <w:tblPr/>
  </w:style>
  <w:style w:type="table" w:styleId="844">
    <w:name w:val="Grid Table 1 Light - Accent 2"/>
    <w:next w:val="844"/>
    <w:link w:val="797"/>
    <w:uiPriority w:val="99"/>
    <w:rPr>
      <w:lang w:val="en-US" w:eastAsia="zh-CN" w:bidi="ar-SA"/>
    </w:rPr>
    <w:tblPr/>
  </w:style>
  <w:style w:type="table" w:styleId="845">
    <w:name w:val="Grid Table 1 Light - Accent 3"/>
    <w:next w:val="845"/>
    <w:link w:val="797"/>
    <w:uiPriority w:val="99"/>
    <w:rPr>
      <w:lang w:val="en-US" w:eastAsia="zh-CN" w:bidi="ar-SA"/>
    </w:rPr>
    <w:tblPr/>
  </w:style>
  <w:style w:type="table" w:styleId="846">
    <w:name w:val="Grid Table 1 Light - Accent 4"/>
    <w:next w:val="846"/>
    <w:link w:val="797"/>
    <w:uiPriority w:val="99"/>
    <w:rPr>
      <w:lang w:val="en-US" w:eastAsia="zh-CN" w:bidi="ar-SA"/>
    </w:rPr>
    <w:tblPr/>
  </w:style>
  <w:style w:type="table" w:styleId="847">
    <w:name w:val="Grid Table 1 Light - Accent 5"/>
    <w:next w:val="847"/>
    <w:link w:val="797"/>
    <w:uiPriority w:val="99"/>
    <w:rPr>
      <w:lang w:val="en-US" w:eastAsia="zh-CN" w:bidi="ar-SA"/>
    </w:rPr>
    <w:tblPr/>
  </w:style>
  <w:style w:type="table" w:styleId="848">
    <w:name w:val="Grid Table 1 Light - Accent 6"/>
    <w:next w:val="848"/>
    <w:link w:val="797"/>
    <w:uiPriority w:val="99"/>
    <w:rPr>
      <w:lang w:val="en-US" w:eastAsia="zh-CN" w:bidi="ar-SA"/>
    </w:rPr>
    <w:tblPr/>
  </w:style>
  <w:style w:type="table" w:styleId="849">
    <w:name w:val="网格表 2"/>
    <w:next w:val="849"/>
    <w:link w:val="797"/>
    <w:uiPriority w:val="99"/>
    <w:rPr>
      <w:lang w:val="en-US" w:eastAsia="zh-CN" w:bidi="ar-SA"/>
    </w:rPr>
    <w:tblPr/>
  </w:style>
  <w:style w:type="table" w:styleId="850">
    <w:name w:val="Grid Table 2 - Accent 1"/>
    <w:next w:val="850"/>
    <w:link w:val="797"/>
    <w:uiPriority w:val="99"/>
    <w:rPr>
      <w:lang w:val="en-US" w:eastAsia="zh-CN" w:bidi="ar-SA"/>
    </w:rPr>
    <w:tblPr/>
  </w:style>
  <w:style w:type="table" w:styleId="851">
    <w:name w:val="Grid Table 2 - Accent 2"/>
    <w:next w:val="851"/>
    <w:link w:val="797"/>
    <w:uiPriority w:val="99"/>
    <w:rPr>
      <w:lang w:val="en-US" w:eastAsia="zh-CN" w:bidi="ar-SA"/>
    </w:rPr>
    <w:tblPr/>
  </w:style>
  <w:style w:type="table" w:styleId="852">
    <w:name w:val="Grid Table 2 - Accent 3"/>
    <w:next w:val="852"/>
    <w:link w:val="797"/>
    <w:uiPriority w:val="99"/>
    <w:rPr>
      <w:lang w:val="en-US" w:eastAsia="zh-CN" w:bidi="ar-SA"/>
    </w:rPr>
    <w:tblPr/>
  </w:style>
  <w:style w:type="table" w:styleId="853">
    <w:name w:val="Grid Table 2 - Accent 4"/>
    <w:next w:val="853"/>
    <w:link w:val="797"/>
    <w:uiPriority w:val="99"/>
    <w:rPr>
      <w:lang w:val="en-US" w:eastAsia="zh-CN" w:bidi="ar-SA"/>
    </w:rPr>
    <w:tblPr/>
  </w:style>
  <w:style w:type="table" w:styleId="854">
    <w:name w:val="Grid Table 2 - Accent 5"/>
    <w:next w:val="854"/>
    <w:link w:val="797"/>
    <w:uiPriority w:val="99"/>
    <w:rPr>
      <w:lang w:val="en-US" w:eastAsia="zh-CN" w:bidi="ar-SA"/>
    </w:rPr>
    <w:tblPr/>
  </w:style>
  <w:style w:type="table" w:styleId="855">
    <w:name w:val="Grid Table 2 - Accent 6"/>
    <w:next w:val="855"/>
    <w:link w:val="797"/>
    <w:uiPriority w:val="99"/>
    <w:rPr>
      <w:lang w:val="en-US" w:eastAsia="zh-CN" w:bidi="ar-SA"/>
    </w:rPr>
    <w:tblPr/>
  </w:style>
  <w:style w:type="table" w:styleId="856">
    <w:name w:val="网格表 3"/>
    <w:next w:val="856"/>
    <w:link w:val="797"/>
    <w:uiPriority w:val="99"/>
    <w:rPr>
      <w:lang w:val="en-US" w:eastAsia="zh-CN" w:bidi="ar-SA"/>
    </w:rPr>
    <w:tblPr/>
  </w:style>
  <w:style w:type="table" w:styleId="857">
    <w:name w:val="Grid Table 3 - Accent 1"/>
    <w:next w:val="857"/>
    <w:link w:val="797"/>
    <w:uiPriority w:val="99"/>
    <w:rPr>
      <w:lang w:val="en-US" w:eastAsia="zh-CN" w:bidi="ar-SA"/>
    </w:rPr>
    <w:tblPr/>
  </w:style>
  <w:style w:type="table" w:styleId="858">
    <w:name w:val="Grid Table 3 - Accent 2"/>
    <w:next w:val="858"/>
    <w:link w:val="797"/>
    <w:uiPriority w:val="99"/>
    <w:rPr>
      <w:lang w:val="en-US" w:eastAsia="zh-CN" w:bidi="ar-SA"/>
    </w:rPr>
    <w:tblPr/>
  </w:style>
  <w:style w:type="table" w:styleId="859">
    <w:name w:val="Grid Table 3 - Accent 3"/>
    <w:next w:val="859"/>
    <w:link w:val="797"/>
    <w:uiPriority w:val="99"/>
    <w:rPr>
      <w:lang w:val="en-US" w:eastAsia="zh-CN" w:bidi="ar-SA"/>
    </w:rPr>
    <w:tblPr/>
  </w:style>
  <w:style w:type="table" w:styleId="860">
    <w:name w:val="Grid Table 3 - Accent 4"/>
    <w:next w:val="860"/>
    <w:link w:val="797"/>
    <w:uiPriority w:val="99"/>
    <w:rPr>
      <w:lang w:val="en-US" w:eastAsia="zh-CN" w:bidi="ar-SA"/>
    </w:rPr>
    <w:tblPr/>
  </w:style>
  <w:style w:type="table" w:styleId="861">
    <w:name w:val="Grid Table 3 - Accent 5"/>
    <w:next w:val="861"/>
    <w:link w:val="797"/>
    <w:uiPriority w:val="99"/>
    <w:rPr>
      <w:lang w:val="en-US" w:eastAsia="zh-CN" w:bidi="ar-SA"/>
    </w:rPr>
    <w:tblPr/>
  </w:style>
  <w:style w:type="table" w:styleId="862">
    <w:name w:val="Grid Table 3 - Accent 6"/>
    <w:next w:val="862"/>
    <w:link w:val="797"/>
    <w:uiPriority w:val="99"/>
    <w:rPr>
      <w:lang w:val="en-US" w:eastAsia="zh-CN" w:bidi="ar-SA"/>
    </w:rPr>
    <w:tblPr/>
  </w:style>
  <w:style w:type="table" w:styleId="863">
    <w:name w:val="网格表 4"/>
    <w:next w:val="863"/>
    <w:link w:val="797"/>
    <w:uiPriority w:val="59"/>
    <w:rPr>
      <w:lang w:val="en-US" w:eastAsia="zh-CN" w:bidi="ar-SA"/>
    </w:rPr>
    <w:tblPr/>
  </w:style>
  <w:style w:type="table" w:styleId="864">
    <w:name w:val="Grid Table 4 - Accent 1"/>
    <w:next w:val="864"/>
    <w:link w:val="797"/>
    <w:uiPriority w:val="59"/>
    <w:rPr>
      <w:lang w:val="en-US" w:eastAsia="zh-CN" w:bidi="ar-SA"/>
    </w:rPr>
    <w:tblPr/>
  </w:style>
  <w:style w:type="table" w:styleId="865">
    <w:name w:val="Grid Table 4 - Accent 2"/>
    <w:next w:val="865"/>
    <w:link w:val="797"/>
    <w:uiPriority w:val="59"/>
    <w:rPr>
      <w:lang w:val="en-US" w:eastAsia="zh-CN" w:bidi="ar-SA"/>
    </w:rPr>
    <w:tblPr/>
  </w:style>
  <w:style w:type="table" w:styleId="866">
    <w:name w:val="Grid Table 4 - Accent 3"/>
    <w:next w:val="866"/>
    <w:link w:val="797"/>
    <w:uiPriority w:val="59"/>
    <w:rPr>
      <w:lang w:val="en-US" w:eastAsia="zh-CN" w:bidi="ar-SA"/>
    </w:rPr>
    <w:tblPr/>
  </w:style>
  <w:style w:type="table" w:styleId="867">
    <w:name w:val="Grid Table 4 - Accent 4"/>
    <w:next w:val="867"/>
    <w:link w:val="797"/>
    <w:uiPriority w:val="59"/>
    <w:rPr>
      <w:lang w:val="en-US" w:eastAsia="zh-CN" w:bidi="ar-SA"/>
    </w:rPr>
    <w:tblPr/>
  </w:style>
  <w:style w:type="table" w:styleId="868">
    <w:name w:val="Grid Table 4 - Accent 5"/>
    <w:next w:val="868"/>
    <w:link w:val="797"/>
    <w:uiPriority w:val="59"/>
    <w:rPr>
      <w:lang w:val="en-US" w:eastAsia="zh-CN" w:bidi="ar-SA"/>
    </w:rPr>
    <w:tblPr/>
  </w:style>
  <w:style w:type="table" w:styleId="869">
    <w:name w:val="Grid Table 4 - Accent 6"/>
    <w:next w:val="869"/>
    <w:link w:val="797"/>
    <w:uiPriority w:val="59"/>
    <w:rPr>
      <w:lang w:val="en-US" w:eastAsia="zh-CN" w:bidi="ar-SA"/>
    </w:rPr>
    <w:tblPr/>
  </w:style>
  <w:style w:type="table" w:styleId="870">
    <w:name w:val="网格表 5 深色"/>
    <w:next w:val="870"/>
    <w:link w:val="797"/>
    <w:uiPriority w:val="99"/>
    <w:rPr>
      <w:lang w:val="en-US" w:eastAsia="zh-CN" w:bidi="ar-SA"/>
    </w:rPr>
    <w:tblPr/>
  </w:style>
  <w:style w:type="table" w:styleId="871">
    <w:name w:val="Grid Table 5 Dark- Accent 1"/>
    <w:next w:val="871"/>
    <w:link w:val="797"/>
    <w:uiPriority w:val="99"/>
    <w:rPr>
      <w:lang w:val="en-US" w:eastAsia="zh-CN" w:bidi="ar-SA"/>
    </w:rPr>
    <w:tblPr/>
  </w:style>
  <w:style w:type="table" w:styleId="872">
    <w:name w:val="Grid Table 5 Dark - Accent 2"/>
    <w:next w:val="872"/>
    <w:link w:val="797"/>
    <w:uiPriority w:val="99"/>
    <w:rPr>
      <w:lang w:val="en-US" w:eastAsia="zh-CN" w:bidi="ar-SA"/>
    </w:rPr>
    <w:tblPr/>
  </w:style>
  <w:style w:type="table" w:styleId="873">
    <w:name w:val="Grid Table 5 Dark - Accent 3"/>
    <w:next w:val="873"/>
    <w:link w:val="797"/>
    <w:uiPriority w:val="99"/>
    <w:rPr>
      <w:lang w:val="en-US" w:eastAsia="zh-CN" w:bidi="ar-SA"/>
    </w:rPr>
    <w:tblPr/>
  </w:style>
  <w:style w:type="table" w:styleId="874">
    <w:name w:val="Grid Table 5 Dark- Accent 4"/>
    <w:next w:val="874"/>
    <w:link w:val="797"/>
    <w:uiPriority w:val="99"/>
    <w:rPr>
      <w:lang w:val="en-US" w:eastAsia="zh-CN" w:bidi="ar-SA"/>
    </w:rPr>
    <w:tblPr/>
  </w:style>
  <w:style w:type="table" w:styleId="875">
    <w:name w:val="Grid Table 5 Dark - Accent 5"/>
    <w:next w:val="875"/>
    <w:link w:val="797"/>
    <w:uiPriority w:val="99"/>
    <w:rPr>
      <w:lang w:val="en-US" w:eastAsia="zh-CN" w:bidi="ar-SA"/>
    </w:rPr>
    <w:tblPr/>
  </w:style>
  <w:style w:type="table" w:styleId="876">
    <w:name w:val="Grid Table 5 Dark - Accent 6"/>
    <w:next w:val="876"/>
    <w:link w:val="797"/>
    <w:uiPriority w:val="99"/>
    <w:rPr>
      <w:lang w:val="en-US" w:eastAsia="zh-CN" w:bidi="ar-SA"/>
    </w:rPr>
    <w:tblPr/>
  </w:style>
  <w:style w:type="table" w:styleId="877">
    <w:name w:val="网格表 6 彩色"/>
    <w:next w:val="877"/>
    <w:link w:val="797"/>
    <w:uiPriority w:val="99"/>
    <w:rPr>
      <w:lang w:val="en-US" w:eastAsia="zh-CN" w:bidi="ar-SA"/>
    </w:rPr>
    <w:tblPr/>
  </w:style>
  <w:style w:type="table" w:styleId="878">
    <w:name w:val="Grid Table 6 Colorful - Accent 1"/>
    <w:next w:val="878"/>
    <w:link w:val="797"/>
    <w:uiPriority w:val="99"/>
    <w:rPr>
      <w:lang w:val="en-US" w:eastAsia="zh-CN" w:bidi="ar-SA"/>
    </w:rPr>
    <w:tblPr/>
  </w:style>
  <w:style w:type="table" w:styleId="879">
    <w:name w:val="Grid Table 6 Colorful - Accent 2"/>
    <w:next w:val="879"/>
    <w:link w:val="797"/>
    <w:uiPriority w:val="99"/>
    <w:rPr>
      <w:lang w:val="en-US" w:eastAsia="zh-CN" w:bidi="ar-SA"/>
    </w:rPr>
    <w:tblPr/>
  </w:style>
  <w:style w:type="table" w:styleId="880">
    <w:name w:val="Grid Table 6 Colorful - Accent 3"/>
    <w:next w:val="880"/>
    <w:link w:val="797"/>
    <w:uiPriority w:val="99"/>
    <w:rPr>
      <w:lang w:val="en-US" w:eastAsia="zh-CN" w:bidi="ar-SA"/>
    </w:rPr>
    <w:tblPr/>
  </w:style>
  <w:style w:type="table" w:styleId="881">
    <w:name w:val="Grid Table 6 Colorful - Accent 4"/>
    <w:next w:val="881"/>
    <w:link w:val="797"/>
    <w:uiPriority w:val="99"/>
    <w:rPr>
      <w:lang w:val="en-US" w:eastAsia="zh-CN" w:bidi="ar-SA"/>
    </w:rPr>
    <w:tblPr/>
  </w:style>
  <w:style w:type="table" w:styleId="882">
    <w:name w:val="Grid Table 6 Colorful - Accent 5"/>
    <w:next w:val="882"/>
    <w:link w:val="797"/>
    <w:uiPriority w:val="99"/>
    <w:rPr>
      <w:lang w:val="en-US" w:eastAsia="zh-CN" w:bidi="ar-SA"/>
    </w:rPr>
    <w:tblPr/>
  </w:style>
  <w:style w:type="table" w:styleId="883">
    <w:name w:val="Grid Table 6 Colorful - Accent 6"/>
    <w:next w:val="883"/>
    <w:link w:val="797"/>
    <w:uiPriority w:val="99"/>
    <w:rPr>
      <w:lang w:val="en-US" w:eastAsia="zh-CN" w:bidi="ar-SA"/>
    </w:rPr>
    <w:tblPr/>
  </w:style>
  <w:style w:type="table" w:styleId="884">
    <w:name w:val="网格表 7 彩色"/>
    <w:next w:val="884"/>
    <w:link w:val="797"/>
    <w:uiPriority w:val="99"/>
    <w:rPr>
      <w:lang w:val="en-US" w:eastAsia="zh-CN" w:bidi="ar-SA"/>
    </w:rPr>
    <w:tblPr/>
  </w:style>
  <w:style w:type="table" w:styleId="885">
    <w:name w:val="Grid Table 7 Colorful - Accent 1"/>
    <w:next w:val="885"/>
    <w:link w:val="797"/>
    <w:uiPriority w:val="99"/>
    <w:rPr>
      <w:lang w:val="en-US" w:eastAsia="zh-CN" w:bidi="ar-SA"/>
    </w:rPr>
    <w:tblPr/>
  </w:style>
  <w:style w:type="table" w:styleId="886">
    <w:name w:val="Grid Table 7 Colorful - Accent 2"/>
    <w:next w:val="886"/>
    <w:link w:val="797"/>
    <w:uiPriority w:val="99"/>
    <w:rPr>
      <w:lang w:val="en-US" w:eastAsia="zh-CN" w:bidi="ar-SA"/>
    </w:rPr>
    <w:tblPr/>
  </w:style>
  <w:style w:type="table" w:styleId="887">
    <w:name w:val="Grid Table 7 Colorful - Accent 3"/>
    <w:next w:val="887"/>
    <w:link w:val="797"/>
    <w:uiPriority w:val="99"/>
    <w:rPr>
      <w:lang w:val="en-US" w:eastAsia="zh-CN" w:bidi="ar-SA"/>
    </w:rPr>
    <w:tblPr/>
  </w:style>
  <w:style w:type="table" w:styleId="888">
    <w:name w:val="Grid Table 7 Colorful - Accent 4"/>
    <w:next w:val="888"/>
    <w:link w:val="797"/>
    <w:uiPriority w:val="99"/>
    <w:rPr>
      <w:lang w:val="en-US" w:eastAsia="zh-CN" w:bidi="ar-SA"/>
    </w:rPr>
    <w:tblPr/>
  </w:style>
  <w:style w:type="table" w:styleId="889">
    <w:name w:val="Grid Table 7 Colorful - Accent 5"/>
    <w:next w:val="889"/>
    <w:link w:val="797"/>
    <w:uiPriority w:val="99"/>
    <w:rPr>
      <w:lang w:val="en-US" w:eastAsia="zh-CN" w:bidi="ar-SA"/>
    </w:rPr>
    <w:tblPr/>
  </w:style>
  <w:style w:type="table" w:styleId="890">
    <w:name w:val="Grid Table 7 Colorful - Accent 6"/>
    <w:next w:val="890"/>
    <w:link w:val="797"/>
    <w:uiPriority w:val="99"/>
    <w:rPr>
      <w:lang w:val="en-US" w:eastAsia="zh-CN" w:bidi="ar-SA"/>
    </w:rPr>
    <w:tblPr/>
  </w:style>
  <w:style w:type="table" w:styleId="891">
    <w:name w:val="清单表 1 浅色"/>
    <w:next w:val="891"/>
    <w:link w:val="797"/>
    <w:uiPriority w:val="99"/>
    <w:rPr>
      <w:lang w:val="en-US" w:eastAsia="zh-CN" w:bidi="ar-SA"/>
    </w:rPr>
    <w:tblPr/>
  </w:style>
  <w:style w:type="table" w:styleId="892">
    <w:name w:val="List Table 1 Light - Accent 1"/>
    <w:next w:val="892"/>
    <w:link w:val="797"/>
    <w:uiPriority w:val="99"/>
    <w:rPr>
      <w:lang w:val="en-US" w:eastAsia="zh-CN" w:bidi="ar-SA"/>
    </w:rPr>
    <w:tblPr/>
  </w:style>
  <w:style w:type="table" w:styleId="893">
    <w:name w:val="List Table 1 Light - Accent 2"/>
    <w:next w:val="893"/>
    <w:link w:val="797"/>
    <w:uiPriority w:val="99"/>
    <w:rPr>
      <w:lang w:val="en-US" w:eastAsia="zh-CN" w:bidi="ar-SA"/>
    </w:rPr>
    <w:tblPr/>
  </w:style>
  <w:style w:type="table" w:styleId="894">
    <w:name w:val="List Table 1 Light - Accent 3"/>
    <w:next w:val="894"/>
    <w:link w:val="797"/>
    <w:uiPriority w:val="99"/>
    <w:rPr>
      <w:lang w:val="en-US" w:eastAsia="zh-CN" w:bidi="ar-SA"/>
    </w:rPr>
    <w:tblPr/>
  </w:style>
  <w:style w:type="table" w:styleId="895">
    <w:name w:val="List Table 1 Light - Accent 4"/>
    <w:next w:val="895"/>
    <w:link w:val="797"/>
    <w:uiPriority w:val="99"/>
    <w:rPr>
      <w:lang w:val="en-US" w:eastAsia="zh-CN" w:bidi="ar-SA"/>
    </w:rPr>
    <w:tblPr/>
  </w:style>
  <w:style w:type="table" w:styleId="896">
    <w:name w:val="List Table 1 Light - Accent 5"/>
    <w:next w:val="896"/>
    <w:link w:val="797"/>
    <w:uiPriority w:val="99"/>
    <w:rPr>
      <w:lang w:val="en-US" w:eastAsia="zh-CN" w:bidi="ar-SA"/>
    </w:rPr>
    <w:tblPr/>
  </w:style>
  <w:style w:type="table" w:styleId="897">
    <w:name w:val="List Table 1 Light - Accent 6"/>
    <w:next w:val="897"/>
    <w:link w:val="797"/>
    <w:uiPriority w:val="99"/>
    <w:rPr>
      <w:lang w:val="en-US" w:eastAsia="zh-CN" w:bidi="ar-SA"/>
    </w:rPr>
    <w:tblPr/>
  </w:style>
  <w:style w:type="table" w:styleId="898">
    <w:name w:val="清单表 2"/>
    <w:next w:val="898"/>
    <w:link w:val="797"/>
    <w:uiPriority w:val="99"/>
    <w:rPr>
      <w:lang w:val="en-US" w:eastAsia="zh-CN" w:bidi="ar-SA"/>
    </w:rPr>
    <w:tblPr/>
  </w:style>
  <w:style w:type="table" w:styleId="899">
    <w:name w:val="List Table 2 - Accent 1"/>
    <w:next w:val="899"/>
    <w:link w:val="797"/>
    <w:uiPriority w:val="99"/>
    <w:rPr>
      <w:lang w:val="en-US" w:eastAsia="zh-CN" w:bidi="ar-SA"/>
    </w:rPr>
    <w:tblPr/>
  </w:style>
  <w:style w:type="table" w:styleId="900">
    <w:name w:val="List Table 2 - Accent 2"/>
    <w:next w:val="900"/>
    <w:link w:val="797"/>
    <w:uiPriority w:val="99"/>
    <w:rPr>
      <w:lang w:val="en-US" w:eastAsia="zh-CN" w:bidi="ar-SA"/>
    </w:rPr>
    <w:tblPr/>
  </w:style>
  <w:style w:type="table" w:styleId="901">
    <w:name w:val="List Table 2 - Accent 3"/>
    <w:next w:val="901"/>
    <w:link w:val="797"/>
    <w:uiPriority w:val="99"/>
    <w:rPr>
      <w:lang w:val="en-US" w:eastAsia="zh-CN" w:bidi="ar-SA"/>
    </w:rPr>
    <w:tblPr/>
  </w:style>
  <w:style w:type="table" w:styleId="902">
    <w:name w:val="List Table 2 - Accent 4"/>
    <w:next w:val="902"/>
    <w:link w:val="797"/>
    <w:uiPriority w:val="99"/>
    <w:rPr>
      <w:lang w:val="en-US" w:eastAsia="zh-CN" w:bidi="ar-SA"/>
    </w:rPr>
    <w:tblPr/>
  </w:style>
  <w:style w:type="table" w:styleId="903">
    <w:name w:val="List Table 2 - Accent 5"/>
    <w:next w:val="903"/>
    <w:link w:val="797"/>
    <w:uiPriority w:val="99"/>
    <w:rPr>
      <w:lang w:val="en-US" w:eastAsia="zh-CN" w:bidi="ar-SA"/>
    </w:rPr>
    <w:tblPr/>
  </w:style>
  <w:style w:type="table" w:styleId="904">
    <w:name w:val="List Table 2 - Accent 6"/>
    <w:next w:val="904"/>
    <w:link w:val="797"/>
    <w:uiPriority w:val="99"/>
    <w:rPr>
      <w:lang w:val="en-US" w:eastAsia="zh-CN" w:bidi="ar-SA"/>
    </w:rPr>
    <w:tblPr/>
  </w:style>
  <w:style w:type="table" w:styleId="905">
    <w:name w:val="清单表 3"/>
    <w:next w:val="905"/>
    <w:link w:val="797"/>
    <w:uiPriority w:val="99"/>
    <w:rPr>
      <w:lang w:val="en-US" w:eastAsia="zh-CN" w:bidi="ar-SA"/>
    </w:rPr>
    <w:tblPr/>
  </w:style>
  <w:style w:type="table" w:styleId="906">
    <w:name w:val="List Table 3 - Accent 1"/>
    <w:next w:val="906"/>
    <w:link w:val="797"/>
    <w:uiPriority w:val="99"/>
    <w:rPr>
      <w:lang w:val="en-US" w:eastAsia="zh-CN" w:bidi="ar-SA"/>
    </w:rPr>
    <w:tblPr/>
  </w:style>
  <w:style w:type="table" w:styleId="907">
    <w:name w:val="List Table 3 - Accent 2"/>
    <w:next w:val="907"/>
    <w:link w:val="797"/>
    <w:uiPriority w:val="99"/>
    <w:rPr>
      <w:lang w:val="en-US" w:eastAsia="zh-CN" w:bidi="ar-SA"/>
    </w:rPr>
    <w:tblPr/>
  </w:style>
  <w:style w:type="table" w:styleId="908">
    <w:name w:val="List Table 3 - Accent 3"/>
    <w:next w:val="908"/>
    <w:link w:val="797"/>
    <w:uiPriority w:val="99"/>
    <w:rPr>
      <w:lang w:val="en-US" w:eastAsia="zh-CN" w:bidi="ar-SA"/>
    </w:rPr>
    <w:tblPr/>
  </w:style>
  <w:style w:type="table" w:styleId="909">
    <w:name w:val="List Table 3 - Accent 4"/>
    <w:next w:val="909"/>
    <w:link w:val="797"/>
    <w:uiPriority w:val="99"/>
    <w:rPr>
      <w:lang w:val="en-US" w:eastAsia="zh-CN" w:bidi="ar-SA"/>
    </w:rPr>
    <w:tblPr/>
  </w:style>
  <w:style w:type="table" w:styleId="910">
    <w:name w:val="List Table 3 - Accent 5"/>
    <w:next w:val="910"/>
    <w:link w:val="797"/>
    <w:uiPriority w:val="99"/>
    <w:rPr>
      <w:lang w:val="en-US" w:eastAsia="zh-CN" w:bidi="ar-SA"/>
    </w:rPr>
    <w:tblPr/>
  </w:style>
  <w:style w:type="table" w:styleId="911">
    <w:name w:val="List Table 3 - Accent 6"/>
    <w:next w:val="911"/>
    <w:link w:val="797"/>
    <w:uiPriority w:val="99"/>
    <w:rPr>
      <w:lang w:val="en-US" w:eastAsia="zh-CN" w:bidi="ar-SA"/>
    </w:rPr>
    <w:tblPr/>
  </w:style>
  <w:style w:type="table" w:styleId="912">
    <w:name w:val="清单表 4"/>
    <w:next w:val="912"/>
    <w:link w:val="797"/>
    <w:uiPriority w:val="99"/>
    <w:rPr>
      <w:lang w:val="en-US" w:eastAsia="zh-CN" w:bidi="ar-SA"/>
    </w:rPr>
    <w:tblPr/>
  </w:style>
  <w:style w:type="table" w:styleId="913">
    <w:name w:val="List Table 4 - Accent 1"/>
    <w:next w:val="913"/>
    <w:link w:val="797"/>
    <w:uiPriority w:val="99"/>
    <w:rPr>
      <w:lang w:val="en-US" w:eastAsia="zh-CN" w:bidi="ar-SA"/>
    </w:rPr>
    <w:tblPr/>
  </w:style>
  <w:style w:type="table" w:styleId="914">
    <w:name w:val="List Table 4 - Accent 2"/>
    <w:next w:val="914"/>
    <w:link w:val="797"/>
    <w:uiPriority w:val="99"/>
    <w:rPr>
      <w:lang w:val="en-US" w:eastAsia="zh-CN" w:bidi="ar-SA"/>
    </w:rPr>
    <w:tblPr/>
  </w:style>
  <w:style w:type="table" w:styleId="915">
    <w:name w:val="List Table 4 - Accent 3"/>
    <w:next w:val="915"/>
    <w:link w:val="797"/>
    <w:uiPriority w:val="99"/>
    <w:rPr>
      <w:lang w:val="en-US" w:eastAsia="zh-CN" w:bidi="ar-SA"/>
    </w:rPr>
    <w:tblPr/>
  </w:style>
  <w:style w:type="table" w:styleId="916">
    <w:name w:val="List Table 4 - Accent 4"/>
    <w:next w:val="916"/>
    <w:link w:val="797"/>
    <w:uiPriority w:val="99"/>
    <w:rPr>
      <w:lang w:val="en-US" w:eastAsia="zh-CN" w:bidi="ar-SA"/>
    </w:rPr>
    <w:tblPr/>
  </w:style>
  <w:style w:type="table" w:styleId="917">
    <w:name w:val="List Table 4 - Accent 5"/>
    <w:next w:val="917"/>
    <w:link w:val="797"/>
    <w:uiPriority w:val="99"/>
    <w:rPr>
      <w:lang w:val="en-US" w:eastAsia="zh-CN" w:bidi="ar-SA"/>
    </w:rPr>
    <w:tblPr/>
  </w:style>
  <w:style w:type="table" w:styleId="918">
    <w:name w:val="List Table 4 - Accent 6"/>
    <w:next w:val="918"/>
    <w:link w:val="797"/>
    <w:uiPriority w:val="99"/>
    <w:rPr>
      <w:lang w:val="en-US" w:eastAsia="zh-CN" w:bidi="ar-SA"/>
    </w:rPr>
    <w:tblPr/>
  </w:style>
  <w:style w:type="table" w:styleId="919">
    <w:name w:val="清单表 5 深色"/>
    <w:next w:val="919"/>
    <w:link w:val="797"/>
    <w:uiPriority w:val="99"/>
    <w:rPr>
      <w:lang w:val="en-US" w:eastAsia="zh-CN" w:bidi="ar-SA"/>
    </w:rPr>
    <w:tblPr/>
  </w:style>
  <w:style w:type="table" w:styleId="920">
    <w:name w:val="List Table 5 Dark - Accent 1"/>
    <w:next w:val="920"/>
    <w:link w:val="797"/>
    <w:uiPriority w:val="99"/>
    <w:rPr>
      <w:lang w:val="en-US" w:eastAsia="zh-CN" w:bidi="ar-SA"/>
    </w:rPr>
    <w:tblPr/>
  </w:style>
  <w:style w:type="table" w:styleId="921">
    <w:name w:val="List Table 5 Dark - Accent 2"/>
    <w:next w:val="921"/>
    <w:link w:val="797"/>
    <w:uiPriority w:val="99"/>
    <w:rPr>
      <w:lang w:val="en-US" w:eastAsia="zh-CN" w:bidi="ar-SA"/>
    </w:rPr>
    <w:tblPr/>
  </w:style>
  <w:style w:type="table" w:styleId="922">
    <w:name w:val="List Table 5 Dark - Accent 3"/>
    <w:next w:val="922"/>
    <w:link w:val="797"/>
    <w:uiPriority w:val="99"/>
    <w:rPr>
      <w:lang w:val="en-US" w:eastAsia="zh-CN" w:bidi="ar-SA"/>
    </w:rPr>
    <w:tblPr/>
  </w:style>
  <w:style w:type="table" w:styleId="923">
    <w:name w:val="List Table 5 Dark - Accent 4"/>
    <w:next w:val="923"/>
    <w:link w:val="797"/>
    <w:uiPriority w:val="99"/>
    <w:rPr>
      <w:lang w:val="en-US" w:eastAsia="zh-CN" w:bidi="ar-SA"/>
    </w:rPr>
    <w:tblPr/>
  </w:style>
  <w:style w:type="table" w:styleId="924">
    <w:name w:val="List Table 5 Dark - Accent 5"/>
    <w:next w:val="924"/>
    <w:link w:val="797"/>
    <w:uiPriority w:val="99"/>
    <w:rPr>
      <w:lang w:val="en-US" w:eastAsia="zh-CN" w:bidi="ar-SA"/>
    </w:rPr>
    <w:tblPr/>
  </w:style>
  <w:style w:type="table" w:styleId="925">
    <w:name w:val="List Table 5 Dark - Accent 6"/>
    <w:next w:val="925"/>
    <w:link w:val="797"/>
    <w:uiPriority w:val="99"/>
    <w:rPr>
      <w:lang w:val="en-US" w:eastAsia="zh-CN" w:bidi="ar-SA"/>
    </w:rPr>
    <w:tblPr/>
  </w:style>
  <w:style w:type="table" w:styleId="926">
    <w:name w:val="清单表 6 彩色"/>
    <w:next w:val="926"/>
    <w:link w:val="797"/>
    <w:uiPriority w:val="99"/>
    <w:rPr>
      <w:lang w:val="en-US" w:eastAsia="zh-CN" w:bidi="ar-SA"/>
    </w:rPr>
    <w:tblPr/>
  </w:style>
  <w:style w:type="table" w:styleId="927">
    <w:name w:val="List Table 6 Colorful - Accent 1"/>
    <w:next w:val="927"/>
    <w:link w:val="797"/>
    <w:uiPriority w:val="99"/>
    <w:rPr>
      <w:lang w:val="en-US" w:eastAsia="zh-CN" w:bidi="ar-SA"/>
    </w:rPr>
    <w:tblPr/>
  </w:style>
  <w:style w:type="table" w:styleId="928">
    <w:name w:val="List Table 6 Colorful - Accent 2"/>
    <w:next w:val="928"/>
    <w:link w:val="797"/>
    <w:uiPriority w:val="99"/>
    <w:rPr>
      <w:lang w:val="en-US" w:eastAsia="zh-CN" w:bidi="ar-SA"/>
    </w:rPr>
    <w:tblPr/>
  </w:style>
  <w:style w:type="table" w:styleId="929">
    <w:name w:val="List Table 6 Colorful - Accent 3"/>
    <w:next w:val="929"/>
    <w:link w:val="797"/>
    <w:uiPriority w:val="99"/>
    <w:rPr>
      <w:lang w:val="en-US" w:eastAsia="zh-CN" w:bidi="ar-SA"/>
    </w:rPr>
    <w:tblPr/>
  </w:style>
  <w:style w:type="table" w:styleId="930">
    <w:name w:val="List Table 6 Colorful - Accent 4"/>
    <w:next w:val="930"/>
    <w:link w:val="797"/>
    <w:uiPriority w:val="99"/>
    <w:rPr>
      <w:lang w:val="en-US" w:eastAsia="zh-CN" w:bidi="ar-SA"/>
    </w:rPr>
    <w:tblPr/>
  </w:style>
  <w:style w:type="table" w:styleId="931">
    <w:name w:val="List Table 6 Colorful - Accent 5"/>
    <w:next w:val="931"/>
    <w:link w:val="797"/>
    <w:uiPriority w:val="99"/>
    <w:rPr>
      <w:lang w:val="en-US" w:eastAsia="zh-CN" w:bidi="ar-SA"/>
    </w:rPr>
    <w:tblPr/>
  </w:style>
  <w:style w:type="table" w:styleId="932">
    <w:name w:val="List Table 6 Colorful - Accent 6"/>
    <w:next w:val="932"/>
    <w:link w:val="797"/>
    <w:uiPriority w:val="99"/>
    <w:rPr>
      <w:lang w:val="en-US" w:eastAsia="zh-CN" w:bidi="ar-SA"/>
    </w:rPr>
    <w:tblPr/>
  </w:style>
  <w:style w:type="table" w:styleId="933">
    <w:name w:val="清单表 7 彩色"/>
    <w:next w:val="933"/>
    <w:link w:val="797"/>
    <w:uiPriority w:val="99"/>
    <w:rPr>
      <w:lang w:val="en-US" w:eastAsia="zh-CN" w:bidi="ar-SA"/>
    </w:rPr>
    <w:tblPr/>
  </w:style>
  <w:style w:type="table" w:styleId="934">
    <w:name w:val="List Table 7 Colorful - Accent 1"/>
    <w:next w:val="934"/>
    <w:link w:val="797"/>
    <w:uiPriority w:val="99"/>
    <w:rPr>
      <w:lang w:val="en-US" w:eastAsia="zh-CN" w:bidi="ar-SA"/>
    </w:rPr>
    <w:tblPr/>
  </w:style>
  <w:style w:type="table" w:styleId="935">
    <w:name w:val="List Table 7 Colorful - Accent 2"/>
    <w:next w:val="935"/>
    <w:link w:val="797"/>
    <w:uiPriority w:val="99"/>
    <w:rPr>
      <w:lang w:val="en-US" w:eastAsia="zh-CN" w:bidi="ar-SA"/>
    </w:rPr>
    <w:tblPr/>
  </w:style>
  <w:style w:type="table" w:styleId="936">
    <w:name w:val="List Table 7 Colorful - Accent 3"/>
    <w:next w:val="936"/>
    <w:link w:val="797"/>
    <w:uiPriority w:val="99"/>
    <w:rPr>
      <w:lang w:val="en-US" w:eastAsia="zh-CN" w:bidi="ar-SA"/>
    </w:rPr>
    <w:tblPr/>
  </w:style>
  <w:style w:type="table" w:styleId="937">
    <w:name w:val="List Table 7 Colorful - Accent 4"/>
    <w:next w:val="937"/>
    <w:link w:val="797"/>
    <w:uiPriority w:val="99"/>
    <w:rPr>
      <w:lang w:val="en-US" w:eastAsia="zh-CN" w:bidi="ar-SA"/>
    </w:rPr>
    <w:tblPr/>
  </w:style>
  <w:style w:type="table" w:styleId="938">
    <w:name w:val="List Table 7 Colorful - Accent 5"/>
    <w:next w:val="938"/>
    <w:link w:val="797"/>
    <w:uiPriority w:val="99"/>
    <w:rPr>
      <w:lang w:val="en-US" w:eastAsia="zh-CN" w:bidi="ar-SA"/>
    </w:rPr>
    <w:tblPr/>
  </w:style>
  <w:style w:type="table" w:styleId="939">
    <w:name w:val="List Table 7 Colorful - Accent 6"/>
    <w:next w:val="939"/>
    <w:link w:val="797"/>
    <w:uiPriority w:val="99"/>
    <w:rPr>
      <w:lang w:val="en-US" w:eastAsia="zh-CN" w:bidi="ar-SA"/>
    </w:rPr>
    <w:tblPr/>
  </w:style>
  <w:style w:type="table" w:styleId="940">
    <w:name w:val="Lined - Accent"/>
    <w:next w:val="940"/>
    <w:link w:val="797"/>
    <w:uiPriority w:val="99"/>
    <w:rPr>
      <w:color w:val="404040"/>
      <w:lang w:val="en-US" w:eastAsia="zh-CN" w:bidi="ar-SA"/>
    </w:rPr>
    <w:tblPr/>
  </w:style>
  <w:style w:type="table" w:styleId="941">
    <w:name w:val="Lined - Accent 1"/>
    <w:next w:val="941"/>
    <w:link w:val="797"/>
    <w:uiPriority w:val="99"/>
    <w:rPr>
      <w:color w:val="404040"/>
      <w:lang w:val="en-US" w:eastAsia="zh-CN" w:bidi="ar-SA"/>
    </w:rPr>
    <w:tblPr/>
  </w:style>
  <w:style w:type="table" w:styleId="942">
    <w:name w:val="Lined - Accent 2"/>
    <w:next w:val="942"/>
    <w:link w:val="797"/>
    <w:uiPriority w:val="99"/>
    <w:rPr>
      <w:color w:val="404040"/>
      <w:lang w:val="en-US" w:eastAsia="zh-CN" w:bidi="ar-SA"/>
    </w:rPr>
    <w:tblPr/>
  </w:style>
  <w:style w:type="table" w:styleId="943">
    <w:name w:val="Lined - Accent 3"/>
    <w:next w:val="943"/>
    <w:link w:val="797"/>
    <w:uiPriority w:val="99"/>
    <w:rPr>
      <w:color w:val="404040"/>
      <w:lang w:val="en-US" w:eastAsia="zh-CN" w:bidi="ar-SA"/>
    </w:rPr>
    <w:tblPr/>
  </w:style>
  <w:style w:type="table" w:styleId="944">
    <w:name w:val="Lined - Accent 4"/>
    <w:next w:val="944"/>
    <w:link w:val="797"/>
    <w:uiPriority w:val="99"/>
    <w:rPr>
      <w:color w:val="404040"/>
      <w:lang w:val="en-US" w:eastAsia="zh-CN" w:bidi="ar-SA"/>
    </w:rPr>
    <w:tblPr/>
  </w:style>
  <w:style w:type="table" w:styleId="945">
    <w:name w:val="Lined - Accent 5"/>
    <w:next w:val="945"/>
    <w:link w:val="797"/>
    <w:uiPriority w:val="99"/>
    <w:rPr>
      <w:color w:val="404040"/>
      <w:lang w:val="en-US" w:eastAsia="zh-CN" w:bidi="ar-SA"/>
    </w:rPr>
    <w:tblPr/>
  </w:style>
  <w:style w:type="table" w:styleId="946">
    <w:name w:val="Lined - Accent 6"/>
    <w:next w:val="946"/>
    <w:link w:val="797"/>
    <w:uiPriority w:val="99"/>
    <w:rPr>
      <w:color w:val="404040"/>
      <w:lang w:val="en-US" w:eastAsia="zh-CN" w:bidi="ar-SA"/>
    </w:rPr>
    <w:tblPr/>
  </w:style>
  <w:style w:type="table" w:styleId="947">
    <w:name w:val="Bordered &amp; Lined - Accent"/>
    <w:next w:val="947"/>
    <w:link w:val="797"/>
    <w:uiPriority w:val="99"/>
    <w:rPr>
      <w:color w:val="404040"/>
      <w:lang w:val="en-US" w:eastAsia="zh-CN" w:bidi="ar-SA"/>
    </w:rPr>
    <w:tblPr/>
  </w:style>
  <w:style w:type="table" w:styleId="948">
    <w:name w:val="Bordered &amp; Lined - Accent 1"/>
    <w:next w:val="948"/>
    <w:link w:val="797"/>
    <w:uiPriority w:val="99"/>
    <w:rPr>
      <w:color w:val="404040"/>
      <w:lang w:val="en-US" w:eastAsia="zh-CN" w:bidi="ar-SA"/>
    </w:rPr>
    <w:tblPr/>
  </w:style>
  <w:style w:type="table" w:styleId="949">
    <w:name w:val="Bordered &amp; Lined - Accent 2"/>
    <w:next w:val="949"/>
    <w:link w:val="797"/>
    <w:uiPriority w:val="99"/>
    <w:rPr>
      <w:color w:val="404040"/>
      <w:lang w:val="en-US" w:eastAsia="zh-CN" w:bidi="ar-SA"/>
    </w:rPr>
    <w:tblPr/>
  </w:style>
  <w:style w:type="table" w:styleId="950">
    <w:name w:val="Bordered &amp; Lined - Accent 3"/>
    <w:next w:val="950"/>
    <w:link w:val="797"/>
    <w:uiPriority w:val="99"/>
    <w:rPr>
      <w:color w:val="404040"/>
      <w:lang w:val="en-US" w:eastAsia="zh-CN" w:bidi="ar-SA"/>
    </w:rPr>
    <w:tblPr/>
  </w:style>
  <w:style w:type="table" w:styleId="951">
    <w:name w:val="Bordered &amp; Lined - Accent 4"/>
    <w:next w:val="951"/>
    <w:link w:val="797"/>
    <w:uiPriority w:val="99"/>
    <w:rPr>
      <w:color w:val="404040"/>
      <w:lang w:val="en-US" w:eastAsia="zh-CN" w:bidi="ar-SA"/>
    </w:rPr>
    <w:tblPr/>
  </w:style>
  <w:style w:type="table" w:styleId="952">
    <w:name w:val="Bordered &amp; Lined - Accent 5"/>
    <w:next w:val="952"/>
    <w:link w:val="797"/>
    <w:uiPriority w:val="99"/>
    <w:rPr>
      <w:color w:val="404040"/>
      <w:lang w:val="en-US" w:eastAsia="zh-CN" w:bidi="ar-SA"/>
    </w:rPr>
    <w:tblPr/>
  </w:style>
  <w:style w:type="table" w:styleId="953">
    <w:name w:val="Bordered &amp; Lined - Accent 6"/>
    <w:next w:val="953"/>
    <w:link w:val="797"/>
    <w:uiPriority w:val="99"/>
    <w:rPr>
      <w:color w:val="404040"/>
      <w:lang w:val="en-US" w:eastAsia="zh-CN" w:bidi="ar-SA"/>
    </w:rPr>
    <w:tblPr/>
  </w:style>
  <w:style w:type="table" w:styleId="954">
    <w:name w:val="Bordered"/>
    <w:next w:val="954"/>
    <w:link w:val="797"/>
    <w:uiPriority w:val="99"/>
    <w:rPr>
      <w:lang w:val="en-US" w:eastAsia="zh-CN" w:bidi="ar-SA"/>
    </w:rPr>
    <w:tblPr/>
  </w:style>
  <w:style w:type="table" w:styleId="955">
    <w:name w:val="Bordered - Accent 1"/>
    <w:next w:val="955"/>
    <w:link w:val="797"/>
    <w:uiPriority w:val="99"/>
    <w:rPr>
      <w:lang w:val="en-US" w:eastAsia="zh-CN" w:bidi="ar-SA"/>
    </w:rPr>
    <w:tblPr/>
  </w:style>
  <w:style w:type="table" w:styleId="956">
    <w:name w:val="Bordered - Accent 2"/>
    <w:next w:val="956"/>
    <w:link w:val="797"/>
    <w:uiPriority w:val="99"/>
    <w:rPr>
      <w:lang w:val="en-US" w:eastAsia="zh-CN" w:bidi="ar-SA"/>
    </w:rPr>
    <w:tblPr/>
  </w:style>
  <w:style w:type="table" w:styleId="957">
    <w:name w:val="Bordered - Accent 3"/>
    <w:next w:val="957"/>
    <w:link w:val="797"/>
    <w:uiPriority w:val="99"/>
    <w:rPr>
      <w:lang w:val="en-US" w:eastAsia="zh-CN" w:bidi="ar-SA"/>
    </w:rPr>
    <w:tblPr/>
  </w:style>
  <w:style w:type="table" w:styleId="958">
    <w:name w:val="Bordered - Accent 4"/>
    <w:next w:val="958"/>
    <w:link w:val="797"/>
    <w:uiPriority w:val="99"/>
    <w:rPr>
      <w:lang w:val="en-US" w:eastAsia="zh-CN" w:bidi="ar-SA"/>
    </w:rPr>
    <w:tblPr/>
  </w:style>
  <w:style w:type="table" w:styleId="959">
    <w:name w:val="Bordered - Accent 5"/>
    <w:next w:val="959"/>
    <w:link w:val="797"/>
    <w:uiPriority w:val="99"/>
    <w:rPr>
      <w:lang w:val="en-US" w:eastAsia="zh-CN" w:bidi="ar-SA"/>
    </w:rPr>
    <w:tblPr/>
  </w:style>
  <w:style w:type="table" w:styleId="960">
    <w:name w:val="Bordered - Accent 6"/>
    <w:next w:val="960"/>
    <w:link w:val="797"/>
    <w:uiPriority w:val="99"/>
    <w:rPr>
      <w:lang w:val="en-US" w:eastAsia="zh-CN" w:bidi="ar-SA"/>
    </w:rPr>
    <w:tblPr/>
  </w:style>
  <w:style w:type="character" w:styleId="961">
    <w:name w:val="超链接"/>
    <w:next w:val="961"/>
    <w:link w:val="797"/>
    <w:uiPriority w:val="99"/>
    <w:qFormat/>
    <w:rPr>
      <w:color w:val="0000ff"/>
      <w:u w:val="single"/>
    </w:rPr>
  </w:style>
  <w:style w:type="paragraph" w:styleId="962">
    <w:name w:val="脚注文本"/>
    <w:basedOn w:val="797"/>
    <w:next w:val="962"/>
    <w:link w:val="963"/>
    <w:uiPriority w:val="99"/>
    <w:semiHidden/>
    <w:unhideWhenUsed/>
    <w:pPr>
      <w:spacing w:after="40"/>
    </w:pPr>
    <w:rPr>
      <w:sz w:val="18"/>
      <w:szCs w:val="20"/>
      <w:lang w:val="en-US" w:eastAsia="en-US"/>
    </w:rPr>
  </w:style>
  <w:style w:type="character" w:styleId="963">
    <w:name w:val="脚注文本 字符"/>
    <w:next w:val="963"/>
    <w:link w:val="962"/>
    <w:uiPriority w:val="99"/>
    <w:rPr>
      <w:sz w:val="18"/>
    </w:rPr>
  </w:style>
  <w:style w:type="character" w:styleId="964">
    <w:name w:val="脚注引用"/>
    <w:next w:val="964"/>
    <w:link w:val="797"/>
    <w:uiPriority w:val="99"/>
    <w:unhideWhenUsed/>
    <w:rPr>
      <w:vertAlign w:val="superscript"/>
    </w:rPr>
  </w:style>
  <w:style w:type="paragraph" w:styleId="965">
    <w:name w:val="尾注文本"/>
    <w:basedOn w:val="797"/>
    <w:next w:val="965"/>
    <w:link w:val="966"/>
    <w:uiPriority w:val="99"/>
    <w:semiHidden/>
    <w:unhideWhenUsed/>
    <w:rPr>
      <w:sz w:val="20"/>
      <w:szCs w:val="20"/>
      <w:lang w:val="en-US" w:eastAsia="en-US"/>
    </w:rPr>
  </w:style>
  <w:style w:type="character" w:styleId="966">
    <w:name w:val="尾注文本 字符"/>
    <w:next w:val="966"/>
    <w:link w:val="965"/>
    <w:uiPriority w:val="99"/>
    <w:rPr>
      <w:sz w:val="20"/>
    </w:rPr>
  </w:style>
  <w:style w:type="character" w:styleId="967">
    <w:name w:val="尾注引用"/>
    <w:next w:val="967"/>
    <w:link w:val="797"/>
    <w:uiPriority w:val="99"/>
    <w:semiHidden/>
    <w:unhideWhenUsed/>
    <w:rPr>
      <w:vertAlign w:val="superscript"/>
    </w:rPr>
  </w:style>
  <w:style w:type="paragraph" w:styleId="968">
    <w:name w:val="toc 1"/>
    <w:basedOn w:val="797"/>
    <w:next w:val="797"/>
    <w:link w:val="797"/>
    <w:uiPriority w:val="39"/>
    <w:unhideWhenUsed/>
    <w:pPr>
      <w:spacing w:after="57"/>
    </w:pPr>
  </w:style>
  <w:style w:type="paragraph" w:styleId="969">
    <w:name w:val="toc 2"/>
    <w:basedOn w:val="797"/>
    <w:next w:val="797"/>
    <w:link w:val="797"/>
    <w:uiPriority w:val="39"/>
    <w:unhideWhenUsed/>
    <w:pPr>
      <w:ind w:left="283"/>
      <w:spacing w:after="57"/>
    </w:pPr>
  </w:style>
  <w:style w:type="paragraph" w:styleId="970">
    <w:name w:val="toc 3"/>
    <w:basedOn w:val="797"/>
    <w:next w:val="797"/>
    <w:link w:val="797"/>
    <w:uiPriority w:val="39"/>
    <w:unhideWhenUsed/>
    <w:pPr>
      <w:ind w:left="567"/>
      <w:spacing w:after="57"/>
    </w:pPr>
  </w:style>
  <w:style w:type="paragraph" w:styleId="971">
    <w:name w:val="toc 4"/>
    <w:basedOn w:val="797"/>
    <w:next w:val="797"/>
    <w:link w:val="797"/>
    <w:uiPriority w:val="39"/>
    <w:unhideWhenUsed/>
    <w:pPr>
      <w:ind w:left="850"/>
      <w:spacing w:after="57"/>
    </w:pPr>
  </w:style>
  <w:style w:type="paragraph" w:styleId="972">
    <w:name w:val="toc 5"/>
    <w:basedOn w:val="797"/>
    <w:next w:val="797"/>
    <w:link w:val="797"/>
    <w:uiPriority w:val="39"/>
    <w:unhideWhenUsed/>
    <w:pPr>
      <w:ind w:left="1134"/>
      <w:spacing w:after="57"/>
    </w:pPr>
  </w:style>
  <w:style w:type="paragraph" w:styleId="973">
    <w:name w:val="toc 6"/>
    <w:basedOn w:val="797"/>
    <w:next w:val="797"/>
    <w:link w:val="797"/>
    <w:uiPriority w:val="39"/>
    <w:unhideWhenUsed/>
    <w:pPr>
      <w:ind w:left="1417"/>
      <w:spacing w:after="57"/>
    </w:pPr>
  </w:style>
  <w:style w:type="paragraph" w:styleId="974">
    <w:name w:val="toc 7"/>
    <w:basedOn w:val="797"/>
    <w:next w:val="797"/>
    <w:link w:val="797"/>
    <w:uiPriority w:val="39"/>
    <w:unhideWhenUsed/>
    <w:pPr>
      <w:ind w:left="1701"/>
      <w:spacing w:after="57"/>
    </w:pPr>
  </w:style>
  <w:style w:type="paragraph" w:styleId="975">
    <w:name w:val="toc 8"/>
    <w:basedOn w:val="797"/>
    <w:next w:val="797"/>
    <w:link w:val="797"/>
    <w:uiPriority w:val="39"/>
    <w:unhideWhenUsed/>
    <w:pPr>
      <w:ind w:left="1984"/>
      <w:spacing w:after="57"/>
    </w:pPr>
  </w:style>
  <w:style w:type="paragraph" w:styleId="976">
    <w:name w:val="toc 9"/>
    <w:basedOn w:val="797"/>
    <w:next w:val="797"/>
    <w:link w:val="797"/>
    <w:uiPriority w:val="39"/>
    <w:unhideWhenUsed/>
    <w:pPr>
      <w:ind w:left="2268"/>
      <w:spacing w:after="57"/>
    </w:pPr>
  </w:style>
  <w:style w:type="paragraph" w:styleId="977">
    <w:name w:val="TOC 标题"/>
    <w:next w:val="977"/>
    <w:link w:val="797"/>
    <w:uiPriority w:val="39"/>
    <w:unhideWhenUsed/>
    <w:rPr>
      <w:lang w:val="en-US" w:eastAsia="zh-CN" w:bidi="ar-SA"/>
    </w:rPr>
  </w:style>
  <w:style w:type="paragraph" w:styleId="978">
    <w:name w:val="图表目录"/>
    <w:basedOn w:val="797"/>
    <w:next w:val="797"/>
    <w:link w:val="797"/>
    <w:uiPriority w:val="99"/>
    <w:unhideWhenUsed/>
  </w:style>
  <w:style w:type="character" w:styleId="979">
    <w:name w:val="标题 1 字符"/>
    <w:next w:val="979"/>
    <w:link w:val="798"/>
    <w:qFormat/>
    <w:rPr>
      <w:rFonts w:ascii="宋体"/>
      <w:b/>
      <w:sz w:val="32"/>
    </w:rPr>
  </w:style>
  <w:style w:type="character" w:styleId="980">
    <w:name w:val="标题 2 字符"/>
    <w:next w:val="980"/>
    <w:link w:val="799"/>
    <w:qFormat/>
    <w:rPr>
      <w:rFonts w:ascii="宋体" w:hAnsi="宋体"/>
      <w:b/>
      <w:bCs/>
      <w:sz w:val="24"/>
      <w:szCs w:val="21"/>
    </w:rPr>
  </w:style>
  <w:style w:type="paragraph" w:styleId="981">
    <w:name w:val="正文缩进"/>
    <w:basedOn w:val="797"/>
    <w:next w:val="981"/>
    <w:link w:val="982"/>
    <w:qFormat/>
    <w:pPr>
      <w:ind w:firstLine="420"/>
      <w:jc w:val="left"/>
    </w:pPr>
    <w:rPr>
      <w:rFonts w:ascii="宋体"/>
      <w:sz w:val="24"/>
    </w:rPr>
  </w:style>
  <w:style w:type="character" w:styleId="982">
    <w:name w:val="正文缩进 字符"/>
    <w:next w:val="982"/>
    <w:link w:val="981"/>
    <w:qFormat/>
    <w:rPr>
      <w:rFonts w:ascii="宋体" w:eastAsia="宋体"/>
      <w:sz w:val="24"/>
      <w:szCs w:val="24"/>
      <w:lang w:val="en-US" w:eastAsia="zh-CN" w:bidi="ar-SA"/>
    </w:rPr>
  </w:style>
  <w:style w:type="character" w:styleId="983">
    <w:name w:val="标题 3 字符"/>
    <w:next w:val="983"/>
    <w:link w:val="800"/>
    <w:qFormat/>
    <w:rPr>
      <w:rFonts w:ascii="宋体" w:hAnsi="宋体"/>
      <w:b/>
      <w:sz w:val="21"/>
      <w:szCs w:val="21"/>
    </w:rPr>
  </w:style>
  <w:style w:type="character" w:styleId="984">
    <w:name w:val="标题 4 字符"/>
    <w:next w:val="984"/>
    <w:link w:val="801"/>
    <w:qFormat/>
    <w:rPr>
      <w:rFonts w:ascii="Arial" w:hAnsi="Arial" w:eastAsia="黑体"/>
      <w:b/>
      <w:sz w:val="28"/>
    </w:rPr>
  </w:style>
  <w:style w:type="character" w:styleId="985">
    <w:name w:val="标题 5 字符"/>
    <w:next w:val="985"/>
    <w:link w:val="802"/>
    <w:qFormat/>
    <w:rPr>
      <w:b/>
      <w:sz w:val="28"/>
    </w:rPr>
  </w:style>
  <w:style w:type="character" w:styleId="986">
    <w:name w:val="标题 6 字符"/>
    <w:next w:val="986"/>
    <w:link w:val="803"/>
    <w:qFormat/>
    <w:rPr>
      <w:rFonts w:ascii="Arial" w:hAnsi="Arial" w:eastAsia="黑体"/>
      <w:b/>
      <w:sz w:val="24"/>
    </w:rPr>
  </w:style>
  <w:style w:type="character" w:styleId="987">
    <w:name w:val="标题 7 字符"/>
    <w:next w:val="987"/>
    <w:link w:val="804"/>
    <w:qFormat/>
    <w:rPr>
      <w:b/>
      <w:sz w:val="24"/>
    </w:rPr>
  </w:style>
  <w:style w:type="character" w:styleId="988">
    <w:name w:val="标题 8 字符"/>
    <w:next w:val="988"/>
    <w:link w:val="805"/>
    <w:qFormat/>
    <w:rPr>
      <w:rFonts w:ascii="Arial" w:hAnsi="Arial" w:eastAsia="黑体"/>
      <w:sz w:val="24"/>
    </w:rPr>
  </w:style>
  <w:style w:type="character" w:styleId="989">
    <w:name w:val="标题 9 字符"/>
    <w:next w:val="989"/>
    <w:link w:val="806"/>
    <w:qFormat/>
    <w:rPr>
      <w:rFonts w:ascii="Arial" w:hAnsi="Arial" w:eastAsia="黑体"/>
      <w:sz w:val="21"/>
    </w:rPr>
  </w:style>
  <w:style w:type="paragraph" w:styleId="990">
    <w:name w:val="目录 7"/>
    <w:basedOn w:val="797"/>
    <w:next w:val="797"/>
    <w:link w:val="797"/>
    <w:qFormat/>
    <w:pPr>
      <w:ind w:left="2520"/>
    </w:pPr>
  </w:style>
  <w:style w:type="paragraph" w:styleId="991">
    <w:name w:val="文档结构图"/>
    <w:basedOn w:val="797"/>
    <w:next w:val="991"/>
    <w:link w:val="992"/>
    <w:qFormat/>
    <w:pPr>
      <w:shd w:val="clear" w:color="auto" w:fill="000080"/>
    </w:pPr>
    <w:rPr>
      <w:lang w:val="en-US" w:eastAsia="en-US"/>
    </w:rPr>
  </w:style>
  <w:style w:type="character" w:styleId="992">
    <w:name w:val="文档结构图 字符"/>
    <w:next w:val="992"/>
    <w:link w:val="991"/>
    <w:qFormat/>
    <w:rPr>
      <w:sz w:val="21"/>
      <w:szCs w:val="24"/>
      <w:shd w:val="clear" w:color="auto" w:fill="000080"/>
    </w:rPr>
  </w:style>
  <w:style w:type="paragraph" w:styleId="993">
    <w:name w:val="批注文字"/>
    <w:basedOn w:val="797"/>
    <w:next w:val="993"/>
    <w:link w:val="994"/>
    <w:uiPriority w:val="99"/>
    <w:qFormat/>
    <w:pPr>
      <w:jc w:val="left"/>
    </w:pPr>
    <w:rPr>
      <w:lang w:val="en-US" w:eastAsia="en-US"/>
    </w:rPr>
  </w:style>
  <w:style w:type="character" w:styleId="994">
    <w:name w:val="批注文字 字符2"/>
    <w:next w:val="994"/>
    <w:link w:val="993"/>
    <w:uiPriority w:val="99"/>
    <w:qFormat/>
    <w:rPr>
      <w:sz w:val="21"/>
      <w:szCs w:val="24"/>
    </w:rPr>
  </w:style>
  <w:style w:type="paragraph" w:styleId="995">
    <w:name w:val="正文文本 3"/>
    <w:basedOn w:val="797"/>
    <w:next w:val="995"/>
    <w:link w:val="996"/>
    <w:qFormat/>
    <w:pPr>
      <w:spacing w:after="120"/>
    </w:pPr>
    <w:rPr>
      <w:sz w:val="16"/>
      <w:szCs w:val="16"/>
      <w:lang w:val="en-US" w:eastAsia="en-US"/>
    </w:rPr>
  </w:style>
  <w:style w:type="character" w:styleId="996">
    <w:name w:val="正文文本 3 字符"/>
    <w:next w:val="996"/>
    <w:link w:val="995"/>
    <w:qFormat/>
    <w:rPr>
      <w:sz w:val="16"/>
      <w:szCs w:val="16"/>
    </w:rPr>
  </w:style>
  <w:style w:type="paragraph" w:styleId="997">
    <w:name w:val="正文文本"/>
    <w:basedOn w:val="797"/>
    <w:next w:val="997"/>
    <w:link w:val="998"/>
    <w:qFormat/>
    <w:pPr>
      <w:spacing w:before="120" w:line="22" w:lineRule="atLeast"/>
      <w:tabs>
        <w:tab w:val="left" w:pos="567" w:leader="none"/>
      </w:tabs>
    </w:pPr>
    <w:rPr>
      <w:rFonts w:ascii="宋体" w:hAnsi="宋体"/>
      <w:sz w:val="24"/>
      <w:lang w:val="en-US" w:eastAsia="en-US"/>
    </w:rPr>
  </w:style>
  <w:style w:type="character" w:styleId="998">
    <w:name w:val="正文文本 字符"/>
    <w:next w:val="998"/>
    <w:link w:val="997"/>
    <w:qFormat/>
    <w:rPr>
      <w:rFonts w:ascii="宋体" w:hAnsi="宋体"/>
      <w:sz w:val="24"/>
      <w:szCs w:val="24"/>
    </w:rPr>
  </w:style>
  <w:style w:type="paragraph" w:styleId="999">
    <w:name w:val="正文文本缩进"/>
    <w:basedOn w:val="797"/>
    <w:next w:val="999"/>
    <w:link w:val="1000"/>
    <w:qFormat/>
    <w:pPr>
      <w:ind w:firstLine="570"/>
      <w:spacing w:line="360" w:lineRule="auto"/>
    </w:pPr>
    <w:rPr>
      <w:sz w:val="24"/>
    </w:rPr>
  </w:style>
  <w:style w:type="character" w:styleId="1000">
    <w:name w:val="正文文本缩进 字符1"/>
    <w:next w:val="1000"/>
    <w:link w:val="999"/>
    <w:qFormat/>
    <w:rPr>
      <w:rFonts w:eastAsia="宋体"/>
      <w:sz w:val="24"/>
      <w:szCs w:val="24"/>
      <w:lang w:val="en-US" w:eastAsia="zh-CN" w:bidi="ar-SA"/>
    </w:rPr>
  </w:style>
  <w:style w:type="paragraph" w:styleId="1001">
    <w:name w:val="列表 2"/>
    <w:basedOn w:val="797"/>
    <w:next w:val="1001"/>
    <w:link w:val="797"/>
    <w:qFormat/>
    <w:pPr>
      <w:ind w:left="100" w:hanging="200"/>
    </w:pPr>
  </w:style>
  <w:style w:type="paragraph" w:styleId="1002">
    <w:name w:val="文本块"/>
    <w:basedOn w:val="797"/>
    <w:next w:val="1002"/>
    <w:link w:val="797"/>
    <w:qFormat/>
    <w:pPr>
      <w:ind w:left="480" w:right="-341" w:firstLine="513"/>
      <w:widowControl/>
    </w:pPr>
    <w:rPr>
      <w:sz w:val="24"/>
      <w:szCs w:val="20"/>
    </w:rPr>
  </w:style>
  <w:style w:type="paragraph" w:styleId="1003">
    <w:name w:val="目录 5"/>
    <w:basedOn w:val="797"/>
    <w:next w:val="797"/>
    <w:link w:val="797"/>
    <w:qFormat/>
    <w:pPr>
      <w:ind w:left="1680"/>
    </w:pPr>
  </w:style>
  <w:style w:type="paragraph" w:styleId="1004">
    <w:name w:val="目录 3"/>
    <w:basedOn w:val="797"/>
    <w:next w:val="797"/>
    <w:link w:val="797"/>
    <w:uiPriority w:val="39"/>
    <w:qFormat/>
    <w:pPr>
      <w:ind w:left="840"/>
    </w:pPr>
  </w:style>
  <w:style w:type="paragraph" w:styleId="1005">
    <w:name w:val="纯文本1,普通文字1,普通文字2,普通文字3,普通文字4,普通文字5,普通文字6,普通文字11,普通文字21,普通文字31,普通文字41,普通文字7,普通文字 Char,纯文本 Char Char,普通文字 Char Char,Texte,小,正 文 1,纯文本 Char Char Char Char Char Char Char Char Char Char Char Char Char,普通文,普通文字,普通文字 Char Char Char Char,纯文本 Char1 Char Char"/>
    <w:basedOn w:val="797"/>
    <w:next w:val="1005"/>
    <w:link w:val="1006"/>
    <w:qFormat/>
    <w:rPr>
      <w:rFonts w:hint="eastAsia" w:ascii="宋体" w:hAnsi="Courier New"/>
      <w:szCs w:val="20"/>
      <w:lang w:val="en-US" w:eastAsia="en-US"/>
    </w:rPr>
  </w:style>
  <w:style w:type="character" w:styleId="1006">
    <w:name w:val="纯文本 Char"/>
    <w:next w:val="1006"/>
    <w:link w:val="1005"/>
    <w:qFormat/>
    <w:rPr>
      <w:rFonts w:hint="eastAsia" w:ascii="宋体" w:hAnsi="Courier New" w:eastAsia="宋体" w:cs="宋体"/>
      <w:sz w:val="21"/>
    </w:rPr>
  </w:style>
  <w:style w:type="paragraph" w:styleId="1007">
    <w:name w:val="目录 8"/>
    <w:basedOn w:val="797"/>
    <w:next w:val="797"/>
    <w:link w:val="797"/>
    <w:qFormat/>
    <w:pPr>
      <w:ind w:left="2940"/>
    </w:pPr>
  </w:style>
  <w:style w:type="paragraph" w:styleId="1008">
    <w:name w:val="日期"/>
    <w:basedOn w:val="797"/>
    <w:next w:val="797"/>
    <w:link w:val="1009"/>
    <w:qFormat/>
    <w:pPr>
      <w:ind w:left="100"/>
    </w:pPr>
    <w:rPr>
      <w:rFonts w:ascii="仿宋_GB2312" w:hAnsi="宋体" w:eastAsia="仿宋_GB2312"/>
      <w:color w:val="000000"/>
      <w:sz w:val="24"/>
      <w:lang w:val="en-US" w:eastAsia="en-US"/>
    </w:rPr>
  </w:style>
  <w:style w:type="character" w:styleId="1009">
    <w:name w:val="日期 字符"/>
    <w:next w:val="1009"/>
    <w:link w:val="1008"/>
    <w:qFormat/>
    <w:rPr>
      <w:rFonts w:ascii="仿宋_GB2312" w:hAnsi="宋体" w:eastAsia="仿宋_GB2312"/>
      <w:color w:val="000000"/>
      <w:sz w:val="24"/>
      <w:szCs w:val="24"/>
    </w:rPr>
  </w:style>
  <w:style w:type="paragraph" w:styleId="1010">
    <w:name w:val="正文文本缩进 2"/>
    <w:basedOn w:val="797"/>
    <w:next w:val="1010"/>
    <w:link w:val="1011"/>
    <w:qFormat/>
    <w:pPr>
      <w:ind w:firstLine="480"/>
    </w:pPr>
    <w:rPr>
      <w:rFonts w:ascii="仿宋_GB2312" w:eastAsia="仿宋_GB2312"/>
      <w:sz w:val="24"/>
      <w:lang w:val="en-US" w:eastAsia="en-US"/>
    </w:rPr>
  </w:style>
  <w:style w:type="character" w:styleId="1011">
    <w:name w:val="正文文本缩进 2 字符"/>
    <w:next w:val="1011"/>
    <w:link w:val="1010"/>
    <w:qFormat/>
    <w:rPr>
      <w:rFonts w:ascii="仿宋_GB2312" w:eastAsia="仿宋_GB2312"/>
      <w:sz w:val="24"/>
      <w:szCs w:val="24"/>
    </w:rPr>
  </w:style>
  <w:style w:type="paragraph" w:styleId="1012">
    <w:name w:val="批注框文本"/>
    <w:basedOn w:val="797"/>
    <w:next w:val="1012"/>
    <w:link w:val="1013"/>
    <w:qFormat/>
    <w:rPr>
      <w:sz w:val="18"/>
      <w:szCs w:val="18"/>
      <w:lang w:val="en-US" w:eastAsia="en-US"/>
    </w:rPr>
  </w:style>
  <w:style w:type="character" w:styleId="1013">
    <w:name w:val="批注框文本 字符"/>
    <w:next w:val="1013"/>
    <w:link w:val="1012"/>
    <w:qFormat/>
    <w:rPr>
      <w:sz w:val="18"/>
      <w:szCs w:val="18"/>
    </w:rPr>
  </w:style>
  <w:style w:type="character" w:styleId="1014">
    <w:name w:val="页脚 字符"/>
    <w:next w:val="1014"/>
    <w:link w:val="831"/>
    <w:uiPriority w:val="99"/>
    <w:qFormat/>
    <w:rPr>
      <w:rFonts w:ascii="宋体" w:eastAsia="宋体"/>
      <w:sz w:val="18"/>
      <w:lang w:val="en-US" w:eastAsia="zh-CN" w:bidi="ar-SA"/>
    </w:rPr>
  </w:style>
  <w:style w:type="character" w:styleId="1015">
    <w:name w:val="页眉 字符"/>
    <w:next w:val="1015"/>
    <w:link w:val="829"/>
    <w:qFormat/>
    <w:rPr>
      <w:rFonts w:eastAsia="宋体"/>
      <w:sz w:val="18"/>
      <w:szCs w:val="18"/>
      <w:lang w:val="en-US" w:eastAsia="zh-CN" w:bidi="ar-SA"/>
    </w:rPr>
  </w:style>
  <w:style w:type="paragraph" w:styleId="1016">
    <w:name w:val="目录 1"/>
    <w:basedOn w:val="797"/>
    <w:next w:val="797"/>
    <w:link w:val="797"/>
    <w:qFormat/>
    <w:pPr>
      <w:spacing w:line="300" w:lineRule="auto"/>
      <w:tabs>
        <w:tab w:val="left" w:pos="1050" w:leader="none"/>
        <w:tab w:val="right" w:pos="8937" w:leader="dot"/>
      </w:tabs>
    </w:pPr>
    <w:rPr>
      <w:rFonts w:ascii="宋体" w:hAnsi="宋体"/>
      <w:b/>
      <w:sz w:val="24"/>
    </w:rPr>
  </w:style>
  <w:style w:type="paragraph" w:styleId="1017">
    <w:name w:val="目录 4"/>
    <w:basedOn w:val="797"/>
    <w:next w:val="797"/>
    <w:link w:val="797"/>
    <w:qFormat/>
    <w:pPr>
      <w:ind w:left="1260"/>
    </w:pPr>
  </w:style>
  <w:style w:type="paragraph" w:styleId="1018">
    <w:name w:val="目录 6"/>
    <w:basedOn w:val="797"/>
    <w:next w:val="797"/>
    <w:link w:val="797"/>
    <w:qFormat/>
    <w:pPr>
      <w:ind w:left="2100"/>
    </w:pPr>
  </w:style>
  <w:style w:type="paragraph" w:styleId="1019">
    <w:name w:val="正文文本缩进 3"/>
    <w:basedOn w:val="797"/>
    <w:next w:val="1019"/>
    <w:link w:val="1020"/>
    <w:qFormat/>
    <w:pPr>
      <w:ind w:left="720" w:firstLine="480"/>
      <w:jc w:val="left"/>
      <w:spacing w:before="120" w:line="22" w:lineRule="atLeast"/>
    </w:pPr>
    <w:rPr>
      <w:rFonts w:ascii="宋体"/>
      <w:sz w:val="24"/>
      <w:szCs w:val="20"/>
      <w:lang w:val="en-US" w:eastAsia="en-US"/>
    </w:rPr>
  </w:style>
  <w:style w:type="character" w:styleId="1020">
    <w:name w:val="正文文本缩进 3 字符"/>
    <w:next w:val="1020"/>
    <w:link w:val="1019"/>
    <w:qFormat/>
    <w:rPr>
      <w:rFonts w:ascii="宋体"/>
      <w:sz w:val="24"/>
    </w:rPr>
  </w:style>
  <w:style w:type="paragraph" w:styleId="1021">
    <w:name w:val="目录 2"/>
    <w:basedOn w:val="797"/>
    <w:next w:val="797"/>
    <w:link w:val="797"/>
    <w:uiPriority w:val="39"/>
    <w:qFormat/>
    <w:pPr>
      <w:ind w:left="420"/>
      <w:spacing w:line="312" w:lineRule="auto"/>
      <w:tabs>
        <w:tab w:val="right" w:pos="8937" w:leader="dot"/>
      </w:tabs>
    </w:pPr>
  </w:style>
  <w:style w:type="paragraph" w:styleId="1022">
    <w:name w:val="目录 9"/>
    <w:basedOn w:val="797"/>
    <w:next w:val="797"/>
    <w:link w:val="797"/>
    <w:qFormat/>
    <w:pPr>
      <w:ind w:left="3360"/>
    </w:pPr>
  </w:style>
  <w:style w:type="paragraph" w:styleId="1023">
    <w:name w:val="HTML 预设格式"/>
    <w:basedOn w:val="797"/>
    <w:next w:val="1023"/>
    <w:link w:val="102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val="en-US" w:eastAsia="en-US"/>
    </w:rPr>
  </w:style>
  <w:style w:type="character" w:styleId="1024">
    <w:name w:val="HTML 预设格式 字符"/>
    <w:next w:val="1024"/>
    <w:link w:val="1023"/>
    <w:qFormat/>
    <w:rPr>
      <w:rFonts w:ascii="宋体" w:hAnsi="宋体" w:cs="宋体"/>
      <w:sz w:val="24"/>
      <w:szCs w:val="24"/>
    </w:rPr>
  </w:style>
  <w:style w:type="paragraph" w:styleId="1025">
    <w:name w:val="普通(网站)"/>
    <w:basedOn w:val="797"/>
    <w:next w:val="1025"/>
    <w:link w:val="797"/>
    <w:uiPriority w:val="99"/>
    <w:unhideWhenUsed/>
    <w:qFormat/>
    <w:pPr>
      <w:jc w:val="left"/>
      <w:spacing w:before="100" w:beforeAutospacing="1" w:after="100" w:afterAutospacing="1"/>
      <w:widowControl/>
    </w:pPr>
    <w:rPr>
      <w:rFonts w:ascii="宋体" w:hAnsi="宋体" w:cs="宋体"/>
      <w:sz w:val="24"/>
    </w:rPr>
  </w:style>
  <w:style w:type="paragraph" w:styleId="1026">
    <w:name w:val="索引 1"/>
    <w:basedOn w:val="797"/>
    <w:next w:val="797"/>
    <w:link w:val="797"/>
    <w:qFormat/>
    <w:rPr>
      <w:szCs w:val="20"/>
    </w:rPr>
  </w:style>
  <w:style w:type="character" w:styleId="1027">
    <w:name w:val="标题 字符"/>
    <w:next w:val="1027"/>
    <w:link w:val="821"/>
    <w:qFormat/>
    <w:rPr>
      <w:b/>
      <w:sz w:val="32"/>
    </w:rPr>
  </w:style>
  <w:style w:type="paragraph" w:styleId="1028">
    <w:name w:val="批注主题"/>
    <w:basedOn w:val="993"/>
    <w:next w:val="993"/>
    <w:link w:val="1029"/>
    <w:qFormat/>
    <w:rPr>
      <w:b/>
      <w:bCs/>
      <w:lang w:val="en-US" w:eastAsia="zh-CN"/>
    </w:rPr>
  </w:style>
  <w:style w:type="character" w:styleId="1029">
    <w:name w:val="批注主题 字符"/>
    <w:next w:val="1029"/>
    <w:link w:val="1028"/>
    <w:qFormat/>
    <w:rPr>
      <w:rFonts w:ascii="Times New Roman" w:hAnsi="Times New Roman" w:eastAsia="宋体" w:cs="Times New Roman"/>
      <w:b/>
      <w:bCs/>
      <w:sz w:val="21"/>
      <w:szCs w:val="24"/>
      <w:lang w:val="en-US" w:eastAsia="zh-CN" w:bidi="ar-SA"/>
    </w:rPr>
  </w:style>
  <w:style w:type="character" w:styleId="1030">
    <w:name w:val="批注文字 字符"/>
    <w:next w:val="1030"/>
    <w:link w:val="797"/>
    <w:uiPriority w:val="99"/>
    <w:qFormat/>
    <w:rPr>
      <w:rFonts w:ascii="Times New Roman" w:hAnsi="Times New Roman" w:eastAsia="宋体" w:cs="Times New Roman"/>
      <w:sz w:val="24"/>
      <w:lang w:val="en-US" w:eastAsia="zh-CN" w:bidi="ar-SA"/>
    </w:rPr>
  </w:style>
  <w:style w:type="paragraph" w:styleId="1031">
    <w:name w:val="正文首行缩进 2"/>
    <w:basedOn w:val="999"/>
    <w:next w:val="1031"/>
    <w:link w:val="1032"/>
    <w:qFormat/>
    <w:pPr>
      <w:ind w:left="420" w:firstLine="420"/>
      <w:spacing w:after="120" w:line="480" w:lineRule="exact"/>
    </w:pPr>
  </w:style>
  <w:style w:type="character" w:styleId="1032">
    <w:name w:val="正文首行缩进 2 Char"/>
    <w:next w:val="1032"/>
    <w:link w:val="1031"/>
    <w:qFormat/>
    <w:rPr>
      <w:rFonts w:eastAsia="宋体"/>
      <w:sz w:val="24"/>
      <w:szCs w:val="24"/>
      <w:lang w:val="en-US" w:eastAsia="zh-CN" w:bidi="ar-SA"/>
    </w:rPr>
  </w:style>
  <w:style w:type="table" w:styleId="1033">
    <w:name w:val="中等深浅网格 1 - 强调文字颜色 2"/>
    <w:basedOn w:val="808"/>
    <w:next w:val="1033"/>
    <w:link w:val="797"/>
    <w:qFormat/>
    <w:rPr>
      <w:sz w:val="21"/>
      <w:szCs w:val="24"/>
    </w:rPr>
    <w:tblPr/>
  </w:style>
  <w:style w:type="character" w:styleId="1034">
    <w:name w:val="要点"/>
    <w:next w:val="1034"/>
    <w:link w:val="797"/>
    <w:uiPriority w:val="22"/>
    <w:qFormat/>
    <w:rPr>
      <w:b/>
      <w:bCs/>
    </w:rPr>
  </w:style>
  <w:style w:type="character" w:styleId="1035">
    <w:name w:val="页码"/>
    <w:next w:val="1035"/>
    <w:link w:val="797"/>
    <w:qFormat/>
  </w:style>
  <w:style w:type="character" w:styleId="1036">
    <w:name w:val="已访问的超链接"/>
    <w:next w:val="1036"/>
    <w:link w:val="797"/>
    <w:qFormat/>
    <w:rPr>
      <w:color w:val="800080"/>
      <w:u w:val="single"/>
    </w:rPr>
  </w:style>
  <w:style w:type="character" w:styleId="1037">
    <w:name w:val="强调"/>
    <w:next w:val="1037"/>
    <w:link w:val="797"/>
    <w:qFormat/>
    <w:rPr>
      <w:color w:val="cc0033"/>
    </w:rPr>
  </w:style>
  <w:style w:type="character" w:styleId="1038">
    <w:name w:val="批注引用"/>
    <w:next w:val="1038"/>
    <w:link w:val="797"/>
    <w:uiPriority w:val="99"/>
    <w:qFormat/>
    <w:rPr>
      <w:sz w:val="21"/>
      <w:szCs w:val="21"/>
    </w:rPr>
  </w:style>
  <w:style w:type="character" w:styleId="1039">
    <w:name w:val="HTML 引文"/>
    <w:next w:val="1039"/>
    <w:link w:val="797"/>
    <w:qFormat/>
    <w:rPr>
      <w:i/>
      <w:iCs/>
    </w:rPr>
  </w:style>
  <w:style w:type="character" w:styleId="1040">
    <w:name w:val="c21"/>
    <w:next w:val="1040"/>
    <w:link w:val="797"/>
    <w:qFormat/>
    <w:rPr>
      <w:rFonts w:ascii="ˎ̥" w:hAnsi="ˎ̥"/>
      <w:color w:val="000000"/>
      <w:sz w:val="20"/>
      <w:szCs w:val="20"/>
      <w:u w:val="none"/>
    </w:rPr>
  </w:style>
  <w:style w:type="character" w:styleId="1041">
    <w:name w:val="title4"/>
    <w:next w:val="1041"/>
    <w:link w:val="797"/>
    <w:qFormat/>
    <w:rPr>
      <w:b/>
      <w:bCs/>
      <w:color w:val="1d87b3"/>
      <w:sz w:val="15"/>
      <w:szCs w:val="15"/>
    </w:rPr>
  </w:style>
  <w:style w:type="character" w:styleId="1042">
    <w:name w:val="标题 2 Char Char"/>
    <w:next w:val="1042"/>
    <w:link w:val="797"/>
    <w:qFormat/>
    <w:rPr>
      <w:rFonts w:ascii="Arial" w:hAnsi="Arial" w:eastAsia="黑体"/>
      <w:b/>
      <w:bCs/>
      <w:sz w:val="32"/>
      <w:szCs w:val="32"/>
      <w:lang w:val="en-US" w:eastAsia="zh-CN" w:bidi="ar-SA"/>
    </w:rPr>
  </w:style>
  <w:style w:type="character" w:styleId="1043">
    <w:name w:val="black1"/>
    <w:next w:val="1043"/>
    <w:link w:val="797"/>
    <w:qFormat/>
    <w:rPr>
      <w:color w:val="000000"/>
    </w:rPr>
  </w:style>
  <w:style w:type="character" w:styleId="1044">
    <w:name w:val="street-address"/>
    <w:next w:val="1044"/>
    <w:link w:val="797"/>
    <w:qFormat/>
  </w:style>
  <w:style w:type="character" w:styleId="1045">
    <w:name w:val="locality"/>
    <w:next w:val="1045"/>
    <w:link w:val="797"/>
    <w:qFormat/>
  </w:style>
  <w:style w:type="character" w:styleId="1046">
    <w:name w:val="正文文本缩进 Char1"/>
    <w:next w:val="1046"/>
    <w:link w:val="1047"/>
    <w:qFormat/>
    <w:rPr>
      <w:rFonts w:ascii="宋体" w:hAnsi="宋体" w:eastAsia="宋体"/>
      <w:sz w:val="24"/>
      <w:szCs w:val="24"/>
      <w:lang w:bidi="ar-SA"/>
    </w:rPr>
  </w:style>
  <w:style w:type="paragraph" w:styleId="1047">
    <w:name w:val="正文文本缩进1"/>
    <w:basedOn w:val="797"/>
    <w:next w:val="1047"/>
    <w:link w:val="1046"/>
    <w:qFormat/>
    <w:pPr>
      <w:ind w:firstLine="480"/>
      <w:spacing w:line="480" w:lineRule="exact"/>
    </w:pPr>
    <w:rPr>
      <w:rFonts w:ascii="宋体" w:hAnsi="宋体"/>
      <w:sz w:val="24"/>
      <w:lang w:val="en-US" w:eastAsia="en-US"/>
    </w:rPr>
  </w:style>
  <w:style w:type="character" w:styleId="1048">
    <w:name w:val="Char Char11"/>
    <w:next w:val="1048"/>
    <w:link w:val="797"/>
    <w:qFormat/>
    <w:rPr>
      <w:rFonts w:ascii="宋体" w:eastAsia="宋体"/>
      <w:b/>
      <w:sz w:val="24"/>
      <w:u w:val="single"/>
      <w:lang w:val="en-US" w:eastAsia="zh-CN" w:bidi="ar-SA"/>
    </w:rPr>
  </w:style>
  <w:style w:type="character" w:styleId="1049">
    <w:name w:val="txt"/>
    <w:next w:val="1049"/>
    <w:link w:val="797"/>
    <w:qFormat/>
  </w:style>
  <w:style w:type="character" w:styleId="1050">
    <w:name w:val="正文缩进 Char Char"/>
    <w:next w:val="1050"/>
    <w:link w:val="1051"/>
    <w:qFormat/>
    <w:rPr>
      <w:rFonts w:ascii="宋体" w:eastAsia="宋体"/>
      <w:color w:val="000000"/>
      <w:sz w:val="28"/>
      <w:lang w:bidi="ar-SA"/>
    </w:rPr>
  </w:style>
  <w:style w:type="paragraph" w:styleId="1051">
    <w:name w:val="正文缩进1"/>
    <w:basedOn w:val="797"/>
    <w:next w:val="1051"/>
    <w:link w:val="1050"/>
    <w:qFormat/>
    <w:pPr>
      <w:ind w:firstLine="567"/>
      <w:spacing w:line="480" w:lineRule="exact"/>
      <w:widowControl/>
    </w:pPr>
    <w:rPr>
      <w:rFonts w:ascii="宋体"/>
      <w:color w:val="000000"/>
      <w:sz w:val="28"/>
      <w:szCs w:val="20"/>
      <w:lang w:val="en-US" w:eastAsia="en-US"/>
    </w:rPr>
  </w:style>
  <w:style w:type="character" w:styleId="1052">
    <w:name w:val="普通文字1 Char1"/>
    <w:next w:val="1052"/>
    <w:link w:val="797"/>
    <w:qFormat/>
    <w:rPr>
      <w:rFonts w:ascii="宋体" w:hAnsi="Courier New" w:eastAsia="宋体"/>
      <w:sz w:val="21"/>
      <w:lang w:val="en-US" w:eastAsia="zh-CN" w:bidi="ar-SA"/>
    </w:rPr>
  </w:style>
  <w:style w:type="character" w:styleId="1053">
    <w:name w:val="chanpin1"/>
    <w:next w:val="1053"/>
    <w:link w:val="797"/>
    <w:qFormat/>
    <w:rPr>
      <w:rFonts w:ascii="ˎ̥" w:hAnsi="ˎ̥"/>
      <w:color w:val="000000"/>
      <w:sz w:val="20"/>
      <w:szCs w:val="20"/>
      <w:u w:val="none"/>
    </w:rPr>
  </w:style>
  <w:style w:type="character" w:styleId="1054">
    <w:name w:val="列出段落 Char1"/>
    <w:next w:val="1054"/>
    <w:link w:val="1055"/>
    <w:uiPriority w:val="34"/>
    <w:qFormat/>
    <w:rPr>
      <w:rFonts w:ascii="Calibri" w:hAnsi="Calibri" w:eastAsia="宋体"/>
      <w:sz w:val="21"/>
      <w:szCs w:val="22"/>
      <w:lang w:val="en-US" w:eastAsia="zh-CN" w:bidi="ar-SA"/>
    </w:rPr>
  </w:style>
  <w:style w:type="paragraph" w:styleId="1055">
    <w:name w:val="列出段落"/>
    <w:basedOn w:val="797"/>
    <w:next w:val="1055"/>
    <w:link w:val="1054"/>
    <w:uiPriority w:val="34"/>
    <w:qFormat/>
    <w:pPr>
      <w:ind w:firstLine="420"/>
    </w:pPr>
    <w:rPr>
      <w:rFonts w:ascii="Calibri" w:hAnsi="Calibri"/>
      <w:szCs w:val="22"/>
    </w:rPr>
  </w:style>
  <w:style w:type="character" w:styleId="1056">
    <w:name w:val="标题 3 Char Char"/>
    <w:next w:val="1056"/>
    <w:link w:val="797"/>
    <w:qFormat/>
    <w:rPr>
      <w:rFonts w:eastAsia="宋体"/>
      <w:b/>
      <w:bCs/>
      <w:sz w:val="32"/>
      <w:szCs w:val="32"/>
      <w:lang w:val="en-US" w:eastAsia="zh-CN" w:bidi="ar-SA"/>
    </w:rPr>
  </w:style>
  <w:style w:type="character" w:styleId="1057">
    <w:name w:val="段1 Char"/>
    <w:next w:val="1057"/>
    <w:link w:val="797"/>
    <w:qFormat/>
    <w:rPr>
      <w:rFonts w:ascii="宋体" w:eastAsia="宋体"/>
      <w:sz w:val="24"/>
      <w:lang w:val="en-US" w:eastAsia="zh-CN" w:bidi="ar-SA"/>
    </w:rPr>
  </w:style>
  <w:style w:type="character" w:styleId="1058">
    <w:name w:val="chanpin拷贝"/>
    <w:next w:val="1058"/>
    <w:link w:val="797"/>
    <w:qFormat/>
  </w:style>
  <w:style w:type="character" w:styleId="1059">
    <w:name w:val="纯文本 Char1"/>
    <w:next w:val="1059"/>
    <w:link w:val="797"/>
    <w:qFormat/>
    <w:rPr>
      <w:rFonts w:ascii="宋体" w:hAnsi="Courier New" w:eastAsia="宋体"/>
      <w:sz w:val="21"/>
      <w:lang w:val="en-US" w:eastAsia="zh-CN" w:bidi="ar-SA"/>
    </w:rPr>
  </w:style>
  <w:style w:type="character" w:styleId="1060">
    <w:name w:val="apple-style-span"/>
    <w:next w:val="1060"/>
    <w:link w:val="797"/>
    <w:qFormat/>
    <w:rPr>
      <w:rFonts w:cs="Times New Roman"/>
    </w:rPr>
  </w:style>
  <w:style w:type="paragraph" w:styleId="1061">
    <w:name w:val="二级条标题"/>
    <w:basedOn w:val="1062"/>
    <w:next w:val="797"/>
    <w:link w:val="797"/>
    <w:qFormat/>
    <w:pPr>
      <w:numPr>
        <w:ilvl w:val="0"/>
        <w:numId w:val="0"/>
      </w:numPr>
      <w:ind w:hanging="840"/>
      <w:outlineLvl w:val="2"/>
    </w:pPr>
    <w:rPr>
      <w:rFonts w:ascii="宋体" w:eastAsia="宋体"/>
      <w:b/>
    </w:rPr>
  </w:style>
  <w:style w:type="paragraph" w:styleId="1062">
    <w:name w:val="一级条标题"/>
    <w:basedOn w:val="1063"/>
    <w:next w:val="797"/>
    <w:link w:val="797"/>
    <w:qFormat/>
    <w:pPr>
      <w:numPr>
        <w:ilvl w:val="1"/>
      </w:numPr>
      <w:ind w:left="0" w:hanging="840"/>
      <w:tabs>
        <w:tab w:val="left" w:pos="360" w:leader="none"/>
        <w:tab w:val="left" w:pos="840" w:leader="none"/>
      </w:tabs>
      <w:outlineLvl w:val="1"/>
    </w:pPr>
  </w:style>
  <w:style w:type="paragraph" w:styleId="1063">
    <w:name w:val="章标题"/>
    <w:next w:val="797"/>
    <w:link w:val="79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64">
    <w:name w:val="font7"/>
    <w:basedOn w:val="797"/>
    <w:next w:val="1064"/>
    <w:link w:val="797"/>
    <w:qFormat/>
    <w:pPr>
      <w:jc w:val="left"/>
      <w:spacing w:before="100" w:beforeAutospacing="1" w:after="100" w:afterAutospacing="1"/>
      <w:widowControl/>
    </w:pPr>
    <w:rPr>
      <w:rFonts w:eastAsia="Arial Unicode MS"/>
      <w:b/>
      <w:bCs/>
      <w:color w:val="000000"/>
      <w:sz w:val="20"/>
      <w:szCs w:val="20"/>
    </w:rPr>
  </w:style>
  <w:style w:type="paragraph" w:styleId="1065">
    <w:name w:val="字元 字元"/>
    <w:basedOn w:val="797"/>
    <w:next w:val="1065"/>
    <w:link w:val="797"/>
    <w:qFormat/>
    <w:rPr>
      <w:rFonts w:ascii="Tahoma" w:hAnsi="Tahoma"/>
      <w:sz w:val="24"/>
      <w:szCs w:val="20"/>
    </w:rPr>
  </w:style>
  <w:style w:type="paragraph" w:styleId="1066">
    <w:name w:val="Char3 Char Char Char"/>
    <w:basedOn w:val="797"/>
    <w:next w:val="1066"/>
    <w:link w:val="797"/>
    <w:qFormat/>
    <w:rPr>
      <w:rFonts w:ascii="Tahoma" w:hAnsi="Tahoma"/>
      <w:sz w:val="24"/>
      <w:szCs w:val="20"/>
    </w:rPr>
  </w:style>
  <w:style w:type="paragraph" w:styleId="1067">
    <w:name w:val="font6"/>
    <w:basedOn w:val="797"/>
    <w:next w:val="1067"/>
    <w:link w:val="797"/>
    <w:qFormat/>
    <w:pPr>
      <w:jc w:val="left"/>
      <w:spacing w:before="100" w:beforeAutospacing="1" w:after="100" w:afterAutospacing="1"/>
      <w:widowControl/>
    </w:pPr>
    <w:rPr>
      <w:rFonts w:ascii="宋体" w:hAnsi="宋体" w:cs="宋体"/>
      <w:sz w:val="20"/>
      <w:szCs w:val="20"/>
    </w:rPr>
  </w:style>
  <w:style w:type="paragraph" w:styleId="1068">
    <w:name w:val="项目编号2"/>
    <w:basedOn w:val="1069"/>
    <w:next w:val="1068"/>
    <w:link w:val="797"/>
    <w:qFormat/>
    <w:pPr>
      <w:numPr>
        <w:numId w:val="3"/>
      </w:numPr>
    </w:pPr>
  </w:style>
  <w:style w:type="paragraph" w:styleId="1069">
    <w:name w:val="项目编号1"/>
    <w:basedOn w:val="797"/>
    <w:next w:val="1069"/>
    <w:link w:val="797"/>
    <w:qFormat/>
    <w:pPr>
      <w:numPr>
        <w:numId w:val="2"/>
      </w:numPr>
      <w:spacing w:before="100" w:beforeAutospacing="1" w:after="100" w:afterAutospacing="1" w:line="360" w:lineRule="auto"/>
    </w:pPr>
    <w:rPr>
      <w:sz w:val="24"/>
    </w:rPr>
  </w:style>
  <w:style w:type="paragraph" w:styleId="1070">
    <w:name w:val="图中文字"/>
    <w:basedOn w:val="797"/>
    <w:next w:val="1070"/>
    <w:link w:val="797"/>
    <w:qFormat/>
    <w:pPr>
      <w:jc w:val="center"/>
      <w:spacing w:line="0" w:lineRule="atLeast"/>
    </w:pPr>
    <w:rPr>
      <w:sz w:val="24"/>
      <w:szCs w:val="20"/>
    </w:rPr>
  </w:style>
  <w:style w:type="paragraph" w:styleId="1071">
    <w:name w:val="xl46"/>
    <w:basedOn w:val="797"/>
    <w:next w:val="1071"/>
    <w:link w:val="79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2">
    <w:name w:val="xl25"/>
    <w:basedOn w:val="797"/>
    <w:next w:val="1072"/>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3">
    <w:name w:val="Char2"/>
    <w:basedOn w:val="797"/>
    <w:next w:val="1073"/>
    <w:link w:val="797"/>
    <w:qFormat/>
    <w:rPr>
      <w:rFonts w:ascii="Tahoma" w:hAnsi="Tahoma"/>
      <w:sz w:val="24"/>
      <w:szCs w:val="20"/>
    </w:rPr>
  </w:style>
  <w:style w:type="paragraph" w:styleId="1074">
    <w:name w:val="xl35"/>
    <w:basedOn w:val="797"/>
    <w:next w:val="1074"/>
    <w:link w:val="79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5">
    <w:name w:val="xl40"/>
    <w:basedOn w:val="797"/>
    <w:next w:val="1075"/>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6">
    <w:name w:val="xl52"/>
    <w:basedOn w:val="797"/>
    <w:next w:val="1076"/>
    <w:link w:val="7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77">
    <w:name w:val="xl43"/>
    <w:basedOn w:val="797"/>
    <w:next w:val="1077"/>
    <w:link w:val="79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8">
    <w:name w:val="background1"/>
    <w:basedOn w:val="797"/>
    <w:next w:val="1078"/>
    <w:link w:val="797"/>
    <w:qFormat/>
    <w:pPr>
      <w:jc w:val="left"/>
      <w:spacing w:before="100" w:beforeAutospacing="1" w:after="100" w:afterAutospacing="1"/>
      <w:widowControl/>
    </w:pPr>
    <w:rPr>
      <w:rFonts w:ascii="宋体" w:hAnsi="宋体" w:cs="宋体"/>
      <w:sz w:val="24"/>
    </w:rPr>
  </w:style>
  <w:style w:type="paragraph" w:styleId="1079">
    <w:name w:val="Char Char Char Char Char Char Char"/>
    <w:basedOn w:val="797"/>
    <w:next w:val="1079"/>
    <w:link w:val="797"/>
    <w:qFormat/>
    <w:pPr>
      <w:ind w:firstLine="200"/>
      <w:spacing w:line="360" w:lineRule="auto"/>
    </w:pPr>
    <w:rPr>
      <w:rFonts w:eastAsia="仿宋_GB2312"/>
      <w:sz w:val="24"/>
    </w:rPr>
  </w:style>
  <w:style w:type="paragraph" w:styleId="1080">
    <w:name w:val="xl38"/>
    <w:basedOn w:val="797"/>
    <w:next w:val="1080"/>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1">
    <w:name w:val="xl36"/>
    <w:basedOn w:val="797"/>
    <w:next w:val="1081"/>
    <w:link w:val="79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2">
    <w:name w:val="正文 + 宋体"/>
    <w:basedOn w:val="797"/>
    <w:next w:val="1082"/>
    <w:link w:val="797"/>
    <w:qFormat/>
    <w:pPr>
      <w:ind w:left="360" w:hanging="360"/>
      <w:jc w:val="left"/>
      <w:widowControl/>
    </w:pPr>
    <w:rPr>
      <w:rFonts w:ascii="宋体" w:hAnsi="宋体" w:cs="宋体"/>
      <w:b/>
      <w:bCs/>
      <w:color w:val="000000"/>
      <w:sz w:val="18"/>
      <w:szCs w:val="18"/>
    </w:rPr>
  </w:style>
  <w:style w:type="paragraph" w:styleId="1083">
    <w:name w:val="正文列项_数字"/>
    <w:basedOn w:val="797"/>
    <w:next w:val="1083"/>
    <w:link w:val="797"/>
    <w:qFormat/>
    <w:pPr>
      <w:numPr>
        <w:ilvl w:val="7"/>
        <w:numId w:val="1"/>
      </w:numPr>
      <w:ind w:left="680" w:hanging="150"/>
      <w:spacing w:line="460" w:lineRule="exact"/>
      <w:tabs>
        <w:tab w:val="clear" w:pos="860" w:leader="none"/>
      </w:tabs>
      <w:outlineLvl w:val="7"/>
    </w:pPr>
    <w:rPr>
      <w:rFonts w:ascii="宋体"/>
      <w:sz w:val="28"/>
      <w:szCs w:val="20"/>
    </w:rPr>
  </w:style>
  <w:style w:type="paragraph" w:styleId="1084">
    <w:name w:val="xl39"/>
    <w:basedOn w:val="797"/>
    <w:next w:val="1084"/>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5">
    <w:name w:val="xl37"/>
    <w:basedOn w:val="797"/>
    <w:next w:val="1085"/>
    <w:link w:val="79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6">
    <w:name w:val="xl32"/>
    <w:basedOn w:val="797"/>
    <w:next w:val="1086"/>
    <w:link w:val="7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7">
    <w:name w:val="font8"/>
    <w:basedOn w:val="797"/>
    <w:next w:val="1087"/>
    <w:link w:val="797"/>
    <w:qFormat/>
    <w:pPr>
      <w:jc w:val="left"/>
      <w:spacing w:before="100" w:beforeAutospacing="1" w:after="100" w:afterAutospacing="1"/>
      <w:widowControl/>
    </w:pPr>
    <w:rPr>
      <w:sz w:val="36"/>
      <w:szCs w:val="36"/>
    </w:rPr>
  </w:style>
  <w:style w:type="paragraph" w:styleId="1088">
    <w:name w:val="Char"/>
    <w:basedOn w:val="797"/>
    <w:next w:val="1088"/>
    <w:link w:val="797"/>
    <w:qFormat/>
    <w:pPr>
      <w:tabs>
        <w:tab w:val="left" w:pos="360" w:leader="none"/>
      </w:tabs>
    </w:pPr>
    <w:rPr>
      <w:sz w:val="24"/>
    </w:rPr>
  </w:style>
  <w:style w:type="paragraph" w:styleId="1089">
    <w:name w:val="Char Char Char Char Char Char Char Char Char Char Char Char Char Char Char Char"/>
    <w:basedOn w:val="797"/>
    <w:next w:val="1089"/>
    <w:link w:val="797"/>
    <w:qFormat/>
    <w:pPr>
      <w:jc w:val="center"/>
      <w:spacing w:after="160" w:line="240" w:lineRule="exact"/>
      <w:widowControl/>
    </w:pPr>
    <w:rPr>
      <w:rFonts w:ascii="宋体" w:hAnsi="宋体"/>
      <w:b/>
      <w:sz w:val="30"/>
      <w:szCs w:val="30"/>
      <w:lang w:eastAsia="en-US"/>
    </w:rPr>
  </w:style>
  <w:style w:type="paragraph" w:styleId="1090">
    <w:name w:val="xl45"/>
    <w:basedOn w:val="797"/>
    <w:next w:val="1090"/>
    <w:link w:val="79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1">
    <w:name w:val="Char Char1 Char Char Char Char Char Char"/>
    <w:basedOn w:val="797"/>
    <w:next w:val="1091"/>
    <w:link w:val="797"/>
    <w:qFormat/>
    <w:pPr>
      <w:jc w:val="left"/>
      <w:spacing w:after="160" w:line="240" w:lineRule="exact"/>
      <w:widowControl/>
    </w:pPr>
    <w:rPr>
      <w:rFonts w:ascii="Verdana" w:hAnsi="Verdana" w:eastAsia="仿宋_GB2312"/>
      <w:sz w:val="24"/>
      <w:szCs w:val="20"/>
      <w:lang w:eastAsia="en-US"/>
    </w:rPr>
  </w:style>
  <w:style w:type="paragraph" w:styleId="1092">
    <w:name w:val="Char Char1"/>
    <w:basedOn w:val="991"/>
    <w:next w:val="1092"/>
    <w:link w:val="797"/>
    <w:qFormat/>
    <w:rPr>
      <w:rFonts w:ascii="Tahoma" w:hAnsi="Tahoma"/>
      <w:sz w:val="24"/>
    </w:rPr>
  </w:style>
  <w:style w:type="paragraph" w:styleId="1093">
    <w:name w:val="xl26"/>
    <w:basedOn w:val="797"/>
    <w:next w:val="1093"/>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94">
    <w:name w:val="xl30"/>
    <w:basedOn w:val="797"/>
    <w:next w:val="1094"/>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5">
    <w:name w:val="xl41"/>
    <w:basedOn w:val="797"/>
    <w:next w:val="1095"/>
    <w:link w:val="79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6">
    <w:name w:val="样式 宋体 五号 行距: 单倍行距"/>
    <w:basedOn w:val="797"/>
    <w:next w:val="1096"/>
    <w:link w:val="797"/>
    <w:qFormat/>
    <w:pPr>
      <w:jc w:val="left"/>
    </w:pPr>
    <w:rPr>
      <w:rFonts w:ascii="宋体" w:hAnsi="宋体"/>
      <w:szCs w:val="20"/>
    </w:rPr>
  </w:style>
  <w:style w:type="paragraph" w:styleId="1097">
    <w:name w:val="Char1 Char Char Char1"/>
    <w:basedOn w:val="797"/>
    <w:next w:val="1097"/>
    <w:link w:val="797"/>
    <w:qFormat/>
    <w:rPr>
      <w:rFonts w:ascii="Tahoma" w:hAnsi="Tahoma" w:cs="仿宋_GB2312"/>
      <w:sz w:val="24"/>
      <w:szCs w:val="28"/>
    </w:rPr>
  </w:style>
  <w:style w:type="paragraph" w:styleId="1098">
    <w:name w:val="四级条标题"/>
    <w:basedOn w:val="1099"/>
    <w:next w:val="797"/>
    <w:link w:val="797"/>
    <w:qFormat/>
    <w:pPr>
      <w:numPr>
        <w:ilvl w:val="4"/>
      </w:numPr>
      <w:ind w:left="0" w:hanging="840"/>
      <w:outlineLvl w:val="4"/>
    </w:pPr>
  </w:style>
  <w:style w:type="paragraph" w:styleId="1099">
    <w:name w:val="三级条标题"/>
    <w:basedOn w:val="1061"/>
    <w:next w:val="797"/>
    <w:link w:val="797"/>
    <w:qFormat/>
    <w:pPr>
      <w:numPr>
        <w:ilvl w:val="3"/>
        <w:numId w:val="1"/>
      </w:numPr>
      <w:ind w:left="0" w:hanging="840"/>
      <w:outlineLvl w:val="3"/>
    </w:pPr>
  </w:style>
  <w:style w:type="paragraph" w:styleId="1100">
    <w:name w:val="??"/>
    <w:next w:val="1100"/>
    <w:link w:val="797"/>
    <w:qFormat/>
    <w:pPr>
      <w:jc w:val="both"/>
      <w:widowControl w:val="off"/>
    </w:pPr>
    <w:rPr>
      <w:sz w:val="21"/>
      <w:lang w:val="en-US" w:eastAsia="en-US" w:bidi="ar-SA"/>
    </w:rPr>
  </w:style>
  <w:style w:type="paragraph" w:styleId="1101">
    <w:name w:val="样式 标题 2 + 宋体 五号 行距: 单倍行距"/>
    <w:basedOn w:val="799"/>
    <w:next w:val="1101"/>
    <w:link w:val="797"/>
    <w:qFormat/>
    <w:pPr>
      <w:numPr>
        <w:ilvl w:val="1"/>
        <w:numId w:val="4"/>
      </w:numPr>
      <w:jc w:val="left"/>
      <w:spacing w:before="260" w:after="260"/>
      <w:tabs>
        <w:tab w:val="left" w:pos="1188" w:leader="none"/>
      </w:tabs>
    </w:pPr>
    <w:rPr>
      <w:sz w:val="21"/>
    </w:rPr>
  </w:style>
  <w:style w:type="paragraph" w:styleId="1102">
    <w:name w:val="List Paragraph1"/>
    <w:basedOn w:val="797"/>
    <w:next w:val="1102"/>
    <w:link w:val="797"/>
    <w:qFormat/>
    <w:pPr>
      <w:ind w:firstLine="420"/>
    </w:pPr>
    <w:rPr>
      <w:rFonts w:ascii="Calibri" w:hAnsi="Calibri"/>
      <w:szCs w:val="22"/>
    </w:rPr>
  </w:style>
  <w:style w:type="paragraph" w:styleId="1103">
    <w:name w:val="项目符号1"/>
    <w:basedOn w:val="1104"/>
    <w:next w:val="1103"/>
    <w:link w:val="797"/>
    <w:qFormat/>
    <w:pPr>
      <w:ind w:left="-25" w:firstLine="0"/>
    </w:pPr>
  </w:style>
  <w:style w:type="paragraph" w:styleId="1104">
    <w:name w:val="正文文本样式"/>
    <w:basedOn w:val="797"/>
    <w:next w:val="1104"/>
    <w:link w:val="797"/>
    <w:qFormat/>
    <w:pPr>
      <w:ind w:firstLine="482"/>
      <w:spacing w:line="360" w:lineRule="auto"/>
    </w:pPr>
    <w:rPr>
      <w:rFonts w:cs="宋体"/>
      <w:sz w:val="24"/>
      <w:szCs w:val="20"/>
    </w:rPr>
  </w:style>
  <w:style w:type="paragraph" w:styleId="1105">
    <w:name w:val="xl27"/>
    <w:basedOn w:val="797"/>
    <w:next w:val="1105"/>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6">
    <w:name w:val="font5"/>
    <w:basedOn w:val="797"/>
    <w:next w:val="1106"/>
    <w:link w:val="797"/>
    <w:qFormat/>
    <w:pPr>
      <w:jc w:val="left"/>
      <w:spacing w:before="100" w:beforeAutospacing="1" w:after="100" w:afterAutospacing="1"/>
      <w:widowControl/>
    </w:pPr>
    <w:rPr>
      <w:rFonts w:ascii="宋体" w:hAnsi="宋体" w:cs="宋体"/>
      <w:sz w:val="18"/>
      <w:szCs w:val="18"/>
    </w:rPr>
  </w:style>
  <w:style w:type="paragraph" w:styleId="1107">
    <w:name w:val="五级条标题"/>
    <w:basedOn w:val="1098"/>
    <w:next w:val="797"/>
    <w:link w:val="797"/>
    <w:qFormat/>
    <w:pPr>
      <w:numPr>
        <w:ilvl w:val="5"/>
      </w:numPr>
      <w:ind w:left="0" w:hanging="840"/>
      <w:outlineLvl w:val="5"/>
    </w:pPr>
  </w:style>
  <w:style w:type="paragraph" w:styleId="1108">
    <w:name w:val="xl49"/>
    <w:basedOn w:val="797"/>
    <w:next w:val="1108"/>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09">
    <w:name w:val="文档正文"/>
    <w:basedOn w:val="797"/>
    <w:next w:val="1109"/>
    <w:link w:val="797"/>
    <w:qFormat/>
    <w:pPr>
      <w:spacing w:before="120" w:after="120" w:line="180" w:lineRule="auto"/>
    </w:pPr>
    <w:rPr>
      <w:rFonts w:ascii="Arial" w:hAnsi="Arial"/>
      <w:szCs w:val="20"/>
    </w:rPr>
  </w:style>
  <w:style w:type="paragraph" w:styleId="1110">
    <w:name w:val="xl33"/>
    <w:basedOn w:val="797"/>
    <w:next w:val="1110"/>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1">
    <w:name w:val="xl42"/>
    <w:basedOn w:val="797"/>
    <w:next w:val="1111"/>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12">
    <w:name w:val="Char Char Char1 Char"/>
    <w:basedOn w:val="797"/>
    <w:next w:val="1112"/>
    <w:link w:val="797"/>
    <w:qFormat/>
    <w:rPr>
      <w:rFonts w:ascii="Tahoma" w:hAnsi="Tahoma"/>
      <w:sz w:val="24"/>
      <w:szCs w:val="20"/>
    </w:rPr>
  </w:style>
  <w:style w:type="paragraph" w:styleId="1113">
    <w:name w:val="xl44"/>
    <w:basedOn w:val="797"/>
    <w:next w:val="1113"/>
    <w:link w:val="79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14">
    <w:name w:val="1名"/>
    <w:basedOn w:val="797"/>
    <w:next w:val="1114"/>
    <w:link w:val="797"/>
    <w:qFormat/>
    <w:pPr>
      <w:numPr>
        <w:numId w:val="5"/>
      </w:numPr>
      <w:spacing w:before="120"/>
      <w:tabs>
        <w:tab w:val="left" w:pos="360" w:leader="none"/>
      </w:tabs>
    </w:pPr>
    <w:rPr>
      <w:rFonts w:ascii="宋体"/>
      <w:sz w:val="28"/>
      <w:szCs w:val="20"/>
    </w:rPr>
  </w:style>
  <w:style w:type="paragraph" w:styleId="1115">
    <w:name w:val="font9"/>
    <w:basedOn w:val="797"/>
    <w:next w:val="1115"/>
    <w:link w:val="797"/>
    <w:qFormat/>
    <w:pPr>
      <w:jc w:val="left"/>
      <w:spacing w:before="100" w:beforeAutospacing="1" w:after="100" w:afterAutospacing="1"/>
      <w:widowControl/>
    </w:pPr>
    <w:rPr>
      <w:rFonts w:hint="eastAsia" w:ascii="宋体" w:hAnsi="宋体" w:cs="Arial Unicode MS"/>
      <w:color w:val="000000"/>
      <w:sz w:val="20"/>
      <w:szCs w:val="20"/>
    </w:rPr>
  </w:style>
  <w:style w:type="paragraph" w:styleId="1116">
    <w:name w:val="Char Char Char1 Char1"/>
    <w:basedOn w:val="797"/>
    <w:next w:val="1116"/>
    <w:link w:val="797"/>
    <w:qFormat/>
    <w:rPr>
      <w:rFonts w:ascii="Tahoma" w:hAnsi="Tahoma"/>
      <w:sz w:val="24"/>
      <w:szCs w:val="20"/>
    </w:rPr>
  </w:style>
  <w:style w:type="paragraph" w:styleId="1117">
    <w:name w:val="Char Char Char Char Char Char Char Char Char Char"/>
    <w:basedOn w:val="797"/>
    <w:next w:val="1117"/>
    <w:link w:val="797"/>
    <w:qFormat/>
  </w:style>
  <w:style w:type="paragraph" w:styleId="1118">
    <w:name w:val="Char Char1 Char Char Char Char Char Char Char Char"/>
    <w:basedOn w:val="797"/>
    <w:next w:val="1118"/>
    <w:link w:val="797"/>
    <w:qFormat/>
    <w:pPr>
      <w:jc w:val="left"/>
      <w:spacing w:after="160" w:line="240" w:lineRule="exact"/>
      <w:widowControl/>
    </w:pPr>
    <w:rPr>
      <w:rFonts w:ascii="Verdana" w:hAnsi="Verdana"/>
      <w:sz w:val="20"/>
      <w:szCs w:val="20"/>
      <w:lang w:eastAsia="en-US"/>
    </w:rPr>
  </w:style>
  <w:style w:type="paragraph" w:styleId="1119">
    <w:name w:val="Char1"/>
    <w:basedOn w:val="797"/>
    <w:next w:val="1119"/>
    <w:link w:val="797"/>
    <w:qFormat/>
    <w:pPr>
      <w:tabs>
        <w:tab w:val="left" w:pos="360" w:leader="none"/>
      </w:tabs>
    </w:pPr>
    <w:rPr>
      <w:sz w:val="24"/>
    </w:rPr>
  </w:style>
  <w:style w:type="paragraph" w:styleId="1120">
    <w:name w:val="正文列项_字母"/>
    <w:basedOn w:val="797"/>
    <w:next w:val="1120"/>
    <w:link w:val="797"/>
    <w:qFormat/>
    <w:pPr>
      <w:numPr>
        <w:ilvl w:val="6"/>
        <w:numId w:val="1"/>
      </w:numPr>
      <w:ind w:left="480" w:hanging="180"/>
      <w:spacing w:line="460" w:lineRule="exact"/>
      <w:tabs>
        <w:tab w:val="clear" w:pos="635" w:leader="none"/>
      </w:tabs>
      <w:outlineLvl w:val="6"/>
    </w:pPr>
    <w:rPr>
      <w:rFonts w:ascii="宋体"/>
      <w:sz w:val="28"/>
      <w:szCs w:val="20"/>
    </w:rPr>
  </w:style>
  <w:style w:type="paragraph" w:styleId="1121">
    <w:name w:val="xl28"/>
    <w:basedOn w:val="797"/>
    <w:next w:val="1121"/>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2">
    <w:name w:val="xl47"/>
    <w:basedOn w:val="797"/>
    <w:next w:val="1122"/>
    <w:link w:val="79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3">
    <w:name w:val="默认段落字体 Para Char Char Char Char"/>
    <w:basedOn w:val="797"/>
    <w:next w:val="1123"/>
    <w:link w:val="797"/>
    <w:qFormat/>
    <w:rPr>
      <w:rFonts w:ascii="Arial" w:hAnsi="Arial" w:cs="Arial"/>
      <w:szCs w:val="21"/>
    </w:rPr>
  </w:style>
  <w:style w:type="paragraph" w:styleId="1124">
    <w:name w:val="xl48"/>
    <w:basedOn w:val="797"/>
    <w:next w:val="1124"/>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25">
    <w:name w:val="xl31"/>
    <w:basedOn w:val="797"/>
    <w:next w:val="1125"/>
    <w:link w:val="7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6">
    <w:name w:val="xl53"/>
    <w:basedOn w:val="797"/>
    <w:next w:val="1126"/>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7">
    <w:name w:val="Char Char Char"/>
    <w:basedOn w:val="797"/>
    <w:next w:val="1127"/>
    <w:link w:val="797"/>
    <w:qFormat/>
    <w:rPr>
      <w:rFonts w:ascii="Tahoma" w:hAnsi="Tahoma"/>
      <w:sz w:val="24"/>
      <w:szCs w:val="20"/>
    </w:rPr>
  </w:style>
  <w:style w:type="paragraph" w:styleId="1128">
    <w:name w:val="xl50"/>
    <w:basedOn w:val="797"/>
    <w:next w:val="1128"/>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29">
    <w:name w:val="缺省文本"/>
    <w:basedOn w:val="797"/>
    <w:next w:val="1129"/>
    <w:link w:val="797"/>
    <w:qFormat/>
    <w:pPr>
      <w:jc w:val="left"/>
    </w:pPr>
    <w:rPr>
      <w:sz w:val="24"/>
    </w:rPr>
  </w:style>
  <w:style w:type="paragraph" w:styleId="1130">
    <w:name w:val="Char Char Char1"/>
    <w:basedOn w:val="797"/>
    <w:next w:val="1130"/>
    <w:link w:val="797"/>
    <w:qFormat/>
    <w:rPr>
      <w:rFonts w:ascii="Tahoma" w:hAnsi="Tahoma"/>
      <w:sz w:val="24"/>
      <w:szCs w:val="20"/>
    </w:rPr>
  </w:style>
  <w:style w:type="paragraph" w:styleId="1131">
    <w:name w:val="Char Char Char Char Char Char Char1"/>
    <w:basedOn w:val="797"/>
    <w:next w:val="1131"/>
    <w:link w:val="797"/>
    <w:qFormat/>
    <w:pPr>
      <w:ind w:firstLine="200"/>
      <w:spacing w:line="360" w:lineRule="auto"/>
    </w:pPr>
    <w:rPr>
      <w:rFonts w:eastAsia="仿宋_GB2312"/>
      <w:sz w:val="24"/>
    </w:rPr>
  </w:style>
  <w:style w:type="paragraph" w:styleId="1132">
    <w:name w:val="xl51"/>
    <w:basedOn w:val="797"/>
    <w:next w:val="1132"/>
    <w:link w:val="7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3">
    <w:name w:val="样式2"/>
    <w:basedOn w:val="1026"/>
    <w:next w:val="1133"/>
    <w:link w:val="797"/>
    <w:qFormat/>
    <w:pPr>
      <w:jc w:val="center"/>
      <w:spacing w:line="360" w:lineRule="auto"/>
    </w:pPr>
    <w:rPr>
      <w:sz w:val="24"/>
    </w:rPr>
  </w:style>
  <w:style w:type="paragraph" w:styleId="1134">
    <w:name w:val="xl24"/>
    <w:basedOn w:val="797"/>
    <w:next w:val="1134"/>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5">
    <w:name w:val="xl29"/>
    <w:basedOn w:val="797"/>
    <w:next w:val="1135"/>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6">
    <w:name w:val="正文 + 楷体_GB2312"/>
    <w:basedOn w:val="797"/>
    <w:next w:val="1136"/>
    <w:link w:val="797"/>
    <w:qFormat/>
    <w:pPr>
      <w:jc w:val="left"/>
      <w:widowControl/>
    </w:pPr>
    <w:rPr>
      <w:rFonts w:ascii="楷体_GB2312" w:eastAsia="楷体_GB2312" w:cs="Arial"/>
      <w:sz w:val="24"/>
    </w:rPr>
  </w:style>
  <w:style w:type="paragraph" w:styleId="1137">
    <w:name w:val="xl34"/>
    <w:basedOn w:val="797"/>
    <w:next w:val="1137"/>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38">
    <w:name w:val="1 Char Char Char Char"/>
    <w:basedOn w:val="797"/>
    <w:next w:val="1138"/>
    <w:link w:val="797"/>
    <w:qFormat/>
    <w:rPr>
      <w:rFonts w:ascii="Tahoma" w:hAnsi="Tahoma"/>
      <w:sz w:val="24"/>
      <w:szCs w:val="20"/>
    </w:rPr>
  </w:style>
  <w:style w:type="paragraph" w:styleId="1139">
    <w:name w:val="Default"/>
    <w:next w:val="1139"/>
    <w:link w:val="797"/>
    <w:qFormat/>
    <w:pPr>
      <w:widowControl w:val="off"/>
    </w:pPr>
    <w:rPr>
      <w:rFonts w:ascii="Symbol" w:hAnsi="Symbol" w:cs="Symbol"/>
      <w:color w:val="000000"/>
      <w:sz w:val="24"/>
      <w:szCs w:val="24"/>
      <w:lang w:val="en-US" w:eastAsia="zh-CN" w:bidi="ar-SA"/>
    </w:rPr>
  </w:style>
  <w:style w:type="paragraph" w:styleId="1140">
    <w:name w:val="列出段落1"/>
    <w:basedOn w:val="797"/>
    <w:next w:val="1140"/>
    <w:link w:val="797"/>
    <w:qFormat/>
    <w:pPr>
      <w:ind w:firstLine="420"/>
    </w:pPr>
    <w:rPr>
      <w:rFonts w:ascii="Calibri" w:hAnsi="Calibri"/>
      <w:szCs w:val="22"/>
    </w:rPr>
  </w:style>
  <w:style w:type="paragraph" w:styleId="1141">
    <w:name w:val="default"/>
    <w:basedOn w:val="797"/>
    <w:next w:val="1141"/>
    <w:link w:val="797"/>
    <w:qFormat/>
    <w:pPr>
      <w:jc w:val="left"/>
      <w:spacing w:before="100" w:beforeAutospacing="1" w:after="100" w:afterAutospacing="1"/>
      <w:widowControl/>
    </w:pPr>
    <w:rPr>
      <w:rFonts w:ascii="宋体" w:hAnsi="宋体" w:cs="宋体"/>
      <w:sz w:val="24"/>
    </w:rPr>
  </w:style>
  <w:style w:type="paragraph" w:styleId="1142">
    <w:name w:val="字元 字元1"/>
    <w:basedOn w:val="797"/>
    <w:next w:val="1142"/>
    <w:link w:val="797"/>
    <w:qFormat/>
    <w:rPr>
      <w:rFonts w:ascii="Tahoma" w:hAnsi="Tahoma"/>
      <w:sz w:val="24"/>
      <w:szCs w:val="20"/>
    </w:rPr>
  </w:style>
  <w:style w:type="paragraph" w:styleId="1143">
    <w:name w:val="_Style 160"/>
    <w:next w:val="1143"/>
    <w:link w:val="797"/>
    <w:qFormat/>
    <w:rPr>
      <w:sz w:val="21"/>
      <w:szCs w:val="24"/>
      <w:lang w:val="en-US" w:eastAsia="zh-CN" w:bidi="ar-SA"/>
    </w:rPr>
  </w:style>
  <w:style w:type="paragraph" w:styleId="1144">
    <w:name w:val="项目编号3"/>
    <w:basedOn w:val="1104"/>
    <w:next w:val="1144"/>
    <w:link w:val="797"/>
    <w:qFormat/>
    <w:pPr>
      <w:numPr>
        <w:numId w:val="6"/>
      </w:numPr>
    </w:pPr>
  </w:style>
  <w:style w:type="paragraph" w:styleId="1145">
    <w:name w:val="Char21"/>
    <w:basedOn w:val="797"/>
    <w:next w:val="1145"/>
    <w:link w:val="797"/>
    <w:qFormat/>
    <w:rPr>
      <w:rFonts w:ascii="Tahoma" w:hAnsi="Tahoma"/>
      <w:sz w:val="24"/>
      <w:szCs w:val="20"/>
    </w:rPr>
  </w:style>
  <w:style w:type="paragraph" w:styleId="1146">
    <w:name w:val="表格文字"/>
    <w:basedOn w:val="999"/>
    <w:next w:val="1146"/>
    <w:link w:val="797"/>
    <w:qFormat/>
    <w:pPr>
      <w:ind w:firstLine="0"/>
      <w:spacing w:before="20" w:after="20" w:line="240" w:lineRule="auto"/>
    </w:pPr>
    <w:rPr>
      <w:rFonts w:ascii="Century Gothic" w:hAnsi="Century Gothic"/>
      <w:sz w:val="20"/>
      <w:szCs w:val="20"/>
    </w:rPr>
  </w:style>
  <w:style w:type="paragraph" w:styleId="1147">
    <w:name w:val="Char Char Char Char Char Char Char Char Char Char1"/>
    <w:basedOn w:val="797"/>
    <w:next w:val="1147"/>
    <w:link w:val="797"/>
    <w:qFormat/>
    <w:rPr>
      <w:rFonts w:ascii="宋体" w:hAnsi="宋体" w:cs="Courier New"/>
      <w:sz w:val="32"/>
      <w:szCs w:val="32"/>
    </w:rPr>
  </w:style>
  <w:style w:type="paragraph" w:styleId="1148">
    <w:name w:val="正文文本样式 加粗"/>
    <w:basedOn w:val="1104"/>
    <w:next w:val="1148"/>
    <w:link w:val="797"/>
    <w:qFormat/>
    <w:rPr>
      <w:b/>
    </w:rPr>
  </w:style>
  <w:style w:type="paragraph" w:styleId="1149">
    <w:name w:val="Char2 Char Char Char Char Char Char"/>
    <w:basedOn w:val="797"/>
    <w:next w:val="1149"/>
    <w:link w:val="797"/>
    <w:qFormat/>
    <w:pPr>
      <w:jc w:val="center"/>
      <w:spacing w:line="400" w:lineRule="exact"/>
      <w:widowControl/>
    </w:pPr>
  </w:style>
  <w:style w:type="paragraph" w:styleId="1150">
    <w:name w:val="Char Char4"/>
    <w:basedOn w:val="797"/>
    <w:next w:val="1150"/>
    <w:link w:val="797"/>
    <w:qFormat/>
    <w:pPr>
      <w:jc w:val="center"/>
      <w:spacing w:line="400" w:lineRule="exact"/>
      <w:widowControl/>
    </w:pPr>
  </w:style>
  <w:style w:type="paragraph" w:styleId="1151">
    <w:name w:val="Char3 Char Char Char1"/>
    <w:basedOn w:val="797"/>
    <w:next w:val="1151"/>
    <w:link w:val="797"/>
    <w:qFormat/>
    <w:rPr>
      <w:rFonts w:ascii="Tahoma" w:hAnsi="Tahoma"/>
      <w:sz w:val="24"/>
      <w:szCs w:val="20"/>
    </w:rPr>
  </w:style>
  <w:style w:type="paragraph" w:styleId="1152">
    <w:name w:val="22222222222222"/>
    <w:basedOn w:val="797"/>
    <w:next w:val="1152"/>
    <w:link w:val="797"/>
    <w:qFormat/>
    <w:pPr>
      <w:ind w:firstLine="480"/>
      <w:jc w:val="left"/>
      <w:spacing w:line="360" w:lineRule="auto"/>
      <w:widowControl/>
    </w:pPr>
    <w:rPr>
      <w:color w:val="ff0000"/>
      <w:sz w:val="24"/>
      <w:szCs w:val="20"/>
    </w:rPr>
  </w:style>
  <w:style w:type="character" w:styleId="1153">
    <w:name w:val="中等深浅网格 1 - 强调文字颜色 2 Char"/>
    <w:next w:val="1153"/>
    <w:link w:val="1154"/>
    <w:qFormat/>
    <w:rPr>
      <w:sz w:val="21"/>
      <w:szCs w:val="24"/>
      <w:lang w:val="zh-CN" w:eastAsia="zh-CN" w:bidi="ar-SA"/>
    </w:rPr>
  </w:style>
  <w:style w:type="paragraph" w:styleId="1154">
    <w:name w:val="1"/>
    <w:next w:val="1154"/>
    <w:link w:val="1153"/>
    <w:qFormat/>
    <w:rPr>
      <w:sz w:val="21"/>
      <w:szCs w:val="24"/>
      <w:lang w:val="zh-CN" w:eastAsia="zh-CN" w:bidi="ar-SA"/>
    </w:rPr>
  </w:style>
  <w:style w:type="paragraph" w:styleId="1155">
    <w:name w:val="图文"/>
    <w:basedOn w:val="797"/>
    <w:next w:val="1155"/>
    <w:link w:val="797"/>
    <w:qFormat/>
    <w:pPr>
      <w:spacing w:after="50" w:line="360" w:lineRule="auto"/>
    </w:pPr>
    <w:rPr>
      <w:sz w:val="24"/>
    </w:rPr>
  </w:style>
  <w:style w:type="paragraph" w:styleId="1156">
    <w:name w:val="xl23"/>
    <w:basedOn w:val="797"/>
    <w:next w:val="1156"/>
    <w:link w:val="797"/>
    <w:qFormat/>
    <w:pPr>
      <w:spacing w:before="100" w:beforeAutospacing="1" w:after="100" w:afterAutospacing="1" w:line="360" w:lineRule="auto"/>
      <w:widowControl/>
    </w:pPr>
    <w:rPr>
      <w:sz w:val="24"/>
      <w:szCs w:val="20"/>
    </w:rPr>
  </w:style>
  <w:style w:type="paragraph" w:styleId="1157">
    <w:name w:val="正文表格"/>
    <w:basedOn w:val="797"/>
    <w:next w:val="1157"/>
    <w:link w:val="1158"/>
    <w:qFormat/>
    <w:pPr>
      <w:jc w:val="left"/>
    </w:pPr>
    <w:rPr>
      <w:rFonts w:ascii="宋体" w:hAnsi="宋体"/>
      <w:color w:val="000000"/>
      <w:szCs w:val="21"/>
      <w:lang w:val="en-US" w:eastAsia="en-US"/>
    </w:rPr>
  </w:style>
  <w:style w:type="character" w:styleId="1158">
    <w:name w:val="正文表格 Char"/>
    <w:next w:val="1158"/>
    <w:link w:val="1157"/>
    <w:qFormat/>
    <w:rPr>
      <w:rFonts w:ascii="宋体" w:hAnsi="宋体"/>
      <w:color w:val="000000"/>
      <w:sz w:val="21"/>
      <w:szCs w:val="21"/>
    </w:rPr>
  </w:style>
  <w:style w:type="paragraph" w:styleId="1159">
    <w:name w:val="正文重点"/>
    <w:basedOn w:val="797"/>
    <w:next w:val="1159"/>
    <w:link w:val="1160"/>
    <w:qFormat/>
    <w:pPr>
      <w:ind w:firstLine="482"/>
      <w:jc w:val="left"/>
      <w:spacing w:line="360" w:lineRule="auto"/>
    </w:pPr>
    <w:rPr>
      <w:b/>
      <w:sz w:val="24"/>
      <w:szCs w:val="20"/>
      <w:lang w:val="en-US" w:eastAsia="en-US"/>
    </w:rPr>
  </w:style>
  <w:style w:type="character" w:styleId="1160">
    <w:name w:val="正文重点 Char"/>
    <w:next w:val="1160"/>
    <w:link w:val="1159"/>
    <w:qFormat/>
    <w:rPr>
      <w:b/>
      <w:sz w:val="24"/>
    </w:rPr>
  </w:style>
  <w:style w:type="paragraph" w:styleId="1161">
    <w:name w:val="标题1-附件"/>
    <w:basedOn w:val="798"/>
    <w:next w:val="1161"/>
    <w:link w:val="797"/>
    <w:qFormat/>
    <w:pPr>
      <w:jc w:val="left"/>
    </w:pPr>
    <w:rPr>
      <w:sz w:val="24"/>
      <w:szCs w:val="24"/>
    </w:rPr>
  </w:style>
  <w:style w:type="paragraph" w:styleId="1162">
    <w:name w:val="正文小标题"/>
    <w:basedOn w:val="797"/>
    <w:next w:val="981"/>
    <w:link w:val="1163"/>
    <w:qFormat/>
    <w:pPr>
      <w:ind w:firstLine="482"/>
      <w:jc w:val="left"/>
      <w:spacing w:before="312" w:after="312"/>
    </w:pPr>
    <w:rPr>
      <w:rFonts w:ascii="宋体" w:hAnsi="宋体"/>
      <w:b/>
      <w:i/>
      <w:color w:val="ff0000"/>
      <w:sz w:val="24"/>
      <w:szCs w:val="20"/>
      <w:lang w:val="en-US" w:eastAsia="en-US"/>
    </w:rPr>
  </w:style>
  <w:style w:type="character" w:styleId="1163">
    <w:name w:val="正文小标题 Char"/>
    <w:next w:val="1163"/>
    <w:link w:val="1162"/>
    <w:qFormat/>
    <w:rPr>
      <w:rFonts w:ascii="宋体" w:hAnsi="宋体"/>
      <w:b/>
      <w:i/>
      <w:color w:val="ff0000"/>
      <w:sz w:val="24"/>
    </w:rPr>
  </w:style>
  <w:style w:type="paragraph" w:styleId="1164">
    <w:name w:val="正文大标题"/>
    <w:basedOn w:val="1162"/>
    <w:next w:val="981"/>
    <w:link w:val="1165"/>
    <w:qFormat/>
    <w:pPr>
      <w:jc w:val="center"/>
    </w:pPr>
    <w:rPr>
      <w:i w:val="0"/>
      <w:color w:val="000000"/>
      <w:sz w:val="28"/>
      <w:szCs w:val="21"/>
    </w:rPr>
  </w:style>
  <w:style w:type="character" w:styleId="1165">
    <w:name w:val="正文大标题 Char"/>
    <w:next w:val="1165"/>
    <w:link w:val="1164"/>
    <w:qFormat/>
    <w:rPr>
      <w:rFonts w:ascii="宋体" w:hAnsi="宋体"/>
      <w:b/>
      <w:color w:val="000000"/>
      <w:sz w:val="28"/>
      <w:szCs w:val="21"/>
    </w:rPr>
  </w:style>
  <w:style w:type="paragraph" w:styleId="1166">
    <w:name w:val="注释"/>
    <w:basedOn w:val="797"/>
    <w:next w:val="1166"/>
    <w:link w:val="1167"/>
    <w:qFormat/>
    <w:pPr>
      <w:ind w:left="420" w:hanging="420"/>
      <w:jc w:val="left"/>
    </w:pPr>
    <w:rPr>
      <w:rFonts w:ascii="宋体" w:hAnsi="宋体"/>
      <w:szCs w:val="21"/>
      <w:lang w:val="en-US" w:eastAsia="en-US"/>
    </w:rPr>
  </w:style>
  <w:style w:type="character" w:styleId="1167">
    <w:name w:val="注释 Char"/>
    <w:next w:val="1167"/>
    <w:link w:val="1166"/>
    <w:qFormat/>
    <w:rPr>
      <w:rFonts w:ascii="宋体" w:hAnsi="宋体"/>
      <w:sz w:val="21"/>
      <w:szCs w:val="21"/>
    </w:rPr>
  </w:style>
  <w:style w:type="paragraph" w:styleId="1168">
    <w:name w:val="正文须知-1级"/>
    <w:basedOn w:val="797"/>
    <w:next w:val="797"/>
    <w:link w:val="797"/>
    <w:qFormat/>
    <w:pPr>
      <w:numPr>
        <w:numId w:val="7"/>
      </w:numPr>
      <w:spacing w:line="300" w:lineRule="auto"/>
    </w:pPr>
    <w:rPr>
      <w:rFonts w:ascii="宋体" w:hAnsi="Calibri"/>
      <w:sz w:val="24"/>
      <w:szCs w:val="21"/>
    </w:rPr>
  </w:style>
  <w:style w:type="paragraph" w:styleId="1169">
    <w:name w:val="正文须知-2级"/>
    <w:basedOn w:val="797"/>
    <w:next w:val="1169"/>
    <w:link w:val="797"/>
    <w:qFormat/>
    <w:pPr>
      <w:numPr>
        <w:ilvl w:val="1"/>
        <w:numId w:val="7"/>
      </w:numPr>
      <w:spacing w:line="300" w:lineRule="auto"/>
    </w:pPr>
    <w:rPr>
      <w:rFonts w:ascii="宋体" w:hAnsi="Calibri"/>
      <w:sz w:val="24"/>
      <w:szCs w:val="21"/>
    </w:rPr>
  </w:style>
  <w:style w:type="paragraph" w:styleId="1170">
    <w:name w:val="正文须知-3级"/>
    <w:basedOn w:val="797"/>
    <w:next w:val="1170"/>
    <w:link w:val="797"/>
    <w:qFormat/>
    <w:pPr>
      <w:numPr>
        <w:ilvl w:val="2"/>
        <w:numId w:val="7"/>
      </w:numPr>
      <w:ind w:hanging="355"/>
      <w:spacing w:line="300" w:lineRule="auto"/>
    </w:pPr>
    <w:rPr>
      <w:rFonts w:ascii="宋体" w:hAnsi="Calibri"/>
      <w:sz w:val="24"/>
      <w:szCs w:val="21"/>
    </w:rPr>
  </w:style>
  <w:style w:type="character" w:styleId="1171">
    <w:name w:val="纯文本 字符,普通文字1 字符,普通文字2 字符,普通文字3 字符,普通文字4 字符,普通文字5 字符,普通文字6 字符,普通文字11 字符,普通文字21 字符,普通文字31 字符,普通文字41 字符,普通文字7 字符,普通文字 Char 字符,纯文本 Char Char 字符,普通文字 Char Char 字符,Texte 字符,小 字符,正 文 1 字符,纯文本 Char Char Char Char Char Char Char Char Char Char Char Char Char 字符"/>
    <w:next w:val="1171"/>
    <w:link w:val="797"/>
    <w:qFormat/>
    <w:rPr>
      <w:rFonts w:ascii="宋体" w:hAnsi="Courier New" w:eastAsia="宋体" w:cs="Times New Roman"/>
      <w:sz w:val="21"/>
      <w:szCs w:val="21"/>
      <w:lang w:val="en-US" w:eastAsia="zh-CN" w:bidi="ar-SA"/>
    </w:rPr>
  </w:style>
  <w:style w:type="paragraph" w:styleId="1172">
    <w:name w:val="表格1"/>
    <w:basedOn w:val="797"/>
    <w:next w:val="1172"/>
    <w:link w:val="797"/>
    <w:qFormat/>
    <w:pPr>
      <w:ind w:firstLine="480"/>
      <w:jc w:val="center"/>
    </w:pPr>
    <w:rPr>
      <w:sz w:val="24"/>
      <w:szCs w:val="20"/>
    </w:rPr>
  </w:style>
  <w:style w:type="character" w:styleId="1173">
    <w:name w:val="纯文本 字符1"/>
    <w:next w:val="1173"/>
    <w:link w:val="797"/>
    <w:qFormat/>
    <w:rPr>
      <w:rFonts w:ascii="宋体" w:hAnsi="Courier New"/>
    </w:rPr>
  </w:style>
  <w:style w:type="character" w:styleId="1174">
    <w:name w:val="bjh-p"/>
    <w:next w:val="1174"/>
    <w:link w:val="797"/>
    <w:qFormat/>
  </w:style>
  <w:style w:type="paragraph" w:styleId="1175">
    <w:name w:val="无标题条"/>
    <w:next w:val="797"/>
    <w:link w:val="797"/>
    <w:qFormat/>
    <w:pPr>
      <w:jc w:val="both"/>
    </w:pPr>
    <w:rPr>
      <w:sz w:val="21"/>
      <w:lang w:val="en-US" w:eastAsia="zh-CN" w:bidi="ar-SA"/>
    </w:rPr>
  </w:style>
  <w:style w:type="character" w:styleId="1176">
    <w:name w:val="正文格式 Char"/>
    <w:next w:val="1176"/>
    <w:link w:val="1177"/>
    <w:qFormat/>
    <w:rPr>
      <w:rFonts w:ascii="宋体" w:hAnsi="宋体"/>
      <w:sz w:val="24"/>
      <w:szCs w:val="24"/>
      <w:lang w:val="en-GB"/>
    </w:rPr>
  </w:style>
  <w:style w:type="paragraph" w:styleId="1177">
    <w:name w:val="正文格式"/>
    <w:basedOn w:val="797"/>
    <w:next w:val="1177"/>
    <w:link w:val="1176"/>
    <w:qFormat/>
    <w:pPr>
      <w:ind w:firstLine="480"/>
      <w:spacing w:line="360" w:lineRule="auto"/>
    </w:pPr>
    <w:rPr>
      <w:rFonts w:ascii="宋体" w:hAnsi="宋体"/>
      <w:sz w:val="24"/>
      <w:lang w:val="en-GB" w:eastAsia="en-US"/>
    </w:rPr>
  </w:style>
  <w:style w:type="character" w:styleId="1178">
    <w:name w:val="标题 3 Char"/>
    <w:next w:val="1178"/>
    <w:link w:val="797"/>
    <w:qFormat/>
    <w:rPr>
      <w:rFonts w:ascii="宋体" w:eastAsia="宋体"/>
      <w:b/>
      <w:sz w:val="24"/>
      <w:u w:val="single"/>
      <w:lang w:val="en-US" w:eastAsia="zh-CN" w:bidi="ar-SA"/>
    </w:rPr>
  </w:style>
  <w:style w:type="character" w:styleId="1179">
    <w:name w:val="正文缩进 Char"/>
    <w:next w:val="1179"/>
    <w:link w:val="797"/>
    <w:qFormat/>
    <w:rPr>
      <w:rFonts w:ascii="宋体" w:eastAsia="宋体"/>
      <w:sz w:val="24"/>
      <w:szCs w:val="24"/>
      <w:lang w:val="en-US" w:eastAsia="zh-CN" w:bidi="ar-SA"/>
    </w:rPr>
  </w:style>
  <w:style w:type="character" w:styleId="1180">
    <w:name w:val="Char Char111"/>
    <w:next w:val="1180"/>
    <w:link w:val="797"/>
    <w:qFormat/>
    <w:rPr>
      <w:rFonts w:ascii="宋体" w:eastAsia="宋体"/>
      <w:b/>
      <w:sz w:val="24"/>
      <w:u w:val="single"/>
      <w:lang w:val="en-US" w:eastAsia="zh-CN" w:bidi="ar-SA"/>
    </w:rPr>
  </w:style>
  <w:style w:type="character" w:styleId="1181">
    <w:name w:val="正文文本缩进 Char"/>
    <w:next w:val="1181"/>
    <w:link w:val="797"/>
    <w:qFormat/>
    <w:rPr>
      <w:rFonts w:eastAsia="宋体"/>
      <w:sz w:val="24"/>
      <w:szCs w:val="24"/>
      <w:lang w:val="en-US" w:eastAsia="zh-CN" w:bidi="ar-SA"/>
    </w:rPr>
  </w:style>
  <w:style w:type="character" w:styleId="1182">
    <w:name w:val="列出段落 Char"/>
    <w:next w:val="1182"/>
    <w:link w:val="797"/>
    <w:qFormat/>
    <w:rPr>
      <w:rFonts w:ascii="Calibri" w:hAnsi="Calibri" w:eastAsia="宋体"/>
      <w:sz w:val="21"/>
      <w:szCs w:val="22"/>
      <w:lang w:val="en-US" w:eastAsia="zh-CN" w:bidi="ar-SA"/>
    </w:rPr>
  </w:style>
  <w:style w:type="character" w:styleId="1183">
    <w:name w:val="页眉 Char"/>
    <w:next w:val="1183"/>
    <w:link w:val="797"/>
    <w:qFormat/>
    <w:rPr>
      <w:rFonts w:eastAsia="宋体"/>
      <w:sz w:val="18"/>
      <w:szCs w:val="18"/>
      <w:lang w:val="en-US" w:eastAsia="zh-CN" w:bidi="ar-SA"/>
    </w:rPr>
  </w:style>
  <w:style w:type="character" w:styleId="1184">
    <w:name w:val="标题 2 Char"/>
    <w:next w:val="1184"/>
    <w:link w:val="797"/>
    <w:qFormat/>
    <w:rPr>
      <w:rFonts w:ascii="Arial" w:hAnsi="Arial" w:eastAsia="黑体"/>
      <w:b/>
      <w:sz w:val="30"/>
      <w:lang w:val="en-US" w:eastAsia="zh-CN" w:bidi="ar-SA"/>
    </w:rPr>
  </w:style>
  <w:style w:type="paragraph" w:styleId="1185">
    <w:name w:val="字元 字元2"/>
    <w:basedOn w:val="797"/>
    <w:next w:val="1185"/>
    <w:link w:val="797"/>
    <w:qFormat/>
    <w:rPr>
      <w:rFonts w:ascii="Tahoma" w:hAnsi="Tahoma"/>
      <w:sz w:val="24"/>
      <w:szCs w:val="20"/>
    </w:rPr>
  </w:style>
  <w:style w:type="paragraph" w:styleId="1186">
    <w:name w:val="Char3 Char Char Char2"/>
    <w:basedOn w:val="797"/>
    <w:next w:val="1186"/>
    <w:link w:val="797"/>
    <w:qFormat/>
    <w:rPr>
      <w:rFonts w:ascii="Tahoma" w:hAnsi="Tahoma"/>
      <w:sz w:val="24"/>
      <w:szCs w:val="20"/>
    </w:rPr>
  </w:style>
  <w:style w:type="paragraph" w:styleId="1187">
    <w:name w:val="正文文本缩进2"/>
    <w:basedOn w:val="797"/>
    <w:next w:val="1187"/>
    <w:link w:val="797"/>
    <w:qFormat/>
    <w:pPr>
      <w:ind w:firstLine="480"/>
      <w:spacing w:line="480" w:lineRule="exact"/>
    </w:pPr>
    <w:rPr>
      <w:rFonts w:ascii="宋体" w:hAnsi="宋体"/>
      <w:sz w:val="24"/>
      <w:lang w:val="zh-CN"/>
    </w:rPr>
  </w:style>
  <w:style w:type="paragraph" w:styleId="1188">
    <w:name w:val="Char3"/>
    <w:basedOn w:val="797"/>
    <w:next w:val="1188"/>
    <w:link w:val="797"/>
    <w:qFormat/>
    <w:pPr>
      <w:tabs>
        <w:tab w:val="left" w:pos="360" w:leader="none"/>
      </w:tabs>
    </w:pPr>
    <w:rPr>
      <w:sz w:val="24"/>
    </w:rPr>
  </w:style>
  <w:style w:type="paragraph" w:styleId="1189">
    <w:name w:val="Char Char Char Char Char Char Char Char Char Char Char Char Char Char Char Char1"/>
    <w:basedOn w:val="797"/>
    <w:next w:val="1189"/>
    <w:link w:val="797"/>
    <w:qFormat/>
    <w:pPr>
      <w:jc w:val="center"/>
      <w:spacing w:after="160" w:line="240" w:lineRule="exact"/>
      <w:widowControl/>
    </w:pPr>
    <w:rPr>
      <w:rFonts w:ascii="宋体" w:hAnsi="宋体"/>
      <w:b/>
      <w:sz w:val="30"/>
      <w:szCs w:val="30"/>
      <w:lang w:eastAsia="en-US"/>
    </w:rPr>
  </w:style>
  <w:style w:type="paragraph" w:styleId="1190">
    <w:name w:val="Char Char1 Char Char Char Char Char Char1"/>
    <w:basedOn w:val="797"/>
    <w:next w:val="1190"/>
    <w:link w:val="797"/>
    <w:qFormat/>
    <w:pPr>
      <w:jc w:val="left"/>
      <w:spacing w:after="160" w:line="240" w:lineRule="exact"/>
      <w:widowControl/>
    </w:pPr>
    <w:rPr>
      <w:rFonts w:ascii="Verdana" w:hAnsi="Verdana" w:eastAsia="仿宋_GB2312"/>
      <w:sz w:val="24"/>
      <w:szCs w:val="20"/>
      <w:lang w:eastAsia="en-US"/>
    </w:rPr>
  </w:style>
  <w:style w:type="paragraph" w:styleId="1191">
    <w:name w:val="列出段落2"/>
    <w:basedOn w:val="797"/>
    <w:next w:val="1191"/>
    <w:link w:val="797"/>
    <w:qFormat/>
    <w:pPr>
      <w:ind w:firstLine="420"/>
    </w:pPr>
    <w:rPr>
      <w:rFonts w:ascii="Calibri" w:hAnsi="Calibri"/>
      <w:szCs w:val="22"/>
    </w:rPr>
  </w:style>
  <w:style w:type="paragraph" w:styleId="1192">
    <w:name w:val="Char Char Char1 Char2"/>
    <w:basedOn w:val="797"/>
    <w:next w:val="1192"/>
    <w:link w:val="797"/>
    <w:qFormat/>
    <w:rPr>
      <w:rFonts w:ascii="Tahoma" w:hAnsi="Tahoma"/>
      <w:sz w:val="24"/>
      <w:szCs w:val="20"/>
    </w:rPr>
  </w:style>
  <w:style w:type="paragraph" w:styleId="1193">
    <w:name w:val="Char Char Char2"/>
    <w:basedOn w:val="797"/>
    <w:next w:val="1193"/>
    <w:link w:val="797"/>
    <w:qFormat/>
    <w:rPr>
      <w:rFonts w:ascii="Tahoma" w:hAnsi="Tahoma"/>
      <w:sz w:val="24"/>
      <w:szCs w:val="20"/>
    </w:rPr>
  </w:style>
  <w:style w:type="paragraph" w:styleId="1194">
    <w:name w:val="Char Char Char Char Char Char Char2"/>
    <w:basedOn w:val="797"/>
    <w:next w:val="1194"/>
    <w:link w:val="797"/>
    <w:qFormat/>
    <w:pPr>
      <w:ind w:firstLine="200"/>
      <w:spacing w:line="360" w:lineRule="auto"/>
    </w:pPr>
    <w:rPr>
      <w:rFonts w:eastAsia="仿宋_GB2312"/>
      <w:sz w:val="24"/>
    </w:rPr>
  </w:style>
  <w:style w:type="paragraph" w:styleId="1195">
    <w:name w:val="正文缩进2"/>
    <w:basedOn w:val="797"/>
    <w:next w:val="1195"/>
    <w:link w:val="797"/>
    <w:qFormat/>
    <w:pPr>
      <w:ind w:firstLine="567"/>
      <w:spacing w:line="480" w:lineRule="exact"/>
      <w:widowControl/>
    </w:pPr>
    <w:rPr>
      <w:rFonts w:ascii="宋体"/>
      <w:color w:val="000000"/>
      <w:sz w:val="28"/>
      <w:szCs w:val="20"/>
      <w:lang w:val="zh-CN"/>
    </w:rPr>
  </w:style>
  <w:style w:type="paragraph" w:styleId="1196">
    <w:name w:val="修订"/>
    <w:next w:val="1196"/>
    <w:link w:val="797"/>
    <w:qFormat/>
    <w:rPr>
      <w:sz w:val="21"/>
      <w:szCs w:val="24"/>
      <w:lang w:val="en-US" w:eastAsia="zh-CN" w:bidi="ar-SA"/>
    </w:rPr>
  </w:style>
  <w:style w:type="paragraph" w:styleId="1197">
    <w:name w:val="Char22"/>
    <w:basedOn w:val="797"/>
    <w:next w:val="1197"/>
    <w:link w:val="797"/>
    <w:qFormat/>
    <w:rPr>
      <w:rFonts w:ascii="Tahoma" w:hAnsi="Tahoma"/>
      <w:sz w:val="24"/>
      <w:szCs w:val="20"/>
    </w:rPr>
  </w:style>
  <w:style w:type="paragraph" w:styleId="1198">
    <w:name w:val="Char Char Char Char Char Char Char Char Char Char2"/>
    <w:basedOn w:val="797"/>
    <w:next w:val="1198"/>
    <w:link w:val="797"/>
    <w:qFormat/>
    <w:rPr>
      <w:rFonts w:ascii="宋体" w:hAnsi="宋体" w:cs="Courier New"/>
      <w:sz w:val="32"/>
      <w:szCs w:val="32"/>
    </w:rPr>
  </w:style>
  <w:style w:type="paragraph" w:styleId="1199">
    <w:name w:val="Char2 Char Char Char Char Char Char1"/>
    <w:basedOn w:val="797"/>
    <w:next w:val="1199"/>
    <w:link w:val="797"/>
    <w:qFormat/>
    <w:pPr>
      <w:jc w:val="center"/>
      <w:spacing w:line="400" w:lineRule="exact"/>
      <w:widowControl/>
    </w:pPr>
  </w:style>
  <w:style w:type="character" w:styleId="1200">
    <w:name w:val="页脚 Char"/>
    <w:next w:val="1200"/>
    <w:link w:val="797"/>
    <w:qFormat/>
    <w:rPr>
      <w:rFonts w:ascii="宋体" w:eastAsia="宋体"/>
      <w:sz w:val="18"/>
      <w:lang w:val="en-US" w:eastAsia="zh-CN" w:bidi="ar-SA"/>
    </w:rPr>
  </w:style>
  <w:style w:type="paragraph" w:styleId="1201">
    <w:name w:val="Char Char41"/>
    <w:basedOn w:val="797"/>
    <w:next w:val="1201"/>
    <w:link w:val="797"/>
    <w:qFormat/>
    <w:pPr>
      <w:jc w:val="center"/>
      <w:spacing w:line="400" w:lineRule="exact"/>
      <w:widowControl/>
    </w:pPr>
  </w:style>
  <w:style w:type="character" w:styleId="1202">
    <w:name w:val="批注文字 Char"/>
    <w:next w:val="1202"/>
    <w:link w:val="797"/>
    <w:uiPriority w:val="99"/>
    <w:qFormat/>
    <w:rPr>
      <w:sz w:val="21"/>
      <w:szCs w:val="24"/>
    </w:rPr>
  </w:style>
  <w:style w:type="character" w:styleId="1203">
    <w:name w:val="标题 Char"/>
    <w:next w:val="1203"/>
    <w:link w:val="797"/>
    <w:qFormat/>
    <w:rPr>
      <w:b/>
      <w:sz w:val="32"/>
    </w:rPr>
  </w:style>
  <w:style w:type="paragraph" w:styleId="1204">
    <w:name w:val="图例"/>
    <w:basedOn w:val="797"/>
    <w:next w:val="1204"/>
    <w:link w:val="797"/>
    <w:qFormat/>
    <w:pPr>
      <w:jc w:val="center"/>
      <w:spacing w:before="120" w:after="120" w:line="360" w:lineRule="auto"/>
    </w:pPr>
    <w:rPr>
      <w:rFonts w:eastAsia="仿宋_GB2312"/>
      <w:b/>
      <w:sz w:val="24"/>
      <w:szCs w:val="20"/>
    </w:rPr>
  </w:style>
  <w:style w:type="paragraph" w:styleId="1205">
    <w:name w:val="Table Paragraph"/>
    <w:basedOn w:val="797"/>
    <w:next w:val="1205"/>
    <w:link w:val="797"/>
    <w:uiPriority w:val="1"/>
    <w:qFormat/>
    <w:pPr>
      <w:jc w:val="left"/>
    </w:pPr>
    <w:rPr>
      <w:rFonts w:ascii="宋体" w:hAnsi="宋体" w:cs="宋体"/>
      <w:sz w:val="22"/>
      <w:szCs w:val="22"/>
      <w:lang w:eastAsia="en-US"/>
    </w:rPr>
  </w:style>
  <w:style w:type="table" w:styleId="1206">
    <w:name w:val="Table Normal"/>
    <w:next w:val="1206"/>
    <w:link w:val="797"/>
    <w:uiPriority w:val="2"/>
    <w:semiHidden/>
    <w:qFormat/>
    <w:pPr>
      <w:widowControl w:val="off"/>
    </w:pPr>
    <w:rPr>
      <w:rFonts w:ascii="Calibri" w:hAnsi="Calibri"/>
      <w:sz w:val="22"/>
      <w:szCs w:val="22"/>
      <w:lang w:val="en-US" w:eastAsia="en-US" w:bidi="ar-SA"/>
    </w:rPr>
    <w:tblPr/>
  </w:style>
  <w:style w:type="paragraph" w:styleId="1207">
    <w:name w:val="成文日期"/>
    <w:basedOn w:val="797"/>
    <w:next w:val="1207"/>
    <w:link w:val="1208"/>
    <w:qFormat/>
    <w:pPr>
      <w:ind w:right="400" w:firstLine="200"/>
      <w:jc w:val="right"/>
      <w:spacing w:line="570" w:lineRule="exact"/>
    </w:pPr>
    <w:rPr>
      <w:rFonts w:ascii="仿宋_GB2312" w:eastAsia="仿宋_GB2312"/>
      <w:sz w:val="32"/>
      <w:szCs w:val="20"/>
      <w:lang w:eastAsia="en-US"/>
    </w:rPr>
  </w:style>
  <w:style w:type="character" w:styleId="1208">
    <w:name w:val="成文日期 Char"/>
    <w:next w:val="1208"/>
    <w:link w:val="1207"/>
    <w:rPr>
      <w:rFonts w:ascii="仿宋_GB2312" w:eastAsia="仿宋_GB2312"/>
      <w:sz w:val="32"/>
      <w:lang w:val="en-US" w:eastAsia="en-US"/>
    </w:rPr>
  </w:style>
  <w:style w:type="character" w:styleId="1209">
    <w:name w:val="纯文本 字符2"/>
    <w:next w:val="1209"/>
    <w:link w:val="1227"/>
    <w:qFormat/>
    <w:rPr>
      <w:rFonts w:hint="eastAsia" w:ascii="宋体" w:hAnsi="Courier New" w:eastAsia="宋体" w:cs="宋体"/>
      <w:sz w:val="21"/>
    </w:rPr>
  </w:style>
  <w:style w:type="character" w:styleId="1210">
    <w:name w:val="正文缩进 字符1"/>
    <w:next w:val="1210"/>
    <w:link w:val="797"/>
    <w:qFormat/>
    <w:rPr>
      <w:rFonts w:ascii="宋体" w:eastAsia="宋体"/>
      <w:sz w:val="24"/>
      <w:szCs w:val="24"/>
      <w:lang w:val="en-US" w:eastAsia="zh-CN" w:bidi="ar-SA"/>
    </w:rPr>
  </w:style>
  <w:style w:type="character" w:styleId="1211">
    <w:name w:val="纯文本 字符3"/>
    <w:next w:val="1211"/>
    <w:link w:val="797"/>
    <w:uiPriority w:val="99"/>
    <w:qFormat/>
    <w:rPr>
      <w:rFonts w:hint="eastAsia" w:ascii="宋体" w:hAnsi="Courier New" w:eastAsia="宋体" w:cs="宋体"/>
      <w:sz w:val="21"/>
    </w:rPr>
  </w:style>
  <w:style w:type="character" w:styleId="1212">
    <w:name w:val="标题 3 字符2"/>
    <w:next w:val="1212"/>
    <w:link w:val="797"/>
    <w:uiPriority w:val="9"/>
    <w:qFormat/>
    <w:rPr>
      <w:rFonts w:ascii="宋体"/>
      <w:b/>
      <w:sz w:val="24"/>
    </w:rPr>
  </w:style>
  <w:style w:type="paragraph" w:styleId="1213">
    <w:name w:val="UserStyle_82"/>
    <w:next w:val="1213"/>
    <w:link w:val="797"/>
    <w:qFormat/>
    <w:rPr>
      <w:rFonts w:ascii="宋体"/>
      <w:color w:val="000000"/>
      <w:sz w:val="24"/>
      <w:szCs w:val="24"/>
      <w:lang w:val="en-US" w:eastAsia="zh-CN" w:bidi="ar-SA"/>
    </w:rPr>
  </w:style>
  <w:style w:type="character" w:styleId="1214">
    <w:name w:val="页眉 字符2"/>
    <w:next w:val="1214"/>
    <w:link w:val="797"/>
    <w:qFormat/>
    <w:rPr>
      <w:rFonts w:eastAsia="宋体"/>
      <w:sz w:val="18"/>
      <w:szCs w:val="18"/>
      <w:lang w:val="en-US" w:eastAsia="zh-CN" w:bidi="ar-SA"/>
    </w:rPr>
  </w:style>
  <w:style w:type="character" w:styleId="1215">
    <w:name w:val="NormalCharacter1"/>
    <w:next w:val="1215"/>
    <w:link w:val="797"/>
    <w:qFormat/>
  </w:style>
  <w:style w:type="character" w:styleId="1216">
    <w:name w:val="正文缩进 字符2"/>
    <w:next w:val="1216"/>
    <w:link w:val="797"/>
    <w:qFormat/>
    <w:rPr>
      <w:rFonts w:ascii="宋体" w:eastAsia="宋体"/>
      <w:sz w:val="24"/>
      <w:szCs w:val="24"/>
      <w:lang w:val="en-US" w:eastAsia="zh-CN" w:bidi="ar-SA"/>
    </w:rPr>
  </w:style>
  <w:style w:type="paragraph" w:styleId="1217">
    <w:name w:val="正文文本首行缩进"/>
    <w:basedOn w:val="997"/>
    <w:next w:val="1217"/>
    <w:link w:val="1218"/>
    <w:pPr>
      <w:ind w:firstLine="420"/>
      <w:spacing w:before="0" w:after="120" w:line="240" w:lineRule="auto"/>
      <w:tabs>
        <w:tab w:val="clear" w:pos="567" w:leader="none"/>
      </w:tabs>
    </w:pPr>
    <w:rPr>
      <w:sz w:val="21"/>
    </w:rPr>
  </w:style>
  <w:style w:type="character" w:styleId="1218">
    <w:name w:val="正文文本首行缩进 字符"/>
    <w:next w:val="1218"/>
    <w:link w:val="1217"/>
    <w:rPr>
      <w:rFonts w:ascii="宋体" w:hAnsi="宋体"/>
      <w:sz w:val="21"/>
      <w:szCs w:val="24"/>
    </w:rPr>
  </w:style>
  <w:style w:type="character" w:styleId="1219">
    <w:name w:val="☆ 正文 Char"/>
    <w:next w:val="1219"/>
    <w:link w:val="1220"/>
    <w:qFormat/>
    <w:rPr>
      <w:sz w:val="21"/>
      <w:szCs w:val="22"/>
    </w:rPr>
  </w:style>
  <w:style w:type="paragraph" w:styleId="1220">
    <w:name w:val="☆ 正文"/>
    <w:basedOn w:val="797"/>
    <w:next w:val="1220"/>
    <w:link w:val="1219"/>
    <w:qFormat/>
    <w:rPr>
      <w:szCs w:val="22"/>
      <w:lang w:val="en-US" w:eastAsia="en-US"/>
    </w:rPr>
  </w:style>
  <w:style w:type="character" w:styleId="1221">
    <w:name w:val="批注文字 字符1"/>
    <w:next w:val="1221"/>
    <w:link w:val="797"/>
    <w:rPr>
      <w:rFonts w:ascii="Times New Roman" w:hAnsi="Times New Roman" w:eastAsia="宋体" w:cs="Times New Roman"/>
      <w:sz w:val="21"/>
      <w:szCs w:val="24"/>
    </w:rPr>
  </w:style>
  <w:style w:type="character" w:styleId="1222">
    <w:name w:val="正文文本缩进 字符"/>
    <w:next w:val="1222"/>
    <w:link w:val="797"/>
    <w:qFormat/>
    <w:rPr>
      <w:rFonts w:eastAsia="宋体"/>
      <w:sz w:val="24"/>
      <w:szCs w:val="24"/>
      <w:lang w:val="en-US" w:eastAsia="zh-CN" w:bidi="ar-SA"/>
    </w:rPr>
  </w:style>
  <w:style w:type="paragraph" w:styleId="1223">
    <w:name w:val="列表段落1"/>
    <w:basedOn w:val="797"/>
    <w:next w:val="1223"/>
    <w:link w:val="797"/>
    <w:uiPriority w:val="34"/>
    <w:qFormat/>
    <w:pPr>
      <w:ind w:firstLine="420"/>
    </w:pPr>
    <w:rPr>
      <w:rFonts w:ascii="等线" w:hAnsi="等线" w:eastAsia="等线"/>
      <w:szCs w:val="22"/>
    </w:rPr>
  </w:style>
  <w:style w:type="character" w:styleId="1224">
    <w:name w:val="正文缩进 Char1"/>
    <w:next w:val="1224"/>
    <w:link w:val="797"/>
    <w:qFormat/>
    <w:rPr>
      <w:rFonts w:ascii="宋体" w:eastAsia="宋体"/>
      <w:sz w:val="24"/>
      <w:szCs w:val="24"/>
      <w:lang w:val="en-US" w:eastAsia="zh-CN" w:bidi="ar-SA"/>
    </w:rPr>
  </w:style>
  <w:style w:type="paragraph" w:styleId="1225">
    <w:name w:val="正文文本首行缩进 2"/>
    <w:basedOn w:val="999"/>
    <w:next w:val="1225"/>
    <w:link w:val="1226"/>
    <w:uiPriority w:val="99"/>
    <w:semiHidden/>
    <w:unhideWhenUsed/>
    <w:pPr>
      <w:ind w:left="420" w:firstLine="420"/>
      <w:spacing w:after="120" w:line="240" w:lineRule="auto"/>
    </w:pPr>
    <w:rPr>
      <w:sz w:val="21"/>
    </w:rPr>
  </w:style>
  <w:style w:type="character" w:styleId="1226">
    <w:name w:val="正文文本首行缩进 2 字符"/>
    <w:next w:val="1226"/>
    <w:link w:val="1225"/>
    <w:uiPriority w:val="99"/>
    <w:semiHidden/>
    <w:rPr>
      <w:rFonts w:eastAsia="宋体"/>
      <w:sz w:val="21"/>
      <w:szCs w:val="24"/>
      <w:lang w:val="en-US" w:eastAsia="zh-CN" w:bidi="ar-SA"/>
    </w:rPr>
  </w:style>
  <w:style w:type="paragraph" w:styleId="1227">
    <w:name w:val="纯文本"/>
    <w:basedOn w:val="797"/>
    <w:next w:val="1227"/>
    <w:link w:val="1209"/>
    <w:qFormat/>
    <w:rPr>
      <w:rFonts w:hint="eastAsia" w:ascii="宋体" w:hAnsi="Courier New"/>
      <w:szCs w:val="20"/>
      <w:lang w:val="en-US" w:eastAsia="en-US"/>
    </w:rPr>
  </w:style>
  <w:style w:type="character" w:styleId="1228">
    <w:name w:val="纯文本 字符4"/>
    <w:next w:val="1228"/>
    <w:link w:val="797"/>
    <w:uiPriority w:val="99"/>
    <w:semiHidden/>
    <w:rPr>
      <w:rFonts w:ascii="宋体" w:hAnsi="Courier New" w:cs="Courier New"/>
      <w:sz w:val="21"/>
      <w:szCs w:val="21"/>
    </w:rPr>
  </w:style>
  <w:style w:type="paragraph" w:styleId="1229">
    <w:name w:val="null3"/>
    <w:next w:val="1229"/>
    <w:link w:val="797"/>
    <w:hidden/>
    <w:qFormat/>
    <w:rPr>
      <w:rFonts w:hint="eastAsia" w:ascii="Calibri" w:hAnsi="Calibri"/>
      <w:lang w:val="en-US" w:eastAsia="zh-CN" w:bidi="ar-SA"/>
    </w:rPr>
  </w:style>
  <w:style w:type="character" w:styleId="1230">
    <w:name w:val="15"/>
    <w:next w:val="1230"/>
    <w:link w:val="797"/>
    <w:qFormat/>
    <w:rPr>
      <w:rFonts w:ascii="Times New Roman" w:hAnsi="Times New Roman" w:cs="Times New Roman"/>
    </w:rPr>
  </w:style>
  <w:style w:type="character" w:styleId="15335" w:default="1">
    <w:name w:val="Default Paragraph Font"/>
    <w:uiPriority w:val="1"/>
    <w:semiHidden/>
    <w:unhideWhenUsed/>
  </w:style>
  <w:style w:type="numbering" w:styleId="15336" w:default="1">
    <w:name w:val="No List"/>
    <w:uiPriority w:val="99"/>
    <w:semiHidden/>
    <w:unhideWhenUsed/>
  </w:style>
  <w:style w:type="table" w:styleId="153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徐莉芸</cp:lastModifiedBy>
  <cp:revision>5</cp:revision>
  <dcterms:created xsi:type="dcterms:W3CDTF">2025-09-02T08:10:00Z</dcterms:created>
  <dcterms:modified xsi:type="dcterms:W3CDTF">2025-09-02T08:47:29Z</dcterms:modified>
  <cp:version>1048576</cp:version>
</cp:coreProperties>
</file>