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JSZC-321000-JCZX-C2024-0010号</w:t>
      </w:r>
      <w:r/>
    </w:p>
    <w:p>
      <w:pPr>
        <w:pStyle w:val="711"/>
        <w:rPr>
          <w:color w:val="auto"/>
          <w:highlight w:val="none"/>
          <w:shd w:val="clear" w:color="auto" w:fill="auto"/>
        </w:rPr>
      </w:pPr>
      <w:r>
        <w:rPr>
          <w:color w:val="auto"/>
          <w:highlight w:val="none"/>
          <w:shd w:val="clear" w:color="auto" w:fill="auto"/>
        </w:rPr>
      </w:r>
      <w:r/>
    </w:p>
    <w:p>
      <w:pPr>
        <w:jc w:val="center"/>
        <w:spacing w:line="360" w:lineRule="auto"/>
        <w:rPr>
          <w:rFonts w:ascii="宋体" w:hAnsi="宋体"/>
          <w:b/>
          <w:bCs/>
          <w:color w:val="auto"/>
          <w:sz w:val="44"/>
          <w:szCs w:val="44"/>
          <w:highlight w:val="none"/>
          <w:shd w:val="clear" w:color="auto" w:fill="auto"/>
        </w:rPr>
      </w:pPr>
      <w:r>
        <w:rPr>
          <w:rFonts w:ascii="宋体" w:hAnsi="宋体"/>
          <w:b/>
          <w:bCs/>
          <w:color w:val="auto"/>
          <w:sz w:val="44"/>
          <w:szCs w:val="44"/>
          <w:highlight w:val="none"/>
          <w:shd w:val="clear" w:color="auto" w:fill="auto"/>
        </w:rPr>
      </w:r>
      <w:r/>
    </w:p>
    <w:p>
      <w:pPr>
        <w:jc w:val="center"/>
        <w:spacing w:line="360" w:lineRule="auto"/>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扬州市自然资源规划局卫星遥感影像数据处理项目 </w:t>
      </w:r>
      <w:r>
        <w:rPr>
          <w:rFonts w:ascii="宋体" w:hAnsi="宋体"/>
          <w:b/>
          <w:bCs/>
          <w:color w:val="auto"/>
          <w:sz w:val="44"/>
          <w:szCs w:val="44"/>
          <w:highlight w:val="none"/>
          <w:shd w:val="clear" w:color="auto" w:fill="auto"/>
        </w:rPr>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shd w:val="clear" w:color="auto" w:fill="auto"/>
        </w:rPr>
        <w:t xml:space="preserve">竞争性磋商文件</w:t>
      </w:r>
      <w:r/>
    </w:p>
    <w:p>
      <w:pPr>
        <w:jc w:val="center"/>
        <w:spacing w:line="360" w:lineRule="auto"/>
        <w:rPr>
          <w:rFonts w:ascii="宋体" w:hAnsi="宋体" w:cs="宋体"/>
          <w:color w:val="auto"/>
          <w:sz w:val="36"/>
          <w:highlight w:val="none"/>
          <w:shd w:val="clear" w:color="auto" w:fill="auto"/>
        </w:rPr>
      </w:pPr>
      <w:r>
        <w:rPr>
          <w:rFonts w:ascii="宋体" w:hAnsi="宋体" w:cs="宋体"/>
          <w:color w:val="auto"/>
          <w:sz w:val="36"/>
          <w:highlight w:val="none"/>
          <w:shd w:val="clear" w:color="auto" w:fill="auto"/>
        </w:rPr>
      </w:r>
      <w:r/>
    </w:p>
    <w:p>
      <w:pPr>
        <w:jc w:val="center"/>
        <w:spacing w:line="360" w:lineRule="auto"/>
        <w:rPr>
          <w:rFonts w:ascii="宋体" w:hAnsi="宋体" w:cs="宋体"/>
          <w:color w:val="auto"/>
          <w:sz w:val="36"/>
          <w:highlight w:val="none"/>
          <w:shd w:val="clear" w:color="auto" w:fill="auto"/>
        </w:rPr>
      </w:pPr>
      <w:r>
        <w:rPr>
          <w:rFonts w:ascii="宋体" w:hAnsi="宋体"/>
          <w:color w:val="auto"/>
          <w:sz w:val="36"/>
          <w:highlight w:val="none"/>
          <w:shd w:val="clear" w:color="auto" w:fill="auto"/>
        </w:rPr>
        <mc:AlternateContent>
          <mc:Choice Requires="wpg">
            <w:drawing>
              <wp:inline xmlns:wp="http://schemas.openxmlformats.org/drawingml/2006/wordprocessingDrawing" distT="0" distB="0" distL="0" distR="0">
                <wp:extent cx="5274310" cy="347916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274310" cy="347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3.9pt;mso-wrap-distance-left:0.0pt;mso-wrap-distance-top:0.0pt;mso-wrap-distance-right:0.0pt;mso-wrap-distance-bottom:0.0pt;" stroked="f">
                <v:path textboxrect="0,0,0,0"/>
                <v:imagedata r:id="rId11" o:title=""/>
              </v:shape>
            </w:pict>
          </mc:Fallback>
        </mc:AlternateContent>
      </w:r>
      <w:r/>
    </w:p>
    <w:p>
      <w:pPr>
        <w:jc w:val="center"/>
        <w:spacing w:line="360" w:lineRule="auto"/>
        <w:rPr>
          <w:rFonts w:ascii="宋体" w:hAnsi="宋体" w:cs="宋体"/>
          <w:color w:val="auto"/>
          <w:sz w:val="36"/>
          <w:highlight w:val="none"/>
          <w:shd w:val="clear" w:color="auto" w:fill="auto"/>
        </w:rPr>
      </w:pPr>
      <w:r>
        <w:rPr>
          <w:rFonts w:ascii="宋体" w:hAnsi="宋体" w:cs="宋体"/>
          <w:color w:val="auto"/>
          <w:sz w:val="36"/>
          <w:highlight w:val="none"/>
          <w:shd w:val="clear" w:color="auto" w:fill="auto"/>
        </w:rPr>
      </w:r>
      <w:r/>
    </w:p>
    <w:p>
      <w:pPr>
        <w:jc w:val="center"/>
        <w:spacing w:line="360" w:lineRule="auto"/>
        <w:rPr>
          <w:rFonts w:ascii="宋体" w:hAnsi="宋体" w:cs="宋体"/>
          <w:color w:val="auto"/>
          <w:sz w:val="36"/>
          <w:highlight w:val="none"/>
          <w:shd w:val="clear" w:color="auto" w:fill="auto"/>
        </w:rPr>
      </w:pPr>
      <w:r/>
      <w:bookmarkStart w:id="0" w:name="FMFBSJ_1"/>
      <w:r>
        <w:rPr>
          <w:rFonts w:hint="eastAsia" w:ascii="宋体" w:hAnsi="宋体" w:cs="宋体"/>
          <w:color w:val="auto"/>
          <w:sz w:val="36"/>
          <w:highlight w:val="none"/>
          <w:shd w:val="clear" w:color="auto" w:fill="auto"/>
        </w:rPr>
        <w:t xml:space="preserve">江苏瑾诚工程项目管理有限公司</w:t>
      </w:r>
      <w:bookmarkEnd w:id="0"/>
      <w:r/>
      <w:r/>
    </w:p>
    <w:p>
      <w:pPr>
        <w:jc w:val="center"/>
        <w:spacing w:line="360" w:lineRule="auto"/>
        <w:rPr>
          <w:rFonts w:ascii="宋体" w:hAnsi="宋体" w:cs="宋体"/>
          <w:color w:val="auto"/>
          <w:sz w:val="36"/>
          <w:highlight w:val="none"/>
          <w:shd w:val="clear" w:color="auto" w:fill="auto"/>
        </w:rPr>
      </w:pPr>
      <w:r>
        <w:rPr>
          <w:rFonts w:hint="eastAsia" w:ascii="宋体" w:hAnsi="宋体" w:cs="宋体"/>
          <w:color w:val="auto"/>
          <w:sz w:val="36"/>
          <w:highlight w:val="none"/>
          <w:shd w:val="clear" w:color="auto" w:fill="auto"/>
        </w:rPr>
        <w:t xml:space="preserve">202</w:t>
      </w:r>
      <w:r>
        <w:rPr>
          <w:rFonts w:ascii="宋体" w:hAnsi="宋体" w:cs="宋体"/>
          <w:color w:val="auto"/>
          <w:sz w:val="36"/>
          <w:highlight w:val="none"/>
          <w:shd w:val="clear" w:color="auto" w:fill="auto"/>
        </w:rPr>
        <w:t xml:space="preserve">4</w:t>
      </w:r>
      <w:r>
        <w:rPr>
          <w:rFonts w:hint="eastAsia" w:ascii="宋体" w:hAnsi="宋体" w:cs="宋体"/>
          <w:color w:val="auto"/>
          <w:sz w:val="36"/>
          <w:highlight w:val="none"/>
          <w:shd w:val="clear" w:color="auto" w:fill="auto"/>
        </w:rPr>
        <w:t xml:space="preserve">年07月</w:t>
      </w:r>
      <w:r>
        <w:rPr>
          <w:rFonts w:hint="eastAsia" w:ascii="宋体" w:hAnsi="宋体" w:cs="宋体"/>
          <w:color w:val="auto"/>
          <w:sz w:val="36"/>
          <w:highlight w:val="none"/>
          <w:shd w:val="clear" w:color="auto" w:fill="auto"/>
          <w:lang w:val="en-US" w:eastAsia="zh-CN"/>
        </w:rPr>
        <w:t xml:space="preserve">09</w:t>
      </w:r>
      <w:r>
        <w:rPr>
          <w:rFonts w:hint="eastAsia" w:ascii="宋体" w:hAnsi="宋体" w:cs="宋体"/>
          <w:color w:val="auto"/>
          <w:sz w:val="36"/>
          <w:highlight w:val="none"/>
          <w:shd w:val="clear" w:color="auto" w:fill="auto"/>
        </w:rPr>
        <w:t xml:space="preserve">日</w:t>
      </w:r>
      <w:r/>
    </w:p>
    <w:p>
      <w:pPr>
        <w:jc w:val="cente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br w:type="page" w:clear="all"/>
      </w:r>
      <w:r/>
    </w:p>
    <w:p>
      <w:pPr>
        <w:jc w:val="center"/>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r>
      <w:r/>
    </w:p>
    <w:p>
      <w:pPr>
        <w:jc w:val="center"/>
        <w:spacing w:line="360" w:lineRule="auto"/>
        <w:rPr>
          <w:rFonts w:ascii="宋体" w:hAnsi="宋体" w:cs="宋体"/>
          <w:color w:val="auto"/>
          <w:sz w:val="32"/>
          <w:highlight w:val="none"/>
          <w:shd w:val="clear" w:color="auto" w:fill="auto"/>
        </w:rPr>
      </w:pPr>
      <w:r>
        <w:rPr>
          <w:rFonts w:hint="eastAsia" w:ascii="宋体" w:hAnsi="宋体" w:cs="宋体"/>
          <w:color w:val="auto"/>
          <w:sz w:val="32"/>
          <w:highlight w:val="none"/>
          <w:shd w:val="clear" w:color="auto" w:fill="auto"/>
        </w:rPr>
        <w:t xml:space="preserve">目 录</w:t>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sz w:val="28"/>
          <w:highlight w:val="none"/>
          <w:shd w:val="clear" w:color="auto" w:fill="auto"/>
        </w:rPr>
        <w:fldChar w:fldCharType="begin"/>
      </w:r>
      <w:r>
        <w:rPr>
          <w:rFonts w:hint="eastAsia" w:ascii="宋体" w:hAnsi="宋体" w:cs="宋体"/>
          <w:color w:val="auto"/>
          <w:sz w:val="28"/>
          <w:highlight w:val="none"/>
          <w:shd w:val="clear" w:color="auto" w:fill="auto"/>
        </w:rPr>
        <w:instrText xml:space="preserve"> TOC \o "1-3" \f </w:instrText>
      </w:r>
      <w:r>
        <w:rPr>
          <w:rFonts w:hint="eastAsia" w:ascii="宋体" w:hAnsi="宋体" w:cs="宋体"/>
          <w:color w:val="auto"/>
          <w:sz w:val="28"/>
          <w:highlight w:val="none"/>
          <w:shd w:val="clear" w:color="auto" w:fill="auto"/>
        </w:rPr>
        <w:fldChar w:fldCharType="separate"/>
      </w:r>
      <w:r>
        <w:rPr>
          <w:rFonts w:hint="eastAsia" w:ascii="宋体" w:hAnsi="宋体" w:cs="宋体"/>
          <w:color w:val="auto"/>
          <w:highlight w:val="none"/>
          <w:shd w:val="clear" w:color="auto" w:fill="auto"/>
        </w:rPr>
        <w:t xml:space="preserve">第一章 竞争性磋商采购公告</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fldChar w:fldCharType="begin"/>
      </w:r>
      <w:r>
        <w:rPr>
          <w:rFonts w:hint="eastAsia" w:ascii="宋体" w:hAnsi="宋体" w:cs="宋体"/>
          <w:color w:val="auto"/>
          <w:highlight w:val="none"/>
          <w:shd w:val="clear" w:color="auto" w:fill="auto"/>
        </w:rPr>
        <w:instrText xml:space="preserve"> PAGEREF _Toc109304962 \h </w:instrText>
      </w:r>
      <w:r>
        <w:rPr>
          <w:rFonts w:hint="eastAsia" w:ascii="宋体" w:hAnsi="宋体" w:cs="宋体"/>
          <w:color w:val="auto"/>
          <w:highlight w:val="none"/>
          <w:shd w:val="clear" w:color="auto" w:fill="auto"/>
        </w:rPr>
        <w:fldChar w:fldCharType="separate"/>
      </w:r>
      <w:r>
        <w:rPr>
          <w:rFonts w:hint="eastAsia" w:ascii="宋体" w:hAnsi="宋体" w:cs="宋体"/>
          <w:color w:val="auto"/>
          <w:highlight w:val="none"/>
          <w:shd w:val="clear" w:color="auto" w:fill="auto"/>
        </w:rPr>
        <w:t xml:space="preserve">3</w:t>
      </w:r>
      <w:r>
        <w:rPr>
          <w:rFonts w:hint="eastAsia" w:ascii="宋体" w:hAnsi="宋体" w:cs="宋体"/>
          <w:color w:val="auto"/>
          <w:highlight w:val="none"/>
          <w:shd w:val="clear" w:color="auto" w:fill="auto"/>
        </w:rPr>
        <w:fldChar w:fldCharType="end"/>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第二章 磋商须知</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fldChar w:fldCharType="begin"/>
      </w:r>
      <w:r>
        <w:rPr>
          <w:rFonts w:hint="eastAsia" w:ascii="宋体" w:hAnsi="宋体" w:cs="宋体"/>
          <w:color w:val="auto"/>
          <w:highlight w:val="none"/>
          <w:shd w:val="clear" w:color="auto" w:fill="auto"/>
        </w:rPr>
        <w:instrText xml:space="preserve"> PAGEREF _Toc109304972 \h </w:instrText>
      </w:r>
      <w:r>
        <w:rPr>
          <w:rFonts w:hint="eastAsia" w:ascii="宋体" w:hAnsi="宋体" w:cs="宋体"/>
          <w:color w:val="auto"/>
          <w:highlight w:val="none"/>
          <w:shd w:val="clear" w:color="auto" w:fill="auto"/>
        </w:rPr>
        <w:fldChar w:fldCharType="separate"/>
      </w:r>
      <w:r>
        <w:rPr>
          <w:rFonts w:hint="eastAsia" w:ascii="宋体" w:hAnsi="宋体" w:cs="宋体"/>
          <w:color w:val="auto"/>
          <w:highlight w:val="none"/>
          <w:shd w:val="clear" w:color="auto" w:fill="auto"/>
        </w:rPr>
        <w:t xml:space="preserve">7</w:t>
      </w:r>
      <w:r>
        <w:rPr>
          <w:rFonts w:hint="eastAsia" w:ascii="宋体" w:hAnsi="宋体" w:cs="宋体"/>
          <w:color w:val="auto"/>
          <w:highlight w:val="none"/>
          <w:shd w:val="clear" w:color="auto" w:fill="auto"/>
        </w:rPr>
        <w:fldChar w:fldCharType="end"/>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第三章 合同条款及格式</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fldChar w:fldCharType="begin"/>
      </w:r>
      <w:r>
        <w:rPr>
          <w:rFonts w:hint="eastAsia" w:ascii="宋体" w:hAnsi="宋体" w:cs="宋体"/>
          <w:color w:val="auto"/>
          <w:highlight w:val="none"/>
          <w:shd w:val="clear" w:color="auto" w:fill="auto"/>
        </w:rPr>
        <w:instrText xml:space="preserve"> PAGEREF _Toc109304973 \h </w:instrText>
      </w:r>
      <w:r>
        <w:rPr>
          <w:rFonts w:hint="eastAsia" w:ascii="宋体" w:hAnsi="宋体" w:cs="宋体"/>
          <w:color w:val="auto"/>
          <w:highlight w:val="none"/>
          <w:shd w:val="clear" w:color="auto" w:fill="auto"/>
        </w:rPr>
        <w:fldChar w:fldCharType="separate"/>
      </w:r>
      <w:r>
        <w:rPr>
          <w:rFonts w:hint="eastAsia" w:ascii="宋体" w:hAnsi="宋体" w:cs="宋体"/>
          <w:color w:val="auto"/>
          <w:highlight w:val="none"/>
          <w:shd w:val="clear" w:color="auto" w:fill="auto"/>
        </w:rPr>
        <w:t xml:space="preserve">18</w:t>
      </w:r>
      <w:r>
        <w:rPr>
          <w:rFonts w:hint="eastAsia" w:ascii="宋体" w:hAnsi="宋体" w:cs="宋体"/>
          <w:color w:val="auto"/>
          <w:highlight w:val="none"/>
          <w:shd w:val="clear" w:color="auto" w:fill="auto"/>
        </w:rPr>
        <w:fldChar w:fldCharType="end"/>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第四章 项目需求</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t xml:space="preserve">24</w:t>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第五章 评审方法及评审标准</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t xml:space="preserve">27</w:t>
      </w:r>
      <w:r/>
    </w:p>
    <w:p>
      <w:pPr>
        <w:pStyle w:val="723"/>
        <w:spacing w:line="360" w:lineRule="auto"/>
        <w:tabs>
          <w:tab w:val="right" w:pos="8296" w:leader="dot"/>
        </w:tabs>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第六章 竞争性磋商响应文件格式</w:t>
      </w:r>
      <w:r>
        <w:rPr>
          <w:rFonts w:hint="eastAsia" w:ascii="宋体" w:hAnsi="宋体" w:cs="宋体"/>
          <w:color w:val="auto"/>
          <w:highlight w:val="none"/>
          <w:shd w:val="clear" w:color="auto" w:fill="auto"/>
        </w:rPr>
        <w:tab/>
      </w:r>
      <w:r>
        <w:rPr>
          <w:rFonts w:hint="eastAsia" w:ascii="宋体" w:hAnsi="宋体" w:cs="宋体"/>
          <w:color w:val="auto"/>
          <w:highlight w:val="none"/>
          <w:shd w:val="clear" w:color="auto" w:fill="auto"/>
        </w:rPr>
        <w:fldChar w:fldCharType="begin"/>
      </w:r>
      <w:r>
        <w:rPr>
          <w:rFonts w:hint="eastAsia" w:ascii="宋体" w:hAnsi="宋体" w:cs="宋体"/>
          <w:color w:val="auto"/>
          <w:highlight w:val="none"/>
          <w:shd w:val="clear" w:color="auto" w:fill="auto"/>
        </w:rPr>
        <w:instrText xml:space="preserve"> PAGEREF _Toc109304976 \h </w:instrText>
      </w:r>
      <w:r>
        <w:rPr>
          <w:rFonts w:hint="eastAsia" w:ascii="宋体" w:hAnsi="宋体" w:cs="宋体"/>
          <w:color w:val="auto"/>
          <w:highlight w:val="none"/>
          <w:shd w:val="clear" w:color="auto" w:fill="auto"/>
        </w:rPr>
        <w:fldChar w:fldCharType="separate"/>
      </w:r>
      <w:r>
        <w:rPr>
          <w:rFonts w:hint="eastAsia" w:ascii="宋体" w:hAnsi="宋体" w:cs="宋体"/>
          <w:color w:val="auto"/>
          <w:highlight w:val="none"/>
          <w:shd w:val="clear" w:color="auto" w:fill="auto"/>
        </w:rPr>
        <w:t xml:space="preserve">31</w:t>
      </w:r>
      <w:r>
        <w:rPr>
          <w:rFonts w:hint="eastAsia" w:ascii="宋体" w:hAnsi="宋体" w:cs="宋体"/>
          <w:color w:val="auto"/>
          <w:highlight w:val="none"/>
          <w:shd w:val="clear" w:color="auto" w:fill="auto"/>
        </w:rPr>
        <w:fldChar w:fldCharType="end"/>
      </w:r>
      <w:r/>
    </w:p>
    <w:p>
      <w:pPr>
        <w:rPr>
          <w:rFonts w:ascii="宋体" w:hAnsi="宋体" w:cs="宋体"/>
          <w:color w:val="auto"/>
          <w:sz w:val="28"/>
          <w:highlight w:val="none"/>
          <w:shd w:val="clear" w:color="auto" w:fill="auto"/>
        </w:rPr>
      </w:pPr>
      <w:r>
        <w:rPr>
          <w:rFonts w:hint="eastAsia" w:ascii="宋体" w:hAnsi="宋体" w:cs="宋体"/>
          <w:color w:val="auto"/>
          <w:sz w:val="28"/>
          <w:highlight w:val="none"/>
          <w:shd w:val="clear" w:color="auto" w:fill="auto"/>
        </w:rPr>
        <w:fldChar w:fldCharType="end"/>
      </w:r>
      <w:r/>
    </w:p>
    <w:p>
      <w:pPr>
        <w:rPr>
          <w:rFonts w:ascii="宋体" w:hAnsi="宋体" w:cs="宋体"/>
          <w:color w:val="auto"/>
          <w:sz w:val="28"/>
          <w:highlight w:val="none"/>
          <w:shd w:val="clear" w:color="auto" w:fill="auto"/>
        </w:rPr>
      </w:pPr>
      <w:r>
        <w:rPr>
          <w:rFonts w:hint="eastAsia" w:ascii="宋体" w:hAnsi="宋体" w:cs="宋体"/>
          <w:color w:val="auto"/>
          <w:sz w:val="28"/>
          <w:highlight w:val="none"/>
          <w:shd w:val="clear" w:color="auto" w:fill="auto"/>
        </w:rPr>
        <w:br w:type="page" w:clear="all"/>
      </w:r>
      <w:r/>
    </w:p>
    <w:p>
      <w:pPr>
        <w:pStyle w:val="700"/>
        <w:jc w:val="center"/>
        <w:spacing w:line="360" w:lineRule="auto"/>
        <w:rPr>
          <w:rFonts w:ascii="宋体" w:hAnsi="宋体" w:cs="宋体"/>
          <w:color w:val="auto"/>
          <w:sz w:val="36"/>
          <w:szCs w:val="36"/>
          <w:highlight w:val="none"/>
          <w:shd w:val="clear" w:color="auto" w:fill="auto"/>
        </w:rPr>
      </w:pPr>
      <w:r/>
      <w:bookmarkStart w:id="1" w:name="_Toc109304962"/>
      <w:r>
        <w:rPr>
          <w:rFonts w:hint="eastAsia" w:ascii="宋体" w:hAnsi="宋体" w:cs="宋体"/>
          <w:color w:val="auto"/>
          <w:szCs w:val="36"/>
          <w:highlight w:val="none"/>
          <w:shd w:val="clear" w:color="auto" w:fill="auto"/>
        </w:rPr>
        <w:t xml:space="preserve">第一章 竞争性磋商采购公告</w:t>
      </w:r>
      <w:bookmarkEnd w:id="1"/>
      <w:r/>
      <w:r/>
    </w:p>
    <w:p>
      <w:pPr>
        <w:ind w:firstLine="420"/>
        <w:spacing w:line="360" w:lineRule="auto"/>
        <w:widowControl/>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受扬州市自然资源和规划局的委托，江苏瑾诚工程项目管理有限公司就扬州市自然资源规划局卫星遥感影像数据处理项目实施政府采购，本次采购采用竞争性磋商方式，欢迎符合条件的供应商参加磋商。</w:t>
      </w:r>
      <w:r/>
    </w:p>
    <w:p>
      <w:pPr>
        <w:ind w:firstLine="422"/>
        <w:spacing w:line="360" w:lineRule="auto"/>
        <w:rPr>
          <w:rFonts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b/>
          <w:color w:val="auto"/>
          <w:szCs w:val="21"/>
          <w:highlight w:val="none"/>
          <w:shd w:val="clear" w:color="auto" w:fill="auto"/>
        </w:rPr>
        <w:t xml:space="preserve">项目概况：</w:t>
      </w:r>
      <w:r>
        <w:rPr>
          <w:rFonts w:hint="eastAsia" w:ascii="宋体" w:hAnsi="宋体" w:cs="宋体"/>
          <w:color w:val="auto"/>
          <w:szCs w:val="21"/>
          <w:highlight w:val="none"/>
          <w:u w:val="single"/>
          <w:shd w:val="clear" w:color="auto" w:fill="auto"/>
        </w:rPr>
        <w:t xml:space="preserve">扬州市自然资源规划局卫星遥感影像数据处理项目</w:t>
      </w:r>
      <w:r>
        <w:rPr>
          <w:rFonts w:hint="eastAsia" w:ascii="宋体" w:hAnsi="宋体" w:cs="宋体"/>
          <w:color w:val="auto"/>
          <w:szCs w:val="21"/>
          <w:highlight w:val="none"/>
          <w:shd w:val="clear" w:color="auto" w:fill="auto"/>
        </w:rPr>
        <w:t xml:space="preserve">的潜在供应商可在</w:t>
      </w:r>
      <w:r>
        <w:rPr>
          <w:rFonts w:hint="eastAsia" w:ascii="宋体" w:hAnsi="宋体" w:cs="宋体"/>
          <w:color w:val="auto"/>
          <w:szCs w:val="21"/>
          <w:highlight w:val="none"/>
          <w:u w:val="single"/>
          <w:shd w:val="clear" w:color="auto" w:fill="auto"/>
        </w:rPr>
        <w:t xml:space="preserve">“扬州市政府采购网”、“江苏省政府采购网”</w:t>
      </w:r>
      <w:r>
        <w:rPr>
          <w:rFonts w:hint="eastAsia" w:ascii="宋体" w:hAnsi="宋体" w:cs="宋体"/>
          <w:color w:val="auto"/>
          <w:szCs w:val="21"/>
          <w:highlight w:val="none"/>
          <w:shd w:val="clear" w:color="auto" w:fill="auto"/>
        </w:rPr>
        <w:t xml:space="preserve">自行免费下载采购文件，并于</w:t>
      </w:r>
      <w:r>
        <w:rPr>
          <w:rFonts w:hint="eastAsia" w:ascii="宋体" w:hAnsi="宋体" w:cs="宋体"/>
          <w:bCs/>
          <w:color w:val="auto"/>
          <w:szCs w:val="21"/>
          <w:highlight w:val="none"/>
          <w:u w:val="single"/>
          <w:shd w:val="clear" w:color="auto" w:fill="auto"/>
        </w:rPr>
        <w:t xml:space="preserve">202</w:t>
      </w:r>
      <w:r>
        <w:rPr>
          <w:rFonts w:ascii="宋体" w:hAnsi="宋体" w:cs="宋体"/>
          <w:bCs/>
          <w:color w:val="auto"/>
          <w:szCs w:val="21"/>
          <w:highlight w:val="none"/>
          <w:u w:val="single"/>
          <w:shd w:val="clear" w:color="auto" w:fill="auto"/>
        </w:rPr>
        <w:t xml:space="preserve">4</w:t>
      </w:r>
      <w:r>
        <w:rPr>
          <w:rFonts w:hint="eastAsia" w:ascii="宋体" w:hAnsi="宋体" w:cs="宋体"/>
          <w:bCs/>
          <w:color w:val="auto"/>
          <w:szCs w:val="21"/>
          <w:highlight w:val="none"/>
          <w:u w:val="single"/>
          <w:shd w:val="clear" w:color="auto" w:fill="auto"/>
        </w:rPr>
        <w:t xml:space="preserve">年</w:t>
      </w:r>
      <w:r>
        <w:rPr>
          <w:rFonts w:hint="eastAsia" w:ascii="宋体" w:hAnsi="宋体" w:cs="宋体"/>
          <w:bCs/>
          <w:color w:val="auto"/>
          <w:szCs w:val="21"/>
          <w:highlight w:val="none"/>
          <w:u w:val="single"/>
          <w:shd w:val="clear" w:color="auto" w:fill="auto"/>
          <w:lang w:val="en-US" w:eastAsia="zh-CN"/>
        </w:rPr>
        <w:t xml:space="preserve">7</w:t>
      </w:r>
      <w:r>
        <w:rPr>
          <w:rFonts w:hint="eastAsia" w:ascii="宋体" w:hAnsi="宋体" w:cs="宋体"/>
          <w:bCs/>
          <w:color w:val="auto"/>
          <w:szCs w:val="21"/>
          <w:highlight w:val="none"/>
          <w:u w:val="single"/>
          <w:shd w:val="clear" w:color="auto" w:fill="auto"/>
        </w:rPr>
        <w:t xml:space="preserve">月</w:t>
      </w:r>
      <w:r>
        <w:rPr>
          <w:rFonts w:hint="eastAsia" w:ascii="宋体" w:hAnsi="宋体" w:cs="宋体"/>
          <w:bCs/>
          <w:color w:val="auto"/>
          <w:szCs w:val="21"/>
          <w:highlight w:val="none"/>
          <w:u w:val="single"/>
          <w:shd w:val="clear" w:color="auto" w:fill="auto"/>
          <w:lang w:val="en-US" w:eastAsia="zh-CN"/>
        </w:rPr>
        <w:t xml:space="preserve">22</w:t>
      </w:r>
      <w:r>
        <w:rPr>
          <w:rFonts w:hint="eastAsia" w:ascii="宋体" w:hAnsi="宋体" w:cs="宋体"/>
          <w:bCs/>
          <w:color w:val="auto"/>
          <w:szCs w:val="21"/>
          <w:highlight w:val="none"/>
          <w:u w:val="single"/>
          <w:shd w:val="clear" w:color="auto" w:fill="auto"/>
        </w:rPr>
        <w:t xml:space="preserve">日</w:t>
      </w:r>
      <w:r>
        <w:rPr>
          <w:rFonts w:hint="eastAsia" w:ascii="宋体" w:hAnsi="宋体" w:cs="宋体"/>
          <w:bCs/>
          <w:color w:val="auto"/>
          <w:szCs w:val="21"/>
          <w:highlight w:val="none"/>
          <w:u w:val="single"/>
          <w:shd w:val="clear" w:color="auto" w:fill="auto"/>
          <w:lang w:val="en-US" w:eastAsia="zh-CN"/>
        </w:rPr>
        <w:t xml:space="preserve">14</w:t>
      </w:r>
      <w:r>
        <w:rPr>
          <w:rFonts w:hint="eastAsia" w:ascii="宋体" w:hAnsi="宋体" w:cs="宋体"/>
          <w:bCs/>
          <w:color w:val="auto"/>
          <w:szCs w:val="21"/>
          <w:highlight w:val="none"/>
          <w:u w:val="single"/>
          <w:shd w:val="clear" w:color="auto" w:fill="auto"/>
        </w:rPr>
        <w:t xml:space="preserve">点</w:t>
      </w:r>
      <w:r>
        <w:rPr>
          <w:rFonts w:ascii="宋体" w:hAnsi="宋体" w:cs="宋体"/>
          <w:bCs/>
          <w:color w:val="auto"/>
          <w:szCs w:val="21"/>
          <w:highlight w:val="none"/>
          <w:u w:val="single"/>
          <w:shd w:val="clear" w:color="auto" w:fill="auto"/>
        </w:rPr>
        <w:t xml:space="preserve">3</w:t>
      </w:r>
      <w:r>
        <w:rPr>
          <w:rFonts w:hint="eastAsia" w:ascii="宋体" w:hAnsi="宋体" w:cs="宋体"/>
          <w:bCs/>
          <w:color w:val="auto"/>
          <w:szCs w:val="21"/>
          <w:highlight w:val="none"/>
          <w:u w:val="single"/>
          <w:shd w:val="clear" w:color="auto" w:fill="auto"/>
        </w:rPr>
        <w:t xml:space="preserve">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pStyle w:val="701"/>
        <w:spacing w:before="0" w:after="0" w:line="360" w:lineRule="auto"/>
        <w:rPr>
          <w:rFonts w:ascii="宋体" w:hAnsi="宋体" w:cs="宋体"/>
          <w:bCs w:val="0"/>
          <w:color w:val="auto"/>
          <w:sz w:val="21"/>
          <w:szCs w:val="21"/>
          <w:highlight w:val="none"/>
          <w:shd w:val="clear" w:color="auto" w:fill="auto"/>
        </w:rPr>
      </w:pPr>
      <w:r/>
      <w:bookmarkStart w:id="2" w:name="_Toc109304963"/>
      <w:r>
        <w:rPr>
          <w:rFonts w:hint="eastAsia" w:ascii="宋体" w:hAnsi="宋体" w:cs="宋体"/>
          <w:bCs w:val="0"/>
          <w:color w:val="auto"/>
          <w:sz w:val="21"/>
          <w:szCs w:val="21"/>
          <w:highlight w:val="none"/>
          <w:shd w:val="clear" w:color="auto" w:fill="auto"/>
        </w:rPr>
        <w:t xml:space="preserve">一、项目基本情况</w:t>
      </w:r>
      <w:bookmarkEnd w:id="2"/>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1.项目编号：JSZC-321000-JCZX-C2024-0010号</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2.项目名称：扬州市自然资源规划局卫星遥感影像数据处理项目</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3.采购方式：竞争性磋商</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4.预算金额：80万元</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最高投标限价：80万元</w:t>
      </w:r>
      <w:r>
        <w:rPr>
          <w:rFonts w:hint="eastAsia" w:hAnsi="宋体" w:cs="宋体"/>
          <w:color w:val="auto"/>
          <w:szCs w:val="21"/>
          <w:highlight w:val="none"/>
          <w:shd w:val="clear" w:color="auto" w:fill="auto"/>
        </w:rPr>
        <w:t xml:space="preserve">，投标报价超过最高投标限价的均为无效报价，按照无效响应处理。</w:t>
      </w:r>
      <w:r/>
    </w:p>
    <w:p>
      <w:pPr>
        <w:ind w:firstLine="420"/>
        <w:spacing w:line="360" w:lineRule="auto"/>
        <w:rPr>
          <w:rFonts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5.采购需求：见采购文件第四章</w:t>
      </w:r>
      <w:r/>
    </w:p>
    <w:p>
      <w:pPr>
        <w:ind w:firstLine="420"/>
        <w:spacing w:line="360" w:lineRule="auto"/>
        <w:rPr>
          <w:rFonts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6.合同履行期限：合同签订后至2024年12月15日前完成并交付最终成果</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rPr>
          <w:rFonts w:hint="eastAsia" w:ascii="宋体" w:hAnsi="宋体" w:cs="宋体"/>
          <w:color w:val="auto"/>
          <w:highlight w:val="none"/>
          <w:shd w:val="clear" w:color="auto" w:fill="auto"/>
        </w:rPr>
        <w:t xml:space="preserve"> </w:t>
      </w:r>
      <w:r>
        <w:rPr>
          <w:rFonts w:hint="eastAsia" w:ascii="宋体" w:hAnsi="宋体" w:cs="宋体"/>
          <w:color w:val="auto"/>
          <w:szCs w:val="21"/>
          <w:highlight w:val="none"/>
          <w:shd w:val="clear" w:color="auto" w:fill="auto"/>
        </w:rPr>
        <w:t xml:space="preserve">本项目</w:t>
      </w:r>
      <w:r>
        <w:rPr>
          <w:rFonts w:hint="eastAsia" w:ascii="宋体" w:hAnsi="宋体" w:cs="宋体"/>
          <w:color w:val="auto"/>
          <w:szCs w:val="21"/>
          <w:highlight w:val="none"/>
          <w:u w:val="single"/>
          <w:shd w:val="clear" w:color="auto" w:fill="auto"/>
        </w:rPr>
        <w:t xml:space="preserve">不接受</w:t>
      </w:r>
      <w:r>
        <w:rPr>
          <w:rFonts w:hint="eastAsia" w:ascii="宋体" w:hAnsi="宋体" w:cs="宋体"/>
          <w:color w:val="auto"/>
          <w:szCs w:val="21"/>
          <w:highlight w:val="none"/>
          <w:shd w:val="clear" w:color="auto" w:fill="auto"/>
        </w:rPr>
        <w:t xml:space="preserve">联合体响应。</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8.</w:t>
      </w:r>
      <w:r>
        <w:rPr>
          <w:rFonts w:hint="eastAsia" w:ascii="宋体" w:hAnsi="宋体" w:cs="宋体"/>
          <w:color w:val="auto"/>
          <w:highlight w:val="none"/>
          <w:shd w:val="clear" w:color="auto" w:fill="auto"/>
        </w:rPr>
        <w:t xml:space="preserve"> </w:t>
      </w:r>
      <w:r>
        <w:rPr>
          <w:rFonts w:hint="eastAsia" w:ascii="宋体" w:hAnsi="宋体" w:cs="宋体"/>
          <w:color w:val="auto"/>
          <w:szCs w:val="21"/>
          <w:highlight w:val="none"/>
          <w:shd w:val="clear" w:color="auto" w:fill="auto"/>
        </w:rPr>
        <w:t xml:space="preserve">本项目</w:t>
      </w:r>
      <w:r>
        <w:rPr>
          <w:rFonts w:hint="eastAsia" w:ascii="宋体" w:hAnsi="宋体" w:cs="宋体"/>
          <w:color w:val="auto"/>
          <w:szCs w:val="21"/>
          <w:highlight w:val="none"/>
          <w:u w:val="single"/>
          <w:shd w:val="clear" w:color="auto" w:fill="auto"/>
        </w:rPr>
        <w:t xml:space="preserve">不接受</w:t>
      </w:r>
      <w:r>
        <w:rPr>
          <w:rFonts w:hint="eastAsia" w:ascii="宋体" w:hAnsi="宋体" w:cs="宋体"/>
          <w:color w:val="auto"/>
          <w:szCs w:val="21"/>
          <w:highlight w:val="none"/>
          <w:shd w:val="clear" w:color="auto" w:fill="auto"/>
        </w:rPr>
        <w:t xml:space="preserve">进口产品响应。</w:t>
      </w:r>
      <w:r/>
    </w:p>
    <w:p>
      <w:pPr>
        <w:pStyle w:val="701"/>
        <w:spacing w:before="0" w:after="0" w:line="360" w:lineRule="auto"/>
        <w:rPr>
          <w:rFonts w:ascii="宋体" w:hAnsi="宋体" w:cs="宋体"/>
          <w:bCs w:val="0"/>
          <w:color w:val="auto"/>
          <w:sz w:val="21"/>
          <w:szCs w:val="21"/>
          <w:highlight w:val="none"/>
          <w:shd w:val="clear" w:color="auto" w:fill="auto"/>
        </w:rPr>
      </w:pPr>
      <w:r/>
      <w:bookmarkStart w:id="3" w:name="_Toc109304964"/>
      <w:r>
        <w:rPr>
          <w:rFonts w:hint="eastAsia" w:ascii="宋体" w:hAnsi="宋体" w:cs="宋体"/>
          <w:bCs w:val="0"/>
          <w:color w:val="auto"/>
          <w:sz w:val="21"/>
          <w:szCs w:val="21"/>
          <w:highlight w:val="none"/>
          <w:shd w:val="clear" w:color="auto" w:fill="auto"/>
        </w:rPr>
        <w:t xml:space="preserve">二、申请人的资格要求：</w:t>
      </w:r>
      <w:bookmarkEnd w:id="3"/>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1.2 依法缴纳职工社会保障资金的证明材料</w:t>
      </w:r>
      <w:r>
        <w:rPr>
          <w:rFonts w:hint="eastAsia" w:ascii="宋体" w:hAnsi="宋体" w:cs="宋体"/>
          <w:b/>
          <w:bCs/>
          <w:i/>
          <w:iCs/>
          <w:color w:val="auto"/>
          <w:szCs w:val="21"/>
          <w:highlight w:val="none"/>
          <w:u w:val="single"/>
          <w:shd w:val="clear" w:color="auto" w:fill="auto"/>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auto"/>
          <w:highlight w:val="none"/>
          <w:u w:val="single"/>
          <w:shd w:val="clear" w:color="auto" w:fill="auto"/>
        </w:rPr>
      </w:pPr>
      <w:r>
        <w:rPr>
          <w:rFonts w:hint="eastAsia" w:ascii="宋体" w:hAnsi="宋体" w:cs="宋体"/>
          <w:i/>
          <w:iCs/>
          <w:color w:val="auto"/>
          <w:szCs w:val="21"/>
          <w:highlight w:val="none"/>
          <w:u w:val="single"/>
          <w:shd w:val="clear" w:color="auto" w:fill="auto"/>
        </w:rPr>
        <w:t xml:space="preserve">1.3 供应商近三个月内任意一份依法纳税的缴款凭证</w:t>
      </w:r>
      <w:r>
        <w:rPr>
          <w:rFonts w:hint="eastAsia" w:ascii="宋体" w:hAnsi="宋体" w:cs="宋体"/>
          <w:b/>
          <w:bCs/>
          <w:i/>
          <w:iCs/>
          <w:color w:val="auto"/>
          <w:szCs w:val="21"/>
          <w:highlight w:val="none"/>
          <w:u w:val="single"/>
          <w:shd w:val="clear" w:color="auto" w:fill="auto"/>
        </w:rPr>
        <w:t xml:space="preserve">（供应商依法享受缓缴、免缴的提供证明材料）</w:t>
      </w:r>
      <w:r/>
    </w:p>
    <w:p>
      <w:pPr>
        <w:ind w:firstLine="420"/>
        <w:spacing w:line="360" w:lineRule="auto"/>
        <w:rPr>
          <w:rFonts w:ascii="宋体" w:hAnsi="宋体" w:cs="宋体"/>
          <w:b/>
          <w:bCs/>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1.4 上一年度的财务报告情况</w:t>
      </w:r>
      <w:r>
        <w:rPr>
          <w:rFonts w:hint="eastAsia" w:ascii="宋体" w:hAnsi="宋体" w:cs="宋体"/>
          <w:b/>
          <w:bCs/>
          <w:i/>
          <w:iCs/>
          <w:color w:val="auto"/>
          <w:szCs w:val="21"/>
          <w:highlight w:val="none"/>
          <w:u w:val="single"/>
          <w:shd w:val="clear" w:color="auto" w:fill="auto"/>
        </w:rPr>
        <w:t xml:space="preserve">（成立不满一年不需提供）</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i/>
          <w:iCs/>
          <w:color w:val="auto"/>
          <w:szCs w:val="21"/>
          <w:highlight w:val="none"/>
          <w:u w:val="single"/>
          <w:shd w:val="clear" w:color="auto" w:fill="auto"/>
        </w:rPr>
        <w:t xml:space="preserve">1.8供应商信用承诺函</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落实政府采购政策需满足的资格要求：根据《政府采购促进中小企业发展管理办法》（财库〔2020〕46号）规定，本项目对小型和微型企业、残疾人福利单位、监狱和戒毒企业提供的货物、服务给予20%的价格扣除。</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本项目采购标的按中小企业划分标准所属行业区分为：其他未列明行业（中小微企业划型标准网http://www.ccgp.gov.cn/zcfg/mof/201310/t20131029_3587674.htm）。</w:t>
      </w:r>
      <w:r/>
    </w:p>
    <w:p>
      <w:pPr>
        <w:ind w:firstLine="420"/>
        <w:spacing w:line="360" w:lineRule="auto"/>
        <w:rPr>
          <w:rFonts w:ascii="宋体" w:hAnsi="宋体" w:cs="宋体"/>
          <w:i/>
          <w:iCs/>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3.本项目的特定资格要求：</w:t>
      </w:r>
      <w:r>
        <w:rPr>
          <w:rFonts w:hint="eastAsia" w:ascii="宋体" w:hAnsi="宋体" w:cs="宋体"/>
          <w:i/>
          <w:iCs/>
          <w:color w:val="auto"/>
          <w:szCs w:val="21"/>
          <w:highlight w:val="none"/>
          <w:u w:val="single"/>
          <w:shd w:val="clear" w:color="auto" w:fill="auto"/>
        </w:rPr>
        <w:t xml:space="preserve">无</w:t>
      </w:r>
      <w:r/>
    </w:p>
    <w:p>
      <w:pPr>
        <w:pStyle w:val="701"/>
        <w:spacing w:before="0" w:after="0" w:line="360" w:lineRule="auto"/>
        <w:rPr>
          <w:rFonts w:ascii="宋体" w:hAnsi="宋体" w:cs="宋体"/>
          <w:bCs w:val="0"/>
          <w:color w:val="auto"/>
          <w:sz w:val="21"/>
          <w:szCs w:val="21"/>
          <w:highlight w:val="none"/>
          <w:shd w:val="clear" w:color="auto" w:fill="auto"/>
        </w:rPr>
      </w:pPr>
      <w:r/>
      <w:bookmarkStart w:id="4" w:name="_Toc109304965"/>
      <w:r>
        <w:rPr>
          <w:rFonts w:hint="eastAsia" w:ascii="宋体" w:hAnsi="宋体" w:cs="宋体"/>
          <w:bCs w:val="0"/>
          <w:color w:val="auto"/>
          <w:sz w:val="21"/>
          <w:szCs w:val="21"/>
          <w:highlight w:val="none"/>
          <w:shd w:val="clear" w:color="auto" w:fill="auto"/>
        </w:rPr>
        <w:t xml:space="preserve">三、获取采购文件</w:t>
      </w:r>
      <w:bookmarkEnd w:id="4"/>
      <w:r/>
      <w:r/>
    </w:p>
    <w:p>
      <w:pPr>
        <w:ind w:firstLine="540"/>
        <w:spacing w:line="360" w:lineRule="auto"/>
        <w:rPr>
          <w:rFonts w:ascii="宋体" w:hAnsi="宋体" w:cs="宋体"/>
          <w:color w:val="auto"/>
          <w:highlight w:val="none"/>
          <w:shd w:val="clear" w:color="auto" w:fill="auto"/>
        </w:rPr>
      </w:pPr>
      <w:r>
        <w:rPr>
          <w:rFonts w:hint="eastAsia" w:ascii="宋体" w:hAnsi="宋体" w:cs="宋体"/>
          <w:color w:val="auto"/>
          <w:szCs w:val="21"/>
          <w:highlight w:val="none"/>
          <w:shd w:val="clear" w:color="auto" w:fill="auto"/>
        </w:rPr>
        <w:t xml:space="preserve">1.时间：</w:t>
      </w:r>
      <w:r>
        <w:rPr>
          <w:rFonts w:hint="eastAsia" w:ascii="宋体" w:hAnsi="宋体" w:cs="宋体"/>
          <w:color w:val="auto"/>
          <w:highlight w:val="none"/>
          <w:shd w:val="clear" w:color="auto" w:fill="auto"/>
        </w:rPr>
        <w:t xml:space="preserve">自磋商公告发布之日起5个工作日。5个工作日后仍可下载采购文件，但不作为供应商权益受到损害的证明材料和依据。</w:t>
      </w:r>
      <w:r/>
    </w:p>
    <w:p>
      <w:pPr>
        <w:ind w:firstLine="540"/>
        <w:spacing w:line="360" w:lineRule="auto"/>
        <w:rPr>
          <w:rFonts w:ascii="宋体" w:hAnsi="宋体" w:cs="宋体"/>
          <w:b/>
          <w:bCs/>
          <w:color w:val="auto"/>
          <w:sz w:val="24"/>
          <w:szCs w:val="24"/>
          <w:highlight w:val="none"/>
          <w:shd w:val="clear" w:color="auto" w:fill="auto"/>
        </w:rPr>
      </w:pPr>
      <w:r>
        <w:rPr>
          <w:rFonts w:hint="eastAsia" w:ascii="宋体" w:hAnsi="宋体" w:cs="宋体"/>
          <w:b/>
          <w:bCs/>
          <w:color w:val="auto"/>
          <w:highlight w:val="none"/>
          <w:shd w:val="clear" w:color="auto" w:fill="auto"/>
        </w:rPr>
        <w:t xml:space="preserve">2.获取方式：</w:t>
      </w:r>
      <w:r>
        <w:rPr>
          <w:rFonts w:hint="eastAsia" w:ascii="宋体" w:hAnsi="宋体" w:cs="宋体"/>
          <w:b/>
          <w:bCs/>
          <w:color w:val="auto"/>
          <w:szCs w:val="21"/>
          <w:highlight w:val="none"/>
          <w:shd w:val="clear" w:color="auto" w:fill="auto"/>
        </w:rPr>
        <w:t xml:space="preserve">本项目采用网上注册登记方式。</w:t>
      </w:r>
      <w:r/>
    </w:p>
    <w:p>
      <w:pPr>
        <w:ind w:firstLine="540"/>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3.潜在供应商访问</w:t>
      </w:r>
      <w:r>
        <w:rPr>
          <w:rFonts w:hint="eastAsia" w:ascii="宋体" w:hAnsi="宋体" w:cs="宋体"/>
          <w:b/>
          <w:bCs/>
          <w:color w:val="auto"/>
          <w:szCs w:val="21"/>
          <w:highlight w:val="none"/>
          <w:shd w:val="clear" w:color="auto" w:fill="auto"/>
        </w:rPr>
        <w:t xml:space="preserve">政府采购管理交易系统（苏采云）</w:t>
      </w:r>
      <w:r>
        <w:rPr>
          <w:rFonts w:hint="eastAsia" w:ascii="宋体" w:hAnsi="宋体" w:cs="宋体"/>
          <w:b/>
          <w:bCs/>
          <w:color w:val="auto"/>
          <w:highlight w:val="none"/>
          <w:shd w:val="clear" w:color="auto" w:fill="auto"/>
        </w:rPr>
        <w:t xml:space="preserve">的网络地址和方法：</w:t>
      </w:r>
      <w:r/>
    </w:p>
    <w:p>
      <w:pPr>
        <w:ind w:firstLine="422"/>
        <w:spacing w:line="360" w:lineRule="auto"/>
        <w:tabs>
          <w:tab w:val="left" w:pos="266" w:leader="none"/>
        </w:tabs>
        <w:rPr>
          <w:rFonts w:ascii="宋体" w:hAnsi="宋体"/>
          <w:b/>
          <w:bCs/>
          <w:color w:val="auto"/>
          <w:szCs w:val="21"/>
          <w:highlight w:val="none"/>
          <w:shd w:val="clear" w:color="auto" w:fill="auto"/>
        </w:rPr>
      </w:pPr>
      <w:r/>
      <w:bookmarkStart w:id="5" w:name="_Toc109304966"/>
      <w:r>
        <w:rPr>
          <w:rFonts w:hint="eastAsia" w:ascii="宋体" w:hAnsi="宋体"/>
          <w:b/>
          <w:bCs/>
          <w:color w:val="auto"/>
          <w:szCs w:val="21"/>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（3）“CA数字证书”的办理材料以及供应商操作手册详见：</w:t>
      </w:r>
      <w:r/>
    </w:p>
    <w:p>
      <w:pPr>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http://zfcg.yangzhou.gov.cn/zfcg/xzzx/202309/4d7de1f7865f4a2894fc22bc452f94d8.shtml。</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（7）苏采云系统使用谷歌浏览器参与不见面开标。</w:t>
      </w:r>
      <w:r/>
    </w:p>
    <w:p>
      <w:pPr>
        <w:pStyle w:val="701"/>
        <w:spacing w:before="0" w:after="0" w:line="360" w:lineRule="auto"/>
        <w:rPr>
          <w:rFonts w:ascii="宋体" w:hAnsi="宋体" w:cs="宋体"/>
          <w:bCs w:val="0"/>
          <w:color w:val="auto"/>
          <w:sz w:val="21"/>
          <w:szCs w:val="21"/>
          <w:highlight w:val="none"/>
          <w:shd w:val="clear" w:color="auto" w:fill="auto"/>
        </w:rPr>
      </w:pPr>
      <w:r>
        <w:rPr>
          <w:rFonts w:hint="eastAsia" w:ascii="宋体" w:hAnsi="宋体" w:cs="宋体"/>
          <w:bCs w:val="0"/>
          <w:color w:val="auto"/>
          <w:sz w:val="21"/>
          <w:szCs w:val="21"/>
          <w:highlight w:val="none"/>
          <w:shd w:val="clear" w:color="auto" w:fill="auto"/>
        </w:rPr>
        <w:t xml:space="preserve">四、响应文件提交</w:t>
      </w:r>
      <w:bookmarkEnd w:id="5"/>
      <w:r/>
      <w:r/>
    </w:p>
    <w:p>
      <w:pPr>
        <w:ind w:firstLine="420"/>
        <w:spacing w:line="360" w:lineRule="auto"/>
        <w:rPr>
          <w:rFonts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1.截止时间：</w:t>
      </w:r>
      <w:r>
        <w:rPr>
          <w:rFonts w:hint="eastAsia" w:ascii="宋体" w:hAnsi="宋体" w:cs="宋体"/>
          <w:color w:val="auto"/>
          <w:szCs w:val="21"/>
          <w:highlight w:val="none"/>
          <w:u w:val="single"/>
          <w:shd w:val="clear" w:color="auto" w:fill="auto"/>
        </w:rPr>
        <w:t xml:space="preserve">202</w:t>
      </w:r>
      <w:r>
        <w:rPr>
          <w:rFonts w:ascii="宋体" w:hAnsi="宋体" w:cs="宋体"/>
          <w:color w:val="auto"/>
          <w:szCs w:val="21"/>
          <w:highlight w:val="none"/>
          <w:u w:val="single"/>
          <w:shd w:val="clear" w:color="auto" w:fill="auto"/>
        </w:rPr>
        <w:t xml:space="preserve">4</w:t>
      </w:r>
      <w:r>
        <w:rPr>
          <w:rFonts w:hint="eastAsia" w:ascii="宋体" w:hAnsi="宋体" w:cs="宋体"/>
          <w:color w:val="auto"/>
          <w:szCs w:val="21"/>
          <w:highlight w:val="none"/>
          <w:u w:val="single"/>
          <w:shd w:val="clear" w:color="auto" w:fill="auto"/>
        </w:rPr>
        <w:t xml:space="preserve">年</w:t>
      </w:r>
      <w:r>
        <w:rPr>
          <w:rFonts w:hint="eastAsia" w:ascii="宋体" w:hAnsi="宋体" w:cs="宋体"/>
          <w:color w:val="auto"/>
          <w:szCs w:val="21"/>
          <w:highlight w:val="none"/>
          <w:u w:val="single"/>
          <w:shd w:val="clear" w:color="auto" w:fill="auto"/>
          <w:lang w:val="en-US" w:eastAsia="zh-CN"/>
        </w:rPr>
        <w:t xml:space="preserve">7</w:t>
      </w:r>
      <w:r>
        <w:rPr>
          <w:rFonts w:hint="eastAsia" w:ascii="宋体" w:hAnsi="宋体" w:cs="宋体"/>
          <w:color w:val="auto"/>
          <w:szCs w:val="21"/>
          <w:highlight w:val="none"/>
          <w:u w:val="single"/>
          <w:shd w:val="clear" w:color="auto" w:fill="auto"/>
        </w:rPr>
        <w:t xml:space="preserve">月</w:t>
      </w:r>
      <w:r>
        <w:rPr>
          <w:rFonts w:hint="eastAsia" w:ascii="宋体" w:hAnsi="宋体" w:cs="宋体"/>
          <w:color w:val="auto"/>
          <w:szCs w:val="21"/>
          <w:highlight w:val="none"/>
          <w:u w:val="single"/>
          <w:shd w:val="clear" w:color="auto" w:fill="auto"/>
          <w:lang w:val="en-US" w:eastAsia="zh-CN"/>
        </w:rPr>
        <w:t xml:space="preserve">22</w:t>
      </w:r>
      <w:r>
        <w:rPr>
          <w:rFonts w:hint="eastAsia" w:ascii="宋体" w:hAnsi="宋体" w:cs="宋体"/>
          <w:color w:val="auto"/>
          <w:szCs w:val="21"/>
          <w:highlight w:val="none"/>
          <w:u w:val="single"/>
          <w:shd w:val="clear" w:color="auto" w:fill="auto"/>
        </w:rPr>
        <w:t xml:space="preserve">日</w:t>
      </w:r>
      <w:r>
        <w:rPr>
          <w:rFonts w:hint="eastAsia" w:ascii="宋体" w:hAnsi="宋体" w:cs="宋体"/>
          <w:color w:val="auto"/>
          <w:szCs w:val="21"/>
          <w:highlight w:val="none"/>
          <w:u w:val="single"/>
          <w:shd w:val="clear" w:color="auto" w:fill="auto"/>
          <w:lang w:val="en-US" w:eastAsia="zh-CN"/>
        </w:rPr>
        <w:t xml:space="preserve">14</w:t>
      </w:r>
      <w:r>
        <w:rPr>
          <w:rFonts w:hint="eastAsia" w:ascii="宋体" w:hAnsi="宋体" w:cs="宋体"/>
          <w:color w:val="auto"/>
          <w:szCs w:val="21"/>
          <w:highlight w:val="none"/>
          <w:u w:val="single"/>
          <w:shd w:val="clear" w:color="auto" w:fill="auto"/>
        </w:rPr>
        <w:t xml:space="preserve">点</w:t>
      </w:r>
      <w:r>
        <w:rPr>
          <w:rFonts w:ascii="宋体" w:hAnsi="宋体" w:cs="宋体"/>
          <w:color w:val="auto"/>
          <w:szCs w:val="21"/>
          <w:highlight w:val="none"/>
          <w:u w:val="single"/>
          <w:shd w:val="clear" w:color="auto" w:fill="auto"/>
        </w:rPr>
        <w:t xml:space="preserve">3</w:t>
      </w:r>
      <w:r>
        <w:rPr>
          <w:rFonts w:hint="eastAsia" w:ascii="宋体" w:hAnsi="宋体" w:cs="宋体"/>
          <w:color w:val="auto"/>
          <w:szCs w:val="21"/>
          <w:highlight w:val="none"/>
          <w:u w:val="single"/>
          <w:shd w:val="clear" w:color="auto" w:fill="auto"/>
        </w:rPr>
        <w:t xml:space="preserve">0分</w:t>
      </w:r>
      <w:r>
        <w:rPr>
          <w:rFonts w:hint="eastAsia" w:ascii="宋体" w:hAnsi="宋体" w:cs="宋体"/>
          <w:color w:val="auto"/>
          <w:szCs w:val="21"/>
          <w:highlight w:val="none"/>
          <w:shd w:val="clear" w:color="auto" w:fill="auto"/>
        </w:rPr>
        <w:t xml:space="preserve">（北京时间）</w:t>
      </w:r>
      <w:r/>
    </w:p>
    <w:p>
      <w:pPr>
        <w:ind w:firstLine="420"/>
        <w:spacing w:line="360" w:lineRule="auto"/>
        <w:rPr>
          <w:rFonts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2.投标地点：“苏采云”系统（网址：http://jszfcg.jsczt.cn/）“报名详情”</w:t>
      </w:r>
      <w:r/>
    </w:p>
    <w:p>
      <w:pPr>
        <w:pStyle w:val="701"/>
        <w:spacing w:before="0" w:after="0" w:line="360" w:lineRule="auto"/>
        <w:rPr>
          <w:rFonts w:ascii="宋体" w:hAnsi="宋体" w:cs="宋体"/>
          <w:bCs w:val="0"/>
          <w:color w:val="auto"/>
          <w:sz w:val="21"/>
          <w:szCs w:val="21"/>
          <w:highlight w:val="none"/>
          <w:shd w:val="clear" w:color="auto" w:fill="auto"/>
        </w:rPr>
      </w:pPr>
      <w:r/>
      <w:bookmarkStart w:id="6" w:name="_Toc109304967"/>
      <w:r>
        <w:rPr>
          <w:rFonts w:hint="eastAsia" w:ascii="宋体" w:hAnsi="宋体" w:cs="宋体"/>
          <w:bCs w:val="0"/>
          <w:color w:val="auto"/>
          <w:sz w:val="21"/>
          <w:szCs w:val="21"/>
          <w:highlight w:val="none"/>
          <w:shd w:val="clear" w:color="auto" w:fill="auto"/>
        </w:rPr>
        <w:t xml:space="preserve">五、开启</w:t>
      </w:r>
      <w:bookmarkEnd w:id="6"/>
      <w:r/>
      <w:r/>
    </w:p>
    <w:p>
      <w:pPr>
        <w:pStyle w:val="711"/>
        <w:spacing w:line="360" w:lineRule="auto"/>
        <w:rPr>
          <w:rFonts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rPr>
        <w:t xml:space="preserve">1.时间：</w:t>
      </w:r>
      <w:r>
        <w:rPr>
          <w:rFonts w:hint="eastAsia" w:ascii="宋体" w:hAnsi="宋体" w:cs="宋体"/>
          <w:color w:val="auto"/>
          <w:szCs w:val="21"/>
          <w:highlight w:val="none"/>
          <w:u w:val="single"/>
          <w:shd w:val="clear" w:color="auto" w:fill="auto"/>
        </w:rPr>
        <w:t xml:space="preserve">2024年</w:t>
      </w:r>
      <w:r>
        <w:rPr>
          <w:rFonts w:hint="eastAsia" w:ascii="宋体" w:hAnsi="宋体" w:cs="宋体"/>
          <w:color w:val="auto"/>
          <w:szCs w:val="21"/>
          <w:highlight w:val="none"/>
          <w:u w:val="single"/>
          <w:shd w:val="clear" w:color="auto" w:fill="auto"/>
          <w:lang w:val="en-US" w:eastAsia="zh-CN"/>
        </w:rPr>
        <w:t xml:space="preserve">7</w:t>
      </w:r>
      <w:r>
        <w:rPr>
          <w:rFonts w:hint="eastAsia" w:ascii="宋体" w:hAnsi="宋体" w:cs="宋体"/>
          <w:color w:val="auto"/>
          <w:szCs w:val="21"/>
          <w:highlight w:val="none"/>
          <w:u w:val="single"/>
          <w:shd w:val="clear" w:color="auto" w:fill="auto"/>
        </w:rPr>
        <w:t xml:space="preserve">月</w:t>
      </w:r>
      <w:r>
        <w:rPr>
          <w:rFonts w:hint="eastAsia" w:ascii="宋体" w:hAnsi="宋体" w:cs="宋体"/>
          <w:color w:val="auto"/>
          <w:szCs w:val="21"/>
          <w:highlight w:val="none"/>
          <w:u w:val="single"/>
          <w:shd w:val="clear" w:color="auto" w:fill="auto"/>
          <w:lang w:val="en-US" w:eastAsia="zh-CN"/>
        </w:rPr>
        <w:t xml:space="preserve">22</w:t>
      </w:r>
      <w:r>
        <w:rPr>
          <w:rFonts w:hint="eastAsia" w:ascii="宋体" w:hAnsi="宋体" w:cs="宋体"/>
          <w:color w:val="auto"/>
          <w:szCs w:val="21"/>
          <w:highlight w:val="none"/>
          <w:u w:val="single"/>
          <w:shd w:val="clear" w:color="auto" w:fill="auto"/>
        </w:rPr>
        <w:t xml:space="preserve">日</w:t>
      </w:r>
      <w:r>
        <w:rPr>
          <w:rFonts w:hint="eastAsia" w:ascii="宋体" w:hAnsi="宋体" w:cs="宋体"/>
          <w:color w:val="auto"/>
          <w:szCs w:val="21"/>
          <w:highlight w:val="none"/>
          <w:u w:val="single"/>
          <w:shd w:val="clear" w:color="auto" w:fill="auto"/>
          <w:lang w:val="en-US" w:eastAsia="zh-CN"/>
        </w:rPr>
        <w:t xml:space="preserve">14</w:t>
      </w:r>
      <w:r>
        <w:rPr>
          <w:rFonts w:hint="eastAsia" w:ascii="宋体" w:hAnsi="宋体" w:cs="宋体"/>
          <w:bCs/>
          <w:color w:val="auto"/>
          <w:szCs w:val="21"/>
          <w:highlight w:val="none"/>
          <w:u w:val="single"/>
          <w:shd w:val="clear" w:color="auto" w:fill="auto"/>
        </w:rPr>
        <w:t xml:space="preserve">点</w:t>
      </w:r>
      <w:r>
        <w:rPr>
          <w:rFonts w:ascii="宋体" w:hAnsi="宋体" w:cs="宋体"/>
          <w:bCs/>
          <w:color w:val="auto"/>
          <w:szCs w:val="21"/>
          <w:highlight w:val="none"/>
          <w:u w:val="single"/>
          <w:shd w:val="clear" w:color="auto" w:fill="auto"/>
        </w:rPr>
        <w:t xml:space="preserve">3</w:t>
      </w:r>
      <w:r>
        <w:rPr>
          <w:rFonts w:hint="eastAsia" w:ascii="宋体" w:hAnsi="宋体" w:cs="宋体"/>
          <w:bCs/>
          <w:color w:val="auto"/>
          <w:szCs w:val="21"/>
          <w:highlight w:val="none"/>
          <w:u w:val="single"/>
          <w:shd w:val="clear" w:color="auto" w:fill="auto"/>
        </w:rPr>
        <w:t xml:space="preserve">0分</w:t>
      </w:r>
      <w:r>
        <w:rPr>
          <w:rFonts w:hint="eastAsia" w:ascii="宋体" w:hAnsi="宋体" w:cs="宋体"/>
          <w:bCs/>
          <w:color w:val="auto"/>
          <w:szCs w:val="21"/>
          <w:highlight w:val="none"/>
          <w:shd w:val="clear" w:color="auto" w:fill="auto"/>
        </w:rPr>
        <w:t xml:space="preserve">（北京时间）</w:t>
      </w:r>
      <w:r/>
    </w:p>
    <w:p>
      <w:pPr>
        <w:ind w:firstLine="420"/>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2.开标地点：“苏采云”系统（网址：http://jszfcg.jsczt.cn/）“开标大厅”</w:t>
      </w:r>
      <w:r/>
    </w:p>
    <w:p>
      <w:pPr>
        <w:pStyle w:val="701"/>
        <w:spacing w:before="0" w:after="0" w:line="360" w:lineRule="auto"/>
        <w:rPr>
          <w:rFonts w:ascii="宋体" w:hAnsi="宋体" w:cs="宋体"/>
          <w:bCs w:val="0"/>
          <w:color w:val="auto"/>
          <w:sz w:val="21"/>
          <w:szCs w:val="21"/>
          <w:highlight w:val="none"/>
          <w:shd w:val="clear" w:color="auto" w:fill="auto"/>
        </w:rPr>
      </w:pPr>
      <w:r/>
      <w:bookmarkStart w:id="7" w:name="_Toc109304968"/>
      <w:r>
        <w:rPr>
          <w:rFonts w:hint="eastAsia" w:ascii="宋体" w:hAnsi="宋体" w:cs="宋体"/>
          <w:bCs w:val="0"/>
          <w:color w:val="auto"/>
          <w:sz w:val="21"/>
          <w:szCs w:val="21"/>
          <w:highlight w:val="none"/>
          <w:shd w:val="clear" w:color="auto" w:fill="auto"/>
        </w:rPr>
        <w:t xml:space="preserve">六、公告期限</w:t>
      </w:r>
      <w:bookmarkEnd w:id="7"/>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自本公告发布之日起5个工作日。</w:t>
      </w:r>
      <w:r/>
    </w:p>
    <w:p>
      <w:pPr>
        <w:pStyle w:val="701"/>
        <w:spacing w:before="0" w:after="0" w:line="360" w:lineRule="auto"/>
        <w:rPr>
          <w:rFonts w:ascii="宋体" w:hAnsi="宋体" w:cs="宋体"/>
          <w:color w:val="auto"/>
          <w:sz w:val="21"/>
          <w:szCs w:val="21"/>
          <w:highlight w:val="none"/>
          <w:shd w:val="clear" w:color="auto" w:fill="auto"/>
        </w:rPr>
      </w:pPr>
      <w:r/>
      <w:bookmarkStart w:id="8" w:name="_Toc109304969"/>
      <w:r>
        <w:rPr>
          <w:rFonts w:hint="eastAsia" w:ascii="宋体" w:hAnsi="宋体" w:cs="宋体"/>
          <w:color w:val="auto"/>
          <w:sz w:val="21"/>
          <w:szCs w:val="21"/>
          <w:highlight w:val="none"/>
          <w:shd w:val="clear" w:color="auto" w:fill="auto"/>
        </w:rPr>
        <w:t xml:space="preserve">七、其他补充事宜</w:t>
      </w:r>
      <w:bookmarkEnd w:id="8"/>
      <w:r/>
      <w:r/>
    </w:p>
    <w:p>
      <w:pPr>
        <w:ind w:firstLine="422"/>
        <w:spacing w:line="360" w:lineRule="auto"/>
        <w:rPr>
          <w:rFonts w:ascii="宋体" w:hAnsi="宋体" w:cs="宋体"/>
          <w:b/>
          <w:bCs/>
          <w:color w:val="auto"/>
          <w:highlight w:val="none"/>
          <w:shd w:val="clear" w:color="auto" w:fill="auto"/>
        </w:rPr>
      </w:pPr>
      <w:r/>
      <w:bookmarkStart w:id="9" w:name="_Toc109304970"/>
      <w:r>
        <w:rPr>
          <w:rFonts w:hint="eastAsia" w:ascii="宋体" w:hAnsi="宋体" w:cs="宋体"/>
          <w:b/>
          <w:bCs/>
          <w:color w:val="auto"/>
          <w:highlight w:val="none"/>
          <w:shd w:val="clear" w:color="auto" w:fill="auto"/>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2.供应商如确定参加磋商，可自行下载采购文件及有关资料，按照《操作手册》进行注册，领取CA和办理电子签章，并按《操作手册》要求制作、上传电子投标文件，技术支持联系方式：</w:t>
      </w:r>
      <w:bookmarkStart w:id="10" w:name="_Hlk138606118"/>
      <w:r>
        <w:rPr>
          <w:rFonts w:ascii="宋体" w:hAnsi="宋体" w:cs="宋体"/>
          <w:b/>
          <w:bCs/>
          <w:color w:val="auto"/>
          <w:highlight w:val="none"/>
          <w:shd w:val="clear" w:color="auto" w:fill="auto"/>
        </w:rPr>
        <w:t xml:space="preserve">13813140731</w:t>
      </w:r>
      <w:bookmarkEnd w:id="10"/>
      <w:r>
        <w:rPr>
          <w:rFonts w:hint="eastAsia" w:ascii="宋体" w:hAnsi="宋体" w:cs="宋体"/>
          <w:b/>
          <w:bCs/>
          <w:color w:val="auto"/>
          <w:highlight w:val="none"/>
          <w:shd w:val="clear" w:color="auto" w:fill="auto"/>
        </w:rPr>
        <w:t xml:space="preserve">。</w:t>
      </w:r>
      <w:r/>
    </w:p>
    <w:p>
      <w:pPr>
        <w:ind w:firstLine="422"/>
        <w:jc w:val="left"/>
        <w:spacing w:line="360" w:lineRule="auto"/>
        <w:widowControl/>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shd w:val="clear" w:color="auto" w:fill="auto"/>
        </w:rPr>
      </w:pPr>
      <w:r>
        <w:rPr>
          <w:rFonts w:ascii="宋体" w:hAnsi="宋体" w:cs="宋体"/>
          <w:b/>
          <w:color w:val="auto"/>
          <w:highlight w:val="none"/>
          <w:shd w:val="clear" w:color="auto" w:fill="auto"/>
        </w:rPr>
        <w:t xml:space="preserve">4</w:t>
      </w:r>
      <w:r>
        <w:rPr>
          <w:rFonts w:hint="eastAsia" w:ascii="宋体" w:hAnsi="宋体" w:cs="宋体"/>
          <w:b/>
          <w:color w:val="auto"/>
          <w:highlight w:val="none"/>
          <w:shd w:val="clear" w:color="auto" w:fill="auto"/>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shd w:val="clear" w:color="auto" w:fill="auto"/>
        </w:rPr>
      </w:pPr>
      <w:r>
        <w:rPr>
          <w:rFonts w:ascii="宋体" w:hAnsi="宋体" w:cs="宋体"/>
          <w:bCs/>
          <w:color w:val="auto"/>
          <w:szCs w:val="21"/>
          <w:highlight w:val="none"/>
          <w:shd w:val="clear" w:color="auto" w:fill="auto"/>
        </w:rPr>
        <w:t xml:space="preserve">5</w:t>
      </w:r>
      <w:r>
        <w:rPr>
          <w:rFonts w:hint="eastAsia" w:ascii="宋体" w:hAnsi="宋体" w:cs="宋体"/>
          <w:bCs/>
          <w:color w:val="auto"/>
          <w:szCs w:val="21"/>
          <w:highlight w:val="none"/>
          <w:shd w:val="clear" w:color="auto" w:fill="auto"/>
        </w:rPr>
        <w:t xml:space="preserve">.</w:t>
      </w:r>
      <w:r>
        <w:rPr>
          <w:rFonts w:hint="eastAsia" w:ascii="宋体" w:hAnsi="宋体" w:cs="宋体"/>
          <w:color w:val="auto"/>
          <w:highlight w:val="none"/>
          <w:shd w:val="clear" w:color="auto" w:fill="auto"/>
        </w:rPr>
        <w:t xml:space="preserve">本次采购不收取保证金。</w:t>
      </w:r>
      <w:r/>
    </w:p>
    <w:p>
      <w:pPr>
        <w:ind w:firstLine="420"/>
        <w:spacing w:line="360" w:lineRule="auto"/>
        <w:rPr>
          <w:rFonts w:ascii="宋体" w:hAnsi="宋体" w:cs="宋体"/>
          <w:bCs/>
          <w:color w:val="auto"/>
          <w:highlight w:val="none"/>
          <w:shd w:val="clear" w:color="auto" w:fill="auto"/>
        </w:rPr>
      </w:pPr>
      <w:r>
        <w:rPr>
          <w:rFonts w:ascii="宋体" w:hAnsi="宋体" w:cs="宋体"/>
          <w:color w:val="auto"/>
          <w:szCs w:val="21"/>
          <w:highlight w:val="none"/>
          <w:shd w:val="clear" w:color="auto" w:fill="auto"/>
        </w:rPr>
        <w:t xml:space="preserve">6</w:t>
      </w:r>
      <w:r>
        <w:rPr>
          <w:rFonts w:hint="eastAsia" w:ascii="宋体" w:hAnsi="宋体" w:cs="宋体"/>
          <w:color w:val="auto"/>
          <w:szCs w:val="21"/>
          <w:highlight w:val="none"/>
          <w:shd w:val="clear" w:color="auto" w:fill="auto"/>
        </w:rPr>
        <w:t xml:space="preserve">.</w:t>
      </w:r>
      <w:r>
        <w:rPr>
          <w:rFonts w:hint="eastAsia" w:ascii="宋体" w:hAnsi="宋体" w:cs="宋体"/>
          <w:bCs/>
          <w:color w:val="auto"/>
          <w:highlight w:val="none"/>
          <w:shd w:val="clear" w:color="auto" w:fill="auto"/>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shd w:val="clear" w:color="auto" w:fill="auto"/>
        </w:rPr>
      </w:pPr>
      <w:r>
        <w:rPr>
          <w:rFonts w:ascii="宋体" w:hAnsi="宋体" w:cs="宋体"/>
          <w:b/>
          <w:i/>
          <w:iCs/>
          <w:color w:val="auto"/>
          <w:highlight w:val="none"/>
          <w:u w:val="single"/>
          <w:shd w:val="clear" w:color="auto" w:fill="auto"/>
        </w:rPr>
        <w:t xml:space="preserve">7</w:t>
      </w:r>
      <w:r>
        <w:rPr>
          <w:rFonts w:hint="eastAsia" w:ascii="宋体" w:hAnsi="宋体" w:cs="宋体"/>
          <w:b/>
          <w:i/>
          <w:iCs/>
          <w:color w:val="auto"/>
          <w:highlight w:val="none"/>
          <w:u w:val="single"/>
          <w:shd w:val="clear" w:color="auto" w:fill="auto"/>
        </w:rPr>
        <w:t xml:space="preserve">.本项目采购文件中所有斜体下划线部分为实质性条款，如不满足，则为无效响应。</w:t>
      </w:r>
      <w:r/>
    </w:p>
    <w:p>
      <w:pPr>
        <w:ind w:firstLine="420"/>
        <w:spacing w:line="360" w:lineRule="auto"/>
        <w:rPr>
          <w:rFonts w:ascii="宋体" w:hAnsi="宋体" w:cs="宋体"/>
          <w:bCs/>
          <w:color w:val="auto"/>
          <w:highlight w:val="none"/>
          <w:shd w:val="clear" w:color="auto" w:fill="auto"/>
        </w:rPr>
      </w:pPr>
      <w:r>
        <w:rPr>
          <w:rFonts w:ascii="宋体" w:hAnsi="宋体" w:cs="宋体"/>
          <w:bCs/>
          <w:color w:val="auto"/>
          <w:highlight w:val="none"/>
          <w:shd w:val="clear" w:color="auto" w:fill="auto"/>
        </w:rPr>
        <w:t xml:space="preserve">8.</w:t>
      </w:r>
      <w:r>
        <w:rPr>
          <w:rFonts w:hint="eastAsia" w:ascii="宋体" w:hAnsi="宋体" w:cs="宋体"/>
          <w:bCs/>
          <w:color w:val="auto"/>
          <w:highlight w:val="none"/>
          <w:shd w:val="clear" w:color="auto" w:fill="auto"/>
        </w:rPr>
        <w:t xml:space="preserve">如在开标时间发生系统崩溃等不可预见的情况，造成开评标活动无法正常进行的，将延迟开评标，具体开评标时间另行通知。</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9</w:t>
      </w:r>
      <w:r>
        <w:rPr>
          <w:rFonts w:ascii="宋体" w:hAnsi="宋体" w:cs="宋体"/>
          <w:bCs/>
          <w:color w:val="auto"/>
          <w:highlight w:val="none"/>
          <w:shd w:val="clear" w:color="auto" w:fill="auto"/>
        </w:rPr>
        <w:t xml:space="preserve">.</w:t>
      </w:r>
      <w:r>
        <w:rPr>
          <w:rFonts w:hint="eastAsia" w:ascii="宋体" w:hAnsi="宋体" w:cs="宋体"/>
          <w:bCs/>
          <w:color w:val="auto"/>
          <w:highlight w:val="none"/>
          <w:shd w:val="clear" w:color="auto" w:fill="auto"/>
        </w:rPr>
        <w:t xml:space="preserve"> 请各供应商授权代表在开（评）标活动当天保持手机畅通，供应商联系不上的，由供应商自行承担相关后果。</w:t>
      </w:r>
      <w:r/>
    </w:p>
    <w:p>
      <w:pPr>
        <w:pStyle w:val="717"/>
        <w:ind w:firstLine="402"/>
        <w:spacing w:line="360" w:lineRule="auto"/>
        <w:rPr>
          <w:rFonts w:hAnsi="宋体" w:cs="宋体"/>
          <w:b/>
          <w:bCs/>
          <w:color w:val="auto"/>
          <w:szCs w:val="21"/>
          <w:highlight w:val="none"/>
          <w:shd w:val="clear" w:color="auto" w:fill="auto"/>
        </w:rPr>
      </w:pPr>
      <w:r>
        <w:rPr>
          <w:rFonts w:hint="eastAsia" w:hAnsi="宋体" w:cs="宋体"/>
          <w:b/>
          <w:bCs/>
          <w:color w:val="auto"/>
          <w:szCs w:val="21"/>
          <w:highlight w:val="none"/>
          <w:shd w:val="clear" w:color="auto" w:fill="auto"/>
        </w:rPr>
        <w:t xml:space="preserve">10、落实好政府采购履约资金扶持政策。中标/成交供应商可凭政府采购合同办理融资贷款，详见江苏政府采购网“政采贷”专栏”。</w:t>
      </w:r>
      <w:r/>
    </w:p>
    <w:p>
      <w:pPr>
        <w:pStyle w:val="717"/>
        <w:ind w:firstLine="402"/>
        <w:spacing w:line="360" w:lineRule="auto"/>
        <w:rPr>
          <w:rFonts w:hAnsi="宋体" w:cs="宋体"/>
          <w:b/>
          <w:bCs/>
          <w:color w:val="auto"/>
          <w:szCs w:val="21"/>
          <w:highlight w:val="none"/>
          <w:shd w:val="clear" w:color="auto" w:fill="auto"/>
        </w:rPr>
      </w:pPr>
      <w:r>
        <w:rPr>
          <w:rFonts w:hint="eastAsia" w:hAnsi="宋体" w:cs="宋体"/>
          <w:b/>
          <w:bCs/>
          <w:color w:val="auto"/>
          <w:szCs w:val="21"/>
          <w:highlight w:val="none"/>
          <w:shd w:val="clear" w:color="auto" w:fill="auto"/>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17"/>
        <w:ind w:firstLine="402"/>
        <w:spacing w:line="360" w:lineRule="auto"/>
        <w:rPr>
          <w:rFonts w:hAnsi="宋体" w:cs="宋体"/>
          <w:b/>
          <w:bCs/>
          <w:color w:val="auto"/>
          <w:szCs w:val="21"/>
          <w:highlight w:val="none"/>
          <w:shd w:val="clear" w:color="auto" w:fill="auto"/>
        </w:rPr>
      </w:pPr>
      <w:r>
        <w:rPr>
          <w:rFonts w:hint="eastAsia" w:hAnsi="宋体" w:cs="宋体"/>
          <w:b/>
          <w:bCs/>
          <w:color w:val="auto"/>
          <w:szCs w:val="21"/>
          <w:highlight w:val="none"/>
          <w:shd w:val="clear" w:color="auto" w:fill="auto"/>
        </w:rPr>
        <w:t xml:space="preserve">12、严格执行政府采购关于支持</w:t>
      </w:r>
      <w:r>
        <w:rPr>
          <w:rFonts w:hint="eastAsia" w:hAnsi="宋体" w:cs="宋体"/>
          <w:b/>
          <w:bCs/>
          <w:color w:val="auto"/>
          <w:szCs w:val="21"/>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1"/>
        <w:ind w:firstLine="422"/>
        <w:rPr>
          <w:rFonts w:ascii="宋体" w:hAnsi="宋体" w:cs="宋体"/>
          <w:bCs/>
          <w:color w:val="auto"/>
          <w:highlight w:val="none"/>
          <w:shd w:val="clear" w:color="auto" w:fill="auto"/>
        </w:rPr>
      </w:pPr>
      <w:r>
        <w:rPr>
          <w:rFonts w:hint="eastAsia" w:hAnsi="宋体" w:cs="宋体"/>
          <w:b/>
          <w:bCs/>
          <w:color w:val="auto"/>
          <w:szCs w:val="21"/>
          <w:highlight w:val="none"/>
          <w:shd w:val="clear" w:color="auto" w:fill="auto"/>
        </w:rPr>
        <w:t xml:space="preserve">13、供应商对于投标产品的包装应按照“财办库〔2020〕123号《关于印发《商品包装政府采购需求标准（试行）》、《快递包装政府采购需求标准（试行）》的通知》”执行</w:t>
      </w:r>
      <w:r>
        <w:rPr>
          <w:rFonts w:hint="eastAsia" w:hAnsi="宋体" w:cs="宋体"/>
          <w:b/>
          <w:color w:val="auto"/>
          <w:highlight w:val="none"/>
          <w:shd w:val="clear" w:color="auto" w:fill="auto"/>
        </w:rPr>
        <w:t xml:space="preserve">。</w:t>
      </w:r>
      <w:r/>
    </w:p>
    <w:p>
      <w:pPr>
        <w:pStyle w:val="701"/>
        <w:spacing w:before="0" w:after="0" w:line="360" w:lineRule="auto"/>
        <w:rPr>
          <w:rFonts w:ascii="宋体" w:hAnsi="宋体" w:cs="宋体"/>
          <w:bCs w:val="0"/>
          <w:color w:val="auto"/>
          <w:sz w:val="21"/>
          <w:szCs w:val="21"/>
          <w:highlight w:val="none"/>
          <w:shd w:val="clear" w:color="auto" w:fill="auto"/>
        </w:rPr>
      </w:pPr>
      <w:r>
        <w:rPr>
          <w:rFonts w:hint="eastAsia" w:ascii="宋体" w:hAnsi="宋体" w:cs="宋体"/>
          <w:bCs w:val="0"/>
          <w:color w:val="auto"/>
          <w:sz w:val="21"/>
          <w:szCs w:val="21"/>
          <w:highlight w:val="none"/>
          <w:shd w:val="clear" w:color="auto" w:fill="auto"/>
        </w:rPr>
        <w:t xml:space="preserve">八、本次竞争性磋商联系方式</w:t>
      </w:r>
      <w:bookmarkEnd w:id="9"/>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1.采购人信息</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名    称：</w:t>
      </w:r>
      <w:r>
        <w:rPr>
          <w:rFonts w:hint="eastAsia" w:ascii="宋体" w:hAnsi="宋体" w:cs="宋体"/>
          <w:color w:val="auto"/>
          <w:szCs w:val="21"/>
          <w:highlight w:val="none"/>
          <w:shd w:val="clear" w:color="auto" w:fill="auto"/>
        </w:rPr>
        <w:t xml:space="preserve">扬州市自然资源和规划局</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地    址：</w:t>
      </w:r>
      <w:bookmarkStart w:id="11" w:name="_Toc528771308"/>
      <w:r>
        <w:rPr>
          <w:rFonts w:hint="eastAsia" w:ascii="宋体" w:hAnsi="宋体" w:cs="宋体"/>
          <w:color w:val="auto"/>
          <w:highlight w:val="none"/>
          <w:shd w:val="clear" w:color="auto" w:fill="auto"/>
        </w:rPr>
        <w:t xml:space="preserve">文昌中路565号</w:t>
      </w:r>
      <w:bookmarkEnd w:id="11"/>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联 系 人：王先生</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联系方式：0514-87340303</w:t>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2.采购代理机构信息</w:t>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名    称：江苏瑾诚工程项目管理有限公司信息</w:t>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地　　址：扬州市广陵区江都南路669号2栋5楼</w:t>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联 系 人：周工</w:t>
      </w:r>
      <w:r/>
    </w:p>
    <w:p>
      <w:pPr>
        <w:pStyle w:val="717"/>
        <w:ind w:firstLine="400"/>
        <w:spacing w:line="360" w:lineRule="auto"/>
        <w:rPr>
          <w:rFonts w:hAnsi="宋体" w:cs="宋体"/>
          <w:color w:val="auto"/>
          <w:szCs w:val="21"/>
          <w:highlight w:val="none"/>
          <w:shd w:val="clear" w:color="auto" w:fill="auto"/>
        </w:rPr>
      </w:pPr>
      <w:r>
        <w:rPr>
          <w:rFonts w:hint="eastAsia" w:hAnsi="宋体" w:cs="宋体"/>
          <w:color w:val="auto"/>
          <w:szCs w:val="21"/>
          <w:highlight w:val="none"/>
          <w:shd w:val="clear" w:color="auto" w:fill="auto"/>
        </w:rPr>
        <w:t xml:space="preserve">联系方式：18752733790</w:t>
      </w:r>
      <w:r/>
    </w:p>
    <w:p>
      <w:pPr>
        <w:rPr>
          <w:rFonts w:hAnsi="宋体" w:cs="宋体"/>
          <w:color w:val="auto"/>
          <w:szCs w:val="21"/>
          <w:highlight w:val="none"/>
          <w:shd w:val="clear" w:color="auto" w:fill="auto"/>
        </w:rPr>
      </w:pPr>
      <w:r>
        <w:rPr>
          <w:rFonts w:hAnsi="宋体" w:cs="宋体"/>
          <w:color w:val="auto"/>
          <w:szCs w:val="21"/>
          <w:highlight w:val="none"/>
          <w:shd w:val="clear" w:color="auto" w:fill="auto"/>
        </w:rPr>
      </w:r>
      <w:r/>
    </w:p>
    <w:p>
      <w:pPr>
        <w:rPr>
          <w:color w:val="auto"/>
          <w:highlight w:val="none"/>
          <w:shd w:val="clear" w:color="auto" w:fill="auto"/>
        </w:rPr>
      </w:pPr>
      <w:r>
        <w:rPr>
          <w:color w:val="auto"/>
          <w:highlight w:val="none"/>
          <w:shd w:val="clear" w:color="auto" w:fill="auto"/>
        </w:rPr>
        <w:br w:type="page" w:clear="all"/>
      </w:r>
      <w:r/>
    </w:p>
    <w:p>
      <w:pPr>
        <w:ind w:firstLine="883"/>
        <w:jc w:val="center"/>
        <w:spacing w:line="360" w:lineRule="auto"/>
        <w:rPr>
          <w:rFonts w:ascii="宋体" w:hAnsi="宋体" w:cs="宋体"/>
          <w:color w:val="auto"/>
          <w:highlight w:val="none"/>
          <w:shd w:val="clear" w:color="auto" w:fill="auto"/>
        </w:rPr>
      </w:pPr>
      <w:r/>
      <w:bookmarkStart w:id="12" w:name="_Toc109304972"/>
      <w:r>
        <w:rPr>
          <w:rFonts w:hint="eastAsia" w:ascii="宋体" w:hAnsi="宋体" w:cs="宋体"/>
          <w:b/>
          <w:bCs/>
          <w:color w:val="auto"/>
          <w:sz w:val="44"/>
          <w:szCs w:val="36"/>
          <w:highlight w:val="none"/>
          <w:shd w:val="clear" w:color="auto" w:fill="auto"/>
        </w:rPr>
        <w:t xml:space="preserve">第二章 磋商须知</w:t>
      </w:r>
      <w:bookmarkEnd w:id="12"/>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1、采购方式</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1.1本次采购采取竞争性磋商方式，本采购文件仅适用</w:t>
      </w:r>
      <w:r>
        <w:rPr>
          <w:rFonts w:hint="eastAsia" w:ascii="宋体" w:hAnsi="宋体" w:cs="宋体"/>
          <w:color w:val="auto"/>
          <w:highlight w:val="none"/>
          <w:u w:val="single"/>
          <w:shd w:val="clear" w:color="auto" w:fill="auto"/>
        </w:rPr>
        <w:t xml:space="preserve">JSZC-321000-JCZX-C2024-0010</w:t>
      </w:r>
      <w:r>
        <w:rPr>
          <w:rFonts w:hint="eastAsia" w:ascii="宋体" w:hAnsi="宋体" w:cs="宋体"/>
          <w:color w:val="auto"/>
          <w:highlight w:val="none"/>
          <w:shd w:val="clear" w:color="auto" w:fill="auto"/>
        </w:rPr>
        <w:t xml:space="preserve">号项目。</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2、供应商</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2.2合格的供应商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2.2.1 满足采购公告中供应商的资格条件要求的规定。</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2.2.2 满足本文件实质性条款的规定。</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3、适用法律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3.1 本次采购及由此产生的合同受中华人民共和国有关的法律法规制约和保护。</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4、参加磋商费用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4.1 供应商应自行承担所有与参加磋商有关的费用，无论磋商过程中的做法和结果如何，江苏瑾诚工程项目管理有限公司(以下简称代理机构)在任何情况下均无义务和责任承担这些费用。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4.2</w:t>
      </w:r>
      <w:bookmarkStart w:id="13" w:name="_Hlk115095815"/>
      <w:r>
        <w:rPr>
          <w:rFonts w:hint="eastAsia" w:ascii="宋体" w:hAnsi="宋体" w:cs="宋体"/>
          <w:color w:val="auto"/>
          <w:highlight w:val="none"/>
          <w:shd w:val="clear" w:color="auto" w:fill="auto"/>
        </w:rPr>
        <w:t xml:space="preserve">本次采购由成交单位在领取成交通知书前按照国家计委印发的《计价格[2002]1980号文》和《招标代理服务收费管理暂行办法》(发改[2011]534号文件)服务类的标准*90%一次性支付给招标代理机构代理服务费(不满叁仟元按叁仟元计取）。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（1）代理服务费以人民币支付；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（2）代理服务费一次性以电汇、转账等非现金形式支付；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（3）招标代理服务费不在磋商报价中单列，包含在磋商总价中，由成交单位支付给代理机构。 </w:t>
      </w:r>
      <w:r/>
    </w:p>
    <w:p>
      <w:pPr>
        <w:ind w:right="48"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rPr>
          <w:rFonts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rPr>
        <w:t xml:space="preserve">）招标代理服务费收款账户信息：</w:t>
      </w:r>
      <w:r/>
    </w:p>
    <w:p>
      <w:pPr>
        <w:ind w:right="48" w:firstLine="422"/>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户 名：江苏瑾诚工程项目管理有限公司</w:t>
      </w:r>
      <w:r/>
    </w:p>
    <w:p>
      <w:pPr>
        <w:ind w:right="48" w:firstLine="422"/>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账 号：1108201509100047783</w:t>
      </w:r>
      <w:r/>
    </w:p>
    <w:p>
      <w:pPr>
        <w:ind w:right="48" w:firstLine="422"/>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开 户 行：中国工商银行股份有限公司扬州文昌支行 </w:t>
      </w:r>
      <w:r/>
    </w:p>
    <w:p>
      <w:pPr>
        <w:ind w:firstLine="420"/>
        <w:spacing w:line="360" w:lineRule="auto"/>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w:t>
      </w:r>
      <w:r>
        <w:rPr>
          <w:rFonts w:ascii="宋体" w:hAnsi="宋体"/>
          <w:color w:val="auto"/>
          <w:szCs w:val="21"/>
          <w:highlight w:val="none"/>
          <w:shd w:val="clear" w:color="auto" w:fill="auto"/>
        </w:rPr>
        <w:t xml:space="preserve">.3</w:t>
      </w:r>
      <w:r>
        <w:rPr>
          <w:rFonts w:hint="eastAsia" w:ascii="宋体" w:hAnsi="宋体"/>
          <w:color w:val="auto"/>
          <w:szCs w:val="21"/>
          <w:highlight w:val="none"/>
          <w:shd w:val="clear" w:color="auto" w:fill="auto"/>
        </w:rPr>
        <w:t xml:space="preserve">专家评审费按扬财购【2020】40号文《关于规范扬州市政府采购专家评审费标准的通知》执行。</w:t>
      </w:r>
      <w:bookmarkEnd w:id="13"/>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5.1 供应商一旦参加本项目采购活动，即被认为接受了本采购文件的规定和约束。</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6、采购文件构成</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6.1 采购文件有以下部分组成：</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（1）采购公告</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（2）磋商须知</w:t>
      </w:r>
      <w:r>
        <w:rPr>
          <w:rFonts w:hint="eastAsia" w:ascii="宋体" w:hAnsi="宋体" w:cs="宋体"/>
          <w:color w:val="auto"/>
          <w:highlight w:val="none"/>
          <w:shd w:val="clear" w:color="auto" w:fill="auto"/>
        </w:rPr>
        <w:tab/>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（3）合同条款及格式</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（4）项目需求</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（5）评审方法与评审标准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（6）竞争性磋商响应文件格式</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请仔细检查采购文件是否齐全，如有缺漏请立即与代理机构联系解决。</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7</w:t>
      </w:r>
      <w:r>
        <w:rPr>
          <w:rFonts w:hint="eastAsia" w:ascii="宋体" w:hAnsi="宋体" w:cs="宋体"/>
          <w:b/>
          <w:bCs/>
          <w:color w:val="auto"/>
          <w:highlight w:val="none"/>
          <w:shd w:val="clear" w:color="auto" w:fill="auto"/>
        </w:rPr>
        <w:t xml:space="preserve">、</w:t>
      </w:r>
      <w:r>
        <w:rPr>
          <w:rFonts w:hint="eastAsia" w:ascii="宋体" w:hAnsi="宋体" w:cs="宋体"/>
          <w:color w:val="auto"/>
          <w:highlight w:val="none"/>
          <w:shd w:val="clear" w:color="auto" w:fill="auto"/>
        </w:rPr>
        <w:t xml:space="preserve">采购文件的澄清</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8</w:t>
      </w:r>
      <w:r>
        <w:rPr>
          <w:rFonts w:hint="eastAsia" w:ascii="宋体" w:hAnsi="宋体" w:cs="宋体"/>
          <w:b/>
          <w:bCs/>
          <w:color w:val="auto"/>
          <w:highlight w:val="none"/>
          <w:shd w:val="clear" w:color="auto" w:fill="auto"/>
        </w:rPr>
        <w:t xml:space="preserve">、</w:t>
      </w:r>
      <w:r>
        <w:rPr>
          <w:rFonts w:hint="eastAsia" w:ascii="宋体" w:hAnsi="宋体" w:cs="宋体"/>
          <w:color w:val="auto"/>
          <w:highlight w:val="none"/>
          <w:shd w:val="clear" w:color="auto" w:fill="auto"/>
        </w:rPr>
        <w:t xml:space="preserve">采购文件的修改</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8.2采购文件的修改将在“扬州市政府采购网”、“江苏省政府采购网”公布，补充文件将作为采购文件的组成部分，并对供应商具有约束力。</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9、采购文件的语言、度量衡单位、货币</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10、响应文件构成</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10.1磋商文件由以下部分组成</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（1）资格审查响应对照表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（2）符合性审查响应对照表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（3）非实质性响应对照表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（4）磋商响应报价表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（5）技术参数响应及偏离表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（6）商务条款响应及偏离表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（7）其他 （供应商认为有必要提供的声明和文件，如有自拟并自行添加）</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11、证明供应商资格及符合采购文件规定的文件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11.1供应商应按要求提交资格证明文件及符合采购文件规定的文件。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11.5证明供应商所提供服务与采购文件的要求相一致的文件可以是手册、图纸、文字资料和数据。</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12、磋商响应报价表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12.2 标的物</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采购人需求的服务供应、安装，调试及有关技术服务等。</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12.3其它费用处理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采购文件未列明，而供应商认为必需的费用也需列入报价。</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13、技术参数响应及偏离表、商务条款响应及偏离表及磋商服务说明</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13.1 对采购文件中的技术与商务条款要求逐项作出响应或偏离，并说明原因；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13.2 提供参加本项目类似案例简介；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13.3 详细阐述所投服务的主要组成部分、功能设计、实现思路及关键技术；</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13.4 供应商认为需要的其他技术文件或说明。</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14、服务承诺及售后服务机构、人员的情况介绍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14.1供应商的服务承诺应按不低于采购文件中商务要求的标准。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15、磋商响应函</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15.1 供应商应按照扬州市政府采购交易管理系统提供的格式完整、正确填写磋商响应函。</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16、磋商响应有效期</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16.1 磋商响应有效期为代理机构规定的响应文件接收截止时间后</w:t>
      </w:r>
      <w:r>
        <w:rPr>
          <w:rFonts w:hint="eastAsia" w:ascii="宋体" w:hAnsi="宋体" w:cs="宋体"/>
          <w:b/>
          <w:bCs/>
          <w:color w:val="auto"/>
          <w:highlight w:val="none"/>
          <w:u w:val="single"/>
          <w:shd w:val="clear" w:color="auto" w:fill="auto"/>
        </w:rPr>
        <w:t xml:space="preserve">六十（60）天</w:t>
      </w:r>
      <w:r>
        <w:rPr>
          <w:rFonts w:hint="eastAsia" w:ascii="宋体" w:hAnsi="宋体" w:cs="宋体"/>
          <w:color w:val="auto"/>
          <w:highlight w:val="none"/>
          <w:shd w:val="clear" w:color="auto" w:fill="auto"/>
        </w:rPr>
        <w:t xml:space="preserve">。磋商响应有效期比规定短的将被视为非实质性响应性而予以拒绝。</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color w:val="auto"/>
          <w:highlight w:val="none"/>
          <w:shd w:val="clear" w:color="auto" w:fill="auto"/>
        </w:rPr>
      </w:pPr>
      <w:r/>
      <w:bookmarkStart w:id="14" w:name="_Toc16938541"/>
      <w:r/>
      <w:bookmarkStart w:id="15" w:name="_Toc20823297"/>
      <w:r>
        <w:rPr>
          <w:rFonts w:hint="eastAsia" w:ascii="宋体" w:hAnsi="宋体" w:cs="宋体"/>
          <w:color w:val="auto"/>
          <w:highlight w:val="none"/>
          <w:shd w:val="clear" w:color="auto" w:fill="auto"/>
        </w:rPr>
        <w:t xml:space="preserve">17、响应文件</w:t>
      </w:r>
      <w:bookmarkEnd w:id="14"/>
      <w:r/>
      <w:bookmarkEnd w:id="15"/>
      <w:r>
        <w:rPr>
          <w:rFonts w:hint="eastAsia" w:ascii="宋体" w:hAnsi="宋体" w:cs="宋体"/>
          <w:color w:val="auto"/>
          <w:highlight w:val="none"/>
          <w:shd w:val="clear" w:color="auto" w:fill="auto"/>
        </w:rPr>
        <w:t xml:space="preserve">的递交</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17.1 电子响应文件的递交供应商应当按照《操作手册》规定，在磋商响应截止时间前制作并上传电子响应文件。</w:t>
      </w:r>
      <w:bookmarkStart w:id="16" w:name="_Toc20823298"/>
      <w:r/>
      <w:bookmarkStart w:id="17" w:name="_Toc16938542"/>
      <w:r/>
      <w:r/>
    </w:p>
    <w:p>
      <w:pPr>
        <w:ind w:firstLine="422"/>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17.2</w:t>
      </w:r>
      <w:r>
        <w:rPr>
          <w:rFonts w:hint="eastAsia" w:ascii="宋体" w:hAnsi="宋体" w:cs="宋体"/>
          <w:b/>
          <w:bCs/>
          <w:color w:val="auto"/>
          <w:szCs w:val="21"/>
          <w:highlight w:val="none"/>
          <w:shd w:val="clear" w:color="auto" w:fill="auto"/>
        </w:rPr>
        <w:t xml:space="preserve">政府采购管理交易系统（苏采云）</w:t>
      </w:r>
      <w:r>
        <w:rPr>
          <w:rFonts w:hint="eastAsia" w:ascii="宋体" w:hAnsi="宋体" w:cs="宋体"/>
          <w:b/>
          <w:color w:val="auto"/>
          <w:szCs w:val="21"/>
          <w:highlight w:val="none"/>
          <w:shd w:val="clear" w:color="auto" w:fill="auto"/>
        </w:rPr>
        <w:t xml:space="preserve">相关要求是本采购文件的组成部分。</w:t>
      </w:r>
      <w:r/>
    </w:p>
    <w:p>
      <w:pPr>
        <w:ind w:firstLine="422"/>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17.3供应商应对 CA 证书妥善保管，如被他人盗用投标，因此带来的结果均由供应商自行承担。</w:t>
      </w:r>
      <w:r/>
    </w:p>
    <w:p>
      <w:pPr>
        <w:ind w:firstLine="422"/>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17.4供应商应当对采购文件提出的要求和条件作出实质性响应，并在电子投标系统逐条应答。</w:t>
      </w:r>
      <w:r/>
    </w:p>
    <w:p>
      <w:pPr>
        <w:ind w:firstLine="422"/>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color w:val="auto"/>
          <w:highlight w:val="none"/>
          <w:shd w:val="clear" w:color="auto" w:fill="auto"/>
        </w:rPr>
      </w:pPr>
      <w:r>
        <w:rPr>
          <w:rFonts w:hint="eastAsia" w:ascii="宋体" w:hAnsi="宋体" w:cs="宋体"/>
          <w:b/>
          <w:color w:val="auto"/>
          <w:szCs w:val="21"/>
          <w:highlight w:val="none"/>
          <w:shd w:val="clear" w:color="auto" w:fill="auto"/>
        </w:rPr>
        <w:t xml:space="preserve">17.6各供应商应在规定时间内凭CA证书进行网上解密。</w:t>
      </w:r>
      <w:r/>
    </w:p>
    <w:p>
      <w:pPr>
        <w:ind w:firstLine="422"/>
        <w:spacing w:line="360" w:lineRule="auto"/>
        <w:rPr>
          <w:rFonts w:ascii="宋体" w:hAnsi="宋体" w:cs="宋体"/>
          <w:bCs/>
          <w:color w:val="auto"/>
          <w:sz w:val="24"/>
          <w:highlight w:val="none"/>
          <w:shd w:val="clear" w:color="auto" w:fill="auto"/>
        </w:rPr>
      </w:pPr>
      <w:r>
        <w:rPr>
          <w:rFonts w:hint="eastAsia" w:ascii="宋体" w:hAnsi="宋体" w:cs="宋体"/>
          <w:b/>
          <w:bCs/>
          <w:color w:val="auto"/>
          <w:highlight w:val="none"/>
          <w:shd w:val="clear" w:color="auto" w:fill="auto"/>
        </w:rPr>
        <w:t xml:space="preserve">18、磋商响应截止日期</w:t>
      </w:r>
      <w:bookmarkEnd w:id="16"/>
      <w:r/>
      <w:bookmarkEnd w:id="17"/>
      <w:r/>
      <w:r/>
    </w:p>
    <w:p>
      <w:pPr>
        <w:ind w:firstLine="420"/>
        <w:spacing w:line="360" w:lineRule="auto"/>
        <w:rPr>
          <w:rFonts w:ascii="宋体" w:hAnsi="宋体" w:cs="宋体"/>
          <w:bCs/>
          <w:i/>
          <w:color w:val="auto"/>
          <w:highlight w:val="none"/>
          <w:u w:val="single"/>
          <w:shd w:val="clear" w:color="auto" w:fill="auto"/>
        </w:rPr>
      </w:pPr>
      <w:r>
        <w:rPr>
          <w:rFonts w:hint="eastAsia" w:ascii="宋体" w:hAnsi="宋体" w:cs="宋体"/>
          <w:i/>
          <w:color w:val="auto"/>
          <w:highlight w:val="none"/>
          <w:u w:val="single"/>
          <w:shd w:val="clear" w:color="auto" w:fill="auto"/>
        </w:rPr>
        <w:t xml:space="preserve">18.1</w:t>
      </w:r>
      <w:r>
        <w:rPr>
          <w:rFonts w:hint="eastAsia" w:ascii="宋体" w:hAnsi="宋体" w:cs="宋体"/>
          <w:bCs/>
          <w:i/>
          <w:color w:val="auto"/>
          <w:highlight w:val="none"/>
          <w:u w:val="single"/>
          <w:shd w:val="clear" w:color="auto" w:fill="auto"/>
        </w:rPr>
        <w:t xml:space="preserve"> 供应商上传电子响应文件的时间不得迟于采购公告中规定的磋商响应截止时间。</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18.2 代理机构可以按照规定，通过修改采</w:t>
      </w:r>
      <w:bookmarkStart w:id="36" w:name="_GoBack"/>
      <w:r/>
      <w:bookmarkEnd w:id="36"/>
      <w:r>
        <w:rPr>
          <w:rFonts w:hint="eastAsia" w:ascii="宋体" w:hAnsi="宋体" w:cs="宋体"/>
          <w:color w:val="auto"/>
          <w:highlight w:val="none"/>
          <w:shd w:val="clear" w:color="auto" w:fill="auto"/>
        </w:rPr>
        <w:t xml:space="preserve">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color w:val="auto"/>
          <w:highlight w:val="none"/>
          <w:shd w:val="clear" w:color="auto" w:fill="auto"/>
        </w:rPr>
      </w:pPr>
      <w:r/>
      <w:bookmarkStart w:id="18" w:name="_Toc16938543"/>
      <w:r/>
      <w:bookmarkStart w:id="19" w:name="_Toc20823299"/>
      <w:r>
        <w:rPr>
          <w:rFonts w:hint="eastAsia" w:ascii="宋体" w:hAnsi="宋体" w:cs="宋体"/>
          <w:color w:val="auto"/>
          <w:highlight w:val="none"/>
          <w:shd w:val="clear" w:color="auto" w:fill="auto"/>
        </w:rPr>
        <w:t xml:space="preserve">19、响应文件</w:t>
      </w:r>
      <w:bookmarkEnd w:id="18"/>
      <w:r/>
      <w:bookmarkEnd w:id="19"/>
      <w:r>
        <w:rPr>
          <w:rFonts w:hint="eastAsia" w:ascii="宋体" w:hAnsi="宋体" w:cs="宋体"/>
          <w:color w:val="auto"/>
          <w:highlight w:val="none"/>
          <w:shd w:val="clear" w:color="auto" w:fill="auto"/>
        </w:rPr>
        <w:t xml:space="preserve">的拒收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19.1代理机构拒绝接收在其规定的磋商截止时间后上传的任何响应文件。</w:t>
      </w:r>
      <w:r/>
    </w:p>
    <w:p>
      <w:pPr>
        <w:ind w:firstLine="420"/>
        <w:spacing w:line="360" w:lineRule="auto"/>
        <w:rPr>
          <w:rFonts w:ascii="宋体" w:hAnsi="宋体" w:cs="宋体"/>
          <w:color w:val="auto"/>
          <w:highlight w:val="none"/>
          <w:shd w:val="clear" w:color="auto" w:fill="auto"/>
        </w:rPr>
      </w:pPr>
      <w:r/>
      <w:bookmarkStart w:id="20" w:name="_Toc16938544"/>
      <w:r/>
      <w:bookmarkStart w:id="21" w:name="_Toc20823300"/>
      <w:r>
        <w:rPr>
          <w:rFonts w:hint="eastAsia" w:ascii="宋体" w:hAnsi="宋体" w:cs="宋体"/>
          <w:color w:val="auto"/>
          <w:highlight w:val="none"/>
          <w:shd w:val="clear" w:color="auto" w:fill="auto"/>
        </w:rPr>
        <w:t xml:space="preserve">20、响应文件的撤回和修改</w:t>
      </w:r>
      <w:bookmarkEnd w:id="20"/>
      <w:r/>
      <w:bookmarkEnd w:id="21"/>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20.1 响应文件的撤回</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20.1.1 电子响应文件的撤回</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供应商可在磋商截止时间前，撤回其电子响应文件，具体操作方法见《操作手册》。</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20.1.2 供应商撤回电子响应文件，则认为其不再参与本项目磋商谈判。</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20.2 响应文件的修改</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20.3 在磋商截止时间之后，供应商不得对其电子响应文件作任何修改。</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21、磋商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21.2供应商在磋商过程中涉及到的响应文件解密等工作，应按照《操作手册》规定执行。</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22、磋商小组</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22.1</w:t>
      </w:r>
      <w:r>
        <w:rPr>
          <w:rFonts w:hint="eastAsia" w:ascii="宋体" w:hAnsi="宋体" w:cs="宋体"/>
          <w:b/>
          <w:bCs/>
          <w:color w:val="auto"/>
          <w:highlight w:val="none"/>
          <w:shd w:val="clear" w:color="auto" w:fill="auto"/>
        </w:rPr>
        <w:t xml:space="preserve"> </w:t>
      </w:r>
      <w:r>
        <w:rPr>
          <w:rFonts w:hint="eastAsia" w:ascii="宋体" w:hAnsi="宋体" w:cs="宋体"/>
          <w:color w:val="auto"/>
          <w:highlight w:val="none"/>
          <w:shd w:val="clear" w:color="auto" w:fill="auto"/>
        </w:rPr>
        <w:t xml:space="preserve">磋商开始后，代理机构将立即组织磋商小组进行评审。</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22.3磋商小组独立工作，负责评审有效响应文件并确定成交候选供应商。</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23、评审过程的保密与公正</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23.3 在评审期间，代理机构将设专门工作人员与供应商联系。</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23.4 代理机构和磋商小组不向未成交的供应商解释未成交原因，也不公布评审过程中的相关细节。</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24、磋商的澄清</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24.2接到磋商小组澄清要求的供应商应按磋商小组规定的时间和格式在</w:t>
      </w:r>
      <w:r>
        <w:rPr>
          <w:rFonts w:hint="eastAsia" w:ascii="宋体" w:hAnsi="宋体" w:cs="宋体"/>
          <w:b/>
          <w:bCs/>
          <w:color w:val="auto"/>
          <w:highlight w:val="none"/>
          <w:shd w:val="clear" w:color="auto" w:fill="auto"/>
        </w:rPr>
        <w:t xml:space="preserve">“政府采购管理交易系统（苏采云）”</w:t>
      </w:r>
      <w:r>
        <w:rPr>
          <w:rFonts w:hint="eastAsia" w:ascii="宋体" w:hAnsi="宋体" w:cs="宋体"/>
          <w:color w:val="auto"/>
          <w:highlight w:val="none"/>
          <w:shd w:val="clear" w:color="auto" w:fill="auto"/>
        </w:rPr>
        <w:t xml:space="preserve">中做出澄清，澄清的内容作为响应文件的补充部分。具体操作方式见</w:t>
      </w:r>
      <w:r>
        <w:rPr>
          <w:rFonts w:hint="eastAsia" w:ascii="宋体" w:hAnsi="宋体" w:cs="宋体"/>
          <w:bCs/>
          <w:color w:val="auto"/>
          <w:highlight w:val="none"/>
          <w:shd w:val="clear" w:color="auto" w:fill="auto"/>
        </w:rPr>
        <w:t xml:space="preserve">《操作手册》</w:t>
      </w:r>
      <w:r>
        <w:rPr>
          <w:rFonts w:hint="eastAsia" w:ascii="宋体" w:hAnsi="宋体" w:cs="宋体"/>
          <w:color w:val="auto"/>
          <w:highlight w:val="none"/>
          <w:shd w:val="clear" w:color="auto" w:fill="auto"/>
        </w:rPr>
        <w:t xml:space="preserve">。</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24.3接到磋商小组澄清要求的供应商如未按规定做出澄清，其风险由供应商自行承担。</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25、对响应文件的初审</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25.1响应文件初审分为资格审查和符合性审查。</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25.1.3 未通过资格审查或符合性审查的供应商，代理机构将在</w:t>
      </w:r>
      <w:r>
        <w:rPr>
          <w:rFonts w:hint="eastAsia" w:ascii="宋体" w:hAnsi="宋体" w:cs="宋体"/>
          <w:b/>
          <w:bCs/>
          <w:color w:val="auto"/>
          <w:highlight w:val="none"/>
          <w:shd w:val="clear" w:color="auto" w:fill="auto"/>
        </w:rPr>
        <w:t xml:space="preserve">“政府采购管理交易系统（苏采云）”</w:t>
      </w:r>
      <w:r>
        <w:rPr>
          <w:rFonts w:hint="eastAsia" w:ascii="宋体" w:hAnsi="宋体" w:cs="宋体"/>
          <w:color w:val="auto"/>
          <w:highlight w:val="none"/>
          <w:shd w:val="clear" w:color="auto" w:fill="auto"/>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25.4 供应商在开、评标全过程中应保持通讯畅通，并安排专人与代理机构及磋商小组联系。</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26、磋商程序及评审方法和标准</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26.1磋商程序</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26.2 评审方法和标准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26.2.2评审标准</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见本采购文件第五章规定。</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27、无效响应及采购活动终止的情况</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27.1无效响应条款</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27.1.1 供应商未按照采购文件要求上传电子磋商响应文件的。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27.1.2 供应商未成功解密电子磋商响应文件的。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27.1.3 供应商不具备采购文件中规定资格要求的。</w:t>
      </w:r>
      <w:r/>
    </w:p>
    <w:p>
      <w:pPr>
        <w:ind w:firstLine="420"/>
        <w:spacing w:line="360" w:lineRule="auto"/>
        <w:rPr>
          <w:rFonts w:ascii="宋体" w:hAnsi="宋体" w:cs="宋体"/>
          <w:bCs/>
          <w:i/>
          <w:color w:val="auto"/>
          <w:highlight w:val="none"/>
          <w:u w:val="single"/>
          <w:shd w:val="clear" w:color="auto" w:fill="auto"/>
        </w:rPr>
      </w:pPr>
      <w:r>
        <w:rPr>
          <w:rFonts w:hint="eastAsia" w:ascii="宋体" w:hAnsi="宋体" w:cs="宋体"/>
          <w:bCs/>
          <w:color w:val="auto"/>
          <w:highlight w:val="none"/>
          <w:shd w:val="clear" w:color="auto" w:fill="auto"/>
        </w:rPr>
        <w:t xml:space="preserve">27.1.4 未通过符合性审查的。</w:t>
      </w:r>
      <w:r/>
    </w:p>
    <w:p>
      <w:pPr>
        <w:ind w:firstLine="420"/>
        <w:spacing w:line="360" w:lineRule="auto"/>
        <w:rPr>
          <w:rFonts w:ascii="宋体" w:hAnsi="宋体" w:cs="宋体"/>
          <w:bCs/>
          <w:i/>
          <w:color w:val="auto"/>
          <w:highlight w:val="none"/>
          <w:u w:val="single"/>
          <w:shd w:val="clear" w:color="auto" w:fill="auto"/>
        </w:rPr>
      </w:pPr>
      <w:r>
        <w:rPr>
          <w:rFonts w:hint="eastAsia" w:ascii="宋体" w:hAnsi="宋体" w:cs="宋体"/>
          <w:bCs/>
          <w:color w:val="auto"/>
          <w:highlight w:val="none"/>
          <w:shd w:val="clear" w:color="auto" w:fill="auto"/>
        </w:rPr>
        <w:t xml:space="preserve">27.1.5 不符合采购文件中规定的其他实质性要求和条件的（</w:t>
      </w:r>
      <w:r>
        <w:rPr>
          <w:rFonts w:hint="eastAsia" w:ascii="宋体" w:hAnsi="宋体" w:cs="宋体"/>
          <w:bCs/>
          <w:i/>
          <w:color w:val="auto"/>
          <w:highlight w:val="none"/>
          <w:u w:val="single"/>
          <w:shd w:val="clear" w:color="auto" w:fill="auto"/>
        </w:rPr>
        <w:t xml:space="preserve">本采购文件中斜体且有下划线部分为实质性要求和条件）。</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27.1.6 </w:t>
      </w:r>
      <w:r>
        <w:rPr>
          <w:rFonts w:hint="eastAsia" w:ascii="宋体" w:hAnsi="宋体" w:cs="宋体"/>
          <w:color w:val="auto"/>
          <w:highlight w:val="none"/>
          <w:shd w:val="clear" w:color="auto" w:fill="auto"/>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27.1.8 响应文件未按照采购文件要求加盖电子签章。</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27.1.9 其他法律、法规及本采购文件规定的属无效响应的情形。</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27.2 </w:t>
      </w:r>
      <w:r>
        <w:rPr>
          <w:rFonts w:hint="eastAsia" w:ascii="宋体" w:hAnsi="宋体" w:cs="宋体"/>
          <w:color w:val="auto"/>
          <w:highlight w:val="none"/>
          <w:shd w:val="clear" w:color="auto" w:fill="auto"/>
        </w:rPr>
        <w:t xml:space="preserve">采购活动终止的情况</w:t>
      </w:r>
      <w:r>
        <w:rPr>
          <w:rFonts w:hint="eastAsia" w:ascii="宋体" w:hAnsi="宋体" w:cs="宋体"/>
          <w:bCs/>
          <w:color w:val="auto"/>
          <w:highlight w:val="none"/>
          <w:shd w:val="clear" w:color="auto" w:fill="auto"/>
        </w:rPr>
        <w:t xml:space="preserve">：</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27.2.1 因情况变化，不再符合规定的竞争性磋商采购方式适用情形的；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27.2.2 出现影响采购公正的违法、违规行为的；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27.2.3 </w:t>
      </w:r>
      <w:r>
        <w:rPr>
          <w:rFonts w:hint="eastAsia" w:ascii="宋体" w:hAnsi="宋体" w:cs="宋体"/>
          <w:color w:val="auto"/>
          <w:highlight w:val="none"/>
          <w:shd w:val="clear" w:color="auto" w:fill="auto"/>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27.2.4 因重大变故，采购任务取消的。</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28、确定成交单位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28.2 采购人应根据磋商推荐的成交候选人，按照排序由高到低的原件确定成交供应商。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28.3 代理机构将在“扬州市政府采购网”、”江苏省政府采购网”发布成交公告，公告期限为1个工作日。</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28.4.1 提供虚假材料谋取成交的；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28.4.2 向采购人、代理机构行贿或者提供其他不正当利益的；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28.4.3 恶意竞争，最终总报价明显低于其自身合理成本且又无法提供证明的；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28.4.4 属于本文件规定的无效条件，但在评审过程中又未被磋商小组发现的；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28.4.5 与采购人或者其他供应商恶意串通的；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28.4.6 采取不正当手段诋毁、排挤其他供应商的；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28.4.7 不符合法律、法规的规定的。</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29、质疑处理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对项目需求部分的质疑，潜在供应商应向采购人提出，由采购人负责答复。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shd w:val="clear" w:color="auto" w:fill="auto"/>
          <w:lang w:eastAsia="zh-CN"/>
        </w:rPr>
      </w:pPr>
      <w:r>
        <w:rPr>
          <w:rFonts w:hint="eastAsia" w:ascii="宋体" w:hAnsi="宋体" w:cs="宋体"/>
          <w:color w:val="auto"/>
          <w:highlight w:val="none"/>
          <w:shd w:val="clear" w:color="auto" w:fill="auto"/>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shd w:val="clear" w:color="auto" w:fill="auto"/>
          <w:lang w:eastAsia="zh-CN"/>
        </w:rPr>
      </w:pPr>
      <w:r>
        <w:rPr>
          <w:rFonts w:hint="eastAsia" w:ascii="宋体" w:hAnsi="宋体" w:cs="宋体"/>
          <w:color w:val="auto"/>
          <w:highlight w:val="none"/>
          <w:shd w:val="clear" w:color="auto" w:fill="auto"/>
        </w:rPr>
        <w:t xml:space="preserve">    29.2.2对采购过程提出质疑的，为各采购程序环节结束之日起7个工作日内提出。</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    29.2.3对成交结果提出质疑的，为成交结果公告期限届满之日起7个工作日内提出。</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29.5 代理机构及采购人只接收以纸质原件形式送达的质疑。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采购人质疑接收人及联系方式见采购文件第一章。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29.7质疑人应当在法定质疑期限内进行补正并重新提交质疑函。</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 以下情形的质疑不予受理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29.8.1 内容不符合《政府采购质疑和投诉办法》第十二条规定的质疑。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29.8.2 超出政府采购法定期限的质疑。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29.8.3 以传真、电子邮件等方式递交的非原件形式的质疑。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color w:val="auto"/>
          <w:highlight w:val="none"/>
          <w:shd w:val="clear" w:color="auto" w:fill="auto"/>
        </w:rPr>
      </w:pPr>
      <w:r>
        <w:rPr>
          <w:rFonts w:hint="eastAsia" w:ascii="宋体" w:hAnsi="宋体" w:cs="宋体"/>
          <w:color w:val="auto"/>
          <w:highlight w:val="none"/>
          <w:shd w:val="clear" w:color="auto" w:fill="auto"/>
        </w:rPr>
        <w:t xml:space="preserve">30、成交通知书</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30.l</w:t>
      </w:r>
      <w:r>
        <w:rPr>
          <w:rFonts w:hint="eastAsia" w:ascii="宋体" w:hAnsi="宋体" w:cs="宋体"/>
          <w:b/>
          <w:bCs/>
          <w:color w:val="auto"/>
          <w:highlight w:val="none"/>
          <w:shd w:val="clear" w:color="auto" w:fill="auto"/>
        </w:rPr>
        <w:t xml:space="preserve"> </w:t>
      </w:r>
      <w:r>
        <w:rPr>
          <w:rFonts w:hint="eastAsia" w:ascii="宋体" w:hAnsi="宋体" w:cs="宋体"/>
          <w:color w:val="auto"/>
          <w:highlight w:val="none"/>
          <w:shd w:val="clear" w:color="auto" w:fill="auto"/>
        </w:rPr>
        <w:t xml:space="preserve">成交结果确定后，代理机构将向成交供应商发出成通知书。</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31、</w:t>
      </w:r>
      <w:r>
        <w:rPr>
          <w:rFonts w:hint="eastAsia" w:ascii="宋体" w:hAnsi="宋体" w:cs="宋体"/>
          <w:b/>
          <w:bCs/>
          <w:color w:val="auto"/>
          <w:highlight w:val="none"/>
          <w:shd w:val="clear" w:color="auto" w:fill="auto"/>
        </w:rPr>
        <w:t xml:space="preserve"> </w:t>
      </w:r>
      <w:r>
        <w:rPr>
          <w:rFonts w:hint="eastAsia" w:ascii="宋体" w:hAnsi="宋体" w:cs="宋体"/>
          <w:color w:val="auto"/>
          <w:highlight w:val="none"/>
          <w:shd w:val="clear" w:color="auto" w:fill="auto"/>
        </w:rPr>
        <w:t xml:space="preserve">签订合同</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31.l成交供应商应在成交通知书发出之日起十五日内，按照采购文件确定的事项与采购人签订政府采购合同。</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31.2</w:t>
      </w:r>
      <w:r>
        <w:rPr>
          <w:rFonts w:hint="eastAsia" w:ascii="宋体" w:hAnsi="宋体" w:cs="宋体"/>
          <w:b/>
          <w:bCs/>
          <w:color w:val="auto"/>
          <w:highlight w:val="none"/>
          <w:shd w:val="clear" w:color="auto" w:fill="auto"/>
        </w:rPr>
        <w:t xml:space="preserve"> </w:t>
      </w:r>
      <w:r>
        <w:rPr>
          <w:rFonts w:hint="eastAsia" w:ascii="宋体" w:hAnsi="宋体" w:cs="宋体"/>
          <w:color w:val="auto"/>
          <w:highlight w:val="none"/>
          <w:shd w:val="clear" w:color="auto" w:fill="auto"/>
        </w:rPr>
        <w:t xml:space="preserve">采购文件、成交供应商的响应文件及磋商过程中有关澄清、承诺文件均应作为合同附件。</w:t>
      </w:r>
      <w:r/>
    </w:p>
    <w:p>
      <w:pPr>
        <w:ind w:firstLine="420"/>
        <w:spacing w:line="360" w:lineRule="auto"/>
        <w:rPr>
          <w:rFonts w:ascii="宋体" w:hAnsi="宋体" w:cs="宋体"/>
          <w:color w:val="auto"/>
          <w:highlight w:val="none"/>
          <w:shd w:val="clear" w:color="auto" w:fill="auto"/>
        </w:rPr>
      </w:pPr>
      <w:r>
        <w:rPr>
          <w:rFonts w:hint="eastAsia" w:ascii="宋体" w:hAnsi="宋体" w:cs="宋体"/>
          <w:bCs/>
          <w:color w:val="auto"/>
          <w:szCs w:val="21"/>
          <w:highlight w:val="none"/>
          <w:shd w:val="clear" w:color="auto" w:fill="auto"/>
        </w:rPr>
        <w:t xml:space="preserve">31.3 合同在“政府采购管理交易系统（苏采云）”中签订，签订合同后，</w:t>
      </w:r>
      <w:r>
        <w:rPr>
          <w:rFonts w:hint="eastAsia" w:ascii="宋体" w:hAnsi="宋体" w:cs="宋体"/>
          <w:bCs/>
          <w:i/>
          <w:iCs/>
          <w:color w:val="auto"/>
          <w:szCs w:val="21"/>
          <w:highlight w:val="none"/>
          <w:u w:val="single"/>
          <w:shd w:val="clear" w:color="auto" w:fill="auto"/>
        </w:rPr>
        <w:t xml:space="preserve">成交供应商不得将货物或服务及其他服务进行转包</w:t>
      </w:r>
      <w:r>
        <w:rPr>
          <w:rFonts w:hint="eastAsia" w:ascii="宋体" w:hAnsi="宋体" w:cs="宋体"/>
          <w:bCs/>
          <w:color w:val="auto"/>
          <w:szCs w:val="21"/>
          <w:highlight w:val="none"/>
          <w:shd w:val="clear" w:color="auto" w:fill="auto"/>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bCs/>
          <w:color w:val="auto"/>
          <w:szCs w:val="21"/>
          <w:highlight w:val="none"/>
          <w:shd w:val="clear" w:color="auto" w:fill="auto"/>
        </w:rPr>
      </w:pPr>
      <w:r>
        <w:rPr>
          <w:rFonts w:hint="eastAsia" w:ascii="宋体" w:hAnsi="宋体" w:cs="宋体"/>
          <w:color w:val="auto"/>
          <w:highlight w:val="none"/>
          <w:shd w:val="clear" w:color="auto" w:fill="auto"/>
        </w:rPr>
        <w:t xml:space="preserve">31.4采购人不得向成交供应商提出任何不合理的要求作为签订合同的条件，不得与成交供应商私下订立背离合同实质性内容的协议。所签订的合同不得对采购文件确定事项和成</w:t>
      </w:r>
      <w:r>
        <w:rPr>
          <w:rFonts w:hint="eastAsia" w:ascii="宋体" w:hAnsi="宋体" w:cs="宋体"/>
          <w:bCs/>
          <w:color w:val="auto"/>
          <w:szCs w:val="21"/>
          <w:highlight w:val="none"/>
          <w:shd w:val="clear" w:color="auto" w:fill="auto"/>
        </w:rPr>
        <w:t xml:space="preserve">交供应商响应文件作实质性修改。</w:t>
      </w:r>
      <w:r/>
    </w:p>
    <w:p>
      <w:pPr>
        <w:ind w:firstLine="420"/>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31.5履约保证金</w:t>
      </w:r>
      <w:r/>
    </w:p>
    <w:p>
      <w:pPr>
        <w:ind w:firstLine="420"/>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本项目不收取履约保证金。</w:t>
      </w:r>
      <w:r/>
    </w:p>
    <w:p>
      <w:pPr>
        <w:ind w:firstLine="422"/>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32、其他</w:t>
      </w:r>
      <w:r/>
    </w:p>
    <w:p>
      <w:pPr>
        <w:ind w:firstLine="420"/>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32.1 依据《政府采购促进中小企业发展管理办法》享受享受扶持政策获得政府采购合同的，小微企业不得将合同分包给大中型企业，中型企业不得将合同分包给大型企业。</w:t>
      </w:r>
      <w:r/>
    </w:p>
    <w:p>
      <w:pPr>
        <w:pStyle w:val="711"/>
        <w:rPr>
          <w:rFonts w:ascii="宋体" w:hAnsi="宋体" w:cs="宋体"/>
          <w:bCs/>
          <w:color w:val="auto"/>
          <w:szCs w:val="21"/>
          <w:highlight w:val="none"/>
          <w:shd w:val="clear" w:color="auto" w:fill="auto"/>
        </w:rPr>
      </w:pPr>
      <w:r>
        <w:rPr>
          <w:rFonts w:ascii="宋体" w:hAnsi="宋体" w:cs="宋体"/>
          <w:bCs/>
          <w:color w:val="auto"/>
          <w:szCs w:val="21"/>
          <w:highlight w:val="none"/>
          <w:shd w:val="clear" w:color="auto" w:fill="auto"/>
        </w:rPr>
      </w:r>
      <w:r/>
    </w:p>
    <w:p>
      <w:pPr>
        <w:rPr>
          <w:rFonts w:ascii="宋体" w:hAnsi="宋体" w:cs="宋体"/>
          <w:bCs/>
          <w:color w:val="auto"/>
          <w:szCs w:val="21"/>
          <w:highlight w:val="none"/>
          <w:shd w:val="clear" w:color="auto" w:fill="auto"/>
        </w:rPr>
      </w:pPr>
      <w:r>
        <w:rPr>
          <w:rFonts w:ascii="宋体" w:hAnsi="宋体" w:cs="宋体"/>
          <w:bCs/>
          <w:color w:val="auto"/>
          <w:szCs w:val="21"/>
          <w:highlight w:val="none"/>
          <w:shd w:val="clear" w:color="auto" w:fill="auto"/>
        </w:rPr>
      </w:r>
      <w:r/>
    </w:p>
    <w:p>
      <w:pPr>
        <w:rPr>
          <w:color w:val="auto"/>
          <w:highlight w:val="none"/>
          <w:shd w:val="clear" w:color="auto" w:fill="auto"/>
        </w:rPr>
      </w:pPr>
      <w:r>
        <w:rPr>
          <w:color w:val="auto"/>
          <w:highlight w:val="none"/>
          <w:shd w:val="clear" w:color="auto" w:fill="auto"/>
        </w:rPr>
        <w:br w:type="page" w:clear="all"/>
      </w:r>
      <w:r/>
    </w:p>
    <w:p>
      <w:pPr>
        <w:pStyle w:val="700"/>
        <w:jc w:val="cente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第三章 合同条款及格式</w:t>
      </w:r>
      <w:r/>
    </w:p>
    <w:p>
      <w:pPr>
        <w:ind w:firstLine="422"/>
        <w:jc w:val="center"/>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扬州市政府采购合同（服务）（合同编号）</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项目名称：_________</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w:t>
      </w:r>
      <w:r/>
    </w:p>
    <w:p>
      <w:pPr>
        <w:ind w:firstLine="420"/>
        <w:spacing w:before="120" w:after="120" w:line="360" w:lineRule="auto"/>
        <w:rPr>
          <w:rFonts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甲方：（买方）</w:t>
      </w:r>
      <w:r>
        <w:rPr>
          <w:rFonts w:hint="eastAsia" w:ascii="宋体" w:hAnsi="宋体" w:cs="宋体"/>
          <w:color w:val="auto"/>
          <w:szCs w:val="21"/>
          <w:highlight w:val="none"/>
          <w:u w:val="single"/>
          <w:shd w:val="clear" w:color="auto" w:fill="auto"/>
        </w:rPr>
        <w:t xml:space="preserve">         </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乙方：（卖方）_________</w:t>
      </w:r>
      <w:r/>
    </w:p>
    <w:p>
      <w:pPr>
        <w:pStyle w:val="711"/>
        <w:rPr>
          <w:color w:val="auto"/>
          <w:highlight w:val="none"/>
          <w:shd w:val="clear" w:color="auto" w:fill="auto"/>
        </w:rPr>
      </w:pPr>
      <w:r>
        <w:rPr>
          <w:rFonts w:hint="eastAsia" w:ascii="宋体" w:hAnsi="宋体" w:cs="宋体"/>
          <w:color w:val="auto"/>
          <w:szCs w:val="21"/>
          <w:highlight w:val="none"/>
          <w:shd w:val="clear" w:color="auto" w:fill="auto"/>
        </w:rPr>
        <w:t xml:space="preserve">见证方：江苏瑾诚工程项目管理有限公司</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甲、乙双方根据江苏瑾诚工程项目管理有限公司组织</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竞争性磋商的结果，签署本合同。</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一、服务及产品内容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1.1 项目（产品）名称：</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 项目服务内容：</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二、合同金额</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2.1 本合同金额为（大写）：______________圆（____________元）人民币。</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三、技术资料</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3.1乙方应按采购文件规定的时间向甲方提供使用服务或产品的有关技术资料。</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四、知识产权</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五、产权担保</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5.1 乙方保证所交付的服务或产品的所有权完全属于乙方且无任何抵押、查封等产权瑕疵。</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六、履约保证金</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6.3 履约保证收取：</w:t>
      </w:r>
      <w:r>
        <w:rPr>
          <w:rFonts w:hint="eastAsia" w:ascii="宋体" w:hAnsi="宋体" w:cs="宋体"/>
          <w:color w:val="auto"/>
          <w:szCs w:val="21"/>
          <w:highlight w:val="none"/>
          <w:u w:val="single"/>
          <w:shd w:val="clear" w:color="auto" w:fill="auto"/>
        </w:rPr>
        <w:t xml:space="preserve">无</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七、转包或分包</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7.1本合同范围的服务或产品，应由乙方直接供应，不得转让他人供应；</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7.2 除非得到甲方的书面同意，乙方不得部分分包给他人供应。</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7.3如有转让和未经甲方同意的分包行为，甲方有权给予终止合同。</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八、服务期</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8.1 服务期：合同签订后至2024年12月15日前完成并交付最终成果</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九、交付期、交付方式及交付地点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9.1 交付期：_________</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9.2 交付方式：_________</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9.3 交付地点：_________</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十、货款支付</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10.1 本合同项下所有款项均以人民币支付。 </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10.2 本合同项下的采购资金由甲方支付，付款前乙方向甲方开具发票。</w:t>
      </w:r>
      <w:r/>
    </w:p>
    <w:p>
      <w:pPr>
        <w:ind w:firstLine="420"/>
        <w:spacing w:line="360" w:lineRule="auto"/>
        <w:rPr>
          <w:rFonts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t xml:space="preserve">10.3 甲方付款方式：</w:t>
      </w:r>
      <w:r/>
    </w:p>
    <w:p>
      <w:pPr>
        <w:ind w:firstLine="420"/>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本合同为固定总价合同。合同签订后，乙方向甲方出具正式发票，甲方收到发票后</w:t>
      </w:r>
      <w:r>
        <w:rPr>
          <w:rFonts w:hint="eastAsia" w:ascii="宋体" w:hAnsi="宋体" w:cs="宋体"/>
          <w:b/>
          <w:bCs/>
          <w:color w:val="auto"/>
          <w:szCs w:val="21"/>
          <w:highlight w:val="none"/>
          <w:shd w:val="clear" w:color="auto" w:fill="auto"/>
          <w:lang w:val="en-US" w:eastAsia="zh-CN"/>
        </w:rPr>
        <w:t xml:space="preserve">10个工作</w:t>
      </w:r>
      <w:r>
        <w:rPr>
          <w:rFonts w:hint="eastAsia" w:ascii="宋体" w:hAnsi="宋体" w:cs="宋体"/>
          <w:b/>
          <w:bCs/>
          <w:color w:val="auto"/>
          <w:szCs w:val="21"/>
          <w:highlight w:val="none"/>
          <w:shd w:val="clear" w:color="auto" w:fill="auto"/>
        </w:rPr>
        <w:t xml:space="preserve">日内预付合同价30%；余款在乙方提交最终成果并通过甲方验收后，乙方向甲方出具正式发票，甲方收到发票后</w:t>
      </w:r>
      <w:r>
        <w:rPr>
          <w:rFonts w:hint="eastAsia" w:ascii="宋体" w:hAnsi="宋体" w:cs="宋体"/>
          <w:b/>
          <w:bCs/>
          <w:color w:val="auto"/>
          <w:szCs w:val="21"/>
          <w:highlight w:val="none"/>
          <w:shd w:val="clear" w:color="auto" w:fill="auto"/>
          <w:lang w:val="en-US" w:eastAsia="zh-CN"/>
        </w:rPr>
        <w:t xml:space="preserve">10个工作日</w:t>
      </w:r>
      <w:r>
        <w:rPr>
          <w:rFonts w:hint="eastAsia" w:ascii="宋体" w:hAnsi="宋体" w:cs="宋体"/>
          <w:b/>
          <w:bCs/>
          <w:color w:val="auto"/>
          <w:szCs w:val="21"/>
          <w:highlight w:val="none"/>
          <w:shd w:val="clear" w:color="auto" w:fill="auto"/>
        </w:rPr>
        <w:t xml:space="preserve">内一次性付清。</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十一、税费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11.1本合同执行中相关的一切税费均由乙方负担。</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十二、质量保证及售后服务</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12.1 乙方应按采购文件规定的服务或产品性能、技术要求、质量标准向甲方提供。</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12.2 乙方提供的服务或产品在质量期内因服务及产品本身的质量问题发生故障，乙方应负责免费更换。对达不到技术要求者，根据实际情况，经双方协商，可按以下办法处理：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⑴更换：由乙方承担所发生的全部费用。</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⑵贬值处理：由甲乙双方合议定价。</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⑶退还处理：乙方应退还甲方支付的合同款，同时应承担该服务或产品的直接费用（运输、保险、检验、款项利息及银行手续费等）。</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12.3 如在使用过程中发生质量问题，乙方在接到甲方通知后在______小时内到达甲方现场。</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12.4 在质保期内，乙方应对服务或产品出现的质量及安全问题负责处理解决并承担一切费用。</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12.5上述的服务或产品免费保修期为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年，因人为因素出现的故障不在免费保修范围内。超过保修期的机器设备，终生维修，维修时只收部件成本费。</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十三、调试和验收</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13.2 乙方交付前应对服务或产品作出全面检查和对验收文件进行整理，并列出清单，作为甲方交付验收和使用的技术条件依据，检验的结果应随服务或产品交甲方。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13.3 甲方对乙方提供的服务或产品在使用前进行调试时，乙方需负责安装并培训甲方的使用操作人员，并协助甲方一起调试，直到符合技术要求，甲方才做最终验收。</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13.4 对技术复杂的服务或产品，甲方可请国家认可的专业检测机构参与初步验收及最终验收，并由其出具质量检测报告。</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13.5 验收时乙方必须在现场，验收完毕后作出验收结果报告；验收费用由甲乙双方协商解决。</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十四、服务或产品包装、发运及运输</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14.1 乙方应在服务或产品发运前对其进行满足运输距离、防潮、防震、防锈和防破损装卸等要求包装，以保证服务或产品安全运达甲方指定地点。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14.2 使用说明书、质量检验证明书、随配附件和工具以及清单一并交付甲方。</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14.3 乙方在服务或产品发运手续办理完毕后24小时内或交付到甲方48小时前通知甲方，以准备接受交付。</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14.4 服务在交付甲方前发生的风险均由乙方负责。</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14.5 服务或产品在规定的交付期限内由乙方送达甲方指定的地点视为交付，乙方同时需通知甲方服务或产品已送达。</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十五、违约责任</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15.1 甲方无正当理由拒收服务或产品的，甲方向乙方偿付拒收款项总值的百分之五违约金。</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15.2 甲方无故逾期验收和办理款项支付手续的,甲方应按逾期付款总额每日万分之五向乙方支付违约金。</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十六、不可抗力事件处理</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16.2 不可抗力事件发生后，应立即通知对方，并寄送有关权威机构出具的证明。</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16.3 不可抗力事件延续120天以上，双方应通过友好协商，确定是否继续履行合同。</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十七、诉讼</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十八、</w:t>
      </w:r>
      <w:r>
        <w:rPr>
          <w:rFonts w:hint="eastAsia" w:ascii="宋体" w:hAnsi="宋体" w:cs="宋体"/>
          <w:color w:val="auto"/>
          <w:szCs w:val="21"/>
          <w:highlight w:val="none"/>
          <w:shd w:val="clear" w:color="auto" w:fill="auto"/>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before="120" w:after="120"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十九、合同生效及其它</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19.1 合同经双方法定代表人签章并加盖单位公章，并经江苏瑾诚工程项目管理有限公司见证盖章后生效。</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19.2本合同未尽事宜，遵照《民法典》有关条文执行。</w:t>
      </w:r>
      <w:r/>
    </w:p>
    <w:p>
      <w:pPr>
        <w:ind w:firstLine="42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19.3 本合同正本一式四份，具有同等法律效力，甲方、乙方、见证方及财政监管部门各执一份。  </w:t>
      </w:r>
      <w:r/>
    </w:p>
    <w:tbl>
      <w:tblPr>
        <w:tblStyle w:val="710"/>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tc>
      </w:tr>
    </w:tbl>
    <w:p>
      <w:pPr>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21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见证方：江苏瑾诚工程项目管理有限公司</w:t>
      </w:r>
      <w:r/>
    </w:p>
    <w:p>
      <w:pPr>
        <w:ind w:firstLine="21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项目经办人：</w:t>
      </w:r>
      <w:r/>
    </w:p>
    <w:p>
      <w:pPr>
        <w:ind w:firstLine="210"/>
        <w:spacing w:before="120" w:after="120"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p>
      <w:pPr>
        <w:ind w:firstLine="210"/>
        <w:rPr>
          <w:rFonts w:hAnsi="宋体"/>
          <w:color w:val="auto"/>
          <w:highlight w:val="none"/>
          <w:shd w:val="clear" w:color="auto" w:fill="auto"/>
        </w:rPr>
      </w:pPr>
      <w:r>
        <w:rPr>
          <w:rFonts w:hAnsi="宋体"/>
          <w:color w:val="auto"/>
          <w:highlight w:val="none"/>
          <w:shd w:val="clear" w:color="auto" w:fill="auto"/>
        </w:rPr>
      </w:r>
      <w:r/>
    </w:p>
    <w:p>
      <w:pPr>
        <w:pStyle w:val="711"/>
        <w:rPr>
          <w:rFonts w:hAnsi="宋体"/>
          <w:color w:val="auto"/>
          <w:highlight w:val="none"/>
          <w:shd w:val="clear" w:color="auto" w:fill="auto"/>
        </w:rPr>
      </w:pPr>
      <w:r>
        <w:rPr>
          <w:rFonts w:hAnsi="宋体"/>
          <w:color w:val="auto"/>
          <w:highlight w:val="none"/>
          <w:shd w:val="clear" w:color="auto" w:fill="auto"/>
        </w:rPr>
      </w:r>
      <w:r/>
    </w:p>
    <w:p>
      <w:pPr>
        <w:rPr>
          <w:color w:val="auto"/>
          <w:highlight w:val="none"/>
          <w:shd w:val="clear" w:color="auto" w:fill="auto"/>
        </w:rPr>
      </w:pPr>
      <w:r>
        <w:rPr>
          <w:color w:val="auto"/>
          <w:highlight w:val="none"/>
          <w:shd w:val="clear" w:color="auto" w:fill="auto"/>
        </w:rPr>
        <w:br w:type="page" w:clear="all"/>
      </w:r>
      <w:r/>
    </w:p>
    <w:p>
      <w:pPr>
        <w:pStyle w:val="700"/>
        <w:jc w:val="center"/>
        <w:spacing w:line="360" w:lineRule="auto"/>
        <w:rPr>
          <w:rFonts w:ascii="宋体" w:hAnsi="宋体" w:cs="宋体"/>
          <w:color w:val="auto"/>
          <w:sz w:val="36"/>
          <w:szCs w:val="36"/>
          <w:highlight w:val="none"/>
          <w:shd w:val="clear" w:color="auto" w:fill="auto"/>
        </w:rPr>
      </w:pPr>
      <w:r>
        <w:rPr>
          <w:rFonts w:hint="eastAsia" w:ascii="宋体" w:hAnsi="宋体" w:cs="宋体"/>
          <w:color w:val="auto"/>
          <w:highlight w:val="none"/>
          <w:shd w:val="clear" w:color="auto" w:fill="auto"/>
        </w:rPr>
        <w:t xml:space="preserve">第四章  项目需求</w:t>
      </w:r>
      <w:r/>
    </w:p>
    <w:p>
      <w:pPr>
        <w:ind w:firstLine="422"/>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其他要求</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1.严格执行政府采购关于支持</w:t>
      </w:r>
      <w:r>
        <w:rPr>
          <w:rFonts w:hint="eastAsia" w:ascii="宋体" w:hAnsi="宋体" w:cs="宋体"/>
          <w:color w:val="auto"/>
          <w:szCs w:val="21"/>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rPr>
          <w:rFonts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一、项目概况</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项目背景：为支撑全市国土空间规划编制和规划实施监督，2024年我市按季度采购了亚米级高分辨率卫星影像原始数据。本项目需完成四期卫星遥感正射影像（DOM）数据生产，并基于亚米级卫星影像数据开展土地利用变化监测和分析工作。</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2、合同履行期限：合同签订后至2024年12月15日前完成并交付最终成果</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3、最高限价：：80万元，投标报价超过最高投标限价的均为无效报价，按照无效响应处理。</w:t>
      </w:r>
      <w:r/>
    </w:p>
    <w:p>
      <w:pPr>
        <w:ind w:firstLine="420"/>
        <w:spacing w:line="360" w:lineRule="auto"/>
        <w:rPr>
          <w:rFonts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t xml:space="preserve">4、付款方式：</w:t>
      </w:r>
      <w:r>
        <w:rPr>
          <w:rFonts w:hint="eastAsia" w:ascii="宋体" w:hAnsi="宋体" w:cs="宋体"/>
          <w:b/>
          <w:bCs/>
          <w:color w:val="auto"/>
          <w:szCs w:val="21"/>
          <w:highlight w:val="none"/>
          <w:shd w:val="clear" w:color="auto" w:fill="auto"/>
        </w:rPr>
        <w:t xml:space="preserve">本合同为固定总价合同。合同签订后，乙方向甲方出具正式发票，甲方收到发票后10个工作日内预付合同价30%；余款在乙方提交最终成果并通过甲方验收后，乙方向甲方出具正式发票，甲方收到发票后10个工作日内一次性付清。</w:t>
      </w:r>
      <w:r/>
    </w:p>
    <w:p>
      <w:pPr>
        <w:spacing w:line="360" w:lineRule="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二、服务内容</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1．高分辨率卫星正射影像（DOM）数据生产</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szCs w:val="21"/>
          <w:highlight w:val="none"/>
          <w:shd w:val="clear" w:color="auto" w:fill="auto"/>
        </w:rPr>
        <w:t xml:space="preserve">对采购方提供的扬州全市域分辨率优于1米卫星遥感影像数据进行融合、纠正、匀光匀色等处理，生产正射影像（DOM）成果。单期面积6591平方公里，覆盖区域如下图（紫线范围）。采购方提供的亚米级卫星影像原始数据共四期，2024年度每季度一期。</w:t>
      </w:r>
      <w:r/>
    </w:p>
    <w:p>
      <w:pPr>
        <w:ind w:firstLine="420"/>
        <w:jc w:val="center"/>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mc:AlternateContent>
          <mc:Choice Requires="wpg">
            <w:drawing>
              <wp:inline xmlns:wp="http://schemas.openxmlformats.org/drawingml/2006/wordprocessingDrawing" distT="0" distB="0" distL="0" distR="0">
                <wp:extent cx="3676015" cy="4400550"/>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3709792" cy="4440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89.4pt;height:346.5pt;mso-wrap-distance-left:0.0pt;mso-wrap-distance-top:0.0pt;mso-wrap-distance-right:0.0pt;mso-wrap-distance-bottom:0.0pt;" stroked="f">
                <v:path textboxrect="0,0,0,0"/>
                <v:imagedata r:id="rId12" o:title=""/>
              </v:shape>
            </w:pict>
          </mc:Fallback>
        </mc:AlternateConten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w:t>
      </w:r>
      <w:r>
        <w:rPr>
          <w:rFonts w:ascii="宋体" w:hAnsi="宋体" w:cs="宋体"/>
          <w:color w:val="auto"/>
          <w:highlight w:val="none"/>
          <w:shd w:val="clear" w:color="auto" w:fill="auto"/>
        </w:rPr>
        <w:t xml:space="preserve">.</w:t>
      </w:r>
      <w:r>
        <w:rPr>
          <w:rFonts w:hint="eastAsia" w:ascii="宋体" w:hAnsi="宋体" w:cs="宋体"/>
          <w:color w:val="auto"/>
          <w:highlight w:val="none"/>
          <w:shd w:val="clear" w:color="auto" w:fill="auto"/>
        </w:rPr>
        <w:t xml:space="preserve">开展土地利用变化监测</w:t>
      </w:r>
      <w:r/>
    </w:p>
    <w:p>
      <w:pPr>
        <w:pStyle w:val="714"/>
        <w:rPr>
          <w:rFonts w:hAnsi="宋体" w:cs="宋体"/>
          <w:color w:val="auto"/>
          <w:sz w:val="21"/>
          <w:highlight w:val="none"/>
          <w:shd w:val="clear" w:color="auto" w:fill="auto"/>
        </w:rPr>
      </w:pPr>
      <w:r>
        <w:rPr>
          <w:rFonts w:hint="eastAsia" w:hAnsi="宋体" w:cs="宋体"/>
          <w:color w:val="auto"/>
          <w:sz w:val="21"/>
          <w:highlight w:val="none"/>
          <w:shd w:val="clear" w:color="auto" w:fill="auto"/>
        </w:rPr>
        <w:t xml:space="preserve">（1）建立土地利用变化监测样本库</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为高效、高质量开展土地利用变化监测，需针对扬州市土地利用类型，按照人工智能遥感解译技术要求，开展土地利用变化检测解译样本数据采集，构建多尺寸、多场景地物类型的遥感影像智能解译样本数据库。</w:t>
      </w:r>
      <w:r/>
    </w:p>
    <w:p>
      <w:pPr>
        <w:pStyle w:val="714"/>
        <w:rPr>
          <w:rFonts w:hAnsi="宋体" w:cs="宋体"/>
          <w:color w:val="auto"/>
          <w:sz w:val="21"/>
          <w:highlight w:val="none"/>
          <w:shd w:val="clear" w:color="auto" w:fill="auto"/>
        </w:rPr>
      </w:pPr>
      <w:r>
        <w:rPr>
          <w:rFonts w:hint="eastAsia" w:hAnsi="宋体" w:cs="宋体"/>
          <w:color w:val="auto"/>
          <w:sz w:val="21"/>
          <w:highlight w:val="none"/>
          <w:shd w:val="clear" w:color="auto" w:fill="auto"/>
        </w:rPr>
        <w:t xml:space="preserve">（2）土地利用变化监测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基于2</w:t>
      </w:r>
      <w:r>
        <w:rPr>
          <w:rFonts w:ascii="宋体" w:hAnsi="宋体" w:cs="宋体"/>
          <w:color w:val="auto"/>
          <w:highlight w:val="none"/>
          <w:shd w:val="clear" w:color="auto" w:fill="auto"/>
        </w:rPr>
        <w:t xml:space="preserve">024</w:t>
      </w:r>
      <w:r>
        <w:rPr>
          <w:rFonts w:hint="eastAsia" w:ascii="宋体" w:hAnsi="宋体" w:cs="宋体"/>
          <w:color w:val="auto"/>
          <w:highlight w:val="none"/>
          <w:shd w:val="clear" w:color="auto" w:fill="auto"/>
        </w:rPr>
        <w:t xml:space="preserve">年四期卫星遥感影像数据，以一季度影像数据为基底，自二季度开始，按季度为周期，通过前、后时相卫星影像数据对比分析，利用计算机自动识别与目视判别相结合的方法，开展扬州市土地利用变化监测，提取土地利用变化信息；结合耕地、土地整治项目和土地批供用专题数据，开展专题信息提取工作，形成耕地保护季度监测、土地整治项目后期管护季度监测和土地批供用季度监测成果；并对上述监测内容进行统计分析，编制分析报告。</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（3）耕地“非农化”“非粮化”卫星遥感监测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结合自然资源全要素变化遥感监测的成果，在上一年度扬州市国土变更调查成果的基础上，利用最新亚米卫星遥感影像，提取影像特征与数据库地类不一致的变化图斑，重点监测耕地流入流出情况，采用人工交互的方式开展质量检查，包括伪变化图斑剔除、遗漏图斑补充、图斑边界重绘和图斑属性完善等工作，分别形成耕地流入矢量数据和流出矢量数据，进行统计分析，编制耕地流入流出分析报告。</w:t>
      </w:r>
      <w:r/>
    </w:p>
    <w:p>
      <w:pPr>
        <w:ind w:firstLine="422"/>
        <w:spacing w:line="360" w:lineRule="auto"/>
        <w:rPr>
          <w:color w:val="auto"/>
          <w:highlight w:val="none"/>
          <w:shd w:val="clear" w:color="auto" w:fill="auto"/>
        </w:rPr>
      </w:pPr>
      <w:r>
        <w:rPr>
          <w:rFonts w:hint="eastAsia" w:ascii="宋体" w:hAnsi="宋体" w:cs="宋体"/>
          <w:b/>
          <w:bCs/>
          <w:color w:val="auto"/>
          <w:szCs w:val="21"/>
          <w:highlight w:val="none"/>
          <w:shd w:val="clear" w:color="auto" w:fill="auto"/>
        </w:rPr>
        <w:t xml:space="preserve">三、技术要求</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1、技术标准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（1）《土地资源全天候遥感监测技术规程(修订)》；</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（2）《第三次全国国土调查技术规程》（TD/T 1055-2019）；</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（3）《土地利用动态遥感监测规程》（TD / T 1010-2015）；</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（4）《土地利用现状分类》（GB/T 21010-2007）；</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（5）《基础地理信息数字产品 1:10 000、1:50 000生产技术规程》第3部分：数字正射影像图（DOM）（GH/T 1015.3-2007）；</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（6）由采购人下发的各种补充规定。</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2、基本要求</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（1）坐标系统</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采用2000国家大地坐标系，高斯-克吕格投影，3度分带，中央经线为1</w:t>
      </w:r>
      <w:r>
        <w:rPr>
          <w:rFonts w:ascii="宋体" w:hAnsi="宋体" w:cs="宋体"/>
          <w:color w:val="auto"/>
          <w:highlight w:val="none"/>
          <w:shd w:val="clear" w:color="auto" w:fill="auto"/>
        </w:rPr>
        <w:t xml:space="preserve">20</w:t>
      </w:r>
      <w:r>
        <w:rPr>
          <w:rFonts w:hint="eastAsia" w:ascii="宋体" w:hAnsi="宋体" w:cs="宋体"/>
          <w:color w:val="auto"/>
          <w:highlight w:val="none"/>
          <w:shd w:val="clear" w:color="auto" w:fill="auto"/>
        </w:rPr>
        <w:t xml:space="preserve">°。</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（2）高程系统</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采用1985国家高程基准。</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（3）基本监测单元</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以县（市、区）级行政区为基本单元。</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（4）计量单位</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面积统计汇总单位采用亩，保留小数点后2位。</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3、精度指标</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（1）影像分辨率</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空间分辨率优于</w:t>
      </w:r>
      <w:r>
        <w:rPr>
          <w:rFonts w:ascii="宋体" w:hAnsi="宋体" w:cs="宋体"/>
          <w:color w:val="auto"/>
          <w:highlight w:val="none"/>
          <w:shd w:val="clear" w:color="auto" w:fill="auto"/>
        </w:rPr>
        <w:t xml:space="preserve">1</w:t>
      </w:r>
      <w:r>
        <w:rPr>
          <w:rFonts w:hint="eastAsia" w:ascii="宋体" w:hAnsi="宋体" w:cs="宋体"/>
          <w:color w:val="auto"/>
          <w:highlight w:val="none"/>
          <w:shd w:val="clear" w:color="auto" w:fill="auto"/>
        </w:rPr>
        <w:t xml:space="preserve">米。</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（2）影像纠正精度</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影像</w:t>
      </w:r>
      <w:r>
        <w:rPr>
          <w:rFonts w:ascii="宋体" w:hAnsi="宋体" w:cs="宋体"/>
          <w:color w:val="auto"/>
          <w:highlight w:val="none"/>
          <w:shd w:val="clear" w:color="auto" w:fill="auto"/>
        </w:rPr>
        <w:t xml:space="preserve">纠正和配准控制点残差应控制在平地、丘陵1个像素；山地2个像素内。</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w:t>
      </w:r>
      <w:r>
        <w:rPr>
          <w:rFonts w:ascii="宋体" w:hAnsi="宋体" w:cs="宋体"/>
          <w:color w:val="auto"/>
          <w:highlight w:val="none"/>
          <w:shd w:val="clear" w:color="auto" w:fill="auto"/>
        </w:rPr>
        <w:t xml:space="preserve">3</w:t>
      </w:r>
      <w:r>
        <w:rPr>
          <w:rFonts w:hint="eastAsia" w:ascii="宋体" w:hAnsi="宋体" w:cs="宋体"/>
          <w:color w:val="auto"/>
          <w:highlight w:val="none"/>
          <w:shd w:val="clear" w:color="auto" w:fill="auto"/>
        </w:rPr>
        <w:t xml:space="preserve">）图斑边界套合精度</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图斑界线相对于DOM上同名特征地物点的位移小于2个像素。</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w:t>
      </w:r>
      <w:r>
        <w:rPr>
          <w:rFonts w:ascii="宋体" w:hAnsi="宋体" w:cs="宋体"/>
          <w:color w:val="auto"/>
          <w:highlight w:val="none"/>
          <w:shd w:val="clear" w:color="auto" w:fill="auto"/>
        </w:rPr>
        <w:t xml:space="preserve">4</w:t>
      </w:r>
      <w:r>
        <w:rPr>
          <w:rFonts w:hint="eastAsia" w:ascii="宋体" w:hAnsi="宋体" w:cs="宋体"/>
          <w:color w:val="auto"/>
          <w:highlight w:val="none"/>
          <w:shd w:val="clear" w:color="auto" w:fill="auto"/>
        </w:rPr>
        <w:t xml:space="preserve">）最小上图图斑</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最小变化图斑面积200m</w:t>
      </w:r>
      <w:r>
        <w:rPr>
          <w:rFonts w:hint="eastAsia" w:ascii="宋体" w:hAnsi="宋体" w:cs="宋体"/>
          <w:color w:val="auto"/>
          <w:highlight w:val="none"/>
          <w:shd w:val="clear" w:color="auto" w:fill="auto"/>
          <w:vertAlign w:val="superscript"/>
        </w:rPr>
        <w:t xml:space="preserve">2</w:t>
      </w:r>
      <w:r>
        <w:rPr>
          <w:rFonts w:hint="eastAsia" w:ascii="宋体" w:hAnsi="宋体" w:cs="宋体"/>
          <w:color w:val="auto"/>
          <w:highlight w:val="none"/>
          <w:shd w:val="clear" w:color="auto" w:fill="auto"/>
        </w:rPr>
        <w:t xml:space="preserve">。</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4、生产要求</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（1）前期准备</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组建项目组，明确项目负责人及项目组成员，确定项目联系人，确保项目按时完成并达到采购要求，并做好前期正射影像、DEM、业务数据、行政界线数据等的收集工作。</w:t>
      </w:r>
      <w:r/>
    </w:p>
    <w:p>
      <w:pPr>
        <w:ind w:firstLine="420"/>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t xml:space="preserve">（2</w:t>
      </w:r>
      <w:r>
        <w:rPr>
          <w:rFonts w:hint="eastAsia" w:ascii="宋体" w:hAnsi="宋体" w:cs="宋体"/>
          <w:color w:val="auto"/>
          <w:highlight w:val="none"/>
          <w:shd w:val="clear" w:color="auto" w:fill="auto"/>
        </w:rPr>
        <w:t xml:space="preserve">）正射影像生产</w:t>
      </w:r>
      <w:r/>
    </w:p>
    <w:p>
      <w:pPr>
        <w:ind w:firstLine="420"/>
        <w:spacing w:line="360" w:lineRule="auto"/>
        <w:rPr>
          <w:rFonts w:ascii="宋体" w:hAnsi="宋体"/>
          <w:b/>
          <w:i/>
          <w:color w:val="auto"/>
          <w:szCs w:val="21"/>
          <w:highlight w:val="none"/>
          <w:shd w:val="clear" w:color="auto" w:fill="auto"/>
        </w:rPr>
      </w:pPr>
      <w:r>
        <w:rPr>
          <w:rFonts w:hint="eastAsia" w:ascii="宋体" w:hAnsi="宋体"/>
          <w:color w:val="auto"/>
          <w:szCs w:val="21"/>
          <w:highlight w:val="none"/>
          <w:shd w:val="clear" w:color="auto" w:fill="auto"/>
        </w:rPr>
        <w:t xml:space="preserve">数据生产包括：融合、调色、纠正、拼接镶嵌等工序，以及对因天气、雾霾等特殊情况的影像数据进行去除噪声、雾霾等技术处理。</w:t>
      </w:r>
      <w:r>
        <w:rPr>
          <w:rFonts w:hint="eastAsia" w:ascii="宋体" w:hAnsi="宋体"/>
          <w:b/>
          <w:i/>
          <w:color w:val="auto"/>
          <w:szCs w:val="21"/>
          <w:highlight w:val="none"/>
          <w:u w:val="none"/>
          <w:shd w:val="clear" w:color="auto" w:fill="auto"/>
        </w:rPr>
        <w:t xml:space="preserve">投标文件中须提供相关技术处理方案。</w:t>
      </w:r>
      <w:r/>
    </w:p>
    <w:p>
      <w:pPr>
        <w:ind w:firstLine="420"/>
        <w:spacing w:line="360" w:lineRule="auto"/>
        <w:rPr>
          <w:rFonts w:ascii="宋体" w:hAnsi="宋体"/>
          <w:color w:val="auto"/>
          <w:szCs w:val="21"/>
          <w:highlight w:val="none"/>
          <w:shd w:val="clear" w:color="auto" w:fill="auto"/>
        </w:rPr>
      </w:pPr>
      <w:r>
        <w:rPr>
          <w:rFonts w:hint="eastAsia" w:ascii="宋体" w:hAnsi="宋体" w:cs="宋体"/>
          <w:color w:val="auto"/>
          <w:highlight w:val="none"/>
          <w:shd w:val="clear" w:color="auto" w:fill="auto"/>
        </w:rPr>
        <w:t xml:space="preserve">采用双线性内插或三次卷积内插的方式对整景影像的分辨率按要求进行重采样。重采样后高分辨率卫星影像数据分辨率优于</w:t>
      </w:r>
      <w:r>
        <w:rPr>
          <w:rFonts w:ascii="宋体" w:hAnsi="宋体" w:cs="宋体"/>
          <w:color w:val="auto"/>
          <w:highlight w:val="none"/>
          <w:shd w:val="clear" w:color="auto" w:fill="auto"/>
        </w:rPr>
        <w:t xml:space="preserve">1</w:t>
      </w:r>
      <w:r>
        <w:rPr>
          <w:rFonts w:hint="eastAsia" w:ascii="宋体" w:hAnsi="宋体" w:cs="宋体"/>
          <w:color w:val="auto"/>
          <w:highlight w:val="none"/>
          <w:shd w:val="clear" w:color="auto" w:fill="auto"/>
        </w:rPr>
        <w:t xml:space="preserve">米。</w:t>
      </w:r>
      <w:r/>
    </w:p>
    <w:p>
      <w:pPr>
        <w:ind w:firstLine="420"/>
        <w:jc w:val="left"/>
        <w:spacing w:line="360" w:lineRule="auto"/>
        <w:widowControl/>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影像生产的具体技术要求如下：</w:t>
      </w:r>
      <w:r/>
    </w:p>
    <w:p>
      <w:pPr>
        <w:ind w:firstLine="420"/>
        <w:jc w:val="left"/>
        <w:spacing w:line="360" w:lineRule="auto"/>
        <w:widowControl/>
        <w:rPr>
          <w:rFonts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a．色彩：经处理后的遥感影像总体色彩一致，色调均匀、反差适中、色彩自然均衡，视影像采集时间必要时进行绿色增强；</w:t>
      </w:r>
      <w:r/>
    </w:p>
    <w:p>
      <w:pPr>
        <w:ind w:firstLine="420"/>
        <w:jc w:val="left"/>
        <w:spacing w:line="360" w:lineRule="auto"/>
        <w:widowControl/>
        <w:rPr>
          <w:rFonts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b．噪声及雾霾去除：保持细节，去除噪声、雾霾；</w:t>
      </w:r>
      <w:r/>
    </w:p>
    <w:p>
      <w:pPr>
        <w:ind w:firstLine="420"/>
        <w:jc w:val="left"/>
        <w:spacing w:line="360" w:lineRule="auto"/>
        <w:widowControl/>
        <w:rPr>
          <w:rFonts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c．信息增强：利用信息增强技术对阴影、高亮区弱信息进行信息增强；</w:t>
      </w:r>
      <w:r/>
    </w:p>
    <w:p>
      <w:pPr>
        <w:ind w:firstLine="420"/>
        <w:jc w:val="left"/>
        <w:spacing w:line="360" w:lineRule="auto"/>
        <w:widowControl/>
        <w:rPr>
          <w:rFonts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d．清晰度：纹理清晰，各种地类特征明显，边界清晰，通过目视解译可以区分各种地类信息； </w:t>
      </w:r>
      <w:r/>
    </w:p>
    <w:p>
      <w:pPr>
        <w:ind w:firstLine="420"/>
        <w:jc w:val="left"/>
        <w:spacing w:line="360" w:lineRule="auto"/>
        <w:widowControl/>
        <w:rPr>
          <w:rFonts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e．镶嵌：镶嵌后应保持影像整体色调的过渡自然，没有任何可视化接边，尤其在水域和平坦区域，不能有任何接缝痕迹；</w:t>
      </w:r>
      <w:r/>
    </w:p>
    <w:p>
      <w:pPr>
        <w:ind w:firstLine="420"/>
        <w:jc w:val="left"/>
        <w:spacing w:line="360" w:lineRule="auto"/>
        <w:widowControl/>
        <w:rPr>
          <w:rFonts w:ascii="宋体" w:hAnsi="宋体" w:cs="宋体"/>
          <w:color w:val="auto"/>
          <w:highlight w:val="none"/>
          <w:shd w:val="clear" w:color="auto" w:fill="auto"/>
        </w:rPr>
      </w:pPr>
      <w:r>
        <w:rPr>
          <w:rFonts w:hint="eastAsia" w:ascii="宋体" w:hAnsi="宋体"/>
          <w:bCs/>
          <w:color w:val="auto"/>
          <w:szCs w:val="21"/>
          <w:highlight w:val="none"/>
          <w:shd w:val="clear" w:color="auto" w:fill="auto"/>
        </w:rPr>
        <w:t xml:space="preserve">f．影像纠正处理后，地物无扭曲、变形。</w:t>
      </w:r>
      <w:r/>
    </w:p>
    <w:p>
      <w:pPr>
        <w:ind w:firstLine="420"/>
        <w:spacing w:line="360" w:lineRule="auto"/>
        <w:rPr>
          <w:color w:val="auto"/>
          <w:highlight w:val="none"/>
          <w:shd w:val="clear" w:color="auto" w:fill="auto"/>
        </w:rPr>
      </w:pPr>
      <w:r>
        <w:rPr>
          <w:rFonts w:hint="eastAsia" w:ascii="宋体" w:hAnsi="宋体" w:cs="宋体"/>
          <w:color w:val="auto"/>
          <w:highlight w:val="none"/>
          <w:shd w:val="clear" w:color="auto" w:fill="auto"/>
        </w:rPr>
        <w:t xml:space="preserve">(</w:t>
      </w:r>
      <w:r>
        <w:rPr>
          <w:rFonts w:ascii="宋体" w:hAnsi="宋体" w:cs="宋体"/>
          <w:color w:val="auto"/>
          <w:highlight w:val="none"/>
          <w:shd w:val="clear" w:color="auto" w:fill="auto"/>
        </w:rPr>
        <w:t xml:space="preserve">3</w:t>
      </w:r>
      <w:r>
        <w:rPr>
          <w:rFonts w:hint="eastAsia" w:ascii="宋体" w:hAnsi="宋体" w:cs="宋体"/>
          <w:color w:val="auto"/>
          <w:highlight w:val="none"/>
          <w:shd w:val="clear" w:color="auto" w:fill="auto"/>
        </w:rPr>
        <w:t xml:space="preserve">）</w:t>
      </w:r>
      <w:r>
        <w:rPr>
          <w:rFonts w:hint="eastAsia"/>
          <w:color w:val="auto"/>
          <w:highlight w:val="none"/>
          <w:shd w:val="clear" w:color="auto" w:fill="auto"/>
        </w:rPr>
        <w:t xml:space="preserve">土地利用变化检测样本库</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样本库地物类型需包括耕地、林地、园地、草地、建设用地、道路、水域等，数量不低于1</w:t>
      </w:r>
      <w:r>
        <w:rPr>
          <w:rFonts w:ascii="宋体" w:hAnsi="宋体" w:cs="宋体"/>
          <w:color w:val="auto"/>
          <w:highlight w:val="none"/>
          <w:shd w:val="clear" w:color="auto" w:fill="auto"/>
        </w:rPr>
        <w:t xml:space="preserve">000</w:t>
      </w:r>
      <w:r>
        <w:rPr>
          <w:rFonts w:hint="eastAsia" w:ascii="宋体" w:hAnsi="宋体" w:cs="宋体"/>
          <w:color w:val="auto"/>
          <w:highlight w:val="none"/>
          <w:shd w:val="clear" w:color="auto" w:fill="auto"/>
        </w:rPr>
        <w:t xml:space="preserve">个。</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（4）土地利用变化监测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每个变化信息必须是唯一的，不能出现变化信息重叠的情况。所有变化信息均以面状矢量进行勾绘。相邻图斑之间不应有空隙、重叠区域等现象。变化信息边界线不能超出行政界线外。</w:t>
      </w:r>
      <w:r/>
    </w:p>
    <w:p>
      <w:pPr>
        <w:ind w:firstLine="420"/>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t xml:space="preserve">（5</w:t>
      </w:r>
      <w:r>
        <w:rPr>
          <w:rFonts w:hint="eastAsia" w:ascii="宋体" w:hAnsi="宋体" w:cs="宋体"/>
          <w:color w:val="auto"/>
          <w:highlight w:val="none"/>
          <w:shd w:val="clear" w:color="auto" w:fill="auto"/>
        </w:rPr>
        <w:t xml:space="preserve">）耕地“非农化”“非粮化”卫星遥感监测</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与省级下发的变更调查成果图斑重叠率不低于8</w:t>
      </w:r>
      <w:r>
        <w:rPr>
          <w:rFonts w:ascii="宋体" w:hAnsi="宋体" w:cs="宋体"/>
          <w:color w:val="auto"/>
          <w:highlight w:val="none"/>
          <w:shd w:val="clear" w:color="auto" w:fill="auto"/>
        </w:rPr>
        <w:t xml:space="preserve">5</w:t>
      </w:r>
      <w:r>
        <w:rPr>
          <w:rFonts w:hint="eastAsia" w:ascii="宋体" w:hAnsi="宋体" w:cs="宋体"/>
          <w:color w:val="auto"/>
          <w:highlight w:val="none"/>
          <w:shd w:val="clear" w:color="auto" w:fill="auto"/>
        </w:rPr>
        <w:t xml:space="preserve">%。</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5、项目组人员要求</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（1）项目组人员不少于10人，包括项目负责人、生产人员、质检人员等。</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（2）项目组应合理配置高、中、初级遥感数据处理专技人员，确保按时提交优质成果。</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四、成果要求</w:t>
      </w:r>
      <w:r/>
    </w:p>
    <w:p>
      <w:pPr>
        <w:pStyle w:val="747"/>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1、覆盖扬州市全域的优于1米高分辨率卫星正射影像（Geotiff格式），</w:t>
      </w:r>
      <w:r>
        <w:rPr>
          <w:rFonts w:ascii="宋体" w:hAnsi="宋体" w:cs="宋体"/>
          <w:color w:val="auto"/>
          <w:highlight w:val="none"/>
          <w:shd w:val="clear" w:color="auto" w:fill="auto"/>
        </w:rPr>
        <w:t xml:space="preserve">4</w:t>
      </w:r>
      <w:r>
        <w:rPr>
          <w:rFonts w:hint="eastAsia" w:ascii="宋体" w:hAnsi="宋体" w:cs="宋体"/>
          <w:color w:val="auto"/>
          <w:highlight w:val="none"/>
          <w:shd w:val="clear" w:color="auto" w:fill="auto"/>
        </w:rPr>
        <w:t xml:space="preserve">期；</w:t>
      </w:r>
      <w:r/>
    </w:p>
    <w:p>
      <w:pPr>
        <w:ind w:firstLine="420"/>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t xml:space="preserve">2</w:t>
      </w:r>
      <w:r>
        <w:rPr>
          <w:rFonts w:hint="eastAsia" w:ascii="宋体" w:hAnsi="宋体" w:cs="宋体"/>
          <w:color w:val="auto"/>
          <w:highlight w:val="none"/>
          <w:shd w:val="clear" w:color="auto" w:fill="auto"/>
        </w:rPr>
        <w:t xml:space="preserve">、土地利用变化监测变化矢量及耕地保护监测、土地整治项目后期管护监测和土地批供用监测成果（sh</w:t>
      </w:r>
      <w:r>
        <w:rPr>
          <w:rFonts w:ascii="宋体" w:hAnsi="宋体" w:cs="宋体"/>
          <w:color w:val="auto"/>
          <w:highlight w:val="none"/>
          <w:shd w:val="clear" w:color="auto" w:fill="auto"/>
        </w:rPr>
        <w:t xml:space="preserve">p</w:t>
      </w:r>
      <w:r>
        <w:rPr>
          <w:rFonts w:hint="eastAsia" w:ascii="宋体" w:hAnsi="宋体" w:cs="宋体"/>
          <w:color w:val="auto"/>
          <w:highlight w:val="none"/>
          <w:shd w:val="clear" w:color="auto" w:fill="auto"/>
        </w:rPr>
        <w:t xml:space="preserve">格式）共</w:t>
      </w:r>
      <w:r>
        <w:rPr>
          <w:rFonts w:ascii="宋体" w:hAnsi="宋体" w:cs="宋体"/>
          <w:color w:val="auto"/>
          <w:highlight w:val="none"/>
          <w:shd w:val="clear" w:color="auto" w:fill="auto"/>
        </w:rPr>
        <w:t xml:space="preserve">3</w:t>
      </w:r>
      <w:r>
        <w:rPr>
          <w:rFonts w:hint="eastAsia" w:ascii="宋体" w:hAnsi="宋体" w:cs="宋体"/>
          <w:color w:val="auto"/>
          <w:highlight w:val="none"/>
          <w:shd w:val="clear" w:color="auto" w:fill="auto"/>
        </w:rPr>
        <w:t xml:space="preserve">期，每一期的分析报告（</w:t>
      </w:r>
      <w:r>
        <w:rPr>
          <w:rFonts w:ascii="宋体" w:hAnsi="宋体" w:cs="宋体"/>
          <w:color w:val="auto"/>
          <w:highlight w:val="none"/>
          <w:shd w:val="clear" w:color="auto" w:fill="auto"/>
        </w:rPr>
        <w:t xml:space="preserve">docx</w:t>
      </w:r>
      <w:r>
        <w:rPr>
          <w:rFonts w:hint="eastAsia" w:ascii="宋体" w:hAnsi="宋体" w:cs="宋体"/>
          <w:color w:val="auto"/>
          <w:highlight w:val="none"/>
          <w:shd w:val="clear" w:color="auto" w:fill="auto"/>
        </w:rPr>
        <w:t xml:space="preserve">格式）1份。</w:t>
      </w:r>
      <w:r/>
    </w:p>
    <w:p>
      <w:pPr>
        <w:ind w:firstLine="420"/>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t xml:space="preserve">3</w:t>
      </w:r>
      <w:r>
        <w:rPr>
          <w:rFonts w:hint="eastAsia" w:ascii="宋体" w:hAnsi="宋体" w:cs="宋体"/>
          <w:color w:val="auto"/>
          <w:highlight w:val="none"/>
          <w:shd w:val="clear" w:color="auto" w:fill="auto"/>
        </w:rPr>
        <w:t xml:space="preserve">、耕地“非农化”“非粮化”卫星遥感监测矢量（sh</w:t>
      </w:r>
      <w:r>
        <w:rPr>
          <w:rFonts w:ascii="宋体" w:hAnsi="宋体" w:cs="宋体"/>
          <w:color w:val="auto"/>
          <w:highlight w:val="none"/>
          <w:shd w:val="clear" w:color="auto" w:fill="auto"/>
        </w:rPr>
        <w:t xml:space="preserve">p</w:t>
      </w:r>
      <w:r>
        <w:rPr>
          <w:rFonts w:hint="eastAsia" w:ascii="宋体" w:hAnsi="宋体" w:cs="宋体"/>
          <w:color w:val="auto"/>
          <w:highlight w:val="none"/>
          <w:shd w:val="clear" w:color="auto" w:fill="auto"/>
        </w:rPr>
        <w:t xml:space="preserve">格式），1期，2个矢量图层，耕地流入流出分析报告（</w:t>
      </w:r>
      <w:r>
        <w:rPr>
          <w:rFonts w:ascii="宋体" w:hAnsi="宋体" w:cs="宋体"/>
          <w:color w:val="auto"/>
          <w:highlight w:val="none"/>
          <w:shd w:val="clear" w:color="auto" w:fill="auto"/>
        </w:rPr>
        <w:t xml:space="preserve">docx</w:t>
      </w:r>
      <w:r>
        <w:rPr>
          <w:rFonts w:hint="eastAsia" w:ascii="宋体" w:hAnsi="宋体" w:cs="宋体"/>
          <w:color w:val="auto"/>
          <w:highlight w:val="none"/>
          <w:shd w:val="clear" w:color="auto" w:fill="auto"/>
        </w:rPr>
        <w:t xml:space="preserve">格式）一份。</w:t>
      </w:r>
      <w:r/>
    </w:p>
    <w:p>
      <w:pPr>
        <w:pStyle w:val="747"/>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4、土地利用变化检测样本库（tif格式）</w:t>
      </w:r>
      <w:r>
        <w:rPr>
          <w:rFonts w:ascii="宋体" w:hAnsi="宋体" w:cs="宋体"/>
          <w:color w:val="auto"/>
          <w:highlight w:val="none"/>
          <w:shd w:val="clear" w:color="auto" w:fill="auto"/>
        </w:rPr>
        <w:t xml:space="preserve">1</w:t>
      </w:r>
      <w:r>
        <w:rPr>
          <w:rFonts w:hint="eastAsia" w:ascii="宋体" w:hAnsi="宋体" w:cs="宋体"/>
          <w:color w:val="auto"/>
          <w:highlight w:val="none"/>
          <w:shd w:val="clear" w:color="auto" w:fill="auto"/>
        </w:rPr>
        <w:t xml:space="preserve">个，样本数量不低于1</w:t>
      </w:r>
      <w:r>
        <w:rPr>
          <w:rFonts w:ascii="宋体" w:hAnsi="宋体" w:cs="宋体"/>
          <w:color w:val="auto"/>
          <w:highlight w:val="none"/>
          <w:shd w:val="clear" w:color="auto" w:fill="auto"/>
        </w:rPr>
        <w:t xml:space="preserve">000</w:t>
      </w:r>
      <w:r>
        <w:rPr>
          <w:rFonts w:hint="eastAsia" w:ascii="宋体" w:hAnsi="宋体" w:cs="宋体"/>
          <w:color w:val="auto"/>
          <w:highlight w:val="none"/>
          <w:shd w:val="clear" w:color="auto" w:fill="auto"/>
        </w:rPr>
        <w:t xml:space="preserve">个。</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5、技术设计书、质量检查报告、技术总结等文档资料；所有文档资料除提供电子文件外，需提供5份文本。</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五、售后服务要求</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在售后服务期限内提供与项目相关的技术咨询等售后服务。</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（1）本项目成果提交采购人后即进入售后服务期，要求由成交方对成果提供 1 年的售后服务。</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（2）售后服务的响应时间：采购方遇到与本项目相关的问题，成交方需在12小时内响应并进行处理。</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（3）售后服务方式包括远程服务和上门服务，由此产生的一切费用均由成交方承担。 </w:t>
      </w:r>
      <w:r/>
    </w:p>
    <w:p>
      <w:pPr>
        <w:ind w:firstLine="422"/>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六、其他要求</w:t>
      </w:r>
      <w:r/>
    </w:p>
    <w:p>
      <w:pPr>
        <w:ind w:firstLine="420"/>
        <w:spacing w:line="360" w:lineRule="auto"/>
        <w:rPr>
          <w:rFonts w:ascii="宋体" w:hAnsi="宋体" w:cs="宋体"/>
          <w:bCs/>
          <w:iCs/>
          <w:color w:val="auto"/>
          <w:szCs w:val="21"/>
          <w:highlight w:val="none"/>
          <w:shd w:val="clear" w:color="auto" w:fill="auto"/>
        </w:rPr>
      </w:pPr>
      <w:r>
        <w:rPr>
          <w:rFonts w:hint="eastAsia" w:ascii="宋体" w:hAnsi="宋体" w:cs="宋体"/>
          <w:bCs/>
          <w:iCs/>
          <w:color w:val="auto"/>
          <w:szCs w:val="21"/>
          <w:highlight w:val="none"/>
          <w:shd w:val="clear" w:color="auto" w:fill="auto"/>
        </w:rPr>
        <w:t xml:space="preserve">1、投标文件中须提供正射影像数据生产实施方案，方案应包括生产流程、采用技术、项目人员组织、项目进度安排、质量控制及保障措施等。</w:t>
      </w:r>
      <w:r/>
    </w:p>
    <w:p>
      <w:pPr>
        <w:ind w:firstLine="420"/>
        <w:spacing w:line="360" w:lineRule="auto"/>
        <w:rPr>
          <w:rFonts w:ascii="宋体" w:hAnsi="宋体" w:cs="宋体"/>
          <w:bCs/>
          <w:iCs/>
          <w:color w:val="auto"/>
          <w:szCs w:val="21"/>
          <w:highlight w:val="none"/>
          <w:shd w:val="clear" w:color="auto" w:fill="auto"/>
        </w:rPr>
      </w:pPr>
      <w:r>
        <w:rPr>
          <w:rFonts w:hint="eastAsia" w:ascii="宋体" w:hAnsi="宋体" w:cs="宋体"/>
          <w:bCs/>
          <w:iCs/>
          <w:color w:val="auto"/>
          <w:szCs w:val="21"/>
          <w:highlight w:val="none"/>
          <w:shd w:val="clear" w:color="auto" w:fill="auto"/>
        </w:rPr>
        <w:t xml:space="preserve">2、投标文件中须提供土地利用变化监测实施方案，方案应包括生产流程、采用技术、项目人员组织、项目进度安排、质量控制及进度保障措施等。</w:t>
      </w:r>
      <w:r/>
    </w:p>
    <w:p>
      <w:pPr>
        <w:ind w:firstLine="422"/>
        <w:spacing w:line="360" w:lineRule="auto"/>
        <w:rPr>
          <w:rFonts w:ascii="宋体" w:hAnsi="宋体" w:cs="宋体"/>
          <w:bCs/>
          <w:iCs/>
          <w:color w:val="auto"/>
          <w:szCs w:val="21"/>
          <w:highlight w:val="none"/>
          <w:shd w:val="clear" w:color="auto" w:fill="auto"/>
        </w:rPr>
      </w:pPr>
      <w:r>
        <w:rPr>
          <w:rFonts w:hint="eastAsia" w:ascii="宋体" w:hAnsi="宋体" w:cs="宋体"/>
          <w:bCs/>
          <w:iCs/>
          <w:color w:val="auto"/>
          <w:szCs w:val="21"/>
          <w:highlight w:val="none"/>
          <w:shd w:val="clear" w:color="auto" w:fill="auto"/>
        </w:rPr>
        <w:t xml:space="preserve">3、投标文件中须提供售后服务方案，方案中应包括售后服务承诺及售后服务人员安排、保障措施等。</w:t>
      </w:r>
      <w:r/>
    </w:p>
    <w:p>
      <w:pPr>
        <w:ind w:firstLine="422"/>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br w:type="page" w:clear="all"/>
      </w:r>
      <w:r/>
    </w:p>
    <w:p>
      <w:pPr>
        <w:pStyle w:val="700"/>
        <w:jc w:val="cente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第五章 评审方法及评审标准</w:t>
      </w:r>
      <w:r/>
    </w:p>
    <w:p>
      <w:pPr>
        <w:pStyle w:val="886"/>
        <w:ind w:firstLine="422"/>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一、评审方法</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886"/>
        <w:ind w:firstLine="422"/>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二、政府采购政策功能落实</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1、小微型企业价格扣除</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（1）本项目对小型和微型企业产品给予20%的扣除价格，用扣除后的价格参与评审。</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（2）供应商需按照采购文件的要求提供相应的《中小企业声明函》，不符合要求或未提供的，响应文件无效。</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2、残疾人福利单位价格扣除</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（1）本项目对残疾人福利性单位视同小型、微型企业，给予20%的价格扣除，用扣除后的价格参与评审。</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（2）残疾人福利单位需按照采购文件的要求提供《残疾人福利性单位声明函》。</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（3）残疾人福利单位标准请参照《关于促进残疾人就业政府采购政策的通知》（财库〔2017〕141号）。</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3、监狱和戒毒企业价格扣除</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（1）本项目对监狱和戒毒企业（简称监狱企业）视同小型、微型企业，给予20%的价格扣除，用扣除后的价格参与评审。</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（2）监狱企业参加政府采购活动时，需提供由省级以上监狱管理局、戒毒管理局(含新疆生产建设兵团)出具的属于监狱企业的证明文件。供应商如不提供上述证明文件，响应文件无效。</w:t>
      </w:r>
      <w:r/>
    </w:p>
    <w:p>
      <w:pPr>
        <w:pStyle w:val="886"/>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（3）监狱企业标准请参照《关于政府采购支持监狱企业发展有关问题的通知》（财库[2014]68号）。</w:t>
      </w:r>
      <w:r/>
    </w:p>
    <w:p>
      <w:pPr>
        <w:pStyle w:val="886"/>
        <w:rPr>
          <w:color w:val="auto"/>
          <w:highlight w:val="none"/>
          <w:shd w:val="clear" w:color="auto" w:fill="auto"/>
        </w:rPr>
      </w:pPr>
      <w:r>
        <w:rPr>
          <w:rFonts w:hint="eastAsia" w:ascii="宋体" w:hAnsi="宋体" w:cs="宋体"/>
          <w:color w:val="auto"/>
          <w:sz w:val="21"/>
          <w:szCs w:val="21"/>
          <w:highlight w:val="none"/>
          <w:shd w:val="clear" w:color="auto" w:fill="auto"/>
        </w:rPr>
        <w:t xml:space="preserve">4、残疾人福利单位、监狱企业属于小型、微型企业的，不重复享受政策。</w:t>
      </w:r>
      <w:r/>
    </w:p>
    <w:p>
      <w:pPr>
        <w:ind w:firstLine="422"/>
        <w:spacing w:line="360" w:lineRule="auto"/>
        <w:rPr>
          <w:rFonts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三、评审标准</w:t>
      </w:r>
      <w:r/>
    </w:p>
    <w:tbl>
      <w:tblPr>
        <w:tblStyle w:val="710"/>
        <w:tblW w:w="8038" w:type="dxa"/>
        <w:jc w:val="center"/>
        <w:tblLayout w:type="fixed"/>
        <w:tblCellMar>
          <w:left w:w="10" w:type="dxa"/>
          <w:top w:w="0" w:type="dxa"/>
          <w:right w:w="10" w:type="dxa"/>
          <w:bottom w:w="0" w:type="dxa"/>
        </w:tblCellMar>
        <w:tblLook w:val="04A0" w:firstRow="1" w:lastRow="0" w:firstColumn="1" w:lastColumn="0" w:noHBand="0" w:noVBand="1"/>
      </w:tblPr>
      <w:tblGrid>
        <w:gridCol w:w="1531"/>
        <w:gridCol w:w="6507"/>
      </w:tblGrid>
      <w:tr>
        <w:trPr>
          <w:jc w:val="center"/>
          <w:trHeight w:val="632"/>
        </w:trPr>
        <w:tc>
          <w:tcPr>
            <w:tcBorders>
              <w:top w:val="single" w:color="auto" w:sz="6" w:space="0"/>
              <w:left w:val="single" w:color="auto" w:sz="6" w:space="0"/>
              <w:bottom w:val="single" w:color="auto" w:sz="6" w:space="0"/>
              <w:right w:val="single" w:color="auto" w:sz="4" w:space="0"/>
            </w:tcBorders>
            <w:tcW w:w="1531" w:type="dxa"/>
            <w:vAlign w:val="center"/>
            <w:textDirection w:val="lrTb"/>
            <w:noWrap w:val="false"/>
          </w:tcPr>
          <w:p>
            <w:pPr>
              <w:ind w:left="105" w:right="105"/>
              <w:jc w:val="center"/>
              <w:spacing w:line="320" w:lineRule="atLeast"/>
              <w:rPr>
                <w:rFonts w:ascii="仿宋_GB2312" w:hAnsi="宋体" w:eastAsia="仿宋_GB2312"/>
                <w:b/>
                <w:color w:val="auto"/>
                <w:szCs w:val="21"/>
                <w:highlight w:val="none"/>
                <w:shd w:val="clear" w:color="auto" w:fill="auto"/>
              </w:rPr>
            </w:pPr>
            <w:r>
              <w:rPr>
                <w:rFonts w:hint="eastAsia" w:ascii="仿宋_GB2312" w:hAnsi="宋体" w:eastAsia="仿宋_GB2312"/>
                <w:b/>
                <w:color w:val="auto"/>
                <w:szCs w:val="21"/>
                <w:highlight w:val="none"/>
                <w:shd w:val="clear" w:color="auto" w:fill="auto"/>
              </w:rPr>
              <w:t xml:space="preserve">项目</w:t>
            </w:r>
            <w:r/>
          </w:p>
        </w:tc>
        <w:tc>
          <w:tcPr>
            <w:tcBorders>
              <w:top w:val="single" w:color="auto" w:sz="6" w:space="0"/>
              <w:left w:val="single" w:color="auto" w:sz="4" w:space="0"/>
              <w:bottom w:val="single" w:color="auto" w:sz="6" w:space="0"/>
              <w:right w:val="single" w:color="auto" w:sz="4" w:space="0"/>
            </w:tcBorders>
            <w:tcW w:w="6507" w:type="dxa"/>
            <w:vAlign w:val="center"/>
            <w:textDirection w:val="lrTb"/>
            <w:noWrap w:val="false"/>
          </w:tcPr>
          <w:p>
            <w:pPr>
              <w:ind w:left="105" w:right="105"/>
              <w:jc w:val="center"/>
              <w:spacing w:line="320" w:lineRule="atLeast"/>
              <w:rPr>
                <w:rFonts w:ascii="仿宋_GB2312" w:hAnsi="宋体" w:eastAsia="仿宋_GB2312"/>
                <w:b/>
                <w:color w:val="auto"/>
                <w:szCs w:val="21"/>
                <w:highlight w:val="none"/>
                <w:shd w:val="clear" w:color="auto" w:fill="auto"/>
              </w:rPr>
            </w:pPr>
            <w:r>
              <w:rPr>
                <w:rFonts w:hint="eastAsia" w:ascii="仿宋_GB2312" w:hAnsi="宋体" w:eastAsia="仿宋_GB2312"/>
                <w:b/>
                <w:color w:val="auto"/>
                <w:szCs w:val="21"/>
                <w:highlight w:val="none"/>
                <w:shd w:val="clear" w:color="auto" w:fill="auto"/>
              </w:rPr>
              <w:t xml:space="preserve">评分标准</w:t>
            </w:r>
            <w:r/>
          </w:p>
        </w:tc>
      </w:tr>
      <w:tr>
        <w:trPr>
          <w:jc w:val="center"/>
          <w:trHeight w:val="623"/>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报价</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（10分）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以满足招标文件要求的最低投标报价为评标基准价，得满分10分，其他得分＝（基准价/报价）×10×100％。</w:t>
            </w:r>
            <w:r/>
          </w:p>
        </w:tc>
      </w:tr>
      <w:tr>
        <w:trPr>
          <w:jc w:val="center"/>
          <w:trHeight w:val="2482"/>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技术方案</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（48分）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rPr>
                <w:rFonts w:ascii="宋体" w:hAnsi="宋体"/>
                <w:color w:val="auto"/>
                <w:szCs w:val="21"/>
                <w:highlight w:val="none"/>
                <w:shd w:val="clear" w:color="auto" w:fill="auto"/>
                <w:lang w:eastAsia="zh-TW"/>
              </w:rPr>
            </w:pPr>
            <w:r>
              <w:rPr>
                <w:rFonts w:hint="eastAsia" w:ascii="宋体" w:hAnsi="宋体"/>
                <w:color w:val="auto"/>
                <w:szCs w:val="21"/>
                <w:highlight w:val="none"/>
                <w:shd w:val="clear" w:color="auto" w:fill="auto"/>
                <w:lang w:eastAsia="zh-TW"/>
              </w:rPr>
              <w:t xml:space="preserve">1、对投标人</w:t>
            </w:r>
            <w:r>
              <w:rPr>
                <w:rFonts w:hint="eastAsia" w:ascii="宋体" w:hAnsi="宋体"/>
                <w:color w:val="auto"/>
                <w:szCs w:val="21"/>
                <w:highlight w:val="none"/>
                <w:shd w:val="clear" w:color="auto" w:fill="auto"/>
              </w:rPr>
              <w:t xml:space="preserve">的</w:t>
            </w:r>
            <w:r>
              <w:rPr>
                <w:rFonts w:hint="eastAsia" w:ascii="宋体" w:hAnsi="宋体" w:cs="宋体"/>
                <w:color w:val="auto"/>
                <w:highlight w:val="none"/>
                <w:shd w:val="clear" w:color="auto" w:fill="auto"/>
              </w:rPr>
              <w:t xml:space="preserve">高分辨率卫星正射影像（DOM）数据生产实施方案</w:t>
            </w:r>
            <w:r>
              <w:rPr>
                <w:rFonts w:hint="eastAsia" w:ascii="宋体" w:hAnsi="宋体"/>
                <w:color w:val="auto"/>
                <w:szCs w:val="21"/>
                <w:highlight w:val="none"/>
                <w:shd w:val="clear" w:color="auto" w:fill="auto"/>
                <w:lang w:eastAsia="zh-TW"/>
              </w:rPr>
              <w:t xml:space="preserve">进行评定（16分）。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TW"/>
              </w:rPr>
              <w:t xml:space="preserve">（1）</w:t>
            </w:r>
            <w:r>
              <w:rPr>
                <w:rFonts w:hint="eastAsia" w:ascii="宋体" w:hAnsi="宋体"/>
                <w:color w:val="auto"/>
                <w:szCs w:val="21"/>
                <w:highlight w:val="none"/>
                <w:shd w:val="clear" w:color="auto" w:fill="auto"/>
              </w:rPr>
              <w:t xml:space="preserve">对投标人正射影像生产流程及其技术方案进行评定（6分）。</w:t>
            </w:r>
            <w:r>
              <w:rPr>
                <w:rFonts w:hint="eastAsia" w:ascii="宋体" w:hAnsi="宋体"/>
                <w:color w:val="auto"/>
                <w:szCs w:val="21"/>
                <w:highlight w:val="none"/>
                <w:shd w:val="clear" w:color="auto" w:fill="auto"/>
                <w:lang w:eastAsia="zh-TW"/>
              </w:rPr>
              <w:t xml:space="preserve">优于招标文件需求的得6分；符合招标文件需求的得4分；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完全符合招标文件需求的得2分；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pStyle w:val="711"/>
              <w:rPr>
                <w:color w:val="auto"/>
                <w:highlight w:val="none"/>
                <w:shd w:val="clear" w:color="auto" w:fill="auto"/>
              </w:rPr>
            </w:pPr>
            <w:r>
              <w:rPr>
                <w:rFonts w:hint="eastAsia"/>
                <w:color w:val="auto"/>
                <w:highlight w:val="none"/>
                <w:shd w:val="clear" w:color="auto" w:fill="auto"/>
              </w:rPr>
              <w:t xml:space="preserve">（</w:t>
            </w:r>
            <w:r>
              <w:rPr>
                <w:rFonts w:hint="eastAsia" w:ascii="宋体" w:hAnsi="宋体"/>
                <w:color w:val="auto"/>
                <w:szCs w:val="21"/>
                <w:highlight w:val="none"/>
                <w:shd w:val="clear" w:color="auto" w:fill="auto"/>
                <w:lang w:eastAsia="zh-TW"/>
              </w:rPr>
              <w:t xml:space="preserve">2</w:t>
            </w:r>
            <w:r>
              <w:rPr>
                <w:rFonts w:hint="eastAsia"/>
                <w:color w:val="auto"/>
                <w:highlight w:val="none"/>
                <w:shd w:val="clear" w:color="auto" w:fill="auto"/>
              </w:rPr>
              <w:t xml:space="preserve">）对投标人</w:t>
            </w:r>
            <w:r>
              <w:rPr>
                <w:rFonts w:hint="eastAsia" w:ascii="宋体" w:hAnsi="宋体"/>
                <w:color w:val="auto"/>
                <w:szCs w:val="21"/>
                <w:highlight w:val="none"/>
                <w:shd w:val="clear" w:color="auto" w:fill="auto"/>
              </w:rPr>
              <w:t xml:space="preserve">去除噪声、雾霾处理技术方案进行评定（5分）。</w:t>
            </w:r>
            <w:r>
              <w:rPr>
                <w:rFonts w:hint="eastAsia" w:ascii="宋体" w:hAnsi="宋体"/>
                <w:color w:val="auto"/>
                <w:szCs w:val="21"/>
                <w:highlight w:val="none"/>
                <w:shd w:val="clear" w:color="auto" w:fill="auto"/>
                <w:lang w:eastAsia="zh-TW"/>
              </w:rPr>
              <w:t xml:space="preserve">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TW"/>
              </w:rPr>
              <w:t xml:space="preserve">（3）</w:t>
            </w:r>
            <w:r>
              <w:rPr>
                <w:rFonts w:hint="eastAsia"/>
                <w:color w:val="auto"/>
                <w:highlight w:val="none"/>
                <w:shd w:val="clear" w:color="auto" w:fill="auto"/>
              </w:rPr>
              <w:t xml:space="preserve">对投标人</w:t>
            </w:r>
            <w:r>
              <w:rPr>
                <w:rFonts w:hint="eastAsia" w:ascii="宋体" w:hAnsi="宋体"/>
                <w:color w:val="auto"/>
                <w:szCs w:val="21"/>
                <w:highlight w:val="none"/>
                <w:shd w:val="clear" w:color="auto" w:fill="auto"/>
                <w:lang w:eastAsia="zh-TW"/>
              </w:rPr>
              <w:t xml:space="preserve">影像</w:t>
            </w:r>
            <w:r>
              <w:rPr>
                <w:rFonts w:hint="eastAsia" w:ascii="宋体" w:hAnsi="宋体"/>
                <w:color w:val="auto"/>
                <w:szCs w:val="21"/>
                <w:highlight w:val="none"/>
                <w:shd w:val="clear" w:color="auto" w:fill="auto"/>
              </w:rPr>
              <w:t xml:space="preserve">重采样技术方案进行评定（5分）</w:t>
            </w:r>
            <w:r>
              <w:rPr>
                <w:rFonts w:hint="eastAsia" w:ascii="宋体" w:hAnsi="宋体"/>
                <w:color w:val="auto"/>
                <w:szCs w:val="21"/>
                <w:highlight w:val="none"/>
                <w:shd w:val="clear" w:color="auto" w:fill="auto"/>
                <w:lang w:eastAsia="zh-TW"/>
              </w:rPr>
              <w:t xml:space="preserve">。优于招标文件需求的得5分；符合招标文件需求的得3分；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ind w:firstLine="420"/>
              <w:rPr>
                <w:rFonts w:ascii="宋体" w:hAnsi="宋体"/>
                <w:color w:val="auto"/>
                <w:szCs w:val="21"/>
                <w:highlight w:val="none"/>
                <w:shd w:val="clear" w:color="auto" w:fill="auto"/>
                <w:lang w:eastAsia="zh-TW"/>
              </w:rPr>
            </w:pPr>
            <w:r>
              <w:rPr>
                <w:rFonts w:hint="eastAsia" w:ascii="宋体" w:hAnsi="宋体"/>
                <w:color w:val="auto"/>
                <w:szCs w:val="21"/>
                <w:highlight w:val="none"/>
                <w:shd w:val="clear" w:color="auto" w:fill="auto"/>
                <w:lang w:eastAsia="zh-TW"/>
              </w:rPr>
              <w:t xml:space="preserve">2、对投标人</w:t>
            </w:r>
            <w:r>
              <w:rPr>
                <w:rFonts w:hint="eastAsia" w:ascii="宋体" w:hAnsi="宋体"/>
                <w:color w:val="auto"/>
                <w:szCs w:val="21"/>
                <w:highlight w:val="none"/>
                <w:shd w:val="clear" w:color="auto" w:fill="auto"/>
              </w:rPr>
              <w:t xml:space="preserve">的</w:t>
            </w:r>
            <w:r>
              <w:rPr>
                <w:rFonts w:hint="eastAsia" w:ascii="宋体" w:hAnsi="宋体" w:cs="宋体"/>
                <w:color w:val="auto"/>
                <w:highlight w:val="none"/>
                <w:shd w:val="clear" w:color="auto" w:fill="auto"/>
              </w:rPr>
              <w:t xml:space="preserve">土地利用变化监测</w:t>
            </w:r>
            <w:r>
              <w:rPr>
                <w:rFonts w:hint="eastAsia" w:ascii="宋体" w:hAnsi="宋体"/>
                <w:color w:val="auto"/>
                <w:szCs w:val="21"/>
                <w:highlight w:val="none"/>
                <w:shd w:val="clear" w:color="auto" w:fill="auto"/>
              </w:rPr>
              <w:t xml:space="preserve">实施</w:t>
            </w:r>
            <w:r>
              <w:rPr>
                <w:rFonts w:hint="eastAsia" w:ascii="宋体" w:hAnsi="宋体"/>
                <w:color w:val="auto"/>
                <w:szCs w:val="21"/>
                <w:highlight w:val="none"/>
                <w:shd w:val="clear" w:color="auto" w:fill="auto"/>
                <w:lang w:eastAsia="zh-TW"/>
              </w:rPr>
              <w:t xml:space="preserve">方案进行评定（</w:t>
            </w:r>
            <w:r>
              <w:rPr>
                <w:rFonts w:ascii="宋体" w:hAnsi="宋体"/>
                <w:color w:val="auto"/>
                <w:szCs w:val="21"/>
                <w:highlight w:val="none"/>
                <w:shd w:val="clear" w:color="auto" w:fill="auto"/>
                <w:lang w:eastAsia="zh-TW"/>
              </w:rPr>
              <w:t xml:space="preserve">21</w:t>
            </w:r>
            <w:r>
              <w:rPr>
                <w:rFonts w:hint="eastAsia" w:ascii="宋体" w:hAnsi="宋体"/>
                <w:color w:val="auto"/>
                <w:szCs w:val="21"/>
                <w:highlight w:val="none"/>
                <w:shd w:val="clear" w:color="auto" w:fill="auto"/>
                <w:lang w:eastAsia="zh-TW"/>
              </w:rPr>
              <w:t xml:space="preserve">分）。</w:t>
            </w:r>
            <w:r/>
          </w:p>
          <w:p>
            <w:pPr>
              <w:ind w:firstLine="420"/>
              <w:rPr>
                <w:rFonts w:ascii="宋体" w:hAnsi="宋体"/>
                <w:color w:val="auto"/>
                <w:szCs w:val="21"/>
                <w:highlight w:val="none"/>
                <w:shd w:val="clear" w:color="auto" w:fill="auto"/>
                <w:lang w:eastAsia="zh-TW"/>
              </w:rPr>
            </w:pPr>
            <w:r>
              <w:rPr>
                <w:rFonts w:hint="eastAsia" w:ascii="宋体" w:hAnsi="宋体"/>
                <w:color w:val="auto"/>
                <w:szCs w:val="21"/>
                <w:highlight w:val="none"/>
                <w:shd w:val="clear" w:color="auto" w:fill="auto"/>
                <w:lang w:eastAsia="zh-TW"/>
              </w:rPr>
              <w:t xml:space="preserve">（1）</w:t>
            </w:r>
            <w:r>
              <w:rPr>
                <w:rFonts w:hint="eastAsia" w:ascii="宋体" w:hAnsi="宋体"/>
                <w:color w:val="auto"/>
                <w:szCs w:val="21"/>
                <w:highlight w:val="none"/>
                <w:shd w:val="clear" w:color="auto" w:fill="auto"/>
              </w:rPr>
              <w:t xml:space="preserve">对投标人</w:t>
            </w:r>
            <w:r>
              <w:rPr>
                <w:rFonts w:hint="eastAsia"/>
                <w:color w:val="auto"/>
                <w:highlight w:val="none"/>
                <w:shd w:val="clear" w:color="auto" w:fill="auto"/>
              </w:rPr>
              <w:t xml:space="preserve">土地利用变化检测样本库建设</w:t>
            </w:r>
            <w:r>
              <w:rPr>
                <w:rFonts w:hint="eastAsia" w:ascii="宋体" w:hAnsi="宋体"/>
                <w:color w:val="auto"/>
                <w:szCs w:val="21"/>
                <w:highlight w:val="none"/>
                <w:shd w:val="clear" w:color="auto" w:fill="auto"/>
              </w:rPr>
              <w:t xml:space="preserve">方案进行评定</w:t>
            </w:r>
            <w:r>
              <w:rPr>
                <w:rFonts w:hint="eastAsia" w:ascii="宋体" w:hAnsi="宋体"/>
                <w:color w:val="auto"/>
                <w:szCs w:val="21"/>
                <w:highlight w:val="none"/>
                <w:shd w:val="clear" w:color="auto" w:fill="auto"/>
                <w:lang w:eastAsia="zh-TW"/>
              </w:rPr>
              <w:t xml:space="preserve">（</w:t>
            </w:r>
            <w:r>
              <w:rPr>
                <w:rFonts w:ascii="宋体" w:hAnsi="宋体"/>
                <w:color w:val="auto"/>
                <w:szCs w:val="21"/>
                <w:highlight w:val="none"/>
                <w:shd w:val="clear" w:color="auto" w:fill="auto"/>
                <w:lang w:eastAsia="zh-TW"/>
              </w:rPr>
              <w:t xml:space="preserve">6</w:t>
            </w:r>
            <w:r>
              <w:rPr>
                <w:rFonts w:hint="eastAsia" w:ascii="宋体" w:hAnsi="宋体"/>
                <w:color w:val="auto"/>
                <w:szCs w:val="21"/>
                <w:highlight w:val="none"/>
                <w:shd w:val="clear" w:color="auto" w:fill="auto"/>
                <w:lang w:eastAsia="zh-TW"/>
              </w:rPr>
              <w:t xml:space="preserve">分）</w:t>
            </w:r>
            <w:r>
              <w:rPr>
                <w:rFonts w:hint="eastAsia" w:ascii="宋体" w:hAnsi="宋体"/>
                <w:color w:val="auto"/>
                <w:szCs w:val="21"/>
                <w:highlight w:val="none"/>
                <w:shd w:val="clear" w:color="auto" w:fill="auto"/>
              </w:rPr>
              <w:t xml:space="preserve">：</w:t>
            </w:r>
            <w:r>
              <w:rPr>
                <w:rFonts w:hint="eastAsia" w:ascii="宋体" w:hAnsi="宋体"/>
                <w:color w:val="auto"/>
                <w:szCs w:val="21"/>
                <w:highlight w:val="none"/>
                <w:shd w:val="clear" w:color="auto" w:fill="auto"/>
                <w:lang w:eastAsia="zh-TW"/>
              </w:rPr>
              <w:t xml:space="preserve">优于招标文件需求的得6分；符合招标文件需求的得4分；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完全符合招标文件需求的得2分；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TW"/>
              </w:rPr>
              <w:t xml:space="preserve">（2）</w:t>
            </w:r>
            <w:r>
              <w:rPr>
                <w:rFonts w:hint="eastAsia" w:ascii="宋体" w:hAnsi="宋体"/>
                <w:color w:val="auto"/>
                <w:szCs w:val="21"/>
                <w:highlight w:val="none"/>
                <w:shd w:val="clear" w:color="auto" w:fill="auto"/>
              </w:rPr>
              <w:t xml:space="preserve">对投标人</w:t>
            </w:r>
            <w:r>
              <w:rPr>
                <w:rFonts w:hint="eastAsia" w:ascii="宋体" w:hAnsi="宋体" w:cs="宋体"/>
                <w:color w:val="auto"/>
                <w:highlight w:val="none"/>
                <w:shd w:val="clear" w:color="auto" w:fill="auto"/>
              </w:rPr>
              <w:t xml:space="preserve">土地利用变化信息提取方案进行评定</w:t>
            </w:r>
            <w:r>
              <w:rPr>
                <w:rFonts w:hint="eastAsia" w:ascii="宋体" w:hAnsi="宋体"/>
                <w:color w:val="auto"/>
                <w:szCs w:val="21"/>
                <w:highlight w:val="none"/>
                <w:shd w:val="clear" w:color="auto" w:fill="auto"/>
                <w:lang w:eastAsia="zh-TW"/>
              </w:rPr>
              <w:t xml:space="preserve">（</w:t>
            </w:r>
            <w:r>
              <w:rPr>
                <w:rFonts w:ascii="宋体" w:hAnsi="宋体"/>
                <w:color w:val="auto"/>
                <w:szCs w:val="21"/>
                <w:highlight w:val="none"/>
                <w:shd w:val="clear" w:color="auto" w:fill="auto"/>
                <w:lang w:eastAsia="zh-TW"/>
              </w:rPr>
              <w:t xml:space="preserve">5</w:t>
            </w:r>
            <w:r>
              <w:rPr>
                <w:rFonts w:hint="eastAsia" w:ascii="宋体" w:hAnsi="宋体"/>
                <w:color w:val="auto"/>
                <w:szCs w:val="21"/>
                <w:highlight w:val="none"/>
                <w:shd w:val="clear" w:color="auto" w:fill="auto"/>
                <w:lang w:eastAsia="zh-TW"/>
              </w:rPr>
              <w:t xml:space="preserve">分）。优于招标文件需求的得5分；符合招标文件需求的得3分；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完全符合招标文件需求的得2分；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pStyle w:val="711"/>
              <w:rPr>
                <w:color w:val="auto"/>
                <w:highlight w:val="none"/>
                <w:shd w:val="clear" w:color="auto" w:fill="auto"/>
              </w:rPr>
            </w:pPr>
            <w:r>
              <w:rPr>
                <w:rFonts w:hint="eastAsia" w:ascii="宋体" w:hAnsi="宋体"/>
                <w:color w:val="auto"/>
                <w:szCs w:val="21"/>
                <w:highlight w:val="none"/>
                <w:shd w:val="clear" w:color="auto" w:fill="auto"/>
                <w:lang w:eastAsia="zh-TW"/>
              </w:rPr>
              <w:t xml:space="preserve">（3）</w:t>
            </w:r>
            <w:r>
              <w:rPr>
                <w:rFonts w:hint="eastAsia" w:ascii="宋体" w:hAnsi="宋体"/>
                <w:color w:val="auto"/>
                <w:szCs w:val="21"/>
                <w:highlight w:val="none"/>
                <w:shd w:val="clear" w:color="auto" w:fill="auto"/>
              </w:rPr>
              <w:t xml:space="preserve">对投标人</w:t>
            </w:r>
            <w:r>
              <w:rPr>
                <w:rFonts w:hint="eastAsia" w:ascii="宋体" w:hAnsi="宋体" w:cs="宋体"/>
                <w:color w:val="auto"/>
                <w:highlight w:val="none"/>
                <w:shd w:val="clear" w:color="auto" w:fill="auto"/>
              </w:rPr>
              <w:t xml:space="preserve">耕地等专题信息提取方案进行评定</w:t>
            </w:r>
            <w:r>
              <w:rPr>
                <w:rFonts w:hint="eastAsia" w:ascii="宋体" w:hAnsi="宋体"/>
                <w:color w:val="auto"/>
                <w:szCs w:val="21"/>
                <w:highlight w:val="none"/>
                <w:shd w:val="clear" w:color="auto" w:fill="auto"/>
                <w:lang w:eastAsia="zh-TW"/>
              </w:rPr>
              <w:t xml:space="preserve">（</w:t>
            </w:r>
            <w:r>
              <w:rPr>
                <w:rFonts w:ascii="宋体" w:hAnsi="宋体"/>
                <w:color w:val="auto"/>
                <w:szCs w:val="21"/>
                <w:highlight w:val="none"/>
                <w:shd w:val="clear" w:color="auto" w:fill="auto"/>
                <w:lang w:eastAsia="zh-TW"/>
              </w:rPr>
              <w:t xml:space="preserve">5</w:t>
            </w:r>
            <w:r>
              <w:rPr>
                <w:rFonts w:hint="eastAsia" w:ascii="宋体" w:hAnsi="宋体"/>
                <w:color w:val="auto"/>
                <w:szCs w:val="21"/>
                <w:highlight w:val="none"/>
                <w:shd w:val="clear" w:color="auto" w:fill="auto"/>
                <w:lang w:eastAsia="zh-TW"/>
              </w:rPr>
              <w:t xml:space="preserve">分）。优于招标文件需求的得5分；符合招标文件需求的得3分；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ind w:firstLine="420"/>
              <w:rPr>
                <w:rFonts w:eastAsiaTheme="minorEastAsia"/>
                <w:color w:val="auto"/>
                <w:highlight w:val="none"/>
                <w:shd w:val="clear" w:color="auto" w:fill="auto"/>
              </w:rPr>
            </w:pPr>
            <w:r>
              <w:rPr>
                <w:rFonts w:hint="eastAsia" w:ascii="宋体" w:hAnsi="宋体"/>
                <w:color w:val="auto"/>
                <w:szCs w:val="21"/>
                <w:highlight w:val="none"/>
                <w:shd w:val="clear" w:color="auto" w:fill="auto"/>
                <w:lang w:eastAsia="zh-TW"/>
              </w:rPr>
              <w:t xml:space="preserve">（4）</w:t>
            </w:r>
            <w:r>
              <w:rPr>
                <w:rFonts w:hint="eastAsia" w:eastAsiaTheme="minorEastAsia"/>
                <w:color w:val="auto"/>
                <w:highlight w:val="none"/>
                <w:shd w:val="clear" w:color="auto" w:fill="auto"/>
              </w:rPr>
              <w:t xml:space="preserve">对投标人</w:t>
            </w:r>
            <w:r>
              <w:rPr>
                <w:rFonts w:hint="eastAsia" w:ascii="宋体" w:hAnsi="宋体" w:cs="宋体"/>
                <w:color w:val="auto"/>
                <w:highlight w:val="none"/>
                <w:shd w:val="clear" w:color="auto" w:fill="auto"/>
              </w:rPr>
              <w:t xml:space="preserve">耕地“非农化”“非粮化”卫星遥感监测方案进行评定（5分）。</w:t>
            </w:r>
            <w:r>
              <w:rPr>
                <w:rFonts w:hint="eastAsia" w:ascii="宋体" w:hAnsi="宋体"/>
                <w:color w:val="auto"/>
                <w:szCs w:val="21"/>
                <w:highlight w:val="none"/>
                <w:shd w:val="clear" w:color="auto" w:fill="auto"/>
                <w:lang w:eastAsia="zh-TW"/>
              </w:rPr>
              <w:t xml:space="preserve">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pStyle w:val="711"/>
              <w:rPr>
                <w:rFonts w:ascii="宋体" w:hAnsi="宋体"/>
                <w:color w:val="auto"/>
                <w:szCs w:val="21"/>
                <w:highlight w:val="none"/>
                <w:shd w:val="clear" w:color="auto" w:fill="auto"/>
              </w:rPr>
            </w:pPr>
            <w:r>
              <w:rPr>
                <w:rFonts w:ascii="宋体" w:hAnsi="宋体"/>
                <w:color w:val="auto"/>
                <w:szCs w:val="21"/>
                <w:highlight w:val="none"/>
                <w:shd w:val="clear" w:color="auto" w:fill="auto"/>
                <w:lang w:eastAsia="zh-TW"/>
              </w:rPr>
              <w:t xml:space="preserve">3</w:t>
            </w:r>
            <w:r>
              <w:rPr>
                <w:rFonts w:hint="eastAsia" w:ascii="宋体" w:hAnsi="宋体"/>
                <w:color w:val="auto"/>
                <w:szCs w:val="21"/>
                <w:highlight w:val="none"/>
                <w:shd w:val="clear" w:color="auto" w:fill="auto"/>
                <w:lang w:eastAsia="zh-TW"/>
              </w:rPr>
              <w:t xml:space="preserve">、对投标人项目进度安排、</w:t>
            </w:r>
            <w:r>
              <w:rPr>
                <w:rFonts w:hint="eastAsia" w:ascii="宋体" w:hAnsi="宋体"/>
                <w:color w:val="auto"/>
                <w:szCs w:val="21"/>
                <w:highlight w:val="none"/>
                <w:shd w:val="clear" w:color="auto" w:fill="auto"/>
              </w:rPr>
              <w:t xml:space="preserve">质量控制及</w:t>
            </w:r>
            <w:r>
              <w:rPr>
                <w:rFonts w:hint="eastAsia" w:ascii="宋体" w:hAnsi="宋体"/>
                <w:color w:val="auto"/>
                <w:szCs w:val="21"/>
                <w:highlight w:val="none"/>
                <w:shd w:val="clear" w:color="auto" w:fill="auto"/>
                <w:lang w:eastAsia="zh-TW"/>
              </w:rPr>
              <w:t xml:space="preserve">保障措施进行评</w:t>
            </w:r>
            <w:r>
              <w:rPr>
                <w:rFonts w:hint="eastAsia" w:ascii="宋体" w:hAnsi="宋体"/>
                <w:color w:val="auto"/>
                <w:szCs w:val="21"/>
                <w:highlight w:val="none"/>
                <w:shd w:val="clear" w:color="auto" w:fill="auto"/>
              </w:rPr>
              <w:t xml:space="preserve">定</w:t>
            </w:r>
            <w:r>
              <w:rPr>
                <w:rFonts w:hint="eastAsia" w:ascii="宋体" w:hAnsi="宋体"/>
                <w:color w:val="auto"/>
                <w:szCs w:val="21"/>
                <w:highlight w:val="none"/>
                <w:shd w:val="clear" w:color="auto" w:fill="auto"/>
                <w:lang w:eastAsia="zh-TW"/>
              </w:rPr>
              <w:t xml:space="preserve">(</w:t>
            </w:r>
            <w:r>
              <w:rPr>
                <w:rFonts w:ascii="宋体" w:hAnsi="宋体"/>
                <w:color w:val="auto"/>
                <w:szCs w:val="21"/>
                <w:highlight w:val="none"/>
                <w:shd w:val="clear" w:color="auto" w:fill="auto"/>
                <w:lang w:eastAsia="zh-TW"/>
              </w:rPr>
              <w:t xml:space="preserve">11</w:t>
            </w:r>
            <w:r>
              <w:rPr>
                <w:rFonts w:hint="eastAsia" w:ascii="宋体" w:hAnsi="宋体"/>
                <w:color w:val="auto"/>
                <w:szCs w:val="21"/>
                <w:highlight w:val="none"/>
                <w:shd w:val="clear" w:color="auto" w:fill="auto"/>
                <w:lang w:eastAsia="zh-TW"/>
              </w:rPr>
              <w:t xml:space="preserve">分)。</w:t>
            </w:r>
            <w:r/>
          </w:p>
          <w:p>
            <w:pPr>
              <w:pStyle w:val="711"/>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rPr>
                <w:rFonts w:hint="eastAsia" w:ascii="宋体" w:hAnsi="宋体"/>
                <w:color w:val="auto"/>
                <w:szCs w:val="21"/>
                <w:highlight w:val="none"/>
                <w:shd w:val="clear" w:color="auto" w:fill="auto"/>
                <w:lang w:eastAsia="zh-TW"/>
              </w:rPr>
              <w:t xml:space="preserve">对投标人项目进度安排</w:t>
            </w:r>
            <w:r>
              <w:rPr>
                <w:rFonts w:hint="eastAsia" w:ascii="宋体" w:hAnsi="宋体"/>
                <w:color w:val="auto"/>
                <w:szCs w:val="21"/>
                <w:highlight w:val="none"/>
                <w:shd w:val="clear" w:color="auto" w:fill="auto"/>
              </w:rPr>
              <w:t xml:space="preserve">进行评定（4分）。</w:t>
            </w:r>
            <w:r>
              <w:rPr>
                <w:rFonts w:hint="eastAsia" w:ascii="宋体" w:hAnsi="宋体"/>
                <w:color w:val="auto"/>
                <w:szCs w:val="21"/>
                <w:highlight w:val="none"/>
                <w:shd w:val="clear" w:color="auto" w:fill="auto"/>
                <w:lang w:eastAsia="zh-TW"/>
              </w:rPr>
              <w:t xml:space="preserve">优于招标文件需求的得4分；符合招标文件需求的得3分；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rPr>
                <w:rFonts w:hint="eastAsia" w:ascii="宋体" w:hAnsi="宋体"/>
                <w:color w:val="auto"/>
                <w:szCs w:val="21"/>
                <w:highlight w:val="none"/>
                <w:shd w:val="clear" w:color="auto" w:fill="auto"/>
              </w:rPr>
              <w:t xml:space="preserve"> </w:t>
            </w:r>
            <w:r/>
          </w:p>
          <w:p>
            <w:pPr>
              <w:rPr>
                <w:color w:val="auto"/>
                <w:highlight w:val="none"/>
                <w:shd w:val="clear" w:color="auto" w:fill="auto"/>
              </w:rPr>
            </w:pPr>
            <w:r>
              <w:rPr>
                <w:rFonts w:hint="eastAsia"/>
                <w:color w:val="auto"/>
                <w:highlight w:val="none"/>
                <w:shd w:val="clear" w:color="auto" w:fill="auto"/>
              </w:rPr>
              <w:t xml:space="preserve">    （2）</w:t>
            </w:r>
            <w:r>
              <w:rPr>
                <w:rFonts w:hint="eastAsia" w:ascii="宋体" w:hAnsi="宋体"/>
                <w:color w:val="auto"/>
                <w:szCs w:val="21"/>
                <w:highlight w:val="none"/>
                <w:shd w:val="clear" w:color="auto" w:fill="auto"/>
                <w:lang w:eastAsia="zh-TW"/>
              </w:rPr>
              <w:t xml:space="preserve">对投标人项目</w:t>
            </w:r>
            <w:r>
              <w:rPr>
                <w:rFonts w:hint="eastAsia" w:ascii="宋体" w:hAnsi="宋体"/>
                <w:color w:val="auto"/>
                <w:szCs w:val="21"/>
                <w:highlight w:val="none"/>
                <w:shd w:val="clear" w:color="auto" w:fill="auto"/>
              </w:rPr>
              <w:t xml:space="preserve">质量指标进行评定（5分）。</w:t>
            </w:r>
            <w:r>
              <w:rPr>
                <w:rFonts w:hint="eastAsia" w:ascii="宋体" w:hAnsi="宋体"/>
                <w:color w:val="auto"/>
                <w:szCs w:val="21"/>
                <w:highlight w:val="none"/>
                <w:shd w:val="clear" w:color="auto" w:fill="auto"/>
                <w:lang w:eastAsia="zh-TW"/>
              </w:rPr>
              <w:t xml:space="preserve">优于招标文件需求的得5分；符合招标文件需求的得3分；</w:t>
            </w:r>
            <w:r>
              <w:rPr>
                <w:rFonts w:hint="eastAsia" w:ascii="宋体" w:hAnsi="宋体"/>
                <w:color w:val="auto"/>
                <w:szCs w:val="21"/>
                <w:highlight w:val="none"/>
                <w:shd w:val="clear" w:color="auto" w:fill="auto"/>
              </w:rPr>
              <w:t xml:space="preserve">不</w:t>
            </w:r>
            <w:r>
              <w:rPr>
                <w:rFonts w:hint="eastAsia" w:ascii="宋体" w:hAnsi="宋体"/>
                <w:color w:val="auto"/>
                <w:szCs w:val="21"/>
                <w:highlight w:val="none"/>
                <w:shd w:val="clear" w:color="auto" w:fill="auto"/>
                <w:lang w:eastAsia="zh-TW"/>
              </w:rPr>
              <w:t xml:space="preserve">完全符合招标文件需求的得1分；</w:t>
            </w:r>
            <w:r>
              <w:rPr>
                <w:rFonts w:hint="eastAsia" w:ascii="宋体" w:hAnsi="宋体"/>
                <w:color w:val="auto"/>
                <w:szCs w:val="21"/>
                <w:highlight w:val="none"/>
                <w:shd w:val="clear" w:color="auto" w:fill="auto"/>
              </w:rPr>
              <w:t xml:space="preserve">未提供相关内容的</w:t>
            </w:r>
            <w:r>
              <w:rPr>
                <w:rFonts w:hint="eastAsia" w:ascii="宋体" w:hAnsi="宋体"/>
                <w:color w:val="auto"/>
                <w:szCs w:val="21"/>
                <w:highlight w:val="none"/>
                <w:shd w:val="clear" w:color="auto" w:fill="auto"/>
                <w:lang w:eastAsia="zh-TW"/>
              </w:rPr>
              <w:t xml:space="preserve">不得分。</w:t>
            </w:r>
            <w:r/>
          </w:p>
          <w:p>
            <w:pPr>
              <w:ind w:firstLine="420"/>
              <w:rPr>
                <w:rFonts w:ascii="宋体" w:hAnsi="宋体"/>
                <w:color w:val="auto"/>
                <w:szCs w:val="21"/>
                <w:highlight w:val="none"/>
                <w:shd w:val="clear" w:color="auto" w:fill="auto"/>
                <w:lang w:eastAsia="zh-TW"/>
              </w:rPr>
            </w:pPr>
            <w:r>
              <w:rPr>
                <w:rFonts w:ascii="宋体" w:hAnsi="宋体"/>
                <w:color w:val="auto"/>
                <w:szCs w:val="21"/>
                <w:highlight w:val="none"/>
                <w:shd w:val="clear" w:color="auto" w:fill="auto"/>
                <w:lang w:eastAsia="zh-TW"/>
              </w:rPr>
              <w:t xml:space="preserve">（3）</w:t>
            </w:r>
            <w:r>
              <w:rPr>
                <w:rFonts w:hint="eastAsia" w:ascii="宋体" w:hAnsi="宋体"/>
                <w:color w:val="auto"/>
                <w:szCs w:val="21"/>
                <w:highlight w:val="none"/>
                <w:shd w:val="clear" w:color="auto" w:fill="auto"/>
                <w:lang w:eastAsia="zh-TW"/>
              </w:rPr>
              <w:t xml:space="preserve">投标人</w:t>
            </w:r>
            <w:r>
              <w:rPr>
                <w:rFonts w:hint="eastAsia" w:ascii="宋体" w:hAnsi="宋体"/>
                <w:color w:val="auto"/>
                <w:szCs w:val="21"/>
                <w:highlight w:val="none"/>
                <w:shd w:val="clear" w:color="auto" w:fill="auto"/>
              </w:rPr>
              <w:t xml:space="preserve">项目</w:t>
            </w:r>
            <w:r>
              <w:rPr>
                <w:rFonts w:hint="eastAsia" w:ascii="宋体" w:hAnsi="宋体"/>
                <w:color w:val="auto"/>
                <w:szCs w:val="21"/>
                <w:highlight w:val="none"/>
                <w:shd w:val="clear" w:color="auto" w:fill="auto"/>
                <w:lang w:eastAsia="zh-TW"/>
              </w:rPr>
              <w:t xml:space="preserve">进度、</w:t>
            </w:r>
            <w:r>
              <w:rPr>
                <w:rFonts w:hint="eastAsia" w:ascii="宋体" w:hAnsi="宋体"/>
                <w:color w:val="auto"/>
                <w:szCs w:val="21"/>
                <w:highlight w:val="none"/>
                <w:shd w:val="clear" w:color="auto" w:fill="auto"/>
              </w:rPr>
              <w:t xml:space="preserve">质量等</w:t>
            </w:r>
            <w:r>
              <w:rPr>
                <w:rFonts w:hint="eastAsia" w:ascii="宋体" w:hAnsi="宋体"/>
                <w:color w:val="auto"/>
                <w:szCs w:val="21"/>
                <w:highlight w:val="none"/>
                <w:shd w:val="clear" w:color="auto" w:fill="auto"/>
                <w:lang w:eastAsia="zh-TW"/>
              </w:rPr>
              <w:t xml:space="preserve">保障措施进行评</w:t>
            </w:r>
            <w:r>
              <w:rPr>
                <w:rFonts w:hint="eastAsia" w:ascii="宋体" w:hAnsi="宋体"/>
                <w:color w:val="auto"/>
                <w:szCs w:val="21"/>
                <w:highlight w:val="none"/>
                <w:shd w:val="clear" w:color="auto" w:fill="auto"/>
              </w:rPr>
              <w:t xml:space="preserve">定</w:t>
            </w:r>
            <w:r>
              <w:rPr>
                <w:rFonts w:hint="eastAsia" w:ascii="宋体" w:hAnsi="宋体"/>
                <w:color w:val="auto"/>
                <w:szCs w:val="21"/>
                <w:highlight w:val="none"/>
                <w:shd w:val="clear" w:color="auto" w:fill="auto"/>
                <w:lang w:eastAsia="zh-TW"/>
              </w:rPr>
              <w:t xml:space="preserve">(</w:t>
            </w:r>
            <w:r>
              <w:rPr>
                <w:rFonts w:ascii="宋体" w:hAnsi="宋体"/>
                <w:color w:val="auto"/>
                <w:szCs w:val="21"/>
                <w:highlight w:val="none"/>
                <w:shd w:val="clear" w:color="auto" w:fill="auto"/>
                <w:lang w:eastAsia="zh-TW"/>
              </w:rPr>
              <w:t xml:space="preserve">2</w:t>
            </w:r>
            <w:r>
              <w:rPr>
                <w:rFonts w:hint="eastAsia" w:ascii="宋体" w:hAnsi="宋体"/>
                <w:color w:val="auto"/>
                <w:szCs w:val="21"/>
                <w:highlight w:val="none"/>
                <w:shd w:val="clear" w:color="auto" w:fill="auto"/>
                <w:lang w:eastAsia="zh-TW"/>
              </w:rPr>
              <w:t xml:space="preserve">分)。</w:t>
            </w:r>
            <w:r>
              <w:rPr>
                <w:rFonts w:hint="eastAsia" w:ascii="宋体" w:hAnsi="宋体"/>
                <w:color w:val="auto"/>
                <w:szCs w:val="21"/>
                <w:highlight w:val="none"/>
                <w:shd w:val="clear" w:color="auto" w:fill="auto"/>
              </w:rPr>
              <w:t xml:space="preserve">保障措施全面、可行的</w:t>
            </w:r>
            <w:r>
              <w:rPr>
                <w:rFonts w:hint="eastAsia" w:ascii="宋体" w:hAnsi="宋体"/>
                <w:color w:val="auto"/>
                <w:szCs w:val="21"/>
                <w:highlight w:val="none"/>
                <w:shd w:val="clear" w:color="auto" w:fill="auto"/>
                <w:lang w:eastAsia="zh-TW"/>
              </w:rPr>
              <w:t xml:space="preserve">得2分；</w:t>
            </w:r>
            <w:r>
              <w:rPr>
                <w:rFonts w:hint="eastAsia" w:ascii="宋体" w:hAnsi="宋体"/>
                <w:color w:val="auto"/>
                <w:szCs w:val="21"/>
                <w:highlight w:val="none"/>
                <w:shd w:val="clear" w:color="auto" w:fill="auto"/>
              </w:rPr>
              <w:t xml:space="preserve">保障措施不全面或未提供相关内容的</w:t>
            </w:r>
            <w:r>
              <w:rPr>
                <w:rFonts w:hint="eastAsia" w:ascii="宋体" w:hAnsi="宋体"/>
                <w:color w:val="auto"/>
                <w:szCs w:val="21"/>
                <w:highlight w:val="none"/>
                <w:shd w:val="clear" w:color="auto" w:fill="auto"/>
                <w:lang w:eastAsia="zh-TW"/>
              </w:rPr>
              <w:t xml:space="preserve">不得分。</w:t>
            </w:r>
            <w:r/>
          </w:p>
        </w:tc>
      </w:tr>
      <w:tr>
        <w:trPr>
          <w:jc w:val="center"/>
          <w:trHeight w:val="399"/>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综合实力</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（13分）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1、拥有有效期内的ISO质量管理体系认证、信息安全管理体系认证、环境管理体系认证、职业健康安全管理体系认证每提供一项得1分，本项最高得3分。</w:t>
            </w:r>
            <w:r>
              <w:rPr>
                <w:rFonts w:hint="eastAsia" w:ascii="宋体" w:hAnsi="宋体"/>
                <w:b/>
                <w:bCs/>
                <w:color w:val="auto"/>
                <w:szCs w:val="21"/>
                <w:highlight w:val="none"/>
                <w:shd w:val="clear" w:color="auto" w:fill="auto"/>
              </w:rPr>
              <w:t xml:space="preserve">（提供有效期内认证证书</w:t>
            </w:r>
            <w:r>
              <w:rPr>
                <w:rFonts w:hint="eastAsia"/>
                <w:b/>
                <w:bCs/>
                <w:color w:val="auto"/>
                <w:highlight w:val="none"/>
                <w:shd w:val="clear" w:color="auto" w:fill="auto"/>
              </w:rPr>
              <w:t xml:space="preserve">原件扫描上传</w:t>
            </w:r>
            <w:r>
              <w:rPr>
                <w:rFonts w:hint="eastAsia" w:ascii="宋体" w:hAnsi="宋体"/>
                <w:b/>
                <w:bCs/>
                <w:color w:val="auto"/>
                <w:szCs w:val="21"/>
                <w:highlight w:val="none"/>
                <w:shd w:val="clear" w:color="auto" w:fill="auto"/>
              </w:rPr>
              <w:t xml:space="preserve">，未提供不得分。）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2、拥有检验检测机构资质认定证书（CMA）或（CNSA）得2分，没有不得分。</w:t>
            </w:r>
            <w:r>
              <w:rPr>
                <w:rFonts w:hint="eastAsia" w:ascii="宋体" w:hAnsi="宋体"/>
                <w:b/>
                <w:bCs/>
                <w:color w:val="auto"/>
                <w:szCs w:val="21"/>
                <w:highlight w:val="none"/>
                <w:shd w:val="clear" w:color="auto" w:fill="auto"/>
              </w:rPr>
              <w:t xml:space="preserve">（</w:t>
            </w:r>
            <w:r>
              <w:rPr>
                <w:rFonts w:hint="eastAsia"/>
                <w:b/>
                <w:bCs/>
                <w:color w:val="auto"/>
                <w:highlight w:val="none"/>
                <w:shd w:val="clear" w:color="auto" w:fill="auto"/>
              </w:rPr>
              <w:t xml:space="preserve">须提供原件扫描上传</w:t>
            </w:r>
            <w:r>
              <w:rPr>
                <w:rFonts w:hint="eastAsia" w:ascii="宋体" w:hAnsi="宋体"/>
                <w:b/>
                <w:bCs/>
                <w:color w:val="auto"/>
                <w:szCs w:val="21"/>
                <w:highlight w:val="none"/>
                <w:shd w:val="clear" w:color="auto" w:fill="auto"/>
              </w:rPr>
              <w:t xml:space="preserve">，未提供不得分。）</w:t>
            </w:r>
            <w:r/>
          </w:p>
          <w:p>
            <w:pPr>
              <w:ind w:firstLine="420"/>
              <w:rPr>
                <w:rFonts w:ascii="宋体" w:hAnsi="宋体"/>
                <w:color w:val="auto"/>
                <w:szCs w:val="21"/>
                <w:highlight w:val="none"/>
                <w:shd w:val="clear" w:color="auto" w:fill="auto"/>
              </w:rPr>
            </w:pPr>
            <w:r>
              <w:rPr>
                <w:rFonts w:ascii="宋体" w:hAnsi="宋体"/>
                <w:color w:val="auto"/>
                <w:szCs w:val="21"/>
                <w:highlight w:val="none"/>
                <w:shd w:val="clear" w:color="auto" w:fill="auto"/>
              </w:rPr>
              <w:t xml:space="preserve">3、</w:t>
            </w:r>
            <w:r>
              <w:rPr>
                <w:rFonts w:hint="eastAsia" w:ascii="宋体" w:hAnsi="宋体"/>
                <w:color w:val="auto"/>
                <w:szCs w:val="21"/>
                <w:highlight w:val="none"/>
                <w:shd w:val="clear" w:color="auto" w:fill="auto"/>
              </w:rPr>
              <w:t xml:space="preserve">获得省级及以上奖项的，有1个得3分，获得市级奖项的，有1个得1.5分，最高得8分。</w:t>
            </w:r>
            <w:r>
              <w:rPr>
                <w:rFonts w:hint="eastAsia" w:ascii="宋体" w:hAnsi="宋体"/>
                <w:b/>
                <w:bCs/>
                <w:color w:val="auto"/>
                <w:szCs w:val="21"/>
                <w:highlight w:val="none"/>
                <w:shd w:val="clear" w:color="auto" w:fill="auto"/>
              </w:rPr>
              <w:t xml:space="preserve">（</w:t>
            </w:r>
            <w:r>
              <w:rPr>
                <w:rFonts w:hint="eastAsia"/>
                <w:b/>
                <w:bCs/>
                <w:color w:val="auto"/>
                <w:highlight w:val="none"/>
                <w:shd w:val="clear" w:color="auto" w:fill="auto"/>
              </w:rPr>
              <w:t xml:space="preserve">须提供证书原件扫描上传</w:t>
            </w:r>
            <w:r>
              <w:rPr>
                <w:rFonts w:hint="eastAsia" w:ascii="宋体" w:hAnsi="宋体"/>
                <w:b/>
                <w:bCs/>
                <w:color w:val="auto"/>
                <w:szCs w:val="21"/>
                <w:highlight w:val="none"/>
                <w:shd w:val="clear" w:color="auto" w:fill="auto"/>
              </w:rPr>
              <w:t xml:space="preserve">，未提供不得分。）</w:t>
            </w:r>
            <w:r/>
          </w:p>
        </w:tc>
      </w:tr>
      <w:tr>
        <w:trPr>
          <w:jc w:val="center"/>
          <w:trHeight w:val="975"/>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项目团队</w:t>
            </w:r>
            <w:r/>
          </w:p>
          <w:p>
            <w:pPr>
              <w:pStyle w:val="711"/>
              <w:rPr>
                <w:color w:val="auto"/>
                <w:highlight w:val="none"/>
                <w:shd w:val="clear" w:color="auto" w:fill="auto"/>
              </w:rPr>
            </w:pPr>
            <w:r>
              <w:rPr>
                <w:rFonts w:hint="eastAsia"/>
                <w:color w:val="auto"/>
                <w:highlight w:val="none"/>
                <w:shd w:val="clear" w:color="auto" w:fill="auto"/>
              </w:rPr>
              <w:t xml:space="preserve">（</w:t>
            </w:r>
            <w:r>
              <w:rPr>
                <w:rFonts w:hint="eastAsia" w:ascii="宋体" w:hAnsi="宋体"/>
                <w:color w:val="auto"/>
                <w:szCs w:val="21"/>
                <w:highlight w:val="none"/>
                <w:shd w:val="clear" w:color="auto" w:fill="auto"/>
              </w:rPr>
              <w:t xml:space="preserve">12</w:t>
            </w:r>
            <w:r>
              <w:rPr>
                <w:rFonts w:hint="eastAsia"/>
                <w:color w:val="auto"/>
                <w:highlight w:val="none"/>
                <w:shd w:val="clear" w:color="auto" w:fill="auto"/>
              </w:rPr>
              <w:t xml:space="preserve">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1、项目负责人（4分）</w:t>
            </w:r>
            <w:r/>
          </w:p>
          <w:p>
            <w:pP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（1）具有物化遥正高级工程师的得3分，物化遥高级工程师的得2分，物化遥工程师的得1分，其余不得分。满分3分。</w:t>
            </w:r>
            <w:r/>
          </w:p>
          <w:p>
            <w:pP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（2）具有注册测绘师证书的1分。满分1分。</w:t>
            </w:r>
            <w:r/>
          </w:p>
          <w:p>
            <w:pPr>
              <w:rPr>
                <w:rFonts w:ascii="宋体" w:hAnsi="宋体"/>
                <w:color w:val="auto"/>
                <w:szCs w:val="21"/>
                <w:highlight w:val="none"/>
                <w:shd w:val="clear" w:color="auto" w:fill="auto"/>
              </w:rPr>
            </w:pPr>
            <w:r>
              <w:rPr>
                <w:rFonts w:hint="eastAsia" w:ascii="宋体" w:hAnsi="宋体"/>
                <w:b/>
                <w:bCs/>
                <w:color w:val="auto"/>
                <w:szCs w:val="21"/>
                <w:highlight w:val="none"/>
                <w:shd w:val="clear" w:color="auto" w:fill="auto"/>
              </w:rPr>
              <w:t xml:space="preserve">（提供证书及近三个月内任意一月社保证明原件扫描上传，未提供不得分。）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2、项目组成员（除项目负责人外）具有物化遥或测绘地理信息高级工程师的有一个得2分，具有物化遥或测绘地理信息工程师的有一个得1分，本项最高8分。</w:t>
            </w:r>
            <w:r>
              <w:rPr>
                <w:rFonts w:hint="eastAsia" w:ascii="宋体" w:hAnsi="宋体"/>
                <w:b/>
                <w:bCs/>
                <w:color w:val="auto"/>
                <w:szCs w:val="21"/>
                <w:highlight w:val="none"/>
                <w:shd w:val="clear" w:color="auto" w:fill="auto"/>
              </w:rPr>
              <w:t xml:space="preserve">（提供证书及近三个月内任意一月社保证明原件扫描上传，未提供不得分。）</w:t>
            </w:r>
            <w:r/>
          </w:p>
        </w:tc>
      </w:tr>
      <w:tr>
        <w:trPr>
          <w:jc w:val="center"/>
          <w:trHeight w:val="552"/>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业绩</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（10分）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2021年1月1日以来具有类似业绩的，有一个得2分，满分10分。</w:t>
            </w:r>
            <w:r>
              <w:rPr>
                <w:rFonts w:hint="eastAsia" w:ascii="宋体" w:hAnsi="宋体"/>
                <w:b/>
                <w:bCs/>
                <w:color w:val="auto"/>
                <w:szCs w:val="21"/>
                <w:highlight w:val="none"/>
                <w:shd w:val="clear" w:color="auto" w:fill="auto"/>
              </w:rPr>
              <w:t xml:space="preserve">（提供合同</w:t>
            </w:r>
            <w:r>
              <w:rPr>
                <w:rFonts w:hint="eastAsia"/>
                <w:b/>
                <w:bCs/>
                <w:color w:val="auto"/>
                <w:highlight w:val="none"/>
                <w:shd w:val="clear" w:color="auto" w:fill="auto"/>
              </w:rPr>
              <w:t xml:space="preserve">原件扫描上传</w:t>
            </w:r>
            <w:r>
              <w:rPr>
                <w:rFonts w:hint="eastAsia" w:ascii="宋体" w:hAnsi="宋体"/>
                <w:b/>
                <w:bCs/>
                <w:color w:val="auto"/>
                <w:szCs w:val="21"/>
                <w:highlight w:val="none"/>
                <w:shd w:val="clear" w:color="auto" w:fill="auto"/>
              </w:rPr>
              <w:t xml:space="preserve">）</w:t>
            </w:r>
            <w:r/>
          </w:p>
        </w:tc>
      </w:tr>
      <w:tr>
        <w:trPr>
          <w:jc w:val="center"/>
          <w:trHeight w:val="552"/>
        </w:trPr>
        <w:tc>
          <w:tcPr>
            <w:tcBorders>
              <w:top w:val="single" w:color="auto" w:sz="6" w:space="0"/>
              <w:left w:val="single" w:color="auto" w:sz="6" w:space="0"/>
              <w:bottom w:val="single" w:color="auto" w:sz="6" w:space="0"/>
              <w:right w:val="single" w:color="auto" w:sz="6" w:space="0"/>
            </w:tcBorders>
            <w:tcW w:w="1531" w:type="dxa"/>
            <w:vAlign w:val="center"/>
            <w:textDirection w:val="lrTb"/>
            <w:noWrap w:val="false"/>
          </w:tcPr>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服务承诺及</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售后服务</w:t>
            </w:r>
            <w:r/>
          </w:p>
          <w:p>
            <w:pPr>
              <w:jc w:val="center"/>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（7分）</w:t>
            </w:r>
            <w:r/>
          </w:p>
        </w:tc>
        <w:tc>
          <w:tcPr>
            <w:tcBorders>
              <w:top w:val="single" w:color="auto" w:sz="6" w:space="0"/>
              <w:left w:val="single" w:color="auto" w:sz="6" w:space="0"/>
              <w:bottom w:val="single" w:color="auto" w:sz="6" w:space="0"/>
              <w:right w:val="single" w:color="auto" w:sz="6" w:space="0"/>
            </w:tcBorders>
            <w:tcW w:w="6507" w:type="dxa"/>
            <w:vAlign w:val="center"/>
            <w:textDirection w:val="lrTb"/>
            <w:noWrap w:val="false"/>
          </w:tcPr>
          <w:p>
            <w:pPr>
              <w:numPr>
                <w:ilvl w:val="0"/>
                <w:numId w:val="1"/>
              </w:num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对投标人售后服务承诺进行评定（2分）。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提供售后服务承诺且符合售后服务要求的得2分；未提供售后服务承诺或售后服务承诺不符合售后服务要求的不得分。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2、对投标人售后服务方案进行评定（5分）。</w:t>
            </w:r>
            <w:r/>
          </w:p>
          <w:p>
            <w:pPr>
              <w:ind w:firstLine="42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（1）对投标人售后服务人员安排等售后服务体系进行评定（4分）。售后服务体系完备、人员安排科学的得4分；售后服务体系不完备或人员安排不合理的得2分；未提供相关内容的不得分。</w:t>
            </w:r>
            <w:r/>
          </w:p>
          <w:p>
            <w:pPr>
              <w:pStyle w:val="711"/>
              <w:rPr>
                <w:color w:val="auto"/>
                <w:highlight w:val="none"/>
                <w:shd w:val="clear" w:color="auto" w:fill="auto"/>
              </w:rPr>
            </w:pPr>
            <w:r>
              <w:rPr>
                <w:rFonts w:hint="eastAsia"/>
                <w:color w:val="auto"/>
                <w:highlight w:val="none"/>
                <w:shd w:val="clear" w:color="auto" w:fill="auto"/>
              </w:rPr>
              <w:t xml:space="preserve">（</w:t>
            </w:r>
            <w:r>
              <w:rPr>
                <w:rFonts w:hint="eastAsia" w:ascii="宋体" w:hAnsi="宋体"/>
                <w:color w:val="auto"/>
                <w:szCs w:val="21"/>
                <w:highlight w:val="none"/>
                <w:shd w:val="clear" w:color="auto" w:fill="auto"/>
              </w:rPr>
              <w:t xml:space="preserve">2</w:t>
            </w:r>
            <w:r>
              <w:rPr>
                <w:rFonts w:hint="eastAsia"/>
                <w:color w:val="auto"/>
                <w:highlight w:val="none"/>
                <w:shd w:val="clear" w:color="auto" w:fill="auto"/>
              </w:rPr>
              <w:t xml:space="preserve">）对投标人售后服务保障措施进行评定（</w:t>
            </w:r>
            <w:r>
              <w:rPr>
                <w:rFonts w:hint="eastAsia" w:ascii="宋体" w:hAnsi="宋体"/>
                <w:color w:val="auto"/>
                <w:szCs w:val="21"/>
                <w:highlight w:val="none"/>
                <w:shd w:val="clear" w:color="auto" w:fill="auto"/>
              </w:rPr>
              <w:t xml:space="preserve">1</w:t>
            </w:r>
            <w:r>
              <w:rPr>
                <w:rFonts w:hint="eastAsia"/>
                <w:color w:val="auto"/>
                <w:highlight w:val="none"/>
                <w:shd w:val="clear" w:color="auto" w:fill="auto"/>
              </w:rPr>
              <w:t xml:space="preserve">分）。售后服务保障措施合理可行的得1分；售后服务保障措施不当或</w:t>
            </w:r>
            <w:r>
              <w:rPr>
                <w:rFonts w:hint="eastAsia" w:ascii="宋体" w:hAnsi="宋体"/>
                <w:color w:val="auto"/>
                <w:szCs w:val="21"/>
                <w:highlight w:val="none"/>
                <w:shd w:val="clear" w:color="auto" w:fill="auto"/>
              </w:rPr>
              <w:t xml:space="preserve">未提供相关内容的不得分。</w:t>
            </w:r>
            <w:r/>
          </w:p>
        </w:tc>
      </w:tr>
    </w:tbl>
    <w:p>
      <w:pPr>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br w:type="page" w:clear="all"/>
      </w:r>
      <w:r/>
    </w:p>
    <w:p>
      <w:pPr>
        <w:pStyle w:val="700"/>
        <w:jc w:val="center"/>
        <w:spacing w:line="360" w:lineRule="auto"/>
        <w:rPr>
          <w:rFonts w:ascii="宋体" w:hAnsi="宋体" w:cs="宋体"/>
          <w:color w:val="auto"/>
          <w:sz w:val="52"/>
          <w:highlight w:val="none"/>
          <w:shd w:val="clear" w:color="auto" w:fill="auto"/>
        </w:rPr>
      </w:pPr>
      <w:r/>
      <w:bookmarkStart w:id="22" w:name="_Toc109304976"/>
      <w:r>
        <w:rPr>
          <w:rFonts w:hint="eastAsia" w:ascii="宋体" w:hAnsi="宋体" w:cs="宋体"/>
          <w:color w:val="auto"/>
          <w:highlight w:val="none"/>
          <w:shd w:val="clear" w:color="auto" w:fill="auto"/>
        </w:rPr>
        <w:t xml:space="preserve">第六章 竞争性磋商响应文件格式</w:t>
      </w:r>
      <w:bookmarkEnd w:id="22"/>
      <w:r/>
      <w:r/>
    </w:p>
    <w:p>
      <w:pPr>
        <w:jc w:val="center"/>
        <w:spacing w:line="360" w:lineRule="auto"/>
        <w:rPr>
          <w:rFonts w:ascii="宋体" w:hAnsi="宋体" w:cs="宋体"/>
          <w:b/>
          <w:color w:val="auto"/>
          <w:sz w:val="22"/>
          <w:highlight w:val="none"/>
          <w:shd w:val="clear" w:color="auto" w:fill="auto"/>
        </w:rPr>
      </w:pPr>
      <w:r>
        <w:rPr>
          <w:rFonts w:ascii="宋体" w:hAnsi="宋体" w:cs="宋体"/>
          <w:b/>
          <w:color w:val="auto"/>
          <w:sz w:val="22"/>
          <w:highlight w:val="none"/>
          <w:shd w:val="clear" w:color="auto" w:fill="auto"/>
        </w:rPr>
      </w:r>
      <w:r/>
    </w:p>
    <w:p>
      <w:pPr>
        <w:jc w:val="center"/>
        <w:spacing w:line="360" w:lineRule="auto"/>
        <w:rPr>
          <w:rFonts w:ascii="宋体" w:hAnsi="宋体" w:cs="宋体"/>
          <w:b/>
          <w:bCs/>
          <w:color w:val="auto"/>
          <w:sz w:val="72"/>
          <w:szCs w:val="72"/>
          <w:highlight w:val="none"/>
          <w:shd w:val="clear" w:color="auto" w:fill="auto"/>
        </w:rPr>
      </w:pPr>
      <w:r>
        <w:rPr>
          <w:rFonts w:hint="eastAsia" w:ascii="宋体" w:hAnsi="宋体" w:cs="宋体"/>
          <w:b/>
          <w:bCs/>
          <w:color w:val="auto"/>
          <w:sz w:val="72"/>
          <w:szCs w:val="72"/>
          <w:highlight w:val="none"/>
          <w:shd w:val="clear" w:color="auto" w:fill="auto"/>
        </w:rPr>
        <w:t xml:space="preserve">竞争性磋商响应文件</w:t>
      </w:r>
      <w:r/>
    </w:p>
    <w:p>
      <w:pPr>
        <w:jc w:val="center"/>
        <w:spacing w:line="360" w:lineRule="auto"/>
        <w:rPr>
          <w:rFonts w:ascii="宋体" w:hAnsi="宋体" w:cs="宋体"/>
          <w:b/>
          <w:color w:val="auto"/>
          <w:sz w:val="72"/>
          <w:szCs w:val="21"/>
          <w:highlight w:val="none"/>
          <w:shd w:val="clear" w:color="auto" w:fill="auto"/>
        </w:rPr>
      </w:pPr>
      <w:r>
        <w:rPr>
          <w:rFonts w:ascii="宋体" w:hAnsi="宋体" w:cs="宋体"/>
          <w:b/>
          <w:color w:val="auto"/>
          <w:sz w:val="72"/>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szCs w:val="21"/>
          <w:highlight w:val="none"/>
          <w:shd w:val="clear" w:color="auto" w:fill="auto"/>
        </w:rPr>
      </w:pPr>
      <w:r>
        <w:rPr>
          <w:rFonts w:ascii="宋体" w:hAnsi="宋体" w:cs="宋体"/>
          <w:b/>
          <w:color w:val="auto"/>
          <w:sz w:val="36"/>
          <w:szCs w:val="21"/>
          <w:highlight w:val="none"/>
          <w:shd w:val="clear" w:color="auto" w:fill="auto"/>
        </w:rPr>
      </w:r>
      <w:r/>
    </w:p>
    <w:p>
      <w:pPr>
        <w:jc w:val="center"/>
        <w:spacing w:line="360" w:lineRule="auto"/>
        <w:rPr>
          <w:rFonts w:ascii="宋体" w:hAnsi="宋体" w:cs="宋体"/>
          <w:b/>
          <w:color w:val="auto"/>
          <w:sz w:val="36"/>
          <w:highlight w:val="none"/>
          <w:shd w:val="clear" w:color="auto" w:fill="auto"/>
        </w:rPr>
      </w:pPr>
      <w:r>
        <w:rPr>
          <w:rFonts w:ascii="宋体" w:hAnsi="宋体" w:cs="宋体"/>
          <w:b/>
          <w:color w:val="auto"/>
          <w:sz w:val="36"/>
          <w:highlight w:val="none"/>
          <w:shd w:val="clear" w:color="auto" w:fill="auto"/>
        </w:rPr>
      </w:r>
      <w:r/>
    </w:p>
    <w:p>
      <w:pPr>
        <w:jc w:val="center"/>
        <w:spacing w:line="360" w:lineRule="auto"/>
        <w:rPr>
          <w:rFonts w:ascii="宋体" w:hAnsi="宋体" w:cs="宋体"/>
          <w:b/>
          <w:color w:val="auto"/>
          <w:sz w:val="36"/>
          <w:highlight w:val="none"/>
          <w:shd w:val="clear" w:color="auto" w:fill="auto"/>
        </w:rPr>
      </w:pPr>
      <w:r>
        <w:rPr>
          <w:rFonts w:ascii="宋体" w:hAnsi="宋体" w:cs="宋体"/>
          <w:b/>
          <w:color w:val="auto"/>
          <w:sz w:val="36"/>
          <w:highlight w:val="none"/>
          <w:shd w:val="clear" w:color="auto" w:fill="auto"/>
        </w:rPr>
      </w:r>
      <w:r/>
    </w:p>
    <w:p>
      <w:pPr>
        <w:ind w:firstLine="1084"/>
        <w:spacing w:line="360" w:lineRule="auto"/>
        <w:rPr>
          <w:rFonts w:ascii="宋体" w:hAnsi="宋体" w:cs="宋体"/>
          <w:b/>
          <w:color w:val="auto"/>
          <w:sz w:val="36"/>
          <w:highlight w:val="none"/>
          <w:shd w:val="clear" w:color="auto" w:fill="auto"/>
        </w:rPr>
      </w:pPr>
      <w:r>
        <w:rPr>
          <w:rFonts w:hint="eastAsia" w:ascii="宋体" w:hAnsi="宋体" w:cs="宋体"/>
          <w:b/>
          <w:color w:val="auto"/>
          <w:sz w:val="36"/>
          <w:highlight w:val="none"/>
          <w:shd w:val="clear" w:color="auto" w:fill="auto"/>
        </w:rPr>
        <w:t xml:space="preserve">项 目 名 称：</w:t>
      </w:r>
      <w:r>
        <w:rPr>
          <w:rFonts w:hint="eastAsia" w:ascii="宋体" w:hAnsi="宋体" w:cs="宋体"/>
          <w:b/>
          <w:color w:val="auto"/>
          <w:sz w:val="36"/>
          <w:highlight w:val="none"/>
          <w:u w:val="single"/>
          <w:shd w:val="clear" w:color="auto" w:fill="auto"/>
        </w:rPr>
        <w:t xml:space="preserve">                   </w:t>
      </w:r>
      <w:r/>
    </w:p>
    <w:p>
      <w:pPr>
        <w:ind w:firstLine="1084"/>
        <w:spacing w:line="360" w:lineRule="auto"/>
        <w:rPr>
          <w:rFonts w:ascii="宋体" w:hAnsi="宋体" w:cs="宋体"/>
          <w:b/>
          <w:color w:val="auto"/>
          <w:sz w:val="36"/>
          <w:highlight w:val="none"/>
          <w:u w:val="single"/>
          <w:shd w:val="clear" w:color="auto" w:fill="auto"/>
        </w:rPr>
      </w:pPr>
      <w:r>
        <w:rPr>
          <w:rFonts w:hint="eastAsia" w:ascii="宋体" w:hAnsi="宋体" w:cs="宋体"/>
          <w:b/>
          <w:color w:val="auto"/>
          <w:sz w:val="36"/>
          <w:highlight w:val="none"/>
          <w:shd w:val="clear" w:color="auto" w:fill="auto"/>
        </w:rPr>
        <w:t xml:space="preserve">项 目 编 号：</w:t>
      </w:r>
      <w:r>
        <w:rPr>
          <w:rFonts w:hint="eastAsia" w:ascii="宋体" w:hAnsi="宋体" w:cs="宋体"/>
          <w:b/>
          <w:color w:val="auto"/>
          <w:sz w:val="36"/>
          <w:highlight w:val="none"/>
          <w:u w:val="single"/>
          <w:shd w:val="clear" w:color="auto" w:fill="auto"/>
        </w:rPr>
        <w:t xml:space="preserve">                   </w:t>
      </w:r>
      <w:r/>
    </w:p>
    <w:p>
      <w:pPr>
        <w:spacing w:line="360" w:lineRule="auto"/>
        <w:rPr>
          <w:rFonts w:ascii="宋体" w:hAnsi="宋体" w:cs="宋体"/>
          <w:b/>
          <w:color w:val="auto"/>
          <w:sz w:val="36"/>
          <w:highlight w:val="none"/>
          <w:u w:val="single"/>
          <w:shd w:val="clear" w:color="auto" w:fill="auto"/>
        </w:rPr>
      </w:pPr>
      <w:r>
        <w:rPr>
          <w:rFonts w:hint="eastAsia" w:ascii="宋体" w:hAnsi="宋体" w:cs="宋体"/>
          <w:b/>
          <w:color w:val="auto"/>
          <w:sz w:val="36"/>
          <w:highlight w:val="none"/>
          <w:shd w:val="clear" w:color="auto" w:fill="auto"/>
        </w:rPr>
        <w:t xml:space="preserve">      磋商供应商名称 ：</w:t>
      </w:r>
      <w:r>
        <w:rPr>
          <w:rFonts w:hint="eastAsia" w:ascii="宋体" w:hAnsi="宋体" w:cs="宋体"/>
          <w:b/>
          <w:color w:val="auto"/>
          <w:sz w:val="36"/>
          <w:highlight w:val="none"/>
          <w:u w:val="single"/>
          <w:shd w:val="clear" w:color="auto" w:fill="auto"/>
        </w:rPr>
        <w:t xml:space="preserve">               </w:t>
      </w:r>
      <w:r/>
    </w:p>
    <w:p>
      <w:pPr>
        <w:spacing w:line="360" w:lineRule="auto"/>
        <w:rPr>
          <w:rFonts w:ascii="宋体" w:hAnsi="宋体" w:cs="宋体"/>
          <w:b/>
          <w:color w:val="auto"/>
          <w:sz w:val="36"/>
          <w:highlight w:val="none"/>
          <w:u w:val="single"/>
          <w:shd w:val="clear" w:color="auto" w:fill="auto"/>
        </w:rPr>
      </w:pPr>
      <w:r>
        <w:rPr>
          <w:rFonts w:hint="eastAsia" w:ascii="宋体" w:hAnsi="宋体" w:cs="宋体"/>
          <w:b/>
          <w:color w:val="auto"/>
          <w:sz w:val="36"/>
          <w:highlight w:val="none"/>
          <w:shd w:val="clear" w:color="auto" w:fill="auto"/>
        </w:rPr>
        <w:t xml:space="preserve">      日      期 ：</w:t>
      </w:r>
      <w:r>
        <w:rPr>
          <w:rFonts w:hint="eastAsia" w:ascii="宋体" w:hAnsi="宋体" w:cs="宋体"/>
          <w:b/>
          <w:color w:val="auto"/>
          <w:sz w:val="36"/>
          <w:highlight w:val="none"/>
          <w:u w:val="single"/>
          <w:shd w:val="clear" w:color="auto" w:fill="auto"/>
        </w:rPr>
        <w:t xml:space="preserve">                   </w:t>
      </w:r>
      <w:r/>
    </w:p>
    <w:p>
      <w:pPr>
        <w:ind w:firstLine="1084"/>
        <w:spacing w:line="360" w:lineRule="auto"/>
        <w:rPr>
          <w:rFonts w:ascii="宋体" w:hAnsi="宋体" w:cs="宋体"/>
          <w:b/>
          <w:color w:val="auto"/>
          <w:sz w:val="36"/>
          <w:highlight w:val="none"/>
          <w:shd w:val="clear" w:color="auto" w:fill="auto"/>
        </w:rPr>
      </w:pPr>
      <w:r>
        <w:rPr>
          <w:rFonts w:hint="eastAsia" w:ascii="宋体" w:hAnsi="宋体" w:cs="宋体"/>
          <w:b/>
          <w:color w:val="auto"/>
          <w:sz w:val="36"/>
          <w:highlight w:val="none"/>
          <w:shd w:val="clear" w:color="auto" w:fill="auto"/>
        </w:rPr>
        <w:t xml:space="preserve">供  应  商：</w:t>
      </w:r>
      <w:r>
        <w:rPr>
          <w:rFonts w:hint="eastAsia" w:ascii="宋体" w:hAnsi="宋体" w:cs="宋体"/>
          <w:b/>
          <w:color w:val="auto"/>
          <w:sz w:val="36"/>
          <w:highlight w:val="none"/>
          <w:u w:val="single"/>
          <w:shd w:val="clear" w:color="auto" w:fill="auto"/>
        </w:rPr>
        <w:t xml:space="preserve">         </w:t>
      </w:r>
      <w:r>
        <w:rPr>
          <w:rFonts w:hint="eastAsia" w:ascii="宋体" w:hAnsi="宋体" w:cs="宋体"/>
          <w:b/>
          <w:color w:val="auto"/>
          <w:sz w:val="36"/>
          <w:highlight w:val="none"/>
          <w:shd w:val="clear" w:color="auto" w:fill="auto"/>
        </w:rPr>
        <w:t xml:space="preserve">（电子签章）</w:t>
      </w:r>
      <w:r/>
    </w:p>
    <w:p>
      <w:pPr>
        <w:jc w:val="center"/>
        <w:spacing w:line="360" w:lineRule="auto"/>
        <w:rPr>
          <w:rFonts w:ascii="宋体" w:hAnsi="宋体" w:cs="宋体"/>
          <w:b/>
          <w:bCs/>
          <w:color w:val="auto"/>
          <w:sz w:val="32"/>
          <w:szCs w:val="32"/>
          <w:highlight w:val="none"/>
          <w:shd w:val="clear" w:color="auto" w:fill="auto"/>
        </w:rPr>
      </w:pPr>
      <w:r>
        <w:rPr>
          <w:rFonts w:hint="eastAsia" w:ascii="宋体" w:hAnsi="宋体" w:cs="宋体"/>
          <w:color w:val="auto"/>
          <w:sz w:val="24"/>
          <w:highlight w:val="none"/>
          <w:shd w:val="clear" w:color="auto" w:fill="auto"/>
        </w:rPr>
        <w:br w:type="page" w:clear="all"/>
      </w:r>
      <w:r>
        <w:rPr>
          <w:rFonts w:hint="eastAsia" w:ascii="宋体" w:hAnsi="宋体" w:cs="宋体"/>
          <w:b/>
          <w:bCs/>
          <w:color w:val="auto"/>
          <w:sz w:val="32"/>
          <w:szCs w:val="32"/>
          <w:highlight w:val="none"/>
          <w:shd w:val="clear" w:color="auto" w:fill="auto"/>
        </w:rPr>
        <w:t xml:space="preserve">磋商主要文件目录</w:t>
      </w:r>
      <w:r/>
    </w:p>
    <w:p>
      <w:pPr>
        <w:jc w:val="center"/>
        <w:spacing w:line="360" w:lineRule="auto"/>
        <w:rPr>
          <w:rFonts w:ascii="宋体" w:hAnsi="宋体" w:cs="宋体"/>
          <w:b/>
          <w:bCs/>
          <w:color w:val="auto"/>
          <w:sz w:val="32"/>
          <w:szCs w:val="32"/>
          <w:highlight w:val="none"/>
          <w:shd w:val="clear" w:color="auto" w:fill="auto"/>
        </w:rPr>
      </w:pPr>
      <w:r>
        <w:rPr>
          <w:rFonts w:ascii="宋体" w:hAnsi="宋体" w:cs="宋体"/>
          <w:b/>
          <w:bCs/>
          <w:color w:val="auto"/>
          <w:sz w:val="32"/>
          <w:szCs w:val="32"/>
          <w:highlight w:val="none"/>
          <w:shd w:val="clear" w:color="auto" w:fill="auto"/>
        </w:rPr>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一、资格审查响应对照表</w:t>
      </w:r>
      <w:r/>
    </w:p>
    <w:p>
      <w:pPr>
        <w:ind w:left="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二、符合性审查响应对照表</w:t>
      </w:r>
      <w:r/>
    </w:p>
    <w:p>
      <w:pPr>
        <w:ind w:left="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三、非实质性响应对照表</w:t>
      </w:r>
      <w:r/>
    </w:p>
    <w:p>
      <w:pPr>
        <w:ind w:firstLine="480"/>
        <w:spacing w:line="360" w:lineRule="auto"/>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 xml:space="preserve">四</w:t>
      </w:r>
      <w:r>
        <w:rPr>
          <w:rFonts w:hint="eastAsia" w:ascii="宋体" w:hAnsi="宋体" w:cs="宋体"/>
          <w:b/>
          <w:bCs/>
          <w:color w:val="auto"/>
          <w:sz w:val="24"/>
          <w:highlight w:val="none"/>
          <w:shd w:val="clear" w:color="auto" w:fill="auto"/>
        </w:rPr>
        <w:t xml:space="preserve">、</w:t>
      </w:r>
      <w:r>
        <w:rPr>
          <w:rFonts w:hint="eastAsia" w:ascii="宋体" w:hAnsi="宋体" w:cs="宋体"/>
          <w:i/>
          <w:color w:val="auto"/>
          <w:sz w:val="24"/>
          <w:highlight w:val="none"/>
          <w:u w:val="single"/>
          <w:shd w:val="clear" w:color="auto" w:fill="auto"/>
        </w:rPr>
        <w:t xml:space="preserve">磋商响应报价表</w:t>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五、分项报价表</w:t>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六、</w:t>
      </w:r>
      <w:r>
        <w:rPr>
          <w:rFonts w:hint="eastAsia" w:ascii="宋体" w:hAnsi="宋体" w:cs="宋体"/>
          <w:color w:val="auto"/>
          <w:sz w:val="24"/>
          <w:szCs w:val="24"/>
          <w:highlight w:val="none"/>
          <w:shd w:val="clear" w:color="auto" w:fill="auto"/>
        </w:rPr>
        <w:t xml:space="preserve">技术参数响应及偏离表</w:t>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七</w:t>
      </w:r>
      <w:r>
        <w:rPr>
          <w:rFonts w:hint="eastAsia" w:ascii="宋体" w:hAnsi="宋体" w:cs="宋体"/>
          <w:color w:val="auto"/>
          <w:sz w:val="24"/>
          <w:szCs w:val="24"/>
          <w:highlight w:val="none"/>
          <w:shd w:val="clear" w:color="auto" w:fill="auto"/>
        </w:rPr>
        <w:t xml:space="preserve">、</w:t>
      </w:r>
      <w:r>
        <w:rPr>
          <w:rFonts w:hint="eastAsia" w:ascii="宋体" w:hAnsi="宋体" w:cs="宋体"/>
          <w:color w:val="auto"/>
          <w:sz w:val="24"/>
          <w:highlight w:val="none"/>
          <w:shd w:val="clear" w:color="auto" w:fill="auto"/>
        </w:rPr>
        <w:t xml:space="preserve">商务条款响应及偏离表</w:t>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八、其他 （供应商认为有必要提供的声明和文件，如有自拟并自行添加）</w:t>
      </w:r>
      <w:r/>
    </w:p>
    <w:p>
      <w:pPr>
        <w:jc w:val="center"/>
        <w:spacing w:line="360" w:lineRule="auto"/>
        <w:rPr>
          <w:rFonts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rPr>
          <w:rFonts w:hint="eastAsia" w:ascii="宋体" w:hAnsi="宋体" w:cs="宋体"/>
          <w:b/>
          <w:color w:val="auto"/>
          <w:sz w:val="32"/>
          <w:szCs w:val="32"/>
          <w:highlight w:val="none"/>
          <w:shd w:val="clear" w:color="auto" w:fill="auto"/>
        </w:rPr>
        <w:t xml:space="preserve">一、资格审查响应对照表</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序号</w:t>
            </w:r>
            <w:r/>
          </w:p>
        </w:tc>
        <w:tc>
          <w:tcPr>
            <w:tcW w:w="5447" w:type="dxa"/>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资格审查响应内容</w:t>
            </w:r>
            <w:r/>
          </w:p>
        </w:tc>
        <w:tc>
          <w:tcPr>
            <w:tcW w:w="2158" w:type="dxa"/>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是否响应</w:t>
            </w:r>
            <w:r/>
          </w:p>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通用资格条件</w:t>
            </w:r>
            <w:r/>
          </w:p>
        </w:tc>
      </w:tr>
      <w:tr>
        <w:trPr>
          <w:trHeight w:val="660"/>
        </w:trPr>
        <w:tc>
          <w:tcPr>
            <w:tcW w:w="646" w:type="dxa"/>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法人或者其他组织的营业执照等证明文件，自然人的身份证明</w:t>
            </w:r>
            <w:r>
              <w:rPr>
                <w:u w:val="none"/>
              </w:rPr>
            </w:r>
            <w:r/>
          </w:p>
        </w:tc>
        <w:tc>
          <w:tcPr>
            <w:tcW w:w="2158" w:type="dxa"/>
            <w:vAlign w:val="center"/>
            <w:textDirection w:val="lrTb"/>
            <w:noWrap w:val="false"/>
          </w:tcPr>
          <w:p>
            <w:pPr>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依法缴纳职工社会保障资金的证明材料</w:t>
            </w:r>
            <w:r>
              <w:rPr>
                <w:rFonts w:hint="eastAsia" w:ascii="宋体" w:hAnsi="宋体" w:cs="宋体"/>
                <w:b/>
                <w:bCs/>
                <w:i/>
                <w:iCs/>
                <w:color w:val="auto"/>
                <w:szCs w:val="21"/>
                <w:highlight w:val="none"/>
                <w:u w:val="none"/>
                <w:shd w:val="clear" w:color="auto" w:fill="auto"/>
              </w:rPr>
              <w:t xml:space="preserve">(税务、银行或社会保险基金管理部门出具的近三个月内任意一个月缴纳职工社会保障资金的缴款凭证或缴款证明)（供应商依法享受缓缴、免缴的提供证明材料）</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供应商近三个月内任意一份依法纳税的缴款凭证</w:t>
            </w:r>
            <w:r>
              <w:rPr>
                <w:rFonts w:hint="eastAsia" w:ascii="宋体" w:hAnsi="宋体" w:cs="宋体"/>
                <w:b/>
                <w:bCs/>
                <w:i/>
                <w:iCs/>
                <w:color w:val="auto"/>
                <w:szCs w:val="21"/>
                <w:highlight w:val="none"/>
                <w:u w:val="none"/>
                <w:shd w:val="clear" w:color="auto" w:fill="auto"/>
              </w:rPr>
              <w:t xml:space="preserve">（供应商依法享受缓缴、免缴的提供证明材料）</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上一年度的财务报告情况</w:t>
            </w:r>
            <w:r>
              <w:rPr>
                <w:rFonts w:hint="eastAsia" w:ascii="宋体" w:hAnsi="宋体" w:cs="宋体"/>
                <w:b/>
                <w:bCs/>
                <w:i/>
                <w:iCs/>
                <w:color w:val="auto"/>
                <w:szCs w:val="21"/>
                <w:highlight w:val="none"/>
                <w:u w:val="none"/>
                <w:shd w:val="clear" w:color="auto" w:fill="auto"/>
              </w:rPr>
              <w:t xml:space="preserve">（成立不满一年不需提供）</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319"/>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具备履行合同所必需的设备和专业技术能力的证明材料</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609"/>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w:t>
            </w:r>
            <w:r/>
          </w:p>
        </w:tc>
        <w:tc>
          <w:tcPr>
            <w:tcW w:w="5447" w:type="dxa"/>
            <w:vAlign w:val="center"/>
            <w:textDirection w:val="lrTb"/>
            <w:noWrap w:val="false"/>
          </w:tcPr>
          <w:p>
            <w:pPr>
              <w:spacing w:line="240" w:lineRule="auto"/>
              <w:rPr>
                <w:rFonts w:ascii="宋体" w:hAnsi="宋体" w:cs="宋体"/>
                <w:iCs/>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参加本次政府采购活动前3年内在经营活动中没有重大违法记录的书面声明</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p>
        </w:tc>
        <w:tc>
          <w:tcPr>
            <w:tcW w:w="5447" w:type="dxa"/>
            <w:vAlign w:val="center"/>
            <w:textDirection w:val="lrTb"/>
            <w:noWrap w:val="false"/>
          </w:tcPr>
          <w:p>
            <w:pPr>
              <w:spacing w:line="240" w:lineRule="auto"/>
              <w:rPr>
                <w:rFonts w:ascii="宋体" w:hAnsi="宋体" w:cs="宋体"/>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未被“信用中国”网站（www.creditchina.gov.cn）、“中国政府采购网"(www.ccgp.gov.cn)列入失信被执行人、重大税收违法案件当事人名单、政府采购严重违法失信行为记录名单</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50"/>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8</w:t>
            </w:r>
            <w:r/>
          </w:p>
        </w:tc>
        <w:tc>
          <w:tcPr>
            <w:tcW w:w="5447" w:type="dxa"/>
            <w:vAlign w:val="center"/>
            <w:textDirection w:val="lrTb"/>
            <w:noWrap w:val="false"/>
          </w:tcPr>
          <w:p>
            <w:pPr>
              <w:spacing w:line="240" w:lineRule="auto"/>
              <w:rPr>
                <w:rFonts w:ascii="宋体" w:hAnsi="宋体" w:cs="宋体"/>
                <w:color w:val="auto"/>
                <w:szCs w:val="21"/>
                <w:highlight w:val="none"/>
                <w:u w:val="none"/>
                <w:shd w:val="clear" w:color="auto" w:fill="auto"/>
              </w:rPr>
            </w:pPr>
            <w:r>
              <w:rPr>
                <w:rFonts w:hint="eastAsia" w:ascii="宋体" w:hAnsi="宋体" w:cs="宋体"/>
                <w:i/>
                <w:iCs/>
                <w:color w:val="auto"/>
                <w:szCs w:val="21"/>
                <w:highlight w:val="none"/>
                <w:u w:val="none"/>
                <w:shd w:val="clear" w:color="auto" w:fill="auto"/>
              </w:rPr>
              <w:t xml:space="preserve">供应商信用承诺函</w:t>
            </w:r>
            <w:r>
              <w:rPr>
                <w:u w:val="none"/>
              </w:rPr>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90"/>
        </w:trPr>
        <w:tc>
          <w:tcPr>
            <w:gridSpan w:val="3"/>
            <w:tcW w:w="8251" w:type="dxa"/>
            <w:vAlign w:val="center"/>
            <w:textDirection w:val="lrTb"/>
            <w:noWrap w:val="false"/>
          </w:tcPr>
          <w:p>
            <w:pPr>
              <w:spacing w:line="360" w:lineRule="auto"/>
              <w:rPr>
                <w:rFonts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9</w:t>
            </w:r>
            <w:r/>
          </w:p>
        </w:tc>
        <w:tc>
          <w:tcPr>
            <w:tcW w:w="5447" w:type="dxa"/>
            <w:vAlign w:val="center"/>
            <w:textDirection w:val="lrTb"/>
            <w:noWrap w:val="false"/>
          </w:tcPr>
          <w:p>
            <w:pPr>
              <w:spacing w:line="24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根据《政府采购促进中小企业发展管理办法》（财库〔2020〕46号）规定，本项目对小型和微型企业、残疾人福利单位、监狱和戒毒企业提供的货物、服务给予20%的价格扣除。</w:t>
            </w:r>
            <w:r/>
          </w:p>
          <w:p>
            <w:pPr>
              <w:spacing w:line="24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本项目采购标的按中小企业划分标准所属行业区分为：其他未列明行业（中小微企业划型标准网http://www.ccgp.gov.cn/zcfg/mof/201310/t20131029_3587674.htm）。</w:t>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shd w:val="clear" w:color="auto" w:fill="auto"/>
              </w:rPr>
            </w:pPr>
            <w:r>
              <w:rPr>
                <w:rFonts w:hint="eastAsia" w:ascii="宋体" w:hAnsi="宋体" w:cs="宋体"/>
                <w:b/>
                <w:color w:val="auto"/>
                <w:szCs w:val="21"/>
                <w:highlight w:val="none"/>
                <w:shd w:val="clear" w:color="auto" w:fill="auto"/>
              </w:rPr>
              <w:t xml:space="preserve">特定资格条件</w:t>
            </w:r>
            <w:r/>
          </w:p>
        </w:tc>
      </w:tr>
      <w:tr>
        <w:trPr>
          <w:trHeight w:val="96"/>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10</w:t>
            </w:r>
            <w:r/>
          </w:p>
        </w:tc>
        <w:tc>
          <w:tcPr>
            <w:tcW w:w="5447" w:type="dxa"/>
            <w:vAlign w:val="center"/>
            <w:textDirection w:val="lrTb"/>
            <w:noWrap w:val="false"/>
          </w:tcPr>
          <w:p>
            <w:pPr>
              <w:jc w:val="left"/>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158" w:type="dxa"/>
            <w:vAlign w:val="center"/>
            <w:textDirection w:val="lrTb"/>
            <w:noWrap w:val="false"/>
          </w:tcPr>
          <w:p>
            <w:pPr>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shd w:val="clear" w:color="auto" w:fill="auto"/>
              </w:rPr>
            </w:pPr>
            <w:r>
              <w:rPr>
                <w:rFonts w:hint="eastAsia" w:ascii="宋体" w:hAnsi="宋体" w:cs="宋体"/>
                <w:b/>
                <w:color w:val="auto"/>
                <w:szCs w:val="21"/>
                <w:highlight w:val="none"/>
                <w:shd w:val="clear" w:color="auto" w:fill="auto"/>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11</w:t>
            </w:r>
            <w:r/>
          </w:p>
        </w:tc>
        <w:tc>
          <w:tcPr>
            <w:tcW w:w="5447" w:type="dxa"/>
            <w:vAlign w:val="center"/>
            <w:textDirection w:val="lrTb"/>
            <w:noWrap w:val="false"/>
          </w:tcPr>
          <w:p>
            <w:pP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磋商响应函</w:t>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12</w:t>
            </w:r>
            <w:r/>
          </w:p>
        </w:tc>
        <w:tc>
          <w:tcPr>
            <w:tcW w:w="5447" w:type="dxa"/>
            <w:vAlign w:val="center"/>
            <w:textDirection w:val="lrTb"/>
            <w:noWrap w:val="false"/>
          </w:tcPr>
          <w:p>
            <w:pP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法人授权书</w:t>
            </w:r>
            <w:r/>
          </w:p>
        </w:tc>
        <w:tc>
          <w:tcPr>
            <w:tcW w:w="2158" w:type="dxa"/>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jc w:val="center"/>
        <w:spacing w:before="156" w:after="156"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highlight w:val="none"/>
          <w:shd w:val="clear" w:color="auto" w:fill="auto"/>
        </w:rPr>
        <w:t xml:space="preserve">具备履行合同所必需的设备和专业技术能力的书面声明</w:t>
      </w:r>
      <w:r/>
    </w:p>
    <w:p>
      <w:pPr>
        <w:ind w:firstLine="492"/>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主要设备有：</w:t>
      </w:r>
      <w:r>
        <w:rPr>
          <w:rFonts w:hint="eastAsia" w:ascii="宋体" w:hAnsi="宋体" w:cs="宋体"/>
          <w:bCs/>
          <w:color w:val="auto"/>
          <w:szCs w:val="21"/>
          <w:highlight w:val="none"/>
          <w:u w:val="single"/>
          <w:shd w:val="clear" w:color="auto" w:fill="auto"/>
        </w:rPr>
        <w:t xml:space="preserve">  </w:t>
      </w:r>
      <w:r>
        <w:rPr>
          <w:rFonts w:hint="eastAsia" w:ascii="宋体" w:hAnsi="宋体" w:cs="宋体"/>
          <w:bCs/>
          <w:color w:val="auto"/>
          <w:szCs w:val="21"/>
          <w:highlight w:val="none"/>
          <w:shd w:val="clear" w:color="auto" w:fill="auto"/>
        </w:rPr>
        <w:t xml:space="preserve">。</w:t>
      </w:r>
      <w:r/>
    </w:p>
    <w:p>
      <w:pPr>
        <w:ind w:firstLine="492"/>
        <w:spacing w:line="360" w:lineRule="auto"/>
        <w:rPr>
          <w:rFonts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主要专业技术能力有：</w:t>
      </w:r>
      <w:r>
        <w:rPr>
          <w:rFonts w:hint="eastAsia" w:ascii="宋体" w:hAnsi="宋体" w:cs="宋体"/>
          <w:bCs/>
          <w:color w:val="auto"/>
          <w:szCs w:val="21"/>
          <w:highlight w:val="none"/>
          <w:u w:val="single"/>
          <w:shd w:val="clear" w:color="auto" w:fill="auto"/>
        </w:rPr>
        <w:t xml:space="preserve">   </w:t>
      </w:r>
      <w:r>
        <w:rPr>
          <w:rFonts w:hint="eastAsia" w:ascii="宋体" w:hAnsi="宋体" w:cs="宋体"/>
          <w:bCs/>
          <w:color w:val="auto"/>
          <w:szCs w:val="21"/>
          <w:highlight w:val="none"/>
          <w:shd w:val="clear" w:color="auto" w:fill="auto"/>
        </w:rPr>
        <w:t xml:space="preserve">。</w:t>
      </w:r>
      <w:r/>
    </w:p>
    <w:p>
      <w:pPr>
        <w:jc w:val="center"/>
        <w:spacing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highlight w:val="none"/>
          <w:shd w:val="clear" w:color="auto" w:fill="auto"/>
        </w:rPr>
        <w:t xml:space="preserve">参加本次政府采购活动前 3 年内在经营活动中没有重大违法记录的书面声明</w:t>
      </w:r>
      <w:r/>
    </w:p>
    <w:p>
      <w:pPr>
        <w:spacing w:line="360" w:lineRule="auto"/>
        <w:rPr>
          <w:rFonts w:ascii="宋体" w:hAnsi="宋体" w:cs="宋体"/>
          <w:color w:val="auto"/>
          <w:highlight w:val="none"/>
          <w:shd w:val="clear" w:color="auto" w:fill="auto"/>
        </w:rPr>
      </w:pPr>
      <w:r>
        <w:rPr>
          <w:rFonts w:ascii="宋体" w:hAnsi="宋体" w:cs="宋体"/>
          <w:color w:val="auto"/>
          <w:highlight w:val="none"/>
          <w:shd w:val="clear" w:color="auto" w:fill="auto"/>
        </w:rPr>
      </w:r>
      <w:r/>
    </w:p>
    <w:p>
      <w:pPr>
        <w:jc w:val="center"/>
        <w:spacing w:after="312" w:line="360" w:lineRule="auto"/>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t xml:space="preserve">声  明</w:t>
      </w:r>
      <w:r/>
    </w:p>
    <w:p>
      <w:pPr>
        <w:spacing w:line="360" w:lineRule="auto"/>
        <w:rPr>
          <w:rFonts w:ascii="宋体" w:hAnsi="宋体" w:cs="宋体"/>
          <w:bCs/>
          <w:color w:val="auto"/>
          <w:highlight w:val="none"/>
          <w:shd w:val="clear" w:color="auto" w:fill="auto"/>
        </w:rPr>
      </w:pPr>
      <w:r>
        <w:rPr>
          <w:rFonts w:hint="eastAsia" w:ascii="宋体" w:hAnsi="宋体" w:cs="宋体"/>
          <w:b/>
          <w:bCs/>
          <w:color w:val="auto"/>
          <w:highlight w:val="none"/>
          <w:shd w:val="clear" w:color="auto" w:fill="auto"/>
        </w:rPr>
        <w:t xml:space="preserve">    </w:t>
      </w:r>
      <w:r>
        <w:rPr>
          <w:rFonts w:hint="eastAsia" w:ascii="宋体" w:hAnsi="宋体" w:cs="宋体"/>
          <w:bCs/>
          <w:color w:val="auto"/>
          <w:highlight w:val="none"/>
          <w:shd w:val="clear" w:color="auto" w:fil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                               供应商名称（公章）：</w:t>
      </w:r>
      <w:r/>
    </w:p>
    <w:p>
      <w:pPr>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                               法定代表人签章：</w:t>
      </w:r>
      <w:r>
        <w:rPr>
          <w:rFonts w:hint="eastAsia" w:ascii="宋体" w:hAnsi="宋体" w:cs="宋体"/>
          <w:bCs/>
          <w:color w:val="auto"/>
          <w:highlight w:val="none"/>
          <w:u w:val="single"/>
          <w:shd w:val="clear" w:color="auto" w:fill="auto"/>
        </w:rPr>
        <w:t xml:space="preserve">                           </w:t>
      </w:r>
      <w:r/>
    </w:p>
    <w:p>
      <w:pPr>
        <w:spacing w:line="360" w:lineRule="auto"/>
        <w:rPr>
          <w:rFonts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                               日期：</w:t>
      </w:r>
      <w:r>
        <w:rPr>
          <w:rFonts w:hint="eastAsia" w:ascii="宋体" w:hAnsi="宋体" w:cs="宋体"/>
          <w:bCs/>
          <w:color w:val="auto"/>
          <w:highlight w:val="none"/>
          <w:u w:val="single"/>
          <w:shd w:val="clear" w:color="auto" w:fill="auto"/>
        </w:rPr>
        <w:t xml:space="preserve">     </w:t>
      </w:r>
      <w:r>
        <w:rPr>
          <w:rFonts w:hint="eastAsia" w:ascii="宋体" w:hAnsi="宋体" w:cs="宋体"/>
          <w:bCs/>
          <w:color w:val="auto"/>
          <w:highlight w:val="none"/>
          <w:shd w:val="clear" w:color="auto" w:fill="auto"/>
        </w:rPr>
        <w:t xml:space="preserve">年</w:t>
      </w:r>
      <w:r>
        <w:rPr>
          <w:rFonts w:hint="eastAsia" w:ascii="宋体" w:hAnsi="宋体" w:cs="宋体"/>
          <w:bCs/>
          <w:color w:val="auto"/>
          <w:highlight w:val="none"/>
          <w:u w:val="single"/>
          <w:shd w:val="clear" w:color="auto" w:fill="auto"/>
        </w:rPr>
        <w:t xml:space="preserve">    </w:t>
      </w:r>
      <w:r>
        <w:rPr>
          <w:rFonts w:hint="eastAsia" w:ascii="宋体" w:hAnsi="宋体" w:cs="宋体"/>
          <w:bCs/>
          <w:color w:val="auto"/>
          <w:highlight w:val="none"/>
          <w:shd w:val="clear" w:color="auto" w:fill="auto"/>
        </w:rPr>
        <w:t xml:space="preserve">月</w:t>
      </w:r>
      <w:r>
        <w:rPr>
          <w:rFonts w:hint="eastAsia" w:ascii="宋体" w:hAnsi="宋体" w:cs="宋体"/>
          <w:bCs/>
          <w:color w:val="auto"/>
          <w:highlight w:val="none"/>
          <w:u w:val="single"/>
          <w:shd w:val="clear" w:color="auto" w:fill="auto"/>
        </w:rPr>
        <w:t xml:space="preserve">    </w:t>
      </w:r>
      <w:r>
        <w:rPr>
          <w:rFonts w:hint="eastAsia" w:ascii="宋体" w:hAnsi="宋体" w:cs="宋体"/>
          <w:bCs/>
          <w:color w:val="auto"/>
          <w:highlight w:val="none"/>
          <w:shd w:val="clear" w:color="auto" w:fill="auto"/>
        </w:rPr>
        <w:t xml:space="preserve">日</w:t>
      </w:r>
      <w:r/>
    </w:p>
    <w:p>
      <w:pPr>
        <w:spacing w:line="360" w:lineRule="auto"/>
        <w:rPr>
          <w:rFonts w:ascii="宋体" w:hAnsi="宋体" w:cs="宋体"/>
          <w:b/>
          <w:bCs/>
          <w:color w:val="auto"/>
          <w:highlight w:val="none"/>
          <w:shd w:val="clear" w:color="auto" w:fill="auto"/>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highlight w:val="none"/>
          <w:shd w:val="clear" w:color="auto" w:fill="auto"/>
        </w:rPr>
      </w:r>
      <w:r/>
    </w:p>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供应商信用承诺书</w:t>
      </w:r>
      <w:r/>
    </w:p>
    <w:p>
      <w:pPr>
        <w:spacing w:line="360" w:lineRule="auto"/>
        <w:rPr>
          <w:rFonts w:ascii="宋体" w:hAnsi="宋体" w:cs="宋体"/>
          <w:color w:val="auto"/>
          <w:szCs w:val="32"/>
          <w:highlight w:val="none"/>
          <w:shd w:val="clear" w:color="auto" w:fill="auto"/>
        </w:rPr>
      </w:pPr>
      <w:r>
        <w:rPr>
          <w:rFonts w:ascii="宋体" w:hAnsi="宋体" w:cs="宋体"/>
          <w:color w:val="auto"/>
          <w:szCs w:val="32"/>
          <w:highlight w:val="none"/>
          <w:shd w:val="clear" w:color="auto" w:fill="auto"/>
        </w:rPr>
      </w:r>
      <w:r/>
    </w:p>
    <w:p>
      <w:pP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承诺主体名称：</w:t>
      </w:r>
      <w:r/>
    </w:p>
    <w:p>
      <w:pP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统一社会信用代码：</w:t>
      </w:r>
      <w:r/>
    </w:p>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四、自觉接受行政管理部门、行业组织、社会公众、新闻舆论的监督；</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七、严格遵守信用信息公示相关规定，向社会公示信用信息；</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十、本承诺书自签订之日起生效。</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（注：法定代表人或负责人、主体名称发生变更的应当重新做出承诺。）</w:t>
      </w:r>
      <w:r/>
    </w:p>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承诺单位（签章）：           </w:t>
      </w:r>
      <w:r/>
    </w:p>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法定代表人（负责人）：</w:t>
      </w:r>
      <w:r/>
    </w:p>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年    月    日</w:t>
      </w:r>
      <w:r/>
    </w:p>
    <w:p>
      <w:pPr>
        <w:jc w:val="center"/>
        <w:spacing w:line="360" w:lineRule="auto"/>
        <w:rPr>
          <w:rFonts w:ascii="宋体" w:hAnsi="宋体" w:cs="宋体"/>
          <w:b/>
          <w:bCs/>
          <w:color w:val="auto"/>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highlight w:val="none"/>
          <w:shd w:val="clear" w:color="auto" w:fill="auto"/>
        </w:rPr>
      </w:r>
      <w:r/>
    </w:p>
    <w:p>
      <w:pPr>
        <w:jc w:val="center"/>
        <w:spacing w:line="360" w:lineRule="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 xml:space="preserve">磋商响应函</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致：江苏瑾诚工程项目管理有限公司</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根据贵方的</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号磋商文件，正式授权下述签字人_________ (姓名)代表我方______________（供应商的名称），全权处理本次项目磋商采购的有关事宜。</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据此函，__________（签字人）兹宣布同意如下：</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1.按磋商文件规定的各项要求，向买方提供所需服务。</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2.我们已详细审核全部磋商文件及其有效补充文件，我们知道必须放弃提出含糊不清或误解问题的权利。</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3.我们同意从规定的响应文件接收截止时间起遵循本响应文件，并在规定的磋商有效期期满之前均具有约束力。</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4.同意向贵方提供贵方可能另外要求的与磋商采购有关的任何证据或资料，并保证我方已提供和将要提供的文件是真实的、准确的。</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5.一旦我方成交，我方将根据磋商文件的规定，严格履行合同的责任和义务，并保证在磋商文件规定的时间完成项目，交付买方验收、使用。</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6.遵守磋商文件中要求的收费项目和标准。</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7.与本磋商采购有关的正式通讯地址为：</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地 址：                         邮 编：</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电 话：                         传 真：</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供应商开户行：                  账 户： </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法定代表人姓名（签章）：         联系电话：</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供应商名称（公章）：            </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日 期：________年____月____日</w:t>
      </w:r>
      <w:r/>
    </w:p>
    <w:p>
      <w:pPr>
        <w:pStyle w:val="887"/>
        <w:ind w:firstLine="0"/>
        <w:jc w:val="center"/>
        <w:spacing w:after="312" w:line="360" w:lineRule="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br w:type="page" w:clear="all"/>
      </w:r>
      <w:r>
        <w:rPr>
          <w:rFonts w:hint="eastAsia" w:ascii="宋体" w:hAnsi="宋体" w:cs="宋体"/>
          <w:b/>
          <w:color w:val="auto"/>
          <w:sz w:val="21"/>
          <w:szCs w:val="21"/>
          <w:highlight w:val="none"/>
          <w:shd w:val="clear" w:color="auto" w:fill="auto"/>
        </w:rPr>
        <w:t xml:space="preserve">法人授权书</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本授权书声明：________________（供应商名称）授权________________（被授权人的姓名）为我方就</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（项目编号）号</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（项目名称）项目采购活动的合法代理人，以本公司名义全权处理一切与该项目采购有关的事务。</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本授权书于______年____月____日起生效，特此声明。</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被授权人姓名：_____________________</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__</w:t>
      </w:r>
      <w:r/>
    </w:p>
    <w:p>
      <w:pPr>
        <w:pStyle w:val="887"/>
        <w:ind w:firstLine="420"/>
        <w:spacing w:line="360" w:lineRule="auto"/>
        <w:rPr>
          <w:rFonts w:ascii="宋体" w:hAnsi="宋体" w:cs="宋体"/>
          <w:color w:val="auto"/>
          <w:sz w:val="21"/>
          <w:szCs w:val="21"/>
          <w:highlight w:val="none"/>
          <w:u w:val="single"/>
          <w:shd w:val="clear" w:color="auto" w:fill="auto"/>
        </w:rPr>
      </w:pPr>
      <w:r>
        <w:rPr>
          <w:rFonts w:hint="eastAsia" w:ascii="宋体" w:hAnsi="宋体" w:cs="宋体"/>
          <w:color w:val="auto"/>
          <w:sz w:val="21"/>
          <w:szCs w:val="21"/>
          <w:highlight w:val="none"/>
          <w:shd w:val="clear" w:color="auto" w:fill="auto"/>
        </w:rPr>
        <w:t xml:space="preserve">联系电话（手机）：</w:t>
      </w:r>
      <w:r>
        <w:rPr>
          <w:rFonts w:hint="eastAsia" w:ascii="宋体" w:hAnsi="宋体" w:cs="宋体"/>
          <w:color w:val="auto"/>
          <w:sz w:val="21"/>
          <w:szCs w:val="21"/>
          <w:highlight w:val="none"/>
          <w:u w:val="single"/>
          <w:shd w:val="clear" w:color="auto" w:fill="auto"/>
        </w:rPr>
        <w:t xml:space="preserve">                             </w:t>
      </w:r>
      <w:r/>
    </w:p>
    <w:p>
      <w:pPr>
        <w:pStyle w:val="887"/>
        <w:ind w:firstLine="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单位名称：____________________________________</w:t>
      </w:r>
      <w:r/>
    </w:p>
    <w:p>
      <w:pPr>
        <w:pStyle w:val="887"/>
        <w:ind w:firstLine="420"/>
        <w:spacing w:line="360" w:lineRule="auto"/>
        <w:rPr>
          <w:rFonts w:ascii="宋体" w:hAnsi="宋体" w:cs="宋体"/>
          <w:color w:val="auto"/>
          <w:sz w:val="21"/>
          <w:szCs w:val="21"/>
          <w:highlight w:val="none"/>
          <w:u w:val="single"/>
          <w:shd w:val="clear" w:color="auto" w:fill="auto"/>
        </w:rPr>
      </w:pPr>
      <w:r>
        <w:rPr>
          <w:rFonts w:hint="eastAsia" w:ascii="宋体" w:hAnsi="宋体" w:cs="宋体"/>
          <w:color w:val="auto"/>
          <w:sz w:val="21"/>
          <w:szCs w:val="21"/>
          <w:highlight w:val="none"/>
          <w:shd w:val="clear" w:color="auto" w:fill="auto"/>
        </w:rPr>
        <w:t xml:space="preserve">单位地址：</w:t>
      </w:r>
      <w:r>
        <w:rPr>
          <w:rFonts w:hint="eastAsia" w:ascii="宋体" w:hAnsi="宋体" w:cs="宋体"/>
          <w:color w:val="auto"/>
          <w:sz w:val="21"/>
          <w:szCs w:val="21"/>
          <w:highlight w:val="none"/>
          <w:u w:val="single"/>
          <w:shd w:val="clear" w:color="auto" w:fill="auto"/>
        </w:rPr>
        <w:t xml:space="preserve">                                    </w:t>
      </w:r>
      <w:r/>
    </w:p>
    <w:p>
      <w:pPr>
        <w:pStyle w:val="887"/>
        <w:ind w:firstLine="420"/>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日期：</w:t>
      </w:r>
      <w:r>
        <w:rPr>
          <w:rFonts w:hint="eastAsia" w:ascii="宋体" w:hAnsi="宋体" w:cs="宋体"/>
          <w:color w:val="auto"/>
          <w:sz w:val="21"/>
          <w:szCs w:val="21"/>
          <w:highlight w:val="none"/>
          <w:u w:val="single"/>
          <w:shd w:val="clear" w:color="auto" w:fill="auto"/>
        </w:rPr>
        <w:t xml:space="preserve">                                        </w:t>
      </w:r>
      <w:r/>
    </w:p>
    <w:p>
      <w:pPr>
        <w:spacing w:line="360" w:lineRule="auto"/>
        <w:rPr>
          <w:rFonts w:ascii="宋体" w:hAnsi="宋体" w:cs="宋体"/>
          <w:bCs/>
          <w:color w:val="auto"/>
          <w:highlight w:val="none"/>
          <w:shd w:val="clear" w:color="auto" w:fill="auto"/>
        </w:rPr>
      </w:pPr>
      <w:r>
        <w:rPr>
          <w:rFonts w:ascii="宋体" w:hAnsi="宋体" w:cs="宋体"/>
          <w:bCs/>
          <w:color w:val="auto"/>
          <w:highlight w:val="none"/>
          <w:shd w:val="clear" w:color="auto" w:fill="auto"/>
        </w:rPr>
      </w:r>
      <w:r/>
    </w:p>
    <w:p>
      <w:pPr>
        <w:ind w:firstLine="420"/>
        <w:spacing w:line="360" w:lineRule="auto"/>
        <w:rPr>
          <w:rFonts w:ascii="宋体" w:hAnsi="宋体" w:cs="宋体"/>
          <w:bCs/>
          <w:color w:val="auto"/>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shd w:val="clear" w:color="auto" w:fill="auto"/>
        </w:rPr>
        <w:t xml:space="preserve">被授权人身份证复印件</w:t>
      </w:r>
      <w:r/>
    </w:p>
    <w:p>
      <w:pPr>
        <w:numPr>
          <w:ilvl w:val="0"/>
          <w:numId w:val="2"/>
        </w:numPr>
        <w:jc w:val="center"/>
        <w:spacing w:line="360" w:lineRule="auto"/>
        <w:rPr>
          <w:rFonts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t xml:space="preserve">符合性审查响应对照表</w:t>
      </w:r>
      <w:r/>
    </w:p>
    <w:tbl>
      <w:tblPr>
        <w:tblStyle w:val="7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序号</w:t>
            </w:r>
            <w:r/>
          </w:p>
        </w:tc>
        <w:tc>
          <w:tcPr>
            <w:tcW w:w="2725"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符合性审查响应内容</w:t>
            </w:r>
            <w:r/>
          </w:p>
        </w:tc>
        <w:tc>
          <w:tcPr>
            <w:tcW w:w="1140"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是否响应</w:t>
            </w:r>
            <w:r/>
          </w:p>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（填是或者否）</w:t>
            </w:r>
            <w:r/>
          </w:p>
        </w:tc>
        <w:tc>
          <w:tcPr>
            <w:tcW w:w="766"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响应情况</w:t>
            </w:r>
            <w:r/>
          </w:p>
        </w:tc>
      </w:tr>
      <w:tr>
        <w:trPr>
          <w:trHeight w:val="585"/>
        </w:trPr>
        <w:tc>
          <w:tcPr>
            <w:tcW w:w="367"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w:t>
            </w:r>
            <w:r/>
          </w:p>
        </w:tc>
        <w:tc>
          <w:tcPr>
            <w:tcW w:w="2725"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hint="eastAsia" w:ascii="宋体" w:hAnsi="宋体" w:cs="宋体"/>
                <w:iCs/>
                <w:color w:val="auto"/>
                <w:szCs w:val="21"/>
                <w:highlight w:val="none"/>
                <w:shd w:val="clear" w:color="auto" w:fill="auto"/>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tc>
        <w:tc>
          <w:tcPr>
            <w:tcW w:w="766" w:type="pct"/>
            <w:vAlign w:val="center"/>
            <w:textDirection w:val="lrTb"/>
            <w:noWrap w:val="false"/>
          </w:tcPr>
          <w:p>
            <w:pPr>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tc>
      </w:tr>
      <w:tr>
        <w:trPr>
          <w:trHeight w:val="585"/>
        </w:trPr>
        <w:tc>
          <w:tcPr>
            <w:tcW w:w="367"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725"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ascii="宋体" w:hAnsi="宋体" w:cs="宋体"/>
                <w:iCs/>
                <w:color w:val="auto"/>
                <w:szCs w:val="21"/>
                <w:highlight w:val="none"/>
                <w:shd w:val="clear" w:color="auto" w:fill="auto"/>
              </w:rPr>
            </w:r>
            <w:r/>
          </w:p>
        </w:tc>
        <w:tc>
          <w:tcPr>
            <w:tcW w:w="1140"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766"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585"/>
        </w:trPr>
        <w:tc>
          <w:tcPr>
            <w:tcW w:w="367"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725"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ascii="宋体" w:hAnsi="宋体" w:cs="宋体"/>
                <w:iCs/>
                <w:color w:val="auto"/>
                <w:szCs w:val="21"/>
                <w:highlight w:val="none"/>
                <w:shd w:val="clear" w:color="auto" w:fill="auto"/>
              </w:rPr>
            </w:r>
            <w:r/>
          </w:p>
        </w:tc>
        <w:tc>
          <w:tcPr>
            <w:tcW w:w="1140"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766"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17"/>
        </w:trPr>
        <w:tc>
          <w:tcPr>
            <w:tcW w:w="367"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725"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ascii="宋体" w:hAnsi="宋体" w:cs="宋体"/>
                <w:iCs/>
                <w:color w:val="auto"/>
                <w:szCs w:val="21"/>
                <w:highlight w:val="none"/>
                <w:shd w:val="clear" w:color="auto" w:fill="auto"/>
              </w:rPr>
            </w:r>
            <w:r/>
          </w:p>
        </w:tc>
        <w:tc>
          <w:tcPr>
            <w:tcW w:w="1140"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766"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780"/>
        </w:trPr>
        <w:tc>
          <w:tcPr>
            <w:tcW w:w="367"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725"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hint="eastAsia" w:ascii="宋体" w:hAnsi="宋体" w:cs="宋体"/>
                <w:iCs/>
                <w:color w:val="auto"/>
                <w:szCs w:val="21"/>
                <w:highlight w:val="none"/>
                <w:shd w:val="clear" w:color="auto" w:fill="auto"/>
              </w:rPr>
              <w:t xml:space="preserve">……</w:t>
            </w:r>
            <w:r/>
          </w:p>
        </w:tc>
        <w:tc>
          <w:tcPr>
            <w:tcW w:w="1140"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766"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contextualSpacing/>
        <w:jc w:val="center"/>
        <w:spacing w:line="360" w:lineRule="auto"/>
        <w:rPr>
          <w:rFonts w:ascii="宋体" w:hAnsi="宋体" w:cs="宋体"/>
          <w:b/>
          <w:bCs/>
          <w:color w:val="auto"/>
          <w:sz w:val="32"/>
          <w:szCs w:val="32"/>
          <w:highlight w:val="none"/>
          <w:shd w:val="clear" w:color="auto" w:fill="auto"/>
        </w:rPr>
      </w:pPr>
      <w:r>
        <w:rPr>
          <w:rFonts w:hint="eastAsia" w:ascii="宋体" w:hAnsi="宋体" w:cs="宋体"/>
          <w:b/>
          <w:bCs/>
          <w:color w:val="auto"/>
          <w:sz w:val="32"/>
          <w:szCs w:val="32"/>
          <w:highlight w:val="none"/>
          <w:shd w:val="clear" w:color="auto" w:fill="auto"/>
        </w:rPr>
        <w:br w:type="page" w:clear="all"/>
      </w:r>
      <w:r/>
    </w:p>
    <w:p>
      <w:pPr>
        <w:numPr>
          <w:ilvl w:val="0"/>
          <w:numId w:val="2"/>
        </w:numPr>
        <w:jc w:val="center"/>
        <w:spacing w:line="360" w:lineRule="auto"/>
        <w:rPr>
          <w:rFonts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t xml:space="preserve">非实质性响应对照表</w:t>
      </w:r>
      <w:r/>
    </w:p>
    <w:p>
      <w:pPr>
        <w:spacing w:line="360" w:lineRule="auto"/>
        <w:rPr>
          <w:rFonts w:ascii="宋体" w:hAnsi="宋体" w:cs="宋体"/>
          <w:b/>
          <w:color w:val="auto"/>
          <w:sz w:val="32"/>
          <w:szCs w:val="32"/>
          <w:highlight w:val="none"/>
          <w:shd w:val="clear" w:color="auto" w:fill="auto"/>
        </w:rPr>
      </w:pPr>
      <w:r>
        <w:rPr>
          <w:rFonts w:ascii="宋体" w:hAnsi="宋体" w:cs="宋体"/>
          <w:b/>
          <w:color w:val="auto"/>
          <w:sz w:val="32"/>
          <w:szCs w:val="32"/>
          <w:highlight w:val="none"/>
          <w:shd w:val="clear" w:color="auto" w:fill="auto"/>
        </w:rPr>
      </w:r>
      <w:r/>
    </w:p>
    <w:tbl>
      <w:tblPr>
        <w:tblStyle w:val="7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序号</w:t>
            </w:r>
            <w:r/>
          </w:p>
        </w:tc>
        <w:tc>
          <w:tcPr>
            <w:tcW w:w="2634"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非实质性响应内容</w:t>
            </w:r>
            <w:r/>
          </w:p>
        </w:tc>
        <w:tc>
          <w:tcPr>
            <w:tcW w:w="1133"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是否响应</w:t>
            </w:r>
            <w:r/>
          </w:p>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（填是或者否）</w:t>
            </w:r>
            <w:r/>
          </w:p>
        </w:tc>
        <w:tc>
          <w:tcPr>
            <w:tcW w:w="859"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响应情况</w:t>
            </w:r>
            <w:r/>
          </w:p>
        </w:tc>
      </w:tr>
      <w:tr>
        <w:trPr>
          <w:trHeight w:val="585"/>
        </w:trPr>
        <w:tc>
          <w:tcPr>
            <w:tcW w:w="372" w:type="pct"/>
            <w:vAlign w:val="center"/>
            <w:textDirection w:val="lrTb"/>
            <w:noWrap w:val="false"/>
          </w:tcPr>
          <w:p>
            <w:pPr>
              <w:jc w:val="center"/>
              <w:spacing w:line="360" w:lineRule="auto"/>
              <w:rPr>
                <w:rFonts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w:t>
            </w:r>
            <w:r/>
          </w:p>
        </w:tc>
        <w:tc>
          <w:tcPr>
            <w:tcW w:w="2634"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hint="eastAsia" w:ascii="宋体" w:hAnsi="宋体" w:cs="宋体"/>
                <w:color w:val="auto"/>
                <w:szCs w:val="21"/>
                <w:highlight w:val="none"/>
                <w:shd w:val="clear" w:color="auto" w:fill="auto"/>
              </w:rPr>
              <w:t xml:space="preserve">《中小企业声明函》</w:t>
            </w:r>
            <w:r/>
          </w:p>
        </w:tc>
        <w:tc>
          <w:tcPr>
            <w:tcW w:w="1133" w:type="pct"/>
            <w:vAlign w:val="center"/>
            <w:textDirection w:val="lrTb"/>
            <w:noWrap w:val="false"/>
          </w:tcPr>
          <w:p>
            <w:pPr>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tc>
        <w:tc>
          <w:tcPr>
            <w:tcW w:w="859" w:type="pct"/>
            <w:vAlign w:val="center"/>
            <w:textDirection w:val="lrTb"/>
            <w:noWrap w:val="false"/>
          </w:tcPr>
          <w:p>
            <w:pPr>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tc>
      </w:tr>
      <w:tr>
        <w:trPr>
          <w:trHeight w:val="585"/>
        </w:trPr>
        <w:tc>
          <w:tcPr>
            <w:tcW w:w="372"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634"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hint="eastAsia" w:ascii="宋体" w:hAnsi="宋体" w:cs="宋体"/>
                <w:color w:val="auto"/>
                <w:szCs w:val="21"/>
                <w:highlight w:val="none"/>
                <w:shd w:val="clear" w:color="auto" w:fill="auto"/>
              </w:rPr>
              <w:t xml:space="preserve">《残疾人福利性单位声明函》</w:t>
            </w:r>
            <w:r/>
          </w:p>
        </w:tc>
        <w:tc>
          <w:tcPr>
            <w:tcW w:w="1133"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859"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780"/>
        </w:trPr>
        <w:tc>
          <w:tcPr>
            <w:tcW w:w="372"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634" w:type="pct"/>
            <w:vAlign w:val="center"/>
            <w:textDirection w:val="lrTb"/>
            <w:noWrap w:val="false"/>
          </w:tcPr>
          <w:p>
            <w:pPr>
              <w:spacing w:line="360" w:lineRule="auto"/>
              <w:rPr>
                <w:rFonts w:ascii="宋体" w:hAnsi="宋体" w:cs="宋体"/>
                <w:iCs/>
                <w:color w:val="auto"/>
                <w:szCs w:val="21"/>
                <w:highlight w:val="none"/>
                <w:shd w:val="clear" w:color="auto" w:fill="auto"/>
              </w:rPr>
            </w:pPr>
            <w:r>
              <w:rPr>
                <w:rFonts w:hint="eastAsia" w:ascii="宋体" w:hAnsi="宋体" w:cs="宋体"/>
                <w:iCs/>
                <w:color w:val="auto"/>
                <w:szCs w:val="21"/>
                <w:highlight w:val="none"/>
                <w:shd w:val="clear" w:color="auto" w:fill="auto"/>
              </w:rPr>
              <w:t xml:space="preserve">……</w:t>
            </w:r>
            <w:r/>
          </w:p>
        </w:tc>
        <w:tc>
          <w:tcPr>
            <w:tcW w:w="1133"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859" w:type="pct"/>
            <w:vAlign w:val="center"/>
            <w:textDirection w:val="lrTb"/>
            <w:noWrap w:val="false"/>
          </w:tcPr>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jc w:val="left"/>
        <w:spacing w:line="360" w:lineRule="auto"/>
        <w:widowControl/>
        <w:rPr>
          <w:rFonts w:ascii="宋体" w:hAnsi="宋体" w:cs="宋体"/>
          <w:b/>
          <w:bCs/>
          <w:color w:val="auto"/>
          <w:highlight w:val="none"/>
          <w:shd w:val="clear" w:color="auto" w:fill="auto"/>
        </w:rPr>
      </w:pPr>
      <w:r>
        <w:rPr>
          <w:rFonts w:ascii="宋体" w:hAnsi="宋体" w:cs="宋体"/>
          <w:b/>
          <w:bCs/>
          <w:color w:val="auto"/>
          <w:highlight w:val="none"/>
          <w:shd w:val="clear" w:color="auto" w:fill="auto"/>
        </w:rPr>
      </w:r>
      <w:r/>
    </w:p>
    <w:p>
      <w:pPr>
        <w:jc w:val="center"/>
        <w:rPr>
          <w:rFonts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highlight w:val="none"/>
          <w:shd w:val="clear" w:color="auto" w:fill="auto"/>
        </w:rPr>
        <w:t xml:space="preserve">中小企业声明函（工程、服务）</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auto"/>
        </w:rPr>
        <w:t xml:space="preserve">（单位名称）</w:t>
      </w:r>
      <w:r>
        <w:rPr>
          <w:rFonts w:hint="eastAsia" w:ascii="宋体" w:hAnsi="宋体" w:cs="宋体"/>
          <w:color w:val="auto"/>
          <w:highlight w:val="none"/>
          <w:shd w:val="clear" w:color="auto" w:fill="auto"/>
        </w:rPr>
        <w:t xml:space="preserve">的</w:t>
      </w:r>
      <w:r>
        <w:rPr>
          <w:rFonts w:hint="eastAsia" w:ascii="宋体" w:hAnsi="宋体" w:cs="宋体"/>
          <w:color w:val="auto"/>
          <w:highlight w:val="none"/>
          <w:u w:val="single"/>
          <w:shd w:val="clear" w:color="auto" w:fill="auto"/>
        </w:rPr>
        <w:t xml:space="preserve">（项目名称）</w:t>
      </w:r>
      <w:r>
        <w:rPr>
          <w:rFonts w:hint="eastAsia" w:ascii="宋体" w:hAnsi="宋体" w:cs="宋体"/>
          <w:color w:val="auto"/>
          <w:highlight w:val="none"/>
          <w:shd w:val="clear" w:color="auto" w:fil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highlight w:val="none"/>
          <w:u w:val="single"/>
          <w:shd w:val="clear" w:color="auto" w:fill="auto"/>
        </w:rPr>
      </w:pPr>
      <w:r>
        <w:rPr>
          <w:rFonts w:hint="eastAsia" w:ascii="宋体" w:hAnsi="宋体" w:cs="宋体"/>
          <w:color w:val="auto"/>
          <w:highlight w:val="none"/>
          <w:shd w:val="clear" w:color="auto" w:fill="auto"/>
        </w:rPr>
        <w:t xml:space="preserve">1. </w:t>
      </w:r>
      <w:r>
        <w:rPr>
          <w:rFonts w:hint="eastAsia" w:ascii="宋体" w:hAnsi="宋体" w:cs="宋体"/>
          <w:color w:val="auto"/>
          <w:highlight w:val="none"/>
          <w:u w:val="single"/>
          <w:shd w:val="clear" w:color="auto" w:fill="auto"/>
        </w:rPr>
        <w:t xml:space="preserve">（标的名称） </w:t>
      </w:r>
      <w:r>
        <w:rPr>
          <w:rFonts w:hint="eastAsia" w:ascii="宋体" w:hAnsi="宋体" w:cs="宋体"/>
          <w:color w:val="auto"/>
          <w:highlight w:val="none"/>
          <w:shd w:val="clear" w:color="auto" w:fill="auto"/>
        </w:rPr>
        <w:t xml:space="preserve">，属于</w:t>
      </w:r>
      <w:r>
        <w:rPr>
          <w:rFonts w:hint="eastAsia" w:ascii="宋体" w:hAnsi="宋体" w:cs="宋体"/>
          <w:color w:val="auto"/>
          <w:highlight w:val="none"/>
          <w:u w:val="single"/>
          <w:shd w:val="clear" w:color="auto" w:fill="auto"/>
        </w:rPr>
        <w:t xml:space="preserve">（</w:t>
      </w:r>
      <w:r>
        <w:rPr>
          <w:rFonts w:hint="eastAsia" w:ascii="宋体" w:hAnsi="宋体" w:cs="宋体"/>
          <w:b/>
          <w:bCs/>
          <w:color w:val="auto"/>
          <w:highlight w:val="none"/>
          <w:u w:val="single"/>
          <w:shd w:val="clear" w:color="auto" w:fill="auto"/>
        </w:rPr>
        <w:t xml:space="preserve">其他未列明行业</w:t>
      </w:r>
      <w:r>
        <w:rPr>
          <w:rFonts w:hint="eastAsia" w:ascii="宋体" w:hAnsi="宋体" w:cs="宋体"/>
          <w:color w:val="auto"/>
          <w:highlight w:val="none"/>
          <w:u w:val="single"/>
          <w:shd w:val="clear" w:color="auto" w:fill="auto"/>
        </w:rPr>
        <w:t xml:space="preserve">）（该行业类别不可修改）</w:t>
      </w:r>
      <w:r>
        <w:rPr>
          <w:rFonts w:hint="eastAsia" w:ascii="宋体" w:hAnsi="宋体" w:cs="宋体"/>
          <w:color w:val="auto"/>
          <w:highlight w:val="none"/>
          <w:shd w:val="clear" w:color="auto" w:fill="auto"/>
        </w:rPr>
        <w:t xml:space="preserve">；承建（承接）企业为</w:t>
      </w:r>
      <w:r>
        <w:rPr>
          <w:rFonts w:hint="eastAsia" w:ascii="宋体" w:hAnsi="宋体" w:cs="宋体"/>
          <w:color w:val="auto"/>
          <w:highlight w:val="none"/>
          <w:u w:val="single"/>
          <w:shd w:val="clear" w:color="auto" w:fill="auto"/>
        </w:rPr>
        <w:t xml:space="preserve">（企业名称）</w:t>
      </w:r>
      <w:r>
        <w:rPr>
          <w:rFonts w:hint="eastAsia" w:ascii="宋体" w:hAnsi="宋体" w:cs="宋体"/>
          <w:color w:val="auto"/>
          <w:highlight w:val="none"/>
          <w:shd w:val="clear" w:color="auto" w:fill="auto"/>
        </w:rPr>
        <w:t xml:space="preserve">，从业人员</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人，营业收入为</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万元，资产总额为</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万元</w:t>
      </w:r>
      <w:r>
        <w:rPr>
          <w:color w:val="auto"/>
          <w:highlight w:val="none"/>
          <w:shd w:val="clear" w:color="auto" w:fill="auto"/>
        </w:rPr>
        <w:fldChar w:fldCharType="begin"/>
      </w:r>
      <w:r>
        <w:rPr>
          <w:color w:val="auto"/>
          <w:highlight w:val="none"/>
          <w:shd w:val="clear" w:color="auto" w:fill="auto"/>
        </w:rPr>
        <w:instrText xml:space="preserve"> HYPERLINK \l "br1" </w:instrText>
      </w:r>
      <w:r>
        <w:rPr>
          <w:color w:val="auto"/>
          <w:highlight w:val="none"/>
          <w:shd w:val="clear" w:color="auto" w:fill="auto"/>
        </w:rPr>
        <w:fldChar w:fldCharType="separate"/>
      </w:r>
      <w:r>
        <w:rPr>
          <w:rFonts w:hint="eastAsia" w:ascii="宋体" w:hAnsi="宋体" w:cs="宋体"/>
          <w:color w:val="auto"/>
          <w:spacing w:val="-1"/>
          <w:highlight w:val="none"/>
          <w:shd w:val="clear" w:color="auto" w:fill="auto"/>
          <w:vertAlign w:val="superscript"/>
        </w:rPr>
        <w:t xml:space="preserve">1</w:t>
      </w:r>
      <w:r>
        <w:rPr>
          <w:rFonts w:hint="eastAsia" w:ascii="宋体" w:hAnsi="宋体" w:cs="宋体"/>
          <w:color w:val="auto"/>
          <w:spacing w:val="-1"/>
          <w:highlight w:val="none"/>
          <w:shd w:val="clear" w:color="auto" w:fill="auto"/>
          <w:vertAlign w:val="superscript"/>
        </w:rPr>
        <w:fldChar w:fldCharType="end"/>
      </w:r>
      <w:r>
        <w:rPr>
          <w:rFonts w:hint="eastAsia" w:ascii="宋体" w:hAnsi="宋体" w:cs="宋体"/>
          <w:color w:val="auto"/>
          <w:highlight w:val="none"/>
          <w:shd w:val="clear" w:color="auto" w:fill="auto"/>
        </w:rPr>
        <w:t xml:space="preserve">，属于</w:t>
      </w:r>
      <w:r>
        <w:rPr>
          <w:rFonts w:hint="eastAsia" w:ascii="宋体" w:hAnsi="宋体" w:cs="宋体"/>
          <w:color w:val="auto"/>
          <w:highlight w:val="none"/>
          <w:u w:val="single"/>
          <w:shd w:val="clear" w:color="auto" w:fill="auto"/>
        </w:rPr>
        <w:t xml:space="preserve">（中型企业、小型企业、微型企业）；</w:t>
      </w:r>
      <w:r/>
    </w:p>
    <w:p>
      <w:pPr>
        <w:ind w:firstLine="420"/>
        <w:jc w:val="left"/>
        <w:spacing w:line="360" w:lineRule="auto"/>
        <w:rPr>
          <w:rFonts w:ascii="宋体" w:hAnsi="宋体" w:cs="宋体"/>
          <w:color w:val="auto"/>
          <w:highlight w:val="none"/>
          <w:u w:val="single"/>
          <w:shd w:val="clear" w:color="auto" w:fill="auto"/>
        </w:rPr>
      </w:pPr>
      <w:r>
        <w:rPr>
          <w:rFonts w:hint="eastAsia" w:ascii="宋体" w:hAnsi="宋体" w:cs="宋体"/>
          <w:color w:val="auto"/>
          <w:highlight w:val="none"/>
          <w:shd w:val="clear" w:color="auto" w:fill="auto"/>
        </w:rPr>
        <w:t xml:space="preserve">2. </w:t>
      </w:r>
      <w:r>
        <w:rPr>
          <w:rFonts w:hint="eastAsia" w:ascii="宋体" w:hAnsi="宋体" w:cs="宋体"/>
          <w:color w:val="auto"/>
          <w:highlight w:val="none"/>
          <w:u w:val="single"/>
          <w:shd w:val="clear" w:color="auto" w:fill="auto"/>
        </w:rPr>
        <w:t xml:space="preserve">（标的名称）</w:t>
      </w:r>
      <w:r>
        <w:rPr>
          <w:rFonts w:hint="eastAsia" w:ascii="宋体" w:hAnsi="宋体" w:cs="宋体"/>
          <w:color w:val="auto"/>
          <w:highlight w:val="none"/>
          <w:shd w:val="clear" w:color="auto" w:fill="auto"/>
        </w:rPr>
        <w:t xml:space="preserve"> ，属于</w:t>
      </w:r>
      <w:r>
        <w:rPr>
          <w:rFonts w:hint="eastAsia" w:ascii="宋体" w:hAnsi="宋体" w:cs="宋体"/>
          <w:color w:val="auto"/>
          <w:highlight w:val="none"/>
          <w:u w:val="single"/>
          <w:shd w:val="clear" w:color="auto" w:fill="auto"/>
        </w:rPr>
        <w:t xml:space="preserve">（</w:t>
      </w:r>
      <w:r>
        <w:rPr>
          <w:rFonts w:hint="eastAsia" w:ascii="宋体" w:hAnsi="宋体" w:cs="宋体"/>
          <w:b/>
          <w:bCs/>
          <w:color w:val="auto"/>
          <w:highlight w:val="none"/>
          <w:u w:val="single"/>
          <w:shd w:val="clear" w:color="auto" w:fill="auto"/>
        </w:rPr>
        <w:t xml:space="preserve">其他未列明行业</w:t>
      </w:r>
      <w:r>
        <w:rPr>
          <w:rFonts w:hint="eastAsia" w:ascii="宋体" w:hAnsi="宋体" w:cs="宋体"/>
          <w:color w:val="auto"/>
          <w:highlight w:val="none"/>
          <w:u w:val="single"/>
          <w:shd w:val="clear" w:color="auto" w:fill="auto"/>
        </w:rPr>
        <w:t xml:space="preserve">）（该行业类别不可修改）</w:t>
      </w:r>
      <w:r>
        <w:rPr>
          <w:rFonts w:hint="eastAsia" w:ascii="宋体" w:hAnsi="宋体" w:cs="宋体"/>
          <w:color w:val="auto"/>
          <w:highlight w:val="none"/>
          <w:shd w:val="clear" w:color="auto" w:fill="auto"/>
        </w:rPr>
        <w:t xml:space="preserve">；承建（承接）企业为</w:t>
      </w:r>
      <w:r>
        <w:rPr>
          <w:rFonts w:hint="eastAsia" w:ascii="宋体" w:hAnsi="宋体" w:cs="宋体"/>
          <w:color w:val="auto"/>
          <w:highlight w:val="none"/>
          <w:u w:val="single"/>
          <w:shd w:val="clear" w:color="auto" w:fill="auto"/>
        </w:rPr>
        <w:t xml:space="preserve">（企业名称）</w:t>
      </w:r>
      <w:r>
        <w:rPr>
          <w:rFonts w:hint="eastAsia" w:ascii="宋体" w:hAnsi="宋体" w:cs="宋体"/>
          <w:color w:val="auto"/>
          <w:highlight w:val="none"/>
          <w:shd w:val="clear" w:color="auto" w:fill="auto"/>
        </w:rPr>
        <w:t xml:space="preserve">，从业人员</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人，营业收入为</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万元，资产总额为</w:t>
      </w:r>
      <w:r>
        <w:rPr>
          <w:rFonts w:hint="eastAsia" w:ascii="宋体" w:hAnsi="宋体" w:cs="宋体"/>
          <w:color w:val="auto"/>
          <w:highlight w:val="none"/>
          <w:u w:val="single"/>
          <w:shd w:val="clear" w:color="auto" w:fill="auto"/>
        </w:rPr>
        <w:t xml:space="preserve">       </w:t>
      </w:r>
      <w:r>
        <w:rPr>
          <w:rFonts w:hint="eastAsia" w:ascii="宋体" w:hAnsi="宋体" w:cs="宋体"/>
          <w:color w:val="auto"/>
          <w:highlight w:val="none"/>
          <w:shd w:val="clear" w:color="auto" w:fill="auto"/>
        </w:rPr>
        <w:t xml:space="preserve">万元，属于</w:t>
      </w:r>
      <w:r>
        <w:rPr>
          <w:rFonts w:hint="eastAsia" w:ascii="宋体" w:hAnsi="宋体" w:cs="宋体"/>
          <w:color w:val="auto"/>
          <w:highlight w:val="none"/>
          <w:u w:val="single"/>
          <w:shd w:val="clear" w:color="auto" w:fill="auto"/>
        </w:rPr>
        <w:t xml:space="preserve">（中型企业、小型企业、微型企业）；</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本企业对上述声明内容的真实性负责。如有虚假，将依法承担相应责任。</w:t>
      </w:r>
      <w:r/>
    </w:p>
    <w:p>
      <w:pPr>
        <w:spacing w:line="360" w:lineRule="auto"/>
        <w:rPr>
          <w:rFonts w:ascii="宋体" w:hAnsi="宋体" w:cs="宋体"/>
          <w:color w:val="auto"/>
          <w:highlight w:val="none"/>
          <w:shd w:val="clear" w:color="auto" w:fill="auto"/>
        </w:rPr>
      </w:pPr>
      <w:r>
        <w:rPr>
          <w:rFonts w:hint="eastAsia" w:ascii="宋体" w:hAnsi="宋体" w:cs="宋体"/>
          <w:b/>
          <w:bCs/>
          <w:color w:val="auto"/>
          <w:highlight w:val="none"/>
          <w:shd w:val="clear" w:color="auto" w:fill="auto"/>
        </w:rPr>
        <w:t xml:space="preserve">注</w:t>
      </w:r>
      <w:r>
        <w:rPr>
          <w:rFonts w:hint="eastAsia" w:ascii="宋体" w:hAnsi="宋体" w:cs="宋体"/>
          <w:color w:val="auto"/>
          <w:highlight w:val="none"/>
          <w:shd w:val="clear" w:color="auto" w:fill="auto"/>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2、供应商如不提供此声明函，价格将不做相应扣除。</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    3、企业声明函请完整填写，成交后将公示。</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企业名称（盖章）：</w:t>
      </w:r>
      <w:r/>
    </w:p>
    <w:p>
      <w:pPr>
        <w:ind w:firstLine="4620"/>
        <w:jc w:val="lef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日 期：</w:t>
      </w:r>
      <w:r/>
    </w:p>
    <w:p>
      <w:pPr>
        <w:pStyle w:val="701"/>
        <w:jc w:val="center"/>
        <w:spacing w:before="300" w:after="300" w:line="360" w:lineRule="auto"/>
        <w:widowControl/>
        <w:rPr>
          <w:rFonts w:ascii="宋体" w:hAnsi="宋体" w:cs="宋体"/>
          <w:color w:val="auto"/>
          <w:sz w:val="21"/>
          <w:szCs w:val="21"/>
          <w:highlight w:val="none"/>
        </w:rPr>
      </w:pPr>
      <w:r>
        <w:rPr>
          <w:rFonts w:hint="eastAsia" w:ascii="宋体" w:hAnsi="宋体" w:cs="宋体"/>
          <w:bCs w:val="0"/>
          <w:color w:val="auto"/>
          <w:sz w:val="21"/>
          <w:szCs w:val="21"/>
          <w:highlight w:val="none"/>
          <w:shd w:val="clear" w:color="auto" w:fill="auto"/>
        </w:rPr>
      </w:r>
      <w:r>
        <w:rPr>
          <w:rFonts w:hint="eastAsia" w:ascii="宋体" w:hAnsi="宋体" w:cs="宋体"/>
          <w:bCs w:val="0"/>
          <w:color w:val="auto"/>
          <w:sz w:val="21"/>
          <w:szCs w:val="21"/>
          <w:highlight w:val="none"/>
          <w:shd w:val="clear" w:color="auto" w:fill="auto"/>
        </w:rPr>
      </w:r>
      <w:r/>
    </w:p>
    <w:p>
      <w:pPr>
        <w:pStyle w:val="701"/>
        <w:jc w:val="center"/>
        <w:spacing w:before="300" w:after="300" w:line="360" w:lineRule="auto"/>
        <w:widowControl/>
        <w:rPr>
          <w:rFonts w:hint="eastAsia" w:ascii="宋体" w:hAnsi="宋体" w:cs="宋体"/>
          <w:color w:val="auto"/>
          <w:sz w:val="21"/>
          <w:szCs w:val="21"/>
          <w:highlight w:val="none"/>
          <w:shd w:val="clear" w:color="auto" w:fill="auto"/>
        </w:rPr>
      </w:pPr>
      <w:r/>
      <w:bookmarkStart w:id="23" w:name="_Toc109304977"/>
      <w:r>
        <w:rPr>
          <w:rFonts w:hint="eastAsia" w:ascii="宋体" w:hAnsi="宋体" w:cs="宋体"/>
          <w:bCs w:val="0"/>
          <w:color w:val="auto"/>
          <w:sz w:val="21"/>
          <w:szCs w:val="21"/>
          <w:highlight w:val="none"/>
          <w:shd w:val="clear" w:color="auto" w:fill="auto"/>
        </w:rPr>
        <w:t xml:space="preserve">中小微企业划型标准</w:t>
      </w:r>
      <w:bookmarkEnd w:id="23"/>
      <w:r>
        <w:rPr>
          <w:rFonts w:hint="eastAsia" w:ascii="宋体" w:hAnsi="宋体" w:cs="宋体"/>
          <w:bCs w:val="0"/>
          <w:color w:val="auto"/>
          <w:sz w:val="21"/>
          <w:szCs w:val="21"/>
          <w:highlight w:val="none"/>
          <w:shd w:val="clear" w:color="auto" w:fill="auto"/>
        </w:rPr>
        <w:t xml:space="preserve"> </w:t>
      </w:r>
      <w:r/>
    </w:p>
    <w:p>
      <w:pPr>
        <w:pStyle w:val="731"/>
        <w:ind w:firstLine="420"/>
        <w:spacing w:before="300" w:after="452" w:line="360" w:lineRule="auto"/>
        <w:widowControl/>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Style w:val="734"/>
          <w:rFonts w:hint="eastAsia" w:ascii="宋体" w:hAnsi="宋体" w:cs="宋体"/>
          <w:color w:val="auto"/>
          <w:sz w:val="21"/>
          <w:szCs w:val="21"/>
          <w:highlight w:val="none"/>
          <w:shd w:val="clear" w:color="auto" w:fill="auto"/>
        </w:rPr>
        <w:t xml:space="preserve">中小微企业划型标准如下：</w:t>
      </w:r>
      <w:r/>
    </w:p>
    <w:tbl>
      <w:tblPr>
        <w:tblStyle w:val="710"/>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665"/>
        <w:gridCol w:w="483"/>
        <w:gridCol w:w="1999"/>
        <w:gridCol w:w="1636"/>
        <w:gridCol w:w="1436"/>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7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731"/>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731"/>
              <w:jc w:val="center"/>
              <w:spacing w:line="360" w:lineRule="auto"/>
              <w:widowControl/>
              <w:rPr>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X＜10</w:t>
            </w:r>
            <w:r/>
          </w:p>
        </w:tc>
      </w:tr>
    </w:tbl>
    <w:p>
      <w:pPr>
        <w:pStyle w:val="731"/>
        <w:ind w:firstLine="420"/>
        <w:spacing w:before="300" w:after="452" w:line="360" w:lineRule="auto"/>
        <w:widowControl/>
        <w:rPr>
          <w:rStyle w:val="734"/>
          <w:rFonts w:ascii="宋体" w:hAnsi="宋体" w:cs="宋体"/>
          <w:color w:val="auto"/>
          <w:sz w:val="21"/>
          <w:szCs w:val="21"/>
          <w:highlight w:val="none"/>
          <w:shd w:val="clear" w:color="auto" w:fill="auto"/>
        </w:rPr>
      </w:pPr>
      <w:r>
        <w:rPr>
          <w:rStyle w:val="734"/>
          <w:rFonts w:hint="eastAsia" w:ascii="宋体" w:hAnsi="宋体" w:cs="宋体"/>
          <w:color w:val="auto"/>
          <w:sz w:val="21"/>
          <w:szCs w:val="21"/>
          <w:highlight w:val="none"/>
          <w:shd w:val="clear" w:color="auto" w:fill="auto"/>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highlight w:val="none"/>
          <w:shd w:val="clear" w:color="auto" w:fill="auto"/>
        </w:rPr>
      </w:pPr>
      <w:r>
        <w:rPr>
          <w:rStyle w:val="734"/>
          <w:rFonts w:hint="eastAsia" w:ascii="宋体" w:hAnsi="宋体" w:cs="宋体"/>
          <w:color w:val="auto"/>
          <w:szCs w:val="21"/>
          <w:highlight w:val="none"/>
          <w:shd w:val="clear" w:color="auto" w:fill="auto"/>
        </w:rPr>
        <w:br w:type="page" w:clear="all"/>
      </w:r>
      <w:r>
        <w:rPr>
          <w:rFonts w:hint="eastAsia" w:ascii="宋体" w:hAnsi="宋体" w:cs="宋体"/>
          <w:b/>
          <w:bCs/>
          <w:color w:val="auto"/>
          <w:highlight w:val="none"/>
          <w:shd w:val="clear" w:color="auto" w:fill="auto"/>
        </w:rPr>
        <w:t xml:space="preserve">残疾人福利性单位声明函</w:t>
      </w:r>
      <w:r/>
    </w:p>
    <w:p>
      <w:pPr>
        <w:ind w:firstLine="624"/>
        <w:spacing w:line="360" w:lineRule="auto"/>
        <w:rPr>
          <w:rFonts w:ascii="宋体" w:hAnsi="宋体" w:cs="宋体"/>
          <w:color w:val="auto"/>
          <w:spacing w:val="6"/>
          <w:sz w:val="30"/>
          <w:szCs w:val="30"/>
          <w:highlight w:val="none"/>
          <w:shd w:val="clear" w:color="auto" w:fill="auto"/>
        </w:rPr>
      </w:pPr>
      <w:r>
        <w:rPr>
          <w:rFonts w:ascii="宋体" w:hAnsi="宋体" w:cs="宋体"/>
          <w:color w:val="auto"/>
          <w:spacing w:val="6"/>
          <w:sz w:val="30"/>
          <w:szCs w:val="30"/>
          <w:highlight w:val="none"/>
          <w:shd w:val="clear" w:color="auto" w:fill="auto"/>
        </w:rPr>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本单位在本次政府采购活动中提供的残疾人福利单位产品报价合计为人民币（大写）</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圆整（￥：     ）。</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本单位对上述声明的真实性负责。如有虚假，将依法承担相应责任。</w:t>
      </w:r>
      <w:r/>
    </w:p>
    <w:p>
      <w:pPr>
        <w:ind w:firstLine="420"/>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shd w:val="clear" w:color="auto" w:fill="auto"/>
        </w:rPr>
      </w:pPr>
      <w:r>
        <w:rPr>
          <w:rFonts w:ascii="宋体" w:hAnsi="宋体" w:cs="宋体"/>
          <w:color w:val="auto"/>
          <w:spacing w:val="6"/>
          <w:szCs w:val="21"/>
          <w:highlight w:val="none"/>
          <w:shd w:val="clear" w:color="auto" w:fill="auto"/>
        </w:rPr>
      </w:r>
      <w:r/>
    </w:p>
    <w:p>
      <w:pPr>
        <w:ind w:right="1560" w:firstLine="444"/>
        <w:jc w:val="center"/>
        <w:spacing w:line="360" w:lineRule="auto"/>
        <w:tabs>
          <w:tab w:val="left" w:pos="4860" w:leader="none"/>
        </w:tabs>
        <w:rPr>
          <w:rFonts w:ascii="宋体" w:hAnsi="宋体" w:cs="宋体"/>
          <w:color w:val="auto"/>
          <w:szCs w:val="21"/>
          <w:highlight w:val="none"/>
          <w:shd w:val="clear" w:color="auto" w:fill="auto"/>
        </w:rPr>
      </w:pPr>
      <w:r>
        <w:rPr>
          <w:rFonts w:hint="eastAsia" w:ascii="宋体" w:hAnsi="宋体" w:cs="宋体"/>
          <w:color w:val="auto"/>
          <w:spacing w:val="6"/>
          <w:szCs w:val="21"/>
          <w:highlight w:val="none"/>
          <w:shd w:val="clear" w:color="auto" w:fill="auto"/>
        </w:rPr>
        <w:t xml:space="preserve">             </w:t>
      </w:r>
      <w:r>
        <w:rPr>
          <w:rFonts w:hint="eastAsia" w:ascii="宋体" w:hAnsi="宋体" w:cs="宋体"/>
          <w:color w:val="auto"/>
          <w:szCs w:val="21"/>
          <w:highlight w:val="none"/>
          <w:shd w:val="clear" w:color="auto" w:fill="auto"/>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643"/>
        <w:spacing w:line="360" w:lineRule="auto"/>
        <w:rPr>
          <w:rFonts w:ascii="宋体" w:hAnsi="宋体" w:cs="宋体"/>
          <w:b/>
          <w:color w:val="auto"/>
          <w:szCs w:val="21"/>
          <w:highlight w:val="none"/>
          <w:shd w:val="clear" w:color="auto" w:fill="auto"/>
        </w:rPr>
      </w:pPr>
      <w:r>
        <w:rPr>
          <w:rFonts w:hint="eastAsia" w:ascii="宋体" w:hAnsi="宋体" w:cs="宋体"/>
          <w:b/>
          <w:bCs/>
          <w:color w:val="auto"/>
          <w:sz w:val="32"/>
          <w:szCs w:val="32"/>
          <w:highlight w:val="none"/>
          <w:shd w:val="clear" w:color="auto" w:fill="auto"/>
        </w:rPr>
        <w:br w:type="page" w:clear="all"/>
      </w:r>
      <w:bookmarkStart w:id="24" w:name="_Hlk138961226"/>
      <w:r/>
      <w:bookmarkEnd w:id="24"/>
      <w:r/>
      <w:r/>
    </w:p>
    <w:p>
      <w:pPr>
        <w:jc w:val="center"/>
        <w:spacing w:line="360" w:lineRule="auto"/>
        <w:rPr>
          <w:rFonts w:ascii="宋体" w:hAnsi="宋体" w:cs="宋体"/>
          <w:b/>
          <w:bCs/>
          <w:color w:val="auto"/>
          <w:sz w:val="32"/>
          <w:szCs w:val="32"/>
          <w:highlight w:val="none"/>
          <w:shd w:val="clear" w:color="auto" w:fill="auto"/>
        </w:rPr>
      </w:pPr>
      <w:r>
        <w:rPr>
          <w:rFonts w:hint="eastAsia" w:ascii="宋体" w:hAnsi="宋体" w:cs="宋体"/>
          <w:b/>
          <w:bCs/>
          <w:color w:val="auto"/>
          <w:sz w:val="32"/>
          <w:szCs w:val="32"/>
          <w:highlight w:val="none"/>
          <w:shd w:val="clear" w:color="auto" w:fill="auto"/>
        </w:rPr>
        <w:t xml:space="preserve">四、磋商响应报价表</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    </w:t>
      </w:r>
      <w:r/>
    </w:p>
    <w:p>
      <w:pPr>
        <w:pStyle w:val="719"/>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项目名称： </w:t>
      </w:r>
      <w:r/>
    </w:p>
    <w:p>
      <w:pPr>
        <w:spacing w:line="360" w:lineRule="auto"/>
        <w:rPr>
          <w:rFonts w:ascii="宋体" w:hAnsi="宋体" w:cs="宋体"/>
          <w:color w:val="auto"/>
          <w:szCs w:val="21"/>
          <w:highlight w:val="none"/>
          <w:shd w:val="clear" w:color="auto" w:fill="auto"/>
        </w:rPr>
      </w:pPr>
      <w:r>
        <w:rPr>
          <w:rFonts w:hint="eastAsia" w:ascii="宋体" w:hAnsi="宋体" w:cs="宋体"/>
          <w:color w:val="auto"/>
          <w:highlight w:val="none"/>
          <w:shd w:val="clear" w:color="auto" w:fill="auto"/>
        </w:rPr>
        <w:t xml:space="preserve">项目编号： </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jc w:val="center"/>
              <w:spacing w:line="30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服务名称</w:t>
            </w:r>
            <w:r/>
          </w:p>
        </w:tc>
        <w:tc>
          <w:tcPr>
            <w:tcW w:w="6143" w:type="dxa"/>
            <w:vAlign w:val="center"/>
            <w:textDirection w:val="lrTb"/>
            <w:noWrap w:val="false"/>
          </w:tcPr>
          <w:p>
            <w:pPr>
              <w:rPr>
                <w:rFonts w:ascii="宋体" w:hAnsi="宋体"/>
                <w:color w:val="auto"/>
                <w:szCs w:val="21"/>
                <w:highlight w:val="none"/>
                <w:shd w:val="clear" w:color="auto" w:fill="auto"/>
              </w:rPr>
            </w:pPr>
            <w:r>
              <w:rPr>
                <w:rFonts w:hint="eastAsia" w:ascii="宋体" w:hAnsi="宋体" w:cs="宋体"/>
                <w:color w:val="auto"/>
                <w:szCs w:val="21"/>
                <w:highlight w:val="none"/>
                <w:shd w:val="clear" w:color="auto" w:fill="auto"/>
              </w:rPr>
              <w:t xml:space="preserve">                      磋商</w:t>
            </w:r>
            <w:r>
              <w:rPr>
                <w:rFonts w:hint="eastAsia" w:ascii="宋体" w:hAnsi="宋体"/>
                <w:color w:val="auto"/>
                <w:szCs w:val="21"/>
                <w:highlight w:val="none"/>
                <w:shd w:val="clear" w:color="auto" w:fill="auto"/>
              </w:rPr>
              <w:t xml:space="preserve">总报价（第一轮）</w:t>
            </w:r>
            <w:r/>
          </w:p>
        </w:tc>
      </w:tr>
      <w:tr>
        <w:trPr>
          <w:cantSplit/>
          <w:trHeight w:val="1697"/>
        </w:trPr>
        <w:tc>
          <w:tcPr>
            <w:tcW w:w="2377" w:type="dxa"/>
            <w:vAlign w:val="center"/>
            <w:textDirection w:val="lrTb"/>
            <w:noWrap w:val="false"/>
          </w:tcPr>
          <w:p>
            <w:pPr>
              <w:spacing w:line="30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143" w:type="dxa"/>
            <w:vAlign w:val="center"/>
            <w:textDirection w:val="lrTb"/>
            <w:noWrap w:val="false"/>
          </w:tcPr>
          <w:p>
            <w:pPr>
              <w:ind w:firstLine="420"/>
              <w:jc w:val="left"/>
              <w:spacing w:line="500" w:lineRule="exact"/>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大写：                       </w:t>
            </w:r>
            <w:r/>
          </w:p>
          <w:p>
            <w:pPr>
              <w:ind w:firstLine="420"/>
              <w:jc w:val="left"/>
              <w:spacing w:line="500" w:lineRule="exact"/>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小写：                            （人民币：元）</w:t>
            </w:r>
            <w:r/>
          </w:p>
        </w:tc>
      </w:tr>
      <w:tr>
        <w:trPr>
          <w:cantSplit/>
          <w:trHeight w:val="1697"/>
        </w:trPr>
        <w:tc>
          <w:tcPr>
            <w:tcW w:w="2377" w:type="dxa"/>
            <w:vAlign w:val="center"/>
            <w:textDirection w:val="lrTb"/>
            <w:noWrap w:val="false"/>
          </w:tcPr>
          <w:p>
            <w:pPr>
              <w:jc w:val="center"/>
              <w:spacing w:line="30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c>
          <w:tcPr>
            <w:tcW w:w="6143" w:type="dxa"/>
            <w:vAlign w:val="center"/>
            <w:textDirection w:val="lrTb"/>
            <w:noWrap w:val="false"/>
          </w:tcPr>
          <w:p>
            <w:pPr>
              <w:spacing w:line="30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                                               </w:t>
      </w:r>
      <w:r/>
    </w:p>
    <w:p>
      <w:pPr>
        <w:jc w:val="right"/>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日期：    年   月    日</w:t>
      </w:r>
      <w:r/>
    </w:p>
    <w:p>
      <w:pPr>
        <w:jc w:val="center"/>
        <w:spacing w:line="360" w:lineRule="auto"/>
        <w:rPr>
          <w:rFonts w:ascii="宋体" w:hAnsi="宋体" w:cs="宋体"/>
          <w:b/>
          <w:bCs/>
          <w:color w:val="auto"/>
          <w:sz w:val="32"/>
          <w:szCs w:val="32"/>
          <w:highlight w:val="none"/>
          <w:shd w:val="clear" w:color="auto" w:fill="auto"/>
        </w:rPr>
      </w:pPr>
      <w:r>
        <w:rPr>
          <w:color w:val="auto"/>
          <w:highlight w:val="none"/>
          <w:shd w:val="clear" w:color="auto" w:fill="auto"/>
        </w:rPr>
        <w:br w:type="page" w:clear="all"/>
      </w:r>
      <w:r>
        <w:rPr>
          <w:rFonts w:hint="eastAsia" w:ascii="宋体" w:hAnsi="宋体" w:cs="宋体"/>
          <w:b/>
          <w:bCs/>
          <w:color w:val="auto"/>
          <w:sz w:val="32"/>
          <w:szCs w:val="32"/>
          <w:highlight w:val="none"/>
          <w:shd w:val="clear" w:color="auto" w:fill="auto"/>
        </w:rPr>
        <w:t xml:space="preserve">五、分项报价表</w:t>
      </w:r>
      <w:r/>
    </w:p>
    <w:p>
      <w:pPr>
        <w:pStyle w:val="711"/>
        <w:rPr>
          <w:color w:val="auto"/>
          <w:highlight w:val="none"/>
          <w:shd w:val="clear" w:color="auto" w:fill="auto"/>
        </w:rPr>
      </w:pPr>
      <w:r>
        <w:rPr>
          <w:color w:val="auto"/>
          <w:highlight w:val="none"/>
          <w:shd w:val="clear" w:color="auto" w:fill="auto"/>
        </w:rPr>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5"/>
        <w:gridCol w:w="2604"/>
        <w:gridCol w:w="2803"/>
      </w:tblGrid>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hint="eastAsia" w:ascii="Tahoma" w:hAnsi="Tahoma" w:cs="Tahoma"/>
                <w:color w:val="auto"/>
                <w:szCs w:val="21"/>
                <w:highlight w:val="none"/>
                <w:shd w:val="clear" w:color="auto" w:fill="auto"/>
              </w:rPr>
              <w:t xml:space="preserve">分项</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hint="eastAsia" w:ascii="Tahoma" w:hAnsi="Tahoma" w:cs="Tahoma"/>
                <w:color w:val="auto"/>
                <w:szCs w:val="21"/>
                <w:highlight w:val="none"/>
                <w:shd w:val="clear" w:color="auto" w:fill="auto"/>
              </w:rPr>
              <w:t xml:space="preserve">单价</w:t>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hint="eastAsia" w:ascii="Tahoma" w:hAnsi="Tahoma" w:cs="Tahoma"/>
                <w:color w:val="auto"/>
                <w:szCs w:val="21"/>
                <w:highlight w:val="none"/>
                <w:shd w:val="clear" w:color="auto" w:fill="auto"/>
              </w:rPr>
              <w:t xml:space="preserve">总价</w:t>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hint="eastAsia" w:ascii="Tahoma" w:hAnsi="Tahoma" w:cs="Tahoma"/>
                <w:color w:val="auto"/>
                <w:szCs w:val="21"/>
                <w:highlight w:val="none"/>
                <w:shd w:val="clear" w:color="auto" w:fill="auto"/>
              </w:rPr>
              <w:t xml:space="preserve">合计</w:t>
            </w:r>
            <w:r/>
          </w:p>
        </w:tc>
        <w:tc>
          <w:tcPr>
            <w:gridSpan w:val="2"/>
            <w:tcBorders>
              <w:top w:val="single" w:color="auto" w:sz="4" w:space="0"/>
              <w:left w:val="single" w:color="auto" w:sz="4" w:space="0"/>
              <w:bottom w:val="single" w:color="auto" w:sz="4" w:space="0"/>
              <w:right w:val="single" w:color="auto" w:sz="4" w:space="0"/>
            </w:tcBorders>
            <w:tcW w:w="5407" w:type="dxa"/>
            <w:vAlign w:val="center"/>
            <w:textDirection w:val="lrTb"/>
            <w:noWrap w:val="false"/>
          </w:tcPr>
          <w:p>
            <w:pPr>
              <w:jc w:val="center"/>
              <w:spacing w:after="200" w:line="360" w:lineRule="auto"/>
              <w:rPr>
                <w:rFonts w:ascii="Tahoma" w:hAnsi="Tahoma" w:cs="Tahoma"/>
                <w:color w:val="auto"/>
                <w:szCs w:val="21"/>
                <w:highlight w:val="none"/>
                <w:shd w:val="clear" w:color="auto" w:fill="auto"/>
              </w:rPr>
            </w:pPr>
            <w:r>
              <w:rPr>
                <w:rFonts w:ascii="Tahoma" w:hAnsi="Tahoma" w:cs="Tahoma"/>
                <w:color w:val="auto"/>
                <w:szCs w:val="21"/>
                <w:highlight w:val="none"/>
                <w:shd w:val="clear" w:color="auto" w:fill="auto"/>
              </w:rPr>
            </w:r>
            <w:r/>
          </w:p>
        </w:tc>
      </w:tr>
    </w:tbl>
    <w:p>
      <w:pPr>
        <w:pStyle w:val="711"/>
        <w:rPr>
          <w:color w:val="auto"/>
          <w:highlight w:val="none"/>
          <w:shd w:val="clear" w:color="auto" w:fill="auto"/>
        </w:rPr>
      </w:pPr>
      <w:r>
        <w:rPr>
          <w:color w:val="auto"/>
          <w:highlight w:val="none"/>
          <w:shd w:val="clear" w:color="auto" w:fill="auto"/>
        </w:rPr>
      </w:r>
      <w:r/>
    </w:p>
    <w:p>
      <w:pPr>
        <w:pStyle w:val="701"/>
        <w:jc w:val="center"/>
        <w:spacing w:line="360" w:lineRule="auto"/>
        <w:rPr>
          <w:rFonts w:ascii="宋体" w:hAnsi="宋体" w:cs="宋体"/>
          <w:bCs w:val="0"/>
          <w:color w:val="auto"/>
          <w:highlight w:val="none"/>
          <w:shd w:val="clear" w:color="auto" w:fill="auto"/>
        </w:rPr>
      </w:pPr>
      <w:r/>
      <w:bookmarkStart w:id="25" w:name="_Toc109304978"/>
      <w:r>
        <w:rPr>
          <w:rFonts w:hint="eastAsia" w:ascii="宋体" w:hAnsi="宋体" w:cs="宋体"/>
          <w:bCs w:val="0"/>
          <w:color w:val="auto"/>
          <w:highlight w:val="none"/>
          <w:shd w:val="clear" w:color="auto" w:fill="auto"/>
        </w:rPr>
        <w:br w:type="page" w:clear="all"/>
      </w:r>
      <w:r>
        <w:rPr>
          <w:rFonts w:hint="eastAsia" w:ascii="宋体" w:hAnsi="宋体" w:cs="宋体"/>
          <w:bCs w:val="0"/>
          <w:color w:val="auto"/>
          <w:highlight w:val="none"/>
          <w:shd w:val="clear" w:color="auto" w:fill="auto"/>
        </w:rPr>
        <w:t xml:space="preserve">六、技术参数响应及偏离表</w:t>
      </w:r>
      <w:bookmarkEnd w:id="25"/>
      <w:r/>
      <w:r/>
    </w:p>
    <w:tbl>
      <w:tblPr>
        <w:tblStyle w:val="7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1364"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采购要求</w:t>
            </w:r>
            <w:r/>
          </w:p>
        </w:tc>
        <w:tc>
          <w:tcPr>
            <w:tcW w:w="1293"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磋商响应</w:t>
            </w:r>
            <w:r/>
          </w:p>
        </w:tc>
        <w:tc>
          <w:tcPr>
            <w:tcW w:w="1141"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超出、符合或偏离</w:t>
            </w:r>
            <w:r/>
          </w:p>
        </w:tc>
        <w:tc>
          <w:tcPr>
            <w:tcW w:w="643" w:type="pct"/>
            <w:vAlign w:val="center"/>
            <w:textDirection w:val="lrTb"/>
            <w:noWrap w:val="false"/>
          </w:tcPr>
          <w:p>
            <w:pPr>
              <w:jc w:val="cente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证明材料</w:t>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cantSplit/>
          <w:trHeight w:val="640"/>
        </w:trPr>
        <w:tc>
          <w:tcPr>
            <w:tcW w:w="556"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364"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29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1141"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W w:w="643" w:type="pct"/>
            <w:textDirection w:val="lrTb"/>
            <w:noWrap w:val="false"/>
          </w:tcPr>
          <w:p>
            <w:pPr>
              <w:jc w:val="cente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spacing w:line="360" w:lineRule="auto"/>
        <w:rPr>
          <w:rFonts w:ascii="宋体" w:hAnsi="宋体" w:cs="宋体"/>
          <w:color w:val="auto"/>
          <w:sz w:val="24"/>
          <w:szCs w:val="24"/>
          <w:highlight w:val="none"/>
          <w:shd w:val="clear" w:color="auto" w:fill="auto"/>
        </w:rPr>
      </w:pPr>
      <w:r>
        <w:rPr>
          <w:rFonts w:ascii="宋体" w:hAnsi="宋体" w:cs="宋体"/>
          <w:color w:val="auto"/>
          <w:sz w:val="24"/>
          <w:szCs w:val="24"/>
          <w:highlight w:val="none"/>
          <w:shd w:val="clear" w:color="auto" w:fill="auto"/>
        </w:rPr>
      </w:r>
      <w:r/>
    </w:p>
    <w:p>
      <w:pPr>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注：1、按照基本技术要求详细填列。</w:t>
      </w:r>
      <w:r/>
    </w:p>
    <w:p>
      <w:pPr>
        <w:ind w:firstLine="420"/>
        <w:spacing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2、行数不够，可自行添加。</w:t>
      </w:r>
      <w:r/>
    </w:p>
    <w:p>
      <w:pPr>
        <w:pStyle w:val="701"/>
        <w:jc w:val="center"/>
        <w:spacing w:line="360" w:lineRule="auto"/>
        <w:rPr>
          <w:rFonts w:ascii="宋体" w:hAnsi="宋体" w:cs="宋体"/>
          <w:bCs w:val="0"/>
          <w:color w:val="auto"/>
          <w:highlight w:val="none"/>
          <w:shd w:val="clear" w:color="auto" w:fill="auto"/>
        </w:rPr>
      </w:pPr>
      <w:r/>
      <w:bookmarkStart w:id="26" w:name="_Hlt26955054"/>
      <w:r/>
      <w:bookmarkEnd w:id="26"/>
      <w:r/>
      <w:bookmarkStart w:id="27" w:name="_Toc109304979"/>
      <w:r>
        <w:rPr>
          <w:rFonts w:hint="eastAsia" w:ascii="宋体" w:hAnsi="宋体" w:cs="宋体"/>
          <w:bCs w:val="0"/>
          <w:color w:val="auto"/>
          <w:highlight w:val="none"/>
          <w:shd w:val="clear" w:color="auto" w:fill="auto"/>
        </w:rPr>
        <w:br w:type="page" w:clear="all"/>
      </w:r>
      <w:r>
        <w:rPr>
          <w:rFonts w:hint="eastAsia" w:ascii="宋体" w:hAnsi="宋体" w:cs="宋体"/>
          <w:bCs w:val="0"/>
          <w:color w:val="auto"/>
          <w:highlight w:val="none"/>
          <w:shd w:val="clear" w:color="auto" w:fill="auto"/>
        </w:rPr>
        <w:t xml:space="preserve">七、商务条款响应及偏离表</w:t>
      </w:r>
      <w:bookmarkEnd w:id="27"/>
      <w:r/>
      <w:r/>
    </w:p>
    <w:tbl>
      <w:tblPr>
        <w:tblStyle w:val="71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采购文件要求</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是否响应</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交付时间</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交货方式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6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交货地点</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rHeight w:val="40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付款方式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其他</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tc>
      </w:tr>
    </w:tbl>
    <w:p>
      <w:pPr>
        <w:pStyle w:val="701"/>
        <w:jc w:val="center"/>
        <w:spacing w:line="360" w:lineRule="auto"/>
        <w:rPr>
          <w:color w:val="auto"/>
          <w:highlight w:val="none"/>
          <w:shd w:val="clear" w:color="auto" w:fill="auto"/>
        </w:rPr>
      </w:pPr>
      <w:r/>
      <w:bookmarkStart w:id="28" w:name="_Hlt26580838"/>
      <w:r/>
      <w:bookmarkEnd w:id="28"/>
      <w:r/>
      <w:bookmarkStart w:id="29" w:name="_Hlt26671372"/>
      <w:r/>
      <w:bookmarkEnd w:id="29"/>
      <w:r/>
      <w:bookmarkStart w:id="30" w:name="_Hlt26955056"/>
      <w:r/>
      <w:bookmarkEnd w:id="30"/>
      <w:r/>
      <w:bookmarkStart w:id="31" w:name="_Hlt26671343"/>
      <w:r/>
      <w:bookmarkEnd w:id="31"/>
      <w:r/>
      <w:bookmarkStart w:id="32" w:name="_Hlt26955064"/>
      <w:r/>
      <w:bookmarkEnd w:id="32"/>
      <w:r/>
      <w:bookmarkStart w:id="33" w:name="_Hlt26609391"/>
      <w:r/>
      <w:bookmarkEnd w:id="33"/>
      <w:r/>
      <w:bookmarkStart w:id="34" w:name="_Hlt26782999"/>
      <w:r/>
      <w:bookmarkEnd w:id="34"/>
      <w:r/>
      <w:bookmarkStart w:id="35" w:name="_Hlt24879081"/>
      <w:r/>
      <w:bookmarkEnd w:id="35"/>
      <w:r>
        <w:rPr>
          <w:rFonts w:hint="eastAsia" w:ascii="宋体" w:hAnsi="宋体" w:cs="宋体"/>
          <w:b w:val="0"/>
          <w:color w:val="auto"/>
          <w:highlight w:val="none"/>
          <w:shd w:val="clear" w:color="auto" w:fill="auto"/>
        </w:rPr>
        <w:br w:type="page" w:clear="all"/>
      </w:r>
      <w:r>
        <w:rPr>
          <w:rFonts w:hint="eastAsia" w:ascii="宋体" w:hAnsi="宋体" w:cs="宋体"/>
          <w:bCs w:val="0"/>
          <w:color w:val="auto"/>
          <w:highlight w:val="none"/>
          <w:shd w:val="clear" w:color="auto" w:fill="auto"/>
        </w:rPr>
        <w:t xml:space="preserve">八、</w:t>
      </w:r>
      <w:r>
        <w:rPr>
          <w:rFonts w:hint="eastAsia" w:ascii="Calibri" w:hAnsi="Calibri"/>
          <w:color w:val="auto"/>
          <w:highlight w:val="none"/>
          <w:shd w:val="clear" w:color="auto" w:fill="auto"/>
        </w:rPr>
        <w:t xml:space="preserve">其他（供应商认为有必要提供的声明和文件，如有自拟并自行添加）</w:t>
      </w:r>
      <w:r/>
    </w:p>
    <w:p>
      <w:pPr>
        <w:jc w:val="center"/>
        <w:spacing w:line="360" w:lineRule="auto"/>
        <w:widowControl/>
        <w:rPr>
          <w:rFonts w:ascii="宋体" w:hAnsi="宋体" w:cs="宋体"/>
          <w:b/>
          <w:color w:val="auto"/>
          <w:highlight w:val="none"/>
          <w:shd w:val="clear" w:color="auto" w:fill="auto"/>
        </w:rPr>
      </w:pPr>
      <w:r>
        <w:rPr>
          <w:rFonts w:ascii="宋体" w:hAnsi="宋体" w:cs="宋体"/>
          <w:b/>
          <w:color w:val="auto"/>
          <w:sz w:val="28"/>
          <w:szCs w:val="28"/>
          <w:highlight w:val="none"/>
          <w:shd w:val="clear" w:color="auto" w:fill="auto"/>
        </w:rPr>
        <w:br w:type="page" w:clear="all"/>
      </w:r>
      <w:r>
        <w:rPr>
          <w:rFonts w:hint="eastAsia" w:ascii="宋体" w:hAnsi="宋体" w:cs="宋体"/>
          <w:b/>
          <w:color w:val="auto"/>
          <w:highlight w:val="none"/>
          <w:shd w:val="clear" w:color="auto" w:fill="auto"/>
        </w:rPr>
        <w:t xml:space="preserve">主要标的信息（成交后将公示）</w:t>
      </w:r>
      <w:r/>
    </w:p>
    <w:p>
      <w:pPr>
        <w:spacing w:after="312" w:line="360" w:lineRule="auto"/>
        <w:rPr>
          <w:rFonts w:ascii="宋体" w:hAnsi="宋体" w:cs="宋体"/>
          <w:b/>
          <w:color w:val="auto"/>
          <w:highlight w:val="none"/>
          <w:shd w:val="clear" w:color="auto" w:fill="auto"/>
        </w:rPr>
      </w:pPr>
      <w:r>
        <w:rPr>
          <w:rFonts w:hint="eastAsia" w:ascii="宋体" w:hAnsi="宋体" w:cs="宋体"/>
          <w:color w:val="auto"/>
          <w:highlight w:val="none"/>
          <w:shd w:val="clear" w:color="auto" w:fill="auto"/>
        </w:rPr>
        <w:t xml:space="preserve">供应商全称：</w:t>
      </w:r>
      <w:r/>
    </w:p>
    <w:tbl>
      <w:tblPr>
        <w:tblStyle w:val="7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2539" w:type="pct"/>
            <w:textDirection w:val="lrTb"/>
            <w:noWrap w:val="false"/>
          </w:tcPr>
          <w:p>
            <w:pPr>
              <w:jc w:val="cente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货物类</w:t>
            </w:r>
            <w:r/>
          </w:p>
        </w:tc>
        <w:tc>
          <w:tcPr>
            <w:tcW w:w="2460" w:type="pct"/>
            <w:textDirection w:val="lrTb"/>
            <w:noWrap w:val="false"/>
          </w:tcPr>
          <w:p>
            <w:pPr>
              <w:jc w:val="cente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服务类</w:t>
            </w:r>
            <w:r/>
          </w:p>
        </w:tc>
      </w:tr>
      <w:tr>
        <w:trPr>
          <w:trHeight w:val="3810"/>
        </w:trPr>
        <w:tc>
          <w:tcPr>
            <w:tcW w:w="2539" w:type="pct"/>
            <w:textDirection w:val="lrTb"/>
            <w:noWrap w:val="false"/>
          </w:tcPr>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名称：</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品牌（如有）：</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规格型号：</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数量：</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单价：</w:t>
            </w:r>
            <w:r/>
          </w:p>
        </w:tc>
        <w:tc>
          <w:tcPr>
            <w:tcW w:w="2460" w:type="pct"/>
            <w:textDirection w:val="lrTb"/>
            <w:noWrap w:val="false"/>
          </w:tcPr>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名称：</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服务范围：</w:t>
            </w:r>
            <w:r/>
          </w:p>
          <w:p>
            <w:pPr>
              <w:spacing w:line="360" w:lineRule="auto"/>
              <w:rPr>
                <w:rFonts w:ascii="宋体" w:hAnsi="宋体" w:cs="宋体"/>
                <w:color w:val="auto"/>
                <w:highlight w:val="none"/>
                <w:u w:val="single"/>
                <w:shd w:val="clear" w:color="auto" w:fill="auto"/>
              </w:rPr>
            </w:pPr>
            <w:r>
              <w:rPr>
                <w:rFonts w:hint="eastAsia" w:ascii="宋体" w:hAnsi="宋体" w:cs="宋体"/>
                <w:color w:val="auto"/>
                <w:highlight w:val="none"/>
                <w:shd w:val="clear" w:color="auto" w:fill="auto"/>
              </w:rPr>
              <w:t xml:space="preserve">服务要求：</w:t>
            </w:r>
            <w:r/>
          </w:p>
          <w:p>
            <w:pPr>
              <w:spacing w:line="360" w:lineRule="auto"/>
              <w:rPr>
                <w:rFonts w:ascii="宋体" w:hAnsi="宋体" w:cs="宋体"/>
                <w:color w:val="auto"/>
                <w:highlight w:val="none"/>
                <w:u w:val="single"/>
                <w:shd w:val="clear" w:color="auto" w:fill="auto"/>
              </w:rPr>
            </w:pPr>
            <w:r>
              <w:rPr>
                <w:rFonts w:hint="eastAsia" w:ascii="宋体" w:hAnsi="宋体" w:cs="宋体"/>
                <w:color w:val="auto"/>
                <w:highlight w:val="none"/>
                <w:shd w:val="clear" w:color="auto" w:fill="auto"/>
              </w:rPr>
              <w:t xml:space="preserve">服务时间：</w:t>
            </w:r>
            <w:r/>
          </w:p>
          <w:p>
            <w:pPr>
              <w:spacing w:line="360" w:lineRule="auto"/>
              <w:rPr>
                <w:rFonts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服务标准：</w:t>
            </w:r>
            <w:r/>
          </w:p>
        </w:tc>
      </w:tr>
    </w:tbl>
    <w:p>
      <w:pPr>
        <w:pStyle w:val="711"/>
        <w:rPr>
          <w:color w:val="auto"/>
          <w:highlight w:val="none"/>
          <w:shd w:val="clear" w:color="auto" w:fill="auto"/>
        </w:rPr>
      </w:pPr>
      <w:r>
        <w:rPr>
          <w:color w:val="auto"/>
          <w:highlight w:val="none"/>
          <w:shd w:val="clear" w:color="auto" w:fill="auto"/>
        </w:rPr>
      </w:r>
      <w:r/>
    </w:p>
    <w:p>
      <w:pPr>
        <w:spacing w:line="360" w:lineRule="auto"/>
        <w:rPr>
          <w:rFonts w:ascii="宋体" w:hAnsi="宋体" w:cs="宋体"/>
          <w:color w:val="auto"/>
          <w:szCs w:val="21"/>
          <w:highlight w:val="none"/>
          <w:shd w:val="clear" w:color="auto" w:fill="auto"/>
        </w:rPr>
      </w:pPr>
      <w:r>
        <w:rPr>
          <w:rFonts w:ascii="宋体" w:hAnsi="宋体" w:cs="宋体"/>
          <w:color w:val="auto"/>
          <w:szCs w:val="21"/>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fldChar w:fldCharType="begin"/>
    </w:r>
    <w:r>
      <w:instrText xml:space="preserve">PAGE   \* MERGEFORMAT</w:instrText>
    </w:r>
    <w:r>
      <w:fldChar w:fldCharType="separate"/>
    </w:r>
    <w:r>
      <w:rPr>
        <w:lang w:val="zh-CN"/>
      </w:rPr>
      <w:t xml:space="preserve">25</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3 Char"/>
    <w:basedOn w:val="709"/>
    <w:link w:val="702"/>
    <w:uiPriority w:val="9"/>
    <w:rPr>
      <w:rFonts w:ascii="Arial" w:hAnsi="Arial" w:eastAsia="Arial" w:cs="Arial"/>
      <w:sz w:val="30"/>
      <w:szCs w:val="30"/>
    </w:rPr>
  </w:style>
  <w:style w:type="character" w:styleId="667">
    <w:name w:val="Heading 4 Char"/>
    <w:basedOn w:val="709"/>
    <w:link w:val="703"/>
    <w:uiPriority w:val="9"/>
    <w:rPr>
      <w:rFonts w:ascii="Arial" w:hAnsi="Arial" w:eastAsia="Arial" w:cs="Arial"/>
      <w:b/>
      <w:bCs/>
      <w:sz w:val="26"/>
      <w:szCs w:val="26"/>
    </w:rPr>
  </w:style>
  <w:style w:type="character" w:styleId="668">
    <w:name w:val="Heading 5 Char"/>
    <w:basedOn w:val="709"/>
    <w:link w:val="704"/>
    <w:uiPriority w:val="9"/>
    <w:rPr>
      <w:rFonts w:ascii="Arial" w:hAnsi="Arial" w:eastAsia="Arial" w:cs="Arial"/>
      <w:b/>
      <w:bCs/>
      <w:sz w:val="24"/>
      <w:szCs w:val="24"/>
    </w:rPr>
  </w:style>
  <w:style w:type="character" w:styleId="669">
    <w:name w:val="Heading 6 Char"/>
    <w:basedOn w:val="709"/>
    <w:link w:val="705"/>
    <w:uiPriority w:val="9"/>
    <w:rPr>
      <w:rFonts w:ascii="Arial" w:hAnsi="Arial" w:eastAsia="Arial" w:cs="Arial"/>
      <w:b/>
      <w:bCs/>
      <w:sz w:val="22"/>
      <w:szCs w:val="22"/>
    </w:rPr>
  </w:style>
  <w:style w:type="character" w:styleId="670">
    <w:name w:val="Heading 7 Char"/>
    <w:basedOn w:val="709"/>
    <w:link w:val="706"/>
    <w:uiPriority w:val="9"/>
    <w:rPr>
      <w:rFonts w:ascii="Arial" w:hAnsi="Arial" w:eastAsia="Arial" w:cs="Arial"/>
      <w:b/>
      <w:bCs/>
      <w:i/>
      <w:iCs/>
      <w:sz w:val="22"/>
      <w:szCs w:val="22"/>
    </w:rPr>
  </w:style>
  <w:style w:type="character" w:styleId="671">
    <w:name w:val="Heading 8 Char"/>
    <w:basedOn w:val="709"/>
    <w:link w:val="707"/>
    <w:uiPriority w:val="9"/>
    <w:rPr>
      <w:rFonts w:ascii="Arial" w:hAnsi="Arial" w:eastAsia="Arial" w:cs="Arial"/>
      <w:i/>
      <w:iCs/>
      <w:sz w:val="22"/>
      <w:szCs w:val="22"/>
    </w:rPr>
  </w:style>
  <w:style w:type="character" w:styleId="672">
    <w:name w:val="Heading 9 Char"/>
    <w:basedOn w:val="709"/>
    <w:link w:val="708"/>
    <w:uiPriority w:val="9"/>
    <w:rPr>
      <w:rFonts w:ascii="Arial" w:hAnsi="Arial" w:eastAsia="Arial" w:cs="Arial"/>
      <w:i/>
      <w:iCs/>
      <w:sz w:val="21"/>
      <w:szCs w:val="21"/>
    </w:rPr>
  </w:style>
  <w:style w:type="character" w:styleId="673">
    <w:name w:val="Title Char"/>
    <w:basedOn w:val="709"/>
    <w:link w:val="732"/>
    <w:uiPriority w:val="10"/>
    <w:rPr>
      <w:sz w:val="48"/>
      <w:szCs w:val="48"/>
    </w:rPr>
  </w:style>
  <w:style w:type="character" w:styleId="674">
    <w:name w:val="Subtitle Char"/>
    <w:basedOn w:val="709"/>
    <w:link w:val="725"/>
    <w:uiPriority w:val="11"/>
    <w:rPr>
      <w:sz w:val="24"/>
      <w:szCs w:val="24"/>
    </w:rPr>
  </w:style>
  <w:style w:type="character" w:styleId="675">
    <w:name w:val="Quote Char"/>
    <w:link w:val="751"/>
    <w:uiPriority w:val="29"/>
    <w:rPr>
      <w:i/>
    </w:rPr>
  </w:style>
  <w:style w:type="character" w:styleId="676">
    <w:name w:val="Intense Quote Char"/>
    <w:link w:val="753"/>
    <w:uiPriority w:val="30"/>
    <w:rPr>
      <w:i/>
    </w:rPr>
  </w:style>
  <w:style w:type="table" w:styleId="677">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6">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7">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8">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9">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1">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4">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6">
    <w:name w:val="Footnote Text Char"/>
    <w:link w:val="726"/>
    <w:uiPriority w:val="99"/>
    <w:rPr>
      <w:sz w:val="18"/>
    </w:rPr>
  </w:style>
  <w:style w:type="character" w:styleId="697">
    <w:name w:val="Endnote Text Char"/>
    <w:link w:val="720"/>
    <w:uiPriority w:val="99"/>
    <w:rPr>
      <w:sz w:val="20"/>
    </w:rPr>
  </w:style>
  <w:style w:type="paragraph" w:styleId="698">
    <w:name w:val="TOC Heading"/>
    <w:uiPriority w:val="39"/>
    <w:unhideWhenUsed/>
  </w:style>
  <w:style w:type="paragraph" w:styleId="699" w:default="1">
    <w:name w:val="Normal"/>
    <w:next w:val="711"/>
    <w:uiPriority w:val="0"/>
    <w:qFormat/>
    <w:pPr>
      <w:jc w:val="both"/>
      <w:widowControl w:val="off"/>
    </w:pPr>
    <w:rPr>
      <w:rFonts w:ascii="Times New Roman" w:hAnsi="Times New Roman" w:eastAsia="宋体" w:cs="Times New Roman"/>
      <w:sz w:val="21"/>
      <w:szCs w:val="22"/>
      <w:lang w:val="en-US" w:eastAsia="zh-CN" w:bidi="ar-SA"/>
    </w:rPr>
  </w:style>
  <w:style w:type="paragraph" w:styleId="700">
    <w:name w:val="Heading 1"/>
    <w:basedOn w:val="699"/>
    <w:next w:val="699"/>
    <w:uiPriority w:val="9"/>
    <w:qFormat/>
    <w:pPr>
      <w:keepLines/>
      <w:keepNext/>
      <w:spacing w:before="340" w:after="330" w:line="578" w:lineRule="auto"/>
      <w:outlineLvl w:val="0"/>
    </w:pPr>
    <w:rPr>
      <w:rFonts w:ascii="Calibri" w:hAnsi="Calibri"/>
      <w:b/>
      <w:bCs/>
      <w:sz w:val="44"/>
      <w:szCs w:val="44"/>
    </w:rPr>
  </w:style>
  <w:style w:type="paragraph" w:styleId="701">
    <w:name w:val="Heading 2"/>
    <w:basedOn w:val="699"/>
    <w:next w:val="699"/>
    <w:uiPriority w:val="9"/>
    <w:qFormat/>
    <w:pPr>
      <w:keepLines/>
      <w:keepNext/>
      <w:spacing w:before="260" w:after="260" w:line="416" w:lineRule="auto"/>
      <w:outlineLvl w:val="1"/>
    </w:pPr>
    <w:rPr>
      <w:rFonts w:ascii="Cambria" w:hAnsi="Cambria"/>
      <w:b/>
      <w:bCs/>
      <w:sz w:val="32"/>
      <w:szCs w:val="32"/>
    </w:rPr>
  </w:style>
  <w:style w:type="paragraph" w:styleId="702">
    <w:name w:val="Heading 3"/>
    <w:basedOn w:val="699"/>
    <w:next w:val="699"/>
    <w:link w:val="740"/>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41"/>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42"/>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43"/>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link w:val="744"/>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link w:val="745"/>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link w:val="746"/>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699"/>
    <w:next w:val="699"/>
    <w:uiPriority w:val="99"/>
    <w:unhideWhenUsed/>
    <w:qFormat/>
    <w:pPr>
      <w:ind w:firstLine="420"/>
    </w:pPr>
    <w:rPr>
      <w:rFonts w:ascii="Calibri" w:hAnsi="Calibri"/>
    </w:rPr>
  </w:style>
  <w:style w:type="paragraph" w:styleId="712">
    <w:name w:val="toc 7"/>
    <w:basedOn w:val="699"/>
    <w:next w:val="699"/>
    <w:uiPriority w:val="39"/>
    <w:unhideWhenUsed/>
    <w:qFormat/>
    <w:pPr>
      <w:ind w:left="1701"/>
      <w:spacing w:after="57"/>
    </w:pPr>
  </w:style>
  <w:style w:type="paragraph" w:styleId="713">
    <w:name w:val="Caption"/>
    <w:basedOn w:val="699"/>
    <w:next w:val="69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4">
    <w:name w:val="Body Text Indent"/>
    <w:basedOn w:val="699"/>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15">
    <w:name w:val="toc 5"/>
    <w:basedOn w:val="699"/>
    <w:next w:val="699"/>
    <w:uiPriority w:val="39"/>
    <w:unhideWhenUsed/>
    <w:qFormat/>
    <w:pPr>
      <w:ind w:left="1134"/>
      <w:spacing w:after="57"/>
    </w:pPr>
  </w:style>
  <w:style w:type="paragraph" w:styleId="716">
    <w:name w:val="toc 3"/>
    <w:basedOn w:val="699"/>
    <w:next w:val="699"/>
    <w:uiPriority w:val="39"/>
    <w:unhideWhenUsed/>
    <w:qFormat/>
    <w:pPr>
      <w:ind w:left="567"/>
      <w:spacing w:after="57"/>
    </w:pPr>
  </w:style>
  <w:style w:type="paragraph" w:styleId="717">
    <w:name w:val="Plain Text"/>
    <w:basedOn w:val="699"/>
    <w:uiPriority w:val="99"/>
    <w:unhideWhenUsed/>
    <w:qFormat/>
    <w:rPr>
      <w:rFonts w:ascii="宋体" w:hAnsi="Courier New"/>
      <w:sz w:val="20"/>
      <w:szCs w:val="20"/>
    </w:rPr>
  </w:style>
  <w:style w:type="paragraph" w:styleId="718">
    <w:name w:val="toc 8"/>
    <w:basedOn w:val="699"/>
    <w:next w:val="699"/>
    <w:uiPriority w:val="39"/>
    <w:unhideWhenUsed/>
    <w:qFormat/>
    <w:pPr>
      <w:ind w:left="1984"/>
      <w:spacing w:after="57"/>
    </w:pPr>
  </w:style>
  <w:style w:type="paragraph" w:styleId="719">
    <w:name w:val="Date"/>
    <w:basedOn w:val="699"/>
    <w:next w:val="699"/>
    <w:uiPriority w:val="0"/>
    <w:qFormat/>
    <w:rPr>
      <w:sz w:val="24"/>
      <w:szCs w:val="20"/>
    </w:rPr>
  </w:style>
  <w:style w:type="paragraph" w:styleId="720">
    <w:name w:val="endnote text"/>
    <w:basedOn w:val="699"/>
    <w:link w:val="884"/>
    <w:uiPriority w:val="99"/>
    <w:semiHidden/>
    <w:unhideWhenUsed/>
    <w:qFormat/>
    <w:rPr>
      <w:sz w:val="20"/>
    </w:rPr>
  </w:style>
  <w:style w:type="paragraph" w:styleId="721">
    <w:name w:val="Footer"/>
    <w:basedOn w:val="699"/>
    <w:uiPriority w:val="99"/>
    <w:unhideWhenUsed/>
    <w:qFormat/>
    <w:pPr>
      <w:jc w:val="left"/>
      <w:tabs>
        <w:tab w:val="center" w:pos="4153" w:leader="none"/>
        <w:tab w:val="right" w:pos="8306" w:leader="none"/>
      </w:tabs>
    </w:pPr>
    <w:rPr>
      <w:sz w:val="18"/>
      <w:szCs w:val="18"/>
    </w:rPr>
  </w:style>
  <w:style w:type="paragraph" w:styleId="722">
    <w:name w:val="Header"/>
    <w:basedOn w:val="6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9"/>
    <w:next w:val="699"/>
    <w:uiPriority w:val="39"/>
    <w:unhideWhenUsed/>
    <w:qFormat/>
    <w:rPr>
      <w:rFonts w:ascii="Calibri" w:hAnsi="Calibri"/>
    </w:rPr>
  </w:style>
  <w:style w:type="paragraph" w:styleId="724">
    <w:name w:val="toc 4"/>
    <w:basedOn w:val="699"/>
    <w:next w:val="699"/>
    <w:uiPriority w:val="39"/>
    <w:unhideWhenUsed/>
    <w:pPr>
      <w:ind w:left="850"/>
      <w:spacing w:after="57"/>
    </w:pPr>
  </w:style>
  <w:style w:type="paragraph" w:styleId="725">
    <w:name w:val="Subtitle"/>
    <w:basedOn w:val="699"/>
    <w:next w:val="699"/>
    <w:link w:val="750"/>
    <w:uiPriority w:val="11"/>
    <w:qFormat/>
    <w:pPr>
      <w:spacing w:before="200" w:after="200"/>
    </w:pPr>
    <w:rPr>
      <w:sz w:val="24"/>
      <w:szCs w:val="24"/>
    </w:rPr>
  </w:style>
  <w:style w:type="paragraph" w:styleId="726">
    <w:name w:val="footnote text"/>
    <w:basedOn w:val="699"/>
    <w:link w:val="883"/>
    <w:uiPriority w:val="99"/>
    <w:semiHidden/>
    <w:unhideWhenUsed/>
    <w:qFormat/>
    <w:pPr>
      <w:spacing w:after="40"/>
    </w:pPr>
    <w:rPr>
      <w:sz w:val="18"/>
    </w:rPr>
  </w:style>
  <w:style w:type="paragraph" w:styleId="727">
    <w:name w:val="toc 6"/>
    <w:basedOn w:val="699"/>
    <w:next w:val="699"/>
    <w:uiPriority w:val="39"/>
    <w:unhideWhenUsed/>
    <w:pPr>
      <w:ind w:left="1417"/>
      <w:spacing w:after="57"/>
    </w:pPr>
  </w:style>
  <w:style w:type="paragraph" w:styleId="728">
    <w:name w:val="table of figures"/>
    <w:basedOn w:val="699"/>
    <w:next w:val="699"/>
    <w:uiPriority w:val="99"/>
    <w:unhideWhenUsed/>
  </w:style>
  <w:style w:type="paragraph" w:styleId="729">
    <w:name w:val="toc 2"/>
    <w:basedOn w:val="699"/>
    <w:next w:val="699"/>
    <w:uiPriority w:val="39"/>
    <w:unhideWhenUsed/>
    <w:pPr>
      <w:ind w:left="283"/>
      <w:spacing w:after="57"/>
    </w:pPr>
  </w:style>
  <w:style w:type="paragraph" w:styleId="730">
    <w:name w:val="toc 9"/>
    <w:basedOn w:val="699"/>
    <w:next w:val="699"/>
    <w:uiPriority w:val="39"/>
    <w:unhideWhenUsed/>
    <w:pPr>
      <w:ind w:left="2268"/>
      <w:spacing w:after="57"/>
    </w:pPr>
  </w:style>
  <w:style w:type="paragraph" w:styleId="731">
    <w:name w:val="Normal (Web)"/>
    <w:basedOn w:val="699"/>
    <w:uiPriority w:val="99"/>
    <w:unhideWhenUsed/>
    <w:qFormat/>
    <w:pPr>
      <w:jc w:val="left"/>
    </w:pPr>
    <w:rPr>
      <w:rFonts w:ascii="Calibri" w:hAnsi="Calibri"/>
      <w:sz w:val="24"/>
      <w:szCs w:val="24"/>
    </w:rPr>
  </w:style>
  <w:style w:type="paragraph" w:styleId="732">
    <w:name w:val="Title"/>
    <w:basedOn w:val="699"/>
    <w:next w:val="699"/>
    <w:link w:val="749"/>
    <w:uiPriority w:val="10"/>
    <w:qFormat/>
    <w:pPr>
      <w:contextualSpacing/>
      <w:spacing w:before="300" w:after="200"/>
    </w:pPr>
    <w:rPr>
      <w:sz w:val="48"/>
      <w:szCs w:val="48"/>
    </w:rPr>
  </w:style>
  <w:style w:type="table" w:styleId="733">
    <w:name w:val="Table Grid"/>
    <w:basedOn w:val="7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0"/>
    <w:qFormat/>
    <w:rPr>
      <w:b/>
    </w:rPr>
  </w:style>
  <w:style w:type="character" w:styleId="735">
    <w:name w:val="endnote reference"/>
    <w:basedOn w:val="709"/>
    <w:uiPriority w:val="99"/>
    <w:semiHidden/>
    <w:unhideWhenUsed/>
    <w:rPr>
      <w:vertAlign w:val="superscript"/>
    </w:rPr>
  </w:style>
  <w:style w:type="character" w:styleId="736">
    <w:name w:val="Hyperlink"/>
    <w:uiPriority w:val="99"/>
    <w:unhideWhenUsed/>
    <w:rPr>
      <w:color w:val="0026e5" w:themeColor="hyperlink"/>
      <w:u w:val="single"/>
      <w14:textFill>
        <w14:solidFill>
          <w14:schemeClr w14:val="hlink"/>
        </w14:solidFill>
      </w14:textFill>
    </w:rPr>
  </w:style>
  <w:style w:type="character" w:styleId="737">
    <w:name w:val="footnote reference"/>
    <w:basedOn w:val="709"/>
    <w:uiPriority w:val="99"/>
    <w:unhideWhenUsed/>
    <w:rPr>
      <w:vertAlign w:val="superscript"/>
    </w:rPr>
  </w:style>
  <w:style w:type="character" w:styleId="738" w:customStyle="1">
    <w:name w:val="Heading 1 Char"/>
    <w:basedOn w:val="709"/>
    <w:uiPriority w:val="9"/>
    <w:rPr>
      <w:rFonts w:ascii="Arial" w:hAnsi="Arial" w:eastAsia="Arial" w:cs="Arial"/>
      <w:sz w:val="40"/>
      <w:szCs w:val="40"/>
    </w:rPr>
  </w:style>
  <w:style w:type="character" w:styleId="739" w:customStyle="1">
    <w:name w:val="Heading 2 Char"/>
    <w:basedOn w:val="709"/>
    <w:uiPriority w:val="9"/>
    <w:rPr>
      <w:rFonts w:ascii="Arial" w:hAnsi="Arial" w:eastAsia="Arial" w:cs="Arial"/>
      <w:sz w:val="34"/>
    </w:rPr>
  </w:style>
  <w:style w:type="character" w:styleId="740" w:customStyle="1">
    <w:name w:val="标题 3 字符"/>
    <w:basedOn w:val="709"/>
    <w:link w:val="702"/>
    <w:uiPriority w:val="9"/>
    <w:rPr>
      <w:rFonts w:ascii="Arial" w:hAnsi="Arial" w:eastAsia="Arial" w:cs="Arial"/>
      <w:sz w:val="30"/>
      <w:szCs w:val="30"/>
    </w:rPr>
  </w:style>
  <w:style w:type="character" w:styleId="741" w:customStyle="1">
    <w:name w:val="标题 4 字符"/>
    <w:basedOn w:val="709"/>
    <w:link w:val="703"/>
    <w:uiPriority w:val="9"/>
    <w:qFormat/>
    <w:rPr>
      <w:rFonts w:ascii="Arial" w:hAnsi="Arial" w:eastAsia="Arial" w:cs="Arial"/>
      <w:b/>
      <w:bCs/>
      <w:sz w:val="26"/>
      <w:szCs w:val="26"/>
    </w:rPr>
  </w:style>
  <w:style w:type="character" w:styleId="742" w:customStyle="1">
    <w:name w:val="标题 5 字符"/>
    <w:basedOn w:val="709"/>
    <w:link w:val="704"/>
    <w:uiPriority w:val="9"/>
    <w:rPr>
      <w:rFonts w:ascii="Arial" w:hAnsi="Arial" w:eastAsia="Arial" w:cs="Arial"/>
      <w:b/>
      <w:bCs/>
      <w:sz w:val="24"/>
      <w:szCs w:val="24"/>
    </w:rPr>
  </w:style>
  <w:style w:type="character" w:styleId="743" w:customStyle="1">
    <w:name w:val="标题 6 字符"/>
    <w:basedOn w:val="709"/>
    <w:link w:val="705"/>
    <w:uiPriority w:val="9"/>
    <w:qFormat/>
    <w:rPr>
      <w:rFonts w:ascii="Arial" w:hAnsi="Arial" w:eastAsia="Arial" w:cs="Arial"/>
      <w:b/>
      <w:bCs/>
      <w:sz w:val="22"/>
      <w:szCs w:val="22"/>
    </w:rPr>
  </w:style>
  <w:style w:type="character" w:styleId="744" w:customStyle="1">
    <w:name w:val="标题 7 字符"/>
    <w:basedOn w:val="709"/>
    <w:link w:val="706"/>
    <w:uiPriority w:val="9"/>
    <w:rPr>
      <w:rFonts w:ascii="Arial" w:hAnsi="Arial" w:eastAsia="Arial" w:cs="Arial"/>
      <w:b/>
      <w:bCs/>
      <w:i/>
      <w:iCs/>
      <w:sz w:val="22"/>
      <w:szCs w:val="22"/>
    </w:rPr>
  </w:style>
  <w:style w:type="character" w:styleId="745" w:customStyle="1">
    <w:name w:val="标题 8 字符"/>
    <w:basedOn w:val="709"/>
    <w:link w:val="707"/>
    <w:uiPriority w:val="9"/>
    <w:qFormat/>
    <w:rPr>
      <w:rFonts w:ascii="Arial" w:hAnsi="Arial" w:eastAsia="Arial" w:cs="Arial"/>
      <w:i/>
      <w:iCs/>
      <w:sz w:val="22"/>
      <w:szCs w:val="22"/>
    </w:rPr>
  </w:style>
  <w:style w:type="character" w:styleId="746" w:customStyle="1">
    <w:name w:val="标题 9 字符"/>
    <w:basedOn w:val="709"/>
    <w:link w:val="708"/>
    <w:uiPriority w:val="9"/>
    <w:qFormat/>
    <w:rPr>
      <w:rFonts w:ascii="Arial" w:hAnsi="Arial" w:eastAsia="Arial" w:cs="Arial"/>
      <w:i/>
      <w:iCs/>
      <w:sz w:val="21"/>
      <w:szCs w:val="21"/>
    </w:rPr>
  </w:style>
  <w:style w:type="paragraph" w:styleId="747">
    <w:name w:val="List Paragraph"/>
    <w:basedOn w:val="699"/>
    <w:uiPriority w:val="34"/>
    <w:qFormat/>
    <w:pPr>
      <w:contextualSpacing/>
      <w:ind w:left="720"/>
    </w:p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字符"/>
    <w:basedOn w:val="709"/>
    <w:link w:val="732"/>
    <w:uiPriority w:val="10"/>
    <w:qFormat/>
    <w:rPr>
      <w:sz w:val="48"/>
      <w:szCs w:val="48"/>
    </w:rPr>
  </w:style>
  <w:style w:type="character" w:styleId="750" w:customStyle="1">
    <w:name w:val="副标题 字符"/>
    <w:basedOn w:val="709"/>
    <w:link w:val="725"/>
    <w:uiPriority w:val="11"/>
    <w:rPr>
      <w:sz w:val="24"/>
      <w:szCs w:val="24"/>
    </w:rPr>
  </w:style>
  <w:style w:type="paragraph" w:styleId="751">
    <w:name w:val="Quote"/>
    <w:basedOn w:val="699"/>
    <w:next w:val="699"/>
    <w:link w:val="752"/>
    <w:uiPriority w:val="29"/>
    <w:qFormat/>
    <w:pPr>
      <w:ind w:left="720" w:right="720"/>
    </w:pPr>
    <w:rPr>
      <w:i/>
    </w:rPr>
  </w:style>
  <w:style w:type="character" w:styleId="752" w:customStyle="1">
    <w:name w:val="引用 字符"/>
    <w:link w:val="751"/>
    <w:uiPriority w:val="29"/>
    <w:rPr>
      <w:i/>
    </w:rPr>
  </w:style>
  <w:style w:type="paragraph" w:styleId="753">
    <w:name w:val="Intense Quote"/>
    <w:basedOn w:val="699"/>
    <w:next w:val="699"/>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rPr>
      <w:i/>
    </w:rPr>
  </w:style>
  <w:style w:type="character" w:styleId="755" w:customStyle="1">
    <w:name w:val="Header Char"/>
    <w:basedOn w:val="709"/>
    <w:uiPriority w:val="99"/>
    <w:qFormat/>
  </w:style>
  <w:style w:type="character" w:styleId="756" w:customStyle="1">
    <w:name w:val="Footer Char"/>
    <w:basedOn w:val="709"/>
    <w:uiPriority w:val="99"/>
    <w:qFormat/>
  </w:style>
  <w:style w:type="character" w:styleId="757" w:customStyle="1">
    <w:name w:val="Caption Char"/>
    <w:uiPriority w:val="99"/>
  </w:style>
  <w:style w:type="table" w:styleId="758" w:customStyle="1">
    <w:name w:val="Table Grid Light"/>
    <w:basedOn w:val="710"/>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1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10"/>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10"/>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10"/>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10"/>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10"/>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10"/>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1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7" w:customStyle="1">
    <w:name w:val="Grid Table 4 - Accent 2"/>
    <w:basedOn w:val="710"/>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8" w:customStyle="1">
    <w:name w:val="Grid Table 4 - Accent 3"/>
    <w:basedOn w:val="71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9" w:customStyle="1">
    <w:name w:val="Grid Table 4 - Accent 4"/>
    <w:basedOn w:val="71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0" w:customStyle="1">
    <w:name w:val="Grid Table 4 - Accent 5"/>
    <w:basedOn w:val="71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1" w:customStyle="1">
    <w:name w:val="Grid Table 4 - Accent 6"/>
    <w:basedOn w:val="710"/>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2" w:customStyle="1">
    <w:name w:val="网格表 5 深色1"/>
    <w:basedOn w:val="71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4"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5"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6" w:customStyle="1">
    <w:name w:val="Grid Table 5 Dark- Accent 4"/>
    <w:basedOn w:val="71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7" w:customStyle="1">
    <w:name w:val="Grid Table 5 Dark - Accent 5"/>
    <w:basedOn w:val="71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8"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9"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1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10"/>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1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3" w:customStyle="1">
    <w:name w:val="Grid Table 6 Colorful - Accent 4"/>
    <w:basedOn w:val="7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1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5" w:customStyle="1">
    <w:name w:val="Grid Table 6 Colorful - Accent 6"/>
    <w:basedOn w:val="71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网格表 7 彩色1"/>
    <w:basedOn w:val="710"/>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10"/>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10"/>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1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1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1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1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basedOn w:val="7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1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1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1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1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10"/>
    <w:uiPriority w:val="99"/>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1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清单表 21"/>
    <w:basedOn w:val="710"/>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1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2" w:customStyle="1">
    <w:name w:val="List Table 2 - Accent 2"/>
    <w:basedOn w:val="710"/>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3" w:customStyle="1">
    <w:name w:val="List Table 2 - Accent 3"/>
    <w:basedOn w:val="710"/>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4" w:customStyle="1">
    <w:name w:val="List Table 2 - Accent 4"/>
    <w:basedOn w:val="71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5" w:customStyle="1">
    <w:name w:val="List Table 2 - Accent 5"/>
    <w:basedOn w:val="71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6" w:customStyle="1">
    <w:name w:val="List Table 2 - Accent 6"/>
    <w:basedOn w:val="71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7"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1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3 - Accent 2"/>
    <w:basedOn w:val="710"/>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1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1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1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4"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1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6" w:customStyle="1">
    <w:name w:val="List Table 4 - Accent 2"/>
    <w:basedOn w:val="71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7" w:customStyle="1">
    <w:name w:val="List Table 4 - Accent 3"/>
    <w:basedOn w:val="710"/>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8" w:customStyle="1">
    <w:name w:val="List Table 4 - Accent 4"/>
    <w:basedOn w:val="71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9" w:customStyle="1">
    <w:name w:val="List Table 4 - Accent 5"/>
    <w:basedOn w:val="71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0" w:customStyle="1">
    <w:name w:val="List Table 4 - Accent 6"/>
    <w:basedOn w:val="71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1"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1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1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1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1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1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1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7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1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0" w:customStyle="1">
    <w:name w:val="List Table 6 Colorful - Accent 2"/>
    <w:basedOn w:val="71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1" w:customStyle="1">
    <w:name w:val="List Table 6 Colorful - Accent 3"/>
    <w:basedOn w:val="71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2" w:customStyle="1">
    <w:name w:val="List Table 6 Colorful - Accent 4"/>
    <w:basedOn w:val="71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3" w:customStyle="1">
    <w:name w:val="List Table 6 Colorful - Accent 5"/>
    <w:basedOn w:val="71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4" w:customStyle="1">
    <w:name w:val="List Table 6 Colorful - Accent 6"/>
    <w:basedOn w:val="71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5" w:customStyle="1">
    <w:name w:val="清单表 7 彩色1"/>
    <w:basedOn w:val="7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1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1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1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1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1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1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Lined - Accent 2"/>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Lined - Accent 3"/>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Lined - Accent 4"/>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Lined - Accent 5"/>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Lined - Accent 6"/>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amp; Lined - Accent"/>
    <w:basedOn w:val="7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1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1" w:customStyle="1">
    <w:name w:val="Bordered &amp; Lined - Accent 2"/>
    <w:basedOn w:val="71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2" w:customStyle="1">
    <w:name w:val="Bordered &amp; Lined - Accent 3"/>
    <w:basedOn w:val="71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3" w:customStyle="1">
    <w:name w:val="Bordered &amp; Lined - Accent 4"/>
    <w:basedOn w:val="71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4" w:customStyle="1">
    <w:name w:val="Bordered &amp; Lined - Accent 5"/>
    <w:basedOn w:val="71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5" w:customStyle="1">
    <w:name w:val="Bordered &amp; Lined - Accent 6"/>
    <w:basedOn w:val="71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6" w:customStyle="1">
    <w:name w:val="Bordered"/>
    <w:basedOn w:val="710"/>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10"/>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8" w:customStyle="1">
    <w:name w:val="Bordered - Accent 2"/>
    <w:basedOn w:val="7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9" w:customStyle="1">
    <w:name w:val="Bordered - Accent 3"/>
    <w:basedOn w:val="7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0" w:customStyle="1">
    <w:name w:val="Bordered - Accent 4"/>
    <w:basedOn w:val="7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1" w:customStyle="1">
    <w:name w:val="Bordered - Accent 5"/>
    <w:basedOn w:val="7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2" w:customStyle="1">
    <w:name w:val="Bordered - Accent 6"/>
    <w:basedOn w:val="7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3" w:customStyle="1">
    <w:name w:val="脚注文本 字符"/>
    <w:link w:val="726"/>
    <w:uiPriority w:val="99"/>
    <w:qFormat/>
    <w:rPr>
      <w:sz w:val="18"/>
    </w:rPr>
  </w:style>
  <w:style w:type="character" w:styleId="884" w:customStyle="1">
    <w:name w:val="尾注文本 字符"/>
    <w:link w:val="720"/>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普通正文"/>
    <w:basedOn w:val="699"/>
    <w:uiPriority w:val="0"/>
    <w:qFormat/>
    <w:pPr>
      <w:ind w:firstLine="480"/>
      <w:jc w:val="left"/>
      <w:spacing w:before="120" w:after="120" w:line="360" w:lineRule="auto"/>
    </w:pPr>
    <w:rPr>
      <w:rFonts w:ascii="Arial" w:hAnsi="Arial"/>
      <w:sz w:val="24"/>
      <w:szCs w:val="24"/>
    </w:rPr>
  </w:style>
  <w:style w:type="paragraph" w:styleId="887" w:customStyle="1">
    <w:name w:val="Char"/>
    <w:basedOn w:val="699"/>
    <w:uiPriority w:val="0"/>
    <w:qFormat/>
    <w:pPr>
      <w:ind w:firstLine="200"/>
      <w:tabs>
        <w:tab w:val="left" w:pos="360" w:leader="none"/>
      </w:tabs>
    </w:pPr>
    <w:rPr>
      <w:sz w:val="28"/>
      <w:szCs w:val="30"/>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简静</cp:lastModifiedBy>
  <cp:revision>21</cp:revision>
  <dcterms:created xsi:type="dcterms:W3CDTF">2024-05-18T12:14:00Z</dcterms:created>
  <dcterms:modified xsi:type="dcterms:W3CDTF">2024-07-04T09:51:09Z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72DFA3444E064805972F4D6301CA75DF_11</vt:lpwstr>
  </property>
</Properties>
</file>