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none" w:color="000000" w:sz="0" w:space="0"/>
          <w:left w:val="none" w:color="000000" w:sz="0" w:space="0"/>
          <w:bottom w:val="none" w:color="000000" w:sz="0" w:space="0"/>
          <w:right w:val="none" w:color="000000" w:sz="0" w:space="0"/>
        </w:pBdr>
        <w:spacing w:before="0" w:after="0" w:line="85" w:lineRule="atLeast"/>
        <w:ind w:left="0" w:right="0" w:firstLine="0"/>
        <w:jc w:val="right"/>
      </w:pPr>
      <w:r>
        <w:rPr>
          <w:rFonts w:hint="eastAsia" w:ascii="宋体" w:hAnsi="宋体" w:eastAsia="宋体" w:cs="宋体"/>
        </w:rPr>
        <w:drawing>
          <wp:inline distT="0" distB="0" distL="0" distR="0">
            <wp:extent cx="2108835" cy="766445"/>
            <wp:effectExtent l="0" t="0" r="0" b="14605"/>
            <wp:docPr id="1" name="图片 6"/>
            <wp:cNvGraphicFramePr/>
            <a:graphic xmlns:a="http://schemas.openxmlformats.org/drawingml/2006/main">
              <a:graphicData uri="http://schemas.openxmlformats.org/drawingml/2006/picture">
                <pic:pic xmlns:pic="http://schemas.openxmlformats.org/drawingml/2006/picture">
                  <pic:nvPicPr>
                    <pic:cNvPr id="1" name="图片 6"/>
                    <pic:cNvPicPr/>
                  </pic:nvPicPr>
                  <pic:blipFill>
                    <a:blip r:embed="rId4"/>
                    <a:stretch>
                      <a:fillRect/>
                    </a:stretch>
                  </pic:blipFill>
                  <pic:spPr>
                    <a:xfrm>
                      <a:off x="0" y="0"/>
                      <a:ext cx="2108835" cy="766445"/>
                    </a:xfrm>
                    <a:prstGeom prst="rect">
                      <a:avLst/>
                    </a:prstGeom>
                    <a:noFill/>
                    <a:ln>
                      <a:noFill/>
                    </a:ln>
                  </pic:spPr>
                </pic:pic>
              </a:graphicData>
            </a:graphic>
          </wp:inline>
        </w:drawing>
      </w:r>
      <w:r>
        <w:rPr>
          <w:rFonts w:ascii="宋体" w:hAnsi="宋体" w:eastAsia="宋体" w:cs="宋体"/>
          <w:b/>
          <w:color w:val="000000"/>
          <w:sz w:val="32"/>
        </w:rPr>
        <w:t> </w:t>
      </w:r>
    </w:p>
    <w:p>
      <w:pPr>
        <w:pBdr>
          <w:top w:val="none" w:color="000000" w:sz="0" w:space="0"/>
          <w:left w:val="none" w:color="000000" w:sz="0" w:space="0"/>
          <w:bottom w:val="none" w:color="000000" w:sz="0" w:space="0"/>
          <w:right w:val="none" w:color="000000" w:sz="0" w:space="0"/>
        </w:pBdr>
        <w:spacing w:before="0" w:after="0" w:line="85" w:lineRule="atLeast"/>
        <w:ind w:left="0" w:right="0" w:firstLine="0"/>
        <w:jc w:val="center"/>
        <w:rPr>
          <w:rFonts w:ascii="宋体" w:hAnsi="宋体" w:eastAsia="宋体" w:cs="宋体"/>
          <w:b/>
          <w:color w:val="000000"/>
          <w:sz w:val="80"/>
        </w:rPr>
      </w:pPr>
    </w:p>
    <w:p>
      <w:pPr>
        <w:pBdr>
          <w:top w:val="none" w:color="000000" w:sz="0" w:space="0"/>
          <w:left w:val="none" w:color="000000" w:sz="0" w:space="0"/>
          <w:bottom w:val="none" w:color="000000" w:sz="0" w:space="0"/>
          <w:right w:val="none" w:color="000000" w:sz="0" w:space="0"/>
        </w:pBdr>
        <w:spacing w:before="0" w:after="0" w:line="85" w:lineRule="atLeast"/>
        <w:ind w:left="0" w:right="0" w:firstLine="0"/>
        <w:jc w:val="center"/>
        <w:rPr>
          <w:rFonts w:ascii="宋体" w:hAnsi="宋体" w:eastAsia="宋体" w:cs="宋体"/>
          <w:b/>
          <w:color w:val="000000"/>
          <w:sz w:val="80"/>
        </w:rPr>
      </w:pPr>
    </w:p>
    <w:p>
      <w:pPr>
        <w:pBdr>
          <w:top w:val="none" w:color="000000" w:sz="0" w:space="0"/>
          <w:left w:val="none" w:color="000000" w:sz="0" w:space="0"/>
          <w:bottom w:val="none" w:color="000000" w:sz="0" w:space="0"/>
          <w:right w:val="none" w:color="000000" w:sz="0" w:space="0"/>
        </w:pBdr>
        <w:spacing w:before="0" w:after="0" w:line="85" w:lineRule="atLeast"/>
        <w:ind w:left="0" w:right="0" w:firstLine="0"/>
        <w:jc w:val="center"/>
      </w:pPr>
      <w:r>
        <w:rPr>
          <w:rFonts w:ascii="宋体" w:hAnsi="宋体" w:eastAsia="宋体" w:cs="宋体"/>
          <w:b/>
          <w:color w:val="000000"/>
          <w:sz w:val="80"/>
        </w:rPr>
        <w:t>单一来源采购文件</w:t>
      </w:r>
    </w:p>
    <w:p>
      <w:pPr>
        <w:pBdr>
          <w:top w:val="none" w:color="000000" w:sz="0" w:space="0"/>
          <w:left w:val="none" w:color="000000" w:sz="0" w:space="0"/>
          <w:bottom w:val="none" w:color="000000" w:sz="0" w:space="0"/>
          <w:right w:val="none" w:color="000000" w:sz="0" w:space="0"/>
        </w:pBdr>
        <w:spacing w:before="0" w:after="0"/>
        <w:ind w:left="0" w:right="0" w:firstLine="0"/>
        <w:jc w:val="both"/>
        <w:rPr>
          <w:rFonts w:ascii="宋体" w:hAnsi="宋体" w:eastAsia="宋体" w:cs="宋体"/>
          <w:color w:val="000000"/>
          <w:sz w:val="22"/>
        </w:rPr>
      </w:pPr>
      <w:r>
        <w:rPr>
          <w:rFonts w:ascii="宋体" w:hAnsi="宋体" w:eastAsia="宋体" w:cs="宋体"/>
          <w:color w:val="000000"/>
          <w:sz w:val="22"/>
        </w:rPr>
        <w:t> </w:t>
      </w:r>
    </w:p>
    <w:p>
      <w:pPr>
        <w:pBdr>
          <w:top w:val="none" w:color="000000" w:sz="0" w:space="0"/>
          <w:left w:val="none" w:color="000000" w:sz="0" w:space="0"/>
          <w:bottom w:val="none" w:color="000000" w:sz="0" w:space="0"/>
          <w:right w:val="none" w:color="000000" w:sz="0" w:space="0"/>
        </w:pBdr>
        <w:spacing w:before="0" w:after="0"/>
        <w:ind w:left="0" w:right="0" w:firstLine="0"/>
        <w:jc w:val="both"/>
        <w:rPr>
          <w:rFonts w:ascii="宋体" w:hAnsi="宋体" w:eastAsia="宋体" w:cs="宋体"/>
          <w:color w:val="000000"/>
          <w:sz w:val="22"/>
        </w:rPr>
      </w:pPr>
    </w:p>
    <w:p>
      <w:pPr>
        <w:pBdr>
          <w:top w:val="none" w:color="000000" w:sz="0" w:space="0"/>
          <w:left w:val="none" w:color="000000" w:sz="0" w:space="0"/>
          <w:bottom w:val="none" w:color="000000" w:sz="0" w:space="0"/>
          <w:right w:val="none" w:color="000000" w:sz="0" w:space="0"/>
        </w:pBdr>
        <w:spacing w:before="0" w:after="0"/>
        <w:ind w:left="0" w:right="0" w:firstLine="0"/>
        <w:jc w:val="both"/>
        <w:rPr>
          <w:rFonts w:ascii="宋体" w:hAnsi="宋体" w:eastAsia="宋体" w:cs="宋体"/>
          <w:color w:val="000000"/>
          <w:sz w:val="22"/>
        </w:rPr>
      </w:pPr>
    </w:p>
    <w:p>
      <w:pPr>
        <w:pBdr>
          <w:top w:val="none" w:color="000000" w:sz="0" w:space="0"/>
          <w:left w:val="none" w:color="000000" w:sz="0" w:space="0"/>
          <w:bottom w:val="none" w:color="000000" w:sz="0" w:space="0"/>
          <w:right w:val="none" w:color="000000" w:sz="0" w:space="0"/>
        </w:pBdr>
        <w:spacing w:before="0" w:after="0"/>
        <w:ind w:left="0" w:right="0" w:firstLine="0"/>
        <w:jc w:val="both"/>
      </w:pPr>
      <w:r>
        <w:rPr>
          <w:rFonts w:ascii="宋体" w:hAnsi="宋体" w:eastAsia="宋体" w:cs="宋体"/>
          <w:color w:val="000000"/>
          <w:sz w:val="22"/>
        </w:rPr>
        <w:t> </w:t>
      </w:r>
    </w:p>
    <w:p>
      <w:pPr>
        <w:pBdr>
          <w:top w:val="none" w:color="000000" w:sz="0" w:space="0"/>
          <w:left w:val="none" w:color="000000" w:sz="0" w:space="0"/>
          <w:bottom w:val="none" w:color="000000" w:sz="0" w:space="0"/>
          <w:right w:val="none" w:color="000000" w:sz="0" w:space="0"/>
        </w:pBdr>
        <w:spacing w:before="0" w:after="0"/>
        <w:ind w:left="0" w:right="0" w:firstLine="0"/>
        <w:jc w:val="both"/>
      </w:pPr>
      <w:r>
        <w:rPr>
          <w:rFonts w:ascii="宋体" w:hAnsi="宋体" w:eastAsia="宋体" w:cs="宋体"/>
          <w:color w:val="000000"/>
          <w:sz w:val="22"/>
        </w:rPr>
        <w:t> </w:t>
      </w:r>
    </w:p>
    <w:p>
      <w:pPr>
        <w:pBdr>
          <w:top w:val="none" w:color="000000" w:sz="0" w:space="0"/>
          <w:left w:val="none" w:color="000000" w:sz="0" w:space="0"/>
          <w:bottom w:val="none" w:color="000000" w:sz="0" w:space="0"/>
          <w:right w:val="none" w:color="000000" w:sz="0" w:space="0"/>
        </w:pBdr>
        <w:spacing w:before="0" w:after="0" w:line="360" w:lineRule="auto"/>
        <w:ind w:left="0" w:right="0" w:firstLine="0"/>
        <w:rPr>
          <w:rFonts w:hint="eastAsia" w:eastAsia="宋体"/>
          <w:lang w:eastAsia="zh-CN"/>
        </w:rPr>
      </w:pPr>
      <w:r>
        <w:rPr>
          <w:rFonts w:ascii="宋体" w:hAnsi="宋体" w:eastAsia="宋体" w:cs="宋体"/>
          <w:b/>
          <w:color w:val="000000"/>
          <w:sz w:val="32"/>
        </w:rPr>
        <w:t>    项目名称：</w:t>
      </w:r>
      <w:r>
        <w:rPr>
          <w:rFonts w:hint="eastAsia" w:ascii="宋体" w:hAnsi="宋体" w:eastAsia="宋体" w:cs="宋体"/>
          <w:b/>
          <w:color w:val="000000"/>
          <w:sz w:val="32"/>
          <w:lang w:eastAsia="zh-CN"/>
        </w:rPr>
        <w:t>徐州市中级人民法院集中送达服务项目</w:t>
      </w:r>
    </w:p>
    <w:p>
      <w:pPr>
        <w:pBdr>
          <w:top w:val="none" w:color="000000" w:sz="0" w:space="0"/>
          <w:left w:val="none" w:color="000000" w:sz="0" w:space="0"/>
          <w:bottom w:val="none" w:color="000000" w:sz="0" w:space="0"/>
          <w:right w:val="none" w:color="000000" w:sz="0" w:space="0"/>
        </w:pBdr>
        <w:spacing w:before="0" w:after="0" w:line="360" w:lineRule="auto"/>
        <w:ind w:left="0" w:right="0" w:firstLine="0"/>
      </w:pPr>
      <w:r>
        <w:rPr>
          <w:rFonts w:ascii="宋体" w:hAnsi="宋体" w:eastAsia="宋体" w:cs="宋体"/>
          <w:b/>
          <w:color w:val="000000"/>
          <w:sz w:val="32"/>
        </w:rPr>
        <w:t>    项目编号：</w:t>
      </w:r>
      <w:bookmarkStart w:id="0" w:name="_GoBack"/>
      <w:r>
        <w:rPr>
          <w:rFonts w:hint="eastAsia" w:ascii="宋体" w:hAnsi="宋体" w:eastAsia="宋体" w:cs="宋体"/>
          <w:b/>
          <w:color w:val="000000"/>
          <w:sz w:val="32"/>
          <w:lang w:eastAsia="zh-CN"/>
        </w:rPr>
        <w:t>JSZC-320300-JSZR-D2025-0067</w:t>
      </w:r>
      <w:bookmarkEnd w:id="0"/>
      <w:r>
        <w:rPr>
          <w:rFonts w:ascii="宋体" w:hAnsi="宋体" w:eastAsia="宋体" w:cs="宋体"/>
          <w:b/>
          <w:color w:val="000000"/>
          <w:sz w:val="28"/>
        </w:rPr>
        <w:t> </w:t>
      </w:r>
      <w:r>
        <w:rPr>
          <w:rFonts w:ascii="宋体" w:hAnsi="宋体" w:eastAsia="宋体" w:cs="宋体"/>
          <w:b/>
          <w:color w:val="000000"/>
          <w:sz w:val="32"/>
        </w:rPr>
        <w:t>    </w:t>
      </w:r>
    </w:p>
    <w:p>
      <w:pPr>
        <w:pBdr>
          <w:top w:val="none" w:color="000000" w:sz="0" w:space="0"/>
          <w:left w:val="none" w:color="000000" w:sz="0" w:space="0"/>
          <w:bottom w:val="none" w:color="000000" w:sz="0" w:space="0"/>
          <w:right w:val="none" w:color="000000" w:sz="0" w:space="0"/>
        </w:pBdr>
        <w:spacing w:before="0" w:after="0" w:line="360" w:lineRule="auto"/>
        <w:ind w:left="0" w:right="0" w:firstLine="630"/>
        <w:rPr>
          <w:rFonts w:hint="eastAsia" w:eastAsia="宋体"/>
          <w:lang w:eastAsia="zh-CN"/>
        </w:rPr>
      </w:pPr>
      <w:r>
        <w:rPr>
          <w:rFonts w:ascii="宋体" w:hAnsi="宋体" w:eastAsia="宋体" w:cs="宋体"/>
          <w:b/>
          <w:color w:val="000000"/>
          <w:sz w:val="32"/>
        </w:rPr>
        <w:t>  采购人：</w:t>
      </w:r>
      <w:r>
        <w:rPr>
          <w:rFonts w:hint="eastAsia" w:ascii="宋体" w:hAnsi="宋体" w:eastAsia="宋体" w:cs="宋体"/>
          <w:b/>
          <w:color w:val="000000"/>
          <w:sz w:val="32"/>
          <w:lang w:eastAsia="zh-CN"/>
        </w:rPr>
        <w:t>江苏省徐州市中级人民法院</w:t>
      </w:r>
    </w:p>
    <w:p>
      <w:pPr>
        <w:pBdr>
          <w:top w:val="none" w:color="000000" w:sz="0" w:space="0"/>
          <w:left w:val="none" w:color="000000" w:sz="0" w:space="0"/>
          <w:bottom w:val="none" w:color="000000" w:sz="0" w:space="0"/>
          <w:right w:val="none" w:color="000000" w:sz="0" w:space="0"/>
        </w:pBdr>
        <w:spacing w:before="0" w:after="0" w:line="360" w:lineRule="auto"/>
        <w:ind w:left="0" w:right="0" w:firstLine="630"/>
      </w:pPr>
      <w:r>
        <w:rPr>
          <w:rFonts w:ascii="宋体" w:hAnsi="宋体" w:eastAsia="宋体" w:cs="宋体"/>
          <w:color w:val="000000"/>
          <w:sz w:val="28"/>
        </w:rPr>
        <w:t> </w:t>
      </w:r>
    </w:p>
    <w:p>
      <w:pPr>
        <w:pBdr>
          <w:top w:val="none" w:color="000000" w:sz="0" w:space="0"/>
          <w:left w:val="none" w:color="000000" w:sz="0" w:space="0"/>
          <w:bottom w:val="none" w:color="000000" w:sz="0" w:space="0"/>
          <w:right w:val="none" w:color="000000" w:sz="0" w:space="0"/>
        </w:pBdr>
        <w:spacing w:before="0" w:after="0"/>
        <w:ind w:left="0" w:right="0" w:firstLine="630"/>
      </w:pPr>
      <w:r>
        <w:rPr>
          <w:rFonts w:ascii="宋体" w:hAnsi="宋体" w:eastAsia="宋体" w:cs="宋体"/>
          <w:color w:val="000000"/>
          <w:sz w:val="28"/>
        </w:rPr>
        <w:t>            </w:t>
      </w:r>
    </w:p>
    <w:p>
      <w:pPr>
        <w:pBdr>
          <w:top w:val="none" w:color="000000" w:sz="0" w:space="0"/>
          <w:left w:val="none" w:color="000000" w:sz="0" w:space="0"/>
          <w:bottom w:val="none" w:color="000000" w:sz="0" w:space="0"/>
          <w:right w:val="none" w:color="000000" w:sz="0" w:space="0"/>
        </w:pBdr>
        <w:spacing w:before="0" w:after="0"/>
        <w:ind w:left="0" w:right="0" w:firstLine="630"/>
      </w:pPr>
      <w:r>
        <w:rPr>
          <w:rFonts w:ascii="宋体" w:hAnsi="宋体" w:eastAsia="宋体" w:cs="宋体"/>
          <w:color w:val="000000"/>
          <w:sz w:val="28"/>
        </w:rPr>
        <w:t>            </w:t>
      </w:r>
    </w:p>
    <w:p>
      <w:pPr>
        <w:pBdr>
          <w:top w:val="none" w:color="000000" w:sz="0" w:space="0"/>
          <w:left w:val="none" w:color="000000" w:sz="0" w:space="0"/>
          <w:bottom w:val="none" w:color="000000" w:sz="0" w:space="0"/>
          <w:right w:val="none" w:color="000000" w:sz="0" w:space="0"/>
        </w:pBdr>
        <w:spacing w:before="0" w:after="0"/>
        <w:ind w:left="0" w:right="0" w:firstLine="0"/>
      </w:pPr>
      <w:r>
        <w:rPr>
          <w:rFonts w:ascii="宋体" w:hAnsi="宋体" w:eastAsia="宋体" w:cs="宋体"/>
          <w:color w:val="000000"/>
          <w:sz w:val="32"/>
        </w:rPr>
        <w:t> </w:t>
      </w:r>
    </w:p>
    <w:p>
      <w:pPr>
        <w:pBdr>
          <w:top w:val="none" w:color="000000" w:sz="0" w:space="0"/>
          <w:left w:val="none" w:color="000000" w:sz="0" w:space="0"/>
          <w:bottom w:val="none" w:color="000000" w:sz="0" w:space="0"/>
          <w:right w:val="none" w:color="000000" w:sz="0" w:space="0"/>
        </w:pBdr>
        <w:spacing w:before="0" w:after="0"/>
        <w:ind w:left="0" w:right="0" w:firstLine="0"/>
        <w:rPr>
          <w:rFonts w:ascii="宋体" w:hAnsi="宋体" w:eastAsia="宋体" w:cs="宋体"/>
          <w:b/>
          <w:color w:val="000000"/>
          <w:sz w:val="32"/>
        </w:rPr>
      </w:pPr>
      <w:r>
        <w:rPr>
          <w:rFonts w:ascii="宋体" w:hAnsi="宋体" w:eastAsia="宋体" w:cs="宋体"/>
          <w:b/>
          <w:color w:val="000000"/>
          <w:sz w:val="32"/>
        </w:rPr>
        <w:t> </w:t>
      </w:r>
    </w:p>
    <w:p>
      <w:pPr>
        <w:pBdr>
          <w:top w:val="none" w:color="000000" w:sz="0" w:space="0"/>
          <w:left w:val="none" w:color="000000" w:sz="0" w:space="0"/>
          <w:bottom w:val="none" w:color="000000" w:sz="0" w:space="0"/>
          <w:right w:val="none" w:color="000000" w:sz="0" w:space="0"/>
        </w:pBdr>
        <w:spacing w:before="0" w:after="0"/>
        <w:ind w:left="0" w:right="0" w:firstLine="0"/>
        <w:rPr>
          <w:rFonts w:ascii="宋体" w:hAnsi="宋体" w:eastAsia="宋体" w:cs="宋体"/>
          <w:b/>
          <w:color w:val="000000"/>
          <w:sz w:val="32"/>
        </w:rPr>
      </w:pPr>
    </w:p>
    <w:p>
      <w:pPr>
        <w:pBdr>
          <w:top w:val="none" w:color="000000" w:sz="0" w:space="0"/>
          <w:left w:val="none" w:color="000000" w:sz="0" w:space="0"/>
          <w:bottom w:val="none" w:color="000000" w:sz="0" w:space="0"/>
          <w:right w:val="none" w:color="000000" w:sz="0" w:space="0"/>
        </w:pBdr>
        <w:spacing w:before="0" w:after="0"/>
        <w:ind w:left="0" w:right="0" w:firstLine="0"/>
        <w:rPr>
          <w:rFonts w:ascii="宋体" w:hAnsi="宋体" w:eastAsia="宋体" w:cs="宋体"/>
          <w:b/>
          <w:color w:val="000000"/>
          <w:sz w:val="32"/>
        </w:rPr>
      </w:pPr>
    </w:p>
    <w:p>
      <w:pPr>
        <w:pBdr>
          <w:top w:val="none" w:color="000000" w:sz="0" w:space="0"/>
          <w:left w:val="none" w:color="000000" w:sz="0" w:space="0"/>
          <w:bottom w:val="none" w:color="000000" w:sz="0" w:space="0"/>
          <w:right w:val="none" w:color="000000" w:sz="0" w:space="0"/>
        </w:pBdr>
        <w:spacing w:before="0" w:after="0"/>
        <w:ind w:left="0" w:right="0" w:firstLine="0"/>
        <w:jc w:val="center"/>
      </w:pPr>
      <w:r>
        <w:rPr>
          <w:rFonts w:ascii="宋体" w:hAnsi="宋体" w:eastAsia="宋体" w:cs="宋体"/>
          <w:b/>
          <w:color w:val="000000"/>
          <w:sz w:val="32"/>
        </w:rPr>
        <w:t>   </w:t>
      </w:r>
    </w:p>
    <w:p>
      <w:pPr>
        <w:pBdr>
          <w:top w:val="none" w:color="000000" w:sz="0" w:space="0"/>
          <w:left w:val="none" w:color="000000" w:sz="0" w:space="0"/>
          <w:bottom w:val="none" w:color="000000" w:sz="0" w:space="0"/>
          <w:right w:val="none" w:color="000000" w:sz="0" w:space="0"/>
        </w:pBdr>
        <w:spacing w:before="0" w:after="0"/>
        <w:ind w:left="0" w:right="0" w:firstLine="0"/>
        <w:jc w:val="center"/>
        <w:rPr>
          <w:rFonts w:hint="eastAsia" w:eastAsia="宋体"/>
          <w:lang w:eastAsia="zh-CN"/>
        </w:rPr>
      </w:pPr>
      <w:r>
        <w:rPr>
          <w:rFonts w:ascii="宋体" w:hAnsi="宋体" w:eastAsia="宋体" w:cs="宋体"/>
          <w:b/>
          <w:color w:val="000000"/>
          <w:sz w:val="32"/>
        </w:rPr>
        <w:t>采购代理机构：</w:t>
      </w:r>
      <w:r>
        <w:rPr>
          <w:rFonts w:hint="eastAsia" w:ascii="宋体" w:hAnsi="宋体" w:eastAsia="宋体" w:cs="宋体"/>
          <w:b/>
          <w:color w:val="000000"/>
          <w:sz w:val="32"/>
          <w:lang w:eastAsia="zh-CN"/>
        </w:rPr>
        <w:t>江苏中瑞建设项目管理有限公司</w:t>
      </w:r>
    </w:p>
    <w:p>
      <w:pPr>
        <w:pBdr>
          <w:top w:val="none" w:color="000000" w:sz="0" w:space="0"/>
          <w:left w:val="none" w:color="000000" w:sz="0" w:space="0"/>
          <w:bottom w:val="none" w:color="000000" w:sz="0" w:space="0"/>
          <w:right w:val="none" w:color="000000" w:sz="0" w:space="0"/>
        </w:pBdr>
        <w:spacing w:before="280" w:after="280"/>
        <w:ind w:left="256" w:right="6" w:firstLine="624"/>
      </w:pPr>
      <w:r>
        <w:rPr>
          <w:rFonts w:ascii="宋体" w:hAnsi="宋体" w:eastAsia="宋体" w:cs="宋体"/>
          <w:b/>
          <w:color w:val="000000"/>
          <w:sz w:val="32"/>
        </w:rPr>
        <w:t>              </w:t>
      </w:r>
    </w:p>
    <w:p>
      <w:pPr>
        <w:pBdr>
          <w:top w:val="none" w:color="000000" w:sz="0" w:space="0"/>
          <w:left w:val="none" w:color="000000" w:sz="0" w:space="0"/>
          <w:bottom w:val="none" w:color="000000" w:sz="0" w:space="0"/>
          <w:right w:val="none" w:color="000000" w:sz="0" w:space="0"/>
        </w:pBdr>
        <w:spacing w:before="280" w:after="280"/>
        <w:ind w:left="256" w:right="6" w:firstLine="624"/>
      </w:pPr>
      <w:r>
        <w:rPr>
          <w:rFonts w:ascii="宋体" w:hAnsi="宋体" w:eastAsia="宋体" w:cs="宋体"/>
          <w:b/>
          <w:color w:val="000000"/>
          <w:sz w:val="32"/>
        </w:rPr>
        <w:t>         二〇二</w:t>
      </w:r>
      <w:r>
        <w:rPr>
          <w:rFonts w:hint="eastAsia" w:ascii="宋体" w:hAnsi="宋体" w:eastAsia="宋体" w:cs="宋体"/>
          <w:b/>
          <w:color w:val="000000"/>
          <w:sz w:val="32"/>
          <w:lang w:val="en-US" w:eastAsia="zh-CN"/>
        </w:rPr>
        <w:t>五</w:t>
      </w:r>
      <w:r>
        <w:rPr>
          <w:rFonts w:ascii="宋体" w:hAnsi="宋体" w:eastAsia="宋体" w:cs="宋体"/>
          <w:b/>
          <w:color w:val="000000"/>
          <w:sz w:val="32"/>
        </w:rPr>
        <w:t>年</w:t>
      </w:r>
      <w:r>
        <w:rPr>
          <w:rFonts w:hint="eastAsia" w:ascii="宋体" w:hAnsi="宋体" w:eastAsia="宋体" w:cs="宋体"/>
          <w:b/>
          <w:color w:val="000000"/>
          <w:sz w:val="32"/>
          <w:lang w:val="en-US" w:eastAsia="zh-CN"/>
        </w:rPr>
        <w:t>六</w:t>
      </w:r>
      <w:r>
        <w:rPr>
          <w:rFonts w:ascii="宋体" w:hAnsi="宋体" w:eastAsia="宋体" w:cs="宋体"/>
          <w:b/>
          <w:color w:val="000000"/>
          <w:sz w:val="32"/>
        </w:rPr>
        <w:t>月</w:t>
      </w:r>
    </w:p>
    <w:p>
      <w:pPr>
        <w:pBdr>
          <w:top w:val="none" w:color="000000" w:sz="0" w:space="0"/>
          <w:left w:val="none" w:color="000000" w:sz="0" w:space="0"/>
          <w:bottom w:val="none" w:color="000000" w:sz="0" w:space="0"/>
          <w:right w:val="none" w:color="000000" w:sz="0" w:space="0"/>
        </w:pBdr>
        <w:spacing w:before="210" w:after="120"/>
        <w:ind w:left="0" w:right="1440" w:firstLine="0"/>
        <w:jc w:val="both"/>
      </w:pPr>
      <w:r>
        <w:rPr>
          <w:rFonts w:ascii="宋体" w:hAnsi="宋体" w:eastAsia="宋体" w:cs="宋体"/>
          <w:color w:val="000000"/>
          <w:sz w:val="36"/>
        </w:rPr>
        <w:t> </w:t>
      </w:r>
    </w:p>
    <w:p>
      <w:pPr>
        <w:pBdr>
          <w:top w:val="none" w:color="000000" w:sz="0" w:space="0"/>
          <w:left w:val="none" w:color="000000" w:sz="0" w:space="0"/>
          <w:bottom w:val="none" w:color="000000" w:sz="0" w:space="0"/>
          <w:right w:val="none" w:color="000000" w:sz="0" w:space="0"/>
        </w:pBdr>
        <w:spacing w:before="210" w:after="120"/>
        <w:ind w:left="0" w:right="1440" w:firstLine="0"/>
        <w:jc w:val="both"/>
      </w:pPr>
    </w:p>
    <w:p>
      <w:pPr>
        <w:pBdr>
          <w:top w:val="none" w:color="000000" w:sz="0" w:space="0"/>
          <w:left w:val="none" w:color="000000" w:sz="0" w:space="0"/>
          <w:bottom w:val="none" w:color="000000" w:sz="0" w:space="0"/>
          <w:right w:val="none" w:color="000000" w:sz="0" w:space="0"/>
        </w:pBdr>
        <w:spacing w:before="0" w:after="0"/>
        <w:ind w:left="0" w:right="0" w:firstLine="0"/>
        <w:jc w:val="center"/>
      </w:pPr>
      <w:r>
        <w:rPr>
          <w:rFonts w:ascii="宋体" w:hAnsi="宋体" w:eastAsia="宋体" w:cs="宋体"/>
          <w:b/>
          <w:color w:val="000000"/>
          <w:sz w:val="44"/>
        </w:rPr>
        <w:t>总  目  录</w:t>
      </w:r>
    </w:p>
    <w:p>
      <w:pPr>
        <w:pBdr>
          <w:top w:val="none" w:color="000000" w:sz="0" w:space="0"/>
          <w:left w:val="none" w:color="000000" w:sz="0" w:space="0"/>
          <w:bottom w:val="none" w:color="000000" w:sz="0" w:space="0"/>
          <w:right w:val="none" w:color="000000" w:sz="0" w:space="0"/>
        </w:pBdr>
        <w:spacing w:before="0" w:after="0"/>
        <w:ind w:left="0" w:right="0" w:firstLine="0"/>
        <w:jc w:val="center"/>
      </w:pPr>
      <w:r>
        <w:rPr>
          <w:rFonts w:ascii="宋体" w:hAnsi="宋体" w:eastAsia="宋体" w:cs="宋体"/>
          <w:b/>
          <w:color w:val="000000"/>
          <w:sz w:val="44"/>
        </w:rPr>
        <w:t> </w:t>
      </w:r>
    </w:p>
    <w:p>
      <w:pPr>
        <w:pBdr>
          <w:top w:val="none" w:color="000000" w:sz="0" w:space="0"/>
          <w:left w:val="none" w:color="000000" w:sz="0" w:space="0"/>
          <w:bottom w:val="none" w:color="000000" w:sz="0" w:space="0"/>
          <w:right w:val="none" w:color="000000" w:sz="0" w:space="0"/>
        </w:pBdr>
        <w:spacing w:before="0" w:after="0" w:line="113" w:lineRule="atLeast"/>
        <w:ind w:left="0" w:right="0" w:firstLine="1440"/>
      </w:pPr>
      <w:r>
        <w:rPr>
          <w:rFonts w:ascii="宋体" w:hAnsi="宋体" w:eastAsia="宋体" w:cs="宋体"/>
          <w:color w:val="000000"/>
          <w:sz w:val="36"/>
        </w:rPr>
        <w:t>第一部分  邀请函</w:t>
      </w:r>
    </w:p>
    <w:p>
      <w:pPr>
        <w:pBdr>
          <w:top w:val="none" w:color="000000" w:sz="0" w:space="0"/>
          <w:left w:val="none" w:color="000000" w:sz="0" w:space="0"/>
          <w:bottom w:val="none" w:color="000000" w:sz="0" w:space="0"/>
          <w:right w:val="none" w:color="000000" w:sz="0" w:space="0"/>
        </w:pBdr>
        <w:spacing w:before="0" w:after="0" w:line="113" w:lineRule="atLeast"/>
        <w:ind w:left="0" w:right="0" w:firstLine="1440"/>
      </w:pPr>
      <w:r>
        <w:rPr>
          <w:rFonts w:ascii="宋体" w:hAnsi="宋体" w:eastAsia="宋体" w:cs="宋体"/>
          <w:color w:val="000000"/>
          <w:sz w:val="36"/>
        </w:rPr>
        <w:t>第二部分  供应商须知</w:t>
      </w:r>
    </w:p>
    <w:p>
      <w:pPr>
        <w:pBdr>
          <w:top w:val="none" w:color="000000" w:sz="0" w:space="0"/>
          <w:left w:val="none" w:color="000000" w:sz="0" w:space="0"/>
          <w:bottom w:val="none" w:color="000000" w:sz="0" w:space="0"/>
          <w:right w:val="none" w:color="000000" w:sz="0" w:space="0"/>
        </w:pBdr>
        <w:spacing w:before="0" w:after="0" w:line="113" w:lineRule="atLeast"/>
        <w:ind w:left="0" w:right="0" w:firstLine="1440"/>
        <w:jc w:val="both"/>
      </w:pPr>
      <w:r>
        <w:rPr>
          <w:rFonts w:ascii="宋体" w:hAnsi="宋体" w:eastAsia="宋体" w:cs="宋体"/>
          <w:color w:val="000000"/>
          <w:sz w:val="36"/>
        </w:rPr>
        <w:t>第三部分  拟定的合同条款</w:t>
      </w:r>
    </w:p>
    <w:p>
      <w:pPr>
        <w:pBdr>
          <w:top w:val="none" w:color="000000" w:sz="0" w:space="0"/>
          <w:left w:val="none" w:color="000000" w:sz="0" w:space="0"/>
          <w:bottom w:val="none" w:color="000000" w:sz="0" w:space="0"/>
          <w:right w:val="none" w:color="000000" w:sz="0" w:space="0"/>
        </w:pBdr>
        <w:spacing w:before="0" w:after="0" w:line="113" w:lineRule="atLeast"/>
        <w:ind w:left="0" w:right="0" w:firstLine="1440"/>
        <w:jc w:val="both"/>
      </w:pPr>
      <w:r>
        <w:rPr>
          <w:rFonts w:ascii="宋体" w:hAnsi="宋体" w:eastAsia="宋体" w:cs="宋体"/>
          <w:color w:val="000000"/>
          <w:sz w:val="36"/>
        </w:rPr>
        <w:t>第四部分  项目需求</w:t>
      </w:r>
    </w:p>
    <w:p>
      <w:pPr>
        <w:pBdr>
          <w:top w:val="none" w:color="000000" w:sz="0" w:space="0"/>
          <w:left w:val="none" w:color="000000" w:sz="0" w:space="0"/>
          <w:bottom w:val="none" w:color="000000" w:sz="0" w:space="0"/>
          <w:right w:val="none" w:color="000000" w:sz="0" w:space="0"/>
        </w:pBdr>
        <w:spacing w:before="0" w:after="0" w:line="113" w:lineRule="atLeast"/>
        <w:ind w:left="0" w:right="0" w:firstLine="1440"/>
        <w:jc w:val="both"/>
      </w:pPr>
      <w:r>
        <w:rPr>
          <w:rFonts w:ascii="宋体" w:hAnsi="宋体" w:eastAsia="宋体" w:cs="宋体"/>
          <w:color w:val="000000"/>
          <w:sz w:val="36"/>
        </w:rPr>
        <w:t>第五部分  响应文件格式</w:t>
      </w:r>
    </w:p>
    <w:p>
      <w:pPr>
        <w:pBdr>
          <w:top w:val="none" w:color="000000" w:sz="0" w:space="0"/>
          <w:left w:val="none" w:color="000000" w:sz="0" w:space="0"/>
          <w:bottom w:val="none" w:color="000000" w:sz="0" w:space="0"/>
          <w:right w:val="none" w:color="000000" w:sz="0" w:space="0"/>
        </w:pBdr>
        <w:spacing w:before="120" w:after="120" w:line="71" w:lineRule="atLeast"/>
        <w:ind w:left="0" w:right="0" w:firstLine="0"/>
        <w:jc w:val="both"/>
      </w:pPr>
      <w:r>
        <w:rPr>
          <w:rFonts w:ascii="宋体" w:hAnsi="宋体" w:eastAsia="宋体" w:cs="宋体"/>
          <w:color w:val="000000"/>
          <w:sz w:val="36"/>
        </w:rPr>
        <w:t> </w:t>
      </w:r>
    </w:p>
    <w:p>
      <w:pPr>
        <w:pBdr>
          <w:top w:val="none" w:color="000000" w:sz="0" w:space="0"/>
          <w:left w:val="none" w:color="000000" w:sz="0" w:space="0"/>
          <w:bottom w:val="none" w:color="000000" w:sz="0" w:space="0"/>
          <w:right w:val="none" w:color="000000" w:sz="0" w:space="0"/>
        </w:pBdr>
        <w:spacing w:before="120" w:after="120" w:line="71" w:lineRule="atLeast"/>
        <w:ind w:left="0" w:right="0" w:firstLine="0"/>
        <w:jc w:val="both"/>
      </w:pPr>
      <w:r>
        <w:rPr>
          <w:rFonts w:ascii="宋体" w:hAnsi="宋体" w:eastAsia="宋体" w:cs="宋体"/>
          <w:color w:val="000000"/>
          <w:sz w:val="36"/>
        </w:rPr>
        <w:t> </w:t>
      </w:r>
    </w:p>
    <w:p>
      <w:pPr>
        <w:pBdr>
          <w:top w:val="none" w:color="000000" w:sz="0" w:space="0"/>
          <w:left w:val="none" w:color="000000" w:sz="0" w:space="0"/>
          <w:bottom w:val="none" w:color="000000" w:sz="0" w:space="0"/>
          <w:right w:val="none" w:color="000000" w:sz="0" w:space="0"/>
        </w:pBdr>
        <w:spacing w:before="120" w:after="120" w:line="71" w:lineRule="atLeast"/>
        <w:ind w:left="0" w:right="0" w:firstLine="0"/>
        <w:jc w:val="both"/>
      </w:pPr>
      <w:r>
        <w:rPr>
          <w:rFonts w:ascii="宋体" w:hAnsi="宋体" w:eastAsia="宋体" w:cs="宋体"/>
          <w:color w:val="000000"/>
          <w:sz w:val="36"/>
        </w:rPr>
        <w:t> </w:t>
      </w:r>
    </w:p>
    <w:p>
      <w:pPr>
        <w:pBdr>
          <w:top w:val="none" w:color="000000" w:sz="0" w:space="0"/>
          <w:left w:val="none" w:color="000000" w:sz="0" w:space="0"/>
          <w:bottom w:val="none" w:color="000000" w:sz="0" w:space="0"/>
          <w:right w:val="none" w:color="000000" w:sz="0" w:space="0"/>
        </w:pBdr>
        <w:spacing w:before="120" w:after="120" w:line="71" w:lineRule="atLeast"/>
        <w:ind w:left="0" w:right="0" w:firstLine="0"/>
        <w:jc w:val="both"/>
      </w:pPr>
      <w:r>
        <w:rPr>
          <w:rFonts w:ascii="宋体" w:hAnsi="宋体" w:eastAsia="宋体" w:cs="宋体"/>
          <w:color w:val="000000"/>
          <w:sz w:val="36"/>
        </w:rPr>
        <w:t> </w:t>
      </w:r>
    </w:p>
    <w:p>
      <w:pPr>
        <w:pBdr>
          <w:top w:val="none" w:color="000000" w:sz="0" w:space="0"/>
          <w:left w:val="none" w:color="000000" w:sz="0" w:space="0"/>
          <w:bottom w:val="none" w:color="000000" w:sz="0" w:space="0"/>
          <w:right w:val="none" w:color="000000" w:sz="0" w:space="0"/>
        </w:pBdr>
        <w:spacing w:before="120" w:after="120" w:line="71" w:lineRule="atLeast"/>
        <w:ind w:left="0" w:right="0" w:firstLine="0"/>
        <w:jc w:val="both"/>
      </w:pPr>
      <w:r>
        <w:rPr>
          <w:rFonts w:ascii="宋体" w:hAnsi="宋体" w:eastAsia="宋体" w:cs="宋体"/>
          <w:color w:val="000000"/>
          <w:sz w:val="36"/>
        </w:rPr>
        <w:t> </w:t>
      </w:r>
    </w:p>
    <w:p>
      <w:pPr>
        <w:pBdr>
          <w:top w:val="none" w:color="000000" w:sz="0" w:space="0"/>
          <w:left w:val="none" w:color="000000" w:sz="0" w:space="0"/>
          <w:bottom w:val="none" w:color="000000" w:sz="0" w:space="0"/>
          <w:right w:val="none" w:color="000000" w:sz="0" w:space="0"/>
        </w:pBdr>
        <w:spacing w:before="120" w:after="120" w:line="71" w:lineRule="atLeast"/>
        <w:ind w:left="0" w:right="0" w:firstLine="0"/>
        <w:jc w:val="both"/>
      </w:pPr>
      <w:r>
        <w:rPr>
          <w:rFonts w:ascii="宋体" w:hAnsi="宋体" w:eastAsia="宋体" w:cs="宋体"/>
          <w:color w:val="000000"/>
          <w:sz w:val="36"/>
        </w:rPr>
        <w:t> </w:t>
      </w:r>
    </w:p>
    <w:p>
      <w:pPr>
        <w:pBdr>
          <w:top w:val="none" w:color="000000" w:sz="0" w:space="0"/>
          <w:left w:val="none" w:color="000000" w:sz="0" w:space="0"/>
          <w:bottom w:val="none" w:color="000000" w:sz="0" w:space="0"/>
          <w:right w:val="none" w:color="000000" w:sz="0" w:space="0"/>
        </w:pBdr>
        <w:spacing w:before="0" w:after="0"/>
        <w:ind w:left="0" w:right="0" w:firstLine="0"/>
      </w:pPr>
      <w:r>
        <w:br w:type="page"/>
      </w:r>
    </w:p>
    <w:p>
      <w:pPr>
        <w:numPr>
          <w:ilvl w:val="0"/>
          <w:numId w:val="0"/>
        </w:numPr>
        <w:bidi w:val="0"/>
        <w:ind w:left="360" w:leftChars="0"/>
        <w:jc w:val="center"/>
        <w:rPr>
          <w:rFonts w:hint="eastAsia" w:ascii="宋体" w:hAnsi="宋体" w:eastAsia="宋体" w:cs="宋体"/>
          <w:b/>
          <w:bCs/>
          <w:sz w:val="32"/>
          <w:szCs w:val="32"/>
        </w:rPr>
      </w:pPr>
      <w:r>
        <w:rPr>
          <w:rFonts w:hint="eastAsia" w:ascii="宋体" w:hAnsi="宋体" w:eastAsia="宋体" w:cs="宋体"/>
          <w:b/>
          <w:bCs/>
          <w:sz w:val="32"/>
          <w:szCs w:val="32"/>
        </w:rPr>
        <w:t>第一部分  邀请函</w:t>
      </w:r>
    </w:p>
    <w:p>
      <w:pPr>
        <w:pBdr>
          <w:top w:val="none" w:color="000000" w:sz="0" w:space="0"/>
          <w:left w:val="none" w:color="000000" w:sz="0" w:space="0"/>
          <w:bottom w:val="none" w:color="000000" w:sz="0" w:space="0"/>
          <w:right w:val="none" w:color="000000" w:sz="0" w:space="0"/>
        </w:pBdr>
        <w:spacing w:before="0" w:after="0" w:line="360" w:lineRule="auto"/>
        <w:ind w:left="0" w:right="0" w:firstLine="482"/>
        <w:jc w:val="both"/>
      </w:pPr>
      <w:r>
        <w:rPr>
          <w:rFonts w:hint="eastAsia" w:ascii="宋体" w:hAnsi="宋体" w:eastAsia="宋体" w:cs="宋体"/>
          <w:b/>
          <w:color w:val="000000"/>
          <w:sz w:val="24"/>
          <w:u w:val="single"/>
          <w:lang w:eastAsia="zh-CN"/>
        </w:rPr>
        <w:t>江苏中瑞建设项目管理有限公司</w:t>
      </w:r>
      <w:r>
        <w:rPr>
          <w:rFonts w:ascii="宋体" w:hAnsi="宋体" w:eastAsia="宋体" w:cs="宋体"/>
          <w:color w:val="000000"/>
          <w:sz w:val="24"/>
        </w:rPr>
        <w:t>受</w:t>
      </w:r>
      <w:r>
        <w:rPr>
          <w:rFonts w:hint="eastAsia" w:ascii="宋体" w:hAnsi="宋体" w:eastAsia="宋体" w:cs="宋体"/>
          <w:b/>
          <w:color w:val="000000"/>
          <w:sz w:val="24"/>
          <w:u w:val="single"/>
          <w:lang w:eastAsia="zh-CN"/>
        </w:rPr>
        <w:t>江苏省徐州市中级人民法院</w:t>
      </w:r>
      <w:r>
        <w:rPr>
          <w:rFonts w:ascii="宋体" w:hAnsi="宋体" w:eastAsia="宋体" w:cs="宋体"/>
          <w:color w:val="000000"/>
          <w:sz w:val="24"/>
        </w:rPr>
        <w:t>委托，现对其</w:t>
      </w:r>
      <w:r>
        <w:rPr>
          <w:rFonts w:hint="eastAsia" w:ascii="宋体" w:hAnsi="宋体" w:eastAsia="宋体" w:cs="宋体"/>
          <w:b/>
          <w:color w:val="000000"/>
          <w:sz w:val="24"/>
          <w:u w:val="single"/>
          <w:lang w:eastAsia="zh-CN"/>
        </w:rPr>
        <w:t>徐州市中级人民法院集中送达服务项目</w:t>
      </w:r>
      <w:r>
        <w:rPr>
          <w:rFonts w:ascii="宋体" w:hAnsi="宋体" w:eastAsia="宋体" w:cs="宋体"/>
          <w:color w:val="000000"/>
          <w:sz w:val="24"/>
        </w:rPr>
        <w:t>项目进行单一来源方式采购,特邀</w:t>
      </w:r>
      <w:r>
        <w:rPr>
          <w:rFonts w:ascii="宋体" w:hAnsi="宋体" w:eastAsia="宋体" w:cs="宋体"/>
          <w:b/>
          <w:bCs/>
          <w:color w:val="000000"/>
          <w:sz w:val="24"/>
        </w:rPr>
        <w:t>中国邮政速递物流股份有限公司徐州市分公司</w:t>
      </w:r>
      <w:r>
        <w:rPr>
          <w:rFonts w:ascii="宋体" w:hAnsi="宋体" w:eastAsia="宋体" w:cs="宋体"/>
          <w:color w:val="000000"/>
          <w:sz w:val="24"/>
        </w:rPr>
        <w:t>参与</w:t>
      </w:r>
      <w:r>
        <w:rPr>
          <w:rFonts w:hint="eastAsia" w:ascii="宋体" w:hAnsi="宋体" w:eastAsia="宋体" w:cs="宋体"/>
          <w:color w:val="000000"/>
          <w:sz w:val="24"/>
        </w:rPr>
        <w:t>本项目单一来源采购活动</w:t>
      </w:r>
      <w:r>
        <w:rPr>
          <w:rFonts w:ascii="宋体" w:hAnsi="宋体" w:eastAsia="宋体" w:cs="宋体"/>
          <w:color w:val="000000"/>
          <w:sz w:val="24"/>
        </w:rPr>
        <w:t>。</w:t>
      </w:r>
    </w:p>
    <w:p>
      <w:pPr>
        <w:pBdr>
          <w:top w:val="none" w:color="000000" w:sz="0" w:space="0"/>
          <w:left w:val="none" w:color="000000" w:sz="0" w:space="0"/>
          <w:bottom w:val="none" w:color="000000" w:sz="0" w:space="0"/>
          <w:right w:val="none" w:color="000000" w:sz="0" w:space="0"/>
        </w:pBdr>
        <w:spacing w:before="0" w:after="0" w:line="360" w:lineRule="auto"/>
        <w:ind w:left="0" w:right="0" w:firstLine="482"/>
        <w:jc w:val="both"/>
        <w:rPr>
          <w:rFonts w:hint="eastAsia" w:eastAsia="宋体"/>
          <w:lang w:eastAsia="zh-CN"/>
        </w:rPr>
      </w:pPr>
      <w:r>
        <w:rPr>
          <w:rFonts w:ascii="宋体" w:hAnsi="宋体" w:eastAsia="宋体" w:cs="宋体"/>
          <w:b/>
          <w:color w:val="000000"/>
          <w:sz w:val="24"/>
        </w:rPr>
        <w:t>一、项目编号</w:t>
      </w:r>
      <w:r>
        <w:rPr>
          <w:rFonts w:ascii="宋体" w:hAnsi="宋体" w:eastAsia="宋体" w:cs="宋体"/>
          <w:color w:val="000000"/>
          <w:sz w:val="24"/>
        </w:rPr>
        <w:t>：</w:t>
      </w:r>
      <w:r>
        <w:rPr>
          <w:rFonts w:hint="eastAsia" w:ascii="宋体" w:hAnsi="宋体" w:eastAsia="宋体" w:cs="宋体"/>
          <w:color w:val="000000"/>
          <w:sz w:val="24"/>
          <w:lang w:eastAsia="zh-CN"/>
        </w:rPr>
        <w:t>JSZC-320300-JSZR-D2025-0067</w:t>
      </w:r>
    </w:p>
    <w:p>
      <w:pPr>
        <w:pBdr>
          <w:top w:val="none" w:color="000000" w:sz="0" w:space="0"/>
          <w:left w:val="none" w:color="000000" w:sz="0" w:space="0"/>
          <w:bottom w:val="none" w:color="000000" w:sz="0" w:space="0"/>
          <w:right w:val="none" w:color="000000" w:sz="0" w:space="0"/>
        </w:pBdr>
        <w:spacing w:before="0" w:after="0" w:line="360" w:lineRule="auto"/>
        <w:ind w:left="0" w:right="0" w:firstLine="470"/>
        <w:jc w:val="both"/>
      </w:pPr>
      <w:r>
        <w:rPr>
          <w:rFonts w:ascii="宋体" w:hAnsi="宋体" w:eastAsia="宋体" w:cs="宋体"/>
          <w:b/>
          <w:color w:val="000000"/>
          <w:sz w:val="24"/>
        </w:rPr>
        <w:t>二、项目名称：</w:t>
      </w:r>
      <w:r>
        <w:rPr>
          <w:rFonts w:hint="eastAsia" w:ascii="宋体" w:hAnsi="宋体" w:eastAsia="宋体" w:cs="宋体"/>
          <w:color w:val="000000"/>
          <w:sz w:val="24"/>
          <w:lang w:eastAsia="zh-CN"/>
        </w:rPr>
        <w:t>徐州市中级人民法院集中送达服务项目</w:t>
      </w:r>
      <w:r>
        <w:rPr>
          <w:rFonts w:ascii="宋体" w:hAnsi="宋体" w:eastAsia="宋体" w:cs="宋体"/>
          <w:color w:val="000000"/>
          <w:sz w:val="24"/>
        </w:rPr>
        <w:t>。</w:t>
      </w:r>
    </w:p>
    <w:p>
      <w:pPr>
        <w:pBdr>
          <w:top w:val="none" w:color="000000" w:sz="0" w:space="0"/>
          <w:left w:val="none" w:color="000000" w:sz="0" w:space="0"/>
          <w:bottom w:val="none" w:color="000000" w:sz="0" w:space="0"/>
          <w:right w:val="none" w:color="000000" w:sz="0" w:space="0"/>
        </w:pBdr>
        <w:spacing w:before="0" w:after="0" w:line="360" w:lineRule="auto"/>
        <w:ind w:left="0" w:right="0" w:firstLine="472"/>
        <w:jc w:val="both"/>
      </w:pPr>
      <w:r>
        <w:rPr>
          <w:rFonts w:ascii="宋体" w:hAnsi="宋体" w:eastAsia="宋体" w:cs="宋体"/>
          <w:b/>
          <w:color w:val="000000"/>
          <w:sz w:val="24"/>
        </w:rPr>
        <w:t>三、采购项目简要说明：</w:t>
      </w:r>
      <w:r>
        <w:rPr>
          <w:rFonts w:hint="eastAsia" w:ascii="宋体" w:hAnsi="宋体" w:eastAsia="宋体" w:cs="宋体"/>
          <w:b w:val="0"/>
          <w:bCs/>
          <w:color w:val="000000"/>
          <w:sz w:val="24"/>
        </w:rPr>
        <w:t>电话送达、短信送达、微信送达、文书自助下载送达、传真、电子邮件送达、接待自取送达、邮寄送达、公告送达实施业务。</w:t>
      </w:r>
      <w:r>
        <w:rPr>
          <w:rFonts w:ascii="宋体" w:hAnsi="宋体" w:eastAsia="宋体" w:cs="宋体"/>
          <w:color w:val="000000"/>
          <w:sz w:val="24"/>
        </w:rPr>
        <w:t>详见单一来源采购文件《项目需求》。</w:t>
      </w:r>
    </w:p>
    <w:p>
      <w:pPr>
        <w:pBdr>
          <w:top w:val="none" w:color="000000" w:sz="0" w:space="0"/>
          <w:left w:val="none" w:color="000000" w:sz="0" w:space="0"/>
          <w:bottom w:val="none" w:color="000000" w:sz="0" w:space="0"/>
          <w:right w:val="none" w:color="000000" w:sz="0" w:space="0"/>
        </w:pBdr>
        <w:spacing w:before="0" w:after="0" w:line="360" w:lineRule="auto"/>
        <w:ind w:left="0" w:right="0" w:firstLine="482"/>
      </w:pPr>
      <w:r>
        <w:rPr>
          <w:rFonts w:ascii="宋体" w:hAnsi="宋体" w:eastAsia="宋体" w:cs="宋体"/>
          <w:b/>
          <w:color w:val="000000"/>
          <w:sz w:val="24"/>
        </w:rPr>
        <w:t>四、采购预算：</w:t>
      </w:r>
      <w:r>
        <w:rPr>
          <w:rFonts w:hint="eastAsia" w:ascii="宋体" w:hAnsi="宋体" w:eastAsia="宋体" w:cs="宋体"/>
          <w:b/>
          <w:color w:val="000000"/>
          <w:sz w:val="24"/>
          <w:lang w:val="en-US" w:eastAsia="zh-CN"/>
        </w:rPr>
        <w:t>170</w:t>
      </w:r>
      <w:r>
        <w:rPr>
          <w:rFonts w:hint="eastAsia" w:ascii="宋体" w:hAnsi="宋体" w:eastAsia="宋体" w:cs="宋体"/>
          <w:b/>
          <w:color w:val="000000"/>
          <w:sz w:val="24"/>
        </w:rPr>
        <w:t>万元人民币，</w:t>
      </w:r>
      <w:r>
        <w:rPr>
          <w:rFonts w:hint="eastAsia" w:ascii="宋体" w:hAnsi="宋体" w:eastAsia="宋体" w:cs="宋体"/>
          <w:b/>
          <w:color w:val="000000"/>
          <w:sz w:val="24"/>
          <w:lang w:eastAsia="zh-CN"/>
        </w:rPr>
        <w:t>服务期限</w:t>
      </w:r>
      <w:r>
        <w:rPr>
          <w:rFonts w:hint="eastAsia" w:ascii="宋体" w:hAnsi="宋体" w:eastAsia="宋体" w:cs="宋体"/>
          <w:b/>
          <w:color w:val="000000"/>
          <w:sz w:val="24"/>
          <w:lang w:val="en-US" w:eastAsia="zh-CN"/>
        </w:rPr>
        <w:t>1</w:t>
      </w:r>
      <w:r>
        <w:rPr>
          <w:rFonts w:hint="eastAsia" w:ascii="宋体" w:hAnsi="宋体" w:eastAsia="宋体" w:cs="宋体"/>
          <w:b/>
          <w:color w:val="000000"/>
          <w:sz w:val="24"/>
        </w:rPr>
        <w:t>年。</w:t>
      </w:r>
    </w:p>
    <w:p>
      <w:pPr>
        <w:pBdr>
          <w:top w:val="none" w:color="000000" w:sz="0" w:space="0"/>
          <w:left w:val="none" w:color="000000" w:sz="0" w:space="0"/>
          <w:bottom w:val="none" w:color="000000" w:sz="0" w:space="0"/>
          <w:right w:val="none" w:color="000000" w:sz="0" w:space="0"/>
        </w:pBdr>
        <w:spacing w:before="0" w:after="0" w:line="360" w:lineRule="auto"/>
        <w:ind w:left="0" w:right="0" w:firstLine="470"/>
        <w:jc w:val="both"/>
      </w:pPr>
      <w:r>
        <w:rPr>
          <w:rFonts w:ascii="宋体" w:hAnsi="宋体" w:eastAsia="宋体" w:cs="宋体"/>
          <w:b/>
          <w:color w:val="000000"/>
          <w:sz w:val="24"/>
        </w:rPr>
        <w:t>五、采购项目需要落实的政府采购政策：</w:t>
      </w:r>
    </w:p>
    <w:p>
      <w:pPr>
        <w:pBdr>
          <w:top w:val="none" w:color="000000" w:sz="0" w:space="0"/>
          <w:left w:val="none" w:color="000000" w:sz="0" w:space="0"/>
          <w:bottom w:val="none" w:color="000000" w:sz="0" w:space="0"/>
          <w:right w:val="none" w:color="000000" w:sz="0" w:space="0"/>
        </w:pBdr>
        <w:spacing w:before="0" w:after="0" w:line="360" w:lineRule="auto"/>
        <w:ind w:left="0" w:right="0" w:firstLine="468"/>
        <w:jc w:val="both"/>
      </w:pPr>
      <w:r>
        <w:rPr>
          <w:rFonts w:ascii="宋体" w:hAnsi="宋体" w:eastAsia="宋体" w:cs="宋体"/>
          <w:color w:val="000000"/>
          <w:sz w:val="24"/>
        </w:rPr>
        <w:t>采购项目需要落实的政府采购政策：政府采购促进中小企业发展；促进残疾人就业政府采购政策；政府采购支持监狱企业发展等。</w:t>
      </w:r>
    </w:p>
    <w:p>
      <w:pPr>
        <w:pBdr>
          <w:top w:val="none" w:color="000000" w:sz="0" w:space="0"/>
          <w:left w:val="none" w:color="000000" w:sz="0" w:space="0"/>
          <w:bottom w:val="none" w:color="000000" w:sz="0" w:space="0"/>
          <w:right w:val="none" w:color="000000" w:sz="0" w:space="0"/>
        </w:pBdr>
        <w:spacing w:before="0" w:after="0" w:line="360" w:lineRule="auto"/>
        <w:ind w:left="0" w:right="0" w:firstLine="487"/>
        <w:jc w:val="both"/>
      </w:pPr>
      <w:r>
        <w:rPr>
          <w:rFonts w:ascii="宋体" w:hAnsi="宋体" w:eastAsia="宋体" w:cs="宋体"/>
          <w:b/>
          <w:color w:val="000000"/>
          <w:sz w:val="24"/>
        </w:rPr>
        <w:t>六、资格条件</w:t>
      </w:r>
    </w:p>
    <w:p>
      <w:pPr>
        <w:pBdr>
          <w:top w:val="none" w:color="000000" w:sz="0" w:space="0"/>
          <w:left w:val="none" w:color="000000" w:sz="0" w:space="0"/>
          <w:bottom w:val="none" w:color="000000" w:sz="0" w:space="0"/>
          <w:right w:val="none" w:color="000000" w:sz="0" w:space="0"/>
        </w:pBdr>
        <w:spacing w:before="0" w:after="0" w:line="360" w:lineRule="auto"/>
        <w:ind w:left="0" w:right="0" w:firstLine="480"/>
        <w:jc w:val="both"/>
      </w:pPr>
      <w:r>
        <w:rPr>
          <w:rFonts w:ascii="宋体" w:hAnsi="宋体" w:eastAsia="宋体" w:cs="宋体"/>
          <w:color w:val="000000"/>
          <w:sz w:val="24"/>
        </w:rPr>
        <w:t>1．符合《中华人民共和国政府采购法》第二十二条的规定。</w:t>
      </w:r>
    </w:p>
    <w:p>
      <w:pPr>
        <w:pBdr>
          <w:top w:val="none" w:color="000000" w:sz="0" w:space="0"/>
          <w:left w:val="none" w:color="000000" w:sz="0" w:space="0"/>
          <w:bottom w:val="none" w:color="000000" w:sz="0" w:space="0"/>
          <w:right w:val="none" w:color="000000" w:sz="0" w:space="0"/>
        </w:pBdr>
        <w:spacing w:before="0" w:after="0" w:line="360" w:lineRule="auto"/>
        <w:ind w:left="0" w:right="0" w:firstLine="480"/>
        <w:jc w:val="both"/>
        <w:rPr>
          <w:rFonts w:ascii="宋体" w:hAnsi="宋体" w:eastAsia="宋体" w:cs="宋体"/>
          <w:color w:val="000000"/>
          <w:sz w:val="24"/>
        </w:rPr>
      </w:pPr>
      <w:r>
        <w:rPr>
          <w:rFonts w:ascii="宋体" w:hAnsi="宋体" w:eastAsia="宋体" w:cs="宋体"/>
          <w:color w:val="000000"/>
          <w:sz w:val="24"/>
        </w:rPr>
        <w:t>2.</w:t>
      </w:r>
      <w:r>
        <w:rPr>
          <w:rFonts w:hint="eastAsia" w:ascii="宋体" w:hAnsi="宋体" w:eastAsia="宋体" w:cs="宋体"/>
          <w:color w:val="000000"/>
          <w:sz w:val="24"/>
          <w:lang w:val="en-US" w:eastAsia="zh-CN"/>
        </w:rPr>
        <w:t xml:space="preserve"> </w:t>
      </w:r>
      <w:r>
        <w:rPr>
          <w:rFonts w:ascii="宋体" w:hAnsi="宋体" w:eastAsia="宋体" w:cs="宋体"/>
          <w:color w:val="000000"/>
          <w:sz w:val="24"/>
        </w:rPr>
        <w:t>落实政府采购政策需满足的资格要求：</w:t>
      </w:r>
      <w:r>
        <w:rPr>
          <w:rFonts w:ascii="宋体" w:hAnsi="宋体" w:eastAsia="宋体" w:cs="宋体"/>
          <w:b/>
          <w:color w:val="000000"/>
          <w:sz w:val="24"/>
        </w:rPr>
        <w:t>此项目属于</w:t>
      </w:r>
      <w:r>
        <w:rPr>
          <w:rFonts w:hint="eastAsia" w:ascii="宋体" w:hAnsi="宋体" w:eastAsia="宋体" w:cs="宋体"/>
          <w:b/>
          <w:color w:val="000000"/>
          <w:sz w:val="24"/>
          <w:lang w:val="en-US" w:eastAsia="zh-CN"/>
        </w:rPr>
        <w:t>不</w:t>
      </w:r>
      <w:r>
        <w:rPr>
          <w:rFonts w:ascii="宋体" w:hAnsi="宋体" w:eastAsia="宋体" w:cs="宋体"/>
          <w:b/>
          <w:color w:val="000000"/>
          <w:sz w:val="24"/>
        </w:rPr>
        <w:t>专门面向中小微企业采购的项目</w:t>
      </w:r>
      <w:r>
        <w:rPr>
          <w:rFonts w:ascii="宋体" w:hAnsi="宋体" w:eastAsia="宋体" w:cs="宋体"/>
          <w:color w:val="000000"/>
          <w:sz w:val="24"/>
        </w:rPr>
        <w:t>。</w:t>
      </w:r>
    </w:p>
    <w:p>
      <w:pPr>
        <w:pBdr>
          <w:top w:val="none" w:color="000000" w:sz="0" w:space="0"/>
          <w:left w:val="none" w:color="000000" w:sz="0" w:space="0"/>
          <w:bottom w:val="none" w:color="000000" w:sz="0" w:space="0"/>
          <w:right w:val="none" w:color="000000" w:sz="0" w:space="0"/>
        </w:pBdr>
        <w:spacing w:before="0" w:after="0" w:line="360" w:lineRule="auto"/>
        <w:ind w:left="0" w:right="0" w:firstLine="480"/>
        <w:jc w:val="both"/>
        <w:rPr>
          <w:rFonts w:ascii="宋体" w:hAnsi="宋体" w:eastAsia="宋体" w:cs="宋体"/>
          <w:color w:val="000000"/>
          <w:sz w:val="24"/>
        </w:rPr>
      </w:pPr>
      <w:r>
        <w:rPr>
          <w:rFonts w:hint="eastAsia" w:ascii="宋体" w:hAnsi="宋体" w:eastAsia="宋体" w:cs="宋体"/>
          <w:color w:val="000000"/>
          <w:sz w:val="24"/>
          <w:lang w:val="en-US" w:eastAsia="zh-CN"/>
        </w:rPr>
        <w:t xml:space="preserve">3. </w:t>
      </w:r>
      <w:r>
        <w:rPr>
          <w:rFonts w:ascii="宋体" w:hAnsi="宋体" w:eastAsia="宋体" w:cs="宋体"/>
          <w:color w:val="000000"/>
          <w:sz w:val="24"/>
        </w:rPr>
        <w:t>本项目允许分支机构投标。</w:t>
      </w:r>
    </w:p>
    <w:p>
      <w:pPr>
        <w:pBdr>
          <w:top w:val="none" w:color="000000" w:sz="0" w:space="0"/>
          <w:left w:val="none" w:color="000000" w:sz="0" w:space="0"/>
          <w:bottom w:val="none" w:color="000000" w:sz="0" w:space="0"/>
          <w:right w:val="none" w:color="000000" w:sz="0" w:space="0"/>
        </w:pBdr>
        <w:spacing w:before="0" w:after="0" w:line="360" w:lineRule="auto"/>
        <w:ind w:left="0" w:right="0" w:firstLine="480"/>
        <w:jc w:val="both"/>
      </w:pPr>
      <w:r>
        <w:rPr>
          <w:rFonts w:ascii="宋体" w:hAnsi="宋体" w:eastAsia="宋体" w:cs="宋体"/>
          <w:color w:val="000000"/>
          <w:sz w:val="24"/>
        </w:rPr>
        <w:t>说明：</w:t>
      </w:r>
    </w:p>
    <w:p>
      <w:pPr>
        <w:pBdr>
          <w:top w:val="none" w:color="000000" w:sz="0" w:space="0"/>
          <w:left w:val="none" w:color="000000" w:sz="0" w:space="0"/>
          <w:bottom w:val="none" w:color="000000" w:sz="0" w:space="0"/>
          <w:right w:val="none" w:color="000000" w:sz="0" w:space="0"/>
        </w:pBdr>
        <w:spacing w:before="0" w:after="0" w:line="360" w:lineRule="auto"/>
        <w:ind w:left="0" w:right="0" w:firstLine="480"/>
        <w:jc w:val="both"/>
      </w:pPr>
      <w:r>
        <w:rPr>
          <w:rFonts w:ascii="宋体" w:hAnsi="宋体" w:eastAsia="宋体" w:cs="宋体"/>
          <w:color w:val="000000"/>
          <w:sz w:val="24"/>
        </w:rPr>
        <w:t>1）本项目不接受联合体参与采购活动。</w:t>
      </w:r>
    </w:p>
    <w:p>
      <w:pPr>
        <w:pBdr>
          <w:top w:val="none" w:color="000000" w:sz="0" w:space="0"/>
          <w:left w:val="none" w:color="000000" w:sz="0" w:space="0"/>
          <w:bottom w:val="none" w:color="000000" w:sz="0" w:space="0"/>
          <w:right w:val="none" w:color="000000" w:sz="0" w:space="0"/>
        </w:pBdr>
        <w:spacing w:before="0" w:after="0" w:line="360" w:lineRule="auto"/>
        <w:ind w:left="0" w:right="0" w:firstLine="480"/>
        <w:jc w:val="both"/>
      </w:pPr>
      <w:r>
        <w:rPr>
          <w:rFonts w:ascii="宋体" w:hAnsi="宋体" w:eastAsia="宋体" w:cs="宋体"/>
          <w:color w:val="000000"/>
          <w:sz w:val="24"/>
        </w:rPr>
        <w:t>2）单位负责人为同一人或者存在直接控股、管理关系的不同供应商，不得参加同一合同项下的采购活动。</w:t>
      </w:r>
    </w:p>
    <w:p>
      <w:pPr>
        <w:pBdr>
          <w:top w:val="none" w:color="000000" w:sz="0" w:space="0"/>
          <w:left w:val="none" w:color="000000" w:sz="0" w:space="0"/>
          <w:bottom w:val="none" w:color="000000" w:sz="0" w:space="0"/>
          <w:right w:val="none" w:color="000000" w:sz="0" w:space="0"/>
        </w:pBdr>
        <w:spacing w:before="0" w:after="0" w:line="360" w:lineRule="auto"/>
        <w:ind w:left="0" w:right="0" w:firstLine="480"/>
        <w:jc w:val="both"/>
      </w:pPr>
      <w:r>
        <w:rPr>
          <w:rFonts w:ascii="宋体" w:hAnsi="宋体" w:eastAsia="宋体" w:cs="宋体"/>
          <w:color w:val="000000"/>
          <w:sz w:val="24"/>
        </w:rPr>
        <w:t>3）查询及使用供应商信用记录：</w:t>
      </w:r>
    </w:p>
    <w:p>
      <w:pPr>
        <w:pBdr>
          <w:top w:val="none" w:color="000000" w:sz="0" w:space="0"/>
          <w:left w:val="none" w:color="000000" w:sz="0" w:space="0"/>
          <w:bottom w:val="none" w:color="000000" w:sz="0" w:space="0"/>
          <w:right w:val="none" w:color="000000" w:sz="0" w:space="0"/>
        </w:pBdr>
        <w:spacing w:before="0" w:after="0" w:line="360" w:lineRule="auto"/>
        <w:ind w:left="0" w:right="0" w:firstLine="480"/>
        <w:jc w:val="both"/>
      </w:pP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1</w:t>
      </w:r>
      <w:r>
        <w:rPr>
          <w:rFonts w:hint="eastAsia" w:ascii="宋体" w:hAnsi="宋体" w:eastAsia="宋体" w:cs="宋体"/>
          <w:color w:val="000000"/>
          <w:sz w:val="24"/>
          <w:lang w:eastAsia="zh-CN"/>
        </w:rPr>
        <w:t>）</w:t>
      </w:r>
      <w:r>
        <w:rPr>
          <w:rFonts w:ascii="宋体" w:hAnsi="宋体" w:eastAsia="宋体" w:cs="宋体"/>
          <w:color w:val="000000"/>
          <w:sz w:val="24"/>
        </w:rPr>
        <w:t>由采购人查询信用信息。</w:t>
      </w:r>
    </w:p>
    <w:p>
      <w:pPr>
        <w:pBdr>
          <w:top w:val="none" w:color="000000" w:sz="0" w:space="0"/>
          <w:left w:val="none" w:color="000000" w:sz="0" w:space="0"/>
          <w:bottom w:val="none" w:color="000000" w:sz="0" w:space="0"/>
          <w:right w:val="none" w:color="000000" w:sz="0" w:space="0"/>
        </w:pBdr>
        <w:spacing w:before="0" w:after="0" w:line="360" w:lineRule="auto"/>
        <w:ind w:left="0" w:right="0" w:firstLine="480"/>
        <w:jc w:val="both"/>
      </w:pP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2</w:t>
      </w:r>
      <w:r>
        <w:rPr>
          <w:rFonts w:hint="eastAsia" w:ascii="宋体" w:hAnsi="宋体" w:eastAsia="宋体" w:cs="宋体"/>
          <w:color w:val="000000"/>
          <w:sz w:val="24"/>
          <w:lang w:eastAsia="zh-CN"/>
        </w:rPr>
        <w:t>）</w:t>
      </w:r>
      <w:r>
        <w:rPr>
          <w:rFonts w:ascii="宋体" w:hAnsi="宋体" w:eastAsia="宋体" w:cs="宋体"/>
          <w:color w:val="000000"/>
          <w:sz w:val="24"/>
        </w:rPr>
        <w:t>查询渠道包括：</w:t>
      </w:r>
    </w:p>
    <w:p>
      <w:pPr>
        <w:pBdr>
          <w:top w:val="none" w:color="000000" w:sz="0" w:space="0"/>
          <w:left w:val="none" w:color="000000" w:sz="0" w:space="0"/>
          <w:bottom w:val="none" w:color="000000" w:sz="0" w:space="0"/>
          <w:right w:val="none" w:color="000000" w:sz="0" w:space="0"/>
        </w:pBdr>
        <w:spacing w:before="0" w:after="0" w:line="360" w:lineRule="auto"/>
        <w:ind w:left="0" w:right="0" w:firstLine="480"/>
        <w:jc w:val="both"/>
        <w:rPr>
          <w:rFonts w:hint="eastAsia" w:ascii="宋体" w:hAnsi="宋体" w:eastAsia="宋体" w:cs="宋体"/>
          <w:color w:val="000000"/>
          <w:sz w:val="24"/>
        </w:rPr>
      </w:pPr>
      <w:r>
        <w:rPr>
          <w:rFonts w:hint="eastAsia" w:ascii="宋体" w:hAnsi="宋体" w:eastAsia="宋体" w:cs="宋体"/>
          <w:color w:val="000000"/>
          <w:sz w:val="24"/>
        </w:rPr>
        <w:t>①“信用中国”网</w:t>
      </w:r>
      <w:r>
        <w:rPr>
          <w:rFonts w:hint="eastAsia" w:ascii="宋体" w:hAnsi="宋体" w:eastAsia="宋体" w:cs="宋体"/>
          <w:color w:val="000000"/>
          <w:sz w:val="24"/>
          <w:lang w:eastAsia="zh-CN"/>
        </w:rPr>
        <w:t>（</w:t>
      </w:r>
      <w:r>
        <w:rPr>
          <w:rFonts w:hint="eastAsia" w:ascii="宋体" w:hAnsi="宋体" w:eastAsia="宋体" w:cs="宋体"/>
          <w:color w:val="000000"/>
          <w:sz w:val="24"/>
        </w:rPr>
        <w:t>www.creditchina.gov.cn</w:t>
      </w:r>
      <w:r>
        <w:rPr>
          <w:rFonts w:hint="eastAsia" w:ascii="宋体" w:hAnsi="宋体" w:eastAsia="宋体" w:cs="宋体"/>
          <w:color w:val="000000"/>
          <w:sz w:val="24"/>
          <w:lang w:eastAsia="zh-CN"/>
        </w:rPr>
        <w:t>）</w:t>
      </w:r>
      <w:r>
        <w:rPr>
          <w:rFonts w:hint="eastAsia" w:ascii="宋体" w:hAnsi="宋体" w:eastAsia="宋体" w:cs="宋体"/>
          <w:color w:val="000000"/>
          <w:sz w:val="24"/>
        </w:rPr>
        <w:t>；</w:t>
      </w:r>
    </w:p>
    <w:p>
      <w:pPr>
        <w:pBdr>
          <w:top w:val="none" w:color="000000" w:sz="0" w:space="0"/>
          <w:left w:val="none" w:color="000000" w:sz="0" w:space="0"/>
          <w:bottom w:val="none" w:color="000000" w:sz="0" w:space="0"/>
          <w:right w:val="none" w:color="000000" w:sz="0" w:space="0"/>
        </w:pBdr>
        <w:spacing w:before="0" w:after="0" w:line="360" w:lineRule="auto"/>
        <w:ind w:left="0" w:right="0" w:firstLine="480"/>
        <w:jc w:val="both"/>
        <w:rPr>
          <w:rFonts w:hint="eastAsia" w:ascii="宋体" w:hAnsi="宋体" w:eastAsia="宋体" w:cs="宋体"/>
          <w:color w:val="000000"/>
          <w:sz w:val="24"/>
          <w:lang w:eastAsia="zh-CN"/>
        </w:rPr>
      </w:pPr>
      <w:r>
        <w:rPr>
          <w:rFonts w:hint="eastAsia" w:ascii="宋体" w:hAnsi="宋体" w:eastAsia="宋体" w:cs="宋体"/>
          <w:color w:val="000000"/>
          <w:sz w:val="24"/>
        </w:rPr>
        <w:t>②</w:t>
      </w:r>
      <w:r>
        <w:rPr>
          <w:rFonts w:hint="eastAsia" w:ascii="宋体" w:hAnsi="宋体" w:eastAsia="宋体" w:cs="宋体"/>
          <w:color w:val="000000"/>
          <w:sz w:val="24"/>
          <w:lang w:eastAsia="zh-CN"/>
        </w:rPr>
        <w:t>“中国政府采购”网（www.ccgp.gov.cn）；</w:t>
      </w:r>
    </w:p>
    <w:p>
      <w:pPr>
        <w:pBdr>
          <w:top w:val="none" w:color="000000" w:sz="0" w:space="0"/>
          <w:left w:val="none" w:color="000000" w:sz="0" w:space="0"/>
          <w:bottom w:val="none" w:color="000000" w:sz="0" w:space="0"/>
          <w:right w:val="none" w:color="000000" w:sz="0" w:space="0"/>
        </w:pBdr>
        <w:spacing w:before="0" w:after="0" w:line="360" w:lineRule="auto"/>
        <w:ind w:left="0" w:right="0" w:firstLine="480"/>
        <w:jc w:val="both"/>
        <w:rPr>
          <w:rFonts w:hint="eastAsia" w:ascii="宋体" w:hAnsi="宋体" w:eastAsia="宋体" w:cs="宋体"/>
          <w:color w:val="000000"/>
          <w:sz w:val="24"/>
        </w:rPr>
      </w:pPr>
      <w:r>
        <w:rPr>
          <w:rFonts w:hint="eastAsia" w:ascii="宋体" w:hAnsi="宋体" w:eastAsia="宋体" w:cs="宋体"/>
          <w:color w:val="000000"/>
          <w:sz w:val="24"/>
        </w:rPr>
        <w:t>③“信用江苏”网</w:t>
      </w:r>
      <w:r>
        <w:rPr>
          <w:rFonts w:hint="eastAsia" w:ascii="宋体" w:hAnsi="宋体" w:eastAsia="宋体" w:cs="宋体"/>
          <w:color w:val="000000"/>
          <w:sz w:val="24"/>
          <w:lang w:eastAsia="zh-CN"/>
        </w:rPr>
        <w:t>（</w:t>
      </w:r>
      <w:r>
        <w:rPr>
          <w:rFonts w:hint="eastAsia" w:ascii="宋体" w:hAnsi="宋体" w:eastAsia="宋体" w:cs="宋体"/>
          <w:color w:val="000000"/>
          <w:sz w:val="24"/>
        </w:rPr>
        <w:t>http://credit.jiangsu.gov.cn</w:t>
      </w:r>
      <w:r>
        <w:rPr>
          <w:rFonts w:hint="eastAsia" w:ascii="宋体" w:hAnsi="宋体" w:eastAsia="宋体" w:cs="宋体"/>
          <w:color w:val="000000"/>
          <w:sz w:val="24"/>
          <w:lang w:eastAsia="zh-CN"/>
        </w:rPr>
        <w:t>）</w:t>
      </w:r>
      <w:r>
        <w:rPr>
          <w:rFonts w:hint="eastAsia" w:ascii="宋体" w:hAnsi="宋体" w:eastAsia="宋体" w:cs="宋体"/>
          <w:color w:val="000000"/>
          <w:sz w:val="24"/>
        </w:rPr>
        <w:t>；</w:t>
      </w:r>
    </w:p>
    <w:p>
      <w:pPr>
        <w:pBdr>
          <w:top w:val="none" w:color="000000" w:sz="0" w:space="0"/>
          <w:left w:val="none" w:color="000000" w:sz="0" w:space="0"/>
          <w:bottom w:val="none" w:color="000000" w:sz="0" w:space="0"/>
          <w:right w:val="none" w:color="000000" w:sz="0" w:space="0"/>
        </w:pBdr>
        <w:spacing w:before="0" w:after="0" w:line="360" w:lineRule="auto"/>
        <w:ind w:left="0" w:right="0" w:firstLine="480"/>
        <w:jc w:val="both"/>
        <w:rPr>
          <w:rFonts w:hint="eastAsia" w:ascii="宋体" w:hAnsi="宋体" w:eastAsia="宋体" w:cs="宋体"/>
          <w:color w:val="000000"/>
          <w:sz w:val="24"/>
        </w:rPr>
      </w:pPr>
      <w:r>
        <w:rPr>
          <w:rFonts w:hint="eastAsia" w:ascii="宋体" w:hAnsi="宋体" w:eastAsia="宋体" w:cs="宋体"/>
          <w:color w:val="000000"/>
          <w:sz w:val="24"/>
        </w:rPr>
        <w:t>④“信用中国</w:t>
      </w:r>
      <w:r>
        <w:rPr>
          <w:rFonts w:hint="eastAsia" w:ascii="宋体" w:hAnsi="宋体" w:eastAsia="宋体" w:cs="宋体"/>
          <w:color w:val="000000"/>
          <w:sz w:val="24"/>
          <w:lang w:eastAsia="zh-CN"/>
        </w:rPr>
        <w:t>（</w:t>
      </w:r>
      <w:r>
        <w:rPr>
          <w:rFonts w:hint="eastAsia" w:ascii="宋体" w:hAnsi="宋体" w:eastAsia="宋体" w:cs="宋体"/>
          <w:color w:val="000000"/>
          <w:sz w:val="24"/>
        </w:rPr>
        <w:t>江苏徐州</w:t>
      </w:r>
      <w:r>
        <w:rPr>
          <w:rFonts w:hint="eastAsia" w:ascii="宋体" w:hAnsi="宋体" w:eastAsia="宋体" w:cs="宋体"/>
          <w:color w:val="000000"/>
          <w:sz w:val="24"/>
          <w:lang w:eastAsia="zh-CN"/>
        </w:rPr>
        <w:t>）</w:t>
      </w:r>
      <w:r>
        <w:rPr>
          <w:rFonts w:hint="eastAsia" w:ascii="宋体" w:hAnsi="宋体" w:eastAsia="宋体" w:cs="宋体"/>
          <w:color w:val="000000"/>
          <w:sz w:val="24"/>
        </w:rPr>
        <w:t>”网</w:t>
      </w:r>
      <w:r>
        <w:rPr>
          <w:rFonts w:hint="eastAsia" w:ascii="宋体" w:hAnsi="宋体" w:eastAsia="宋体" w:cs="宋体"/>
          <w:color w:val="000000"/>
          <w:sz w:val="24"/>
          <w:lang w:eastAsia="zh-CN"/>
        </w:rPr>
        <w:t>（</w:t>
      </w:r>
      <w:r>
        <w:rPr>
          <w:rFonts w:hint="eastAsia" w:ascii="宋体" w:hAnsi="宋体" w:eastAsia="宋体" w:cs="宋体"/>
          <w:color w:val="000000"/>
          <w:sz w:val="24"/>
        </w:rPr>
        <w:t>www.xuzhoucredit.gov.cn</w:t>
      </w:r>
      <w:r>
        <w:rPr>
          <w:rFonts w:hint="eastAsia" w:ascii="宋体" w:hAnsi="宋体" w:eastAsia="宋体" w:cs="宋体"/>
          <w:color w:val="000000"/>
          <w:sz w:val="24"/>
          <w:lang w:eastAsia="zh-CN"/>
        </w:rPr>
        <w:t>）</w:t>
      </w:r>
      <w:r>
        <w:rPr>
          <w:rFonts w:hint="eastAsia" w:ascii="宋体" w:hAnsi="宋体" w:eastAsia="宋体" w:cs="宋体"/>
          <w:color w:val="000000"/>
          <w:sz w:val="24"/>
        </w:rPr>
        <w:t>；</w:t>
      </w:r>
    </w:p>
    <w:p>
      <w:pPr>
        <w:pBdr>
          <w:top w:val="none" w:color="000000" w:sz="0" w:space="0"/>
          <w:left w:val="none" w:color="000000" w:sz="0" w:space="0"/>
          <w:bottom w:val="none" w:color="000000" w:sz="0" w:space="0"/>
          <w:right w:val="none" w:color="000000" w:sz="0" w:space="0"/>
        </w:pBdr>
        <w:spacing w:before="0" w:after="0" w:line="360" w:lineRule="auto"/>
        <w:ind w:left="0" w:right="0" w:firstLine="480"/>
        <w:jc w:val="both"/>
        <w:rPr>
          <w:rFonts w:hint="eastAsia" w:ascii="宋体" w:hAnsi="宋体" w:eastAsia="宋体" w:cs="宋体"/>
          <w:color w:val="auto"/>
          <w:sz w:val="24"/>
          <w:highlight w:val="none"/>
        </w:rPr>
      </w:pP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3</w:t>
      </w:r>
      <w:r>
        <w:rPr>
          <w:rFonts w:hint="eastAsia" w:ascii="宋体" w:hAnsi="宋体" w:eastAsia="宋体" w:cs="宋体"/>
          <w:color w:val="000000"/>
          <w:sz w:val="24"/>
          <w:lang w:eastAsia="zh-CN"/>
        </w:rPr>
        <w:t>）</w:t>
      </w:r>
      <w:r>
        <w:rPr>
          <w:rFonts w:hint="eastAsia" w:ascii="宋体" w:hAnsi="宋体" w:eastAsia="宋体" w:cs="宋体"/>
          <w:color w:val="000000"/>
          <w:sz w:val="24"/>
        </w:rPr>
        <w:t>截止时点</w:t>
      </w:r>
      <w:r>
        <w:rPr>
          <w:rFonts w:hint="eastAsia" w:ascii="宋体" w:hAnsi="宋体" w:eastAsia="宋体" w:cs="宋体"/>
          <w:color w:val="000000"/>
          <w:sz w:val="24"/>
          <w:lang w:eastAsia="zh-CN"/>
        </w:rPr>
        <w:t>（</w:t>
      </w:r>
      <w:r>
        <w:rPr>
          <w:rFonts w:hint="eastAsia" w:ascii="宋体" w:hAnsi="宋体" w:eastAsia="宋体" w:cs="宋体"/>
          <w:color w:val="000000"/>
          <w:sz w:val="24"/>
        </w:rPr>
        <w:t>查询环节</w:t>
      </w:r>
      <w:r>
        <w:rPr>
          <w:rFonts w:hint="eastAsia" w:ascii="宋体" w:hAnsi="宋体" w:eastAsia="宋体" w:cs="宋体"/>
          <w:color w:val="000000"/>
          <w:sz w:val="24"/>
          <w:lang w:eastAsia="zh-CN"/>
        </w:rPr>
        <w:t>）</w:t>
      </w:r>
      <w:r>
        <w:rPr>
          <w:rFonts w:hint="eastAsia" w:ascii="宋体" w:hAnsi="宋体" w:eastAsia="宋体" w:cs="宋体"/>
          <w:color w:val="000000"/>
          <w:sz w:val="24"/>
        </w:rPr>
        <w:t>：首次响应文件开启后资格审查结束前。</w:t>
      </w:r>
    </w:p>
    <w:p>
      <w:pPr>
        <w:pBdr>
          <w:top w:val="none" w:color="000000" w:sz="0" w:space="0"/>
          <w:left w:val="none" w:color="000000" w:sz="0" w:space="0"/>
          <w:bottom w:val="none" w:color="000000" w:sz="0" w:space="0"/>
          <w:right w:val="none" w:color="000000" w:sz="0" w:space="0"/>
        </w:pBdr>
        <w:spacing w:before="0" w:after="0" w:line="360" w:lineRule="auto"/>
        <w:ind w:left="0" w:right="0" w:firstLine="480"/>
        <w:jc w:val="both"/>
        <w:rPr>
          <w:rFonts w:hint="eastAsia" w:ascii="宋体" w:hAnsi="宋体" w:eastAsia="宋体" w:cs="宋体"/>
          <w:color w:val="000000"/>
          <w:sz w:val="24"/>
        </w:rPr>
      </w:pPr>
      <w:r>
        <w:rPr>
          <w:rFonts w:hint="eastAsia" w:ascii="宋体" w:hAnsi="宋体" w:eastAsia="宋体" w:cs="宋体"/>
          <w:color w:val="000000"/>
          <w:sz w:val="24"/>
        </w:rPr>
        <w:t>4.信用信息查询记录和证据留存的具体方式：</w:t>
      </w:r>
    </w:p>
    <w:p>
      <w:pPr>
        <w:pBdr>
          <w:top w:val="none" w:color="000000" w:sz="0" w:space="0"/>
          <w:left w:val="none" w:color="000000" w:sz="0" w:space="0"/>
          <w:bottom w:val="none" w:color="000000" w:sz="0" w:space="0"/>
          <w:right w:val="none" w:color="000000" w:sz="0" w:space="0"/>
        </w:pBdr>
        <w:spacing w:before="0" w:after="0" w:line="360" w:lineRule="auto"/>
        <w:ind w:left="0" w:right="0" w:firstLine="480"/>
        <w:jc w:val="both"/>
        <w:rPr>
          <w:rFonts w:hint="eastAsia" w:ascii="宋体" w:hAnsi="宋体" w:eastAsia="宋体" w:cs="宋体"/>
          <w:color w:val="000000"/>
          <w:sz w:val="24"/>
        </w:rPr>
      </w:pPr>
      <w:r>
        <w:rPr>
          <w:rFonts w:hint="eastAsia" w:ascii="宋体" w:hAnsi="宋体" w:eastAsia="宋体" w:cs="宋体"/>
          <w:color w:val="000000"/>
          <w:sz w:val="24"/>
        </w:rPr>
        <w:t>网页截屏打印，与其他采购文件一并保存。</w:t>
      </w:r>
    </w:p>
    <w:p>
      <w:pPr>
        <w:pBdr>
          <w:top w:val="none" w:color="000000" w:sz="0" w:space="0"/>
          <w:left w:val="none" w:color="000000" w:sz="0" w:space="0"/>
          <w:bottom w:val="none" w:color="000000" w:sz="0" w:space="0"/>
          <w:right w:val="none" w:color="000000" w:sz="0" w:space="0"/>
        </w:pBdr>
        <w:spacing w:before="0" w:after="0" w:line="360" w:lineRule="auto"/>
        <w:ind w:left="0" w:right="0" w:firstLine="480"/>
        <w:jc w:val="both"/>
        <w:rPr>
          <w:rFonts w:hint="eastAsia" w:ascii="宋体" w:hAnsi="宋体" w:eastAsia="宋体" w:cs="宋体"/>
          <w:color w:val="000000"/>
          <w:sz w:val="24"/>
        </w:rPr>
      </w:pPr>
      <w:r>
        <w:rPr>
          <w:rFonts w:hint="eastAsia" w:ascii="宋体" w:hAnsi="宋体" w:eastAsia="宋体" w:cs="宋体"/>
          <w:color w:val="000000"/>
          <w:sz w:val="24"/>
        </w:rPr>
        <w:t>5.信用信息的使用规则：</w:t>
      </w:r>
    </w:p>
    <w:p>
      <w:pPr>
        <w:pBdr>
          <w:top w:val="none" w:color="000000" w:sz="0" w:space="0"/>
          <w:left w:val="none" w:color="000000" w:sz="0" w:space="0"/>
          <w:bottom w:val="none" w:color="000000" w:sz="0" w:space="0"/>
          <w:right w:val="none" w:color="000000" w:sz="0" w:space="0"/>
        </w:pBdr>
        <w:spacing w:before="0" w:after="0" w:line="360" w:lineRule="auto"/>
        <w:ind w:left="0" w:right="0" w:firstLine="480"/>
        <w:jc w:val="both"/>
      </w:pPr>
      <w:r>
        <w:rPr>
          <w:rFonts w:hint="eastAsia" w:ascii="宋体" w:hAnsi="宋体" w:eastAsia="宋体" w:cs="宋体"/>
          <w:color w:val="auto"/>
          <w:sz w:val="24"/>
          <w:highlight w:val="none"/>
        </w:rPr>
        <w:t>采购人对供应商信用记录进行甄别，对列入失信被执行人、重大税收违法案件当事人名单、政府采购严重违法失信行为记录名单及其他不符合《中华人民共和国政府采购法》第二十二条规定条件的供应商，拒绝其参与政府采购活动。</w:t>
      </w:r>
    </w:p>
    <w:p>
      <w:pPr>
        <w:pBdr>
          <w:top w:val="none" w:color="000000" w:sz="0" w:space="0"/>
          <w:left w:val="none" w:color="000000" w:sz="0" w:space="0"/>
          <w:bottom w:val="none" w:color="000000" w:sz="0" w:space="0"/>
          <w:right w:val="none" w:color="000000" w:sz="0" w:space="0"/>
        </w:pBdr>
        <w:spacing w:before="0" w:after="0" w:line="360" w:lineRule="auto"/>
        <w:ind w:left="0" w:right="0" w:firstLine="480"/>
        <w:jc w:val="both"/>
      </w:pPr>
      <w:r>
        <w:rPr>
          <w:rFonts w:ascii="宋体" w:hAnsi="宋体" w:eastAsia="宋体" w:cs="宋体"/>
          <w:b/>
          <w:color w:val="000000"/>
          <w:sz w:val="24"/>
        </w:rPr>
        <w:t>七、提交响应文件要求</w:t>
      </w:r>
    </w:p>
    <w:p>
      <w:pPr>
        <w:spacing w:line="360" w:lineRule="auto"/>
        <w:ind w:firstLine="56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（一）本项目通过“苏采云”系统进行电子采购，即供应商响应文件从政府采购客户端工具制作并通过“苏采云”系统提交。</w:t>
      </w:r>
    </w:p>
    <w:p>
      <w:pPr>
        <w:spacing w:line="360" w:lineRule="auto"/>
        <w:ind w:firstLine="7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供应商应当通过“苏采云”系统提交数据电文形式的响应文件（即电子投标）。未进行线上响应文件提交并解密(因“苏采云”系统导致解密失败的除外)的供应商，响应无效。</w:t>
      </w:r>
    </w:p>
    <w:p>
      <w:pPr>
        <w:spacing w:line="360" w:lineRule="auto"/>
        <w:ind w:firstLine="7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CA数字证书”的获取：供应商需办理CA锁，“苏采云”系统目前仅支持“苏采云”系统下的政务CA，省内各地区办理的“苏采云”系统下的政务CA全省通用。“CA数字证书”的办理材料详见“徐州政府采购网-业务工作-快速服务-下载专区”中的《“苏采云”系统政务CA办理材料、操作手册及控件下载》。</w:t>
      </w:r>
    </w:p>
    <w:p>
      <w:pPr>
        <w:spacing w:line="360" w:lineRule="auto"/>
        <w:ind w:firstLine="7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使用需要第三方认证的电子签名、数据电文，通过互联网方式提交首次响应文件。即：使用“电子签名认证证书（CA数字证书）”登录“苏采云”系统（网址：http://jszfcg.jsczt.cn/；或进入徐州政府采购网（网址：http://czj.xz.gov.cn/Home/HomeIndex）--业务工作--用户登录，点击“苏采云”进入系统），按照要求通过互联网方式提交首次响应文件。</w:t>
      </w:r>
    </w:p>
    <w:p>
      <w:pPr>
        <w:spacing w:line="360" w:lineRule="auto"/>
        <w:ind w:firstLine="562"/>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“苏采云”系统使用要求：</w:t>
      </w:r>
    </w:p>
    <w:p>
      <w:pPr>
        <w:spacing w:line="360" w:lineRule="auto"/>
        <w:ind w:firstLine="56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1、使用谷歌浏览器参与不见面开标及协商环节。</w:t>
      </w:r>
    </w:p>
    <w:p>
      <w:pPr>
        <w:spacing w:line="360" w:lineRule="auto"/>
        <w:ind w:firstLine="56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2、电脑需提前准备好麦克风、音响，摄像头，提前检查保证能够正常使用。</w:t>
      </w:r>
    </w:p>
    <w:p>
      <w:pPr>
        <w:spacing w:line="360" w:lineRule="auto"/>
        <w:ind w:firstLine="56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3、操作系统至少win7以上，建议使用win10操作系统。</w:t>
      </w:r>
    </w:p>
    <w:p>
      <w:pPr>
        <w:spacing w:line="360" w:lineRule="auto"/>
        <w:ind w:firstLine="56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（二）首次响应文件提交的截止时间：</w:t>
      </w:r>
      <w:r>
        <w:rPr>
          <w:rFonts w:hint="eastAsia" w:ascii="宋体" w:hAnsi="宋体" w:eastAsia="宋体" w:cs="宋体"/>
          <w:b/>
          <w:bCs w:val="0"/>
          <w:color w:val="000000" w:themeColor="text1"/>
          <w:sz w:val="24"/>
          <w:szCs w:val="24"/>
          <w:highlight w:val="none"/>
          <w14:textFill>
            <w14:solidFill>
              <w14:schemeClr w14:val="tx1"/>
            </w14:solidFill>
          </w14:textFill>
        </w:rPr>
        <w:t>2025年</w:t>
      </w:r>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7</w:t>
      </w:r>
      <w:r>
        <w:rPr>
          <w:rFonts w:hint="eastAsia" w:ascii="宋体" w:hAnsi="宋体" w:eastAsia="宋体" w:cs="宋体"/>
          <w:b/>
          <w:bCs w:val="0"/>
          <w:color w:val="000000" w:themeColor="text1"/>
          <w:sz w:val="24"/>
          <w:szCs w:val="24"/>
          <w:highlight w:val="none"/>
          <w14:textFill>
            <w14:solidFill>
              <w14:schemeClr w14:val="tx1"/>
            </w14:solidFill>
          </w14:textFill>
        </w:rPr>
        <w:t>月</w:t>
      </w:r>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bCs w:val="0"/>
          <w:color w:val="000000" w:themeColor="text1"/>
          <w:sz w:val="24"/>
          <w:szCs w:val="24"/>
          <w:highlight w:val="none"/>
          <w14:textFill>
            <w14:solidFill>
              <w14:schemeClr w14:val="tx1"/>
            </w14:solidFill>
          </w14:textFill>
        </w:rPr>
        <w:t>日9:30</w:t>
      </w:r>
      <w:r>
        <w:rPr>
          <w:rFonts w:hint="eastAsia" w:ascii="宋体" w:hAnsi="宋体" w:eastAsia="宋体" w:cs="宋体"/>
          <w:bCs/>
          <w:color w:val="000000" w:themeColor="text1"/>
          <w:sz w:val="24"/>
          <w:szCs w:val="24"/>
          <w:highlight w:val="none"/>
          <w14:textFill>
            <w14:solidFill>
              <w14:schemeClr w14:val="tx1"/>
            </w14:solidFill>
          </w14:textFill>
        </w:rPr>
        <w:t>，在截止时间后提交的首次响应文件为无效文件，将被拒收。</w:t>
      </w:r>
    </w:p>
    <w:p>
      <w:pPr>
        <w:spacing w:line="360" w:lineRule="auto"/>
        <w:ind w:firstLine="56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（三）首次响应文件提交时间、地点：</w:t>
      </w:r>
    </w:p>
    <w:p>
      <w:pPr>
        <w:spacing w:line="360" w:lineRule="auto"/>
        <w:ind w:firstLine="56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1、提交时间：</w:t>
      </w:r>
    </w:p>
    <w:p>
      <w:pPr>
        <w:spacing w:line="360" w:lineRule="auto"/>
        <w:ind w:firstLine="56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首次响应文件提交的截止时间（</w:t>
      </w:r>
      <w:r>
        <w:rPr>
          <w:rFonts w:hint="eastAsia" w:ascii="宋体" w:hAnsi="宋体" w:eastAsia="宋体" w:cs="宋体"/>
          <w:b/>
          <w:bCs w:val="0"/>
          <w:color w:val="000000" w:themeColor="text1"/>
          <w:sz w:val="24"/>
          <w:szCs w:val="24"/>
          <w:highlight w:val="none"/>
          <w14:textFill>
            <w14:solidFill>
              <w14:schemeClr w14:val="tx1"/>
            </w14:solidFill>
          </w14:textFill>
        </w:rPr>
        <w:t>2025年</w:t>
      </w:r>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7</w:t>
      </w:r>
      <w:r>
        <w:rPr>
          <w:rFonts w:hint="eastAsia" w:ascii="宋体" w:hAnsi="宋体" w:eastAsia="宋体" w:cs="宋体"/>
          <w:b/>
          <w:bCs w:val="0"/>
          <w:color w:val="000000" w:themeColor="text1"/>
          <w:sz w:val="24"/>
          <w:szCs w:val="24"/>
          <w:highlight w:val="none"/>
          <w14:textFill>
            <w14:solidFill>
              <w14:schemeClr w14:val="tx1"/>
            </w14:solidFill>
          </w14:textFill>
        </w:rPr>
        <w:t>月</w:t>
      </w:r>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bCs w:val="0"/>
          <w:color w:val="000000" w:themeColor="text1"/>
          <w:sz w:val="24"/>
          <w:szCs w:val="24"/>
          <w:highlight w:val="none"/>
          <w14:textFill>
            <w14:solidFill>
              <w14:schemeClr w14:val="tx1"/>
            </w14:solidFill>
          </w14:textFill>
        </w:rPr>
        <w:t>日9:30</w:t>
      </w:r>
      <w:r>
        <w:rPr>
          <w:rFonts w:hint="eastAsia" w:ascii="宋体" w:hAnsi="宋体" w:eastAsia="宋体" w:cs="宋体"/>
          <w:bCs/>
          <w:color w:val="000000" w:themeColor="text1"/>
          <w:sz w:val="24"/>
          <w:szCs w:val="24"/>
          <w:highlight w:val="none"/>
          <w14:textFill>
            <w14:solidFill>
              <w14:schemeClr w14:val="tx1"/>
            </w14:solidFill>
          </w14:textFill>
        </w:rPr>
        <w:t>）前。</w:t>
      </w:r>
    </w:p>
    <w:p>
      <w:pPr>
        <w:spacing w:line="360" w:lineRule="auto"/>
        <w:ind w:firstLine="56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2、提交地点：</w:t>
      </w:r>
    </w:p>
    <w:p>
      <w:pPr>
        <w:spacing w:line="360" w:lineRule="auto"/>
        <w:ind w:firstLine="56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 xml:space="preserve">“苏采云”系统（网址：http://jszfcg.jsczt.cn/）“开标大厅”或进入徐州政府采购网（网址：http://czj.xz.gov.cn/Home/HomeIndex）-业务工作-用户登录，点击“苏采云”进入系统“开标大厅”。 </w:t>
      </w:r>
    </w:p>
    <w:p>
      <w:pPr>
        <w:numPr>
          <w:ilvl w:val="0"/>
          <w:numId w:val="2"/>
        </w:numPr>
        <w:pBdr>
          <w:top w:val="none" w:color="000000" w:sz="0" w:space="0"/>
          <w:left w:val="none" w:color="000000" w:sz="0" w:space="0"/>
          <w:bottom w:val="none" w:color="000000" w:sz="0" w:space="0"/>
          <w:right w:val="none" w:color="000000" w:sz="0" w:space="0"/>
        </w:pBdr>
        <w:spacing w:before="0" w:after="0" w:line="360" w:lineRule="auto"/>
        <w:ind w:left="0" w:right="0" w:firstLine="482"/>
        <w:jc w:val="both"/>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首次响应文件开启时间：</w:t>
      </w:r>
      <w:r>
        <w:rPr>
          <w:rFonts w:hint="eastAsia" w:ascii="宋体" w:hAnsi="宋体" w:eastAsia="宋体" w:cs="宋体"/>
          <w:b/>
          <w:bCs w:val="0"/>
          <w:color w:val="000000" w:themeColor="text1"/>
          <w:sz w:val="24"/>
          <w:szCs w:val="24"/>
          <w:highlight w:val="none"/>
          <w14:textFill>
            <w14:solidFill>
              <w14:schemeClr w14:val="tx1"/>
            </w14:solidFill>
          </w14:textFill>
        </w:rPr>
        <w:t>2025年</w:t>
      </w:r>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7</w:t>
      </w:r>
      <w:r>
        <w:rPr>
          <w:rFonts w:hint="eastAsia" w:ascii="宋体" w:hAnsi="宋体" w:eastAsia="宋体" w:cs="宋体"/>
          <w:b/>
          <w:bCs w:val="0"/>
          <w:color w:val="000000" w:themeColor="text1"/>
          <w:sz w:val="24"/>
          <w:szCs w:val="24"/>
          <w:highlight w:val="none"/>
          <w14:textFill>
            <w14:solidFill>
              <w14:schemeClr w14:val="tx1"/>
            </w14:solidFill>
          </w14:textFill>
        </w:rPr>
        <w:t>月</w:t>
      </w:r>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bCs w:val="0"/>
          <w:color w:val="000000" w:themeColor="text1"/>
          <w:sz w:val="24"/>
          <w:szCs w:val="24"/>
          <w:highlight w:val="none"/>
          <w14:textFill>
            <w14:solidFill>
              <w14:schemeClr w14:val="tx1"/>
            </w14:solidFill>
          </w14:textFill>
        </w:rPr>
        <w:t>日9:30</w:t>
      </w:r>
      <w:r>
        <w:rPr>
          <w:rFonts w:hint="eastAsia" w:ascii="宋体" w:hAnsi="宋体" w:eastAsia="宋体" w:cs="宋体"/>
          <w:bCs/>
          <w:color w:val="000000" w:themeColor="text1"/>
          <w:sz w:val="24"/>
          <w:szCs w:val="24"/>
          <w:highlight w:val="none"/>
          <w14:textFill>
            <w14:solidFill>
              <w14:schemeClr w14:val="tx1"/>
            </w14:solidFill>
          </w14:textFill>
        </w:rPr>
        <w:t>。</w:t>
      </w:r>
    </w:p>
    <w:p>
      <w:pPr>
        <w:numPr>
          <w:ilvl w:val="0"/>
          <w:numId w:val="0"/>
        </w:numPr>
        <w:pBdr>
          <w:top w:val="none" w:color="000000" w:sz="0" w:space="0"/>
          <w:left w:val="none" w:color="000000" w:sz="0" w:space="0"/>
          <w:bottom w:val="none" w:color="000000" w:sz="0" w:space="0"/>
          <w:right w:val="none" w:color="000000" w:sz="0" w:space="0"/>
        </w:pBdr>
        <w:spacing w:before="0" w:after="0" w:line="360" w:lineRule="auto"/>
        <w:ind w:left="482" w:leftChars="0" w:right="0" w:rightChars="0"/>
        <w:jc w:val="both"/>
      </w:pPr>
      <w:r>
        <w:rPr>
          <w:rFonts w:ascii="宋体" w:hAnsi="宋体" w:eastAsia="宋体" w:cs="宋体"/>
          <w:b/>
          <w:color w:val="000000"/>
          <w:sz w:val="24"/>
        </w:rPr>
        <w:t>八、本次采购联系事项：</w:t>
      </w:r>
    </w:p>
    <w:p>
      <w:pPr>
        <w:pBdr>
          <w:top w:val="none" w:color="000000" w:sz="0" w:space="0"/>
          <w:left w:val="none" w:color="000000" w:sz="0" w:space="0"/>
          <w:bottom w:val="none" w:color="000000" w:sz="0" w:space="0"/>
          <w:right w:val="none" w:color="000000" w:sz="0" w:space="0"/>
        </w:pBdr>
        <w:spacing w:before="0" w:after="0" w:line="360" w:lineRule="auto"/>
        <w:ind w:left="0" w:right="0" w:firstLine="484"/>
        <w:jc w:val="both"/>
        <w:rPr>
          <w:rFonts w:hint="eastAsia" w:eastAsia="宋体"/>
          <w:lang w:eastAsia="zh-CN"/>
        </w:rPr>
      </w:pPr>
      <w:r>
        <w:rPr>
          <w:rFonts w:ascii="宋体" w:hAnsi="宋体" w:eastAsia="宋体" w:cs="宋体"/>
          <w:color w:val="000000"/>
          <w:sz w:val="24"/>
        </w:rPr>
        <w:t>采购代理机构：</w:t>
      </w:r>
      <w:r>
        <w:rPr>
          <w:rFonts w:hint="eastAsia" w:ascii="宋体" w:hAnsi="宋体" w:eastAsia="宋体" w:cs="宋体"/>
          <w:color w:val="000000"/>
          <w:sz w:val="24"/>
          <w:lang w:eastAsia="zh-CN"/>
        </w:rPr>
        <w:t>江苏中瑞建设项目管理有限公司</w:t>
      </w:r>
    </w:p>
    <w:p>
      <w:pPr>
        <w:pBdr>
          <w:top w:val="none" w:color="000000" w:sz="0" w:space="0"/>
          <w:left w:val="none" w:color="000000" w:sz="0" w:space="0"/>
          <w:bottom w:val="none" w:color="000000" w:sz="0" w:space="0"/>
          <w:right w:val="none" w:color="000000" w:sz="0" w:space="0"/>
        </w:pBdr>
        <w:spacing w:before="0" w:after="0" w:line="360" w:lineRule="auto"/>
        <w:ind w:left="0" w:right="0" w:firstLine="484"/>
        <w:jc w:val="both"/>
        <w:rPr>
          <w:rFonts w:hint="eastAsia" w:eastAsia="宋体"/>
          <w:lang w:eastAsia="zh-CN"/>
        </w:rPr>
      </w:pPr>
      <w:r>
        <w:rPr>
          <w:rFonts w:ascii="宋体" w:hAnsi="宋体" w:eastAsia="宋体" w:cs="宋体"/>
          <w:color w:val="000000"/>
          <w:sz w:val="24"/>
        </w:rPr>
        <w:t>联系人：</w:t>
      </w:r>
      <w:r>
        <w:rPr>
          <w:rFonts w:hint="eastAsia" w:ascii="宋体" w:hAnsi="宋体" w:eastAsia="宋体" w:cs="宋体"/>
          <w:color w:val="000000"/>
          <w:sz w:val="24"/>
          <w:lang w:val="en-US" w:eastAsia="zh-CN"/>
        </w:rPr>
        <w:t>孙萌</w:t>
      </w:r>
    </w:p>
    <w:p>
      <w:pPr>
        <w:pBdr>
          <w:top w:val="none" w:color="000000" w:sz="0" w:space="0"/>
          <w:left w:val="none" w:color="000000" w:sz="0" w:space="0"/>
          <w:bottom w:val="none" w:color="000000" w:sz="0" w:space="0"/>
          <w:right w:val="none" w:color="000000" w:sz="0" w:space="0"/>
        </w:pBdr>
        <w:spacing w:before="0" w:after="0" w:line="360" w:lineRule="auto"/>
        <w:ind w:left="0" w:right="0" w:firstLine="484"/>
        <w:jc w:val="both"/>
        <w:rPr>
          <w:rFonts w:hint="default" w:eastAsia="宋体"/>
          <w:lang w:val="en-US" w:eastAsia="zh-CN"/>
        </w:rPr>
      </w:pPr>
      <w:r>
        <w:rPr>
          <w:rFonts w:ascii="宋体" w:hAnsi="宋体" w:eastAsia="宋体" w:cs="宋体"/>
          <w:color w:val="000000"/>
          <w:sz w:val="24"/>
        </w:rPr>
        <w:t>联系电话：</w:t>
      </w:r>
      <w:r>
        <w:rPr>
          <w:rFonts w:hint="eastAsia" w:ascii="宋体" w:hAnsi="宋体" w:eastAsia="宋体" w:cs="宋体"/>
          <w:color w:val="000000"/>
          <w:sz w:val="24"/>
          <w:lang w:val="en-US" w:eastAsia="zh-CN"/>
        </w:rPr>
        <w:t>0516-83906677</w:t>
      </w:r>
    </w:p>
    <w:p>
      <w:pPr>
        <w:pBdr>
          <w:top w:val="none" w:color="000000" w:sz="0" w:space="0"/>
          <w:left w:val="none" w:color="000000" w:sz="0" w:space="0"/>
          <w:bottom w:val="none" w:color="000000" w:sz="0" w:space="0"/>
          <w:right w:val="none" w:color="000000" w:sz="0" w:space="0"/>
        </w:pBdr>
        <w:spacing w:before="0" w:after="0" w:line="360" w:lineRule="auto"/>
        <w:ind w:left="0" w:right="0" w:firstLine="484"/>
        <w:jc w:val="both"/>
      </w:pPr>
      <w:r>
        <w:rPr>
          <w:rFonts w:ascii="宋体" w:hAnsi="宋体" w:eastAsia="宋体" w:cs="宋体"/>
          <w:color w:val="000000"/>
          <w:sz w:val="24"/>
        </w:rPr>
        <w:t>地址：</w:t>
      </w:r>
      <w:r>
        <w:rPr>
          <w:rFonts w:hint="eastAsia" w:ascii="宋体" w:hAnsi="宋体" w:eastAsia="宋体" w:cs="宋体"/>
          <w:color w:val="000000"/>
          <w:sz w:val="24"/>
          <w:lang w:val="en-US" w:eastAsia="zh-CN"/>
        </w:rPr>
        <w:t>徐州市云龙区郭庄路世茂广场SOHO 3号楼17楼</w:t>
      </w:r>
    </w:p>
    <w:p>
      <w:pPr>
        <w:pBdr>
          <w:top w:val="none" w:color="000000" w:sz="0" w:space="0"/>
          <w:left w:val="none" w:color="000000" w:sz="0" w:space="0"/>
          <w:bottom w:val="none" w:color="000000" w:sz="0" w:space="0"/>
          <w:right w:val="none" w:color="000000" w:sz="0" w:space="0"/>
        </w:pBdr>
        <w:spacing w:before="0" w:after="0" w:line="360" w:lineRule="auto"/>
        <w:ind w:left="0" w:right="0" w:firstLine="420"/>
        <w:jc w:val="both"/>
      </w:pPr>
      <w:r>
        <w:rPr>
          <w:rFonts w:ascii="宋体" w:hAnsi="宋体" w:eastAsia="宋体" w:cs="宋体"/>
          <w:color w:val="000000"/>
          <w:sz w:val="24"/>
        </w:rPr>
        <w:t> </w:t>
      </w:r>
    </w:p>
    <w:p>
      <w:pPr>
        <w:pBdr>
          <w:top w:val="none" w:color="000000" w:sz="0" w:space="0"/>
          <w:left w:val="none" w:color="000000" w:sz="0" w:space="0"/>
          <w:bottom w:val="none" w:color="000000" w:sz="0" w:space="0"/>
          <w:right w:val="none" w:color="000000" w:sz="0" w:space="0"/>
        </w:pBdr>
        <w:spacing w:before="0" w:after="0" w:line="360" w:lineRule="auto"/>
        <w:ind w:left="0" w:right="0" w:firstLine="484"/>
        <w:jc w:val="both"/>
        <w:rPr>
          <w:rFonts w:hint="eastAsia" w:eastAsia="宋体"/>
          <w:lang w:eastAsia="zh-CN"/>
        </w:rPr>
      </w:pPr>
      <w:r>
        <w:rPr>
          <w:rFonts w:ascii="宋体" w:hAnsi="宋体" w:eastAsia="宋体" w:cs="宋体"/>
          <w:color w:val="000000"/>
          <w:sz w:val="24"/>
        </w:rPr>
        <w:t>采购人：</w:t>
      </w:r>
      <w:r>
        <w:rPr>
          <w:rFonts w:hint="eastAsia" w:ascii="宋体" w:hAnsi="宋体" w:eastAsia="宋体" w:cs="宋体"/>
          <w:color w:val="000000"/>
          <w:sz w:val="24"/>
          <w:lang w:eastAsia="zh-CN"/>
        </w:rPr>
        <w:t>江苏省徐州市中级人民法院</w:t>
      </w:r>
    </w:p>
    <w:p>
      <w:pPr>
        <w:pBdr>
          <w:top w:val="none" w:color="000000" w:sz="0" w:space="0"/>
          <w:left w:val="none" w:color="000000" w:sz="0" w:space="0"/>
          <w:bottom w:val="none" w:color="000000" w:sz="0" w:space="0"/>
          <w:right w:val="none" w:color="000000" w:sz="0" w:space="0"/>
        </w:pBdr>
        <w:spacing w:before="0" w:after="0" w:line="360" w:lineRule="auto"/>
        <w:ind w:left="0" w:right="0" w:firstLine="484"/>
        <w:jc w:val="both"/>
        <w:rPr>
          <w:rFonts w:hint="eastAsia" w:eastAsia="宋体"/>
          <w:lang w:val="en-US" w:eastAsia="zh-CN"/>
        </w:rPr>
      </w:pPr>
      <w:r>
        <w:rPr>
          <w:rFonts w:ascii="宋体" w:hAnsi="宋体" w:eastAsia="宋体" w:cs="宋体"/>
          <w:color w:val="000000"/>
          <w:sz w:val="24"/>
        </w:rPr>
        <w:t>采购项目联系人：</w:t>
      </w:r>
      <w:r>
        <w:rPr>
          <w:rFonts w:hint="eastAsia" w:ascii="宋体" w:hAnsi="宋体" w:eastAsia="宋体" w:cs="宋体"/>
          <w:color w:val="000000"/>
          <w:sz w:val="24"/>
        </w:rPr>
        <w:t>裴元焜</w:t>
      </w:r>
    </w:p>
    <w:p>
      <w:pPr>
        <w:pBdr>
          <w:top w:val="none" w:color="000000" w:sz="0" w:space="0"/>
          <w:left w:val="none" w:color="000000" w:sz="0" w:space="0"/>
          <w:bottom w:val="none" w:color="000000" w:sz="0" w:space="0"/>
          <w:right w:val="none" w:color="000000" w:sz="0" w:space="0"/>
        </w:pBdr>
        <w:spacing w:before="0" w:after="0" w:line="360" w:lineRule="auto"/>
        <w:ind w:left="0" w:right="0" w:firstLine="484"/>
        <w:jc w:val="both"/>
      </w:pPr>
      <w:r>
        <w:rPr>
          <w:rFonts w:ascii="宋体" w:hAnsi="宋体" w:eastAsia="宋体" w:cs="宋体"/>
          <w:color w:val="000000"/>
          <w:sz w:val="24"/>
        </w:rPr>
        <w:t>联系电话：</w:t>
      </w:r>
      <w:r>
        <w:rPr>
          <w:rFonts w:hint="eastAsia" w:ascii="宋体" w:hAnsi="宋体" w:eastAsia="宋体" w:cs="宋体"/>
          <w:color w:val="000000"/>
          <w:sz w:val="24"/>
        </w:rPr>
        <w:t>0516-85952218</w:t>
      </w:r>
    </w:p>
    <w:p>
      <w:pPr>
        <w:pBdr>
          <w:top w:val="none" w:color="000000" w:sz="0" w:space="0"/>
          <w:left w:val="none" w:color="000000" w:sz="0" w:space="0"/>
          <w:bottom w:val="none" w:color="000000" w:sz="0" w:space="0"/>
          <w:right w:val="none" w:color="000000" w:sz="0" w:space="0"/>
        </w:pBdr>
        <w:spacing w:before="0" w:after="0" w:line="360" w:lineRule="auto"/>
        <w:ind w:left="0" w:right="0" w:firstLine="484"/>
        <w:jc w:val="both"/>
      </w:pPr>
      <w:r>
        <w:rPr>
          <w:rFonts w:ascii="宋体" w:hAnsi="宋体" w:eastAsia="宋体" w:cs="宋体"/>
          <w:color w:val="000000"/>
          <w:sz w:val="24"/>
        </w:rPr>
        <w:t>地址：</w:t>
      </w:r>
      <w:r>
        <w:rPr>
          <w:rFonts w:hint="eastAsia" w:ascii="宋体" w:hAnsi="宋体" w:eastAsia="宋体" w:cs="宋体"/>
          <w:color w:val="000000"/>
          <w:sz w:val="24"/>
          <w:lang w:val="en-US" w:eastAsia="zh-CN"/>
        </w:rPr>
        <w:t>江苏省徐州市淮海西路416号</w:t>
      </w:r>
    </w:p>
    <w:p>
      <w:pPr>
        <w:pBdr>
          <w:top w:val="none" w:color="000000" w:sz="0" w:space="0"/>
          <w:left w:val="none" w:color="000000" w:sz="0" w:space="0"/>
          <w:bottom w:val="none" w:color="000000" w:sz="0" w:space="0"/>
          <w:right w:val="none" w:color="000000" w:sz="0" w:space="0"/>
        </w:pBdr>
        <w:spacing w:before="0" w:after="0" w:line="439" w:lineRule="atLeast"/>
        <w:ind w:left="0" w:right="0" w:firstLine="484"/>
        <w:jc w:val="both"/>
        <w:rPr>
          <w:rFonts w:ascii="宋体" w:hAnsi="宋体" w:eastAsia="宋体" w:cs="宋体"/>
          <w:color w:val="000000"/>
          <w:sz w:val="24"/>
          <w:highlight w:val="none"/>
        </w:rPr>
      </w:pPr>
      <w:r>
        <w:rPr>
          <w:rFonts w:ascii="宋体" w:hAnsi="宋体" w:eastAsia="宋体" w:cs="宋体"/>
          <w:color w:val="000000"/>
          <w:sz w:val="24"/>
        </w:rPr>
        <w:t> </w:t>
      </w:r>
    </w:p>
    <w:p>
      <w:pPr>
        <w:pBdr>
          <w:top w:val="none" w:color="000000" w:sz="0" w:space="0"/>
          <w:left w:val="none" w:color="000000" w:sz="0" w:space="0"/>
          <w:bottom w:val="none" w:color="000000" w:sz="0" w:space="0"/>
          <w:right w:val="none" w:color="000000" w:sz="0" w:space="0"/>
        </w:pBdr>
        <w:spacing w:before="0" w:after="0" w:line="439" w:lineRule="atLeast"/>
        <w:ind w:left="0" w:right="0" w:firstLine="484"/>
        <w:jc w:val="both"/>
        <w:rPr>
          <w:sz w:val="22"/>
        </w:rPr>
      </w:pPr>
    </w:p>
    <w:p>
      <w:pPr>
        <w:pBdr>
          <w:top w:val="none" w:color="000000" w:sz="0" w:space="0"/>
          <w:left w:val="none" w:color="000000" w:sz="0" w:space="0"/>
          <w:bottom w:val="none" w:color="000000" w:sz="0" w:space="0"/>
          <w:right w:val="none" w:color="000000" w:sz="0" w:space="0"/>
        </w:pBdr>
        <w:spacing w:before="0" w:after="0" w:line="439" w:lineRule="atLeast"/>
        <w:ind w:left="0" w:right="0" w:firstLine="484"/>
        <w:jc w:val="both"/>
        <w:rPr>
          <w:sz w:val="22"/>
        </w:rPr>
      </w:pPr>
    </w:p>
    <w:p>
      <w:pPr>
        <w:pStyle w:val="2"/>
        <w:rPr>
          <w:sz w:val="22"/>
        </w:rPr>
      </w:pPr>
    </w:p>
    <w:p>
      <w:pPr>
        <w:pStyle w:val="2"/>
        <w:rPr>
          <w:sz w:val="22"/>
        </w:rPr>
      </w:pPr>
    </w:p>
    <w:p>
      <w:pPr>
        <w:pStyle w:val="2"/>
        <w:rPr>
          <w:sz w:val="22"/>
        </w:rPr>
      </w:pPr>
    </w:p>
    <w:p>
      <w:pPr>
        <w:pStyle w:val="2"/>
        <w:rPr>
          <w:sz w:val="22"/>
        </w:rPr>
      </w:pPr>
    </w:p>
    <w:p>
      <w:pPr>
        <w:pStyle w:val="2"/>
        <w:rPr>
          <w:sz w:val="22"/>
        </w:rPr>
      </w:pPr>
    </w:p>
    <w:p>
      <w:pPr>
        <w:pStyle w:val="2"/>
        <w:rPr>
          <w:sz w:val="22"/>
        </w:rPr>
      </w:pPr>
    </w:p>
    <w:p>
      <w:pPr>
        <w:pStyle w:val="2"/>
        <w:rPr>
          <w:sz w:val="22"/>
        </w:rPr>
      </w:pPr>
    </w:p>
    <w:p>
      <w:pPr>
        <w:pStyle w:val="2"/>
        <w:rPr>
          <w:sz w:val="22"/>
        </w:rPr>
      </w:pPr>
    </w:p>
    <w:p>
      <w:pPr>
        <w:pStyle w:val="2"/>
        <w:rPr>
          <w:sz w:val="22"/>
        </w:rPr>
      </w:pPr>
    </w:p>
    <w:p>
      <w:pPr>
        <w:pBdr>
          <w:top w:val="none" w:color="000000" w:sz="0" w:space="0"/>
          <w:left w:val="none" w:color="000000" w:sz="0" w:space="0"/>
          <w:bottom w:val="none" w:color="000000" w:sz="0" w:space="0"/>
          <w:right w:val="none" w:color="000000" w:sz="0" w:space="0"/>
        </w:pBdr>
        <w:spacing w:before="0" w:after="0" w:line="439" w:lineRule="atLeast"/>
        <w:ind w:left="0" w:right="0" w:firstLine="484"/>
        <w:jc w:val="both"/>
        <w:rPr>
          <w:sz w:val="22"/>
        </w:rPr>
      </w:pPr>
    </w:p>
    <w:p>
      <w:pPr>
        <w:pBdr>
          <w:top w:val="none" w:color="000000" w:sz="0" w:space="0"/>
          <w:left w:val="none" w:color="000000" w:sz="0" w:space="0"/>
          <w:bottom w:val="none" w:color="000000" w:sz="0" w:space="0"/>
          <w:right w:val="none" w:color="000000" w:sz="0" w:space="0"/>
        </w:pBdr>
        <w:spacing w:before="203" w:after="0" w:line="479" w:lineRule="atLeast"/>
        <w:ind w:left="0" w:right="0" w:firstLine="2891"/>
        <w:jc w:val="both"/>
      </w:pPr>
      <w:r>
        <w:rPr>
          <w:rFonts w:ascii="宋体" w:hAnsi="宋体" w:eastAsia="宋体" w:cs="宋体"/>
          <w:b/>
          <w:color w:val="000000"/>
          <w:sz w:val="36"/>
        </w:rPr>
        <w:t>第二部分  供应商须知</w:t>
      </w:r>
    </w:p>
    <w:p>
      <w:pPr>
        <w:pBdr>
          <w:top w:val="none" w:color="000000" w:sz="0" w:space="0"/>
          <w:left w:val="none" w:color="000000" w:sz="0" w:space="0"/>
          <w:bottom w:val="none" w:color="000000" w:sz="0" w:space="0"/>
          <w:right w:val="none" w:color="000000" w:sz="0" w:space="0"/>
        </w:pBdr>
        <w:spacing w:before="0" w:after="0" w:line="85" w:lineRule="atLeast"/>
        <w:ind w:left="0" w:right="0" w:firstLine="281"/>
        <w:jc w:val="center"/>
      </w:pPr>
      <w:r>
        <w:rPr>
          <w:rFonts w:ascii="宋体" w:hAnsi="宋体" w:eastAsia="宋体" w:cs="宋体"/>
          <w:b/>
          <w:color w:val="000000"/>
          <w:sz w:val="28"/>
        </w:rPr>
        <w:t> </w:t>
      </w:r>
    </w:p>
    <w:p>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一、响应文件编制要求</w:t>
      </w:r>
    </w:p>
    <w:p>
      <w:pPr>
        <w:spacing w:line="360" w:lineRule="auto"/>
        <w:ind w:firstLine="560"/>
        <w:rPr>
          <w:rFonts w:hint="eastAsia" w:ascii="宋体" w:hAnsi="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（一）供应商的资格证明文件（1-5必须提供，否则在资格性审查时将被作为无效响应处理）</w:t>
      </w:r>
    </w:p>
    <w:p>
      <w:pPr>
        <w:spacing w:line="360" w:lineRule="auto"/>
        <w:ind w:firstLine="56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1、供应商合法有效的营业执照扫描件，或事业单位法人证书扫描件，或民办非企业单位登记证书扫描件，以上证明文件提供原件的扫描件；</w:t>
      </w:r>
    </w:p>
    <w:p>
      <w:pPr>
        <w:spacing w:line="360" w:lineRule="auto"/>
        <w:ind w:firstLine="56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注：本项目允许分公司参与投标，如分公司参与投标的须提供总公司的法人企业授权书（格式自拟）。</w:t>
      </w:r>
    </w:p>
    <w:p>
      <w:pPr>
        <w:spacing w:line="360" w:lineRule="auto"/>
        <w:ind w:firstLine="56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2、财务状况报告，至少提供：</w:t>
      </w:r>
    </w:p>
    <w:p>
      <w:pPr>
        <w:spacing w:line="360" w:lineRule="auto"/>
        <w:ind w:firstLine="56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的“首次响应文件提交的截止时间”前6个月内任何1月、的资产负债表的扫描件1份和供应商的“首次响应文件提交的截止时间”前6个月内任何1月的利润表月报表的扫描件1份。或提供供应商上年度财务报告扫描件，或提供供应商的本项目开标时间前6个月内银行出具的资信证明扫描件）；</w:t>
      </w:r>
    </w:p>
    <w:p>
      <w:pPr>
        <w:spacing w:line="360" w:lineRule="auto"/>
        <w:ind w:firstLine="56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3、供应商的“首次响应文件提交的截止时间”前6个月内任何1个月的依法缴纳税收</w:t>
      </w:r>
      <w:r>
        <w:rPr>
          <w:rFonts w:hint="eastAsia" w:ascii="宋体" w:hAnsi="宋体" w:eastAsia="宋体" w:cs="宋体"/>
          <w:b/>
          <w:color w:val="000000" w:themeColor="text1"/>
          <w:sz w:val="24"/>
          <w:szCs w:val="24"/>
          <w:highlight w:val="none"/>
          <w14:textFill>
            <w14:solidFill>
              <w14:schemeClr w14:val="tx1"/>
            </w14:solidFill>
          </w14:textFill>
        </w:rPr>
        <w:t>和</w:t>
      </w:r>
      <w:r>
        <w:rPr>
          <w:rFonts w:hint="eastAsia" w:ascii="宋体" w:hAnsi="宋体" w:eastAsia="宋体" w:cs="宋体"/>
          <w:bCs/>
          <w:color w:val="000000" w:themeColor="text1"/>
          <w:sz w:val="24"/>
          <w:szCs w:val="24"/>
          <w:highlight w:val="none"/>
          <w14:textFill>
            <w14:solidFill>
              <w14:schemeClr w14:val="tx1"/>
            </w14:solidFill>
          </w14:textFill>
        </w:rPr>
        <w:t>社会保障资金的相关材料扫描件（依法免税或不需要缴纳社会保障资金的供应商,提供相应文件证明其依法免税或不需要缴纳社会保障资金)</w:t>
      </w:r>
      <w:r>
        <w:rPr>
          <w:rFonts w:hint="eastAsia" w:ascii="宋体" w:hAnsi="宋体" w:eastAsia="宋体" w:cs="宋体"/>
          <w:color w:val="000000" w:themeColor="text1"/>
          <w:sz w:val="24"/>
          <w:szCs w:val="24"/>
          <w:highlight w:val="none"/>
          <w14:textFill>
            <w14:solidFill>
              <w14:schemeClr w14:val="tx1"/>
            </w14:solidFill>
          </w14:textFill>
        </w:rPr>
        <w:t>；</w:t>
      </w:r>
    </w:p>
    <w:p>
      <w:pPr>
        <w:spacing w:line="360" w:lineRule="auto"/>
        <w:ind w:firstLine="56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4、具备履行合同所必需的设备和专业技术能力的证明材料。即响应文件中提供《</w:t>
      </w:r>
      <w:r>
        <w:rPr>
          <w:rFonts w:hint="eastAsia" w:ascii="宋体" w:hAnsi="宋体" w:eastAsia="宋体" w:cs="宋体"/>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Cs/>
          <w:color w:val="000000" w:themeColor="text1"/>
          <w:sz w:val="24"/>
          <w:szCs w:val="24"/>
          <w:highlight w:val="none"/>
          <w14:textFill>
            <w14:solidFill>
              <w14:schemeClr w14:val="tx1"/>
            </w14:solidFill>
          </w14:textFill>
        </w:rPr>
        <w:t>根据项目采购需求内容自行提供承诺函（格式自拟）</w:t>
      </w: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14:textFill>
            <w14:solidFill>
              <w14:schemeClr w14:val="tx1"/>
            </w14:solidFill>
          </w14:textFill>
        </w:rPr>
        <w:t>：</w:t>
      </w:r>
    </w:p>
    <w:p>
      <w:pPr>
        <w:spacing w:line="360" w:lineRule="auto"/>
        <w:ind w:firstLine="560"/>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5、供应商参加政府采购活动前3年内在经营活动中没有重大违法记录的书面声明（格式见《采购文件》附件）。</w:t>
      </w:r>
    </w:p>
    <w:p>
      <w:pPr>
        <w:spacing w:line="360" w:lineRule="auto"/>
        <w:ind w:right="-328" w:firstLine="562"/>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（二）符合性审查文件：（必须提供，否则投标无效）</w:t>
      </w:r>
    </w:p>
    <w:p>
      <w:pPr>
        <w:spacing w:line="360" w:lineRule="auto"/>
        <w:ind w:right="-328" w:firstLine="56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1、价格部分</w:t>
      </w:r>
    </w:p>
    <w:p>
      <w:pPr>
        <w:spacing w:line="360" w:lineRule="auto"/>
        <w:ind w:right="-328" w:firstLine="56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①《谈判报价表》（格式见《采购文件》附件）；</w:t>
      </w:r>
    </w:p>
    <w:p>
      <w:pPr>
        <w:spacing w:line="360" w:lineRule="auto"/>
        <w:ind w:right="-328" w:firstLine="56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②分项价格表（格式见《采购文件》附件）；</w:t>
      </w:r>
    </w:p>
    <w:p>
      <w:pPr>
        <w:spacing w:line="360" w:lineRule="auto"/>
        <w:ind w:right="-328" w:firstLine="56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2、商务资信</w:t>
      </w:r>
    </w:p>
    <w:p>
      <w:pPr>
        <w:spacing w:line="360" w:lineRule="auto"/>
        <w:ind w:right="-328" w:firstLine="56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①承诺书（格式见《采购文件》附件）；</w:t>
      </w:r>
    </w:p>
    <w:p>
      <w:pPr>
        <w:spacing w:line="360" w:lineRule="auto"/>
        <w:ind w:right="-328" w:firstLine="56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②法人授权委托书及受托人身份证复印件（格式见《采购文件》附件）。</w:t>
      </w:r>
    </w:p>
    <w:p>
      <w:pPr>
        <w:spacing w:line="360" w:lineRule="auto"/>
        <w:ind w:right="-328" w:firstLine="56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技术响应</w:t>
      </w:r>
    </w:p>
    <w:p>
      <w:pPr>
        <w:spacing w:line="360" w:lineRule="auto"/>
        <w:ind w:right="-328" w:firstLine="56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①</w:t>
      </w:r>
      <w:r>
        <w:rPr>
          <w:rFonts w:hint="eastAsia" w:ascii="宋体" w:hAnsi="宋体" w:eastAsia="宋体" w:cs="宋体"/>
          <w:color w:val="000000" w:themeColor="text1"/>
          <w:sz w:val="24"/>
          <w:szCs w:val="24"/>
          <w:highlight w:val="none"/>
          <w:lang w:val="en-US" w:eastAsia="zh-CN"/>
          <w14:textFill>
            <w14:solidFill>
              <w14:schemeClr w14:val="tx1"/>
            </w14:solidFill>
          </w14:textFill>
        </w:rPr>
        <w:t>偏离表</w:t>
      </w:r>
      <w:r>
        <w:rPr>
          <w:rFonts w:hint="eastAsia" w:ascii="宋体" w:hAnsi="宋体" w:eastAsia="宋体" w:cs="宋体"/>
          <w:color w:val="000000" w:themeColor="text1"/>
          <w:sz w:val="24"/>
          <w:szCs w:val="24"/>
          <w:highlight w:val="none"/>
          <w14:textFill>
            <w14:solidFill>
              <w14:schemeClr w14:val="tx1"/>
            </w14:solidFill>
          </w14:textFill>
        </w:rPr>
        <w:t>（格式见《采购文件》附件）；</w:t>
      </w:r>
    </w:p>
    <w:p>
      <w:pPr>
        <w:spacing w:line="360" w:lineRule="auto"/>
        <w:ind w:right="-328" w:firstLine="562"/>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三</w:t>
      </w:r>
      <w:r>
        <w:rPr>
          <w:rFonts w:hint="eastAsia" w:ascii="宋体" w:hAnsi="宋体" w:eastAsia="宋体" w:cs="宋体"/>
          <w:b/>
          <w:bCs/>
          <w:color w:val="000000" w:themeColor="text1"/>
          <w:sz w:val="24"/>
          <w:szCs w:val="24"/>
          <w:highlight w:val="none"/>
          <w14:textFill>
            <w14:solidFill>
              <w14:schemeClr w14:val="tx1"/>
            </w14:solidFill>
          </w14:textFill>
        </w:rPr>
        <w:t>）报价折扣证明：</w:t>
      </w:r>
    </w:p>
    <w:p>
      <w:pPr>
        <w:spacing w:line="360" w:lineRule="auto"/>
        <w:ind w:right="-328" w:firstLine="56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提供的服务全部由符合政策要求的中小企业承接，提供《中小企业声明函》（填写完整，加盖公章，格式见《</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w:t>
      </w:r>
      <w:r>
        <w:rPr>
          <w:rFonts w:hint="eastAsia" w:ascii="宋体" w:hAnsi="宋体" w:eastAsia="宋体" w:cs="宋体"/>
          <w:color w:val="000000" w:themeColor="text1"/>
          <w:sz w:val="24"/>
          <w:szCs w:val="24"/>
          <w:highlight w:val="none"/>
          <w14:textFill>
            <w14:solidFill>
              <w14:schemeClr w14:val="tx1"/>
            </w14:solidFill>
          </w14:textFill>
        </w:rPr>
        <w:t>文件》附件,如不填写完整，视为无效）。</w:t>
      </w:r>
    </w:p>
    <w:p>
      <w:pPr>
        <w:spacing w:line="360" w:lineRule="auto"/>
        <w:ind w:right="-328" w:firstLine="56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注：具体以《政府采购促进中小企业发展管理办法》（财库[2020]46号）和《关于印发中小企业划型标准规定的通知》（工信部联企业[2011]300号）的规定为准。</w:t>
      </w:r>
    </w:p>
    <w:p>
      <w:pPr>
        <w:spacing w:line="360" w:lineRule="auto"/>
        <w:ind w:right="-328" w:firstLine="56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注：监狱企业和残疾人福利性单位等同于小微企业。</w:t>
      </w:r>
    </w:p>
    <w:p>
      <w:pPr>
        <w:spacing w:line="360" w:lineRule="auto"/>
        <w:ind w:right="-328" w:firstLine="56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投标人为监狱企业的，提供省级以上监狱管理局、戒毒管理局（含新疆生产建设兵团）出具的属于监狱企业的证明文件原件的扫描件。</w:t>
      </w:r>
    </w:p>
    <w:p>
      <w:pPr>
        <w:spacing w:line="360" w:lineRule="auto"/>
        <w:ind w:right="-328" w:firstLine="56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具体以《财政部 司法部关于政府采购支持监狱企业发展有关问题的通知》（财库〔2014〕68号）的规定为准。</w:t>
      </w:r>
    </w:p>
    <w:p>
      <w:pPr>
        <w:spacing w:line="360" w:lineRule="auto"/>
        <w:ind w:right="-328" w:firstLine="56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投标人为享受政府采购支持政策的残疾人福利性单位的，提供《残疾人福利性单位声明函》（加盖公章，格式见招标文件第七章《投标文件相关格式》）。</w:t>
      </w:r>
    </w:p>
    <w:p>
      <w:pPr>
        <w:spacing w:line="360" w:lineRule="auto"/>
        <w:ind w:right="-328" w:firstLine="56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享受政府采购支持政策的残疾人福利性单位应当同时满足以下条件：</w:t>
      </w:r>
    </w:p>
    <w:p>
      <w:pPr>
        <w:spacing w:line="360" w:lineRule="auto"/>
        <w:ind w:right="-328" w:firstLine="56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①安置的残疾人占本单位在职职工人数的比例不低于25%（含25%），并且安置的残疾人人数不少于10人（含10人）；</w:t>
      </w:r>
    </w:p>
    <w:p>
      <w:pPr>
        <w:spacing w:line="360" w:lineRule="auto"/>
        <w:ind w:right="-328" w:firstLine="56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②依法与安置的每位残疾人签订了一年以上（含一年）的劳动合同或服务协议；</w:t>
      </w:r>
    </w:p>
    <w:p>
      <w:pPr>
        <w:spacing w:line="360" w:lineRule="auto"/>
        <w:ind w:right="-328" w:firstLine="56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③为安置的每位残疾人按月足额缴纳了基本养老保险、基本医疗保险、失业保险、工伤保险和生育保险等社会保险费；</w:t>
      </w:r>
    </w:p>
    <w:p>
      <w:pPr>
        <w:spacing w:line="360" w:lineRule="auto"/>
        <w:ind w:right="-328" w:firstLine="56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④通过银行等金融机构向安置的每位残疾人，按月支付了不低于单位所在区县适用的经省级人民政府批准的月最低工资标准的工资；</w:t>
      </w:r>
    </w:p>
    <w:p>
      <w:pPr>
        <w:spacing w:line="360" w:lineRule="auto"/>
        <w:ind w:right="-328" w:firstLine="56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⑤提供本单位制造的货物、承担的工程或者服务（以下简称产品），或者提供其他残疾人福利性单位制造的货物（不包括使用非残疾人福利性单位注册商标的货物）。</w:t>
      </w:r>
    </w:p>
    <w:p>
      <w:pPr>
        <w:spacing w:line="360" w:lineRule="auto"/>
        <w:ind w:right="-328" w:firstLine="56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2"/>
        <w:spacing w:line="360" w:lineRule="auto"/>
        <w:rPr>
          <w:rFonts w:hint="eastAsia" w:ascii="宋体" w:hAnsi="宋体" w:eastAsia="宋体" w:cs="宋体"/>
          <w:sz w:val="24"/>
          <w:szCs w:val="24"/>
        </w:rPr>
      </w:pPr>
      <w:r>
        <w:rPr>
          <w:rFonts w:hint="eastAsia" w:ascii="宋体" w:hAnsi="宋体" w:eastAsia="宋体" w:cs="宋体"/>
          <w:color w:val="000000" w:themeColor="text1"/>
          <w:sz w:val="24"/>
          <w:szCs w:val="24"/>
          <w:highlight w:val="none"/>
          <w14:textFill>
            <w14:solidFill>
              <w14:schemeClr w14:val="tx1"/>
            </w14:solidFill>
          </w14:textFill>
        </w:rPr>
        <w:t>具体以《三部门联合发布关于促进残疾人就业政府采购政策的通知》（财库〔2017〕141号）规定为准。</w:t>
      </w:r>
    </w:p>
    <w:p>
      <w:pPr>
        <w:pBdr>
          <w:top w:val="none" w:color="000000" w:sz="0" w:space="0"/>
          <w:left w:val="none" w:color="000000" w:sz="0" w:space="0"/>
          <w:bottom w:val="none" w:color="000000" w:sz="0" w:space="0"/>
          <w:right w:val="none" w:color="000000" w:sz="0" w:space="0"/>
        </w:pBdr>
        <w:spacing w:before="0" w:after="0" w:line="360" w:lineRule="auto"/>
        <w:ind w:left="0" w:right="0" w:firstLine="569"/>
      </w:pPr>
      <w:r>
        <w:rPr>
          <w:rFonts w:ascii="宋体" w:hAnsi="宋体" w:eastAsia="宋体" w:cs="宋体"/>
          <w:b/>
          <w:color w:val="000000"/>
          <w:sz w:val="24"/>
        </w:rPr>
        <w:t>（</w:t>
      </w:r>
      <w:r>
        <w:rPr>
          <w:rFonts w:hint="eastAsia" w:ascii="宋体" w:hAnsi="宋体" w:eastAsia="宋体" w:cs="宋体"/>
          <w:b/>
          <w:color w:val="000000"/>
          <w:sz w:val="24"/>
          <w:lang w:val="en-US" w:eastAsia="zh-CN"/>
        </w:rPr>
        <w:t>四</w:t>
      </w:r>
      <w:r>
        <w:rPr>
          <w:rFonts w:ascii="宋体" w:hAnsi="宋体" w:eastAsia="宋体" w:cs="宋体"/>
          <w:b/>
          <w:color w:val="000000"/>
          <w:sz w:val="24"/>
        </w:rPr>
        <w:t>）其他文件</w:t>
      </w:r>
    </w:p>
    <w:p>
      <w:pPr>
        <w:pBdr>
          <w:top w:val="none" w:color="000000" w:sz="0" w:space="0"/>
          <w:left w:val="none" w:color="000000" w:sz="0" w:space="0"/>
          <w:bottom w:val="none" w:color="000000" w:sz="0" w:space="0"/>
          <w:right w:val="none" w:color="000000" w:sz="0" w:space="0"/>
        </w:pBdr>
        <w:spacing w:before="0" w:after="0" w:line="360" w:lineRule="auto"/>
        <w:ind w:left="0" w:right="0" w:firstLine="600"/>
      </w:pPr>
      <w:r>
        <w:rPr>
          <w:rFonts w:ascii="宋体" w:hAnsi="宋体" w:eastAsia="宋体" w:cs="宋体"/>
          <w:color w:val="000000"/>
          <w:sz w:val="24"/>
        </w:rPr>
        <w:t>1、服务方案；</w:t>
      </w:r>
    </w:p>
    <w:p>
      <w:pPr>
        <w:pBdr>
          <w:top w:val="none" w:color="000000" w:sz="0" w:space="0"/>
          <w:left w:val="none" w:color="000000" w:sz="0" w:space="0"/>
          <w:bottom w:val="none" w:color="000000" w:sz="0" w:space="0"/>
          <w:right w:val="none" w:color="000000" w:sz="0" w:space="0"/>
        </w:pBdr>
        <w:spacing w:before="0" w:after="0" w:line="360" w:lineRule="auto"/>
        <w:ind w:left="0" w:right="0" w:firstLine="600"/>
      </w:pPr>
      <w:r>
        <w:rPr>
          <w:rFonts w:ascii="宋体" w:hAnsi="宋体" w:eastAsia="宋体" w:cs="宋体"/>
          <w:color w:val="000000"/>
          <w:sz w:val="24"/>
        </w:rPr>
        <w:t>2、项目需求中要求提供的相关证明文件。</w:t>
      </w:r>
    </w:p>
    <w:p>
      <w:pPr>
        <w:pBdr>
          <w:top w:val="none" w:color="000000" w:sz="0" w:space="0"/>
          <w:left w:val="none" w:color="000000" w:sz="0" w:space="0"/>
          <w:bottom w:val="none" w:color="000000" w:sz="0" w:space="0"/>
          <w:right w:val="none" w:color="000000" w:sz="0" w:space="0"/>
        </w:pBdr>
        <w:spacing w:before="0" w:after="0" w:line="360" w:lineRule="auto"/>
        <w:ind w:left="0" w:right="0" w:firstLine="480"/>
      </w:pPr>
      <w:r>
        <w:rPr>
          <w:rFonts w:ascii="宋体" w:hAnsi="宋体" w:eastAsia="宋体" w:cs="宋体"/>
          <w:color w:val="000000"/>
          <w:sz w:val="24"/>
        </w:rPr>
        <w:t>注：</w:t>
      </w:r>
    </w:p>
    <w:p>
      <w:pPr>
        <w:pBdr>
          <w:top w:val="none" w:color="000000" w:sz="0" w:space="0"/>
          <w:left w:val="none" w:color="000000" w:sz="0" w:space="0"/>
          <w:bottom w:val="none" w:color="000000" w:sz="0" w:space="0"/>
          <w:right w:val="none" w:color="000000" w:sz="0" w:space="0"/>
        </w:pBdr>
        <w:spacing w:before="0" w:after="0" w:line="360" w:lineRule="auto"/>
        <w:ind w:left="0" w:right="0" w:firstLine="480"/>
      </w:pPr>
      <w:r>
        <w:rPr>
          <w:rFonts w:ascii="宋体" w:hAnsi="宋体" w:eastAsia="宋体" w:cs="宋体"/>
          <w:b/>
          <w:bCs/>
          <w:color w:val="000000"/>
          <w:sz w:val="24"/>
        </w:rPr>
        <w:t>供应商应当按照采购文件的要求编制响应文件，并对其提交的响应文件的真实性、合法性承担法律责任。</w:t>
      </w:r>
    </w:p>
    <w:p>
      <w:pPr>
        <w:pBdr>
          <w:top w:val="none" w:color="000000" w:sz="0" w:space="0"/>
          <w:left w:val="none" w:color="000000" w:sz="0" w:space="0"/>
          <w:bottom w:val="none" w:color="000000" w:sz="0" w:space="0"/>
          <w:right w:val="none" w:color="000000" w:sz="0" w:space="0"/>
        </w:pBdr>
        <w:spacing w:before="0" w:after="0" w:line="360" w:lineRule="auto"/>
        <w:ind w:left="0" w:right="0" w:firstLine="0"/>
        <w:jc w:val="center"/>
      </w:pPr>
      <w:r>
        <w:rPr>
          <w:rFonts w:ascii="宋体" w:hAnsi="宋体" w:eastAsia="宋体" w:cs="宋体"/>
          <w:b/>
          <w:color w:val="000000"/>
          <w:sz w:val="28"/>
        </w:rPr>
        <w:t> </w:t>
      </w:r>
    </w:p>
    <w:p>
      <w:pPr>
        <w:pBdr>
          <w:top w:val="none" w:color="000000" w:sz="0" w:space="0"/>
          <w:left w:val="none" w:color="000000" w:sz="0" w:space="0"/>
          <w:bottom w:val="none" w:color="000000" w:sz="0" w:space="0"/>
          <w:right w:val="none" w:color="000000" w:sz="0" w:space="0"/>
        </w:pBdr>
        <w:spacing w:before="0" w:after="0" w:line="360" w:lineRule="auto"/>
        <w:ind w:left="0" w:right="0" w:firstLine="0"/>
        <w:jc w:val="center"/>
      </w:pPr>
      <w:r>
        <w:rPr>
          <w:rFonts w:ascii="宋体" w:hAnsi="宋体" w:eastAsia="宋体" w:cs="宋体"/>
          <w:b/>
          <w:color w:val="000000"/>
          <w:sz w:val="28"/>
        </w:rPr>
        <w:t>二、服务费</w:t>
      </w:r>
    </w:p>
    <w:p>
      <w:pPr>
        <w:pBdr>
          <w:top w:val="none" w:color="000000" w:sz="0" w:space="0"/>
          <w:left w:val="none" w:color="000000" w:sz="0" w:space="0"/>
          <w:bottom w:val="none" w:color="000000" w:sz="0" w:space="0"/>
          <w:right w:val="none" w:color="000000" w:sz="0" w:space="0"/>
        </w:pBdr>
        <w:spacing w:before="0" w:after="0" w:line="360" w:lineRule="auto"/>
        <w:ind w:left="0" w:right="0" w:firstLine="484"/>
        <w:jc w:val="both"/>
      </w:pPr>
      <w:r>
        <w:rPr>
          <w:rFonts w:ascii="宋体" w:hAnsi="宋体" w:eastAsia="宋体" w:cs="宋体"/>
          <w:color w:val="000000"/>
          <w:sz w:val="24"/>
        </w:rPr>
        <w:t>签订领取成交通知书时，成交供应商向</w:t>
      </w:r>
      <w:r>
        <w:rPr>
          <w:rFonts w:hint="eastAsia" w:ascii="宋体" w:hAnsi="宋体" w:eastAsia="宋体" w:cs="宋体"/>
          <w:color w:val="000000"/>
          <w:sz w:val="24"/>
          <w:lang w:eastAsia="zh-CN"/>
        </w:rPr>
        <w:t>江苏中瑞建设项目管理有限公司</w:t>
      </w:r>
      <w:r>
        <w:rPr>
          <w:rFonts w:ascii="宋体" w:hAnsi="宋体" w:eastAsia="宋体" w:cs="宋体"/>
          <w:color w:val="000000"/>
          <w:sz w:val="24"/>
        </w:rPr>
        <w:t>一次性付清服务费，收费标准详见附件。</w:t>
      </w:r>
    </w:p>
    <w:p>
      <w:pPr>
        <w:pBdr>
          <w:top w:val="none" w:color="000000" w:sz="0" w:space="0"/>
          <w:left w:val="none" w:color="000000" w:sz="0" w:space="0"/>
          <w:bottom w:val="none" w:color="000000" w:sz="0" w:space="0"/>
          <w:right w:val="none" w:color="000000" w:sz="0" w:space="0"/>
        </w:pBdr>
        <w:spacing w:before="0" w:after="0" w:line="360" w:lineRule="auto"/>
        <w:ind w:left="0" w:right="0" w:firstLine="497"/>
        <w:jc w:val="center"/>
      </w:pPr>
      <w:r>
        <w:rPr>
          <w:rFonts w:ascii="宋体" w:hAnsi="宋体" w:eastAsia="宋体" w:cs="宋体"/>
          <w:b/>
          <w:color w:val="000000"/>
          <w:sz w:val="28"/>
        </w:rPr>
        <w:t> </w:t>
      </w:r>
    </w:p>
    <w:p>
      <w:pPr>
        <w:pBdr>
          <w:top w:val="none" w:color="000000" w:sz="0" w:space="0"/>
          <w:left w:val="none" w:color="000000" w:sz="0" w:space="0"/>
          <w:bottom w:val="none" w:color="000000" w:sz="0" w:space="0"/>
          <w:right w:val="none" w:color="000000" w:sz="0" w:space="0"/>
        </w:pBdr>
        <w:spacing w:before="0" w:after="0" w:line="360" w:lineRule="auto"/>
        <w:ind w:left="0" w:right="0" w:firstLine="497"/>
        <w:jc w:val="center"/>
      </w:pPr>
      <w:r>
        <w:rPr>
          <w:rFonts w:ascii="宋体" w:hAnsi="宋体" w:eastAsia="宋体" w:cs="宋体"/>
          <w:b/>
          <w:color w:val="000000"/>
          <w:sz w:val="28"/>
        </w:rPr>
        <w:t>三、谈判报价要求</w:t>
      </w:r>
    </w:p>
    <w:p>
      <w:pPr>
        <w:spacing w:line="360" w:lineRule="auto"/>
        <w:ind w:firstLine="560"/>
        <w:rPr>
          <w:rFonts w:hint="eastAsia"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sz w:val="24"/>
        </w:rPr>
        <w:t> </w:t>
      </w:r>
      <w:r>
        <w:rPr>
          <w:rFonts w:hint="eastAsia" w:ascii="宋体" w:hAnsi="宋体" w:eastAsia="宋体" w:cs="宋体"/>
          <w:color w:val="000000" w:themeColor="text1"/>
          <w:sz w:val="24"/>
          <w:szCs w:val="24"/>
          <w:highlight w:val="none"/>
          <w14:textFill>
            <w14:solidFill>
              <w14:schemeClr w14:val="tx1"/>
            </w14:solidFill>
          </w14:textFill>
        </w:rPr>
        <w:t>（一）密封（加密）要求：</w:t>
      </w:r>
    </w:p>
    <w:p>
      <w:pPr>
        <w:spacing w:line="360" w:lineRule="auto"/>
        <w:ind w:firstLine="56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供应商应当按照《单一来源采购文件》和“苏采云”系统的要求编制并加密响应文件。本项目供应商须通过“苏采云”系统提供的政府采购客户端工具（使用“CA数字证书”）对其数据电文形式的响应文件加密。</w:t>
      </w:r>
    </w:p>
    <w:p>
      <w:pPr>
        <w:spacing w:line="360" w:lineRule="auto"/>
        <w:ind w:firstLine="56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（二）签署要求：见《单一来源采购文件》附件。</w:t>
      </w:r>
    </w:p>
    <w:p>
      <w:pPr>
        <w:spacing w:line="360" w:lineRule="auto"/>
        <w:ind w:firstLine="56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（三）盖章要求：见《单一来源采购文件》附件。</w:t>
      </w:r>
    </w:p>
    <w:p>
      <w:pPr>
        <w:spacing w:line="360" w:lineRule="auto"/>
        <w:ind w:firstLine="56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供应商须通过“苏采云”系统提供的政府采购客户端工具（使用“CA数字证书”）加盖电子签章。</w:t>
      </w:r>
    </w:p>
    <w:p>
      <w:pPr>
        <w:spacing w:line="360" w:lineRule="auto"/>
        <w:ind w:firstLine="56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特别提醒：单一来源采购文件中如需“被授权代表签字或盖章”，供应商可打印成文档，签字或盖章后再扫描上传，最后再电子签章。</w:t>
      </w:r>
    </w:p>
    <w:p>
      <w:pPr>
        <w:pBdr>
          <w:top w:val="none" w:color="000000" w:sz="0" w:space="0"/>
          <w:left w:val="none" w:color="000000" w:sz="0" w:space="0"/>
          <w:bottom w:val="none" w:color="000000" w:sz="0" w:space="0"/>
          <w:right w:val="none" w:color="000000" w:sz="0" w:space="0"/>
        </w:pBdr>
        <w:spacing w:before="0" w:after="0" w:line="360" w:lineRule="auto"/>
        <w:ind w:left="0" w:right="0" w:firstLine="534"/>
        <w:jc w:val="both"/>
        <w:rPr>
          <w:rFonts w:hint="eastAsia" w:ascii="宋体" w:hAnsi="宋体" w:eastAsia="宋体" w:cs="宋体"/>
          <w:sz w:val="24"/>
          <w:szCs w:val="24"/>
        </w:rPr>
      </w:pPr>
      <w:r>
        <w:rPr>
          <w:rFonts w:hint="eastAsia" w:ascii="宋体" w:hAnsi="宋体" w:eastAsia="宋体" w:cs="宋体"/>
          <w:color w:val="000000" w:themeColor="text1"/>
          <w:sz w:val="24"/>
          <w:szCs w:val="24"/>
          <w:highlight w:val="none"/>
          <w14:textFill>
            <w14:solidFill>
              <w14:schemeClr w14:val="tx1"/>
            </w14:solidFill>
          </w14:textFill>
        </w:rPr>
        <w:t>（四）通过“苏采云”系统提交政府采购客户端工具导出加密的响应文件（后缀名为zip）。响应文件不得超过150M！</w:t>
      </w:r>
    </w:p>
    <w:p>
      <w:pPr>
        <w:spacing w:line="360" w:lineRule="auto"/>
        <w:ind w:firstLine="562"/>
        <w:jc w:val="center"/>
        <w:rPr>
          <w:rFonts w:hint="eastAsia"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四、谈判相关说明</w:t>
      </w:r>
    </w:p>
    <w:p>
      <w:pPr>
        <w:spacing w:line="360" w:lineRule="auto"/>
        <w:ind w:firstLine="56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（一）被邀请参与谈判的供应商需按本单一来源采购文件要求的截止时间、方式（地点）提交首次响应文件，同时派人通过“苏采云”系统在“开标大厅”等待谈判。</w:t>
      </w:r>
    </w:p>
    <w:p>
      <w:pPr>
        <w:spacing w:line="360" w:lineRule="auto"/>
        <w:ind w:firstLine="56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（二）供应商可通过CA数字证书，在首次响应文件开启时间后，使用CA数字证书在规定时间内解密各自响应文件。</w:t>
      </w:r>
    </w:p>
    <w:p>
      <w:pPr>
        <w:spacing w:line="360" w:lineRule="auto"/>
        <w:ind w:firstLine="56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（三）供应商授权的谈判人员需携带授权委托书原件及身份证原件，经采购小组核查后参与谈判活动。</w:t>
      </w:r>
    </w:p>
    <w:p>
      <w:pPr>
        <w:spacing w:line="360" w:lineRule="auto"/>
        <w:ind w:firstLine="56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（四）谈判方式：本次谈判采用“苏采云”系统中的视频会议，供应商自行选择任意地点参加远程谈判会议。请供应商在谈判前等候在开标大厅，随时接听采购小组发出的谈判视频邀请。</w:t>
      </w:r>
    </w:p>
    <w:p>
      <w:pPr>
        <w:spacing w:line="360" w:lineRule="auto"/>
        <w:ind w:firstLine="56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（五）未在规定时间内进行答疑澄清的，视同放弃澄清。</w:t>
      </w:r>
    </w:p>
    <w:p>
      <w:pPr>
        <w:spacing w:line="360" w:lineRule="auto"/>
        <w:ind w:firstLine="56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（六）未在规定时间内进行报价的，视为响应无效。</w:t>
      </w:r>
    </w:p>
    <w:p>
      <w:pPr>
        <w:spacing w:line="360" w:lineRule="auto"/>
        <w:ind w:firstLine="56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（七）被邀请参与谈判的供应商如未按上述谈判要求执行，视同放弃谈判的权利。</w:t>
      </w:r>
    </w:p>
    <w:p>
      <w:pPr>
        <w:spacing w:line="360" w:lineRule="auto"/>
        <w:ind w:firstLine="562"/>
        <w:jc w:val="center"/>
        <w:rPr>
          <w:rFonts w:hint="eastAsia" w:ascii="宋体" w:hAnsi="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t>五</w:t>
      </w:r>
      <w:r>
        <w:rPr>
          <w:rFonts w:hint="eastAsia" w:ascii="宋体" w:hAnsi="宋体" w:cs="宋体"/>
          <w:b/>
          <w:color w:val="000000" w:themeColor="text1"/>
          <w:sz w:val="28"/>
          <w:szCs w:val="28"/>
          <w:highlight w:val="none"/>
          <w14:textFill>
            <w14:solidFill>
              <w14:schemeClr w14:val="tx1"/>
            </w14:solidFill>
          </w14:textFill>
        </w:rPr>
        <w:t>、谈判程序</w:t>
      </w:r>
    </w:p>
    <w:p>
      <w:pPr>
        <w:spacing w:line="360" w:lineRule="auto"/>
        <w:ind w:firstLine="56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（一）采购小组由采购人代表和有关专家共三人或以上的单数组成，其中专家的人数不少于成员总数的三分之二。</w:t>
      </w:r>
    </w:p>
    <w:p>
      <w:pPr>
        <w:spacing w:line="360" w:lineRule="auto"/>
        <w:ind w:firstLine="56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（二）谈判报价供应商应当在采购文件要求的</w:t>
      </w:r>
      <w:r>
        <w:rPr>
          <w:rFonts w:hint="eastAsia" w:ascii="宋体" w:hAnsi="宋体" w:eastAsia="宋体" w:cs="宋体"/>
          <w:bCs/>
          <w:color w:val="000000" w:themeColor="text1"/>
          <w:sz w:val="24"/>
          <w:szCs w:val="24"/>
          <w:highlight w:val="none"/>
          <w14:textFill>
            <w14:solidFill>
              <w14:schemeClr w14:val="tx1"/>
            </w14:solidFill>
          </w14:textFill>
        </w:rPr>
        <w:t>提交首次响应文件截止时间前</w:t>
      </w:r>
      <w:r>
        <w:rPr>
          <w:rFonts w:hint="eastAsia" w:ascii="宋体" w:hAnsi="宋体" w:eastAsia="宋体" w:cs="宋体"/>
          <w:color w:val="000000" w:themeColor="text1"/>
          <w:sz w:val="24"/>
          <w:szCs w:val="24"/>
          <w:highlight w:val="none"/>
          <w14:textFill>
            <w14:solidFill>
              <w14:schemeClr w14:val="tx1"/>
            </w14:solidFill>
          </w14:textFill>
        </w:rPr>
        <w:t>，将响应文件递交至谈判地点。在采购文件确定的</w:t>
      </w:r>
      <w:r>
        <w:rPr>
          <w:rFonts w:hint="eastAsia" w:ascii="宋体" w:hAnsi="宋体" w:eastAsia="宋体" w:cs="宋体"/>
          <w:bCs/>
          <w:color w:val="000000" w:themeColor="text1"/>
          <w:sz w:val="24"/>
          <w:szCs w:val="24"/>
          <w:highlight w:val="none"/>
          <w14:textFill>
            <w14:solidFill>
              <w14:schemeClr w14:val="tx1"/>
            </w14:solidFill>
          </w14:textFill>
        </w:rPr>
        <w:t>提交首次响应文件截止时间</w:t>
      </w:r>
      <w:r>
        <w:rPr>
          <w:rFonts w:hint="eastAsia" w:ascii="宋体" w:hAnsi="宋体" w:eastAsia="宋体" w:cs="宋体"/>
          <w:color w:val="000000" w:themeColor="text1"/>
          <w:sz w:val="24"/>
          <w:szCs w:val="24"/>
          <w:highlight w:val="none"/>
          <w14:textFill>
            <w14:solidFill>
              <w14:schemeClr w14:val="tx1"/>
            </w14:solidFill>
          </w14:textFill>
        </w:rPr>
        <w:t>，由本单位采购经办人确认所有参加谈判的供应商并检查响应文件是否符合要求。</w:t>
      </w:r>
    </w:p>
    <w:p>
      <w:pPr>
        <w:spacing w:line="360" w:lineRule="auto"/>
        <w:ind w:firstLine="56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（三）采购小组在阅读完所有谈判报价供应商的响应文件后，集中与单一谈判报价供应商代表分别就技术参数等技术问题及价格和售后服务等内容进行第一轮谈判。</w:t>
      </w:r>
    </w:p>
    <w:p>
      <w:pPr>
        <w:spacing w:line="360" w:lineRule="auto"/>
        <w:ind w:firstLine="56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（四）本次谈判采取二次报价的方式即提交采购文件中的报价为首次报价，谈判过程中再作一次报价作为最终报价。</w:t>
      </w:r>
    </w:p>
    <w:p>
      <w:pPr>
        <w:spacing w:line="360" w:lineRule="auto"/>
        <w:ind w:firstLine="56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（五）首次谈判后，</w:t>
      </w:r>
      <w:r>
        <w:rPr>
          <w:rStyle w:val="206"/>
          <w:rFonts w:hint="eastAsia" w:ascii="宋体" w:hAnsi="宋体" w:eastAsia="宋体" w:cs="宋体"/>
          <w:color w:val="000000" w:themeColor="text1"/>
          <w:sz w:val="24"/>
          <w:szCs w:val="24"/>
          <w:highlight w:val="none"/>
          <w14:textFill>
            <w14:solidFill>
              <w14:schemeClr w14:val="tx1"/>
            </w14:solidFill>
          </w14:textFill>
        </w:rPr>
        <w:t>采购小组可以修改采购文件，但修改的内容，要以书面形式通知所有参加谈判的供应商。</w:t>
      </w:r>
      <w:r>
        <w:rPr>
          <w:rFonts w:hint="eastAsia" w:ascii="宋体" w:hAnsi="宋体" w:eastAsia="宋体" w:cs="宋体"/>
          <w:color w:val="000000" w:themeColor="text1"/>
          <w:sz w:val="24"/>
          <w:szCs w:val="24"/>
          <w:highlight w:val="none"/>
          <w14:textFill>
            <w14:solidFill>
              <w14:schemeClr w14:val="tx1"/>
            </w14:solidFill>
          </w14:textFill>
        </w:rPr>
        <w:t>采购小组应当要求所有参加谈判的谈判报价供应商在规定时间内进行最后报价。</w:t>
      </w:r>
    </w:p>
    <w:p>
      <w:pPr>
        <w:spacing w:line="360" w:lineRule="auto"/>
        <w:ind w:firstLine="537"/>
        <w:jc w:val="center"/>
        <w:rPr>
          <w:rFonts w:hint="eastAsia" w:ascii="宋体" w:hAnsi="宋体" w:cs="宋体"/>
          <w:b/>
          <w:color w:val="000000" w:themeColor="text1"/>
          <w:position w:val="2"/>
          <w:sz w:val="28"/>
          <w:szCs w:val="28"/>
          <w:highlight w:val="none"/>
          <w14:textFill>
            <w14:solidFill>
              <w14:schemeClr w14:val="tx1"/>
            </w14:solidFill>
          </w14:textFill>
        </w:rPr>
      </w:pPr>
      <w:r>
        <w:rPr>
          <w:rFonts w:hint="eastAsia" w:ascii="宋体" w:hAnsi="宋体" w:eastAsia="宋体" w:cs="宋体"/>
          <w:b/>
          <w:color w:val="000000" w:themeColor="text1"/>
          <w:position w:val="2"/>
          <w:sz w:val="28"/>
          <w:szCs w:val="28"/>
          <w:highlight w:val="none"/>
          <w:lang w:val="en-US" w:eastAsia="zh-CN"/>
          <w14:textFill>
            <w14:solidFill>
              <w14:schemeClr w14:val="tx1"/>
            </w14:solidFill>
          </w14:textFill>
        </w:rPr>
        <w:t>六</w:t>
      </w:r>
      <w:r>
        <w:rPr>
          <w:rFonts w:hint="eastAsia" w:ascii="宋体" w:hAnsi="宋体" w:cs="宋体"/>
          <w:b/>
          <w:color w:val="000000" w:themeColor="text1"/>
          <w:position w:val="2"/>
          <w:sz w:val="28"/>
          <w:szCs w:val="28"/>
          <w:highlight w:val="none"/>
          <w14:textFill>
            <w14:solidFill>
              <w14:schemeClr w14:val="tx1"/>
            </w14:solidFill>
          </w14:textFill>
        </w:rPr>
        <w:t>、成交供应商的确定</w:t>
      </w:r>
    </w:p>
    <w:p>
      <w:pPr>
        <w:spacing w:line="360" w:lineRule="auto"/>
        <w:ind w:firstLine="56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小组将对响应文件进行谈判。采购小组将依据法律法规和采购文件的规定,对供应商投标（谈判响应）文件进行资格性检查和符合性检查,以确定是否符合参加谈判的资格和实质性响应采购文件的要求。采购小组将审查响应文件是否对单一来源采购文件做出了实质性响应而没有重大偏离。重大偏离的认定需经过采购小组三分之二及以上成员的认定。除非单一来源采购文件中有明确规定，采购小组决定谈判响应文件的响应性只根据响应文件本身的内容，而不寻求外部的证据。</w:t>
      </w:r>
    </w:p>
    <w:p>
      <w:pPr>
        <w:spacing w:line="360" w:lineRule="auto"/>
        <w:ind w:firstLine="56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成交结果在徐州政府采购网http://czj.xz.gov.cn/Home/HomeIndex上公布。</w:t>
      </w:r>
    </w:p>
    <w:p>
      <w:pPr>
        <w:pBdr>
          <w:top w:val="none" w:color="000000" w:sz="0" w:space="0"/>
          <w:left w:val="none" w:color="000000" w:sz="0" w:space="0"/>
          <w:bottom w:val="none" w:color="000000" w:sz="0" w:space="0"/>
          <w:right w:val="none" w:color="000000" w:sz="0" w:space="0"/>
        </w:pBdr>
        <w:spacing w:before="0" w:after="0" w:line="360" w:lineRule="auto"/>
        <w:ind w:left="0" w:right="0" w:firstLine="480"/>
        <w:jc w:val="both"/>
      </w:pPr>
    </w:p>
    <w:p>
      <w:pPr>
        <w:pBdr>
          <w:top w:val="none" w:color="000000" w:sz="0" w:space="0"/>
          <w:left w:val="none" w:color="000000" w:sz="0" w:space="0"/>
          <w:bottom w:val="none" w:color="000000" w:sz="0" w:space="0"/>
          <w:right w:val="none" w:color="000000" w:sz="0" w:space="0"/>
        </w:pBdr>
        <w:spacing w:before="210" w:after="120" w:line="479" w:lineRule="atLeast"/>
        <w:ind w:left="1440" w:right="1440" w:firstLine="0"/>
        <w:jc w:val="both"/>
      </w:pPr>
      <w:r>
        <w:rPr>
          <w:rFonts w:ascii="宋体" w:hAnsi="宋体" w:eastAsia="宋体" w:cs="宋体"/>
          <w:color w:val="000000"/>
          <w:sz w:val="24"/>
        </w:rPr>
        <w:t> </w:t>
      </w:r>
    </w:p>
    <w:p>
      <w:pPr>
        <w:pBdr>
          <w:top w:val="none" w:color="000000" w:sz="0" w:space="0"/>
          <w:left w:val="none" w:color="000000" w:sz="0" w:space="0"/>
          <w:bottom w:val="none" w:color="000000" w:sz="0" w:space="0"/>
          <w:right w:val="none" w:color="000000" w:sz="0" w:space="0"/>
        </w:pBdr>
        <w:spacing w:before="0" w:after="0" w:line="400" w:lineRule="atLeast"/>
        <w:ind w:left="0" w:right="0" w:firstLine="484"/>
        <w:jc w:val="both"/>
      </w:pPr>
      <w:r>
        <w:rPr>
          <w:rFonts w:ascii="宋体" w:hAnsi="宋体" w:eastAsia="宋体" w:cs="宋体"/>
          <w:color w:val="000000"/>
          <w:sz w:val="24"/>
        </w:rPr>
        <w:t> </w:t>
      </w:r>
    </w:p>
    <w:p>
      <w:pPr>
        <w:pBdr>
          <w:top w:val="none" w:color="000000" w:sz="0" w:space="0"/>
          <w:left w:val="none" w:color="000000" w:sz="0" w:space="0"/>
          <w:bottom w:val="none" w:color="000000" w:sz="0" w:space="0"/>
          <w:right w:val="none" w:color="000000" w:sz="0" w:space="0"/>
        </w:pBdr>
        <w:spacing w:before="120" w:after="120" w:line="85" w:lineRule="atLeast"/>
        <w:ind w:left="720" w:firstLine="0"/>
        <w:jc w:val="left"/>
        <w:rPr>
          <w:rFonts w:ascii="宋体" w:hAnsi="宋体" w:eastAsia="宋体" w:cs="宋体"/>
          <w:b/>
          <w:color w:val="000000"/>
          <w:sz w:val="36"/>
        </w:rPr>
      </w:pPr>
      <w:r>
        <w:rPr>
          <w:rFonts w:ascii="宋体" w:hAnsi="宋体" w:eastAsia="宋体" w:cs="宋体"/>
          <w:b/>
          <w:color w:val="000000"/>
          <w:sz w:val="36"/>
        </w:rPr>
        <w:t xml:space="preserve">       </w:t>
      </w:r>
    </w:p>
    <w:p>
      <w:pPr>
        <w:pBdr>
          <w:top w:val="none" w:color="000000" w:sz="0" w:space="0"/>
          <w:left w:val="none" w:color="000000" w:sz="0" w:space="0"/>
          <w:bottom w:val="none" w:color="000000" w:sz="0" w:space="0"/>
          <w:right w:val="none" w:color="000000" w:sz="0" w:space="0"/>
        </w:pBdr>
        <w:spacing w:before="120" w:after="120" w:line="85" w:lineRule="atLeast"/>
        <w:ind w:left="720" w:firstLine="0"/>
        <w:jc w:val="left"/>
        <w:rPr>
          <w:rFonts w:ascii="宋体" w:hAnsi="宋体" w:eastAsia="宋体" w:cs="宋体"/>
          <w:b/>
          <w:color w:val="000000"/>
          <w:sz w:val="36"/>
        </w:rPr>
      </w:pPr>
    </w:p>
    <w:p>
      <w:pPr>
        <w:pStyle w:val="2"/>
        <w:rPr>
          <w:rFonts w:ascii="宋体" w:hAnsi="宋体" w:eastAsia="宋体" w:cs="宋体"/>
          <w:b/>
          <w:color w:val="000000"/>
          <w:sz w:val="36"/>
        </w:rPr>
      </w:pPr>
    </w:p>
    <w:p>
      <w:pPr>
        <w:pStyle w:val="2"/>
        <w:rPr>
          <w:rFonts w:ascii="宋体" w:hAnsi="宋体" w:eastAsia="宋体" w:cs="宋体"/>
          <w:b/>
          <w:color w:val="000000"/>
          <w:sz w:val="36"/>
        </w:rPr>
      </w:pPr>
    </w:p>
    <w:p>
      <w:pPr>
        <w:pBdr>
          <w:top w:val="none" w:color="000000" w:sz="0" w:space="0"/>
          <w:left w:val="none" w:color="000000" w:sz="0" w:space="0"/>
          <w:bottom w:val="none" w:color="000000" w:sz="0" w:space="0"/>
          <w:right w:val="none" w:color="000000" w:sz="0" w:space="0"/>
        </w:pBdr>
        <w:spacing w:before="120" w:after="120" w:line="85" w:lineRule="atLeast"/>
        <w:ind w:left="720" w:firstLine="0"/>
        <w:jc w:val="left"/>
      </w:pPr>
      <w:r>
        <w:rPr>
          <w:rFonts w:ascii="宋体" w:hAnsi="宋体" w:eastAsia="宋体" w:cs="宋体"/>
          <w:b/>
          <w:color w:val="000000"/>
          <w:sz w:val="36"/>
        </w:rPr>
        <w:t xml:space="preserve"> 第三部分  拟定的合同条款</w:t>
      </w:r>
    </w:p>
    <w:p>
      <w:pPr>
        <w:widowControl/>
        <w:spacing w:line="360" w:lineRule="auto"/>
        <w:rPr>
          <w:rFonts w:hint="eastAsia" w:ascii="宋体" w:hAnsi="宋体" w:eastAsia="宋体" w:cs="宋体"/>
          <w:color w:val="auto"/>
          <w:sz w:val="24"/>
          <w:highlight w:val="none"/>
          <w:lang w:eastAsia="zh-CN"/>
        </w:rPr>
      </w:pPr>
      <w:r>
        <w:rPr>
          <w:rFonts w:ascii="宋体" w:hAnsi="宋体" w:eastAsia="宋体" w:cs="宋体"/>
          <w:color w:val="000000"/>
          <w:sz w:val="28"/>
        </w:rPr>
        <w:t> </w:t>
      </w: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lang w:eastAsia="zh-CN"/>
        </w:rPr>
        <w:t>徐州市中级人民法院集中送达服务项目</w:t>
      </w:r>
    </w:p>
    <w:p>
      <w:pPr>
        <w:widowControl/>
        <w:spacing w:line="360" w:lineRule="auto"/>
        <w:ind w:firstLine="240" w:firstLineChars="1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lang w:eastAsia="zh-CN"/>
        </w:rPr>
        <w:t>JSZC-320300-JSZR-D2025-0067</w:t>
      </w:r>
    </w:p>
    <w:p>
      <w:pPr>
        <w:pStyle w:val="14"/>
        <w:jc w:val="center"/>
        <w:rPr>
          <w:rFonts w:hint="eastAsia" w:ascii="宋体" w:hAnsi="宋体" w:eastAsia="宋体" w:cs="宋体"/>
          <w:color w:val="auto"/>
          <w:sz w:val="72"/>
          <w:szCs w:val="72"/>
          <w:highlight w:val="none"/>
        </w:rPr>
      </w:pPr>
    </w:p>
    <w:p>
      <w:pPr>
        <w:pStyle w:val="14"/>
        <w:jc w:val="center"/>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rPr>
        <w:t>政</w:t>
      </w:r>
    </w:p>
    <w:p>
      <w:pPr>
        <w:pStyle w:val="14"/>
        <w:jc w:val="center"/>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rPr>
        <w:t>府</w:t>
      </w:r>
    </w:p>
    <w:p>
      <w:pPr>
        <w:pStyle w:val="14"/>
        <w:jc w:val="center"/>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rPr>
        <w:t>采</w:t>
      </w:r>
    </w:p>
    <w:p>
      <w:pPr>
        <w:pStyle w:val="14"/>
        <w:jc w:val="center"/>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rPr>
        <w:t>购</w:t>
      </w:r>
    </w:p>
    <w:p>
      <w:pPr>
        <w:pStyle w:val="14"/>
        <w:jc w:val="center"/>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rPr>
        <w:t>合</w:t>
      </w:r>
    </w:p>
    <w:p>
      <w:pPr>
        <w:pStyle w:val="14"/>
        <w:jc w:val="center"/>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rPr>
        <w:t>同</w:t>
      </w:r>
    </w:p>
    <w:p>
      <w:pPr>
        <w:widowControl/>
        <w:spacing w:line="360" w:lineRule="auto"/>
        <w:ind w:firstLine="360"/>
        <w:rPr>
          <w:rFonts w:hint="eastAsia" w:ascii="宋体" w:hAnsi="宋体" w:eastAsia="宋体" w:cs="宋体"/>
          <w:color w:val="auto"/>
          <w:sz w:val="24"/>
          <w:highlight w:val="none"/>
        </w:rPr>
      </w:pPr>
    </w:p>
    <w:p>
      <w:pPr>
        <w:widowControl/>
        <w:spacing w:line="360" w:lineRule="auto"/>
        <w:ind w:firstLine="132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采  购  人：</w:t>
      </w:r>
    </w:p>
    <w:p>
      <w:pPr>
        <w:widowControl/>
        <w:spacing w:line="360" w:lineRule="auto"/>
        <w:ind w:firstLine="1320"/>
        <w:rPr>
          <w:rFonts w:hint="eastAsia" w:ascii="宋体" w:hAnsi="宋体" w:eastAsia="宋体" w:cs="宋体"/>
          <w:color w:val="auto"/>
          <w:sz w:val="24"/>
          <w:highlight w:val="none"/>
        </w:rPr>
      </w:pPr>
      <w:r>
        <w:rPr>
          <w:rFonts w:hint="eastAsia" w:ascii="宋体" w:hAnsi="宋体" w:eastAsia="宋体" w:cs="宋体"/>
          <w:color w:val="auto"/>
          <w:sz w:val="24"/>
          <w:highlight w:val="none"/>
        </w:rPr>
        <w:t>成交供应商：</w:t>
      </w:r>
    </w:p>
    <w:p>
      <w:pPr>
        <w:widowControl/>
        <w:spacing w:line="360" w:lineRule="auto"/>
        <w:ind w:firstLine="132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合同签订日期：     年     月     日</w:t>
      </w:r>
    </w:p>
    <w:p>
      <w:pPr>
        <w:pStyle w:val="18"/>
        <w:spacing w:line="360" w:lineRule="auto"/>
        <w:ind w:firstLine="48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友情提醒：采购人与中标、成交供应商应当在中标、成交通知书发出之日起三十日内，按照采购文件确定的事项签订政府采购合同。</w:t>
      </w:r>
    </w:p>
    <w:p>
      <w:pPr>
        <w:pStyle w:val="18"/>
        <w:spacing w:line="360" w:lineRule="auto"/>
        <w:ind w:firstLine="48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采购人应当自政府采购合同签订之日起2个工作日内，将政府采购合同在省级以上人民政府财政部门指定的媒体上公告，但政府采购合同中涉及国家秘密、商业秘密的内容除外。</w:t>
      </w:r>
    </w:p>
    <w:p>
      <w:pPr>
        <w:pBdr>
          <w:top w:val="none" w:color="000000" w:sz="0" w:space="0"/>
          <w:left w:val="none" w:color="000000" w:sz="0" w:space="0"/>
          <w:bottom w:val="none" w:color="000000" w:sz="0" w:space="0"/>
          <w:right w:val="none" w:color="000000" w:sz="0" w:space="0"/>
        </w:pBdr>
        <w:spacing w:before="300" w:after="120" w:line="450" w:lineRule="atLeast"/>
        <w:ind w:left="0" w:right="0" w:firstLine="200"/>
        <w:rPr>
          <w:rFonts w:ascii="仿宋_GB2312" w:hAnsi="仿宋_GB2312" w:eastAsia="仿宋_GB2312" w:cs="仿宋_GB2312"/>
          <w:sz w:val="30"/>
        </w:rPr>
      </w:pPr>
    </w:p>
    <w:p>
      <w:pPr>
        <w:spacing w:line="520" w:lineRule="exac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合同编号 ：</w:t>
      </w:r>
      <w:r>
        <w:rPr>
          <w:rFonts w:hint="eastAsia" w:ascii="宋体" w:hAnsi="宋体" w:eastAsia="宋体" w:cs="宋体"/>
          <w:b/>
          <w:bCs/>
          <w:color w:val="000000"/>
          <w:sz w:val="24"/>
          <w:szCs w:val="24"/>
          <w:u w:val="single"/>
        </w:rPr>
        <w:t xml:space="preserve">                    </w:t>
      </w:r>
    </w:p>
    <w:p>
      <w:pPr>
        <w:spacing w:line="520" w:lineRule="exact"/>
        <w:ind w:left="1506" w:hanging="1205" w:hangingChars="500"/>
        <w:rPr>
          <w:rFonts w:hint="default" w:ascii="宋体" w:hAnsi="宋体" w:eastAsia="宋体" w:cs="宋体"/>
          <w:color w:val="000000"/>
          <w:sz w:val="24"/>
          <w:szCs w:val="24"/>
          <w:u w:val="single"/>
          <w:lang w:val="en-US" w:eastAsia="zh-CN"/>
        </w:rPr>
      </w:pPr>
      <w:r>
        <w:rPr>
          <w:rFonts w:hint="eastAsia" w:ascii="宋体" w:hAnsi="宋体" w:eastAsia="宋体" w:cs="宋体"/>
          <w:b/>
          <w:bCs/>
          <w:color w:val="000000"/>
          <w:sz w:val="24"/>
          <w:szCs w:val="24"/>
        </w:rPr>
        <w:t>项目名称 ：</w:t>
      </w:r>
      <w:r>
        <w:rPr>
          <w:rFonts w:hint="eastAsia" w:ascii="宋体" w:hAnsi="宋体" w:eastAsia="宋体" w:cs="宋体"/>
          <w:color w:val="000000"/>
          <w:sz w:val="24"/>
          <w:szCs w:val="24"/>
          <w:u w:val="single"/>
          <w:lang w:eastAsia="zh-CN"/>
        </w:rPr>
        <w:t>徐州市中级人民法院集中送达服务</w:t>
      </w:r>
      <w:r>
        <w:rPr>
          <w:rFonts w:hint="eastAsia" w:ascii="宋体" w:hAnsi="宋体" w:eastAsia="宋体" w:cs="宋体"/>
          <w:color w:val="000000"/>
          <w:sz w:val="24"/>
          <w:szCs w:val="24"/>
          <w:u w:val="single"/>
          <w:lang w:val="en-US" w:eastAsia="zh-CN"/>
        </w:rPr>
        <w:t>项目</w:t>
      </w:r>
    </w:p>
    <w:p>
      <w:pPr>
        <w:spacing w:line="520" w:lineRule="exact"/>
        <w:rPr>
          <w:rFonts w:hint="eastAsia" w:ascii="宋体" w:hAnsi="宋体" w:eastAsia="宋体" w:cs="宋体"/>
          <w:b/>
          <w:bCs/>
          <w:color w:val="000000"/>
          <w:sz w:val="24"/>
          <w:szCs w:val="24"/>
          <w:u w:val="single"/>
        </w:rPr>
      </w:pPr>
      <w:r>
        <w:rPr>
          <w:rFonts w:hint="eastAsia" w:ascii="宋体" w:hAnsi="宋体" w:eastAsia="宋体" w:cs="宋体"/>
          <w:b/>
          <w:bCs/>
          <w:color w:val="000000"/>
          <w:sz w:val="24"/>
          <w:szCs w:val="24"/>
        </w:rPr>
        <w:t>甲    方 ：</w:t>
      </w:r>
      <w:r>
        <w:rPr>
          <w:rFonts w:hint="eastAsia" w:ascii="宋体" w:hAnsi="宋体" w:eastAsia="宋体" w:cs="宋体"/>
          <w:color w:val="000000"/>
          <w:sz w:val="24"/>
          <w:szCs w:val="24"/>
          <w:u w:val="single"/>
        </w:rPr>
        <w:t>江苏省徐州市中级人民法院</w:t>
      </w:r>
      <w:r>
        <w:rPr>
          <w:rFonts w:hint="eastAsia" w:ascii="宋体" w:hAnsi="宋体" w:eastAsia="宋体" w:cs="宋体"/>
          <w:b/>
          <w:bCs/>
          <w:color w:val="000000"/>
          <w:sz w:val="24"/>
          <w:szCs w:val="24"/>
          <w:u w:val="single"/>
        </w:rPr>
        <w:t xml:space="preserve"> </w:t>
      </w:r>
    </w:p>
    <w:p>
      <w:pPr>
        <w:spacing w:line="520" w:lineRule="exact"/>
        <w:rPr>
          <w:rFonts w:hint="eastAsia" w:ascii="宋体" w:hAnsi="宋体" w:eastAsia="宋体" w:cs="宋体"/>
          <w:color w:val="000000"/>
          <w:sz w:val="24"/>
          <w:szCs w:val="24"/>
          <w:u w:val="single"/>
        </w:rPr>
      </w:pPr>
      <w:r>
        <w:rPr>
          <w:rFonts w:hint="eastAsia" w:ascii="宋体" w:hAnsi="宋体" w:eastAsia="宋体" w:cs="宋体"/>
          <w:b/>
          <w:bCs/>
          <w:color w:val="000000"/>
          <w:sz w:val="24"/>
          <w:szCs w:val="24"/>
        </w:rPr>
        <w:t>乙    方 ：</w:t>
      </w:r>
      <w:r>
        <w:rPr>
          <w:rFonts w:hint="eastAsia" w:ascii="宋体" w:hAnsi="宋体" w:eastAsia="宋体" w:cs="宋体"/>
          <w:color w:val="000000"/>
          <w:sz w:val="24"/>
          <w:szCs w:val="24"/>
          <w:u w:val="single"/>
        </w:rPr>
        <w:t>中国邮政速递物流股份有限公司徐州市分公司</w:t>
      </w:r>
    </w:p>
    <w:p>
      <w:pPr>
        <w:spacing w:line="520" w:lineRule="exac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签订日期 ：</w:t>
      </w:r>
      <w:r>
        <w:rPr>
          <w:rFonts w:hint="eastAsia" w:ascii="宋体" w:hAnsi="宋体" w:eastAsia="宋体" w:cs="宋体"/>
          <w:b/>
          <w:bCs/>
          <w:color w:val="000000"/>
          <w:sz w:val="24"/>
          <w:szCs w:val="24"/>
          <w:u w:val="single"/>
        </w:rPr>
        <w:t xml:space="preserve">                        </w:t>
      </w:r>
    </w:p>
    <w:p>
      <w:pPr>
        <w:autoSpaceDE w:val="0"/>
        <w:autoSpaceDN w:val="0"/>
        <w:adjustRightInd w:val="0"/>
        <w:spacing w:line="520" w:lineRule="exact"/>
        <w:ind w:firstLine="480" w:firstLineChars="200"/>
        <w:jc w:val="left"/>
        <w:rPr>
          <w:rFonts w:hint="eastAsia" w:ascii="宋体" w:hAnsi="宋体" w:eastAsia="宋体" w:cs="宋体"/>
          <w:sz w:val="24"/>
          <w:szCs w:val="24"/>
        </w:rPr>
      </w:pPr>
      <w:r>
        <w:rPr>
          <w:rFonts w:hint="eastAsia" w:ascii="宋体" w:hAnsi="宋体" w:eastAsia="宋体" w:cs="宋体"/>
          <w:color w:val="000000"/>
          <w:sz w:val="24"/>
          <w:szCs w:val="24"/>
          <w:lang w:val="zh-CN"/>
        </w:rPr>
        <w:t>根据《中华人民共和国政府采购法》、</w:t>
      </w:r>
      <w:r>
        <w:rPr>
          <w:rFonts w:hint="eastAsia" w:ascii="宋体" w:hAnsi="宋体" w:eastAsia="宋体" w:cs="宋体"/>
          <w:sz w:val="24"/>
          <w:szCs w:val="24"/>
          <w:lang w:val="zh-CN"/>
        </w:rPr>
        <w:t>《中华人民共和国民法典》等法律法规的规定，甲乙双方按照江苏中际招标代理有限公司的招标结果签订本合同。</w:t>
      </w:r>
    </w:p>
    <w:p>
      <w:pPr>
        <w:autoSpaceDE w:val="0"/>
        <w:autoSpaceDN w:val="0"/>
        <w:adjustRightInd w:val="0"/>
        <w:spacing w:line="520" w:lineRule="exact"/>
        <w:ind w:firstLine="420"/>
        <w:rPr>
          <w:rFonts w:hint="eastAsia" w:ascii="宋体" w:hAnsi="宋体" w:eastAsia="宋体" w:cs="宋体"/>
          <w:color w:val="000000"/>
          <w:sz w:val="24"/>
          <w:szCs w:val="24"/>
          <w:lang w:val="zh-CN"/>
        </w:rPr>
      </w:pPr>
      <w:r>
        <w:rPr>
          <w:rFonts w:hint="eastAsia" w:ascii="宋体" w:hAnsi="宋体" w:eastAsia="宋体" w:cs="宋体"/>
          <w:b/>
          <w:bCs/>
          <w:color w:val="000000"/>
          <w:sz w:val="24"/>
          <w:szCs w:val="24"/>
          <w:lang w:val="zh-CN"/>
        </w:rPr>
        <w:t>第一条 合同标的</w:t>
      </w:r>
      <w:r>
        <w:rPr>
          <w:rFonts w:hint="eastAsia" w:ascii="宋体" w:hAnsi="宋体" w:eastAsia="宋体" w:cs="宋体"/>
          <w:color w:val="000000"/>
          <w:sz w:val="24"/>
          <w:szCs w:val="24"/>
          <w:lang w:val="zh-CN"/>
        </w:rPr>
        <w:t xml:space="preserve">  乙方根据甲方需求提供下列服务：</w:t>
      </w:r>
      <w:r>
        <w:rPr>
          <w:rFonts w:hint="eastAsia" w:ascii="宋体" w:hAnsi="宋体" w:eastAsia="宋体" w:cs="宋体"/>
          <w:b/>
          <w:bCs/>
          <w:color w:val="000000"/>
          <w:sz w:val="24"/>
          <w:szCs w:val="24"/>
          <w:u w:val="single"/>
          <w:lang w:val="zh-CN" w:eastAsia="zh-CN"/>
        </w:rPr>
        <w:t>徐州市中级人民法院集中送达服务</w:t>
      </w:r>
      <w:r>
        <w:rPr>
          <w:rFonts w:hint="eastAsia" w:ascii="宋体" w:hAnsi="宋体" w:eastAsia="宋体" w:cs="宋体"/>
          <w:color w:val="000000"/>
          <w:sz w:val="24"/>
          <w:szCs w:val="24"/>
          <w:lang w:val="zh-CN"/>
        </w:rPr>
        <w:t>，详见乙方响应文件。</w:t>
      </w:r>
    </w:p>
    <w:p>
      <w:pPr>
        <w:autoSpaceDE w:val="0"/>
        <w:autoSpaceDN w:val="0"/>
        <w:adjustRightInd w:val="0"/>
        <w:spacing w:line="520" w:lineRule="exact"/>
        <w:ind w:firstLine="420"/>
        <w:jc w:val="left"/>
        <w:rPr>
          <w:rFonts w:hint="eastAsia" w:ascii="宋体" w:hAnsi="宋体" w:eastAsia="宋体" w:cs="宋体"/>
          <w:color w:val="000000"/>
          <w:sz w:val="24"/>
          <w:szCs w:val="24"/>
          <w:lang w:val="zh-CN"/>
        </w:rPr>
      </w:pPr>
      <w:r>
        <w:rPr>
          <w:rFonts w:hint="eastAsia" w:ascii="宋体" w:hAnsi="宋体" w:eastAsia="宋体" w:cs="宋体"/>
          <w:b/>
          <w:bCs/>
          <w:color w:val="000000"/>
          <w:sz w:val="24"/>
          <w:szCs w:val="24"/>
          <w:lang w:val="zh-CN"/>
        </w:rPr>
        <w:t>第二条 合同总价款</w:t>
      </w:r>
      <w:r>
        <w:rPr>
          <w:rFonts w:hint="eastAsia" w:ascii="宋体" w:hAnsi="宋体" w:eastAsia="宋体" w:cs="宋体"/>
          <w:color w:val="000000"/>
          <w:sz w:val="24"/>
          <w:szCs w:val="24"/>
          <w:lang w:val="zh-CN"/>
        </w:rPr>
        <w:t xml:space="preserve">  </w:t>
      </w:r>
    </w:p>
    <w:p>
      <w:pPr>
        <w:autoSpaceDE w:val="0"/>
        <w:autoSpaceDN w:val="0"/>
        <w:adjustRightInd w:val="0"/>
        <w:spacing w:line="520" w:lineRule="exact"/>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总价款暂定为</w:t>
      </w:r>
      <w:r>
        <w:rPr>
          <w:rFonts w:hint="eastAsia" w:ascii="宋体" w:hAnsi="宋体" w:eastAsia="宋体" w:cs="宋体"/>
          <w:b/>
          <w:bCs/>
          <w:sz w:val="24"/>
          <w:szCs w:val="24"/>
          <w:u w:val="single"/>
          <w:lang w:val="zh-CN"/>
        </w:rPr>
        <w:t xml:space="preserve">    </w:t>
      </w:r>
      <w:r>
        <w:rPr>
          <w:rFonts w:hint="eastAsia" w:ascii="宋体" w:hAnsi="宋体" w:eastAsia="宋体" w:cs="宋体"/>
          <w:sz w:val="24"/>
          <w:szCs w:val="24"/>
          <w:lang w:val="zh-CN"/>
        </w:rPr>
        <w:t>（大写）人民币，按实际统计数据结算。</w:t>
      </w:r>
    </w:p>
    <w:p>
      <w:pPr>
        <w:autoSpaceDE w:val="0"/>
        <w:autoSpaceDN w:val="0"/>
        <w:adjustRightInd w:val="0"/>
        <w:spacing w:line="520" w:lineRule="exact"/>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立案庭案件</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元/案、执行类案件</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元/案、综合类案件</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元/案，每月结算一次，跨月的同一案号不重复计费。本次投标的中标价如高于苏北地区法院同类服务价格，按照最低价格执行。</w:t>
      </w:r>
    </w:p>
    <w:p>
      <w:pPr>
        <w:spacing w:line="520" w:lineRule="exact"/>
        <w:ind w:firstLine="480" w:firstLineChars="200"/>
        <w:rPr>
          <w:rFonts w:hint="eastAsia" w:ascii="宋体" w:hAnsi="宋体" w:eastAsia="宋体" w:cs="宋体"/>
          <w:b/>
          <w:bCs/>
          <w:sz w:val="24"/>
          <w:szCs w:val="24"/>
        </w:rPr>
      </w:pPr>
      <w:r>
        <w:rPr>
          <w:rFonts w:hint="eastAsia" w:ascii="宋体" w:hAnsi="宋体" w:eastAsia="宋体" w:cs="宋体"/>
          <w:sz w:val="24"/>
          <w:szCs w:val="24"/>
          <w:lang w:val="zh-CN"/>
        </w:rPr>
        <w:t>本合同价款是完成本项目所发生的所有含税费用、支付给员工的工资和国家强制缴纳的各种社会保障资金</w:t>
      </w:r>
      <w:r>
        <w:rPr>
          <w:rFonts w:hint="eastAsia" w:ascii="宋体" w:hAnsi="宋体" w:eastAsia="宋体" w:cs="宋体"/>
          <w:sz w:val="24"/>
          <w:szCs w:val="24"/>
        </w:rPr>
        <w:t>，以及乙方认为需要的其他费用等</w:t>
      </w:r>
      <w:r>
        <w:rPr>
          <w:rFonts w:hint="eastAsia" w:ascii="宋体" w:hAnsi="宋体" w:eastAsia="宋体" w:cs="宋体"/>
          <w:sz w:val="24"/>
          <w:szCs w:val="24"/>
          <w:lang w:val="zh-CN"/>
        </w:rPr>
        <w:t>。</w:t>
      </w:r>
    </w:p>
    <w:p>
      <w:pPr>
        <w:autoSpaceDE w:val="0"/>
        <w:autoSpaceDN w:val="0"/>
        <w:adjustRightInd w:val="0"/>
        <w:spacing w:line="520" w:lineRule="exact"/>
        <w:ind w:firstLine="472" w:firstLineChars="196"/>
        <w:rPr>
          <w:rFonts w:hint="eastAsia" w:ascii="宋体" w:hAnsi="宋体" w:eastAsia="宋体" w:cs="宋体"/>
          <w:color w:val="000000"/>
          <w:sz w:val="24"/>
          <w:szCs w:val="24"/>
          <w:lang w:val="zh-CN"/>
        </w:rPr>
      </w:pPr>
      <w:r>
        <w:rPr>
          <w:rFonts w:hint="eastAsia" w:ascii="宋体" w:hAnsi="宋体" w:eastAsia="宋体" w:cs="宋体"/>
          <w:b/>
          <w:bCs/>
          <w:color w:val="000000"/>
          <w:sz w:val="24"/>
          <w:szCs w:val="24"/>
          <w:lang w:val="zh-CN"/>
        </w:rPr>
        <w:t>第三条 组成本合同的有关文件</w:t>
      </w:r>
      <w:r>
        <w:rPr>
          <w:rFonts w:hint="eastAsia" w:ascii="宋体" w:hAnsi="宋体" w:eastAsia="宋体" w:cs="宋体"/>
          <w:color w:val="000000"/>
          <w:sz w:val="24"/>
          <w:szCs w:val="24"/>
          <w:lang w:val="zh-CN"/>
        </w:rPr>
        <w:t xml:space="preserve">  下列关于本次采购活动方式相适应的文件及有关附件是本合同不可分割的组成部分，与本合同具有同等法律效力，这些文件包括但不限于：</w:t>
      </w:r>
    </w:p>
    <w:p>
      <w:pPr>
        <w:autoSpaceDE w:val="0"/>
        <w:autoSpaceDN w:val="0"/>
        <w:adjustRightInd w:val="0"/>
        <w:spacing w:line="520" w:lineRule="exact"/>
        <w:ind w:firstLine="420"/>
        <w:jc w:val="lef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w:t>
      </w:r>
      <w:r>
        <w:rPr>
          <w:rFonts w:hint="eastAsia" w:ascii="宋体" w:hAnsi="宋体" w:eastAsia="宋体" w:cs="宋体"/>
          <w:sz w:val="24"/>
          <w:szCs w:val="24"/>
          <w:lang w:val="zh-CN"/>
        </w:rPr>
        <w:t>乙方提供的响应文件</w:t>
      </w:r>
      <w:r>
        <w:rPr>
          <w:rFonts w:hint="eastAsia" w:ascii="宋体" w:hAnsi="宋体" w:eastAsia="宋体" w:cs="宋体"/>
          <w:color w:val="000000"/>
          <w:sz w:val="24"/>
          <w:szCs w:val="24"/>
          <w:lang w:val="zh-CN"/>
        </w:rPr>
        <w:t>和响应报价表；</w:t>
      </w:r>
    </w:p>
    <w:p>
      <w:pPr>
        <w:autoSpaceDE w:val="0"/>
        <w:autoSpaceDN w:val="0"/>
        <w:adjustRightInd w:val="0"/>
        <w:spacing w:line="520" w:lineRule="exact"/>
        <w:ind w:firstLine="420"/>
        <w:jc w:val="lef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（2）投标承诺/服务承诺；</w:t>
      </w:r>
    </w:p>
    <w:p>
      <w:pPr>
        <w:autoSpaceDE w:val="0"/>
        <w:autoSpaceDN w:val="0"/>
        <w:adjustRightInd w:val="0"/>
        <w:spacing w:line="520" w:lineRule="exact"/>
        <w:ind w:firstLine="420"/>
        <w:jc w:val="lef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（3）</w:t>
      </w:r>
      <w:r>
        <w:rPr>
          <w:rFonts w:hint="eastAsia" w:ascii="宋体" w:hAnsi="宋体" w:eastAsia="宋体" w:cs="宋体"/>
          <w:color w:val="000000"/>
          <w:sz w:val="24"/>
          <w:szCs w:val="24"/>
        </w:rPr>
        <w:t>中标</w:t>
      </w:r>
      <w:r>
        <w:rPr>
          <w:rFonts w:hint="eastAsia" w:ascii="宋体" w:hAnsi="宋体" w:eastAsia="宋体" w:cs="宋体"/>
          <w:color w:val="000000"/>
          <w:sz w:val="24"/>
          <w:szCs w:val="24"/>
          <w:lang w:val="zh-CN"/>
        </w:rPr>
        <w:t>通知书；</w:t>
      </w:r>
    </w:p>
    <w:p>
      <w:pPr>
        <w:autoSpaceDE w:val="0"/>
        <w:autoSpaceDN w:val="0"/>
        <w:adjustRightInd w:val="0"/>
        <w:spacing w:line="520" w:lineRule="exact"/>
        <w:ind w:firstLine="420"/>
        <w:jc w:val="lef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（4）甲乙双方商定的其他文件等。</w:t>
      </w:r>
    </w:p>
    <w:p>
      <w:pPr>
        <w:autoSpaceDE w:val="0"/>
        <w:autoSpaceDN w:val="0"/>
        <w:adjustRightInd w:val="0"/>
        <w:spacing w:line="520" w:lineRule="exact"/>
        <w:ind w:firstLine="420"/>
        <w:jc w:val="left"/>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第四条 权利保证</w:t>
      </w:r>
    </w:p>
    <w:p>
      <w:pPr>
        <w:autoSpaceDE w:val="0"/>
        <w:autoSpaceDN w:val="0"/>
        <w:adjustRightInd w:val="0"/>
        <w:spacing w:line="520" w:lineRule="exact"/>
        <w:ind w:firstLine="420"/>
        <w:jc w:val="lef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乙方应保证甲方在使用该服务或其任何一部分时不受第三方提出侵犯其专利权、版权、商标权或其他权利的起诉。一旦出现侵权，乙方应承担全部责任。</w:t>
      </w:r>
    </w:p>
    <w:p>
      <w:pPr>
        <w:autoSpaceDE w:val="0"/>
        <w:autoSpaceDN w:val="0"/>
        <w:adjustRightInd w:val="0"/>
        <w:spacing w:line="520" w:lineRule="exact"/>
        <w:ind w:firstLine="420"/>
        <w:jc w:val="left"/>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第五条 质量保证</w:t>
      </w:r>
    </w:p>
    <w:p>
      <w:pPr>
        <w:autoSpaceDE w:val="0"/>
        <w:autoSpaceDN w:val="0"/>
        <w:adjustRightInd w:val="0"/>
        <w:spacing w:line="520" w:lineRule="exact"/>
        <w:ind w:firstLine="420"/>
        <w:jc w:val="left"/>
        <w:rPr>
          <w:rFonts w:hint="eastAsia" w:ascii="宋体" w:hAnsi="宋体" w:eastAsia="宋体" w:cs="宋体"/>
          <w:sz w:val="24"/>
          <w:szCs w:val="24"/>
          <w:lang w:val="zh-CN"/>
        </w:rPr>
      </w:pPr>
      <w:r>
        <w:rPr>
          <w:rFonts w:hint="eastAsia" w:ascii="宋体" w:hAnsi="宋体" w:eastAsia="宋体" w:cs="宋体"/>
          <w:sz w:val="24"/>
          <w:szCs w:val="24"/>
          <w:lang w:val="zh-CN"/>
        </w:rPr>
        <w:t>详见乙方响应文件</w:t>
      </w:r>
      <w:r>
        <w:rPr>
          <w:rFonts w:hint="eastAsia" w:ascii="宋体" w:hAnsi="宋体" w:eastAsia="宋体" w:cs="宋体"/>
          <w:color w:val="000000"/>
          <w:sz w:val="24"/>
          <w:szCs w:val="24"/>
          <w:u w:val="single"/>
          <w:lang w:eastAsia="zh-CN"/>
        </w:rPr>
        <w:t>徐州市中级人民法院集中送达服务</w:t>
      </w:r>
      <w:r>
        <w:rPr>
          <w:rFonts w:hint="eastAsia" w:ascii="宋体" w:hAnsi="宋体" w:eastAsia="宋体" w:cs="宋体"/>
          <w:color w:val="000000"/>
          <w:sz w:val="24"/>
          <w:szCs w:val="24"/>
          <w:u w:val="single"/>
          <w:lang w:val="en-US" w:eastAsia="zh-CN"/>
        </w:rPr>
        <w:t>项目</w:t>
      </w:r>
      <w:r>
        <w:rPr>
          <w:rFonts w:hint="eastAsia" w:ascii="宋体" w:hAnsi="宋体" w:eastAsia="宋体" w:cs="宋体"/>
          <w:sz w:val="24"/>
          <w:szCs w:val="24"/>
          <w:lang w:val="zh-CN"/>
        </w:rPr>
        <w:t>[项目编号： ]</w:t>
      </w:r>
    </w:p>
    <w:p>
      <w:pPr>
        <w:tabs>
          <w:tab w:val="left" w:pos="6375"/>
        </w:tabs>
        <w:autoSpaceDE w:val="0"/>
        <w:autoSpaceDN w:val="0"/>
        <w:adjustRightInd w:val="0"/>
        <w:spacing w:line="520" w:lineRule="exact"/>
        <w:ind w:firstLine="420"/>
        <w:jc w:val="left"/>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第六条 服务期限</w:t>
      </w:r>
      <w:r>
        <w:rPr>
          <w:rFonts w:hint="eastAsia" w:ascii="宋体" w:hAnsi="宋体" w:eastAsia="宋体" w:cs="宋体"/>
          <w:b/>
          <w:bCs/>
          <w:color w:val="000000"/>
          <w:sz w:val="24"/>
          <w:szCs w:val="24"/>
          <w:lang w:val="zh-CN"/>
        </w:rPr>
        <w:tab/>
      </w:r>
    </w:p>
    <w:p>
      <w:pPr>
        <w:autoSpaceDE w:val="0"/>
        <w:autoSpaceDN w:val="0"/>
        <w:adjustRightInd w:val="0"/>
        <w:spacing w:line="520" w:lineRule="exact"/>
        <w:ind w:firstLine="420"/>
        <w:jc w:val="left"/>
        <w:rPr>
          <w:rFonts w:hint="eastAsia" w:ascii="宋体" w:hAnsi="宋体" w:eastAsia="宋体" w:cs="宋体"/>
          <w:b/>
          <w:bCs/>
          <w:sz w:val="24"/>
          <w:szCs w:val="24"/>
          <w:lang w:val="zh-CN"/>
        </w:rPr>
      </w:pPr>
      <w:r>
        <w:rPr>
          <w:rFonts w:hint="eastAsia" w:ascii="宋体" w:hAnsi="宋体" w:eastAsia="宋体" w:cs="宋体"/>
          <w:b/>
          <w:bCs/>
          <w:sz w:val="24"/>
          <w:szCs w:val="24"/>
          <w:lang w:val="zh-CN"/>
        </w:rPr>
        <w:t>服务期限：1年。</w:t>
      </w:r>
      <w:r>
        <w:rPr>
          <w:rFonts w:hint="eastAsia" w:ascii="宋体" w:hAnsi="宋体" w:eastAsia="宋体" w:cs="宋体"/>
          <w:b/>
          <w:bCs/>
          <w:sz w:val="24"/>
          <w:szCs w:val="24"/>
          <w:u w:val="single"/>
          <w:lang w:val="zh-CN"/>
        </w:rPr>
        <w:t>202</w:t>
      </w:r>
      <w:r>
        <w:rPr>
          <w:rFonts w:hint="eastAsia" w:ascii="宋体" w:hAnsi="宋体" w:eastAsia="宋体" w:cs="宋体"/>
          <w:b/>
          <w:bCs/>
          <w:sz w:val="24"/>
          <w:szCs w:val="24"/>
          <w:u w:val="single"/>
        </w:rPr>
        <w:t>5</w:t>
      </w:r>
      <w:r>
        <w:rPr>
          <w:rFonts w:hint="eastAsia" w:ascii="宋体" w:hAnsi="宋体" w:eastAsia="宋体" w:cs="宋体"/>
          <w:b/>
          <w:bCs/>
          <w:sz w:val="24"/>
          <w:szCs w:val="24"/>
          <w:u w:val="single"/>
          <w:lang w:val="zh-CN"/>
        </w:rPr>
        <w:t>年 月  日-  年  月  日</w:t>
      </w:r>
    </w:p>
    <w:p>
      <w:pPr>
        <w:autoSpaceDE w:val="0"/>
        <w:autoSpaceDN w:val="0"/>
        <w:adjustRightInd w:val="0"/>
        <w:spacing w:line="520" w:lineRule="exact"/>
        <w:ind w:firstLine="420"/>
        <w:jc w:val="left"/>
        <w:rPr>
          <w:rFonts w:hint="eastAsia" w:ascii="宋体" w:hAnsi="宋体" w:eastAsia="宋体" w:cs="宋体"/>
          <w:b/>
          <w:bCs/>
          <w:i/>
          <w:iCs/>
          <w:color w:val="000000"/>
          <w:sz w:val="24"/>
          <w:szCs w:val="24"/>
          <w:highlight w:val="yellow"/>
          <w:lang w:val="zh-CN"/>
        </w:rPr>
      </w:pPr>
      <w:r>
        <w:rPr>
          <w:rFonts w:hint="eastAsia" w:ascii="宋体" w:hAnsi="宋体" w:eastAsia="宋体" w:cs="宋体"/>
          <w:b/>
          <w:bCs/>
          <w:color w:val="000000"/>
          <w:sz w:val="24"/>
          <w:szCs w:val="24"/>
          <w:highlight w:val="yellow"/>
          <w:lang w:val="zh-CN"/>
        </w:rPr>
        <w:t>第七条 合同款支付（</w:t>
      </w:r>
      <w:r>
        <w:rPr>
          <w:rFonts w:hint="eastAsia" w:ascii="宋体" w:hAnsi="宋体" w:eastAsia="宋体" w:cs="宋体"/>
          <w:color w:val="000000"/>
          <w:sz w:val="24"/>
          <w:szCs w:val="24"/>
          <w:highlight w:val="yellow"/>
          <w:lang w:val="zh-CN"/>
        </w:rPr>
        <w:t>本合同项下所有款项均以人民币支付</w:t>
      </w:r>
      <w:r>
        <w:rPr>
          <w:rFonts w:hint="eastAsia" w:ascii="宋体" w:hAnsi="宋体" w:eastAsia="宋体" w:cs="宋体"/>
          <w:b/>
          <w:bCs/>
          <w:color w:val="000000"/>
          <w:sz w:val="24"/>
          <w:szCs w:val="24"/>
          <w:highlight w:val="yellow"/>
          <w:lang w:val="zh-CN"/>
        </w:rPr>
        <w:t>）</w:t>
      </w:r>
    </w:p>
    <w:p>
      <w:pPr>
        <w:spacing w:line="360" w:lineRule="auto"/>
        <w:ind w:firstLine="482"/>
        <w:rPr>
          <w:rFonts w:hint="eastAsia" w:ascii="宋体" w:hAnsi="宋体" w:eastAsia="宋体" w:cs="宋体"/>
          <w:b/>
          <w:bCs/>
          <w:sz w:val="24"/>
          <w:highlight w:val="yellow"/>
        </w:rPr>
      </w:pPr>
      <w:r>
        <w:rPr>
          <w:rFonts w:hint="eastAsia" w:ascii="宋体" w:hAnsi="宋体" w:eastAsia="宋体" w:cs="宋体"/>
          <w:b/>
          <w:bCs/>
          <w:sz w:val="24"/>
          <w:highlight w:val="yellow"/>
        </w:rPr>
        <w:t>（一）付款方式一：提交预付款保函的</w:t>
      </w:r>
    </w:p>
    <w:p>
      <w:pPr>
        <w:spacing w:line="360" w:lineRule="auto"/>
        <w:ind w:firstLine="480"/>
        <w:rPr>
          <w:rFonts w:hint="eastAsia" w:ascii="宋体" w:hAnsi="宋体" w:eastAsia="宋体" w:cs="宋体"/>
          <w:sz w:val="24"/>
          <w:highlight w:val="yellow"/>
        </w:rPr>
      </w:pPr>
      <w:r>
        <w:rPr>
          <w:rFonts w:hint="eastAsia" w:ascii="宋体" w:hAnsi="宋体" w:eastAsia="宋体" w:cs="宋体"/>
          <w:sz w:val="24"/>
          <w:highlight w:val="yellow"/>
        </w:rPr>
        <w:t>合同价款的</w:t>
      </w:r>
      <w:r>
        <w:rPr>
          <w:rFonts w:hint="eastAsia" w:ascii="宋体" w:hAnsi="宋体" w:eastAsia="宋体" w:cs="宋体"/>
          <w:sz w:val="24"/>
          <w:highlight w:val="yellow"/>
          <w:u w:val="single"/>
        </w:rPr>
        <w:t>百分之</w:t>
      </w:r>
      <w:r>
        <w:rPr>
          <w:rFonts w:hint="eastAsia" w:ascii="宋体" w:hAnsi="宋体" w:eastAsia="宋体" w:cs="宋体"/>
          <w:sz w:val="24"/>
          <w:highlight w:val="yellow"/>
          <w:u w:val="single"/>
          <w:lang w:val="en-US" w:eastAsia="zh-CN"/>
        </w:rPr>
        <w:t>五十</w:t>
      </w:r>
      <w:r>
        <w:rPr>
          <w:rFonts w:hint="eastAsia" w:ascii="宋体" w:hAnsi="宋体" w:eastAsia="宋体" w:cs="宋体"/>
          <w:sz w:val="24"/>
          <w:highlight w:val="yellow"/>
        </w:rPr>
        <w:t>(</w:t>
      </w:r>
      <w:r>
        <w:rPr>
          <w:rFonts w:hint="eastAsia" w:ascii="宋体" w:hAnsi="宋体" w:eastAsia="宋体" w:cs="宋体"/>
          <w:sz w:val="24"/>
          <w:highlight w:val="yellow"/>
          <w:u w:val="single"/>
          <w:lang w:val="en-US" w:eastAsia="zh-CN"/>
        </w:rPr>
        <w:t>5</w:t>
      </w:r>
      <w:r>
        <w:rPr>
          <w:rFonts w:hint="eastAsia" w:ascii="宋体" w:hAnsi="宋体" w:eastAsia="宋体" w:cs="宋体"/>
          <w:sz w:val="24"/>
          <w:highlight w:val="yellow"/>
          <w:u w:val="single"/>
        </w:rPr>
        <w:t>0%</w:t>
      </w:r>
      <w:r>
        <w:rPr>
          <w:rFonts w:hint="eastAsia" w:ascii="宋体" w:hAnsi="宋体" w:eastAsia="宋体" w:cs="宋体"/>
          <w:sz w:val="24"/>
          <w:highlight w:val="yellow"/>
        </w:rPr>
        <w:t>)即￥</w:t>
      </w:r>
      <w:r>
        <w:rPr>
          <w:rFonts w:hint="eastAsia" w:ascii="宋体" w:hAnsi="宋体" w:eastAsia="宋体" w:cs="宋体"/>
          <w:sz w:val="24"/>
          <w:highlight w:val="yellow"/>
          <w:u w:val="single"/>
        </w:rPr>
        <w:t xml:space="preserve">          </w:t>
      </w:r>
      <w:r>
        <w:rPr>
          <w:rFonts w:hint="eastAsia" w:ascii="宋体" w:hAnsi="宋体" w:eastAsia="宋体" w:cs="宋体"/>
          <w:sz w:val="24"/>
          <w:highlight w:val="yellow"/>
        </w:rPr>
        <w:t>，大写：人民币</w:t>
      </w:r>
      <w:r>
        <w:rPr>
          <w:rFonts w:hint="eastAsia" w:ascii="宋体" w:hAnsi="宋体" w:eastAsia="宋体" w:cs="宋体"/>
          <w:sz w:val="24"/>
          <w:highlight w:val="yellow"/>
          <w:u w:val="single"/>
        </w:rPr>
        <w:t xml:space="preserve">          </w:t>
      </w:r>
      <w:r>
        <w:rPr>
          <w:rFonts w:hint="eastAsia" w:ascii="宋体" w:hAnsi="宋体" w:eastAsia="宋体" w:cs="宋体"/>
          <w:sz w:val="24"/>
          <w:highlight w:val="yellow"/>
        </w:rPr>
        <w:t>元整，在双方签订合同后15天内，乙方向甲方出具等额预付款保函后，由甲方办理政府采购资金结算手续，经审核后支付给乙方。</w:t>
      </w:r>
    </w:p>
    <w:p>
      <w:pPr>
        <w:pBdr>
          <w:top w:val="none" w:color="000000" w:sz="0" w:space="0"/>
          <w:left w:val="none" w:color="000000" w:sz="0" w:space="0"/>
          <w:bottom w:val="none" w:color="000000" w:sz="0" w:space="0"/>
          <w:right w:val="none" w:color="000000" w:sz="0" w:space="0"/>
        </w:pBdr>
        <w:spacing w:before="0" w:after="0" w:line="360" w:lineRule="auto"/>
        <w:ind w:left="0" w:right="0" w:firstLine="480"/>
        <w:jc w:val="both"/>
        <w:rPr>
          <w:rFonts w:hint="eastAsia"/>
          <w:highlight w:val="yellow"/>
        </w:rPr>
      </w:pPr>
      <w:r>
        <w:rPr>
          <w:rFonts w:hint="eastAsia" w:ascii="宋体" w:hAnsi="宋体" w:eastAsia="宋体" w:cs="宋体"/>
          <w:color w:val="000000"/>
          <w:sz w:val="24"/>
          <w:szCs w:val="24"/>
          <w:highlight w:val="yellow"/>
        </w:rPr>
        <w:t>合同价款的百分之</w:t>
      </w:r>
      <w:r>
        <w:rPr>
          <w:rFonts w:hint="eastAsia" w:ascii="宋体" w:hAnsi="宋体" w:cs="宋体"/>
          <w:color w:val="000000"/>
          <w:sz w:val="24"/>
          <w:szCs w:val="24"/>
          <w:highlight w:val="yellow"/>
          <w:lang w:val="en-US" w:eastAsia="zh-CN"/>
        </w:rPr>
        <w:t>五</w:t>
      </w:r>
      <w:r>
        <w:rPr>
          <w:rFonts w:hint="eastAsia" w:ascii="宋体" w:hAnsi="宋体" w:eastAsia="宋体" w:cs="宋体"/>
          <w:color w:val="000000"/>
          <w:sz w:val="24"/>
          <w:szCs w:val="24"/>
          <w:highlight w:val="yellow"/>
        </w:rPr>
        <w:t>十（</w:t>
      </w:r>
      <w:r>
        <w:rPr>
          <w:rFonts w:hint="eastAsia" w:ascii="宋体" w:hAnsi="宋体" w:cs="宋体"/>
          <w:color w:val="000000"/>
          <w:sz w:val="24"/>
          <w:szCs w:val="24"/>
          <w:highlight w:val="yellow"/>
          <w:lang w:val="en-US" w:eastAsia="zh-CN"/>
        </w:rPr>
        <w:t>5</w:t>
      </w:r>
      <w:r>
        <w:rPr>
          <w:rFonts w:hint="eastAsia" w:ascii="宋体" w:hAnsi="宋体" w:eastAsia="宋体" w:cs="宋体"/>
          <w:color w:val="000000"/>
          <w:sz w:val="24"/>
          <w:szCs w:val="24"/>
          <w:highlight w:val="yellow"/>
        </w:rPr>
        <w:t>0%），即￥</w:t>
      </w:r>
      <w:r>
        <w:rPr>
          <w:rFonts w:hint="eastAsia" w:ascii="宋体" w:hAnsi="宋体" w:eastAsia="宋体" w:cs="宋体"/>
          <w:color w:val="000000"/>
          <w:sz w:val="24"/>
          <w:szCs w:val="24"/>
          <w:highlight w:val="yellow"/>
          <w:u w:val="single"/>
        </w:rPr>
        <w:t xml:space="preserve">       </w:t>
      </w:r>
      <w:r>
        <w:rPr>
          <w:rFonts w:hint="eastAsia" w:ascii="宋体" w:hAnsi="宋体" w:eastAsia="宋体" w:cs="宋体"/>
          <w:color w:val="000000"/>
          <w:sz w:val="24"/>
          <w:szCs w:val="24"/>
          <w:highlight w:val="yellow"/>
        </w:rPr>
        <w:t>；大写：人民币</w:t>
      </w:r>
      <w:r>
        <w:rPr>
          <w:rFonts w:hint="eastAsia" w:ascii="宋体" w:hAnsi="宋体" w:eastAsia="宋体" w:cs="宋体"/>
          <w:color w:val="000000"/>
          <w:sz w:val="24"/>
          <w:szCs w:val="24"/>
          <w:highlight w:val="yellow"/>
          <w:u w:val="single"/>
        </w:rPr>
        <w:t xml:space="preserve">       </w:t>
      </w:r>
      <w:r>
        <w:rPr>
          <w:rFonts w:hint="eastAsia" w:ascii="宋体" w:hAnsi="宋体" w:eastAsia="宋体" w:cs="宋体"/>
          <w:color w:val="000000"/>
          <w:sz w:val="24"/>
          <w:szCs w:val="24"/>
          <w:highlight w:val="yellow"/>
        </w:rPr>
        <w:t>，在乙方服务期限满1年，达到甲方服务要求，并经甲方确认合格后1</w:t>
      </w:r>
      <w:r>
        <w:rPr>
          <w:rFonts w:hint="eastAsia" w:ascii="宋体" w:hAnsi="宋体" w:cs="宋体"/>
          <w:color w:val="000000"/>
          <w:sz w:val="24"/>
          <w:szCs w:val="24"/>
          <w:highlight w:val="yellow"/>
          <w:lang w:val="en-US" w:eastAsia="zh-CN"/>
        </w:rPr>
        <w:t>0</w:t>
      </w:r>
      <w:r>
        <w:rPr>
          <w:rFonts w:hint="eastAsia" w:ascii="宋体" w:hAnsi="宋体" w:eastAsia="宋体" w:cs="宋体"/>
          <w:color w:val="000000"/>
          <w:sz w:val="24"/>
          <w:szCs w:val="24"/>
          <w:highlight w:val="yellow"/>
        </w:rPr>
        <w:t>个工作日内，将资金支付到合同约定的乙方账户。</w:t>
      </w:r>
    </w:p>
    <w:p>
      <w:pPr>
        <w:spacing w:line="360" w:lineRule="auto"/>
        <w:ind w:firstLine="480"/>
        <w:rPr>
          <w:rFonts w:hint="eastAsia" w:ascii="宋体" w:hAnsi="宋体" w:eastAsia="宋体" w:cs="宋体"/>
          <w:sz w:val="24"/>
          <w:highlight w:val="yellow"/>
        </w:rPr>
      </w:pPr>
      <w:r>
        <w:rPr>
          <w:rFonts w:hint="eastAsia" w:ascii="宋体" w:hAnsi="宋体" w:eastAsia="宋体" w:cs="宋体"/>
          <w:sz w:val="24"/>
          <w:highlight w:val="yellow"/>
        </w:rPr>
        <w:t>乙方需提交的支付文件包括：</w:t>
      </w:r>
    </w:p>
    <w:p>
      <w:pPr>
        <w:spacing w:line="360" w:lineRule="auto"/>
        <w:ind w:firstLine="480"/>
        <w:rPr>
          <w:rFonts w:hint="eastAsia" w:ascii="宋体" w:hAnsi="宋体" w:eastAsia="宋体" w:cs="宋体"/>
          <w:sz w:val="24"/>
          <w:highlight w:val="yellow"/>
        </w:rPr>
      </w:pPr>
      <w:r>
        <w:rPr>
          <w:rFonts w:hint="eastAsia" w:ascii="宋体" w:hAnsi="宋体" w:eastAsia="宋体" w:cs="宋体"/>
          <w:sz w:val="24"/>
          <w:highlight w:val="yellow"/>
        </w:rPr>
        <w:t>乙方出具的全额正式发票；</w:t>
      </w:r>
    </w:p>
    <w:p>
      <w:pPr>
        <w:spacing w:line="360" w:lineRule="auto"/>
        <w:ind w:firstLine="482"/>
        <w:rPr>
          <w:rFonts w:hint="eastAsia" w:ascii="宋体" w:hAnsi="宋体" w:cs="宋体"/>
          <w:b/>
          <w:bCs/>
          <w:sz w:val="24"/>
          <w:highlight w:val="yellow"/>
        </w:rPr>
      </w:pPr>
      <w:r>
        <w:rPr>
          <w:rFonts w:hint="eastAsia" w:ascii="宋体" w:hAnsi="宋体" w:eastAsia="宋体" w:cs="宋体"/>
          <w:b/>
          <w:bCs/>
          <w:sz w:val="24"/>
          <w:highlight w:val="yellow"/>
        </w:rPr>
        <w:t>（二）付款方式二：不提交预付款保函的</w:t>
      </w:r>
    </w:p>
    <w:p>
      <w:pPr>
        <w:widowControl/>
        <w:adjustRightInd w:val="0"/>
        <w:snapToGrid w:val="0"/>
        <w:spacing w:line="520" w:lineRule="exact"/>
        <w:ind w:firstLine="482" w:firstLineChars="200"/>
        <w:jc w:val="left"/>
        <w:rPr>
          <w:rFonts w:hint="eastAsia" w:ascii="宋体" w:hAnsi="宋体" w:eastAsia="宋体" w:cs="宋体"/>
          <w:b/>
          <w:bCs/>
          <w:color w:val="000000"/>
          <w:sz w:val="24"/>
          <w:szCs w:val="24"/>
          <w:highlight w:val="yellow"/>
          <w:lang w:val="zh-CN"/>
        </w:rPr>
      </w:pPr>
      <w:r>
        <w:rPr>
          <w:rFonts w:hint="eastAsia" w:ascii="宋体" w:hAnsi="宋体" w:eastAsia="宋体" w:cs="宋体"/>
          <w:b/>
          <w:bCs/>
          <w:color w:val="000000"/>
          <w:sz w:val="24"/>
          <w:szCs w:val="24"/>
          <w:highlight w:val="yellow"/>
          <w:lang w:val="zh-CN"/>
        </w:rPr>
        <w:t>根据法院同期的民事、行政、执行案件结案清单，以集中送达系统中已处理的案件数量计费，每月结算一次，跨月的同一案号不重复计费。单个案件结算价格如高于苏北地区法院同类服务价格，按照苏北地区法院最低价格执行。</w:t>
      </w:r>
    </w:p>
    <w:p>
      <w:pPr>
        <w:spacing w:line="360" w:lineRule="auto"/>
        <w:ind w:firstLine="480"/>
        <w:rPr>
          <w:rFonts w:hint="eastAsia" w:ascii="宋体" w:hAnsi="宋体" w:eastAsia="宋体" w:cs="宋体"/>
          <w:sz w:val="24"/>
          <w:highlight w:val="yellow"/>
        </w:rPr>
      </w:pPr>
      <w:r>
        <w:rPr>
          <w:rFonts w:hint="eastAsia" w:ascii="宋体" w:hAnsi="宋体" w:eastAsia="宋体" w:cs="宋体"/>
          <w:sz w:val="24"/>
          <w:highlight w:val="yellow"/>
        </w:rPr>
        <w:t>乙方需提交的支付文件包括：</w:t>
      </w:r>
    </w:p>
    <w:p>
      <w:pPr>
        <w:spacing w:line="360" w:lineRule="auto"/>
        <w:ind w:firstLine="480"/>
        <w:rPr>
          <w:rFonts w:hint="eastAsia"/>
          <w:highlight w:val="yellow"/>
          <w:lang w:val="zh-CN"/>
        </w:rPr>
      </w:pPr>
      <w:r>
        <w:rPr>
          <w:rFonts w:hint="eastAsia" w:ascii="宋体" w:hAnsi="宋体" w:eastAsia="宋体" w:cs="宋体"/>
          <w:sz w:val="24"/>
          <w:highlight w:val="yellow"/>
        </w:rPr>
        <w:t>乙方出具的全额正式发票；</w:t>
      </w:r>
    </w:p>
    <w:p>
      <w:pPr>
        <w:autoSpaceDE w:val="0"/>
        <w:autoSpaceDN w:val="0"/>
        <w:adjustRightInd w:val="0"/>
        <w:spacing w:line="520" w:lineRule="exact"/>
        <w:ind w:firstLine="420"/>
        <w:jc w:val="left"/>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第八条 违约责任</w:t>
      </w:r>
    </w:p>
    <w:p>
      <w:pPr>
        <w:autoSpaceDE w:val="0"/>
        <w:autoSpaceDN w:val="0"/>
        <w:adjustRightInd w:val="0"/>
        <w:spacing w:line="520" w:lineRule="exact"/>
        <w:ind w:firstLine="420"/>
        <w:jc w:val="lef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1、甲方无正当理由拒收服务、拒付服务款的，由甲方向乙方偿付合同总价5%</w:t>
      </w:r>
      <w:r>
        <w:rPr>
          <w:rFonts w:hint="eastAsia" w:ascii="宋体" w:hAnsi="宋体" w:eastAsia="宋体" w:cs="宋体"/>
          <w:color w:val="000000"/>
          <w:sz w:val="24"/>
          <w:szCs w:val="24"/>
        </w:rPr>
        <w:t>的</w:t>
      </w:r>
      <w:r>
        <w:rPr>
          <w:rFonts w:hint="eastAsia" w:ascii="宋体" w:hAnsi="宋体" w:eastAsia="宋体" w:cs="宋体"/>
          <w:color w:val="000000"/>
          <w:sz w:val="24"/>
          <w:szCs w:val="24"/>
          <w:lang w:val="zh-CN"/>
        </w:rPr>
        <w:t>违约金。</w:t>
      </w:r>
    </w:p>
    <w:p>
      <w:pPr>
        <w:autoSpaceDE w:val="0"/>
        <w:autoSpaceDN w:val="0"/>
        <w:adjustRightInd w:val="0"/>
        <w:spacing w:line="520" w:lineRule="exact"/>
        <w:ind w:firstLine="420"/>
        <w:jc w:val="left"/>
        <w:rPr>
          <w:rFonts w:hint="eastAsia" w:ascii="宋体" w:hAnsi="宋体" w:eastAsia="宋体" w:cs="宋体"/>
          <w:sz w:val="24"/>
          <w:szCs w:val="24"/>
          <w:lang w:val="zh-CN"/>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val="zh-CN"/>
        </w:rPr>
        <w:t>、如乙方不能完成甲方的服务要求，甲方有权根据本合同约定的违约情形，收取延期违约金</w:t>
      </w:r>
      <w:r>
        <w:rPr>
          <w:rFonts w:hint="eastAsia" w:ascii="宋体" w:hAnsi="宋体" w:eastAsia="宋体" w:cs="宋体"/>
          <w:sz w:val="24"/>
          <w:szCs w:val="24"/>
          <w:lang w:val="zh-CN"/>
        </w:rPr>
        <w:t>。如乙方有违规行为，甲方有权解除合同，解除合同的通知自到达乙方时生效。</w:t>
      </w:r>
    </w:p>
    <w:p>
      <w:pPr>
        <w:autoSpaceDE w:val="0"/>
        <w:autoSpaceDN w:val="0"/>
        <w:adjustRightInd w:val="0"/>
        <w:spacing w:line="520" w:lineRule="exact"/>
        <w:ind w:firstLine="420"/>
        <w:jc w:val="left"/>
        <w:rPr>
          <w:rFonts w:hint="eastAsia" w:ascii="宋体" w:hAnsi="宋体" w:eastAsia="宋体" w:cs="宋体"/>
          <w:color w:val="000000"/>
          <w:sz w:val="24"/>
          <w:szCs w:val="24"/>
          <w:lang w:val="zh-CN"/>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val="zh-CN"/>
        </w:rPr>
        <w:t>、乙方所交付的服务不符合合同规定的，甲方有权拒收。甲方拒收的，乙方应向甲方支付合同总款5%的违约金。甲方未拒收的，</w:t>
      </w:r>
      <w:r>
        <w:rPr>
          <w:rFonts w:hint="eastAsia" w:ascii="宋体" w:hAnsi="宋体" w:eastAsia="宋体" w:cs="宋体"/>
          <w:sz w:val="24"/>
          <w:szCs w:val="24"/>
          <w:lang w:val="zh-CN"/>
        </w:rPr>
        <w:t>发现后将向有关部门反映，并责</w:t>
      </w:r>
      <w:r>
        <w:rPr>
          <w:rFonts w:hint="eastAsia" w:ascii="宋体" w:hAnsi="宋体" w:eastAsia="宋体" w:cs="宋体"/>
          <w:color w:val="000000"/>
          <w:sz w:val="24"/>
          <w:szCs w:val="24"/>
          <w:lang w:val="zh-CN"/>
        </w:rPr>
        <w:t>成乙方按照采购结果提供服务。</w:t>
      </w:r>
    </w:p>
    <w:p>
      <w:pPr>
        <w:widowControl/>
        <w:adjustRightInd w:val="0"/>
        <w:spacing w:line="520" w:lineRule="exact"/>
        <w:ind w:firstLine="480" w:firstLineChars="200"/>
        <w:jc w:val="left"/>
        <w:rPr>
          <w:rFonts w:hint="eastAsia" w:ascii="宋体" w:hAnsi="宋体" w:eastAsia="宋体" w:cs="宋体"/>
          <w:color w:val="000000"/>
          <w:sz w:val="24"/>
          <w:szCs w:val="24"/>
          <w:lang w:val="zh-CN"/>
        </w:rPr>
      </w:pPr>
      <w:r>
        <w:rPr>
          <w:rFonts w:hint="eastAsia" w:ascii="宋体" w:hAnsi="宋体" w:eastAsia="宋体" w:cs="宋体"/>
          <w:color w:val="000000"/>
          <w:sz w:val="24"/>
          <w:szCs w:val="24"/>
        </w:rPr>
        <w:t>4</w:t>
      </w:r>
      <w:r>
        <w:rPr>
          <w:rFonts w:hint="eastAsia" w:ascii="宋体" w:hAnsi="宋体" w:eastAsia="宋体" w:cs="宋体"/>
          <w:color w:val="000000"/>
          <w:sz w:val="24"/>
          <w:szCs w:val="24"/>
          <w:lang w:val="zh-CN"/>
        </w:rPr>
        <w:t>、乙方未按本合同的规定和“服务承诺”提供服务/售后服务的，应按甲方要求进行整改，整改后甲方仍不满意的，乙方应按合同总价款的5%向甲方承担违约责任。</w:t>
      </w:r>
    </w:p>
    <w:p>
      <w:pPr>
        <w:widowControl/>
        <w:adjustRightInd w:val="0"/>
        <w:spacing w:line="520" w:lineRule="exact"/>
        <w:ind w:firstLine="480" w:firstLineChars="200"/>
        <w:jc w:val="left"/>
        <w:rPr>
          <w:rFonts w:hint="eastAsia" w:ascii="宋体" w:hAnsi="宋体" w:eastAsia="宋体" w:cs="宋体"/>
          <w:color w:val="000000"/>
          <w:sz w:val="24"/>
          <w:szCs w:val="24"/>
          <w:lang w:val="zh-CN"/>
        </w:rPr>
      </w:pPr>
      <w:r>
        <w:rPr>
          <w:rFonts w:hint="eastAsia" w:ascii="宋体" w:hAnsi="宋体" w:eastAsia="宋体" w:cs="宋体"/>
          <w:color w:val="000000"/>
          <w:sz w:val="24"/>
          <w:szCs w:val="24"/>
        </w:rPr>
        <w:t>5</w:t>
      </w:r>
      <w:r>
        <w:rPr>
          <w:rFonts w:hint="eastAsia" w:ascii="宋体" w:hAnsi="宋体" w:eastAsia="宋体" w:cs="宋体"/>
          <w:color w:val="000000"/>
          <w:sz w:val="24"/>
          <w:szCs w:val="24"/>
          <w:lang w:val="zh-CN"/>
        </w:rPr>
        <w:t>、乙方在承担上述</w:t>
      </w:r>
      <w:r>
        <w:rPr>
          <w:rFonts w:hint="eastAsia" w:ascii="宋体" w:hAnsi="宋体" w:eastAsia="宋体" w:cs="宋体"/>
          <w:color w:val="000000"/>
          <w:sz w:val="24"/>
          <w:szCs w:val="24"/>
        </w:rPr>
        <w:t>3</w:t>
      </w:r>
      <w:r>
        <w:rPr>
          <w:rFonts w:hint="eastAsia" w:ascii="宋体" w:hAnsi="宋体" w:eastAsia="宋体" w:cs="宋体"/>
          <w:color w:val="000000"/>
          <w:sz w:val="24"/>
          <w:szCs w:val="24"/>
          <w:lang w:val="zh-CN"/>
        </w:rPr>
        <w:t>-</w:t>
      </w:r>
      <w:r>
        <w:rPr>
          <w:rFonts w:hint="eastAsia" w:ascii="宋体" w:hAnsi="宋体" w:eastAsia="宋体" w:cs="宋体"/>
          <w:color w:val="000000"/>
          <w:sz w:val="24"/>
          <w:szCs w:val="24"/>
        </w:rPr>
        <w:t>5</w:t>
      </w:r>
      <w:r>
        <w:rPr>
          <w:rFonts w:hint="eastAsia" w:ascii="宋体" w:hAnsi="宋体" w:eastAsia="宋体" w:cs="宋体"/>
          <w:color w:val="000000"/>
          <w:sz w:val="24"/>
          <w:szCs w:val="24"/>
          <w:lang w:val="zh-CN"/>
        </w:rPr>
        <w:t>款一项或多项违约责任后，仍应继续履行合同规定的义务（甲方解除合同的除外）。甲方未能及时追究乙方的任何一项违约责任并不表明甲方放弃追究乙方该项或其他违约责任。</w:t>
      </w:r>
      <w:r>
        <w:rPr>
          <w:rFonts w:hint="eastAsia" w:ascii="宋体" w:hAnsi="宋体" w:eastAsia="宋体" w:cs="宋体"/>
          <w:color w:val="000000"/>
          <w:sz w:val="24"/>
          <w:szCs w:val="24"/>
          <w:lang w:val="zh-CN"/>
        </w:rPr>
        <w:br w:type="textWrapping"/>
      </w:r>
      <w:r>
        <w:rPr>
          <w:rFonts w:hint="eastAsia" w:ascii="宋体" w:hAnsi="宋体" w:eastAsia="宋体" w:cs="宋体"/>
          <w:color w:val="000000"/>
          <w:sz w:val="24"/>
          <w:szCs w:val="24"/>
        </w:rPr>
        <w:t xml:space="preserve">    6、</w:t>
      </w:r>
      <w:r>
        <w:rPr>
          <w:rFonts w:hint="eastAsia" w:ascii="宋体" w:hAnsi="宋体" w:eastAsia="宋体" w:cs="宋体"/>
          <w:color w:val="000000"/>
          <w:sz w:val="24"/>
          <w:szCs w:val="24"/>
          <w:lang w:val="zh-CN"/>
        </w:rPr>
        <w:t>邮寄送达应遵守《最高人民法院关于以法院专递方式邮寄送达民事诉讼文书的若干规定》，严格落实五日三投制度（至少有一次为周六、周日或18点以后）。集中送达中心按照当事人提供或者确认的送达地址送达的，应当在规定的日期内将回执退回</w:t>
      </w:r>
      <w:r>
        <w:rPr>
          <w:rFonts w:hint="eastAsia" w:ascii="宋体" w:hAnsi="宋体" w:eastAsia="宋体" w:cs="宋体"/>
          <w:color w:val="000000"/>
          <w:sz w:val="24"/>
          <w:szCs w:val="24"/>
        </w:rPr>
        <w:t>甲方</w:t>
      </w:r>
      <w:r>
        <w:rPr>
          <w:rFonts w:hint="eastAsia" w:ascii="宋体" w:hAnsi="宋体" w:eastAsia="宋体" w:cs="宋体"/>
          <w:color w:val="000000"/>
          <w:sz w:val="24"/>
          <w:szCs w:val="24"/>
          <w:lang w:val="zh-CN"/>
        </w:rPr>
        <w:t>；按照当事人提供或确认的送达地址在五日内投送三次以上未能送达，通过电话或者其他联系方式又无法告知受送达人的，应当将邮件在规定的日期内退回</w:t>
      </w:r>
      <w:r>
        <w:rPr>
          <w:rFonts w:hint="eastAsia" w:ascii="宋体" w:hAnsi="宋体" w:eastAsia="宋体" w:cs="宋体"/>
          <w:color w:val="000000"/>
          <w:sz w:val="24"/>
          <w:szCs w:val="24"/>
        </w:rPr>
        <w:t>甲方</w:t>
      </w:r>
      <w:r>
        <w:rPr>
          <w:rFonts w:hint="eastAsia" w:ascii="宋体" w:hAnsi="宋体" w:eastAsia="宋体" w:cs="宋体"/>
          <w:color w:val="000000"/>
          <w:sz w:val="24"/>
          <w:szCs w:val="24"/>
          <w:lang w:val="zh-CN"/>
        </w:rPr>
        <w:t>，提供三次投递记录或证明材料并说明退回的理由，</w:t>
      </w:r>
      <w:r>
        <w:rPr>
          <w:rFonts w:hint="eastAsia" w:ascii="宋体" w:hAnsi="宋体" w:eastAsia="宋体" w:cs="宋体"/>
          <w:b/>
          <w:bCs/>
          <w:color w:val="FF0000"/>
          <w:sz w:val="24"/>
          <w:szCs w:val="24"/>
          <w:lang w:val="zh-CN"/>
        </w:rPr>
        <w:t>并注明投递人员的姓名、联系电话及工号。</w:t>
      </w:r>
      <w:r>
        <w:rPr>
          <w:rFonts w:hint="eastAsia" w:ascii="宋体" w:hAnsi="宋体" w:eastAsia="宋体" w:cs="宋体"/>
          <w:color w:val="000000"/>
          <w:sz w:val="24"/>
          <w:szCs w:val="24"/>
          <w:lang w:val="zh-CN"/>
        </w:rPr>
        <w:t>如发现未落实以上制度，每发现一次扣除</w:t>
      </w:r>
      <w:r>
        <w:rPr>
          <w:rFonts w:hint="eastAsia" w:ascii="宋体" w:hAnsi="宋体" w:eastAsia="宋体" w:cs="宋体"/>
          <w:color w:val="000000"/>
          <w:sz w:val="24"/>
          <w:szCs w:val="24"/>
        </w:rPr>
        <w:t>乙方</w:t>
      </w:r>
      <w:r>
        <w:rPr>
          <w:rFonts w:hint="eastAsia" w:ascii="宋体" w:hAnsi="宋体" w:eastAsia="宋体" w:cs="宋体"/>
          <w:color w:val="000000"/>
          <w:sz w:val="24"/>
          <w:szCs w:val="24"/>
          <w:lang w:val="zh-CN"/>
        </w:rPr>
        <w:t>1000元，由次月结算时扣除。</w:t>
      </w:r>
    </w:p>
    <w:p>
      <w:pPr>
        <w:widowControl/>
        <w:adjustRightInd w:val="0"/>
        <w:spacing w:line="520" w:lineRule="exact"/>
        <w:ind w:firstLine="480" w:firstLineChars="200"/>
        <w:jc w:val="left"/>
        <w:rPr>
          <w:rFonts w:hint="eastAsia" w:ascii="宋体" w:hAnsi="宋体" w:eastAsia="宋体" w:cs="宋体"/>
          <w:color w:val="000000"/>
          <w:sz w:val="24"/>
          <w:szCs w:val="24"/>
          <w:lang w:val="zh-CN"/>
        </w:rPr>
      </w:pPr>
      <w:r>
        <w:rPr>
          <w:rFonts w:hint="eastAsia" w:ascii="宋体" w:hAnsi="宋体" w:eastAsia="宋体" w:cs="宋体"/>
          <w:color w:val="000000"/>
          <w:sz w:val="24"/>
          <w:szCs w:val="24"/>
        </w:rPr>
        <w:t>7、</w:t>
      </w:r>
      <w:r>
        <w:rPr>
          <w:rFonts w:hint="eastAsia" w:ascii="宋体" w:hAnsi="宋体" w:eastAsia="宋体" w:cs="宋体"/>
          <w:color w:val="000000"/>
          <w:sz w:val="24"/>
          <w:szCs w:val="24"/>
          <w:lang w:val="zh-CN"/>
        </w:rPr>
        <w:t>集中送达中心应当采取有效措施强化集中送达工作管理，确保集中送达优质高效便民。集中送达过程中因</w:t>
      </w:r>
      <w:r>
        <w:rPr>
          <w:rFonts w:hint="eastAsia" w:ascii="宋体" w:hAnsi="宋体" w:eastAsia="宋体" w:cs="宋体"/>
          <w:color w:val="000000"/>
          <w:sz w:val="24"/>
          <w:szCs w:val="24"/>
        </w:rPr>
        <w:t>乙方</w:t>
      </w:r>
      <w:r>
        <w:rPr>
          <w:rFonts w:hint="eastAsia" w:ascii="宋体" w:hAnsi="宋体" w:eastAsia="宋体" w:cs="宋体"/>
          <w:color w:val="000000"/>
          <w:sz w:val="24"/>
          <w:szCs w:val="24"/>
          <w:lang w:val="zh-CN"/>
        </w:rPr>
        <w:t>送达不到位（漏寄、寄错、失误、系统故障、被投诉经查证属实等原因）影响案件程序期限的，</w:t>
      </w:r>
      <w:r>
        <w:rPr>
          <w:rFonts w:hint="eastAsia" w:ascii="宋体" w:hAnsi="宋体" w:eastAsia="宋体" w:cs="宋体"/>
          <w:color w:val="000000"/>
          <w:sz w:val="24"/>
          <w:szCs w:val="24"/>
        </w:rPr>
        <w:t>乙方</w:t>
      </w:r>
      <w:r>
        <w:rPr>
          <w:rFonts w:hint="eastAsia" w:ascii="宋体" w:hAnsi="宋体" w:eastAsia="宋体" w:cs="宋体"/>
          <w:color w:val="000000"/>
          <w:sz w:val="24"/>
          <w:szCs w:val="24"/>
          <w:lang w:val="zh-CN"/>
        </w:rPr>
        <w:t>须承担全部责任，并根据实际损失进行赔偿，构成犯罪的，将依法追究刑事责任；</w:t>
      </w:r>
    </w:p>
    <w:p>
      <w:pPr>
        <w:widowControl/>
        <w:adjustRightInd w:val="0"/>
        <w:spacing w:line="520" w:lineRule="exact"/>
        <w:ind w:firstLine="480" w:firstLineChars="200"/>
        <w:jc w:val="left"/>
        <w:rPr>
          <w:rFonts w:hint="eastAsia" w:ascii="宋体" w:hAnsi="宋体" w:eastAsia="宋体" w:cs="宋体"/>
          <w:color w:val="000000"/>
          <w:sz w:val="24"/>
          <w:szCs w:val="24"/>
          <w:lang w:val="zh-CN"/>
        </w:rPr>
      </w:pPr>
      <w:r>
        <w:rPr>
          <w:rFonts w:hint="eastAsia" w:ascii="宋体" w:hAnsi="宋体" w:eastAsia="宋体" w:cs="宋体"/>
          <w:color w:val="000000"/>
          <w:sz w:val="24"/>
          <w:szCs w:val="24"/>
        </w:rPr>
        <w:t>8、甲方</w:t>
      </w:r>
      <w:r>
        <w:rPr>
          <w:rFonts w:hint="eastAsia" w:ascii="宋体" w:hAnsi="宋体" w:eastAsia="宋体" w:cs="宋体"/>
          <w:color w:val="000000"/>
          <w:sz w:val="24"/>
          <w:szCs w:val="24"/>
          <w:lang w:val="zh-CN"/>
        </w:rPr>
        <w:t>可累计计算</w:t>
      </w:r>
      <w:r>
        <w:rPr>
          <w:rFonts w:hint="eastAsia" w:ascii="宋体" w:hAnsi="宋体" w:eastAsia="宋体" w:cs="宋体"/>
          <w:color w:val="000000"/>
          <w:sz w:val="24"/>
          <w:szCs w:val="24"/>
        </w:rPr>
        <w:t>乙方</w:t>
      </w:r>
      <w:r>
        <w:rPr>
          <w:rFonts w:hint="eastAsia" w:ascii="宋体" w:hAnsi="宋体" w:eastAsia="宋体" w:cs="宋体"/>
          <w:color w:val="000000"/>
          <w:sz w:val="24"/>
          <w:szCs w:val="24"/>
          <w:lang w:val="zh-CN"/>
        </w:rPr>
        <w:t>送达不到位（漏寄、寄错、失误、系统故障、被投诉经查证属实等原因）次数，不超过2次的，约谈</w:t>
      </w:r>
      <w:r>
        <w:rPr>
          <w:rFonts w:hint="eastAsia" w:ascii="宋体" w:hAnsi="宋体" w:eastAsia="宋体" w:cs="宋体"/>
          <w:color w:val="000000"/>
          <w:sz w:val="24"/>
          <w:szCs w:val="24"/>
        </w:rPr>
        <w:t>乙方</w:t>
      </w:r>
      <w:r>
        <w:rPr>
          <w:rFonts w:hint="eastAsia" w:ascii="宋体" w:hAnsi="宋体" w:eastAsia="宋体" w:cs="宋体"/>
          <w:color w:val="000000"/>
          <w:sz w:val="24"/>
          <w:szCs w:val="24"/>
          <w:lang w:val="zh-CN"/>
        </w:rPr>
        <w:t>；累计发生3次的，扣除当月服务费用1%；超过3次的，每增加1次，多扣除当月服务费用1%，以此类推，由次月结算时扣除。</w:t>
      </w:r>
    </w:p>
    <w:p>
      <w:pPr>
        <w:widowControl/>
        <w:adjustRightInd w:val="0"/>
        <w:spacing w:line="520" w:lineRule="exact"/>
        <w:ind w:firstLine="480" w:firstLineChars="200"/>
        <w:jc w:val="left"/>
        <w:rPr>
          <w:rFonts w:hint="eastAsia" w:ascii="宋体" w:hAnsi="宋体" w:eastAsia="宋体" w:cs="宋体"/>
          <w:color w:val="000000"/>
          <w:sz w:val="24"/>
          <w:szCs w:val="24"/>
          <w:lang w:val="zh-CN"/>
        </w:rPr>
      </w:pPr>
      <w:r>
        <w:rPr>
          <w:rFonts w:hint="eastAsia" w:ascii="宋体" w:hAnsi="宋体" w:eastAsia="宋体" w:cs="宋体"/>
          <w:color w:val="000000"/>
          <w:sz w:val="24"/>
          <w:szCs w:val="24"/>
        </w:rPr>
        <w:t>9、</w:t>
      </w:r>
      <w:r>
        <w:rPr>
          <w:rFonts w:hint="eastAsia" w:ascii="宋体" w:hAnsi="宋体" w:eastAsia="宋体" w:cs="宋体"/>
          <w:color w:val="000000"/>
          <w:sz w:val="24"/>
          <w:szCs w:val="24"/>
          <w:lang w:val="zh-CN"/>
        </w:rPr>
        <w:t>严禁双重收费，同一案号已通过集中送达服务收费的，线下邮寄不应另外收费，若出现双重收费情况，每发现一次扣除</w:t>
      </w:r>
      <w:r>
        <w:rPr>
          <w:rFonts w:hint="eastAsia" w:ascii="宋体" w:hAnsi="宋体" w:eastAsia="宋体" w:cs="宋体"/>
          <w:color w:val="000000"/>
          <w:sz w:val="24"/>
          <w:szCs w:val="24"/>
        </w:rPr>
        <w:t>乙方</w:t>
      </w:r>
      <w:r>
        <w:rPr>
          <w:rFonts w:hint="eastAsia" w:ascii="宋体" w:hAnsi="宋体" w:eastAsia="宋体" w:cs="宋体"/>
          <w:color w:val="000000"/>
          <w:sz w:val="24"/>
          <w:szCs w:val="24"/>
          <w:lang w:val="zh-CN"/>
        </w:rPr>
        <w:t>100元。</w:t>
      </w:r>
    </w:p>
    <w:p>
      <w:pPr>
        <w:widowControl/>
        <w:adjustRightInd w:val="0"/>
        <w:spacing w:line="520" w:lineRule="exact"/>
        <w:ind w:firstLine="420"/>
        <w:jc w:val="left"/>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第九条 合同的变更和终止</w:t>
      </w:r>
    </w:p>
    <w:p>
      <w:pPr>
        <w:widowControl/>
        <w:adjustRightInd w:val="0"/>
        <w:spacing w:line="520" w:lineRule="exact"/>
        <w:ind w:firstLine="480" w:firstLineChars="200"/>
        <w:jc w:val="lef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1、除《政府采购法》第50条第二款规定的情形外，本合同一经签订，甲乙双方不得擅自变更、中止或终止合同。</w:t>
      </w:r>
    </w:p>
    <w:p>
      <w:pPr>
        <w:widowControl/>
        <w:adjustRightInd w:val="0"/>
        <w:spacing w:line="52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lang w:val="zh-CN"/>
        </w:rPr>
        <w:t>2、</w:t>
      </w:r>
      <w:r>
        <w:rPr>
          <w:rFonts w:hint="eastAsia" w:ascii="宋体" w:hAnsi="宋体" w:eastAsia="宋体" w:cs="宋体"/>
          <w:color w:val="000000"/>
          <w:sz w:val="24"/>
          <w:szCs w:val="24"/>
        </w:rPr>
        <w:t>除发生法律规定的不能预见、不能避免并不能克服的客观情况外，甲乙双方不得放弃或拒绝履行合同。</w:t>
      </w:r>
    </w:p>
    <w:p>
      <w:pPr>
        <w:widowControl/>
        <w:adjustRightInd w:val="0"/>
        <w:spacing w:line="520" w:lineRule="exact"/>
        <w:ind w:firstLine="482" w:firstLineChars="200"/>
        <w:jc w:val="left"/>
        <w:rPr>
          <w:rFonts w:hint="eastAsia" w:ascii="宋体" w:hAnsi="宋体" w:eastAsia="宋体" w:cs="宋体"/>
          <w:b/>
          <w:color w:val="000000"/>
          <w:sz w:val="24"/>
          <w:szCs w:val="24"/>
        </w:rPr>
      </w:pPr>
      <w:r>
        <w:rPr>
          <w:rFonts w:hint="eastAsia" w:ascii="宋体" w:hAnsi="宋体" w:eastAsia="宋体" w:cs="宋体"/>
          <w:b/>
          <w:color w:val="000000"/>
          <w:sz w:val="24"/>
          <w:szCs w:val="24"/>
        </w:rPr>
        <w:t>3、</w:t>
      </w:r>
      <w:r>
        <w:rPr>
          <w:rFonts w:hint="eastAsia" w:ascii="宋体" w:hAnsi="宋体" w:eastAsia="宋体" w:cs="宋体"/>
          <w:b/>
          <w:bCs/>
          <w:snapToGrid w:val="0"/>
          <w:kern w:val="32"/>
          <w:sz w:val="24"/>
          <w:szCs w:val="24"/>
        </w:rPr>
        <w:t>如因“一张网”系统上线、上级法院对送达工作有新要求等无需再通过集约送达方式进行送达的，甲方可提前30日书面通知中标单位解除服务合同，且不承担违约责任。</w:t>
      </w:r>
    </w:p>
    <w:p>
      <w:pPr>
        <w:widowControl/>
        <w:adjustRightInd w:val="0"/>
        <w:spacing w:line="520" w:lineRule="exact"/>
        <w:ind w:firstLine="420"/>
        <w:jc w:val="left"/>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第十条 合同的转让</w:t>
      </w:r>
    </w:p>
    <w:p>
      <w:pPr>
        <w:widowControl/>
        <w:adjustRightInd w:val="0"/>
        <w:spacing w:line="520" w:lineRule="exact"/>
        <w:ind w:firstLine="420"/>
        <w:jc w:val="lef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乙方不得擅自部分或全部转让其应履行的合同义务。</w:t>
      </w:r>
    </w:p>
    <w:p>
      <w:pPr>
        <w:widowControl/>
        <w:adjustRightInd w:val="0"/>
        <w:spacing w:line="520" w:lineRule="exact"/>
        <w:ind w:firstLine="420"/>
        <w:jc w:val="left"/>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第十一条 争议的解决</w:t>
      </w:r>
    </w:p>
    <w:p>
      <w:pPr>
        <w:widowControl/>
        <w:adjustRightInd w:val="0"/>
        <w:spacing w:line="520" w:lineRule="exact"/>
        <w:ind w:firstLine="420"/>
        <w:jc w:val="lef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因履行本合同引起的或与本合同有关的争议，甲、乙双方应首先通过友好协商解决，如果协商不能解决争议，则采取以下第</w:t>
      </w:r>
      <w:r>
        <w:rPr>
          <w:rFonts w:hint="eastAsia" w:ascii="宋体" w:hAnsi="宋体" w:eastAsia="宋体" w:cs="宋体"/>
          <w:sz w:val="24"/>
          <w:szCs w:val="24"/>
          <w:lang w:val="zh-CN"/>
        </w:rPr>
        <w:t>（</w:t>
      </w:r>
      <w:r>
        <w:rPr>
          <w:rFonts w:hint="eastAsia" w:ascii="宋体" w:hAnsi="宋体" w:eastAsia="宋体" w:cs="宋体"/>
          <w:sz w:val="24"/>
          <w:szCs w:val="24"/>
        </w:rPr>
        <w:t>1</w:t>
      </w:r>
      <w:r>
        <w:rPr>
          <w:rFonts w:hint="eastAsia" w:ascii="宋体" w:hAnsi="宋体" w:eastAsia="宋体" w:cs="宋体"/>
          <w:sz w:val="24"/>
          <w:szCs w:val="24"/>
          <w:lang w:val="zh-CN"/>
        </w:rPr>
        <w:t>）</w:t>
      </w:r>
      <w:r>
        <w:rPr>
          <w:rFonts w:hint="eastAsia" w:ascii="宋体" w:hAnsi="宋体" w:eastAsia="宋体" w:cs="宋体"/>
          <w:color w:val="000000"/>
          <w:sz w:val="24"/>
          <w:szCs w:val="24"/>
          <w:lang w:val="zh-CN"/>
        </w:rPr>
        <w:t>种方式解决争议：</w:t>
      </w:r>
    </w:p>
    <w:p>
      <w:pPr>
        <w:widowControl/>
        <w:adjustRightInd w:val="0"/>
        <w:spacing w:line="520" w:lineRule="exact"/>
        <w:ind w:firstLine="560"/>
        <w:jc w:val="lef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（1）向甲方所在地有管辖权的人民法院提起诉讼；</w:t>
      </w:r>
    </w:p>
    <w:p>
      <w:pPr>
        <w:widowControl/>
        <w:adjustRightInd w:val="0"/>
        <w:spacing w:line="520" w:lineRule="exact"/>
        <w:ind w:firstLine="560"/>
        <w:jc w:val="lef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（2）向徐州仲裁委员会按其仲裁规则申请仲裁。</w:t>
      </w:r>
    </w:p>
    <w:p>
      <w:pPr>
        <w:widowControl/>
        <w:adjustRightInd w:val="0"/>
        <w:spacing w:line="520" w:lineRule="exact"/>
        <w:ind w:firstLine="420"/>
        <w:jc w:val="left"/>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 xml:space="preserve">第十二条 诚实信用 </w:t>
      </w:r>
    </w:p>
    <w:p>
      <w:pPr>
        <w:widowControl/>
        <w:adjustRightInd w:val="0"/>
        <w:spacing w:line="520" w:lineRule="exact"/>
        <w:ind w:firstLine="420"/>
        <w:jc w:val="lef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乙方应诚实信用，严格按照招标文件要求和投标承诺履行合同，不向甲方进行商业贿赂或者提供不正当利益。</w:t>
      </w:r>
    </w:p>
    <w:p>
      <w:pPr>
        <w:widowControl/>
        <w:adjustRightInd w:val="0"/>
        <w:spacing w:line="520" w:lineRule="exact"/>
        <w:ind w:firstLine="420"/>
        <w:jc w:val="left"/>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第十三条 合同生效及其他</w:t>
      </w:r>
    </w:p>
    <w:p>
      <w:pPr>
        <w:widowControl/>
        <w:adjustRightInd w:val="0"/>
        <w:spacing w:line="520" w:lineRule="exact"/>
        <w:ind w:firstLine="420"/>
        <w:jc w:val="lef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w:t>
      </w:r>
      <w:r>
        <w:rPr>
          <w:rFonts w:hint="eastAsia" w:ascii="宋体" w:hAnsi="宋体" w:eastAsia="宋体" w:cs="宋体"/>
          <w:b/>
          <w:bCs/>
          <w:color w:val="000000"/>
          <w:sz w:val="24"/>
          <w:szCs w:val="24"/>
          <w:lang w:val="zh-CN"/>
        </w:rPr>
        <w:t>本次招标采购有效期一年。</w:t>
      </w:r>
    </w:p>
    <w:p>
      <w:pPr>
        <w:widowControl/>
        <w:adjustRightInd w:val="0"/>
        <w:spacing w:line="520" w:lineRule="exact"/>
        <w:ind w:firstLine="420"/>
        <w:jc w:val="lef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2、本合同自签订之日起生效。</w:t>
      </w:r>
    </w:p>
    <w:p>
      <w:pPr>
        <w:widowControl/>
        <w:adjustRightInd w:val="0"/>
        <w:spacing w:line="520" w:lineRule="exact"/>
        <w:ind w:firstLine="420"/>
        <w:jc w:val="lef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3、本合同一式</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zh-CN"/>
        </w:rPr>
        <w:t>份，甲方执</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zh-CN"/>
        </w:rPr>
        <w:t>份，乙方执两</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zh-CN"/>
        </w:rPr>
        <w:t>份，壹份报送政府采购监督管理部门备案。</w:t>
      </w:r>
    </w:p>
    <w:p>
      <w:pPr>
        <w:widowControl/>
        <w:adjustRightInd w:val="0"/>
        <w:spacing w:line="520" w:lineRule="exact"/>
        <w:ind w:firstLine="420"/>
        <w:jc w:val="lef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4、本合同应按照中华人民共和国的现行法律进行解释。</w:t>
      </w:r>
    </w:p>
    <w:tbl>
      <w:tblPr>
        <w:tblStyle w:val="53"/>
        <w:tblW w:w="9286" w:type="dxa"/>
        <w:tblInd w:w="0" w:type="dxa"/>
        <w:tblLayout w:type="fixed"/>
        <w:tblCellMar>
          <w:top w:w="0" w:type="dxa"/>
          <w:left w:w="0" w:type="dxa"/>
          <w:bottom w:w="0" w:type="dxa"/>
          <w:right w:w="0" w:type="dxa"/>
        </w:tblCellMar>
      </w:tblPr>
      <w:tblGrid>
        <w:gridCol w:w="4643"/>
        <w:gridCol w:w="4643"/>
      </w:tblGrid>
      <w:tr>
        <w:tblPrEx>
          <w:tblLayout w:type="fixed"/>
          <w:tblCellMar>
            <w:top w:w="0" w:type="dxa"/>
            <w:left w:w="0" w:type="dxa"/>
            <w:bottom w:w="0" w:type="dxa"/>
            <w:right w:w="0" w:type="dxa"/>
          </w:tblCellMar>
        </w:tblPrEx>
        <w:tc>
          <w:tcPr>
            <w:tcW w:w="4643" w:type="dxa"/>
            <w:tcBorders>
              <w:top w:val="nil"/>
              <w:left w:val="nil"/>
              <w:bottom w:val="nil"/>
              <w:right w:val="nil"/>
            </w:tcBorders>
            <w:vAlign w:val="top"/>
          </w:tcPr>
          <w:p>
            <w:pPr>
              <w:widowControl/>
              <w:adjustRightInd w:val="0"/>
              <w:spacing w:line="520" w:lineRule="exact"/>
              <w:jc w:val="lef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甲方（采购人）：（盖章）江苏省徐州市中级人民法院</w:t>
            </w:r>
          </w:p>
        </w:tc>
        <w:tc>
          <w:tcPr>
            <w:tcW w:w="4643" w:type="dxa"/>
            <w:tcBorders>
              <w:top w:val="nil"/>
              <w:left w:val="nil"/>
              <w:bottom w:val="nil"/>
              <w:right w:val="nil"/>
            </w:tcBorders>
            <w:vAlign w:val="top"/>
          </w:tcPr>
          <w:p>
            <w:pPr>
              <w:widowControl/>
              <w:adjustRightInd w:val="0"/>
              <w:spacing w:line="520" w:lineRule="exact"/>
              <w:jc w:val="lef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乙方（供应商）：（盖章）中国邮政速递物流股份有限公司徐州市分公司</w:t>
            </w:r>
          </w:p>
        </w:tc>
      </w:tr>
      <w:tr>
        <w:tblPrEx>
          <w:tblLayout w:type="fixed"/>
          <w:tblCellMar>
            <w:top w:w="0" w:type="dxa"/>
            <w:left w:w="0" w:type="dxa"/>
            <w:bottom w:w="0" w:type="dxa"/>
            <w:right w:w="0" w:type="dxa"/>
          </w:tblCellMar>
        </w:tblPrEx>
        <w:tc>
          <w:tcPr>
            <w:tcW w:w="4643" w:type="dxa"/>
            <w:tcBorders>
              <w:top w:val="nil"/>
              <w:left w:val="nil"/>
              <w:bottom w:val="nil"/>
              <w:right w:val="nil"/>
            </w:tcBorders>
            <w:vAlign w:val="top"/>
          </w:tcPr>
          <w:p>
            <w:pPr>
              <w:widowControl/>
              <w:adjustRightInd w:val="0"/>
              <w:spacing w:line="52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lang w:val="zh-CN"/>
              </w:rPr>
              <w:t>代 表 人：</w:t>
            </w:r>
          </w:p>
        </w:tc>
        <w:tc>
          <w:tcPr>
            <w:tcW w:w="4643" w:type="dxa"/>
            <w:tcBorders>
              <w:top w:val="nil"/>
              <w:left w:val="nil"/>
              <w:bottom w:val="nil"/>
              <w:right w:val="nil"/>
            </w:tcBorders>
            <w:vAlign w:val="top"/>
          </w:tcPr>
          <w:p>
            <w:pPr>
              <w:widowControl/>
              <w:adjustRightInd w:val="0"/>
              <w:spacing w:line="52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lang w:val="zh-CN"/>
              </w:rPr>
              <w:t>代 表 人</w:t>
            </w:r>
            <w:r>
              <w:rPr>
                <w:rFonts w:hint="eastAsia" w:ascii="宋体" w:hAnsi="宋体" w:eastAsia="宋体" w:cs="宋体"/>
                <w:color w:val="000000"/>
                <w:sz w:val="24"/>
                <w:szCs w:val="24"/>
              </w:rPr>
              <w:t xml:space="preserve">： </w:t>
            </w:r>
          </w:p>
        </w:tc>
      </w:tr>
      <w:tr>
        <w:tblPrEx>
          <w:tblLayout w:type="fixed"/>
          <w:tblCellMar>
            <w:top w:w="0" w:type="dxa"/>
            <w:left w:w="0" w:type="dxa"/>
            <w:bottom w:w="0" w:type="dxa"/>
            <w:right w:w="0" w:type="dxa"/>
          </w:tblCellMar>
        </w:tblPrEx>
        <w:tc>
          <w:tcPr>
            <w:tcW w:w="4643" w:type="dxa"/>
            <w:tcBorders>
              <w:top w:val="nil"/>
              <w:left w:val="nil"/>
              <w:bottom w:val="nil"/>
              <w:right w:val="nil"/>
            </w:tcBorders>
            <w:vAlign w:val="top"/>
          </w:tcPr>
          <w:p>
            <w:pPr>
              <w:widowControl/>
              <w:adjustRightInd w:val="0"/>
              <w:spacing w:line="52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lang w:val="zh-CN"/>
              </w:rPr>
              <w:t>电</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zh-CN"/>
              </w:rPr>
              <w:t>话：</w:t>
            </w:r>
          </w:p>
        </w:tc>
        <w:tc>
          <w:tcPr>
            <w:tcW w:w="4643" w:type="dxa"/>
            <w:tcBorders>
              <w:top w:val="nil"/>
              <w:left w:val="nil"/>
              <w:bottom w:val="nil"/>
              <w:right w:val="nil"/>
            </w:tcBorders>
            <w:vAlign w:val="top"/>
          </w:tcPr>
          <w:p>
            <w:pPr>
              <w:widowControl/>
              <w:adjustRightInd w:val="0"/>
              <w:spacing w:line="52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lang w:val="zh-CN"/>
              </w:rPr>
              <w:t>电</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zh-CN"/>
              </w:rPr>
              <w:t xml:space="preserve">话： </w:t>
            </w:r>
          </w:p>
        </w:tc>
      </w:tr>
      <w:tr>
        <w:tblPrEx>
          <w:tblLayout w:type="fixed"/>
          <w:tblCellMar>
            <w:top w:w="0" w:type="dxa"/>
            <w:left w:w="0" w:type="dxa"/>
            <w:bottom w:w="0" w:type="dxa"/>
            <w:right w:w="0" w:type="dxa"/>
          </w:tblCellMar>
        </w:tblPrEx>
        <w:tc>
          <w:tcPr>
            <w:tcW w:w="4643" w:type="dxa"/>
            <w:tcBorders>
              <w:top w:val="nil"/>
              <w:left w:val="nil"/>
              <w:bottom w:val="nil"/>
              <w:right w:val="nil"/>
            </w:tcBorders>
            <w:vAlign w:val="top"/>
          </w:tcPr>
          <w:p>
            <w:pPr>
              <w:widowControl/>
              <w:adjustRightInd w:val="0"/>
              <w:spacing w:line="52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lang w:val="zh-CN"/>
              </w:rPr>
              <w:t>开户银行：</w:t>
            </w:r>
          </w:p>
        </w:tc>
        <w:tc>
          <w:tcPr>
            <w:tcW w:w="4643" w:type="dxa"/>
            <w:tcBorders>
              <w:top w:val="nil"/>
              <w:left w:val="nil"/>
              <w:bottom w:val="nil"/>
              <w:right w:val="nil"/>
            </w:tcBorders>
            <w:vAlign w:val="top"/>
          </w:tcPr>
          <w:p>
            <w:pPr>
              <w:widowControl/>
              <w:adjustRightInd w:val="0"/>
              <w:spacing w:line="520" w:lineRule="exact"/>
              <w:jc w:val="lef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开户银行：</w:t>
            </w:r>
          </w:p>
        </w:tc>
      </w:tr>
      <w:tr>
        <w:tblPrEx>
          <w:tblLayout w:type="fixed"/>
          <w:tblCellMar>
            <w:top w:w="0" w:type="dxa"/>
            <w:left w:w="0" w:type="dxa"/>
            <w:bottom w:w="0" w:type="dxa"/>
            <w:right w:w="0" w:type="dxa"/>
          </w:tblCellMar>
        </w:tblPrEx>
        <w:tc>
          <w:tcPr>
            <w:tcW w:w="4643" w:type="dxa"/>
            <w:tcBorders>
              <w:top w:val="nil"/>
              <w:left w:val="nil"/>
              <w:bottom w:val="nil"/>
              <w:right w:val="nil"/>
            </w:tcBorders>
            <w:vAlign w:val="top"/>
          </w:tcPr>
          <w:p>
            <w:pPr>
              <w:widowControl/>
              <w:adjustRightInd w:val="0"/>
              <w:spacing w:line="52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lang w:val="zh-CN"/>
              </w:rPr>
              <w:t>帐</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zh-CN"/>
              </w:rPr>
              <w:t>号：</w:t>
            </w:r>
          </w:p>
        </w:tc>
        <w:tc>
          <w:tcPr>
            <w:tcW w:w="4643" w:type="dxa"/>
            <w:tcBorders>
              <w:top w:val="nil"/>
              <w:left w:val="nil"/>
              <w:bottom w:val="nil"/>
              <w:right w:val="nil"/>
            </w:tcBorders>
            <w:vAlign w:val="top"/>
          </w:tcPr>
          <w:p>
            <w:pPr>
              <w:pStyle w:val="33"/>
              <w:adjustRightInd w:val="0"/>
              <w:snapToGrid w:val="0"/>
              <w:spacing w:line="520" w:lineRule="exact"/>
              <w:rPr>
                <w:rFonts w:hint="eastAsia" w:ascii="宋体" w:hAnsi="宋体" w:eastAsia="宋体" w:cs="宋体"/>
                <w:color w:val="000000"/>
                <w:sz w:val="24"/>
                <w:szCs w:val="24"/>
                <w:lang w:val="zh-CN"/>
              </w:rPr>
            </w:pPr>
            <w:r>
              <w:rPr>
                <w:rFonts w:hint="eastAsia" w:ascii="宋体" w:hAnsi="宋体" w:eastAsia="宋体" w:cs="宋体"/>
                <w:sz w:val="24"/>
                <w:szCs w:val="24"/>
              </w:rPr>
              <w:t>帐    号：</w:t>
            </w:r>
          </w:p>
        </w:tc>
      </w:tr>
    </w:tbl>
    <w:p>
      <w:pPr>
        <w:pStyle w:val="205"/>
        <w:spacing w:before="0" w:after="0" w:line="520" w:lineRule="exact"/>
        <w:rPr>
          <w:rFonts w:ascii="宋体" w:hAnsi="宋体"/>
          <w:sz w:val="24"/>
          <w:szCs w:val="24"/>
        </w:rPr>
      </w:pPr>
      <w:r>
        <w:rPr>
          <w:rFonts w:hint="eastAsia" w:ascii="宋体" w:hAnsi="宋体" w:eastAsia="宋体" w:cs="宋体"/>
          <w:sz w:val="24"/>
          <w:szCs w:val="24"/>
        </w:rPr>
        <w:br w:type="page" w:clear="all"/>
      </w:r>
      <w:r>
        <w:rPr>
          <w:rFonts w:hint="eastAsia" w:ascii="宋体" w:hAnsi="宋体" w:eastAsia="宋体" w:cs="宋体"/>
          <w:b/>
          <w:bCs w:val="0"/>
          <w:color w:val="000000"/>
          <w:sz w:val="28"/>
          <w:szCs w:val="28"/>
        </w:rPr>
        <w:t>第四部分  项目需求</w:t>
      </w: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为规范集中送达社会化服务的采购组织和运行管理，依据最高院《关于进一步加强民事送达工作的若干意见》和最高人民法院《关于以法院专递方式邮寄送达民事诉讼文书的若干规定》等文件，按照省法院法律文书集中送达工作的要求，相关技术要求如下：</w:t>
      </w:r>
    </w:p>
    <w:p>
      <w:pPr>
        <w:spacing w:line="360" w:lineRule="auto"/>
        <w:ind w:right="31" w:rightChars="14" w:firstLine="482" w:firstLineChars="200"/>
        <w:rPr>
          <w:rFonts w:hint="eastAsia" w:ascii="宋体" w:hAnsi="宋体" w:eastAsia="宋体" w:cs="宋体"/>
          <w:b/>
          <w:bCs/>
          <w:sz w:val="24"/>
          <w:szCs w:val="24"/>
        </w:rPr>
      </w:pPr>
      <w:r>
        <w:rPr>
          <w:rFonts w:hint="eastAsia" w:ascii="宋体" w:hAnsi="宋体" w:eastAsia="宋体" w:cs="宋体"/>
          <w:b/>
          <w:bCs/>
          <w:sz w:val="24"/>
          <w:szCs w:val="24"/>
        </w:rPr>
        <w:t>一、采购预算</w:t>
      </w:r>
    </w:p>
    <w:p>
      <w:pPr>
        <w:spacing w:line="360" w:lineRule="auto"/>
        <w:ind w:right="31" w:rightChars="14" w:firstLine="480" w:firstLineChars="200"/>
        <w:rPr>
          <w:rFonts w:hint="eastAsia" w:ascii="宋体" w:hAnsi="宋体" w:eastAsia="宋体" w:cs="宋体"/>
          <w:snapToGrid w:val="0"/>
          <w:kern w:val="32"/>
          <w:sz w:val="24"/>
          <w:szCs w:val="24"/>
        </w:rPr>
      </w:pPr>
      <w:r>
        <w:rPr>
          <w:rFonts w:hint="eastAsia" w:ascii="宋体" w:hAnsi="宋体" w:eastAsia="宋体" w:cs="宋体"/>
          <w:sz w:val="24"/>
          <w:szCs w:val="24"/>
        </w:rPr>
        <w:t>本项目不接受超过170万元人民币（1年）的报价（首次和最终）。</w:t>
      </w:r>
      <w:r>
        <w:rPr>
          <w:rFonts w:hint="eastAsia" w:ascii="宋体" w:hAnsi="宋体" w:eastAsia="宋体" w:cs="宋体"/>
          <w:snapToGrid w:val="0"/>
          <w:kern w:val="32"/>
          <w:sz w:val="24"/>
          <w:szCs w:val="24"/>
        </w:rPr>
        <w:t>根据法院同期的案件结案清单，以集中送达系统中已处理的案件数量计费，其中立案庭案件</w:t>
      </w:r>
      <w:r>
        <w:rPr>
          <w:rFonts w:hint="eastAsia" w:ascii="宋体" w:hAnsi="宋体" w:eastAsia="宋体" w:cs="宋体"/>
          <w:sz w:val="24"/>
          <w:szCs w:val="24"/>
        </w:rPr>
        <w:t>不接受超过</w:t>
      </w:r>
      <w:r>
        <w:rPr>
          <w:rFonts w:hint="eastAsia" w:ascii="宋体" w:hAnsi="宋体" w:eastAsia="宋体" w:cs="宋体"/>
          <w:snapToGrid w:val="0"/>
          <w:kern w:val="32"/>
          <w:sz w:val="24"/>
          <w:szCs w:val="24"/>
        </w:rPr>
        <w:t>35元/案的报价，执行类案件</w:t>
      </w:r>
      <w:r>
        <w:rPr>
          <w:rFonts w:hint="eastAsia" w:ascii="宋体" w:hAnsi="宋体" w:eastAsia="宋体" w:cs="宋体"/>
          <w:sz w:val="24"/>
          <w:szCs w:val="24"/>
        </w:rPr>
        <w:t>不接受超过</w:t>
      </w:r>
      <w:r>
        <w:rPr>
          <w:rFonts w:hint="eastAsia" w:ascii="宋体" w:hAnsi="宋体" w:eastAsia="宋体" w:cs="宋体"/>
          <w:snapToGrid w:val="0"/>
          <w:kern w:val="32"/>
          <w:sz w:val="24"/>
          <w:szCs w:val="24"/>
        </w:rPr>
        <w:t>70元/案的报价、综合类案件</w:t>
      </w:r>
      <w:r>
        <w:rPr>
          <w:rFonts w:hint="eastAsia" w:ascii="宋体" w:hAnsi="宋体" w:eastAsia="宋体" w:cs="宋体"/>
          <w:sz w:val="24"/>
          <w:szCs w:val="24"/>
        </w:rPr>
        <w:t>不接受超过</w:t>
      </w:r>
      <w:r>
        <w:rPr>
          <w:rFonts w:hint="eastAsia" w:ascii="宋体" w:hAnsi="宋体" w:eastAsia="宋体" w:cs="宋体"/>
          <w:snapToGrid w:val="0"/>
          <w:kern w:val="32"/>
          <w:sz w:val="24"/>
          <w:szCs w:val="24"/>
        </w:rPr>
        <w:t>100元/案的报价，每月结算一次，跨月的同一案号不重复计费，全年送达费用不超过170万元。本次投标的中标价如高于苏北地区法院同类服务价格，按照最低价格执行。</w:t>
      </w:r>
    </w:p>
    <w:p>
      <w:pPr>
        <w:spacing w:line="360" w:lineRule="auto"/>
        <w:ind w:right="31" w:rightChars="14" w:firstLine="482" w:firstLineChars="200"/>
        <w:rPr>
          <w:rFonts w:hint="eastAsia" w:ascii="宋体" w:hAnsi="宋体" w:eastAsia="宋体" w:cs="宋体"/>
          <w:b/>
          <w:bCs/>
          <w:sz w:val="24"/>
          <w:szCs w:val="24"/>
        </w:rPr>
      </w:pPr>
      <w:r>
        <w:rPr>
          <w:rFonts w:hint="eastAsia" w:ascii="宋体" w:hAnsi="宋体" w:eastAsia="宋体" w:cs="宋体"/>
          <w:b/>
          <w:bCs/>
          <w:sz w:val="24"/>
          <w:szCs w:val="24"/>
        </w:rPr>
        <w:t>二、思路和目标</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为加快电子送达推广运用，方便案件当事人和代理律师，同步节约人力和经费开支，推进送达工作的标准化、规范化，从优化资源配置的角度提升审判质效。通过剥离诉讼中事务性的送达工作，采取集约化的管理，引入社会化外包服务，逐步推行以电子送达为主，邮寄送达、上门送达为辅的集中送达模式。</w:t>
      </w:r>
    </w:p>
    <w:p>
      <w:pPr>
        <w:spacing w:line="360" w:lineRule="auto"/>
        <w:ind w:right="31" w:rightChars="14" w:firstLine="482" w:firstLineChars="200"/>
        <w:rPr>
          <w:rFonts w:hint="eastAsia" w:ascii="宋体" w:hAnsi="宋体" w:eastAsia="宋体" w:cs="宋体"/>
          <w:b/>
          <w:bCs/>
          <w:sz w:val="24"/>
          <w:szCs w:val="24"/>
        </w:rPr>
      </w:pPr>
      <w:r>
        <w:rPr>
          <w:rFonts w:hint="eastAsia" w:ascii="宋体" w:hAnsi="宋体" w:eastAsia="宋体" w:cs="宋体"/>
          <w:b/>
          <w:bCs/>
          <w:sz w:val="24"/>
          <w:szCs w:val="24"/>
        </w:rPr>
        <w:t>三、运行要求</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1．依法合规原则</w:t>
      </w:r>
      <w:r>
        <w:rPr>
          <w:rFonts w:hint="eastAsia" w:ascii="宋体" w:hAnsi="宋体" w:eastAsia="宋体" w:cs="宋体"/>
          <w:sz w:val="24"/>
          <w:szCs w:val="24"/>
        </w:rPr>
        <w:t>。送达工作过程要坚持合法合规，严格遵守民事诉讼法及相关司法解释关于各种送达方式的规定，避免因送达程序不合法导致案件被发改，影响案件质量。适用送达地址推定、公告送达等情况，应由业务部门审慎确定，并明确指示送达中心。遇无明确指导意见的情形，送达专员应及时请示案件承办人，并严格按照承办人的指示从事送达工作；</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napToGrid w:val="0"/>
          <w:kern w:val="32"/>
          <w:sz w:val="24"/>
          <w:szCs w:val="24"/>
        </w:rPr>
        <w:t>2．安全可靠原则。</w:t>
      </w:r>
      <w:r>
        <w:rPr>
          <w:rFonts w:hint="eastAsia" w:ascii="宋体" w:hAnsi="宋体" w:eastAsia="宋体" w:cs="宋体"/>
          <w:sz w:val="24"/>
          <w:szCs w:val="24"/>
        </w:rPr>
        <w:t>确保网络环境、作业场地的安全可靠，强化对信息流和实物流的监控，有效保障信息和文书实物的安全；</w:t>
      </w:r>
    </w:p>
    <w:p>
      <w:pPr>
        <w:spacing w:line="360" w:lineRule="auto"/>
        <w:ind w:firstLine="482" w:firstLineChars="200"/>
        <w:rPr>
          <w:rFonts w:hint="eastAsia" w:ascii="宋体" w:hAnsi="宋体" w:eastAsia="宋体" w:cs="宋体"/>
          <w:snapToGrid w:val="0"/>
          <w:kern w:val="32"/>
          <w:sz w:val="24"/>
          <w:szCs w:val="24"/>
        </w:rPr>
      </w:pPr>
      <w:r>
        <w:rPr>
          <w:rFonts w:hint="eastAsia" w:ascii="宋体" w:hAnsi="宋体" w:eastAsia="宋体" w:cs="宋体"/>
          <w:b/>
          <w:bCs/>
          <w:snapToGrid w:val="0"/>
          <w:kern w:val="32"/>
          <w:sz w:val="24"/>
          <w:szCs w:val="24"/>
        </w:rPr>
        <w:t>3．快速反应原则</w:t>
      </w:r>
      <w:r>
        <w:rPr>
          <w:rFonts w:hint="eastAsia" w:ascii="宋体" w:hAnsi="宋体" w:eastAsia="宋体" w:cs="宋体"/>
          <w:snapToGrid w:val="0"/>
          <w:kern w:val="32"/>
          <w:sz w:val="24"/>
          <w:szCs w:val="24"/>
        </w:rPr>
        <w:t>。实现送达信息网上推送、邮寄面单在线打印，线上电子送达、线下邮寄送达，所有送达信息在集中送达中心分拣处理，采用最合适的送达方式处理，尽最快速度把送达信息交付给受送达人；</w:t>
      </w:r>
    </w:p>
    <w:p>
      <w:pPr>
        <w:spacing w:line="360" w:lineRule="auto"/>
        <w:ind w:firstLine="482" w:firstLineChars="200"/>
        <w:rPr>
          <w:rFonts w:hint="eastAsia" w:ascii="宋体" w:hAnsi="宋体" w:eastAsia="宋体" w:cs="宋体"/>
          <w:snapToGrid w:val="0"/>
          <w:kern w:val="32"/>
          <w:sz w:val="24"/>
          <w:szCs w:val="24"/>
        </w:rPr>
      </w:pPr>
      <w:r>
        <w:rPr>
          <w:rFonts w:hint="eastAsia" w:ascii="宋体" w:hAnsi="宋体" w:eastAsia="宋体" w:cs="宋体"/>
          <w:b/>
          <w:bCs/>
          <w:snapToGrid w:val="0"/>
          <w:kern w:val="32"/>
          <w:sz w:val="24"/>
          <w:szCs w:val="24"/>
        </w:rPr>
        <w:t>4．</w:t>
      </w:r>
      <w:r>
        <w:rPr>
          <w:rFonts w:hint="eastAsia" w:ascii="宋体" w:hAnsi="宋体" w:eastAsia="宋体" w:cs="宋体"/>
          <w:b/>
          <w:bCs/>
          <w:sz w:val="24"/>
          <w:szCs w:val="24"/>
        </w:rPr>
        <w:t>效率优先原则</w:t>
      </w:r>
      <w:r>
        <w:rPr>
          <w:rFonts w:hint="eastAsia" w:ascii="宋体" w:hAnsi="宋体" w:eastAsia="宋体" w:cs="宋体"/>
          <w:sz w:val="24"/>
          <w:szCs w:val="24"/>
        </w:rPr>
        <w:t>。送达要坚持注重效率，送达工作应由业务部门和送达中心协同配合，根据案件实际情况，选择送达方式，安排送达计划，优化送达流程，保证送达工作高质高效完成。</w:t>
      </w:r>
      <w:r>
        <w:rPr>
          <w:rFonts w:hint="eastAsia" w:ascii="宋体" w:hAnsi="宋体" w:eastAsia="宋体" w:cs="宋体"/>
          <w:snapToGrid w:val="0"/>
          <w:kern w:val="32"/>
          <w:sz w:val="24"/>
          <w:szCs w:val="24"/>
        </w:rPr>
        <w:t>充分推广运用电子送达手段，挖掘时效性潜力；采用与法院审判系统对接的送达业务系统，在法律文书接收、处理、转运和送达环节优先处理，确保送达效率；</w:t>
      </w:r>
    </w:p>
    <w:p>
      <w:pPr>
        <w:spacing w:line="360" w:lineRule="auto"/>
        <w:ind w:firstLine="482" w:firstLineChars="200"/>
        <w:rPr>
          <w:rFonts w:hint="eastAsia" w:ascii="宋体" w:hAnsi="宋体" w:eastAsia="宋体" w:cs="宋体"/>
          <w:snapToGrid w:val="0"/>
          <w:kern w:val="32"/>
          <w:sz w:val="24"/>
          <w:szCs w:val="24"/>
        </w:rPr>
      </w:pPr>
      <w:r>
        <w:rPr>
          <w:rFonts w:hint="eastAsia" w:ascii="宋体" w:hAnsi="宋体" w:eastAsia="宋体" w:cs="宋体"/>
          <w:b/>
          <w:bCs/>
          <w:snapToGrid w:val="0"/>
          <w:kern w:val="32"/>
          <w:sz w:val="24"/>
          <w:szCs w:val="24"/>
        </w:rPr>
        <w:t>5．</w:t>
      </w:r>
      <w:r>
        <w:rPr>
          <w:rFonts w:hint="eastAsia" w:ascii="宋体" w:hAnsi="宋体" w:eastAsia="宋体" w:cs="宋体"/>
          <w:b/>
          <w:bCs/>
          <w:sz w:val="24"/>
          <w:szCs w:val="24"/>
        </w:rPr>
        <w:t>全程留痕原则</w:t>
      </w:r>
      <w:r>
        <w:rPr>
          <w:rFonts w:hint="eastAsia" w:ascii="宋体" w:hAnsi="宋体" w:eastAsia="宋体" w:cs="宋体"/>
          <w:sz w:val="24"/>
          <w:szCs w:val="24"/>
        </w:rPr>
        <w:t>。送达要坚持全程留痕，送达中心充分借助信息化手段，做到各送达节点及时录入送达信息，过程中产生的电话录音、送达回证、邮单回执、送达报告等送达信息共享利用，供全院随时查询回溯。</w:t>
      </w:r>
    </w:p>
    <w:p>
      <w:pPr>
        <w:spacing w:line="360" w:lineRule="auto"/>
        <w:ind w:right="31" w:rightChars="14" w:firstLine="482" w:firstLineChars="200"/>
        <w:rPr>
          <w:rFonts w:hint="eastAsia" w:ascii="宋体" w:hAnsi="宋体" w:eastAsia="宋体" w:cs="宋体"/>
          <w:b/>
          <w:bCs/>
          <w:sz w:val="24"/>
          <w:szCs w:val="24"/>
        </w:rPr>
      </w:pPr>
      <w:r>
        <w:rPr>
          <w:rFonts w:hint="eastAsia" w:ascii="宋体" w:hAnsi="宋体" w:eastAsia="宋体" w:cs="宋体"/>
          <w:b/>
          <w:bCs/>
          <w:sz w:val="24"/>
          <w:szCs w:val="24"/>
        </w:rPr>
        <w:t>四、服务内容</w:t>
      </w:r>
    </w:p>
    <w:p>
      <w:pPr>
        <w:spacing w:line="360" w:lineRule="auto"/>
        <w:ind w:firstLine="480" w:firstLineChars="200"/>
        <w:rPr>
          <w:rFonts w:hint="eastAsia" w:ascii="宋体" w:hAnsi="宋体" w:eastAsia="宋体" w:cs="宋体"/>
          <w:snapToGrid w:val="0"/>
          <w:kern w:val="32"/>
          <w:sz w:val="24"/>
          <w:szCs w:val="24"/>
        </w:rPr>
      </w:pPr>
      <w:r>
        <w:rPr>
          <w:rFonts w:hint="eastAsia" w:ascii="宋体" w:hAnsi="宋体" w:eastAsia="宋体" w:cs="宋体"/>
          <w:snapToGrid w:val="0"/>
          <w:kern w:val="32"/>
          <w:sz w:val="24"/>
          <w:szCs w:val="24"/>
        </w:rPr>
        <w:t>集中送达中心使用专线接入法院内网，在此基础上实现徐州两级法院及徐州铁路运输法院各类案件的送达功能。集中送达中心主要提供以下送达服务：</w:t>
      </w:r>
    </w:p>
    <w:p>
      <w:pPr>
        <w:spacing w:line="360" w:lineRule="auto"/>
        <w:ind w:firstLine="482" w:firstLineChars="200"/>
        <w:rPr>
          <w:rFonts w:hint="eastAsia" w:ascii="宋体" w:hAnsi="宋体" w:eastAsia="宋体" w:cs="宋体"/>
          <w:snapToGrid w:val="0"/>
          <w:kern w:val="32"/>
          <w:sz w:val="24"/>
          <w:szCs w:val="24"/>
        </w:rPr>
      </w:pPr>
      <w:r>
        <w:rPr>
          <w:rFonts w:hint="eastAsia" w:ascii="宋体" w:hAnsi="宋体" w:eastAsia="宋体" w:cs="宋体"/>
          <w:b/>
          <w:bCs/>
          <w:snapToGrid w:val="0"/>
          <w:kern w:val="32"/>
          <w:sz w:val="24"/>
          <w:szCs w:val="24"/>
        </w:rPr>
        <w:t>1.电话送达。</w:t>
      </w:r>
      <w:r>
        <w:rPr>
          <w:rFonts w:hint="eastAsia" w:ascii="宋体" w:hAnsi="宋体" w:eastAsia="宋体" w:cs="宋体"/>
          <w:snapToGrid w:val="0"/>
          <w:kern w:val="32"/>
          <w:sz w:val="24"/>
          <w:szCs w:val="24"/>
        </w:rPr>
        <w:t>通过电话联系当事人送达审判信息，生成的通话记录和电话录音自动导入审判系统电子卷。</w:t>
      </w:r>
    </w:p>
    <w:p>
      <w:pPr>
        <w:spacing w:line="360" w:lineRule="auto"/>
        <w:ind w:firstLine="482" w:firstLineChars="200"/>
        <w:rPr>
          <w:rFonts w:hint="eastAsia" w:ascii="宋体" w:hAnsi="宋体" w:eastAsia="宋体" w:cs="宋体"/>
          <w:snapToGrid w:val="0"/>
          <w:kern w:val="32"/>
          <w:sz w:val="24"/>
          <w:szCs w:val="24"/>
        </w:rPr>
      </w:pPr>
      <w:r>
        <w:rPr>
          <w:rFonts w:hint="eastAsia" w:ascii="宋体" w:hAnsi="宋体" w:eastAsia="宋体" w:cs="宋体"/>
          <w:b/>
          <w:bCs/>
          <w:snapToGrid w:val="0"/>
          <w:kern w:val="32"/>
          <w:sz w:val="24"/>
          <w:szCs w:val="24"/>
        </w:rPr>
        <w:t>2.短信送达。</w:t>
      </w:r>
      <w:r>
        <w:rPr>
          <w:rFonts w:hint="eastAsia" w:ascii="宋体" w:hAnsi="宋体" w:eastAsia="宋体" w:cs="宋体"/>
          <w:snapToGrid w:val="0"/>
          <w:kern w:val="32"/>
          <w:sz w:val="24"/>
          <w:szCs w:val="24"/>
        </w:rPr>
        <w:t>综合运用运营商大数据，查询被送达人手机号发送送达短信，记录收发手机号码、发送时间、送达诉讼文书名称，生成送达报告入卷。</w:t>
      </w:r>
    </w:p>
    <w:p>
      <w:pPr>
        <w:pStyle w:val="14"/>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b/>
          <w:bCs/>
          <w:sz w:val="24"/>
          <w:szCs w:val="24"/>
        </w:rPr>
        <w:t>3.微信送达。</w:t>
      </w:r>
      <w:r>
        <w:rPr>
          <w:rFonts w:hint="eastAsia" w:ascii="宋体" w:hAnsi="宋体" w:eastAsia="宋体" w:cs="宋体"/>
          <w:sz w:val="24"/>
          <w:szCs w:val="24"/>
        </w:rPr>
        <w:t>支持提供微信送达平台，通过微信完成当事人身份验证、电子法律文书的浏览和下载、法律文书的线上签收。</w:t>
      </w:r>
    </w:p>
    <w:p>
      <w:pPr>
        <w:spacing w:line="360" w:lineRule="auto"/>
        <w:ind w:firstLine="482" w:firstLineChars="200"/>
        <w:rPr>
          <w:rFonts w:hint="eastAsia" w:ascii="宋体" w:hAnsi="宋体" w:eastAsia="宋体" w:cs="宋体"/>
          <w:snapToGrid w:val="0"/>
          <w:kern w:val="32"/>
          <w:sz w:val="24"/>
          <w:szCs w:val="24"/>
        </w:rPr>
      </w:pPr>
      <w:r>
        <w:rPr>
          <w:rFonts w:hint="eastAsia" w:ascii="宋体" w:hAnsi="宋体" w:eastAsia="宋体" w:cs="宋体"/>
          <w:b/>
          <w:bCs/>
          <w:snapToGrid w:val="0"/>
          <w:kern w:val="32"/>
          <w:sz w:val="24"/>
          <w:szCs w:val="24"/>
        </w:rPr>
        <w:t>4.文书自助下载送达。</w:t>
      </w:r>
      <w:r>
        <w:rPr>
          <w:rFonts w:hint="eastAsia" w:ascii="宋体" w:hAnsi="宋体" w:eastAsia="宋体" w:cs="宋体"/>
          <w:snapToGrid w:val="0"/>
          <w:kern w:val="32"/>
          <w:sz w:val="24"/>
          <w:szCs w:val="24"/>
        </w:rPr>
        <w:t>支持建设互联网文书送达平台，通过短信或电话提供给当事人下载地址，自助下载文书。</w:t>
      </w:r>
    </w:p>
    <w:p>
      <w:pPr>
        <w:spacing w:line="360" w:lineRule="auto"/>
        <w:ind w:firstLine="482" w:firstLineChars="200"/>
        <w:rPr>
          <w:rFonts w:hint="eastAsia" w:ascii="宋体" w:hAnsi="宋体" w:eastAsia="宋体" w:cs="宋体"/>
          <w:snapToGrid w:val="0"/>
          <w:kern w:val="32"/>
          <w:sz w:val="24"/>
          <w:szCs w:val="24"/>
        </w:rPr>
      </w:pPr>
      <w:r>
        <w:rPr>
          <w:rFonts w:hint="eastAsia" w:ascii="宋体" w:hAnsi="宋体" w:eastAsia="宋体" w:cs="宋体"/>
          <w:b/>
          <w:bCs/>
          <w:snapToGrid w:val="0"/>
          <w:kern w:val="32"/>
          <w:sz w:val="24"/>
          <w:szCs w:val="24"/>
        </w:rPr>
        <w:t>5.传真、电子邮件送达</w:t>
      </w:r>
      <w:r>
        <w:rPr>
          <w:rFonts w:hint="eastAsia" w:ascii="宋体" w:hAnsi="宋体" w:eastAsia="宋体" w:cs="宋体"/>
          <w:snapToGrid w:val="0"/>
          <w:kern w:val="32"/>
          <w:sz w:val="24"/>
          <w:szCs w:val="24"/>
        </w:rPr>
        <w:t>。通过法院备案专用的互联网电子邮箱发送送达邮件，记录传真发送和接收号码、电子邮件发送和接收邮箱、发送时间、送达诉讼文书名称，并打印传真发送确认单、电子邮件发送成功网页，并及时提交法院入卷。</w:t>
      </w:r>
    </w:p>
    <w:p>
      <w:pPr>
        <w:spacing w:line="360" w:lineRule="auto"/>
        <w:ind w:firstLine="482" w:firstLineChars="200"/>
        <w:rPr>
          <w:rFonts w:hint="eastAsia" w:ascii="宋体" w:hAnsi="宋体" w:eastAsia="宋体" w:cs="宋体"/>
          <w:snapToGrid w:val="0"/>
          <w:kern w:val="32"/>
          <w:sz w:val="24"/>
          <w:szCs w:val="24"/>
        </w:rPr>
      </w:pPr>
      <w:r>
        <w:rPr>
          <w:rFonts w:hint="eastAsia" w:ascii="宋体" w:hAnsi="宋体" w:eastAsia="宋体" w:cs="宋体"/>
          <w:b/>
          <w:bCs/>
          <w:snapToGrid w:val="0"/>
          <w:kern w:val="32"/>
          <w:sz w:val="24"/>
          <w:szCs w:val="24"/>
        </w:rPr>
        <w:t>6.接待自取送达。</w:t>
      </w:r>
      <w:r>
        <w:rPr>
          <w:rFonts w:hint="eastAsia" w:ascii="宋体" w:hAnsi="宋体" w:eastAsia="宋体" w:cs="宋体"/>
          <w:snapToGrid w:val="0"/>
          <w:kern w:val="32"/>
          <w:sz w:val="24"/>
          <w:szCs w:val="24"/>
        </w:rPr>
        <w:t>提供被送达人来法院自取文书接待服务（含文书打印一体机领取引导服务）。</w:t>
      </w:r>
    </w:p>
    <w:p>
      <w:pPr>
        <w:spacing w:line="360" w:lineRule="auto"/>
        <w:ind w:firstLine="482" w:firstLineChars="200"/>
        <w:rPr>
          <w:rFonts w:hint="eastAsia" w:ascii="宋体" w:hAnsi="宋体" w:eastAsia="宋体" w:cs="宋体"/>
          <w:snapToGrid w:val="0"/>
          <w:kern w:val="32"/>
          <w:sz w:val="24"/>
          <w:szCs w:val="24"/>
        </w:rPr>
      </w:pPr>
      <w:r>
        <w:rPr>
          <w:rFonts w:hint="eastAsia" w:ascii="宋体" w:hAnsi="宋体" w:eastAsia="宋体" w:cs="宋体"/>
          <w:b/>
          <w:bCs/>
          <w:snapToGrid w:val="0"/>
          <w:kern w:val="32"/>
          <w:sz w:val="24"/>
          <w:szCs w:val="24"/>
        </w:rPr>
        <w:t>7.邮寄送达。</w:t>
      </w:r>
      <w:r>
        <w:rPr>
          <w:rFonts w:hint="eastAsia" w:ascii="宋体" w:hAnsi="宋体" w:eastAsia="宋体" w:cs="宋体"/>
          <w:snapToGrid w:val="0"/>
          <w:kern w:val="32"/>
          <w:sz w:val="24"/>
          <w:szCs w:val="24"/>
        </w:rPr>
        <w:t>法律文书集中打印封装、三日三投专递送达以及拍照延伸，并按时将信息反馈法院入卷。</w:t>
      </w:r>
    </w:p>
    <w:p>
      <w:pPr>
        <w:spacing w:line="360" w:lineRule="auto"/>
        <w:ind w:firstLine="482" w:firstLineChars="200"/>
        <w:rPr>
          <w:rFonts w:hint="eastAsia" w:ascii="宋体" w:hAnsi="宋体" w:eastAsia="宋体" w:cs="宋体"/>
          <w:snapToGrid w:val="0"/>
          <w:kern w:val="32"/>
          <w:sz w:val="24"/>
          <w:szCs w:val="24"/>
        </w:rPr>
      </w:pPr>
      <w:r>
        <w:rPr>
          <w:rFonts w:hint="eastAsia" w:ascii="宋体" w:hAnsi="宋体" w:eastAsia="宋体" w:cs="宋体"/>
          <w:b/>
          <w:bCs/>
          <w:snapToGrid w:val="0"/>
          <w:kern w:val="32"/>
          <w:sz w:val="24"/>
          <w:szCs w:val="24"/>
        </w:rPr>
        <w:t>8.公告送达。</w:t>
      </w:r>
      <w:r>
        <w:rPr>
          <w:rFonts w:hint="eastAsia" w:ascii="宋体" w:hAnsi="宋体" w:eastAsia="宋体" w:cs="宋体"/>
          <w:snapToGrid w:val="0"/>
          <w:kern w:val="32"/>
          <w:sz w:val="24"/>
          <w:szCs w:val="24"/>
        </w:rPr>
        <w:t>协助法院审判人员委托发布公告送达，完成对接人民法院报、江苏法制报，实现线上的公告制作、发起、缴费、回传等功能。</w:t>
      </w:r>
    </w:p>
    <w:p>
      <w:pPr>
        <w:spacing w:line="360" w:lineRule="auto"/>
        <w:ind w:right="31" w:rightChars="14" w:firstLine="482" w:firstLineChars="200"/>
        <w:rPr>
          <w:rFonts w:hint="eastAsia" w:ascii="宋体" w:hAnsi="宋体" w:eastAsia="宋体" w:cs="宋体"/>
          <w:b/>
          <w:bCs/>
          <w:sz w:val="24"/>
          <w:szCs w:val="24"/>
        </w:rPr>
      </w:pPr>
      <w:r>
        <w:rPr>
          <w:rFonts w:hint="eastAsia" w:ascii="宋体" w:hAnsi="宋体" w:eastAsia="宋体" w:cs="宋体"/>
          <w:b/>
          <w:bCs/>
          <w:sz w:val="24"/>
          <w:szCs w:val="24"/>
        </w:rPr>
        <w:t>五、技术要求</w:t>
      </w:r>
    </w:p>
    <w:p>
      <w:pPr>
        <w:spacing w:line="360" w:lineRule="auto"/>
        <w:ind w:firstLine="482" w:firstLineChars="200"/>
        <w:rPr>
          <w:rFonts w:hint="eastAsia" w:ascii="宋体" w:hAnsi="宋体" w:eastAsia="宋体" w:cs="宋体"/>
          <w:b/>
          <w:bCs/>
          <w:snapToGrid w:val="0"/>
          <w:kern w:val="32"/>
          <w:sz w:val="24"/>
          <w:szCs w:val="24"/>
        </w:rPr>
      </w:pPr>
      <w:r>
        <w:rPr>
          <w:rFonts w:hint="eastAsia" w:ascii="宋体" w:hAnsi="宋体" w:eastAsia="宋体" w:cs="宋体"/>
          <w:b/>
          <w:bCs/>
          <w:snapToGrid w:val="0"/>
          <w:kern w:val="32"/>
          <w:sz w:val="24"/>
          <w:szCs w:val="24"/>
        </w:rPr>
        <w:t>（一）基础要求</w:t>
      </w:r>
    </w:p>
    <w:p>
      <w:pPr>
        <w:spacing w:line="360" w:lineRule="auto"/>
        <w:ind w:firstLine="482" w:firstLineChars="200"/>
        <w:rPr>
          <w:rFonts w:hint="eastAsia" w:ascii="宋体" w:hAnsi="宋体" w:eastAsia="宋体" w:cs="宋体"/>
          <w:snapToGrid w:val="0"/>
          <w:kern w:val="32"/>
          <w:sz w:val="24"/>
          <w:szCs w:val="24"/>
        </w:rPr>
      </w:pPr>
      <w:r>
        <w:rPr>
          <w:rFonts w:hint="eastAsia" w:ascii="宋体" w:hAnsi="宋体" w:eastAsia="宋体" w:cs="宋体"/>
          <w:b/>
          <w:bCs/>
          <w:snapToGrid w:val="0"/>
          <w:kern w:val="32"/>
          <w:sz w:val="24"/>
          <w:szCs w:val="24"/>
        </w:rPr>
        <w:t>1.场地设置</w:t>
      </w:r>
      <w:r>
        <w:rPr>
          <w:rFonts w:hint="eastAsia" w:ascii="宋体" w:hAnsi="宋体" w:eastAsia="宋体" w:cs="宋体"/>
          <w:snapToGrid w:val="0"/>
          <w:kern w:val="32"/>
          <w:sz w:val="24"/>
          <w:szCs w:val="24"/>
        </w:rPr>
        <w:t>。徐州市中级人民法院在院内设置集中送达中心工作场地，服务提供商根据工作需要，在院方同意情况下，可在院外设置其他场地；</w:t>
      </w:r>
    </w:p>
    <w:p>
      <w:pPr>
        <w:spacing w:line="360" w:lineRule="auto"/>
        <w:ind w:firstLine="482" w:firstLineChars="200"/>
        <w:rPr>
          <w:rFonts w:hint="eastAsia" w:ascii="宋体" w:hAnsi="宋体" w:eastAsia="宋体" w:cs="宋体"/>
          <w:snapToGrid w:val="0"/>
          <w:kern w:val="32"/>
          <w:sz w:val="24"/>
          <w:szCs w:val="24"/>
        </w:rPr>
      </w:pPr>
      <w:r>
        <w:rPr>
          <w:rFonts w:hint="eastAsia" w:ascii="宋体" w:hAnsi="宋体" w:eastAsia="宋体" w:cs="宋体"/>
          <w:b/>
          <w:bCs/>
          <w:snapToGrid w:val="0"/>
          <w:kern w:val="32"/>
          <w:sz w:val="24"/>
          <w:szCs w:val="24"/>
        </w:rPr>
        <w:t>2.办公网络保障</w:t>
      </w:r>
      <w:r>
        <w:rPr>
          <w:rFonts w:hint="eastAsia" w:ascii="宋体" w:hAnsi="宋体" w:eastAsia="宋体" w:cs="宋体"/>
          <w:snapToGrid w:val="0"/>
          <w:kern w:val="32"/>
          <w:sz w:val="24"/>
          <w:szCs w:val="24"/>
        </w:rPr>
        <w:t>。因送达信息网络化传输需要，服务提供商根据业务需要开通院外集中送达中心工作场地至市中院内网的传输速率不低于100M专线；因送达服务提供商工作便利，可在工作场地接入其业务专网，此网须与市中院内网物理隔离；因电子送达业务处理需要，可在场地内接入国际互联网，也须与市中院内网保持物理隔离；其他必需建设的网络亦必需与市中院内网物理隔离；</w:t>
      </w:r>
    </w:p>
    <w:p>
      <w:pPr>
        <w:spacing w:line="360" w:lineRule="auto"/>
        <w:ind w:firstLine="482" w:firstLineChars="200"/>
        <w:rPr>
          <w:rFonts w:hint="eastAsia" w:ascii="宋体" w:hAnsi="宋体" w:eastAsia="宋体" w:cs="宋体"/>
          <w:snapToGrid w:val="0"/>
          <w:kern w:val="32"/>
          <w:sz w:val="24"/>
          <w:szCs w:val="24"/>
        </w:rPr>
      </w:pPr>
      <w:r>
        <w:rPr>
          <w:rFonts w:hint="eastAsia" w:ascii="宋体" w:hAnsi="宋体" w:eastAsia="宋体" w:cs="宋体"/>
          <w:b/>
          <w:bCs/>
          <w:snapToGrid w:val="0"/>
          <w:kern w:val="32"/>
          <w:sz w:val="24"/>
          <w:szCs w:val="24"/>
        </w:rPr>
        <w:t>3.计算机、送达平台等软硬件保障</w:t>
      </w:r>
      <w:r>
        <w:rPr>
          <w:rFonts w:hint="eastAsia" w:ascii="宋体" w:hAnsi="宋体" w:eastAsia="宋体" w:cs="宋体"/>
          <w:snapToGrid w:val="0"/>
          <w:kern w:val="32"/>
          <w:sz w:val="24"/>
          <w:szCs w:val="24"/>
        </w:rPr>
        <w:t>。集中送达工作场地内需按照送达业务量配置计算机终端、法院文书打印一体机、票据打印机、高拍仪、扫描仪、条码枪、程控电话录音平台、送达平台软件等软硬件；接入法院内网用以接收法院送达信息的计算机应做到专机专用，不得与其他网系混用，不得出现违规外联情形，出现故障送修前，需拆卸硬盘；法院文书打印一体机的打印效果和质量必须符合市中院文书通用的打印要求；</w:t>
      </w:r>
    </w:p>
    <w:p>
      <w:pPr>
        <w:spacing w:line="360" w:lineRule="auto"/>
        <w:ind w:firstLine="482" w:firstLineChars="200"/>
        <w:rPr>
          <w:rFonts w:hint="eastAsia" w:ascii="宋体" w:hAnsi="宋体" w:eastAsia="宋体" w:cs="宋体"/>
          <w:snapToGrid w:val="0"/>
          <w:kern w:val="32"/>
          <w:sz w:val="24"/>
          <w:szCs w:val="24"/>
        </w:rPr>
      </w:pPr>
      <w:r>
        <w:rPr>
          <w:rFonts w:hint="eastAsia" w:ascii="宋体" w:hAnsi="宋体" w:eastAsia="宋体" w:cs="宋体"/>
          <w:b/>
          <w:bCs/>
          <w:snapToGrid w:val="0"/>
          <w:kern w:val="32"/>
          <w:sz w:val="24"/>
          <w:szCs w:val="24"/>
        </w:rPr>
        <w:t>4.受送达人地址电话查询</w:t>
      </w:r>
      <w:r>
        <w:rPr>
          <w:rFonts w:hint="eastAsia" w:ascii="宋体" w:hAnsi="宋体" w:eastAsia="宋体" w:cs="宋体"/>
          <w:snapToGrid w:val="0"/>
          <w:kern w:val="32"/>
          <w:sz w:val="24"/>
          <w:szCs w:val="24"/>
        </w:rPr>
        <w:t>。对于未提供受送达当事人联系方式和通讯地址的，服务提供商应综合运用各种合法途径查询有关信息，包括但不限于服务提供商自身掌握的地址库数据、与三大运营商对接获取的数据等，并建立送达成功地址库；</w:t>
      </w:r>
    </w:p>
    <w:p>
      <w:pPr>
        <w:spacing w:line="360" w:lineRule="auto"/>
        <w:ind w:firstLine="482" w:firstLineChars="200"/>
        <w:rPr>
          <w:rFonts w:hint="eastAsia" w:ascii="宋体" w:hAnsi="宋体" w:eastAsia="宋体" w:cs="宋体"/>
          <w:snapToGrid w:val="0"/>
          <w:kern w:val="32"/>
          <w:sz w:val="24"/>
          <w:szCs w:val="24"/>
        </w:rPr>
      </w:pPr>
      <w:r>
        <w:rPr>
          <w:rFonts w:hint="eastAsia" w:ascii="宋体" w:hAnsi="宋体" w:eastAsia="宋体" w:cs="宋体"/>
          <w:b/>
          <w:bCs/>
          <w:snapToGrid w:val="0"/>
          <w:kern w:val="32"/>
          <w:sz w:val="24"/>
          <w:szCs w:val="24"/>
        </w:rPr>
        <w:t>5.集中送达配套保障</w:t>
      </w:r>
      <w:r>
        <w:rPr>
          <w:rFonts w:hint="eastAsia" w:ascii="宋体" w:hAnsi="宋体" w:eastAsia="宋体" w:cs="宋体"/>
          <w:snapToGrid w:val="0"/>
          <w:kern w:val="32"/>
          <w:sz w:val="24"/>
          <w:szCs w:val="24"/>
        </w:rPr>
        <w:t>。因开展送达业务产生的话费、短信费、场地租赁、专线租用、计算机、打印一体机、专用设备、网络部署、打印纸张和耗材、车辆使用等费用由服务提供商承担；</w:t>
      </w:r>
    </w:p>
    <w:p>
      <w:pPr>
        <w:spacing w:line="360" w:lineRule="auto"/>
        <w:ind w:firstLine="482" w:firstLineChars="200"/>
        <w:rPr>
          <w:rFonts w:hint="eastAsia" w:ascii="宋体" w:hAnsi="宋体" w:eastAsia="宋体" w:cs="宋体"/>
          <w:b/>
          <w:bCs/>
          <w:snapToGrid w:val="0"/>
          <w:kern w:val="32"/>
          <w:sz w:val="24"/>
          <w:szCs w:val="24"/>
        </w:rPr>
      </w:pPr>
      <w:r>
        <w:rPr>
          <w:rFonts w:hint="eastAsia" w:ascii="宋体" w:hAnsi="宋体" w:eastAsia="宋体" w:cs="宋体"/>
          <w:b/>
          <w:bCs/>
          <w:snapToGrid w:val="0"/>
          <w:kern w:val="32"/>
          <w:sz w:val="24"/>
          <w:szCs w:val="24"/>
        </w:rPr>
        <w:t>（二）业务要求</w:t>
      </w:r>
    </w:p>
    <w:p>
      <w:pPr>
        <w:spacing w:line="360" w:lineRule="auto"/>
        <w:ind w:firstLine="482" w:firstLineChars="200"/>
        <w:rPr>
          <w:rFonts w:hint="eastAsia" w:ascii="宋体" w:hAnsi="宋体" w:eastAsia="宋体" w:cs="宋体"/>
          <w:snapToGrid w:val="0"/>
          <w:kern w:val="32"/>
          <w:sz w:val="24"/>
          <w:szCs w:val="24"/>
        </w:rPr>
      </w:pPr>
      <w:r>
        <w:rPr>
          <w:rFonts w:hint="eastAsia" w:ascii="宋体" w:hAnsi="宋体" w:eastAsia="宋体" w:cs="宋体"/>
          <w:b/>
          <w:bCs/>
          <w:snapToGrid w:val="0"/>
          <w:kern w:val="32"/>
          <w:sz w:val="24"/>
          <w:szCs w:val="24"/>
        </w:rPr>
        <w:t>1.送达信息处理</w:t>
      </w:r>
      <w:r>
        <w:rPr>
          <w:rFonts w:hint="eastAsia" w:ascii="宋体" w:hAnsi="宋体" w:eastAsia="宋体" w:cs="宋体"/>
          <w:snapToGrid w:val="0"/>
          <w:kern w:val="32"/>
          <w:sz w:val="24"/>
          <w:szCs w:val="24"/>
        </w:rPr>
        <w:t>。通常情况下，集中送达中心应按照当日响应处理的要求，对当天接收到的送达信息完成对应的处置操作；特殊情况下，送达信息的首次处理不得晚于接收信息时间的24小时内完成；</w:t>
      </w:r>
    </w:p>
    <w:p>
      <w:pPr>
        <w:spacing w:line="360" w:lineRule="auto"/>
        <w:ind w:firstLine="482" w:firstLineChars="200"/>
        <w:rPr>
          <w:rFonts w:hint="eastAsia" w:ascii="宋体" w:hAnsi="宋体" w:eastAsia="宋体" w:cs="宋体"/>
          <w:snapToGrid w:val="0"/>
          <w:kern w:val="32"/>
          <w:sz w:val="24"/>
          <w:szCs w:val="24"/>
        </w:rPr>
      </w:pPr>
      <w:r>
        <w:rPr>
          <w:rFonts w:hint="eastAsia" w:ascii="宋体" w:hAnsi="宋体" w:eastAsia="宋体" w:cs="宋体"/>
          <w:b/>
          <w:bCs/>
          <w:snapToGrid w:val="0"/>
          <w:kern w:val="32"/>
          <w:sz w:val="24"/>
          <w:szCs w:val="24"/>
        </w:rPr>
        <w:t>2.送达信息反馈</w:t>
      </w:r>
      <w:r>
        <w:rPr>
          <w:rFonts w:hint="eastAsia" w:ascii="宋体" w:hAnsi="宋体" w:eastAsia="宋体" w:cs="宋体"/>
          <w:snapToGrid w:val="0"/>
          <w:kern w:val="32"/>
          <w:sz w:val="24"/>
          <w:szCs w:val="24"/>
        </w:rPr>
        <w:t>。对于能够查询到受送达人地址或联系方式开始后续送达工作的，集中送达中心应按照每日更新的要求，及时反馈送达流程节点信息（比如说采用的送达方式、送达发出的时间、受送达人接收时间、受送达人基本信息等），帮助法官、书记员了解送达工作进展和状态；由于受送达人的原因导致送达工作无法继续的，集中送达中心应详细记录反馈具体的情况；对于未查询到受送达人联系方式无法进行送达工作的，集中送达中心应在规定时间内完成无法送达的信息反馈；</w:t>
      </w:r>
    </w:p>
    <w:p>
      <w:pPr>
        <w:spacing w:line="360" w:lineRule="auto"/>
        <w:ind w:firstLine="482" w:firstLineChars="200"/>
        <w:rPr>
          <w:rFonts w:hint="eastAsia" w:ascii="宋体" w:hAnsi="宋体" w:eastAsia="宋体" w:cs="宋体"/>
          <w:snapToGrid w:val="0"/>
          <w:kern w:val="32"/>
          <w:sz w:val="24"/>
          <w:szCs w:val="24"/>
        </w:rPr>
      </w:pPr>
      <w:r>
        <w:rPr>
          <w:rFonts w:hint="eastAsia" w:ascii="宋体" w:hAnsi="宋体" w:eastAsia="宋体" w:cs="宋体"/>
          <w:b/>
          <w:bCs/>
          <w:snapToGrid w:val="0"/>
          <w:kern w:val="32"/>
          <w:sz w:val="24"/>
          <w:szCs w:val="24"/>
        </w:rPr>
        <w:t>3.自取文书等待时间</w:t>
      </w:r>
      <w:r>
        <w:rPr>
          <w:rFonts w:hint="eastAsia" w:ascii="宋体" w:hAnsi="宋体" w:eastAsia="宋体" w:cs="宋体"/>
          <w:snapToGrid w:val="0"/>
          <w:kern w:val="32"/>
          <w:sz w:val="24"/>
          <w:szCs w:val="24"/>
        </w:rPr>
        <w:t>。当事人、代理律师提交身份信息起15分钟内完成相应文书交付。</w:t>
      </w:r>
    </w:p>
    <w:p>
      <w:pPr>
        <w:widowControl/>
        <w:spacing w:line="360" w:lineRule="auto"/>
        <w:ind w:firstLine="482" w:firstLineChars="200"/>
        <w:jc w:val="left"/>
        <w:outlineLvl w:val="1"/>
        <w:rPr>
          <w:rFonts w:hint="eastAsia" w:ascii="宋体" w:hAnsi="宋体" w:eastAsia="宋体" w:cs="宋体"/>
          <w:b/>
          <w:bCs/>
          <w:sz w:val="24"/>
          <w:szCs w:val="24"/>
        </w:rPr>
      </w:pPr>
      <w:r>
        <w:rPr>
          <w:rFonts w:hint="eastAsia" w:ascii="宋体" w:hAnsi="宋体" w:eastAsia="宋体" w:cs="宋体"/>
          <w:b/>
          <w:bCs/>
          <w:sz w:val="24"/>
          <w:szCs w:val="24"/>
        </w:rPr>
        <w:t>（三）网络安全及保密要求</w:t>
      </w:r>
    </w:p>
    <w:p>
      <w:pPr>
        <w:spacing w:line="360" w:lineRule="auto"/>
        <w:ind w:firstLine="480" w:firstLineChars="200"/>
        <w:rPr>
          <w:rFonts w:hint="eastAsia" w:ascii="宋体" w:hAnsi="宋体" w:eastAsia="宋体" w:cs="宋体"/>
          <w:snapToGrid w:val="0"/>
          <w:kern w:val="32"/>
          <w:sz w:val="24"/>
          <w:szCs w:val="24"/>
        </w:rPr>
      </w:pPr>
      <w:r>
        <w:rPr>
          <w:rFonts w:hint="eastAsia" w:ascii="宋体" w:hAnsi="宋体" w:eastAsia="宋体" w:cs="宋体"/>
          <w:snapToGrid w:val="0"/>
          <w:kern w:val="32"/>
          <w:sz w:val="24"/>
          <w:szCs w:val="24"/>
        </w:rPr>
        <w:t>1.信息安全保障和责任区分。集中送达中心工作场地接入市中院内网，需落实严格的网络信息安全防护措施，禁止使用U盘、光盘等存储媒介在不同网系之间拷贝数据，禁止使用照相器材拍摄办公计算机屏幕信息，服务提供商落实视频监控和定期巡检制度。因集中送达中心工作场地管理疏漏导致的信息泄露、网络攻击、黑客窃密等安全保密责任由服务提供商承担。</w:t>
      </w:r>
    </w:p>
    <w:p>
      <w:pPr>
        <w:spacing w:line="360" w:lineRule="auto"/>
        <w:ind w:firstLine="480"/>
        <w:rPr>
          <w:rFonts w:hint="eastAsia" w:ascii="宋体" w:hAnsi="宋体" w:eastAsia="宋体" w:cs="宋体"/>
          <w:snapToGrid w:val="0"/>
          <w:kern w:val="32"/>
          <w:sz w:val="24"/>
          <w:szCs w:val="24"/>
        </w:rPr>
      </w:pPr>
      <w:r>
        <w:rPr>
          <w:rFonts w:hint="eastAsia" w:ascii="宋体" w:hAnsi="宋体" w:eastAsia="宋体" w:cs="宋体"/>
          <w:snapToGrid w:val="0"/>
          <w:kern w:val="32"/>
          <w:sz w:val="24"/>
          <w:szCs w:val="24"/>
        </w:rPr>
        <w:t>2.签订安全保密协议。服务提供商须在签订合同时同时签订《服务提供商安全、保密、廉洁承诺书》。服务提供商在工作期间必须遵守相关网络安全及保密制度。服务提供商对工作开展期间知晓的采购人数据信息承担保密义务；</w:t>
      </w:r>
    </w:p>
    <w:p>
      <w:pPr>
        <w:spacing w:line="360" w:lineRule="auto"/>
        <w:ind w:firstLine="480"/>
        <w:rPr>
          <w:rFonts w:hint="eastAsia" w:ascii="宋体" w:hAnsi="宋体" w:eastAsia="宋体" w:cs="宋体"/>
          <w:snapToGrid w:val="0"/>
          <w:kern w:val="32"/>
          <w:sz w:val="24"/>
          <w:szCs w:val="24"/>
        </w:rPr>
      </w:pPr>
      <w:r>
        <w:rPr>
          <w:rFonts w:hint="eastAsia" w:ascii="宋体" w:hAnsi="宋体" w:eastAsia="宋体" w:cs="宋体"/>
          <w:snapToGrid w:val="0"/>
          <w:kern w:val="32"/>
          <w:sz w:val="24"/>
          <w:szCs w:val="24"/>
        </w:rPr>
        <w:t>3.服务提供商应确保所提供服务软件及平台的安全性和稳定性，并承担安全管理责任；</w:t>
      </w:r>
    </w:p>
    <w:p>
      <w:pPr>
        <w:spacing w:line="360" w:lineRule="auto"/>
        <w:ind w:firstLine="480"/>
        <w:rPr>
          <w:rFonts w:hint="eastAsia" w:ascii="宋体" w:hAnsi="宋体" w:eastAsia="宋体" w:cs="宋体"/>
          <w:snapToGrid w:val="0"/>
          <w:kern w:val="32"/>
          <w:sz w:val="24"/>
          <w:szCs w:val="24"/>
        </w:rPr>
      </w:pPr>
      <w:r>
        <w:rPr>
          <w:rFonts w:hint="eastAsia" w:ascii="宋体" w:hAnsi="宋体" w:eastAsia="宋体" w:cs="宋体"/>
          <w:snapToGrid w:val="0"/>
          <w:kern w:val="32"/>
          <w:sz w:val="24"/>
          <w:szCs w:val="24"/>
        </w:rPr>
        <w:t>4.服务提供商针对本项目所有系统部署、调试、维护工作必须事先提交方案给采购人，并经采购人书面同意后方可进行；</w:t>
      </w:r>
    </w:p>
    <w:p>
      <w:pPr>
        <w:spacing w:line="360" w:lineRule="auto"/>
        <w:ind w:firstLine="480"/>
        <w:rPr>
          <w:rFonts w:hint="eastAsia" w:ascii="宋体" w:hAnsi="宋体" w:eastAsia="宋体" w:cs="宋体"/>
          <w:snapToGrid w:val="0"/>
          <w:kern w:val="32"/>
          <w:sz w:val="24"/>
          <w:szCs w:val="24"/>
        </w:rPr>
      </w:pPr>
      <w:r>
        <w:rPr>
          <w:rFonts w:hint="eastAsia" w:ascii="宋体" w:hAnsi="宋体" w:eastAsia="宋体" w:cs="宋体"/>
          <w:snapToGrid w:val="0"/>
          <w:kern w:val="32"/>
          <w:sz w:val="24"/>
          <w:szCs w:val="24"/>
        </w:rPr>
        <w:t>5.服务提供商工作人员不得以任何形式将工作资料带出指定工作现场，不得以任何形式进行泄漏、传播。不得无故查看及讨论工作内容；</w:t>
      </w:r>
    </w:p>
    <w:p>
      <w:pPr>
        <w:spacing w:line="360" w:lineRule="auto"/>
        <w:ind w:firstLine="480"/>
        <w:rPr>
          <w:rFonts w:hint="eastAsia" w:ascii="宋体" w:hAnsi="宋体" w:eastAsia="宋体" w:cs="宋体"/>
          <w:snapToGrid w:val="0"/>
          <w:kern w:val="32"/>
          <w:sz w:val="24"/>
          <w:szCs w:val="24"/>
        </w:rPr>
      </w:pPr>
      <w:r>
        <w:rPr>
          <w:rFonts w:hint="eastAsia" w:ascii="宋体" w:hAnsi="宋体" w:eastAsia="宋体" w:cs="宋体"/>
          <w:snapToGrid w:val="0"/>
          <w:kern w:val="32"/>
          <w:sz w:val="24"/>
          <w:szCs w:val="24"/>
        </w:rPr>
        <w:t>6.服务提供商的工作人员未经采购人同意，不私自携带任何可存储设备进入或离开工作现场；</w:t>
      </w:r>
    </w:p>
    <w:p>
      <w:pPr>
        <w:spacing w:line="360" w:lineRule="auto"/>
        <w:ind w:firstLine="480" w:firstLineChars="200"/>
        <w:rPr>
          <w:rFonts w:hint="eastAsia" w:ascii="宋体" w:hAnsi="宋体" w:eastAsia="宋体" w:cs="宋体"/>
          <w:snapToGrid w:val="0"/>
          <w:kern w:val="32"/>
          <w:sz w:val="24"/>
          <w:szCs w:val="24"/>
        </w:rPr>
      </w:pPr>
      <w:r>
        <w:rPr>
          <w:rFonts w:hint="eastAsia" w:ascii="宋体" w:hAnsi="宋体" w:eastAsia="宋体" w:cs="宋体"/>
          <w:snapToGrid w:val="0"/>
          <w:kern w:val="32"/>
          <w:sz w:val="24"/>
          <w:szCs w:val="24"/>
        </w:rPr>
        <w:t>7.服务提供商在工作中必须与采购人做好工作资料的安全交接，并有记录。</w:t>
      </w:r>
    </w:p>
    <w:p>
      <w:pPr>
        <w:spacing w:line="360" w:lineRule="auto"/>
        <w:ind w:firstLine="482" w:firstLineChars="200"/>
        <w:rPr>
          <w:rFonts w:hint="eastAsia" w:ascii="宋体" w:hAnsi="宋体" w:eastAsia="宋体" w:cs="宋体"/>
          <w:b/>
          <w:bCs/>
          <w:snapToGrid w:val="0"/>
          <w:kern w:val="32"/>
          <w:sz w:val="24"/>
          <w:szCs w:val="24"/>
        </w:rPr>
      </w:pPr>
      <w:r>
        <w:rPr>
          <w:rFonts w:hint="eastAsia" w:ascii="宋体" w:hAnsi="宋体" w:eastAsia="宋体" w:cs="宋体"/>
          <w:b/>
          <w:bCs/>
          <w:snapToGrid w:val="0"/>
          <w:kern w:val="32"/>
          <w:sz w:val="24"/>
          <w:szCs w:val="24"/>
        </w:rPr>
        <w:t>（四）其他要求</w:t>
      </w:r>
    </w:p>
    <w:p>
      <w:pPr>
        <w:spacing w:line="360" w:lineRule="auto"/>
        <w:ind w:firstLine="482" w:firstLineChars="200"/>
        <w:rPr>
          <w:rFonts w:hint="eastAsia" w:ascii="宋体" w:hAnsi="宋体" w:eastAsia="宋体" w:cs="宋体"/>
          <w:snapToGrid w:val="0"/>
          <w:kern w:val="32"/>
          <w:sz w:val="24"/>
          <w:szCs w:val="24"/>
        </w:rPr>
      </w:pPr>
      <w:r>
        <w:rPr>
          <w:rFonts w:hint="eastAsia" w:ascii="宋体" w:hAnsi="宋体" w:eastAsia="宋体" w:cs="宋体"/>
          <w:b/>
          <w:bCs/>
          <w:snapToGrid w:val="0"/>
          <w:kern w:val="32"/>
          <w:sz w:val="24"/>
          <w:szCs w:val="24"/>
        </w:rPr>
        <w:t>1.人员政审要求</w:t>
      </w:r>
      <w:r>
        <w:rPr>
          <w:rFonts w:hint="eastAsia" w:ascii="宋体" w:hAnsi="宋体" w:eastAsia="宋体" w:cs="宋体"/>
          <w:snapToGrid w:val="0"/>
          <w:kern w:val="32"/>
          <w:sz w:val="24"/>
          <w:szCs w:val="24"/>
        </w:rPr>
        <w:t>。服务提供商需对集中送达工作人员进行政治背景审查，确保安全可靠；</w:t>
      </w:r>
    </w:p>
    <w:p>
      <w:pPr>
        <w:spacing w:line="360" w:lineRule="auto"/>
        <w:ind w:firstLine="482" w:firstLineChars="200"/>
        <w:rPr>
          <w:rFonts w:hint="eastAsia" w:ascii="宋体" w:hAnsi="宋体" w:eastAsia="宋体" w:cs="宋体"/>
          <w:snapToGrid w:val="0"/>
          <w:kern w:val="32"/>
          <w:sz w:val="24"/>
          <w:szCs w:val="24"/>
        </w:rPr>
      </w:pPr>
      <w:r>
        <w:rPr>
          <w:rFonts w:hint="eastAsia" w:ascii="宋体" w:hAnsi="宋体" w:eastAsia="宋体" w:cs="宋体"/>
          <w:b/>
          <w:bCs/>
          <w:snapToGrid w:val="0"/>
          <w:kern w:val="32"/>
          <w:sz w:val="24"/>
          <w:szCs w:val="24"/>
        </w:rPr>
        <w:t>2.人员业务培训要求。</w:t>
      </w:r>
      <w:r>
        <w:rPr>
          <w:rFonts w:hint="eastAsia" w:ascii="宋体" w:hAnsi="宋体" w:eastAsia="宋体" w:cs="宋体"/>
          <w:snapToGrid w:val="0"/>
          <w:kern w:val="32"/>
          <w:sz w:val="24"/>
          <w:szCs w:val="24"/>
        </w:rPr>
        <w:t>服务提供商需按照市中院要求进行人员职业技能培训，采取“以老带新”、“以工代训”、“在岗培训”等多种形式培养和保留职业技能人才，确保送达业务不断档脱节；</w:t>
      </w:r>
    </w:p>
    <w:p>
      <w:pPr>
        <w:spacing w:line="360" w:lineRule="auto"/>
        <w:ind w:firstLine="482" w:firstLineChars="200"/>
        <w:rPr>
          <w:rFonts w:hint="eastAsia" w:ascii="宋体" w:hAnsi="宋体" w:eastAsia="宋体" w:cs="宋体"/>
          <w:snapToGrid w:val="0"/>
          <w:kern w:val="32"/>
          <w:sz w:val="24"/>
          <w:szCs w:val="24"/>
        </w:rPr>
      </w:pPr>
      <w:r>
        <w:rPr>
          <w:rFonts w:hint="eastAsia" w:ascii="宋体" w:hAnsi="宋体" w:eastAsia="宋体" w:cs="宋体"/>
          <w:b/>
          <w:bCs/>
          <w:snapToGrid w:val="0"/>
          <w:kern w:val="32"/>
          <w:sz w:val="24"/>
          <w:szCs w:val="24"/>
        </w:rPr>
        <w:t>3.电话送达安全可信要求。</w:t>
      </w:r>
      <w:r>
        <w:rPr>
          <w:rFonts w:hint="eastAsia" w:ascii="宋体" w:hAnsi="宋体" w:eastAsia="宋体" w:cs="宋体"/>
          <w:snapToGrid w:val="0"/>
          <w:kern w:val="32"/>
          <w:sz w:val="24"/>
          <w:szCs w:val="24"/>
        </w:rPr>
        <w:t>电话送达服务需按照市中院要求进行电话号码认证，并使用“徐州法院集中送达中心”标识；对于虚假、恶意的号码标注，服务提供商需主动联系相关厂商或运营商解决，必要时市中院可协助处理。</w:t>
      </w:r>
    </w:p>
    <w:p>
      <w:pPr>
        <w:spacing w:line="360" w:lineRule="auto"/>
        <w:ind w:firstLine="482" w:firstLineChars="200"/>
        <w:rPr>
          <w:rFonts w:hint="eastAsia" w:ascii="宋体" w:hAnsi="宋体" w:eastAsia="宋体" w:cs="宋体"/>
          <w:b/>
          <w:bCs/>
          <w:snapToGrid w:val="0"/>
          <w:kern w:val="32"/>
          <w:sz w:val="24"/>
          <w:szCs w:val="24"/>
        </w:rPr>
      </w:pPr>
      <w:r>
        <w:rPr>
          <w:rFonts w:hint="eastAsia" w:ascii="宋体" w:hAnsi="宋体" w:eastAsia="宋体" w:cs="宋体"/>
          <w:b/>
          <w:bCs/>
          <w:snapToGrid w:val="0"/>
          <w:kern w:val="32"/>
          <w:sz w:val="24"/>
          <w:szCs w:val="24"/>
        </w:rPr>
        <w:t>4.“一张网”系统要求。</w:t>
      </w:r>
      <w:r>
        <w:rPr>
          <w:rFonts w:hint="eastAsia" w:ascii="宋体" w:hAnsi="宋体" w:eastAsia="宋体" w:cs="宋体"/>
          <w:bCs/>
          <w:snapToGrid w:val="0"/>
          <w:kern w:val="32"/>
          <w:sz w:val="24"/>
          <w:szCs w:val="24"/>
        </w:rPr>
        <w:t>如因“一张网”系统上线、上级法院对送达工作有新要求等无需再通过集约送达方式进行送达的，法院可书面通知中标单位解除服务合同，且不承担违约责任。</w:t>
      </w:r>
    </w:p>
    <w:p>
      <w:pPr>
        <w:spacing w:line="360" w:lineRule="auto"/>
        <w:ind w:firstLine="482" w:firstLineChars="200"/>
        <w:rPr>
          <w:rFonts w:hint="eastAsia" w:ascii="宋体" w:hAnsi="宋体" w:eastAsia="宋体" w:cs="宋体"/>
          <w:snapToGrid w:val="0"/>
          <w:kern w:val="32"/>
          <w:sz w:val="24"/>
          <w:szCs w:val="24"/>
        </w:rPr>
      </w:pPr>
      <w:r>
        <w:rPr>
          <w:rFonts w:hint="eastAsia" w:ascii="宋体" w:hAnsi="宋体" w:eastAsia="宋体" w:cs="宋体"/>
          <w:b/>
          <w:bCs/>
          <w:snapToGrid w:val="0"/>
          <w:kern w:val="32"/>
          <w:sz w:val="24"/>
          <w:szCs w:val="24"/>
        </w:rPr>
        <w:t>5.未尽事项</w:t>
      </w:r>
      <w:r>
        <w:rPr>
          <w:rFonts w:hint="eastAsia" w:ascii="宋体" w:hAnsi="宋体" w:eastAsia="宋体" w:cs="宋体"/>
          <w:snapToGrid w:val="0"/>
          <w:kern w:val="32"/>
          <w:sz w:val="24"/>
          <w:szCs w:val="24"/>
        </w:rPr>
        <w:t>。本招标文件未尽之处按照最高院、省法院和市中院有关规定执行。</w:t>
      </w:r>
    </w:p>
    <w:p>
      <w:pPr>
        <w:spacing w:line="360" w:lineRule="auto"/>
        <w:ind w:firstLine="562"/>
        <w:rPr>
          <w:rFonts w:hint="eastAsia" w:ascii="宋体" w:hAnsi="宋体" w:eastAsia="宋体" w:cs="宋体"/>
          <w:b/>
          <w:bCs/>
          <w:sz w:val="24"/>
          <w:szCs w:val="24"/>
        </w:rPr>
      </w:pPr>
      <w:r>
        <w:rPr>
          <w:rFonts w:hint="eastAsia" w:ascii="宋体" w:hAnsi="宋体" w:eastAsia="宋体" w:cs="宋体"/>
          <w:b/>
          <w:bCs/>
          <w:sz w:val="24"/>
          <w:szCs w:val="24"/>
        </w:rPr>
        <w:t>六、其他要求详见拟定的合同条款等。</w:t>
      </w:r>
    </w:p>
    <w:p>
      <w:pPr>
        <w:pStyle w:val="26"/>
        <w:spacing w:line="360" w:lineRule="auto"/>
        <w:ind w:firstLine="602"/>
        <w:rPr>
          <w:rFonts w:hint="eastAsia" w:ascii="宋体" w:hAnsi="宋体" w:eastAsia="宋体" w:cs="宋体"/>
          <w:b/>
          <w:sz w:val="24"/>
          <w:szCs w:val="24"/>
        </w:rPr>
      </w:pPr>
    </w:p>
    <w:p>
      <w:pPr>
        <w:pBdr>
          <w:top w:val="none" w:color="000000" w:sz="0" w:space="0"/>
          <w:left w:val="none" w:color="000000" w:sz="0" w:space="0"/>
          <w:bottom w:val="none" w:color="000000" w:sz="0" w:space="0"/>
          <w:right w:val="none" w:color="000000" w:sz="0" w:space="0"/>
        </w:pBdr>
        <w:spacing w:before="0" w:after="0" w:line="360" w:lineRule="atLeast"/>
        <w:ind w:left="0" w:right="0" w:firstLine="361"/>
        <w:jc w:val="both"/>
      </w:pPr>
      <w:r>
        <w:rPr>
          <w:rFonts w:ascii="宋体" w:hAnsi="宋体"/>
          <w:b/>
          <w:bCs/>
          <w:sz w:val="28"/>
          <w:szCs w:val="28"/>
        </w:rPr>
        <w:br w:type="page"/>
      </w:r>
    </w:p>
    <w:p>
      <w:pPr>
        <w:pBdr>
          <w:top w:val="none" w:color="000000" w:sz="0" w:space="0"/>
          <w:left w:val="none" w:color="000000" w:sz="0" w:space="0"/>
          <w:bottom w:val="none" w:color="000000" w:sz="0" w:space="0"/>
          <w:right w:val="none" w:color="000000" w:sz="0" w:space="0"/>
        </w:pBdr>
        <w:spacing w:before="120" w:after="120" w:line="71" w:lineRule="atLeast"/>
        <w:ind w:left="0" w:right="0" w:firstLine="1"/>
        <w:jc w:val="center"/>
      </w:pPr>
      <w:r>
        <w:rPr>
          <w:rFonts w:ascii="宋体" w:hAnsi="宋体" w:eastAsia="宋体" w:cs="宋体"/>
          <w:b/>
          <w:color w:val="000000"/>
          <w:sz w:val="36"/>
        </w:rPr>
        <w:t>第五部分  响应文件格式</w:t>
      </w:r>
    </w:p>
    <w:p>
      <w:pPr>
        <w:pBdr>
          <w:top w:val="none" w:color="000000" w:sz="0" w:space="0"/>
          <w:left w:val="none" w:color="000000" w:sz="0" w:space="0"/>
          <w:bottom w:val="none" w:color="000000" w:sz="0" w:space="0"/>
          <w:right w:val="none" w:color="000000" w:sz="0" w:space="0"/>
        </w:pBdr>
        <w:spacing w:before="0" w:after="0" w:line="239" w:lineRule="atLeast"/>
        <w:ind w:left="0" w:right="0" w:firstLine="0"/>
        <w:jc w:val="center"/>
      </w:pPr>
      <w:r>
        <w:rPr>
          <w:rFonts w:ascii="宋体" w:hAnsi="宋体" w:eastAsia="宋体" w:cs="宋体"/>
          <w:b/>
          <w:color w:val="000000"/>
          <w:sz w:val="30"/>
        </w:rPr>
        <w:t>1、承诺书</w:t>
      </w:r>
    </w:p>
    <w:p>
      <w:pPr>
        <w:pBdr>
          <w:top w:val="none" w:color="000000" w:sz="0" w:space="0"/>
          <w:left w:val="none" w:color="000000" w:sz="0" w:space="0"/>
          <w:bottom w:val="none" w:color="000000" w:sz="0" w:space="0"/>
          <w:right w:val="none" w:color="000000" w:sz="0" w:space="0"/>
        </w:pBdr>
        <w:spacing w:before="0" w:after="0"/>
        <w:ind w:left="0" w:right="0" w:firstLine="0"/>
        <w:jc w:val="both"/>
      </w:pPr>
      <w:r>
        <w:rPr>
          <w:rFonts w:ascii="宋体" w:hAnsi="宋体" w:eastAsia="宋体" w:cs="宋体"/>
          <w:color w:val="000000"/>
          <w:sz w:val="24"/>
        </w:rPr>
        <w:t> </w:t>
      </w:r>
    </w:p>
    <w:p>
      <w:pPr>
        <w:pBdr>
          <w:top w:val="none" w:color="000000" w:sz="0" w:space="0"/>
          <w:left w:val="none" w:color="000000" w:sz="0" w:space="0"/>
          <w:bottom w:val="none" w:color="000000" w:sz="0" w:space="0"/>
          <w:right w:val="none" w:color="000000" w:sz="0" w:space="0"/>
        </w:pBdr>
        <w:spacing w:before="0" w:after="0" w:line="85" w:lineRule="atLeast"/>
        <w:ind w:left="0" w:right="0" w:firstLine="0"/>
      </w:pPr>
      <w:r>
        <w:rPr>
          <w:rFonts w:ascii="宋体" w:hAnsi="宋体" w:eastAsia="宋体" w:cs="宋体"/>
          <w:color w:val="000000"/>
          <w:sz w:val="24"/>
        </w:rPr>
        <w:t>致：</w:t>
      </w:r>
      <w:r>
        <w:rPr>
          <w:rFonts w:hint="eastAsia" w:ascii="宋体" w:hAnsi="宋体" w:eastAsia="宋体" w:cs="宋体"/>
          <w:color w:val="000000"/>
          <w:sz w:val="24"/>
          <w:u w:val="single"/>
          <w:lang w:eastAsia="zh-CN"/>
        </w:rPr>
        <w:t>江苏中瑞建设项目管理有限公司</w:t>
      </w:r>
      <w:r>
        <w:rPr>
          <w:rFonts w:ascii="宋体" w:hAnsi="宋体" w:eastAsia="宋体" w:cs="宋体"/>
          <w:color w:val="000000"/>
          <w:sz w:val="24"/>
        </w:rPr>
        <w:t>：</w:t>
      </w:r>
    </w:p>
    <w:p>
      <w:pPr>
        <w:pBdr>
          <w:top w:val="none" w:color="000000" w:sz="0" w:space="0"/>
          <w:left w:val="none" w:color="000000" w:sz="0" w:space="0"/>
          <w:bottom w:val="none" w:color="000000" w:sz="0" w:space="0"/>
          <w:right w:val="none" w:color="000000" w:sz="0" w:space="0"/>
        </w:pBdr>
        <w:spacing w:before="0" w:after="0" w:line="85" w:lineRule="atLeast"/>
        <w:ind w:left="0" w:right="28" w:firstLine="480"/>
      </w:pPr>
      <w:r>
        <w:rPr>
          <w:rFonts w:ascii="宋体" w:hAnsi="宋体" w:eastAsia="宋体" w:cs="宋体"/>
          <w:color w:val="000000"/>
          <w:sz w:val="24"/>
        </w:rPr>
        <w:t> </w:t>
      </w:r>
    </w:p>
    <w:p>
      <w:pPr>
        <w:pBdr>
          <w:top w:val="none" w:color="000000" w:sz="0" w:space="0"/>
          <w:left w:val="none" w:color="000000" w:sz="0" w:space="0"/>
          <w:bottom w:val="none" w:color="000000" w:sz="0" w:space="0"/>
          <w:right w:val="none" w:color="000000" w:sz="0" w:space="0"/>
        </w:pBdr>
        <w:spacing w:before="0" w:after="0" w:line="85" w:lineRule="atLeast"/>
        <w:ind w:left="0" w:right="0" w:firstLine="480"/>
      </w:pPr>
      <w:r>
        <w:rPr>
          <w:rFonts w:ascii="宋体" w:hAnsi="宋体" w:eastAsia="宋体" w:cs="宋体"/>
          <w:color w:val="000000"/>
          <w:sz w:val="24"/>
        </w:rPr>
        <w:t>根据贵方《采购文件》（项目编号：</w:t>
      </w:r>
      <w:r>
        <w:rPr>
          <w:rFonts w:hint="eastAsia" w:ascii="宋体" w:hAnsi="宋体" w:eastAsia="宋体" w:cs="宋体"/>
          <w:color w:val="000000"/>
          <w:sz w:val="24"/>
          <w:lang w:eastAsia="zh-CN"/>
        </w:rPr>
        <w:t>JSZC-320300-JSZR-D2025-0067</w:t>
      </w:r>
      <w:r>
        <w:rPr>
          <w:rFonts w:ascii="宋体" w:hAnsi="宋体" w:eastAsia="宋体" w:cs="宋体"/>
          <w:color w:val="000000"/>
          <w:sz w:val="24"/>
        </w:rPr>
        <w:t>）要求，本谈判报价供应商正式提交以下首次响应文件。</w:t>
      </w:r>
    </w:p>
    <w:p>
      <w:pPr>
        <w:pBdr>
          <w:top w:val="none" w:color="000000" w:sz="0" w:space="0"/>
          <w:left w:val="none" w:color="000000" w:sz="0" w:space="0"/>
          <w:bottom w:val="none" w:color="000000" w:sz="0" w:space="0"/>
          <w:right w:val="none" w:color="000000" w:sz="0" w:space="0"/>
        </w:pBdr>
        <w:spacing w:before="0" w:after="0" w:line="85" w:lineRule="atLeast"/>
        <w:ind w:left="0" w:right="0" w:firstLine="480"/>
      </w:pPr>
      <w:r>
        <w:drawing>
          <wp:inline distT="0" distB="0" distL="0" distR="0">
            <wp:extent cx="9525" cy="190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a:stretch>
                      <a:fillRect/>
                    </a:stretch>
                  </pic:blipFill>
                  <pic:spPr>
                    <a:xfrm>
                      <a:off x="0" y="0"/>
                      <a:ext cx="9524" cy="19049"/>
                    </a:xfrm>
                    <a:prstGeom prst="rect">
                      <a:avLst/>
                    </a:prstGeom>
                  </pic:spPr>
                </pic:pic>
              </a:graphicData>
            </a:graphic>
          </wp:inline>
        </w:drawing>
      </w:r>
      <w:r>
        <w:rPr>
          <w:rFonts w:ascii="宋体" w:hAnsi="宋体" w:eastAsia="宋体" w:cs="宋体"/>
          <w:color w:val="000000"/>
          <w:sz w:val="24"/>
        </w:rPr>
        <w:t>（1）承诺书； </w:t>
      </w:r>
    </w:p>
    <w:p>
      <w:pPr>
        <w:pBdr>
          <w:top w:val="none" w:color="000000" w:sz="0" w:space="0"/>
          <w:left w:val="none" w:color="000000" w:sz="0" w:space="0"/>
          <w:bottom w:val="none" w:color="000000" w:sz="0" w:space="0"/>
          <w:right w:val="none" w:color="000000" w:sz="0" w:space="0"/>
        </w:pBdr>
        <w:spacing w:before="0" w:after="0" w:line="85" w:lineRule="atLeast"/>
        <w:ind w:left="0" w:right="0" w:firstLine="480"/>
      </w:pPr>
      <w:r>
        <w:rPr>
          <w:rFonts w:ascii="宋体" w:hAnsi="宋体" w:eastAsia="宋体" w:cs="宋体"/>
          <w:color w:val="000000"/>
          <w:sz w:val="24"/>
        </w:rPr>
        <w:t>（2）谈判报价表； </w:t>
      </w:r>
    </w:p>
    <w:p>
      <w:pPr>
        <w:pBdr>
          <w:top w:val="none" w:color="000000" w:sz="0" w:space="0"/>
          <w:left w:val="none" w:color="000000" w:sz="0" w:space="0"/>
          <w:bottom w:val="none" w:color="000000" w:sz="0" w:space="0"/>
          <w:right w:val="none" w:color="000000" w:sz="0" w:space="0"/>
        </w:pBdr>
        <w:spacing w:before="0" w:after="0" w:line="85" w:lineRule="atLeast"/>
        <w:ind w:left="0" w:right="0" w:firstLine="480"/>
      </w:pPr>
      <w:r>
        <w:rPr>
          <w:rFonts w:ascii="宋体" w:hAnsi="宋体" w:eastAsia="宋体" w:cs="宋体"/>
          <w:color w:val="000000"/>
          <w:sz w:val="24"/>
        </w:rPr>
        <w:t>（3）偏离表；</w:t>
      </w:r>
    </w:p>
    <w:p>
      <w:pPr>
        <w:pBdr>
          <w:top w:val="none" w:color="000000" w:sz="0" w:space="0"/>
          <w:left w:val="none" w:color="000000" w:sz="0" w:space="0"/>
          <w:bottom w:val="none" w:color="000000" w:sz="0" w:space="0"/>
          <w:right w:val="none" w:color="000000" w:sz="0" w:space="0"/>
        </w:pBdr>
        <w:spacing w:before="0" w:after="0" w:line="85" w:lineRule="atLeast"/>
        <w:ind w:left="0" w:right="0" w:firstLine="480"/>
      </w:pPr>
      <w:r>
        <w:rPr>
          <w:rFonts w:ascii="宋体" w:hAnsi="宋体" w:eastAsia="宋体" w:cs="宋体"/>
          <w:color w:val="000000"/>
          <w:sz w:val="24"/>
        </w:rPr>
        <w:t>（4）采购文件要求提供的其他报价文件。</w:t>
      </w:r>
    </w:p>
    <w:p>
      <w:pPr>
        <w:pBdr>
          <w:top w:val="none" w:color="000000" w:sz="0" w:space="0"/>
          <w:left w:val="none" w:color="000000" w:sz="0" w:space="0"/>
          <w:bottom w:val="none" w:color="000000" w:sz="0" w:space="0"/>
          <w:right w:val="none" w:color="000000" w:sz="0" w:space="0"/>
        </w:pBdr>
        <w:spacing w:before="0" w:after="0" w:line="85" w:lineRule="atLeast"/>
        <w:ind w:left="0" w:right="0" w:firstLine="480"/>
      </w:pPr>
      <w:r>
        <w:rPr>
          <w:rFonts w:ascii="宋体" w:hAnsi="宋体" w:eastAsia="宋体" w:cs="宋体"/>
          <w:color w:val="000000"/>
          <w:sz w:val="24"/>
        </w:rPr>
        <w:t> </w:t>
      </w:r>
    </w:p>
    <w:p>
      <w:pPr>
        <w:pBdr>
          <w:top w:val="none" w:color="000000" w:sz="0" w:space="0"/>
          <w:left w:val="none" w:color="000000" w:sz="0" w:space="0"/>
          <w:bottom w:val="none" w:color="000000" w:sz="0" w:space="0"/>
          <w:right w:val="none" w:color="000000" w:sz="0" w:space="0"/>
        </w:pBdr>
        <w:spacing w:before="0" w:after="0" w:line="85" w:lineRule="atLeast"/>
        <w:ind w:left="0" w:right="0" w:firstLine="480"/>
      </w:pPr>
      <w:r>
        <w:rPr>
          <w:rFonts w:ascii="宋体" w:hAnsi="宋体" w:eastAsia="宋体" w:cs="宋体"/>
          <w:color w:val="000000"/>
          <w:sz w:val="24"/>
        </w:rPr>
        <w:t>我单位符合采购文件的规定，符合本项目供应商资格要求。</w:t>
      </w:r>
    </w:p>
    <w:p>
      <w:pPr>
        <w:pBdr>
          <w:top w:val="none" w:color="000000" w:sz="0" w:space="0"/>
          <w:left w:val="none" w:color="000000" w:sz="0" w:space="0"/>
          <w:bottom w:val="none" w:color="000000" w:sz="0" w:space="0"/>
          <w:right w:val="none" w:color="000000" w:sz="0" w:space="0"/>
        </w:pBdr>
        <w:spacing w:before="0" w:after="0" w:line="85" w:lineRule="atLeast"/>
        <w:ind w:left="0" w:right="0" w:firstLine="480"/>
      </w:pPr>
      <w:r>
        <w:rPr>
          <w:rFonts w:ascii="宋体" w:hAnsi="宋体" w:eastAsia="宋体" w:cs="宋体"/>
          <w:color w:val="000000"/>
          <w:sz w:val="24"/>
        </w:rPr>
        <w:t> </w:t>
      </w:r>
    </w:p>
    <w:p>
      <w:pPr>
        <w:pBdr>
          <w:top w:val="none" w:color="000000" w:sz="0" w:space="0"/>
          <w:left w:val="none" w:color="000000" w:sz="0" w:space="0"/>
          <w:bottom w:val="none" w:color="000000" w:sz="0" w:space="0"/>
          <w:right w:val="none" w:color="000000" w:sz="0" w:space="0"/>
        </w:pBdr>
        <w:spacing w:before="0" w:after="0" w:line="85" w:lineRule="atLeast"/>
        <w:ind w:left="0" w:right="0" w:firstLine="480"/>
      </w:pPr>
      <w:r>
        <w:rPr>
          <w:rFonts w:ascii="宋体" w:hAnsi="宋体" w:eastAsia="宋体" w:cs="宋体"/>
          <w:color w:val="000000"/>
          <w:sz w:val="24"/>
        </w:rPr>
        <w:t>谈判报价供应商兹宣布同意如下: </w:t>
      </w:r>
    </w:p>
    <w:p>
      <w:pPr>
        <w:pBdr>
          <w:top w:val="none" w:color="000000" w:sz="0" w:space="0"/>
          <w:left w:val="none" w:color="000000" w:sz="0" w:space="0"/>
          <w:bottom w:val="none" w:color="000000" w:sz="0" w:space="0"/>
          <w:right w:val="none" w:color="000000" w:sz="0" w:space="0"/>
        </w:pBdr>
        <w:spacing w:before="0" w:after="0" w:line="85" w:lineRule="atLeast"/>
        <w:ind w:left="0" w:right="0" w:firstLine="480"/>
      </w:pPr>
      <w:r>
        <w:drawing>
          <wp:inline distT="0" distB="0" distL="0" distR="0">
            <wp:extent cx="9525" cy="952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a:stretch>
                      <a:fillRect/>
                    </a:stretch>
                  </pic:blipFill>
                  <pic:spPr>
                    <a:xfrm>
                      <a:off x="0" y="0"/>
                      <a:ext cx="9524" cy="9524"/>
                    </a:xfrm>
                    <a:prstGeom prst="rect">
                      <a:avLst/>
                    </a:prstGeom>
                  </pic:spPr>
                </pic:pic>
              </a:graphicData>
            </a:graphic>
          </wp:inline>
        </w:drawing>
      </w:r>
      <w:r>
        <w:drawing>
          <wp:inline distT="0" distB="0" distL="0" distR="0">
            <wp:extent cx="9525" cy="952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a:stretch>
                      <a:fillRect/>
                    </a:stretch>
                  </pic:blipFill>
                  <pic:spPr>
                    <a:xfrm>
                      <a:off x="0" y="0"/>
                      <a:ext cx="9524" cy="9524"/>
                    </a:xfrm>
                    <a:prstGeom prst="rect">
                      <a:avLst/>
                    </a:prstGeom>
                  </pic:spPr>
                </pic:pic>
              </a:graphicData>
            </a:graphic>
          </wp:inline>
        </w:drawing>
      </w:r>
      <w:r>
        <w:rPr>
          <w:rFonts w:ascii="宋体" w:hAnsi="宋体" w:eastAsia="宋体" w:cs="宋体"/>
          <w:color w:val="000000"/>
          <w:sz w:val="24"/>
        </w:rPr>
        <w:t>一、完全承担根据《采购文件》规定完成合同的责任和义务（如有偏离，将全部填写在偏离表中）。</w:t>
      </w:r>
    </w:p>
    <w:p>
      <w:pPr>
        <w:pBdr>
          <w:top w:val="none" w:color="000000" w:sz="0" w:space="0"/>
          <w:left w:val="none" w:color="000000" w:sz="0" w:space="0"/>
          <w:bottom w:val="none" w:color="000000" w:sz="0" w:space="0"/>
          <w:right w:val="none" w:color="000000" w:sz="0" w:space="0"/>
        </w:pBdr>
        <w:spacing w:before="0" w:after="0" w:line="85" w:lineRule="atLeast"/>
        <w:ind w:left="0" w:right="0" w:firstLine="480"/>
      </w:pPr>
      <w:r>
        <w:drawing>
          <wp:inline distT="0" distB="0" distL="0" distR="0">
            <wp:extent cx="9525" cy="95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a:stretch>
                      <a:fillRect/>
                    </a:stretch>
                  </pic:blipFill>
                  <pic:spPr>
                    <a:xfrm>
                      <a:off x="0" y="0"/>
                      <a:ext cx="9524" cy="9524"/>
                    </a:xfrm>
                    <a:prstGeom prst="rect">
                      <a:avLst/>
                    </a:prstGeom>
                  </pic:spPr>
                </pic:pic>
              </a:graphicData>
            </a:graphic>
          </wp:inline>
        </w:drawing>
      </w:r>
      <w:r>
        <w:drawing>
          <wp:inline distT="0" distB="0" distL="0" distR="0">
            <wp:extent cx="9525" cy="952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a:stretch>
                      <a:fillRect/>
                    </a:stretch>
                  </pic:blipFill>
                  <pic:spPr>
                    <a:xfrm>
                      <a:off x="0" y="0"/>
                      <a:ext cx="9524" cy="9524"/>
                    </a:xfrm>
                    <a:prstGeom prst="rect">
                      <a:avLst/>
                    </a:prstGeom>
                  </pic:spPr>
                </pic:pic>
              </a:graphicData>
            </a:graphic>
          </wp:inline>
        </w:drawing>
      </w:r>
      <w:r>
        <w:rPr>
          <w:rFonts w:ascii="宋体" w:hAnsi="宋体" w:eastAsia="宋体" w:cs="宋体"/>
          <w:color w:val="000000"/>
          <w:sz w:val="24"/>
        </w:rPr>
        <w:t>二、保证所提供的响应文件及所有材料的真实、合法、有效，并对其负责。</w:t>
      </w:r>
    </w:p>
    <w:p>
      <w:pPr>
        <w:pBdr>
          <w:top w:val="none" w:color="000000" w:sz="0" w:space="0"/>
          <w:left w:val="none" w:color="000000" w:sz="0" w:space="0"/>
          <w:bottom w:val="none" w:color="000000" w:sz="0" w:space="0"/>
          <w:right w:val="none" w:color="000000" w:sz="0" w:space="0"/>
        </w:pBdr>
        <w:spacing w:before="0" w:after="0" w:line="85" w:lineRule="atLeast"/>
        <w:ind w:left="0" w:right="0" w:firstLine="480"/>
      </w:pPr>
      <w:r>
        <w:rPr>
          <w:rFonts w:ascii="宋体" w:hAnsi="宋体" w:eastAsia="宋体" w:cs="宋体"/>
          <w:color w:val="000000"/>
          <w:sz w:val="24"/>
        </w:rPr>
        <w:t>三、已详细审核《采购文件》，包括书面的澄清（修改）通知书（如果有的话），本谈判报价供应商完全理解并同意放弃对这方面不明及误解的权利。</w:t>
      </w:r>
    </w:p>
    <w:p>
      <w:pPr>
        <w:pBdr>
          <w:top w:val="none" w:color="000000" w:sz="0" w:space="0"/>
          <w:left w:val="none" w:color="000000" w:sz="0" w:space="0"/>
          <w:bottom w:val="none" w:color="000000" w:sz="0" w:space="0"/>
          <w:right w:val="none" w:color="000000" w:sz="0" w:space="0"/>
        </w:pBdr>
        <w:spacing w:before="0" w:after="0" w:line="85" w:lineRule="atLeast"/>
        <w:ind w:left="0" w:right="0" w:firstLine="480"/>
      </w:pPr>
      <w:r>
        <w:rPr>
          <w:rFonts w:ascii="宋体" w:hAnsi="宋体" w:eastAsia="宋体" w:cs="宋体"/>
          <w:color w:val="000000"/>
          <w:sz w:val="24"/>
        </w:rPr>
        <w:t>四、所供货物保证符合国家有关产品质量、性能和安全标准，无权利瑕疵。</w:t>
      </w:r>
    </w:p>
    <w:p>
      <w:pPr>
        <w:pBdr>
          <w:top w:val="none" w:color="000000" w:sz="0" w:space="0"/>
          <w:left w:val="none" w:color="000000" w:sz="0" w:space="0"/>
          <w:bottom w:val="none" w:color="000000" w:sz="0" w:space="0"/>
          <w:right w:val="none" w:color="000000" w:sz="0" w:space="0"/>
        </w:pBdr>
        <w:spacing w:before="0" w:after="0" w:line="85" w:lineRule="atLeast"/>
        <w:ind w:left="0" w:right="0" w:firstLine="480"/>
      </w:pPr>
      <w:r>
        <w:rPr>
          <w:rFonts w:ascii="宋体" w:hAnsi="宋体" w:eastAsia="宋体" w:cs="宋体"/>
          <w:color w:val="000000"/>
          <w:sz w:val="24"/>
        </w:rPr>
        <w:t>五、谈判报价有效期为不少于90日。</w:t>
      </w:r>
    </w:p>
    <w:p>
      <w:pPr>
        <w:pBdr>
          <w:top w:val="none" w:color="000000" w:sz="0" w:space="0"/>
          <w:left w:val="none" w:color="000000" w:sz="0" w:space="0"/>
          <w:bottom w:val="none" w:color="000000" w:sz="0" w:space="0"/>
          <w:right w:val="none" w:color="000000" w:sz="0" w:space="0"/>
        </w:pBdr>
        <w:spacing w:before="0" w:after="0" w:line="85" w:lineRule="atLeast"/>
        <w:ind w:left="0" w:right="0" w:firstLine="480"/>
      </w:pPr>
      <w:r>
        <w:rPr>
          <w:rFonts w:ascii="宋体" w:hAnsi="宋体" w:eastAsia="宋体" w:cs="宋体"/>
          <w:color w:val="000000"/>
          <w:sz w:val="24"/>
        </w:rPr>
        <w:t>六、同意向贵方提供贵方可能要求的与本次谈判采购有关的任何证据或资料。</w:t>
      </w:r>
    </w:p>
    <w:p>
      <w:pPr>
        <w:pBdr>
          <w:top w:val="none" w:color="000000" w:sz="0" w:space="0"/>
          <w:left w:val="none" w:color="000000" w:sz="0" w:space="0"/>
          <w:bottom w:val="none" w:color="000000" w:sz="0" w:space="0"/>
          <w:right w:val="none" w:color="000000" w:sz="0" w:space="0"/>
        </w:pBdr>
        <w:spacing w:before="0" w:after="0" w:line="85" w:lineRule="atLeast"/>
        <w:ind w:left="0" w:right="0" w:firstLine="480"/>
      </w:pPr>
      <w:r>
        <w:rPr>
          <w:rFonts w:ascii="宋体" w:hAnsi="宋体" w:eastAsia="宋体" w:cs="宋体"/>
          <w:color w:val="000000"/>
          <w:sz w:val="24"/>
        </w:rPr>
        <w:t>七、完全理解贵方不一定要接受最低的报价或收到的任何报价。</w:t>
      </w:r>
    </w:p>
    <w:p>
      <w:pPr>
        <w:pBdr>
          <w:top w:val="none" w:color="000000" w:sz="0" w:space="0"/>
          <w:left w:val="none" w:color="000000" w:sz="0" w:space="0"/>
          <w:bottom w:val="none" w:color="000000" w:sz="0" w:space="0"/>
          <w:right w:val="none" w:color="000000" w:sz="0" w:space="0"/>
        </w:pBdr>
        <w:spacing w:before="0" w:after="0" w:line="85" w:lineRule="atLeast"/>
        <w:ind w:left="0" w:right="0" w:firstLine="0"/>
      </w:pPr>
      <w:r>
        <w:rPr>
          <w:rFonts w:ascii="宋体" w:hAnsi="宋体" w:eastAsia="宋体" w:cs="宋体"/>
          <w:color w:val="000000"/>
          <w:sz w:val="24"/>
        </w:rPr>
        <w:t> </w:t>
      </w:r>
    </w:p>
    <w:p>
      <w:pPr>
        <w:spacing w:line="288" w:lineRule="auto"/>
        <w:ind w:firstLine="2979"/>
        <w:rPr>
          <w:rFonts w:ascii="宋体" w:hAnsi="宋体" w:eastAsia="宋体" w:cs="宋体"/>
          <w:color w:val="000000"/>
          <w:sz w:val="24"/>
        </w:rPr>
      </w:pPr>
      <w:r>
        <w:rPr>
          <w:rFonts w:ascii="宋体" w:hAnsi="宋体" w:eastAsia="宋体" w:cs="宋体"/>
          <w:color w:val="000000"/>
          <w:sz w:val="24"/>
        </w:rPr>
        <w:t>      </w:t>
      </w:r>
    </w:p>
    <w:p>
      <w:pPr>
        <w:spacing w:line="288" w:lineRule="auto"/>
        <w:ind w:firstLine="297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谈判报价供应商（电子签章）：</w:t>
      </w:r>
    </w:p>
    <w:p>
      <w:pPr>
        <w:spacing w:line="288" w:lineRule="auto"/>
        <w:ind w:firstLine="2979"/>
        <w:rPr>
          <w:rFonts w:hint="eastAsia" w:ascii="宋体" w:hAnsi="宋体" w:eastAsia="宋体" w:cs="宋体"/>
          <w:sz w:val="24"/>
          <w:szCs w:val="24"/>
          <w:highlight w:val="none"/>
        </w:rPr>
      </w:pPr>
      <w:r>
        <w:rPr>
          <w:rFonts w:hint="eastAsia" w:ascii="宋体" w:hAnsi="宋体" w:eastAsia="宋体" w:cs="宋体"/>
          <w:color w:val="000000" w:themeColor="text1"/>
          <w:sz w:val="24"/>
          <w:szCs w:val="24"/>
          <w:highlight w:val="none"/>
          <w14:textFill>
            <w14:solidFill>
              <w14:schemeClr w14:val="tx1"/>
            </w14:solidFill>
          </w14:textFill>
        </w:rPr>
        <w:t>法定代表人或授权代表（签字或盖章）：</w:t>
      </w:r>
    </w:p>
    <w:p>
      <w:pPr>
        <w:spacing w:line="288" w:lineRule="auto"/>
        <w:ind w:firstLine="297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联系电话：</w:t>
      </w:r>
    </w:p>
    <w:p>
      <w:pPr>
        <w:spacing w:line="288" w:lineRule="auto"/>
        <w:ind w:firstLine="297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移动电话：</w:t>
      </w:r>
    </w:p>
    <w:p>
      <w:pPr>
        <w:spacing w:line="288" w:lineRule="auto"/>
        <w:ind w:firstLine="297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日期：   年  月  日</w:t>
      </w:r>
    </w:p>
    <w:p>
      <w:pPr>
        <w:pBdr>
          <w:top w:val="none" w:color="000000" w:sz="0" w:space="0"/>
          <w:left w:val="none" w:color="000000" w:sz="0" w:space="0"/>
          <w:bottom w:val="none" w:color="000000" w:sz="0" w:space="0"/>
          <w:right w:val="none" w:color="000000" w:sz="0" w:space="0"/>
        </w:pBdr>
        <w:spacing w:before="0" w:after="0" w:line="85" w:lineRule="atLeast"/>
        <w:ind w:left="0" w:right="0" w:firstLine="2640"/>
      </w:pPr>
    </w:p>
    <w:p>
      <w:pPr>
        <w:pBdr>
          <w:top w:val="none" w:color="000000" w:sz="0" w:space="0"/>
          <w:left w:val="none" w:color="000000" w:sz="0" w:space="0"/>
          <w:bottom w:val="none" w:color="000000" w:sz="0" w:space="0"/>
          <w:right w:val="none" w:color="000000" w:sz="0" w:space="0"/>
        </w:pBdr>
        <w:spacing w:before="0" w:after="0"/>
        <w:ind w:left="0" w:right="0" w:firstLine="4872"/>
        <w:jc w:val="both"/>
      </w:pPr>
      <w:r>
        <w:rPr>
          <w:rFonts w:ascii="宋体" w:hAnsi="宋体" w:eastAsia="宋体" w:cs="宋体"/>
          <w:color w:val="000000"/>
          <w:sz w:val="24"/>
        </w:rPr>
        <w:t> </w:t>
      </w:r>
    </w:p>
    <w:p>
      <w:pPr>
        <w:pBdr>
          <w:top w:val="none" w:color="000000" w:sz="0" w:space="0"/>
          <w:left w:val="none" w:color="000000" w:sz="0" w:space="0"/>
          <w:bottom w:val="none" w:color="000000" w:sz="0" w:space="0"/>
          <w:right w:val="none" w:color="000000" w:sz="0" w:space="0"/>
        </w:pBdr>
        <w:spacing w:before="0" w:after="0"/>
        <w:ind w:left="0" w:right="0" w:firstLine="5684"/>
        <w:jc w:val="both"/>
        <w:rPr>
          <w:rFonts w:ascii="宋体" w:hAnsi="宋体" w:eastAsia="宋体" w:cs="宋体"/>
          <w:color w:val="000000"/>
          <w:sz w:val="28"/>
        </w:rPr>
      </w:pPr>
    </w:p>
    <w:p>
      <w:pPr>
        <w:pBdr>
          <w:top w:val="none" w:color="000000" w:sz="0" w:space="0"/>
          <w:left w:val="none" w:color="000000" w:sz="0" w:space="0"/>
          <w:bottom w:val="none" w:color="000000" w:sz="0" w:space="0"/>
          <w:right w:val="none" w:color="000000" w:sz="0" w:space="0"/>
        </w:pBdr>
        <w:spacing w:before="0" w:after="0"/>
        <w:ind w:left="0" w:right="0" w:firstLine="5684"/>
        <w:jc w:val="both"/>
        <w:rPr>
          <w:rFonts w:ascii="宋体" w:hAnsi="宋体" w:eastAsia="宋体" w:cs="宋体"/>
          <w:color w:val="000000"/>
          <w:sz w:val="28"/>
        </w:rPr>
      </w:pPr>
    </w:p>
    <w:p>
      <w:pPr>
        <w:pBdr>
          <w:top w:val="none" w:color="000000" w:sz="0" w:space="0"/>
          <w:left w:val="none" w:color="000000" w:sz="0" w:space="0"/>
          <w:bottom w:val="none" w:color="000000" w:sz="0" w:space="0"/>
          <w:right w:val="none" w:color="000000" w:sz="0" w:space="0"/>
        </w:pBdr>
        <w:spacing w:before="0" w:after="0"/>
        <w:ind w:left="0" w:right="0" w:firstLine="5684"/>
        <w:jc w:val="both"/>
        <w:rPr>
          <w:rFonts w:ascii="宋体" w:hAnsi="宋体" w:eastAsia="宋体" w:cs="宋体"/>
          <w:color w:val="000000"/>
          <w:sz w:val="28"/>
        </w:rPr>
      </w:pPr>
    </w:p>
    <w:p>
      <w:pPr>
        <w:pBdr>
          <w:top w:val="none" w:color="000000" w:sz="0" w:space="0"/>
          <w:left w:val="none" w:color="000000" w:sz="0" w:space="0"/>
          <w:bottom w:val="none" w:color="000000" w:sz="0" w:space="0"/>
          <w:right w:val="none" w:color="000000" w:sz="0" w:space="0"/>
        </w:pBdr>
        <w:spacing w:before="0" w:after="0"/>
        <w:ind w:left="0" w:right="0" w:firstLine="5684"/>
        <w:jc w:val="both"/>
        <w:rPr>
          <w:rFonts w:ascii="宋体" w:hAnsi="宋体" w:eastAsia="宋体" w:cs="宋体"/>
          <w:color w:val="000000"/>
          <w:sz w:val="28"/>
        </w:rPr>
      </w:pPr>
    </w:p>
    <w:p>
      <w:pPr>
        <w:pBdr>
          <w:top w:val="none" w:color="000000" w:sz="0" w:space="0"/>
          <w:left w:val="none" w:color="000000" w:sz="0" w:space="0"/>
          <w:bottom w:val="none" w:color="000000" w:sz="0" w:space="0"/>
          <w:right w:val="none" w:color="000000" w:sz="0" w:space="0"/>
        </w:pBdr>
        <w:spacing w:before="0" w:after="0"/>
        <w:ind w:left="0" w:right="0" w:firstLine="5684"/>
        <w:jc w:val="both"/>
        <w:rPr>
          <w:rFonts w:ascii="宋体" w:hAnsi="宋体" w:eastAsia="宋体" w:cs="宋体"/>
          <w:color w:val="000000"/>
          <w:sz w:val="28"/>
        </w:rPr>
      </w:pPr>
    </w:p>
    <w:p>
      <w:pPr>
        <w:pBdr>
          <w:top w:val="none" w:color="000000" w:sz="0" w:space="0"/>
          <w:left w:val="none" w:color="000000" w:sz="0" w:space="0"/>
          <w:bottom w:val="none" w:color="000000" w:sz="0" w:space="0"/>
          <w:right w:val="none" w:color="000000" w:sz="0" w:space="0"/>
        </w:pBdr>
        <w:spacing w:before="0" w:after="0" w:line="239" w:lineRule="atLeast"/>
        <w:ind w:left="0" w:right="0" w:firstLine="0"/>
        <w:jc w:val="center"/>
      </w:pPr>
      <w:r>
        <w:rPr>
          <w:rFonts w:ascii="宋体" w:hAnsi="宋体" w:eastAsia="宋体" w:cs="宋体"/>
          <w:b/>
          <w:color w:val="000000"/>
          <w:sz w:val="32"/>
        </w:rPr>
        <w:t>2、法人授权委托书</w:t>
      </w:r>
    </w:p>
    <w:p>
      <w:pPr>
        <w:pBdr>
          <w:top w:val="none" w:color="000000" w:sz="0" w:space="0"/>
          <w:left w:val="none" w:color="000000" w:sz="0" w:space="0"/>
          <w:bottom w:val="none" w:color="000000" w:sz="0" w:space="0"/>
          <w:right w:val="none" w:color="000000" w:sz="0" w:space="0"/>
        </w:pBdr>
        <w:spacing w:before="0" w:after="0" w:line="499" w:lineRule="atLeast"/>
        <w:ind w:left="0" w:right="0" w:firstLine="0"/>
        <w:jc w:val="both"/>
      </w:pPr>
      <w:r>
        <w:rPr>
          <w:rFonts w:ascii="宋体" w:hAnsi="宋体" w:eastAsia="宋体" w:cs="宋体"/>
          <w:color w:val="000000"/>
          <w:sz w:val="32"/>
        </w:rPr>
        <w:t> </w:t>
      </w:r>
    </w:p>
    <w:p>
      <w:pPr>
        <w:pBdr>
          <w:top w:val="none" w:color="000000" w:sz="0" w:space="0"/>
          <w:left w:val="none" w:color="000000" w:sz="0" w:space="0"/>
          <w:bottom w:val="none" w:color="000000" w:sz="0" w:space="0"/>
          <w:right w:val="none" w:color="000000" w:sz="0" w:space="0"/>
        </w:pBdr>
        <w:spacing w:before="0" w:after="0" w:line="499" w:lineRule="atLeast"/>
        <w:ind w:left="0" w:right="0" w:firstLine="0"/>
        <w:jc w:val="both"/>
      </w:pPr>
      <w:r>
        <w:rPr>
          <w:rFonts w:ascii="宋体" w:hAnsi="宋体" w:eastAsia="宋体" w:cs="宋体"/>
          <w:color w:val="000000"/>
          <w:sz w:val="24"/>
        </w:rPr>
        <w:t>委托人（全称）：</w:t>
      </w:r>
    </w:p>
    <w:p>
      <w:pPr>
        <w:pBdr>
          <w:top w:val="none" w:color="000000" w:sz="0" w:space="0"/>
          <w:left w:val="none" w:color="000000" w:sz="0" w:space="0"/>
          <w:bottom w:val="none" w:color="000000" w:sz="0" w:space="0"/>
          <w:right w:val="none" w:color="000000" w:sz="0" w:space="0"/>
        </w:pBdr>
        <w:spacing w:before="0" w:after="0" w:line="499" w:lineRule="atLeast"/>
        <w:ind w:left="0" w:right="0" w:firstLine="0"/>
        <w:jc w:val="both"/>
      </w:pPr>
      <w:r>
        <w:rPr>
          <w:rFonts w:ascii="宋体" w:hAnsi="宋体" w:eastAsia="宋体" w:cs="宋体"/>
          <w:color w:val="000000"/>
          <w:sz w:val="24"/>
        </w:rPr>
        <w:t>地  址：</w:t>
      </w:r>
    </w:p>
    <w:p>
      <w:pPr>
        <w:pBdr>
          <w:top w:val="none" w:color="000000" w:sz="0" w:space="0"/>
          <w:left w:val="none" w:color="000000" w:sz="0" w:space="0"/>
          <w:bottom w:val="none" w:color="000000" w:sz="0" w:space="0"/>
          <w:right w:val="none" w:color="000000" w:sz="0" w:space="0"/>
        </w:pBdr>
        <w:spacing w:before="0" w:after="0" w:line="499" w:lineRule="atLeast"/>
        <w:ind w:left="0" w:right="0" w:firstLine="0"/>
        <w:jc w:val="both"/>
      </w:pPr>
      <w:r>
        <w:rPr>
          <w:rFonts w:ascii="宋体" w:hAnsi="宋体" w:eastAsia="宋体" w:cs="宋体"/>
          <w:color w:val="000000"/>
          <w:sz w:val="24"/>
        </w:rPr>
        <w:t>法定代表人：               </w:t>
      </w:r>
    </w:p>
    <w:p>
      <w:pPr>
        <w:pBdr>
          <w:top w:val="none" w:color="000000" w:sz="0" w:space="0"/>
          <w:left w:val="none" w:color="000000" w:sz="0" w:space="0"/>
          <w:bottom w:val="none" w:color="000000" w:sz="0" w:space="0"/>
          <w:right w:val="none" w:color="000000" w:sz="0" w:space="0"/>
        </w:pBdr>
        <w:spacing w:before="0" w:after="0" w:line="499" w:lineRule="atLeast"/>
        <w:ind w:left="0" w:right="0" w:firstLine="0"/>
        <w:jc w:val="both"/>
      </w:pPr>
      <w:r>
        <w:rPr>
          <w:rFonts w:ascii="宋体" w:hAnsi="宋体" w:eastAsia="宋体" w:cs="宋体"/>
          <w:color w:val="000000"/>
          <w:sz w:val="24"/>
        </w:rPr>
        <w:t>统一社会信用代码：</w:t>
      </w:r>
    </w:p>
    <w:p>
      <w:pPr>
        <w:pBdr>
          <w:top w:val="none" w:color="000000" w:sz="0" w:space="0"/>
          <w:left w:val="none" w:color="000000" w:sz="0" w:space="0"/>
          <w:bottom w:val="none" w:color="000000" w:sz="0" w:space="0"/>
          <w:right w:val="none" w:color="000000" w:sz="0" w:space="0"/>
        </w:pBdr>
        <w:spacing w:before="0" w:after="0" w:line="499" w:lineRule="atLeast"/>
        <w:ind w:left="0" w:right="0" w:firstLine="0"/>
        <w:jc w:val="both"/>
      </w:pPr>
      <w:r>
        <w:rPr>
          <w:rFonts w:ascii="宋体" w:hAnsi="宋体" w:eastAsia="宋体" w:cs="宋体"/>
          <w:color w:val="000000"/>
          <w:sz w:val="24"/>
        </w:rPr>
        <w:t> </w:t>
      </w:r>
    </w:p>
    <w:p>
      <w:pPr>
        <w:pBdr>
          <w:top w:val="none" w:color="000000" w:sz="0" w:space="0"/>
          <w:left w:val="none" w:color="000000" w:sz="0" w:space="0"/>
          <w:bottom w:val="none" w:color="000000" w:sz="0" w:space="0"/>
          <w:right w:val="none" w:color="000000" w:sz="0" w:space="0"/>
        </w:pBdr>
        <w:spacing w:before="0" w:after="0" w:line="499" w:lineRule="atLeast"/>
        <w:ind w:left="0" w:right="0" w:firstLine="0"/>
        <w:jc w:val="both"/>
      </w:pPr>
      <w:r>
        <w:rPr>
          <w:rFonts w:ascii="宋体" w:hAnsi="宋体" w:eastAsia="宋体" w:cs="宋体"/>
          <w:color w:val="000000"/>
          <w:sz w:val="24"/>
        </w:rPr>
        <w:t>受托人：            先生（女士）</w:t>
      </w:r>
    </w:p>
    <w:p>
      <w:pPr>
        <w:pBdr>
          <w:top w:val="none" w:color="000000" w:sz="0" w:space="0"/>
          <w:left w:val="none" w:color="000000" w:sz="0" w:space="0"/>
          <w:bottom w:val="none" w:color="000000" w:sz="0" w:space="0"/>
          <w:right w:val="none" w:color="000000" w:sz="0" w:space="0"/>
        </w:pBdr>
        <w:spacing w:before="0" w:after="0" w:line="499" w:lineRule="atLeast"/>
        <w:ind w:left="0" w:right="0" w:firstLine="0"/>
        <w:jc w:val="both"/>
      </w:pPr>
      <w:r>
        <w:rPr>
          <w:rFonts w:ascii="宋体" w:hAnsi="宋体" w:eastAsia="宋体" w:cs="宋体"/>
          <w:color w:val="000000"/>
          <w:sz w:val="24"/>
        </w:rPr>
        <w:t>身份证号：</w:t>
      </w:r>
    </w:p>
    <w:p>
      <w:pPr>
        <w:pBdr>
          <w:top w:val="none" w:color="000000" w:sz="0" w:space="0"/>
          <w:left w:val="none" w:color="000000" w:sz="0" w:space="0"/>
          <w:bottom w:val="none" w:color="000000" w:sz="0" w:space="0"/>
          <w:right w:val="none" w:color="000000" w:sz="0" w:space="0"/>
        </w:pBdr>
        <w:spacing w:before="0" w:after="0" w:line="499" w:lineRule="atLeast"/>
        <w:ind w:left="0" w:right="0" w:firstLine="0"/>
        <w:jc w:val="both"/>
      </w:pPr>
      <w:r>
        <w:rPr>
          <w:rFonts w:ascii="宋体" w:hAnsi="宋体" w:eastAsia="宋体" w:cs="宋体"/>
          <w:color w:val="000000"/>
          <w:sz w:val="24"/>
        </w:rPr>
        <w:t> </w:t>
      </w:r>
    </w:p>
    <w:p>
      <w:pPr>
        <w:pBdr>
          <w:top w:val="none" w:color="000000" w:sz="0" w:space="0"/>
          <w:left w:val="none" w:color="000000" w:sz="0" w:space="0"/>
          <w:bottom w:val="none" w:color="000000" w:sz="0" w:space="0"/>
          <w:right w:val="none" w:color="000000" w:sz="0" w:space="0"/>
        </w:pBdr>
        <w:spacing w:before="0" w:after="0" w:line="499" w:lineRule="atLeast"/>
        <w:ind w:left="0" w:right="0" w:firstLine="708"/>
        <w:jc w:val="both"/>
      </w:pPr>
      <w:r>
        <w:rPr>
          <w:rFonts w:ascii="宋体" w:hAnsi="宋体" w:eastAsia="宋体" w:cs="宋体"/>
          <w:color w:val="000000"/>
          <w:sz w:val="24"/>
        </w:rPr>
        <w:t>兹委托</w:t>
      </w:r>
      <w:r>
        <w:rPr>
          <w:rFonts w:ascii="宋体" w:hAnsi="宋体" w:eastAsia="宋体" w:cs="宋体"/>
          <w:color w:val="000000"/>
          <w:sz w:val="24"/>
          <w:u w:val="single"/>
        </w:rPr>
        <w:t>            </w:t>
      </w:r>
      <w:r>
        <w:rPr>
          <w:rFonts w:ascii="宋体" w:hAnsi="宋体" w:eastAsia="宋体" w:cs="宋体"/>
          <w:color w:val="000000"/>
          <w:sz w:val="24"/>
        </w:rPr>
        <w:t>全权代表我企业（公司）参与</w:t>
      </w:r>
      <w:r>
        <w:rPr>
          <w:rFonts w:hint="eastAsia" w:ascii="宋体" w:hAnsi="宋体" w:eastAsia="宋体" w:cs="宋体"/>
          <w:color w:val="000000"/>
          <w:sz w:val="24"/>
          <w:u w:val="single"/>
          <w:lang w:eastAsia="zh-CN"/>
        </w:rPr>
        <w:t>徐州市中级人民法院集中送达服务</w:t>
      </w:r>
      <w:r>
        <w:rPr>
          <w:rFonts w:ascii="宋体" w:hAnsi="宋体" w:eastAsia="宋体" w:cs="宋体"/>
          <w:color w:val="000000"/>
          <w:sz w:val="24"/>
        </w:rPr>
        <w:t>项目[项目编号：</w:t>
      </w:r>
      <w:r>
        <w:rPr>
          <w:rFonts w:hint="eastAsia" w:ascii="宋体" w:hAnsi="宋体" w:eastAsia="宋体" w:cs="宋体"/>
          <w:color w:val="000000"/>
          <w:sz w:val="24"/>
          <w:u w:val="single"/>
          <w:lang w:eastAsia="zh-CN"/>
        </w:rPr>
        <w:t>JSZC-320300-JSZR-D2025-0067</w:t>
      </w:r>
      <w:r>
        <w:rPr>
          <w:rFonts w:ascii="宋体" w:hAnsi="宋体" w:eastAsia="宋体" w:cs="宋体"/>
          <w:color w:val="000000"/>
          <w:sz w:val="24"/>
        </w:rPr>
        <w:t>]的谈判活动及签订合同。</w:t>
      </w:r>
      <w:r>
        <w:rPr>
          <w:rFonts w:ascii="宋体" w:hAnsi="宋体" w:eastAsia="宋体" w:cs="宋体"/>
          <w:color w:val="000000"/>
          <w:sz w:val="24"/>
          <w:u w:val="single"/>
        </w:rPr>
        <w:t>      </w:t>
      </w:r>
      <w:r>
        <w:rPr>
          <w:rFonts w:ascii="宋体" w:hAnsi="宋体" w:eastAsia="宋体" w:cs="宋体"/>
          <w:color w:val="000000"/>
          <w:sz w:val="24"/>
        </w:rPr>
        <w:t> 以我企业（公司）名义所为的行为及签署的文件，我企业（公司）均予以认可。有关法律责任均由我企业（公司）承担。</w:t>
      </w:r>
      <w:r>
        <w:rPr>
          <w:rFonts w:ascii="宋体" w:hAnsi="宋体" w:eastAsia="宋体" w:cs="宋体"/>
          <w:color w:val="000000"/>
          <w:sz w:val="24"/>
          <w:u w:val="single"/>
        </w:rPr>
        <w:t>       </w:t>
      </w:r>
      <w:r>
        <w:rPr>
          <w:rFonts w:ascii="宋体" w:hAnsi="宋体" w:eastAsia="宋体" w:cs="宋体"/>
          <w:color w:val="000000"/>
          <w:sz w:val="24"/>
        </w:rPr>
        <w:t>无转委托权。委托期限自 年  月 日起至 年  月 日止。</w:t>
      </w:r>
    </w:p>
    <w:p>
      <w:pPr>
        <w:pBdr>
          <w:top w:val="none" w:color="000000" w:sz="0" w:space="0"/>
          <w:left w:val="none" w:color="000000" w:sz="0" w:space="0"/>
          <w:bottom w:val="none" w:color="000000" w:sz="0" w:space="0"/>
          <w:right w:val="none" w:color="000000" w:sz="0" w:space="0"/>
        </w:pBdr>
        <w:spacing w:before="0" w:after="0" w:line="499" w:lineRule="atLeast"/>
        <w:ind w:left="0" w:right="0" w:firstLine="0"/>
        <w:jc w:val="both"/>
      </w:pPr>
      <w:r>
        <w:rPr>
          <w:rFonts w:ascii="宋体" w:hAnsi="宋体" w:eastAsia="宋体" w:cs="宋体"/>
          <w:color w:val="000000"/>
          <w:sz w:val="24"/>
        </w:rPr>
        <w:t> </w:t>
      </w:r>
    </w:p>
    <w:p>
      <w:pPr>
        <w:pBdr>
          <w:top w:val="none" w:color="000000" w:sz="0" w:space="0"/>
          <w:left w:val="none" w:color="000000" w:sz="0" w:space="0"/>
          <w:bottom w:val="none" w:color="000000" w:sz="0" w:space="0"/>
          <w:right w:val="none" w:color="000000" w:sz="0" w:space="0"/>
        </w:pBdr>
        <w:spacing w:before="0" w:after="0" w:line="499" w:lineRule="atLeast"/>
        <w:ind w:left="0" w:right="0" w:firstLine="0"/>
        <w:jc w:val="both"/>
      </w:pPr>
      <w:r>
        <w:rPr>
          <w:rFonts w:ascii="宋体" w:hAnsi="宋体" w:eastAsia="宋体" w:cs="宋体"/>
          <w:color w:val="000000"/>
          <w:sz w:val="24"/>
        </w:rPr>
        <w:t>委托人（电子签章）：</w:t>
      </w:r>
    </w:p>
    <w:p>
      <w:pPr>
        <w:pBdr>
          <w:top w:val="none" w:color="000000" w:sz="0" w:space="0"/>
          <w:left w:val="none" w:color="000000" w:sz="0" w:space="0"/>
          <w:bottom w:val="none" w:color="000000" w:sz="0" w:space="0"/>
          <w:right w:val="none" w:color="000000" w:sz="0" w:space="0"/>
        </w:pBdr>
        <w:spacing w:before="0" w:after="0" w:line="499" w:lineRule="atLeast"/>
        <w:ind w:left="0" w:right="0" w:firstLine="0"/>
        <w:jc w:val="both"/>
      </w:pPr>
      <w:r>
        <w:rPr>
          <w:rFonts w:ascii="宋体" w:hAnsi="宋体" w:eastAsia="宋体" w:cs="宋体"/>
          <w:color w:val="000000"/>
          <w:sz w:val="24"/>
        </w:rPr>
        <w:t> </w:t>
      </w:r>
    </w:p>
    <w:p>
      <w:pPr>
        <w:pBdr>
          <w:top w:val="none" w:color="000000" w:sz="0" w:space="0"/>
          <w:left w:val="none" w:color="000000" w:sz="0" w:space="0"/>
          <w:bottom w:val="none" w:color="000000" w:sz="0" w:space="0"/>
          <w:right w:val="none" w:color="000000" w:sz="0" w:space="0"/>
        </w:pBdr>
        <w:spacing w:before="0" w:after="0" w:line="499" w:lineRule="atLeast"/>
        <w:ind w:left="0" w:right="0" w:firstLine="0"/>
        <w:jc w:val="both"/>
      </w:pPr>
      <w:r>
        <w:rPr>
          <w:rFonts w:ascii="宋体" w:hAnsi="宋体" w:eastAsia="宋体" w:cs="宋体"/>
          <w:color w:val="000000"/>
          <w:sz w:val="24"/>
        </w:rPr>
        <w:t>法定代表人（签字或盖章）：</w:t>
      </w:r>
    </w:p>
    <w:p>
      <w:pPr>
        <w:pBdr>
          <w:top w:val="none" w:color="000000" w:sz="0" w:space="0"/>
          <w:left w:val="none" w:color="000000" w:sz="0" w:space="0"/>
          <w:bottom w:val="none" w:color="000000" w:sz="0" w:space="0"/>
          <w:right w:val="none" w:color="000000" w:sz="0" w:space="0"/>
        </w:pBdr>
        <w:spacing w:before="0" w:after="0" w:line="499" w:lineRule="atLeast"/>
        <w:ind w:left="0" w:right="0" w:firstLine="0"/>
        <w:jc w:val="both"/>
      </w:pPr>
      <w:r>
        <w:rPr>
          <w:rFonts w:ascii="宋体" w:hAnsi="宋体" w:eastAsia="宋体" w:cs="宋体"/>
          <w:color w:val="000000"/>
          <w:sz w:val="24"/>
        </w:rPr>
        <w:t> </w:t>
      </w:r>
    </w:p>
    <w:p>
      <w:pPr>
        <w:pBdr>
          <w:top w:val="none" w:color="000000" w:sz="0" w:space="0"/>
          <w:left w:val="none" w:color="000000" w:sz="0" w:space="0"/>
          <w:bottom w:val="none" w:color="000000" w:sz="0" w:space="0"/>
          <w:right w:val="none" w:color="000000" w:sz="0" w:space="0"/>
        </w:pBdr>
        <w:spacing w:before="0" w:after="0" w:line="499" w:lineRule="atLeast"/>
        <w:ind w:left="0" w:right="0" w:firstLine="0"/>
        <w:jc w:val="both"/>
      </w:pPr>
      <w:r>
        <w:rPr>
          <w:rFonts w:ascii="宋体" w:hAnsi="宋体" w:eastAsia="宋体" w:cs="宋体"/>
          <w:color w:val="000000"/>
          <w:sz w:val="24"/>
        </w:rPr>
        <w:t>受托人（签字或盖章）：</w:t>
      </w:r>
    </w:p>
    <w:p>
      <w:pPr>
        <w:pBdr>
          <w:top w:val="none" w:color="000000" w:sz="0" w:space="0"/>
          <w:left w:val="none" w:color="000000" w:sz="0" w:space="0"/>
          <w:bottom w:val="none" w:color="000000" w:sz="0" w:space="0"/>
          <w:right w:val="none" w:color="000000" w:sz="0" w:space="0"/>
        </w:pBdr>
        <w:spacing w:before="0" w:after="0" w:line="499" w:lineRule="atLeast"/>
        <w:ind w:left="0" w:right="0" w:firstLine="0"/>
        <w:jc w:val="both"/>
      </w:pPr>
      <w:r>
        <w:rPr>
          <w:rFonts w:ascii="宋体" w:hAnsi="宋体" w:eastAsia="宋体" w:cs="宋体"/>
          <w:color w:val="000000"/>
          <w:sz w:val="24"/>
        </w:rPr>
        <w:t> </w:t>
      </w:r>
    </w:p>
    <w:p>
      <w:pPr>
        <w:pBdr>
          <w:top w:val="none" w:color="000000" w:sz="0" w:space="0"/>
          <w:left w:val="none" w:color="000000" w:sz="0" w:space="0"/>
          <w:bottom w:val="none" w:color="000000" w:sz="0" w:space="0"/>
          <w:right w:val="none" w:color="000000" w:sz="0" w:space="0"/>
        </w:pBdr>
        <w:spacing w:before="0" w:after="0" w:line="499" w:lineRule="atLeast"/>
        <w:ind w:left="0" w:right="0" w:firstLine="4641"/>
        <w:jc w:val="both"/>
      </w:pPr>
      <w:r>
        <w:rPr>
          <w:rFonts w:ascii="宋体" w:hAnsi="宋体" w:eastAsia="宋体" w:cs="宋体"/>
          <w:color w:val="000000"/>
          <w:sz w:val="24"/>
        </w:rPr>
        <w:t>年   月   日</w:t>
      </w:r>
    </w:p>
    <w:p>
      <w:pPr>
        <w:pBdr>
          <w:top w:val="none" w:color="000000" w:sz="0" w:space="0"/>
          <w:left w:val="none" w:color="000000" w:sz="0" w:space="0"/>
          <w:bottom w:val="none" w:color="000000" w:sz="0" w:space="0"/>
          <w:right w:val="none" w:color="000000" w:sz="0" w:space="0"/>
        </w:pBdr>
        <w:spacing w:before="0" w:after="0"/>
        <w:ind w:left="0" w:right="0" w:firstLine="0"/>
        <w:jc w:val="both"/>
      </w:pPr>
      <w:r>
        <w:rPr>
          <w:rFonts w:ascii="宋体" w:hAnsi="宋体" w:eastAsia="宋体" w:cs="宋体"/>
          <w:color w:val="000000"/>
          <w:sz w:val="24"/>
        </w:rPr>
        <w:t> </w:t>
      </w:r>
    </w:p>
    <w:p>
      <w:pPr>
        <w:pBdr>
          <w:top w:val="none" w:color="000000" w:sz="0" w:space="0"/>
          <w:left w:val="none" w:color="000000" w:sz="0" w:space="0"/>
          <w:bottom w:val="none" w:color="000000" w:sz="0" w:space="0"/>
          <w:right w:val="none" w:color="000000" w:sz="0" w:space="0"/>
        </w:pBdr>
        <w:spacing w:before="0" w:after="0"/>
        <w:ind w:left="0" w:right="0" w:firstLine="0"/>
        <w:jc w:val="both"/>
      </w:pPr>
      <w:r>
        <w:rPr>
          <w:rFonts w:ascii="宋体" w:hAnsi="宋体" w:eastAsia="宋体" w:cs="宋体"/>
          <w:color w:val="000000"/>
          <w:sz w:val="24"/>
        </w:rPr>
        <w:t>(受托人身份证扫描件附后)</w:t>
      </w:r>
    </w:p>
    <w:p>
      <w:pPr>
        <w:pBdr>
          <w:top w:val="none" w:color="000000" w:sz="0" w:space="0"/>
          <w:left w:val="none" w:color="000000" w:sz="0" w:space="0"/>
          <w:bottom w:val="none" w:color="000000" w:sz="0" w:space="0"/>
          <w:right w:val="none" w:color="000000" w:sz="0" w:space="0"/>
        </w:pBdr>
        <w:spacing w:before="0" w:after="0" w:line="239" w:lineRule="atLeast"/>
        <w:ind w:left="0" w:right="0" w:firstLine="0"/>
        <w:jc w:val="center"/>
      </w:pPr>
      <w:r>
        <w:br w:type="page"/>
      </w:r>
    </w:p>
    <w:p>
      <w:pPr>
        <w:pBdr>
          <w:top w:val="none" w:color="000000" w:sz="0" w:space="0"/>
          <w:left w:val="none" w:color="000000" w:sz="0" w:space="0"/>
          <w:bottom w:val="none" w:color="000000" w:sz="0" w:space="0"/>
          <w:right w:val="none" w:color="000000" w:sz="0" w:space="0"/>
        </w:pBdr>
        <w:spacing w:before="0" w:after="0" w:line="239" w:lineRule="atLeast"/>
        <w:ind w:left="0" w:right="0" w:firstLine="0"/>
        <w:jc w:val="center"/>
      </w:pPr>
      <w:r>
        <w:rPr>
          <w:rFonts w:ascii="宋体" w:hAnsi="宋体" w:eastAsia="宋体" w:cs="宋体"/>
          <w:b/>
          <w:color w:val="000000"/>
          <w:sz w:val="24"/>
        </w:rPr>
        <w:t> </w:t>
      </w:r>
    </w:p>
    <w:p>
      <w:pPr>
        <w:pBdr>
          <w:top w:val="none" w:color="000000" w:sz="0" w:space="0"/>
          <w:left w:val="none" w:color="000000" w:sz="0" w:space="0"/>
          <w:bottom w:val="none" w:color="000000" w:sz="0" w:space="0"/>
          <w:right w:val="none" w:color="000000" w:sz="0" w:space="0"/>
        </w:pBdr>
        <w:spacing w:before="0" w:after="0" w:line="239" w:lineRule="atLeast"/>
        <w:ind w:left="0" w:right="0" w:firstLine="0"/>
        <w:jc w:val="center"/>
      </w:pPr>
      <w:r>
        <w:rPr>
          <w:rFonts w:ascii="宋体" w:hAnsi="宋体" w:eastAsia="宋体" w:cs="宋体"/>
          <w:b/>
          <w:color w:val="000000"/>
          <w:sz w:val="32"/>
        </w:rPr>
        <w:t>3、谈判报价表</w:t>
      </w:r>
    </w:p>
    <w:p>
      <w:pPr>
        <w:pBdr>
          <w:top w:val="none" w:color="000000" w:sz="0" w:space="0"/>
          <w:left w:val="none" w:color="000000" w:sz="0" w:space="0"/>
          <w:bottom w:val="none" w:color="000000" w:sz="0" w:space="0"/>
          <w:right w:val="none" w:color="000000" w:sz="0" w:space="0"/>
        </w:pBdr>
        <w:spacing w:before="0" w:after="0"/>
        <w:ind w:left="0" w:right="0" w:firstLine="0"/>
        <w:jc w:val="both"/>
      </w:pPr>
      <w:r>
        <w:rPr>
          <w:rFonts w:ascii="宋体" w:hAnsi="宋体" w:eastAsia="宋体" w:cs="宋体"/>
          <w:color w:val="000000"/>
          <w:sz w:val="28"/>
        </w:rPr>
        <w:t> </w:t>
      </w:r>
    </w:p>
    <w:p>
      <w:pPr>
        <w:pBdr>
          <w:top w:val="none" w:color="000000" w:sz="0" w:space="0"/>
          <w:left w:val="none" w:color="000000" w:sz="0" w:space="0"/>
          <w:bottom w:val="none" w:color="000000" w:sz="0" w:space="0"/>
          <w:right w:val="none" w:color="000000" w:sz="0" w:space="0"/>
        </w:pBdr>
        <w:spacing w:before="0" w:after="0" w:line="85" w:lineRule="atLeast"/>
        <w:ind w:left="0" w:right="0" w:firstLine="0"/>
        <w:jc w:val="both"/>
        <w:rPr>
          <w:rFonts w:hint="eastAsia" w:eastAsia="宋体"/>
          <w:lang w:eastAsia="zh-CN"/>
        </w:rPr>
      </w:pPr>
      <w:r>
        <w:rPr>
          <w:rFonts w:ascii="宋体" w:hAnsi="宋体" w:eastAsia="宋体" w:cs="宋体"/>
          <w:color w:val="000000"/>
          <w:sz w:val="24"/>
        </w:rPr>
        <w:t>项目名称：</w:t>
      </w:r>
      <w:r>
        <w:rPr>
          <w:rFonts w:hint="eastAsia" w:ascii="宋体" w:hAnsi="宋体" w:eastAsia="宋体" w:cs="宋体"/>
          <w:color w:val="000000"/>
          <w:sz w:val="24"/>
          <w:lang w:eastAsia="zh-CN"/>
        </w:rPr>
        <w:t>徐州市中级人民法院集中送达服务项目</w:t>
      </w:r>
    </w:p>
    <w:p>
      <w:pPr>
        <w:pBdr>
          <w:top w:val="none" w:color="000000" w:sz="0" w:space="0"/>
          <w:left w:val="none" w:color="000000" w:sz="0" w:space="0"/>
          <w:bottom w:val="none" w:color="000000" w:sz="0" w:space="0"/>
          <w:right w:val="none" w:color="000000" w:sz="0" w:space="0"/>
        </w:pBdr>
        <w:spacing w:before="0" w:after="0" w:line="85" w:lineRule="atLeast"/>
        <w:ind w:left="0" w:right="0" w:firstLine="0"/>
        <w:jc w:val="both"/>
        <w:rPr>
          <w:rFonts w:hint="eastAsia" w:eastAsia="宋体"/>
          <w:lang w:eastAsia="zh-CN"/>
        </w:rPr>
      </w:pPr>
      <w:r>
        <w:rPr>
          <w:rFonts w:ascii="宋体" w:hAnsi="宋体" w:eastAsia="宋体" w:cs="宋体"/>
          <w:color w:val="000000"/>
          <w:sz w:val="24"/>
        </w:rPr>
        <w:t>项目编号：</w:t>
      </w:r>
      <w:r>
        <w:rPr>
          <w:rFonts w:hint="eastAsia" w:ascii="宋体" w:hAnsi="宋体" w:eastAsia="宋体" w:cs="宋体"/>
          <w:color w:val="000000"/>
          <w:sz w:val="24"/>
          <w:lang w:eastAsia="zh-CN"/>
        </w:rPr>
        <w:t>JSZC-320300-JSZR-D2025-0067</w:t>
      </w:r>
    </w:p>
    <w:p>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本次为首次报价</w:t>
      </w:r>
    </w:p>
    <w:p>
      <w:pPr>
        <w:pStyle w:val="26"/>
        <w:jc w:val="center"/>
        <w:rPr>
          <w:rFonts w:hint="eastAsia" w:ascii="宋体" w:hAnsi="宋体" w:cs="宋体"/>
          <w:i/>
          <w:iCs/>
          <w:color w:val="000000" w:themeColor="text1"/>
          <w:sz w:val="32"/>
          <w:szCs w:val="32"/>
          <w:highlight w:val="none"/>
          <w:u w:val="single"/>
          <w14:textFill>
            <w14:solidFill>
              <w14:schemeClr w14:val="tx1"/>
            </w14:solidFill>
          </w14:textFill>
        </w:rPr>
      </w:pPr>
    </w:p>
    <w:p>
      <w:pPr>
        <w:pStyle w:val="26"/>
        <w:jc w:val="center"/>
        <w:rPr>
          <w:rFonts w:hint="eastAsia" w:ascii="宋体" w:hAnsi="宋体" w:cs="宋体"/>
          <w:i/>
          <w:iCs/>
          <w:color w:val="000000" w:themeColor="text1"/>
          <w:sz w:val="32"/>
          <w:szCs w:val="32"/>
          <w:highlight w:val="none"/>
          <w:u w:val="single"/>
          <w14:textFill>
            <w14:solidFill>
              <w14:schemeClr w14:val="tx1"/>
            </w14:solidFill>
          </w14:textFill>
        </w:rPr>
      </w:pPr>
    </w:p>
    <w:p>
      <w:pPr>
        <w:pStyle w:val="26"/>
        <w:jc w:val="center"/>
        <w:rPr>
          <w:rFonts w:hint="eastAsia" w:ascii="宋体" w:hAnsi="宋体" w:cs="宋体"/>
          <w:i/>
          <w:iCs/>
          <w:color w:val="000000" w:themeColor="text1"/>
          <w:sz w:val="32"/>
          <w:szCs w:val="32"/>
          <w:highlight w:val="none"/>
          <w:u w:val="single"/>
          <w14:textFill>
            <w14:solidFill>
              <w14:schemeClr w14:val="tx1"/>
            </w14:solidFill>
          </w14:textFill>
        </w:rPr>
      </w:pPr>
    </w:p>
    <w:p>
      <w:pPr>
        <w:pStyle w:val="26"/>
        <w:jc w:val="center"/>
        <w:rPr>
          <w:rFonts w:hint="eastAsia" w:ascii="宋体" w:hAnsi="宋体" w:cs="宋体"/>
          <w:i/>
          <w:iCs/>
          <w:color w:val="000000" w:themeColor="text1"/>
          <w:sz w:val="32"/>
          <w:szCs w:val="32"/>
          <w:highlight w:val="none"/>
          <w:u w:val="single"/>
          <w14:textFill>
            <w14:solidFill>
              <w14:schemeClr w14:val="tx1"/>
            </w14:solidFill>
          </w14:textFill>
        </w:rPr>
      </w:pPr>
    </w:p>
    <w:p>
      <w:pPr>
        <w:pStyle w:val="26"/>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i/>
          <w:iCs/>
          <w:color w:val="000000" w:themeColor="text1"/>
          <w:sz w:val="32"/>
          <w:szCs w:val="32"/>
          <w:highlight w:val="none"/>
          <w:u w:val="single"/>
          <w14:textFill>
            <w14:solidFill>
              <w14:schemeClr w14:val="tx1"/>
            </w14:solidFill>
          </w14:textFill>
        </w:rPr>
        <w:t>政府采购客户端工具输入报价自动生成</w:t>
      </w:r>
    </w:p>
    <w:p>
      <w:pPr>
        <w:spacing w:line="360" w:lineRule="auto"/>
        <w:jc w:val="center"/>
        <w:rPr>
          <w:rFonts w:hint="eastAsia" w:ascii="宋体" w:hAnsi="宋体" w:cs="宋体"/>
          <w:b/>
          <w:bCs/>
          <w:color w:val="000000" w:themeColor="text1"/>
          <w:sz w:val="28"/>
          <w:szCs w:val="28"/>
          <w:highlight w:val="none"/>
          <w14:textFill>
            <w14:solidFill>
              <w14:schemeClr w14:val="tx1"/>
            </w14:solidFill>
          </w14:textFill>
        </w:rPr>
      </w:pPr>
    </w:p>
    <w:p>
      <w:pPr>
        <w:pBdr>
          <w:top w:val="none" w:color="000000" w:sz="0" w:space="0"/>
          <w:left w:val="none" w:color="000000" w:sz="0" w:space="0"/>
          <w:bottom w:val="none" w:color="000000" w:sz="0" w:space="0"/>
          <w:right w:val="none" w:color="000000" w:sz="0" w:space="0"/>
        </w:pBdr>
        <w:spacing w:before="300" w:after="120" w:line="450" w:lineRule="atLeast"/>
        <w:ind w:left="0" w:right="0" w:firstLine="0"/>
        <w:jc w:val="both"/>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Bdr>
          <w:top w:val="none" w:color="000000" w:sz="0" w:space="0"/>
          <w:left w:val="none" w:color="000000" w:sz="0" w:space="0"/>
          <w:bottom w:val="none" w:color="000000" w:sz="0" w:space="0"/>
          <w:right w:val="none" w:color="000000" w:sz="0" w:space="0"/>
        </w:pBdr>
        <w:spacing w:before="200" w:after="0" w:line="300" w:lineRule="atLeast"/>
        <w:ind w:left="0" w:right="0" w:firstLine="420"/>
        <w:jc w:val="both"/>
      </w:pPr>
    </w:p>
    <w:p>
      <w:pPr>
        <w:pBdr>
          <w:top w:val="none" w:color="000000" w:sz="0" w:space="0"/>
          <w:left w:val="none" w:color="000000" w:sz="0" w:space="0"/>
          <w:bottom w:val="none" w:color="000000" w:sz="0" w:space="0"/>
          <w:right w:val="none" w:color="000000" w:sz="0" w:space="0"/>
        </w:pBdr>
        <w:spacing w:before="0" w:after="0"/>
        <w:ind w:left="0" w:right="0" w:firstLine="3614"/>
        <w:jc w:val="both"/>
      </w:pPr>
      <w:r>
        <w:rPr>
          <w:rFonts w:ascii="宋体" w:hAnsi="宋体" w:eastAsia="宋体" w:cs="宋体"/>
          <w:b/>
          <w:color w:val="000000"/>
          <w:sz w:val="30"/>
        </w:rPr>
        <w:t>4、分项价格表</w:t>
      </w:r>
    </w:p>
    <w:p>
      <w:pPr>
        <w:pBdr>
          <w:top w:val="none" w:color="000000" w:sz="0" w:space="0"/>
          <w:left w:val="none" w:color="000000" w:sz="0" w:space="0"/>
          <w:bottom w:val="none" w:color="000000" w:sz="0" w:space="0"/>
          <w:right w:val="none" w:color="000000" w:sz="0" w:space="0"/>
        </w:pBdr>
        <w:spacing w:before="0" w:after="0"/>
        <w:ind w:left="0" w:right="0" w:firstLine="480"/>
        <w:jc w:val="center"/>
      </w:pPr>
      <w:r>
        <w:rPr>
          <w:rFonts w:ascii="宋体" w:hAnsi="宋体" w:eastAsia="宋体" w:cs="宋体"/>
          <w:color w:val="000000"/>
          <w:sz w:val="24"/>
        </w:rPr>
        <w:t> </w:t>
      </w:r>
    </w:p>
    <w:p>
      <w:pPr>
        <w:pBdr>
          <w:top w:val="none" w:color="000000" w:sz="0" w:space="0"/>
          <w:left w:val="none" w:color="000000" w:sz="0" w:space="0"/>
          <w:bottom w:val="none" w:color="000000" w:sz="0" w:space="0"/>
          <w:right w:val="none" w:color="000000" w:sz="0" w:space="0"/>
        </w:pBdr>
        <w:spacing w:before="0" w:after="0" w:line="85" w:lineRule="atLeast"/>
        <w:ind w:left="0" w:right="0" w:firstLine="0"/>
        <w:jc w:val="both"/>
        <w:rPr>
          <w:rFonts w:hint="eastAsia" w:eastAsia="宋体"/>
          <w:lang w:eastAsia="zh-CN"/>
        </w:rPr>
      </w:pPr>
      <w:r>
        <w:rPr>
          <w:rFonts w:ascii="宋体" w:hAnsi="宋体" w:eastAsia="宋体" w:cs="宋体"/>
          <w:b/>
          <w:color w:val="000000"/>
          <w:sz w:val="24"/>
        </w:rPr>
        <w:t>项目名称：</w:t>
      </w:r>
      <w:r>
        <w:rPr>
          <w:rFonts w:hint="eastAsia" w:ascii="宋体" w:hAnsi="宋体" w:eastAsia="宋体" w:cs="宋体"/>
          <w:b/>
          <w:color w:val="000000"/>
          <w:sz w:val="24"/>
          <w:lang w:eastAsia="zh-CN"/>
        </w:rPr>
        <w:t>徐州市中级人民法院集中送达服务项目</w:t>
      </w:r>
    </w:p>
    <w:p>
      <w:pPr>
        <w:pBdr>
          <w:top w:val="none" w:color="000000" w:sz="0" w:space="0"/>
          <w:left w:val="none" w:color="000000" w:sz="0" w:space="0"/>
          <w:bottom w:val="none" w:color="000000" w:sz="0" w:space="0"/>
          <w:right w:val="none" w:color="000000" w:sz="0" w:space="0"/>
        </w:pBdr>
        <w:spacing w:before="0" w:after="0" w:line="85" w:lineRule="atLeast"/>
        <w:ind w:left="0" w:right="0" w:firstLine="0"/>
        <w:jc w:val="both"/>
      </w:pPr>
      <w:r>
        <w:rPr>
          <w:rFonts w:ascii="宋体" w:hAnsi="宋体" w:eastAsia="宋体" w:cs="宋体"/>
          <w:b/>
          <w:color w:val="000000"/>
          <w:sz w:val="24"/>
        </w:rPr>
        <w:t>项目编号：</w:t>
      </w:r>
      <w:r>
        <w:rPr>
          <w:rFonts w:hint="eastAsia" w:ascii="宋体" w:hAnsi="宋体" w:eastAsia="宋体" w:cs="宋体"/>
          <w:b/>
          <w:color w:val="000000"/>
          <w:sz w:val="24"/>
          <w:lang w:eastAsia="zh-CN"/>
        </w:rPr>
        <w:t>JSZC-320300-JSZR-D2025-0067</w:t>
      </w:r>
      <w:r>
        <w:rPr>
          <w:rFonts w:ascii="宋体" w:hAnsi="宋体" w:eastAsia="宋体" w:cs="宋体"/>
          <w:b/>
          <w:color w:val="000000"/>
          <w:sz w:val="24"/>
        </w:rPr>
        <w:t>                </w:t>
      </w:r>
    </w:p>
    <w:p>
      <w:pPr>
        <w:pBdr>
          <w:top w:val="none" w:color="000000" w:sz="0" w:space="0"/>
          <w:left w:val="none" w:color="000000" w:sz="0" w:space="0"/>
          <w:bottom w:val="none" w:color="000000" w:sz="0" w:space="0"/>
          <w:right w:val="none" w:color="000000" w:sz="0" w:space="0"/>
        </w:pBdr>
        <w:spacing w:before="0" w:after="0" w:line="85" w:lineRule="atLeast"/>
        <w:ind w:left="0" w:right="0" w:firstLine="0"/>
        <w:jc w:val="both"/>
      </w:pPr>
      <w:r>
        <w:rPr>
          <w:rFonts w:ascii="宋体" w:hAnsi="宋体" w:eastAsia="宋体" w:cs="宋体"/>
          <w:b/>
          <w:color w:val="000000"/>
          <w:sz w:val="24"/>
        </w:rPr>
        <w:t>货币单位：人民币元</w:t>
      </w:r>
    </w:p>
    <w:p>
      <w:pPr>
        <w:pBdr>
          <w:top w:val="none" w:color="000000" w:sz="0" w:space="0"/>
          <w:left w:val="none" w:color="000000" w:sz="0" w:space="0"/>
          <w:bottom w:val="none" w:color="000000" w:sz="0" w:space="0"/>
          <w:right w:val="none" w:color="000000" w:sz="0" w:space="0"/>
        </w:pBdr>
        <w:spacing w:before="0" w:after="0"/>
        <w:ind w:left="0" w:right="28" w:firstLine="0"/>
        <w:rPr>
          <w:rFonts w:ascii="宋体" w:hAnsi="宋体" w:eastAsia="宋体" w:cs="宋体"/>
          <w:color w:val="000000"/>
          <w:sz w:val="28"/>
        </w:rPr>
      </w:pPr>
    </w:p>
    <w:p>
      <w:pPr>
        <w:pBdr>
          <w:top w:val="none" w:color="000000" w:sz="0" w:space="0"/>
          <w:left w:val="none" w:color="000000" w:sz="0" w:space="0"/>
          <w:bottom w:val="none" w:color="000000" w:sz="0" w:space="0"/>
          <w:right w:val="none" w:color="000000" w:sz="0" w:space="0"/>
        </w:pBdr>
        <w:spacing w:before="0" w:after="0"/>
        <w:ind w:left="0" w:right="28" w:firstLine="0"/>
        <w:rPr>
          <w:rFonts w:ascii="宋体" w:hAnsi="宋体" w:eastAsia="宋体" w:cs="宋体"/>
          <w:color w:val="000000"/>
          <w:sz w:val="28"/>
        </w:rPr>
      </w:pPr>
    </w:p>
    <w:p>
      <w:pPr>
        <w:pBdr>
          <w:top w:val="none" w:color="000000" w:sz="0" w:space="0"/>
          <w:left w:val="none" w:color="000000" w:sz="0" w:space="0"/>
          <w:bottom w:val="none" w:color="000000" w:sz="0" w:space="0"/>
          <w:right w:val="none" w:color="000000" w:sz="0" w:space="0"/>
        </w:pBdr>
        <w:spacing w:before="0" w:after="0"/>
        <w:ind w:left="0" w:right="28" w:firstLine="0"/>
        <w:rPr>
          <w:rFonts w:ascii="宋体" w:hAnsi="宋体" w:eastAsia="宋体" w:cs="宋体"/>
          <w:color w:val="000000"/>
          <w:sz w:val="28"/>
        </w:rPr>
      </w:pPr>
    </w:p>
    <w:p>
      <w:pPr>
        <w:pBdr>
          <w:top w:val="none" w:color="000000" w:sz="0" w:space="0"/>
          <w:left w:val="none" w:color="000000" w:sz="0" w:space="0"/>
          <w:bottom w:val="none" w:color="000000" w:sz="0" w:space="0"/>
          <w:right w:val="none" w:color="000000" w:sz="0" w:space="0"/>
        </w:pBdr>
        <w:spacing w:before="0" w:after="0"/>
        <w:ind w:left="0" w:right="28" w:firstLine="0"/>
        <w:rPr>
          <w:rFonts w:ascii="宋体" w:hAnsi="宋体" w:eastAsia="宋体" w:cs="宋体"/>
          <w:color w:val="000000"/>
          <w:sz w:val="28"/>
        </w:rPr>
      </w:pPr>
    </w:p>
    <w:p>
      <w:pPr>
        <w:pBdr>
          <w:top w:val="none" w:color="000000" w:sz="0" w:space="0"/>
          <w:left w:val="none" w:color="000000" w:sz="0" w:space="0"/>
          <w:bottom w:val="none" w:color="000000" w:sz="0" w:space="0"/>
          <w:right w:val="none" w:color="000000" w:sz="0" w:space="0"/>
        </w:pBdr>
        <w:spacing w:before="0" w:after="0"/>
        <w:ind w:left="0" w:right="28" w:firstLine="0"/>
        <w:rPr>
          <w:rFonts w:ascii="宋体" w:hAnsi="宋体" w:eastAsia="宋体" w:cs="宋体"/>
          <w:color w:val="000000"/>
          <w:sz w:val="28"/>
        </w:rPr>
      </w:pPr>
    </w:p>
    <w:p>
      <w:pPr>
        <w:pBdr>
          <w:top w:val="none" w:color="000000" w:sz="0" w:space="0"/>
          <w:left w:val="none" w:color="000000" w:sz="0" w:space="0"/>
          <w:bottom w:val="none" w:color="000000" w:sz="0" w:space="0"/>
          <w:right w:val="none" w:color="000000" w:sz="0" w:space="0"/>
        </w:pBdr>
        <w:spacing w:before="0" w:after="0"/>
        <w:ind w:left="0" w:right="28" w:firstLine="0"/>
        <w:rPr>
          <w:rFonts w:ascii="宋体" w:hAnsi="宋体" w:eastAsia="宋体" w:cs="宋体"/>
          <w:color w:val="000000"/>
          <w:sz w:val="28"/>
        </w:rPr>
      </w:pPr>
    </w:p>
    <w:p>
      <w:pPr>
        <w:pBdr>
          <w:top w:val="none" w:color="000000" w:sz="0" w:space="0"/>
          <w:left w:val="none" w:color="000000" w:sz="0" w:space="0"/>
          <w:bottom w:val="none" w:color="000000" w:sz="0" w:space="0"/>
          <w:right w:val="none" w:color="000000" w:sz="0" w:space="0"/>
        </w:pBdr>
        <w:spacing w:before="0" w:after="0"/>
        <w:ind w:left="0" w:right="28" w:firstLine="0"/>
        <w:rPr>
          <w:rFonts w:hint="default" w:ascii="宋体" w:hAnsi="宋体" w:eastAsia="宋体" w:cs="宋体"/>
          <w:color w:val="000000"/>
          <w:sz w:val="28"/>
          <w:lang w:val="en-US" w:eastAsia="zh-CN"/>
        </w:rPr>
      </w:pPr>
      <w:r>
        <w:rPr>
          <w:rFonts w:hint="eastAsia" w:ascii="宋体" w:hAnsi="宋体" w:eastAsia="宋体" w:cs="宋体"/>
          <w:color w:val="000000"/>
          <w:sz w:val="28"/>
          <w:lang w:val="en-US" w:eastAsia="zh-CN"/>
        </w:rPr>
        <w:t>格式自拟</w:t>
      </w:r>
    </w:p>
    <w:p>
      <w:pPr>
        <w:pBdr>
          <w:top w:val="none" w:color="000000" w:sz="0" w:space="0"/>
          <w:left w:val="none" w:color="000000" w:sz="0" w:space="0"/>
          <w:bottom w:val="none" w:color="000000" w:sz="0" w:space="0"/>
          <w:right w:val="none" w:color="000000" w:sz="0" w:space="0"/>
        </w:pBdr>
        <w:spacing w:before="0" w:after="0"/>
        <w:ind w:left="0" w:right="28" w:firstLine="0"/>
        <w:rPr>
          <w:rFonts w:ascii="宋体" w:hAnsi="宋体" w:eastAsia="宋体" w:cs="宋体"/>
          <w:color w:val="000000"/>
          <w:sz w:val="28"/>
        </w:rPr>
      </w:pPr>
    </w:p>
    <w:p>
      <w:pPr>
        <w:pBdr>
          <w:top w:val="none" w:color="000000" w:sz="0" w:space="0"/>
          <w:left w:val="none" w:color="000000" w:sz="0" w:space="0"/>
          <w:bottom w:val="none" w:color="000000" w:sz="0" w:space="0"/>
          <w:right w:val="none" w:color="000000" w:sz="0" w:space="0"/>
        </w:pBdr>
        <w:spacing w:before="0" w:after="0"/>
        <w:ind w:left="0" w:right="28" w:firstLine="0"/>
        <w:rPr>
          <w:rFonts w:ascii="宋体" w:hAnsi="宋体" w:eastAsia="宋体" w:cs="宋体"/>
          <w:color w:val="000000"/>
          <w:sz w:val="28"/>
        </w:rPr>
      </w:pPr>
    </w:p>
    <w:p>
      <w:pPr>
        <w:pBdr>
          <w:top w:val="none" w:color="000000" w:sz="0" w:space="0"/>
          <w:left w:val="none" w:color="000000" w:sz="0" w:space="0"/>
          <w:bottom w:val="none" w:color="000000" w:sz="0" w:space="0"/>
          <w:right w:val="none" w:color="000000" w:sz="0" w:space="0"/>
        </w:pBdr>
        <w:spacing w:before="0" w:after="0"/>
        <w:ind w:left="0" w:right="28" w:firstLine="0"/>
        <w:rPr>
          <w:rFonts w:ascii="宋体" w:hAnsi="宋体" w:eastAsia="宋体" w:cs="宋体"/>
          <w:color w:val="000000"/>
          <w:sz w:val="28"/>
        </w:rPr>
      </w:pPr>
    </w:p>
    <w:p>
      <w:pPr>
        <w:pBdr>
          <w:top w:val="none" w:color="000000" w:sz="0" w:space="0"/>
          <w:left w:val="none" w:color="000000" w:sz="0" w:space="0"/>
          <w:bottom w:val="none" w:color="000000" w:sz="0" w:space="0"/>
          <w:right w:val="none" w:color="000000" w:sz="0" w:space="0"/>
        </w:pBdr>
        <w:spacing w:before="0" w:after="0"/>
        <w:ind w:left="0" w:right="28" w:firstLine="0"/>
        <w:rPr>
          <w:rFonts w:ascii="宋体" w:hAnsi="宋体" w:eastAsia="宋体" w:cs="宋体"/>
          <w:color w:val="000000"/>
          <w:sz w:val="28"/>
        </w:rPr>
      </w:pPr>
    </w:p>
    <w:p>
      <w:pPr>
        <w:pBdr>
          <w:top w:val="none" w:color="000000" w:sz="0" w:space="0"/>
          <w:left w:val="none" w:color="000000" w:sz="0" w:space="0"/>
          <w:bottom w:val="none" w:color="000000" w:sz="0" w:space="0"/>
          <w:right w:val="none" w:color="000000" w:sz="0" w:space="0"/>
        </w:pBdr>
        <w:spacing w:before="0" w:after="0"/>
        <w:ind w:left="0" w:right="28" w:firstLine="0"/>
        <w:rPr>
          <w:rFonts w:ascii="宋体" w:hAnsi="宋体" w:eastAsia="宋体" w:cs="宋体"/>
          <w:color w:val="000000"/>
          <w:sz w:val="28"/>
        </w:rPr>
      </w:pPr>
    </w:p>
    <w:p>
      <w:pPr>
        <w:pBdr>
          <w:top w:val="none" w:color="000000" w:sz="0" w:space="0"/>
          <w:left w:val="none" w:color="000000" w:sz="0" w:space="0"/>
          <w:bottom w:val="none" w:color="000000" w:sz="0" w:space="0"/>
          <w:right w:val="none" w:color="000000" w:sz="0" w:space="0"/>
        </w:pBdr>
        <w:spacing w:before="0" w:after="0"/>
        <w:ind w:left="0" w:right="28" w:firstLine="0"/>
        <w:rPr>
          <w:rFonts w:ascii="宋体" w:hAnsi="宋体" w:eastAsia="宋体" w:cs="宋体"/>
          <w:color w:val="000000"/>
          <w:sz w:val="28"/>
        </w:rPr>
      </w:pPr>
    </w:p>
    <w:p>
      <w:pPr>
        <w:pBdr>
          <w:top w:val="none" w:color="000000" w:sz="0" w:space="0"/>
          <w:left w:val="none" w:color="000000" w:sz="0" w:space="0"/>
          <w:bottom w:val="none" w:color="000000" w:sz="0" w:space="0"/>
          <w:right w:val="none" w:color="000000" w:sz="0" w:space="0"/>
        </w:pBdr>
        <w:spacing w:before="0" w:after="0"/>
        <w:ind w:left="0" w:right="28" w:firstLine="0"/>
        <w:rPr>
          <w:rFonts w:ascii="宋体" w:hAnsi="宋体" w:eastAsia="宋体" w:cs="宋体"/>
          <w:color w:val="000000"/>
          <w:sz w:val="28"/>
        </w:rPr>
      </w:pPr>
    </w:p>
    <w:p>
      <w:pPr>
        <w:pBdr>
          <w:top w:val="none" w:color="000000" w:sz="0" w:space="0"/>
          <w:left w:val="none" w:color="000000" w:sz="0" w:space="0"/>
          <w:bottom w:val="none" w:color="000000" w:sz="0" w:space="0"/>
          <w:right w:val="none" w:color="000000" w:sz="0" w:space="0"/>
        </w:pBdr>
        <w:spacing w:before="0" w:after="0"/>
        <w:ind w:left="0" w:right="28" w:firstLine="0"/>
        <w:rPr>
          <w:rFonts w:ascii="宋体" w:hAnsi="宋体" w:eastAsia="宋体" w:cs="宋体"/>
          <w:color w:val="000000"/>
          <w:sz w:val="28"/>
        </w:rPr>
      </w:pPr>
    </w:p>
    <w:p>
      <w:pPr>
        <w:pBdr>
          <w:top w:val="none" w:color="000000" w:sz="0" w:space="0"/>
          <w:left w:val="none" w:color="000000" w:sz="0" w:space="0"/>
          <w:bottom w:val="none" w:color="000000" w:sz="0" w:space="0"/>
          <w:right w:val="none" w:color="000000" w:sz="0" w:space="0"/>
        </w:pBdr>
        <w:spacing w:before="0" w:after="0"/>
        <w:ind w:left="0" w:right="28" w:firstLine="0"/>
        <w:rPr>
          <w:rFonts w:ascii="宋体" w:hAnsi="宋体" w:eastAsia="宋体" w:cs="宋体"/>
          <w:color w:val="000000"/>
          <w:sz w:val="28"/>
        </w:rPr>
      </w:pPr>
    </w:p>
    <w:p>
      <w:pPr>
        <w:pBdr>
          <w:top w:val="none" w:color="000000" w:sz="0" w:space="0"/>
          <w:left w:val="none" w:color="000000" w:sz="0" w:space="0"/>
          <w:bottom w:val="none" w:color="000000" w:sz="0" w:space="0"/>
          <w:right w:val="none" w:color="000000" w:sz="0" w:space="0"/>
        </w:pBdr>
        <w:spacing w:before="0" w:after="0"/>
        <w:ind w:left="0" w:right="28" w:firstLine="0"/>
        <w:rPr>
          <w:rFonts w:ascii="宋体" w:hAnsi="宋体" w:eastAsia="宋体" w:cs="宋体"/>
          <w:color w:val="000000"/>
          <w:sz w:val="28"/>
        </w:rPr>
      </w:pPr>
    </w:p>
    <w:p>
      <w:pPr>
        <w:pBdr>
          <w:top w:val="none" w:color="000000" w:sz="0" w:space="0"/>
          <w:left w:val="none" w:color="000000" w:sz="0" w:space="0"/>
          <w:bottom w:val="none" w:color="000000" w:sz="0" w:space="0"/>
          <w:right w:val="none" w:color="000000" w:sz="0" w:space="0"/>
        </w:pBdr>
        <w:spacing w:before="0" w:after="0"/>
        <w:ind w:left="0" w:right="28" w:firstLine="0"/>
        <w:rPr>
          <w:rFonts w:ascii="宋体" w:hAnsi="宋体" w:eastAsia="宋体" w:cs="宋体"/>
          <w:color w:val="000000"/>
          <w:sz w:val="28"/>
        </w:rPr>
      </w:pPr>
    </w:p>
    <w:p>
      <w:pPr>
        <w:pBdr>
          <w:top w:val="none" w:color="000000" w:sz="0" w:space="0"/>
          <w:left w:val="none" w:color="000000" w:sz="0" w:space="0"/>
          <w:bottom w:val="none" w:color="000000" w:sz="0" w:space="0"/>
          <w:right w:val="none" w:color="000000" w:sz="0" w:space="0"/>
        </w:pBdr>
        <w:spacing w:before="0" w:after="0"/>
        <w:ind w:left="0" w:right="28" w:firstLine="0"/>
        <w:rPr>
          <w:rFonts w:ascii="宋体" w:hAnsi="宋体" w:eastAsia="宋体" w:cs="宋体"/>
          <w:color w:val="000000"/>
          <w:sz w:val="28"/>
        </w:rPr>
      </w:pPr>
    </w:p>
    <w:p>
      <w:pPr>
        <w:pBdr>
          <w:top w:val="none" w:color="000000" w:sz="0" w:space="0"/>
          <w:left w:val="none" w:color="000000" w:sz="0" w:space="0"/>
          <w:bottom w:val="none" w:color="000000" w:sz="0" w:space="0"/>
          <w:right w:val="none" w:color="000000" w:sz="0" w:space="0"/>
        </w:pBdr>
        <w:spacing w:before="0" w:after="0"/>
        <w:ind w:left="0" w:right="28" w:firstLine="0"/>
      </w:pPr>
      <w:r>
        <w:rPr>
          <w:rFonts w:ascii="宋体" w:hAnsi="宋体" w:eastAsia="宋体" w:cs="宋体"/>
          <w:color w:val="000000"/>
          <w:sz w:val="28"/>
        </w:rPr>
        <w:t> </w:t>
      </w:r>
    </w:p>
    <w:p>
      <w:pPr>
        <w:pBdr>
          <w:top w:val="none" w:color="000000" w:sz="0" w:space="0"/>
          <w:left w:val="none" w:color="000000" w:sz="0" w:space="0"/>
          <w:bottom w:val="none" w:color="000000" w:sz="0" w:space="0"/>
          <w:right w:val="none" w:color="000000" w:sz="0" w:space="0"/>
        </w:pBdr>
        <w:spacing w:before="0" w:after="0" w:line="85" w:lineRule="atLeast"/>
        <w:ind w:left="0" w:right="28" w:firstLine="3600"/>
      </w:pPr>
      <w:r>
        <w:rPr>
          <w:rFonts w:ascii="宋体" w:hAnsi="宋体" w:eastAsia="宋体" w:cs="宋体"/>
          <w:color w:val="000000"/>
          <w:sz w:val="24"/>
        </w:rPr>
        <w:t>      供应商（电子签章）：</w:t>
      </w:r>
    </w:p>
    <w:p>
      <w:pPr>
        <w:pBdr>
          <w:top w:val="none" w:color="000000" w:sz="0" w:space="0"/>
          <w:left w:val="none" w:color="000000" w:sz="0" w:space="0"/>
          <w:bottom w:val="none" w:color="000000" w:sz="0" w:space="0"/>
          <w:right w:val="none" w:color="000000" w:sz="0" w:space="0"/>
        </w:pBdr>
        <w:spacing w:before="0" w:after="0" w:line="85" w:lineRule="atLeast"/>
        <w:ind w:left="0" w:right="28" w:firstLine="1200"/>
      </w:pPr>
      <w:r>
        <w:rPr>
          <w:rFonts w:ascii="宋体" w:hAnsi="宋体" w:eastAsia="宋体" w:cs="宋体"/>
          <w:color w:val="000000"/>
          <w:sz w:val="24"/>
        </w:rPr>
        <w:t>               法定代表人或授权代表（签字或盖章）：</w:t>
      </w:r>
    </w:p>
    <w:p>
      <w:pPr>
        <w:pBdr>
          <w:top w:val="none" w:color="000000" w:sz="0" w:space="0"/>
          <w:left w:val="none" w:color="000000" w:sz="0" w:space="0"/>
          <w:bottom w:val="none" w:color="000000" w:sz="0" w:space="0"/>
          <w:right w:val="none" w:color="000000" w:sz="0" w:space="0"/>
        </w:pBdr>
        <w:spacing w:before="0" w:after="0" w:line="85" w:lineRule="atLeast"/>
        <w:ind w:left="0" w:right="29" w:firstLine="4200"/>
        <w:jc w:val="both"/>
      </w:pPr>
      <w:r>
        <w:rPr>
          <w:rFonts w:ascii="宋体" w:hAnsi="宋体" w:eastAsia="宋体" w:cs="宋体"/>
          <w:color w:val="000000"/>
          <w:sz w:val="24"/>
        </w:rPr>
        <w:t> 日   期：   年   月  日</w:t>
      </w:r>
    </w:p>
    <w:p>
      <w:pPr>
        <w:pBdr>
          <w:top w:val="none" w:color="000000" w:sz="0" w:space="0"/>
          <w:left w:val="none" w:color="000000" w:sz="0" w:space="0"/>
          <w:bottom w:val="none" w:color="000000" w:sz="0" w:space="0"/>
          <w:right w:val="none" w:color="000000" w:sz="0" w:space="0"/>
        </w:pBdr>
        <w:spacing w:before="0" w:after="0" w:line="85" w:lineRule="atLeast"/>
        <w:ind w:left="0" w:right="29" w:firstLine="4200"/>
        <w:jc w:val="both"/>
      </w:pPr>
      <w:r>
        <w:rPr>
          <w:rFonts w:ascii="宋体" w:hAnsi="宋体" w:eastAsia="宋体" w:cs="宋体"/>
          <w:color w:val="000000"/>
          <w:sz w:val="28"/>
        </w:rPr>
        <w:t> </w:t>
      </w:r>
    </w:p>
    <w:p>
      <w:pPr>
        <w:pBdr>
          <w:top w:val="none" w:color="000000" w:sz="0" w:space="0"/>
          <w:left w:val="none" w:color="000000" w:sz="0" w:space="0"/>
          <w:bottom w:val="none" w:color="000000" w:sz="0" w:space="0"/>
          <w:right w:val="none" w:color="000000" w:sz="0" w:space="0"/>
        </w:pBdr>
        <w:spacing w:before="0" w:after="0" w:line="85" w:lineRule="atLeast"/>
        <w:ind w:left="0" w:right="0" w:firstLine="0"/>
        <w:jc w:val="both"/>
      </w:pPr>
      <w:r>
        <w:rPr>
          <w:rFonts w:ascii="宋体" w:hAnsi="宋体" w:eastAsia="宋体" w:cs="宋体"/>
          <w:color w:val="000000"/>
          <w:sz w:val="24"/>
        </w:rPr>
        <w:t>  注：</w:t>
      </w:r>
    </w:p>
    <w:p>
      <w:pPr>
        <w:pBdr>
          <w:top w:val="none" w:color="000000" w:sz="0" w:space="0"/>
          <w:left w:val="none" w:color="000000" w:sz="0" w:space="0"/>
          <w:bottom w:val="none" w:color="000000" w:sz="0" w:space="0"/>
          <w:right w:val="none" w:color="000000" w:sz="0" w:space="0"/>
        </w:pBdr>
        <w:spacing w:before="0" w:after="0" w:line="85" w:lineRule="atLeast"/>
        <w:ind w:left="0" w:right="0" w:firstLine="0"/>
        <w:jc w:val="both"/>
      </w:pPr>
      <w:r>
        <w:rPr>
          <w:rFonts w:ascii="宋体" w:hAnsi="宋体" w:eastAsia="宋体" w:cs="宋体"/>
          <w:color w:val="000000"/>
          <w:sz w:val="24"/>
        </w:rPr>
        <w:t>  1、如果不提供详细分项报价将视为没有实质性响应。</w:t>
      </w:r>
    </w:p>
    <w:p>
      <w:pPr>
        <w:pBdr>
          <w:top w:val="none" w:color="000000" w:sz="0" w:space="0"/>
          <w:left w:val="none" w:color="000000" w:sz="0" w:space="0"/>
          <w:bottom w:val="none" w:color="000000" w:sz="0" w:space="0"/>
          <w:right w:val="none" w:color="000000" w:sz="0" w:space="0"/>
        </w:pBdr>
        <w:spacing w:before="0" w:after="0" w:line="85" w:lineRule="atLeast"/>
        <w:ind w:left="0" w:right="0" w:firstLine="0"/>
        <w:jc w:val="both"/>
      </w:pPr>
      <w:r>
        <w:rPr>
          <w:rFonts w:ascii="宋体" w:hAnsi="宋体" w:eastAsia="宋体" w:cs="宋体"/>
          <w:color w:val="000000"/>
          <w:sz w:val="24"/>
        </w:rPr>
        <w:t>  2、供应商对以上数据的真实性负责。</w:t>
      </w:r>
    </w:p>
    <w:p>
      <w:pPr>
        <w:pBdr>
          <w:top w:val="none" w:color="000000" w:sz="0" w:space="0"/>
          <w:left w:val="none" w:color="000000" w:sz="0" w:space="0"/>
          <w:bottom w:val="none" w:color="000000" w:sz="0" w:space="0"/>
          <w:right w:val="none" w:color="000000" w:sz="0" w:space="0"/>
        </w:pBdr>
        <w:spacing w:before="0" w:after="0" w:line="85" w:lineRule="atLeast"/>
        <w:ind w:left="0" w:right="0" w:firstLine="0"/>
        <w:jc w:val="both"/>
      </w:pPr>
      <w:r>
        <w:rPr>
          <w:rFonts w:ascii="宋体" w:hAnsi="宋体" w:eastAsia="宋体" w:cs="宋体"/>
          <w:color w:val="000000"/>
          <w:sz w:val="24"/>
        </w:rPr>
        <w:t>  3、采购人或采购代理机构有权将以上内容进行公示。</w:t>
      </w:r>
    </w:p>
    <w:p>
      <w:pPr>
        <w:pBdr>
          <w:top w:val="none" w:color="000000" w:sz="0" w:space="0"/>
          <w:left w:val="none" w:color="000000" w:sz="0" w:space="0"/>
          <w:bottom w:val="none" w:color="000000" w:sz="0" w:space="0"/>
          <w:right w:val="none" w:color="000000" w:sz="0" w:space="0"/>
        </w:pBdr>
        <w:spacing w:before="0" w:after="0" w:line="85" w:lineRule="atLeast"/>
        <w:ind w:left="0" w:right="0" w:firstLine="0"/>
        <w:jc w:val="center"/>
        <w:rPr>
          <w:sz w:val="22"/>
        </w:rPr>
      </w:pPr>
    </w:p>
    <w:p>
      <w:pPr>
        <w:pBdr>
          <w:top w:val="none" w:color="000000" w:sz="0" w:space="0"/>
          <w:left w:val="none" w:color="000000" w:sz="0" w:space="0"/>
          <w:bottom w:val="none" w:color="000000" w:sz="0" w:space="0"/>
          <w:right w:val="none" w:color="000000" w:sz="0" w:space="0"/>
        </w:pBdr>
        <w:spacing w:before="0" w:after="0" w:line="85" w:lineRule="atLeast"/>
        <w:ind w:left="0" w:right="0" w:firstLine="0"/>
        <w:jc w:val="center"/>
        <w:rPr>
          <w:rFonts w:ascii="宋体" w:hAnsi="宋体" w:eastAsia="宋体" w:cs="宋体"/>
          <w:color w:val="000000"/>
          <w:sz w:val="24"/>
          <w:highlight w:val="none"/>
        </w:rPr>
      </w:pPr>
    </w:p>
    <w:p>
      <w:pPr>
        <w:pBdr>
          <w:top w:val="none" w:color="000000" w:sz="0" w:space="0"/>
          <w:left w:val="none" w:color="000000" w:sz="0" w:space="0"/>
          <w:bottom w:val="none" w:color="000000" w:sz="0" w:space="0"/>
          <w:right w:val="none" w:color="000000" w:sz="0" w:space="0"/>
        </w:pBdr>
        <w:spacing w:before="0" w:after="0" w:line="85" w:lineRule="atLeast"/>
        <w:ind w:left="0" w:right="0" w:firstLine="0"/>
        <w:jc w:val="center"/>
        <w:rPr>
          <w:rFonts w:ascii="宋体" w:hAnsi="宋体" w:eastAsia="宋体" w:cs="宋体"/>
          <w:color w:val="000000"/>
          <w:sz w:val="24"/>
          <w:highlight w:val="none"/>
        </w:rPr>
      </w:pPr>
    </w:p>
    <w:p>
      <w:pPr>
        <w:pBdr>
          <w:top w:val="none" w:color="000000" w:sz="0" w:space="0"/>
          <w:left w:val="none" w:color="000000" w:sz="0" w:space="0"/>
          <w:bottom w:val="none" w:color="000000" w:sz="0" w:space="0"/>
          <w:right w:val="none" w:color="000000" w:sz="0" w:space="0"/>
        </w:pBdr>
        <w:spacing w:before="0" w:after="0" w:line="85" w:lineRule="atLeast"/>
        <w:ind w:left="0" w:right="0" w:firstLine="0"/>
        <w:jc w:val="center"/>
        <w:rPr>
          <w:rFonts w:ascii="宋体" w:hAnsi="宋体" w:eastAsia="宋体" w:cs="宋体"/>
          <w:color w:val="000000"/>
          <w:sz w:val="24"/>
          <w:highlight w:val="none"/>
        </w:rPr>
      </w:pPr>
    </w:p>
    <w:p>
      <w:pPr>
        <w:pBdr>
          <w:top w:val="none" w:color="000000" w:sz="0" w:space="0"/>
          <w:left w:val="none" w:color="000000" w:sz="0" w:space="0"/>
          <w:bottom w:val="none" w:color="000000" w:sz="0" w:space="0"/>
          <w:right w:val="none" w:color="000000" w:sz="0" w:space="0"/>
        </w:pBdr>
        <w:spacing w:before="0" w:after="0" w:line="85" w:lineRule="atLeast"/>
        <w:ind w:left="0" w:right="0" w:firstLine="0"/>
        <w:jc w:val="center"/>
        <w:rPr>
          <w:rFonts w:ascii="宋体" w:hAnsi="宋体" w:eastAsia="宋体" w:cs="宋体"/>
          <w:color w:val="000000"/>
          <w:sz w:val="24"/>
          <w:highlight w:val="none"/>
        </w:rPr>
      </w:pPr>
    </w:p>
    <w:p>
      <w:pPr>
        <w:pBdr>
          <w:top w:val="none" w:color="000000" w:sz="0" w:space="0"/>
          <w:left w:val="none" w:color="000000" w:sz="0" w:space="0"/>
          <w:bottom w:val="none" w:color="000000" w:sz="0" w:space="0"/>
          <w:right w:val="none" w:color="000000" w:sz="0" w:space="0"/>
        </w:pBdr>
        <w:spacing w:before="0" w:after="0" w:line="239" w:lineRule="atLeast"/>
        <w:ind w:left="0" w:right="0" w:firstLine="0"/>
        <w:jc w:val="center"/>
      </w:pPr>
      <w:r>
        <w:rPr>
          <w:rFonts w:ascii="宋体" w:hAnsi="宋体" w:eastAsia="宋体" w:cs="宋体"/>
          <w:b/>
          <w:color w:val="000000"/>
          <w:sz w:val="36"/>
        </w:rPr>
        <w:t>5、偏离表</w:t>
      </w:r>
    </w:p>
    <w:p>
      <w:pPr>
        <w:pBdr>
          <w:top w:val="none" w:color="000000" w:sz="0" w:space="0"/>
          <w:left w:val="none" w:color="000000" w:sz="0" w:space="0"/>
          <w:bottom w:val="none" w:color="000000" w:sz="0" w:space="0"/>
          <w:right w:val="none" w:color="000000" w:sz="0" w:space="0"/>
        </w:pBdr>
        <w:spacing w:before="0" w:after="0"/>
        <w:ind w:left="0" w:right="0" w:firstLine="0"/>
        <w:jc w:val="both"/>
      </w:pPr>
      <w:r>
        <w:rPr>
          <w:rFonts w:ascii="宋体" w:hAnsi="宋体" w:eastAsia="宋体" w:cs="宋体"/>
          <w:color w:val="000000"/>
          <w:sz w:val="28"/>
        </w:rPr>
        <w:t> </w:t>
      </w:r>
    </w:p>
    <w:p>
      <w:pPr>
        <w:pBdr>
          <w:top w:val="none" w:color="000000" w:sz="0" w:space="0"/>
          <w:left w:val="none" w:color="000000" w:sz="0" w:space="0"/>
          <w:bottom w:val="none" w:color="000000" w:sz="0" w:space="0"/>
          <w:right w:val="none" w:color="000000" w:sz="0" w:space="0"/>
        </w:pBdr>
        <w:spacing w:before="0" w:after="0" w:line="85" w:lineRule="atLeast"/>
        <w:ind w:left="0" w:right="0" w:firstLine="0"/>
        <w:jc w:val="center"/>
      </w:pPr>
      <w:r>
        <w:rPr>
          <w:rFonts w:ascii="宋体" w:hAnsi="宋体" w:eastAsia="宋体" w:cs="宋体"/>
          <w:color w:val="000000"/>
          <w:sz w:val="24"/>
        </w:rPr>
        <w:t>偏离表（首次报价）</w:t>
      </w:r>
    </w:p>
    <w:p>
      <w:pPr>
        <w:pBdr>
          <w:top w:val="none" w:color="000000" w:sz="0" w:space="0"/>
          <w:left w:val="none" w:color="000000" w:sz="0" w:space="0"/>
          <w:bottom w:val="none" w:color="000000" w:sz="0" w:space="0"/>
          <w:right w:val="none" w:color="000000" w:sz="0" w:space="0"/>
        </w:pBdr>
        <w:spacing w:before="0" w:after="0" w:line="85" w:lineRule="atLeast"/>
        <w:ind w:left="0" w:right="0" w:firstLine="0"/>
        <w:jc w:val="both"/>
        <w:rPr>
          <w:rFonts w:hint="eastAsia" w:eastAsia="宋体"/>
          <w:lang w:eastAsia="zh-CN"/>
        </w:rPr>
      </w:pPr>
      <w:r>
        <w:rPr>
          <w:rFonts w:ascii="宋体" w:hAnsi="宋体" w:eastAsia="宋体" w:cs="宋体"/>
          <w:color w:val="000000"/>
          <w:sz w:val="24"/>
        </w:rPr>
        <w:t>项目名称：</w:t>
      </w:r>
      <w:r>
        <w:rPr>
          <w:rFonts w:hint="eastAsia" w:ascii="宋体" w:hAnsi="宋体" w:eastAsia="宋体" w:cs="宋体"/>
          <w:color w:val="000000"/>
          <w:sz w:val="24"/>
          <w:lang w:eastAsia="zh-CN"/>
        </w:rPr>
        <w:t>徐州市中级人民法院集中送达服务项目</w:t>
      </w:r>
    </w:p>
    <w:p>
      <w:pPr>
        <w:pBdr>
          <w:top w:val="none" w:color="000000" w:sz="0" w:space="0"/>
          <w:left w:val="none" w:color="000000" w:sz="0" w:space="0"/>
          <w:bottom w:val="none" w:color="000000" w:sz="0" w:space="0"/>
          <w:right w:val="none" w:color="000000" w:sz="0" w:space="0"/>
        </w:pBdr>
        <w:spacing w:before="0" w:after="0" w:line="85" w:lineRule="atLeast"/>
        <w:ind w:left="0" w:right="0" w:firstLine="0"/>
        <w:jc w:val="both"/>
      </w:pPr>
      <w:r>
        <w:rPr>
          <w:rFonts w:ascii="宋体" w:hAnsi="宋体" w:eastAsia="宋体" w:cs="宋体"/>
          <w:color w:val="000000"/>
          <w:sz w:val="24"/>
        </w:rPr>
        <w:t>项目编号：</w:t>
      </w:r>
      <w:r>
        <w:rPr>
          <w:rFonts w:hint="eastAsia" w:ascii="宋体" w:hAnsi="宋体" w:eastAsia="宋体" w:cs="宋体"/>
          <w:color w:val="000000"/>
          <w:sz w:val="24"/>
          <w:lang w:eastAsia="zh-CN"/>
        </w:rPr>
        <w:t>JSZC-320300-JSZR-D2025-0067</w:t>
      </w:r>
      <w:r>
        <w:rPr>
          <w:rFonts w:ascii="宋体" w:hAnsi="宋体" w:eastAsia="宋体" w:cs="宋体"/>
          <w:color w:val="000000"/>
          <w:sz w:val="24"/>
        </w:rPr>
        <w:t>   </w:t>
      </w:r>
    </w:p>
    <w:tbl>
      <w:tblPr>
        <w:tblStyle w:val="54"/>
        <w:tblW w:w="9195" w:type="dxa"/>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top w:w="0" w:type="dxa"/>
          <w:left w:w="108" w:type="dxa"/>
          <w:bottom w:w="0" w:type="dxa"/>
          <w:right w:w="108" w:type="dxa"/>
        </w:tblCellMar>
      </w:tblPr>
      <w:tblGrid>
        <w:gridCol w:w="750"/>
        <w:gridCol w:w="1755"/>
        <w:gridCol w:w="1785"/>
        <w:gridCol w:w="2055"/>
        <w:gridCol w:w="1755"/>
        <w:gridCol w:w="1095"/>
      </w:tblGrid>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top w:w="0" w:type="dxa"/>
            <w:left w:w="108" w:type="dxa"/>
            <w:bottom w:w="0" w:type="dxa"/>
            <w:right w:w="108" w:type="dxa"/>
          </w:tblCellMar>
        </w:tblPrEx>
        <w:trPr>
          <w:trHeight w:val="414" w:hRule="atLeast"/>
        </w:trPr>
        <w:tc>
          <w:tcPr>
            <w:tcW w:w="7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pPr>
            <w:r>
              <w:rPr>
                <w:rFonts w:ascii="宋体" w:hAnsi="宋体" w:eastAsia="宋体" w:cs="宋体"/>
                <w:b/>
                <w:color w:val="000000"/>
                <w:sz w:val="24"/>
              </w:rPr>
              <w:t>序号</w:t>
            </w:r>
          </w:p>
        </w:tc>
        <w:tc>
          <w:tcPr>
            <w:tcW w:w="175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pPr>
            <w:r>
              <w:rPr>
                <w:rFonts w:ascii="宋体" w:hAnsi="宋体" w:eastAsia="宋体" w:cs="宋体"/>
                <w:b/>
                <w:color w:val="000000"/>
                <w:sz w:val="24"/>
              </w:rPr>
              <w:t>内容</w:t>
            </w:r>
          </w:p>
        </w:tc>
        <w:tc>
          <w:tcPr>
            <w:tcW w:w="178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pPr>
            <w:r>
              <w:rPr>
                <w:rFonts w:ascii="宋体" w:hAnsi="宋体" w:eastAsia="宋体" w:cs="宋体"/>
                <w:b/>
                <w:color w:val="000000"/>
                <w:sz w:val="24"/>
              </w:rPr>
              <w:t>采购文件要求</w:t>
            </w:r>
          </w:p>
        </w:tc>
        <w:tc>
          <w:tcPr>
            <w:tcW w:w="205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pPr>
            <w:r>
              <w:rPr>
                <w:rFonts w:ascii="宋体" w:hAnsi="宋体" w:eastAsia="宋体" w:cs="宋体"/>
                <w:b/>
                <w:color w:val="000000"/>
                <w:sz w:val="24"/>
              </w:rPr>
              <w:t>供应商首次响应文件内容</w:t>
            </w:r>
          </w:p>
        </w:tc>
        <w:tc>
          <w:tcPr>
            <w:tcW w:w="175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pPr>
            <w:r>
              <w:rPr>
                <w:rFonts w:ascii="宋体" w:hAnsi="宋体" w:eastAsia="宋体" w:cs="宋体"/>
                <w:b/>
                <w:color w:val="000000"/>
                <w:sz w:val="24"/>
              </w:rPr>
              <w:t>（正/负/无）偏离</w:t>
            </w:r>
          </w:p>
        </w:tc>
        <w:tc>
          <w:tcPr>
            <w:tcW w:w="109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pPr>
            <w:r>
              <w:rPr>
                <w:rFonts w:ascii="宋体" w:hAnsi="宋体" w:eastAsia="宋体" w:cs="宋体"/>
                <w:b/>
                <w:color w:val="000000"/>
                <w:sz w:val="24"/>
              </w:rPr>
              <w:t>说明</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top w:w="0" w:type="dxa"/>
            <w:left w:w="108" w:type="dxa"/>
            <w:bottom w:w="0" w:type="dxa"/>
            <w:right w:w="108" w:type="dxa"/>
          </w:tblCellMar>
        </w:tblPrEx>
        <w:trPr>
          <w:trHeight w:val="794" w:hRule="atLeast"/>
        </w:trPr>
        <w:tc>
          <w:tcPr>
            <w:tcW w:w="7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pPr>
            <w:r>
              <w:rPr>
                <w:rFonts w:ascii="宋体" w:hAnsi="宋体" w:eastAsia="宋体" w:cs="宋体"/>
                <w:color w:val="000000"/>
                <w:sz w:val="24"/>
              </w:rPr>
              <w:t> </w:t>
            </w:r>
          </w:p>
        </w:tc>
        <w:tc>
          <w:tcPr>
            <w:tcW w:w="1755" w:type="dxa"/>
            <w:tcBorders>
              <w:top w:val="nil"/>
              <w:left w:val="nil"/>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pPr>
            <w:r>
              <w:rPr>
                <w:rFonts w:ascii="宋体" w:hAnsi="宋体" w:eastAsia="宋体" w:cs="宋体"/>
                <w:color w:val="000000"/>
                <w:sz w:val="24"/>
              </w:rPr>
              <w:t> </w:t>
            </w:r>
          </w:p>
        </w:tc>
        <w:tc>
          <w:tcPr>
            <w:tcW w:w="1785" w:type="dxa"/>
            <w:tcBorders>
              <w:top w:val="nil"/>
              <w:left w:val="nil"/>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pPr>
            <w:r>
              <w:rPr>
                <w:rFonts w:ascii="宋体" w:hAnsi="宋体" w:eastAsia="宋体" w:cs="宋体"/>
                <w:color w:val="000000"/>
                <w:sz w:val="24"/>
              </w:rPr>
              <w:t> </w:t>
            </w:r>
          </w:p>
        </w:tc>
        <w:tc>
          <w:tcPr>
            <w:tcW w:w="2055" w:type="dxa"/>
            <w:tcBorders>
              <w:top w:val="nil"/>
              <w:left w:val="nil"/>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pPr>
            <w:r>
              <w:rPr>
                <w:rFonts w:ascii="宋体" w:hAnsi="宋体" w:eastAsia="宋体" w:cs="宋体"/>
                <w:color w:val="000000"/>
                <w:sz w:val="24"/>
              </w:rPr>
              <w:t> </w:t>
            </w:r>
          </w:p>
        </w:tc>
        <w:tc>
          <w:tcPr>
            <w:tcW w:w="1755" w:type="dxa"/>
            <w:tcBorders>
              <w:top w:val="nil"/>
              <w:left w:val="nil"/>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pPr>
            <w:r>
              <w:rPr>
                <w:rFonts w:ascii="宋体" w:hAnsi="宋体" w:eastAsia="宋体" w:cs="宋体"/>
                <w:color w:val="000000"/>
                <w:sz w:val="24"/>
              </w:rPr>
              <w:t> </w:t>
            </w:r>
          </w:p>
        </w:tc>
        <w:tc>
          <w:tcPr>
            <w:tcW w:w="1095" w:type="dxa"/>
            <w:tcBorders>
              <w:top w:val="nil"/>
              <w:left w:val="nil"/>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pPr>
            <w:r>
              <w:rPr>
                <w:rFonts w:ascii="宋体" w:hAnsi="宋体" w:eastAsia="宋体" w:cs="宋体"/>
                <w:color w:val="000000"/>
                <w:sz w:val="24"/>
              </w:rPr>
              <w:t> </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top w:w="0" w:type="dxa"/>
            <w:left w:w="108" w:type="dxa"/>
            <w:bottom w:w="0" w:type="dxa"/>
            <w:right w:w="108" w:type="dxa"/>
          </w:tblCellMar>
        </w:tblPrEx>
        <w:trPr>
          <w:trHeight w:val="794" w:hRule="atLeast"/>
        </w:trPr>
        <w:tc>
          <w:tcPr>
            <w:tcW w:w="7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pPr>
            <w:r>
              <w:rPr>
                <w:rFonts w:ascii="宋体" w:hAnsi="宋体" w:eastAsia="宋体" w:cs="宋体"/>
                <w:color w:val="000000"/>
                <w:sz w:val="24"/>
              </w:rPr>
              <w:t> </w:t>
            </w:r>
          </w:p>
        </w:tc>
        <w:tc>
          <w:tcPr>
            <w:tcW w:w="1755" w:type="dxa"/>
            <w:tcBorders>
              <w:top w:val="nil"/>
              <w:left w:val="nil"/>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pPr>
            <w:r>
              <w:rPr>
                <w:rFonts w:ascii="宋体" w:hAnsi="宋体" w:eastAsia="宋体" w:cs="宋体"/>
                <w:color w:val="000000"/>
                <w:sz w:val="24"/>
              </w:rPr>
              <w:t> </w:t>
            </w:r>
          </w:p>
        </w:tc>
        <w:tc>
          <w:tcPr>
            <w:tcW w:w="1785" w:type="dxa"/>
            <w:tcBorders>
              <w:top w:val="nil"/>
              <w:left w:val="nil"/>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pPr>
            <w:r>
              <w:rPr>
                <w:rFonts w:ascii="宋体" w:hAnsi="宋体" w:eastAsia="宋体" w:cs="宋体"/>
                <w:color w:val="000000"/>
                <w:sz w:val="24"/>
              </w:rPr>
              <w:t> </w:t>
            </w:r>
          </w:p>
        </w:tc>
        <w:tc>
          <w:tcPr>
            <w:tcW w:w="2055" w:type="dxa"/>
            <w:tcBorders>
              <w:top w:val="nil"/>
              <w:left w:val="nil"/>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pPr>
            <w:r>
              <w:rPr>
                <w:rFonts w:ascii="宋体" w:hAnsi="宋体" w:eastAsia="宋体" w:cs="宋体"/>
                <w:color w:val="000000"/>
                <w:sz w:val="24"/>
              </w:rPr>
              <w:t> </w:t>
            </w:r>
          </w:p>
        </w:tc>
        <w:tc>
          <w:tcPr>
            <w:tcW w:w="1755" w:type="dxa"/>
            <w:tcBorders>
              <w:top w:val="nil"/>
              <w:left w:val="nil"/>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pPr>
            <w:r>
              <w:rPr>
                <w:rFonts w:ascii="宋体" w:hAnsi="宋体" w:eastAsia="宋体" w:cs="宋体"/>
                <w:color w:val="000000"/>
                <w:sz w:val="24"/>
              </w:rPr>
              <w:t> </w:t>
            </w:r>
          </w:p>
        </w:tc>
        <w:tc>
          <w:tcPr>
            <w:tcW w:w="1095" w:type="dxa"/>
            <w:tcBorders>
              <w:top w:val="nil"/>
              <w:left w:val="nil"/>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pPr>
            <w:r>
              <w:rPr>
                <w:rFonts w:ascii="宋体" w:hAnsi="宋体" w:eastAsia="宋体" w:cs="宋体"/>
                <w:color w:val="000000"/>
                <w:sz w:val="24"/>
              </w:rPr>
              <w:t> </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top w:w="0" w:type="dxa"/>
            <w:left w:w="108" w:type="dxa"/>
            <w:bottom w:w="0" w:type="dxa"/>
            <w:right w:w="108" w:type="dxa"/>
          </w:tblCellMar>
        </w:tblPrEx>
        <w:trPr>
          <w:trHeight w:val="794" w:hRule="atLeast"/>
        </w:trPr>
        <w:tc>
          <w:tcPr>
            <w:tcW w:w="7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pPr>
            <w:r>
              <w:rPr>
                <w:rFonts w:ascii="宋体" w:hAnsi="宋体" w:eastAsia="宋体" w:cs="宋体"/>
                <w:color w:val="000000"/>
                <w:sz w:val="24"/>
              </w:rPr>
              <w:t> </w:t>
            </w:r>
          </w:p>
        </w:tc>
        <w:tc>
          <w:tcPr>
            <w:tcW w:w="1755" w:type="dxa"/>
            <w:tcBorders>
              <w:top w:val="nil"/>
              <w:left w:val="nil"/>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pPr>
            <w:r>
              <w:rPr>
                <w:rFonts w:ascii="宋体" w:hAnsi="宋体" w:eastAsia="宋体" w:cs="宋体"/>
                <w:color w:val="000000"/>
                <w:sz w:val="24"/>
              </w:rPr>
              <w:t> </w:t>
            </w:r>
          </w:p>
        </w:tc>
        <w:tc>
          <w:tcPr>
            <w:tcW w:w="1785" w:type="dxa"/>
            <w:tcBorders>
              <w:top w:val="nil"/>
              <w:left w:val="nil"/>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pPr>
            <w:r>
              <w:rPr>
                <w:rFonts w:ascii="宋体" w:hAnsi="宋体" w:eastAsia="宋体" w:cs="宋体"/>
                <w:color w:val="000000"/>
                <w:sz w:val="24"/>
              </w:rPr>
              <w:t> </w:t>
            </w:r>
          </w:p>
        </w:tc>
        <w:tc>
          <w:tcPr>
            <w:tcW w:w="2055" w:type="dxa"/>
            <w:tcBorders>
              <w:top w:val="nil"/>
              <w:left w:val="nil"/>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pPr>
            <w:r>
              <w:rPr>
                <w:rFonts w:ascii="宋体" w:hAnsi="宋体" w:eastAsia="宋体" w:cs="宋体"/>
                <w:color w:val="000000"/>
                <w:sz w:val="24"/>
              </w:rPr>
              <w:t> </w:t>
            </w:r>
          </w:p>
        </w:tc>
        <w:tc>
          <w:tcPr>
            <w:tcW w:w="1755" w:type="dxa"/>
            <w:tcBorders>
              <w:top w:val="nil"/>
              <w:left w:val="nil"/>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pPr>
            <w:r>
              <w:rPr>
                <w:rFonts w:ascii="宋体" w:hAnsi="宋体" w:eastAsia="宋体" w:cs="宋体"/>
                <w:color w:val="000000"/>
                <w:sz w:val="24"/>
              </w:rPr>
              <w:t> </w:t>
            </w:r>
          </w:p>
        </w:tc>
        <w:tc>
          <w:tcPr>
            <w:tcW w:w="1095" w:type="dxa"/>
            <w:tcBorders>
              <w:top w:val="nil"/>
              <w:left w:val="nil"/>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pPr>
            <w:r>
              <w:rPr>
                <w:rFonts w:ascii="宋体" w:hAnsi="宋体" w:eastAsia="宋体" w:cs="宋体"/>
                <w:color w:val="000000"/>
                <w:sz w:val="24"/>
              </w:rPr>
              <w:t> </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top w:w="0" w:type="dxa"/>
            <w:left w:w="108" w:type="dxa"/>
            <w:bottom w:w="0" w:type="dxa"/>
            <w:right w:w="108" w:type="dxa"/>
          </w:tblCellMar>
        </w:tblPrEx>
        <w:trPr>
          <w:trHeight w:val="794" w:hRule="atLeast"/>
        </w:trPr>
        <w:tc>
          <w:tcPr>
            <w:tcW w:w="7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pPr>
            <w:r>
              <w:rPr>
                <w:rFonts w:ascii="宋体" w:hAnsi="宋体" w:eastAsia="宋体" w:cs="宋体"/>
                <w:color w:val="000000"/>
                <w:sz w:val="24"/>
              </w:rPr>
              <w:t> </w:t>
            </w:r>
          </w:p>
        </w:tc>
        <w:tc>
          <w:tcPr>
            <w:tcW w:w="1755" w:type="dxa"/>
            <w:tcBorders>
              <w:top w:val="nil"/>
              <w:left w:val="nil"/>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pPr>
            <w:r>
              <w:rPr>
                <w:rFonts w:ascii="宋体" w:hAnsi="宋体" w:eastAsia="宋体" w:cs="宋体"/>
                <w:color w:val="000000"/>
                <w:sz w:val="24"/>
              </w:rPr>
              <w:t> </w:t>
            </w:r>
          </w:p>
        </w:tc>
        <w:tc>
          <w:tcPr>
            <w:tcW w:w="1785" w:type="dxa"/>
            <w:tcBorders>
              <w:top w:val="nil"/>
              <w:left w:val="nil"/>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pPr>
            <w:r>
              <w:rPr>
                <w:rFonts w:ascii="宋体" w:hAnsi="宋体" w:eastAsia="宋体" w:cs="宋体"/>
                <w:color w:val="000000"/>
                <w:sz w:val="24"/>
              </w:rPr>
              <w:t> </w:t>
            </w:r>
          </w:p>
        </w:tc>
        <w:tc>
          <w:tcPr>
            <w:tcW w:w="2055" w:type="dxa"/>
            <w:tcBorders>
              <w:top w:val="nil"/>
              <w:left w:val="nil"/>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pPr>
            <w:r>
              <w:rPr>
                <w:rFonts w:ascii="宋体" w:hAnsi="宋体" w:eastAsia="宋体" w:cs="宋体"/>
                <w:color w:val="000000"/>
                <w:sz w:val="24"/>
              </w:rPr>
              <w:t> </w:t>
            </w:r>
          </w:p>
        </w:tc>
        <w:tc>
          <w:tcPr>
            <w:tcW w:w="1755" w:type="dxa"/>
            <w:tcBorders>
              <w:top w:val="nil"/>
              <w:left w:val="nil"/>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pPr>
            <w:r>
              <w:rPr>
                <w:rFonts w:ascii="宋体" w:hAnsi="宋体" w:eastAsia="宋体" w:cs="宋体"/>
                <w:color w:val="000000"/>
                <w:sz w:val="24"/>
              </w:rPr>
              <w:t> </w:t>
            </w:r>
          </w:p>
        </w:tc>
        <w:tc>
          <w:tcPr>
            <w:tcW w:w="1095" w:type="dxa"/>
            <w:tcBorders>
              <w:top w:val="nil"/>
              <w:left w:val="nil"/>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pPr>
            <w:r>
              <w:rPr>
                <w:rFonts w:ascii="宋体" w:hAnsi="宋体" w:eastAsia="宋体" w:cs="宋体"/>
                <w:color w:val="000000"/>
                <w:sz w:val="24"/>
              </w:rPr>
              <w:t> </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top w:w="0" w:type="dxa"/>
            <w:left w:w="108" w:type="dxa"/>
            <w:bottom w:w="0" w:type="dxa"/>
            <w:right w:w="108" w:type="dxa"/>
          </w:tblCellMar>
        </w:tblPrEx>
        <w:trPr>
          <w:trHeight w:val="794" w:hRule="atLeast"/>
        </w:trPr>
        <w:tc>
          <w:tcPr>
            <w:tcW w:w="7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pPr>
            <w:r>
              <w:rPr>
                <w:rFonts w:ascii="宋体" w:hAnsi="宋体" w:eastAsia="宋体" w:cs="宋体"/>
                <w:color w:val="000000"/>
                <w:sz w:val="24"/>
              </w:rPr>
              <w:t> </w:t>
            </w:r>
          </w:p>
        </w:tc>
        <w:tc>
          <w:tcPr>
            <w:tcW w:w="1755" w:type="dxa"/>
            <w:tcBorders>
              <w:top w:val="nil"/>
              <w:left w:val="nil"/>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pPr>
            <w:r>
              <w:rPr>
                <w:rFonts w:ascii="宋体" w:hAnsi="宋体" w:eastAsia="宋体" w:cs="宋体"/>
                <w:color w:val="000000"/>
                <w:sz w:val="24"/>
              </w:rPr>
              <w:t> </w:t>
            </w:r>
          </w:p>
        </w:tc>
        <w:tc>
          <w:tcPr>
            <w:tcW w:w="1785" w:type="dxa"/>
            <w:tcBorders>
              <w:top w:val="nil"/>
              <w:left w:val="nil"/>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pPr>
            <w:r>
              <w:rPr>
                <w:rFonts w:ascii="宋体" w:hAnsi="宋体" w:eastAsia="宋体" w:cs="宋体"/>
                <w:color w:val="000000"/>
                <w:sz w:val="24"/>
              </w:rPr>
              <w:t> </w:t>
            </w:r>
          </w:p>
        </w:tc>
        <w:tc>
          <w:tcPr>
            <w:tcW w:w="2055" w:type="dxa"/>
            <w:tcBorders>
              <w:top w:val="nil"/>
              <w:left w:val="nil"/>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pPr>
            <w:r>
              <w:rPr>
                <w:rFonts w:ascii="宋体" w:hAnsi="宋体" w:eastAsia="宋体" w:cs="宋体"/>
                <w:color w:val="000000"/>
                <w:sz w:val="24"/>
              </w:rPr>
              <w:t> </w:t>
            </w:r>
          </w:p>
        </w:tc>
        <w:tc>
          <w:tcPr>
            <w:tcW w:w="1755" w:type="dxa"/>
            <w:tcBorders>
              <w:top w:val="nil"/>
              <w:left w:val="nil"/>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pPr>
            <w:r>
              <w:rPr>
                <w:rFonts w:ascii="宋体" w:hAnsi="宋体" w:eastAsia="宋体" w:cs="宋体"/>
                <w:color w:val="000000"/>
                <w:sz w:val="24"/>
              </w:rPr>
              <w:t> </w:t>
            </w:r>
          </w:p>
        </w:tc>
        <w:tc>
          <w:tcPr>
            <w:tcW w:w="1095" w:type="dxa"/>
            <w:tcBorders>
              <w:top w:val="nil"/>
              <w:left w:val="nil"/>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pPr>
            <w:r>
              <w:rPr>
                <w:rFonts w:ascii="宋体" w:hAnsi="宋体" w:eastAsia="宋体" w:cs="宋体"/>
                <w:color w:val="000000"/>
                <w:sz w:val="24"/>
              </w:rPr>
              <w:t> </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top w:w="0" w:type="dxa"/>
            <w:left w:w="108" w:type="dxa"/>
            <w:bottom w:w="0" w:type="dxa"/>
            <w:right w:w="108" w:type="dxa"/>
          </w:tblCellMar>
        </w:tblPrEx>
        <w:trPr>
          <w:trHeight w:val="794" w:hRule="atLeast"/>
        </w:trPr>
        <w:tc>
          <w:tcPr>
            <w:tcW w:w="7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pPr>
            <w:r>
              <w:rPr>
                <w:rFonts w:ascii="宋体" w:hAnsi="宋体" w:eastAsia="宋体" w:cs="宋体"/>
                <w:color w:val="000000"/>
                <w:sz w:val="24"/>
              </w:rPr>
              <w:t> </w:t>
            </w:r>
          </w:p>
        </w:tc>
        <w:tc>
          <w:tcPr>
            <w:tcW w:w="1755" w:type="dxa"/>
            <w:tcBorders>
              <w:top w:val="nil"/>
              <w:left w:val="nil"/>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pPr>
            <w:r>
              <w:rPr>
                <w:rFonts w:ascii="宋体" w:hAnsi="宋体" w:eastAsia="宋体" w:cs="宋体"/>
                <w:color w:val="000000"/>
                <w:sz w:val="24"/>
              </w:rPr>
              <w:t> </w:t>
            </w:r>
          </w:p>
        </w:tc>
        <w:tc>
          <w:tcPr>
            <w:tcW w:w="1785" w:type="dxa"/>
            <w:tcBorders>
              <w:top w:val="nil"/>
              <w:left w:val="nil"/>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pPr>
            <w:r>
              <w:rPr>
                <w:rFonts w:ascii="宋体" w:hAnsi="宋体" w:eastAsia="宋体" w:cs="宋体"/>
                <w:color w:val="000000"/>
                <w:sz w:val="24"/>
              </w:rPr>
              <w:t> </w:t>
            </w:r>
          </w:p>
        </w:tc>
        <w:tc>
          <w:tcPr>
            <w:tcW w:w="2055" w:type="dxa"/>
            <w:tcBorders>
              <w:top w:val="nil"/>
              <w:left w:val="nil"/>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pPr>
            <w:r>
              <w:rPr>
                <w:rFonts w:ascii="宋体" w:hAnsi="宋体" w:eastAsia="宋体" w:cs="宋体"/>
                <w:color w:val="000000"/>
                <w:sz w:val="24"/>
              </w:rPr>
              <w:t> </w:t>
            </w:r>
          </w:p>
        </w:tc>
        <w:tc>
          <w:tcPr>
            <w:tcW w:w="1755" w:type="dxa"/>
            <w:tcBorders>
              <w:top w:val="nil"/>
              <w:left w:val="nil"/>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pPr>
            <w:r>
              <w:rPr>
                <w:rFonts w:ascii="宋体" w:hAnsi="宋体" w:eastAsia="宋体" w:cs="宋体"/>
                <w:color w:val="000000"/>
                <w:sz w:val="24"/>
              </w:rPr>
              <w:t> </w:t>
            </w:r>
          </w:p>
        </w:tc>
        <w:tc>
          <w:tcPr>
            <w:tcW w:w="1095" w:type="dxa"/>
            <w:tcBorders>
              <w:top w:val="nil"/>
              <w:left w:val="nil"/>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pPr>
            <w:r>
              <w:rPr>
                <w:rFonts w:ascii="宋体" w:hAnsi="宋体" w:eastAsia="宋体" w:cs="宋体"/>
                <w:color w:val="000000"/>
                <w:sz w:val="24"/>
              </w:rPr>
              <w:t> </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top w:w="0" w:type="dxa"/>
            <w:left w:w="108" w:type="dxa"/>
            <w:bottom w:w="0" w:type="dxa"/>
            <w:right w:w="108" w:type="dxa"/>
          </w:tblCellMar>
        </w:tblPrEx>
        <w:trPr>
          <w:trHeight w:val="794" w:hRule="atLeast"/>
        </w:trPr>
        <w:tc>
          <w:tcPr>
            <w:tcW w:w="7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pPr>
            <w:r>
              <w:rPr>
                <w:rFonts w:ascii="宋体" w:hAnsi="宋体" w:eastAsia="宋体" w:cs="宋体"/>
                <w:color w:val="000000"/>
                <w:sz w:val="24"/>
              </w:rPr>
              <w:t> </w:t>
            </w:r>
          </w:p>
        </w:tc>
        <w:tc>
          <w:tcPr>
            <w:tcW w:w="1755" w:type="dxa"/>
            <w:tcBorders>
              <w:top w:val="nil"/>
              <w:left w:val="nil"/>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pPr>
            <w:r>
              <w:rPr>
                <w:rFonts w:ascii="宋体" w:hAnsi="宋体" w:eastAsia="宋体" w:cs="宋体"/>
                <w:color w:val="000000"/>
                <w:sz w:val="24"/>
              </w:rPr>
              <w:t> </w:t>
            </w:r>
          </w:p>
        </w:tc>
        <w:tc>
          <w:tcPr>
            <w:tcW w:w="1785" w:type="dxa"/>
            <w:tcBorders>
              <w:top w:val="nil"/>
              <w:left w:val="nil"/>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pPr>
            <w:r>
              <w:rPr>
                <w:rFonts w:ascii="宋体" w:hAnsi="宋体" w:eastAsia="宋体" w:cs="宋体"/>
                <w:color w:val="000000"/>
                <w:sz w:val="24"/>
              </w:rPr>
              <w:t> </w:t>
            </w:r>
          </w:p>
        </w:tc>
        <w:tc>
          <w:tcPr>
            <w:tcW w:w="2055" w:type="dxa"/>
            <w:tcBorders>
              <w:top w:val="nil"/>
              <w:left w:val="nil"/>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pPr>
            <w:r>
              <w:rPr>
                <w:rFonts w:ascii="宋体" w:hAnsi="宋体" w:eastAsia="宋体" w:cs="宋体"/>
                <w:color w:val="000000"/>
                <w:sz w:val="24"/>
              </w:rPr>
              <w:t> </w:t>
            </w:r>
          </w:p>
        </w:tc>
        <w:tc>
          <w:tcPr>
            <w:tcW w:w="1755" w:type="dxa"/>
            <w:tcBorders>
              <w:top w:val="nil"/>
              <w:left w:val="nil"/>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pPr>
            <w:r>
              <w:rPr>
                <w:rFonts w:ascii="宋体" w:hAnsi="宋体" w:eastAsia="宋体" w:cs="宋体"/>
                <w:color w:val="000000"/>
                <w:sz w:val="24"/>
              </w:rPr>
              <w:t> </w:t>
            </w:r>
          </w:p>
        </w:tc>
        <w:tc>
          <w:tcPr>
            <w:tcW w:w="1095" w:type="dxa"/>
            <w:tcBorders>
              <w:top w:val="nil"/>
              <w:left w:val="nil"/>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pPr>
            <w:r>
              <w:rPr>
                <w:rFonts w:ascii="宋体" w:hAnsi="宋体" w:eastAsia="宋体" w:cs="宋体"/>
                <w:color w:val="000000"/>
                <w:sz w:val="24"/>
              </w:rPr>
              <w:t> </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top w:w="0" w:type="dxa"/>
            <w:left w:w="108" w:type="dxa"/>
            <w:bottom w:w="0" w:type="dxa"/>
            <w:right w:w="108" w:type="dxa"/>
          </w:tblCellMar>
        </w:tblPrEx>
        <w:trPr>
          <w:trHeight w:val="794" w:hRule="atLeast"/>
        </w:trPr>
        <w:tc>
          <w:tcPr>
            <w:tcW w:w="7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pPr>
            <w:r>
              <w:rPr>
                <w:rFonts w:ascii="宋体" w:hAnsi="宋体" w:eastAsia="宋体" w:cs="宋体"/>
                <w:color w:val="000000"/>
                <w:sz w:val="24"/>
              </w:rPr>
              <w:t> </w:t>
            </w:r>
          </w:p>
        </w:tc>
        <w:tc>
          <w:tcPr>
            <w:tcW w:w="1755" w:type="dxa"/>
            <w:tcBorders>
              <w:top w:val="nil"/>
              <w:left w:val="nil"/>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pPr>
            <w:r>
              <w:rPr>
                <w:rFonts w:ascii="宋体" w:hAnsi="宋体" w:eastAsia="宋体" w:cs="宋体"/>
                <w:color w:val="000000"/>
                <w:sz w:val="24"/>
              </w:rPr>
              <w:t> </w:t>
            </w:r>
          </w:p>
        </w:tc>
        <w:tc>
          <w:tcPr>
            <w:tcW w:w="1785" w:type="dxa"/>
            <w:tcBorders>
              <w:top w:val="nil"/>
              <w:left w:val="nil"/>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pPr>
            <w:r>
              <w:rPr>
                <w:rFonts w:ascii="宋体" w:hAnsi="宋体" w:eastAsia="宋体" w:cs="宋体"/>
                <w:color w:val="000000"/>
                <w:sz w:val="24"/>
              </w:rPr>
              <w:t> </w:t>
            </w:r>
          </w:p>
        </w:tc>
        <w:tc>
          <w:tcPr>
            <w:tcW w:w="2055" w:type="dxa"/>
            <w:tcBorders>
              <w:top w:val="nil"/>
              <w:left w:val="nil"/>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pPr>
            <w:r>
              <w:rPr>
                <w:rFonts w:ascii="宋体" w:hAnsi="宋体" w:eastAsia="宋体" w:cs="宋体"/>
                <w:color w:val="000000"/>
                <w:sz w:val="24"/>
              </w:rPr>
              <w:t> </w:t>
            </w:r>
          </w:p>
        </w:tc>
        <w:tc>
          <w:tcPr>
            <w:tcW w:w="1755" w:type="dxa"/>
            <w:tcBorders>
              <w:top w:val="nil"/>
              <w:left w:val="nil"/>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pPr>
            <w:r>
              <w:rPr>
                <w:rFonts w:ascii="宋体" w:hAnsi="宋体" w:eastAsia="宋体" w:cs="宋体"/>
                <w:color w:val="000000"/>
                <w:sz w:val="24"/>
              </w:rPr>
              <w:t> </w:t>
            </w:r>
          </w:p>
        </w:tc>
        <w:tc>
          <w:tcPr>
            <w:tcW w:w="1095" w:type="dxa"/>
            <w:tcBorders>
              <w:top w:val="nil"/>
              <w:left w:val="nil"/>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pPr>
            <w:r>
              <w:rPr>
                <w:rFonts w:ascii="宋体" w:hAnsi="宋体" w:eastAsia="宋体" w:cs="宋体"/>
                <w:color w:val="000000"/>
                <w:sz w:val="24"/>
              </w:rPr>
              <w:t> </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top w:w="0" w:type="dxa"/>
            <w:left w:w="108" w:type="dxa"/>
            <w:bottom w:w="0" w:type="dxa"/>
            <w:right w:w="108" w:type="dxa"/>
          </w:tblCellMar>
        </w:tblPrEx>
        <w:trPr>
          <w:trHeight w:val="794" w:hRule="atLeast"/>
        </w:trPr>
        <w:tc>
          <w:tcPr>
            <w:tcW w:w="7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pPr>
            <w:r>
              <w:rPr>
                <w:rFonts w:ascii="宋体" w:hAnsi="宋体" w:eastAsia="宋体" w:cs="宋体"/>
                <w:color w:val="000000"/>
                <w:sz w:val="24"/>
              </w:rPr>
              <w:t> </w:t>
            </w:r>
          </w:p>
        </w:tc>
        <w:tc>
          <w:tcPr>
            <w:tcW w:w="1755" w:type="dxa"/>
            <w:tcBorders>
              <w:top w:val="nil"/>
              <w:left w:val="nil"/>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pPr>
            <w:r>
              <w:rPr>
                <w:rFonts w:ascii="宋体" w:hAnsi="宋体" w:eastAsia="宋体" w:cs="宋体"/>
                <w:color w:val="000000"/>
                <w:sz w:val="24"/>
              </w:rPr>
              <w:t> </w:t>
            </w:r>
          </w:p>
        </w:tc>
        <w:tc>
          <w:tcPr>
            <w:tcW w:w="1785" w:type="dxa"/>
            <w:tcBorders>
              <w:top w:val="nil"/>
              <w:left w:val="nil"/>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pPr>
            <w:r>
              <w:rPr>
                <w:rFonts w:ascii="宋体" w:hAnsi="宋体" w:eastAsia="宋体" w:cs="宋体"/>
                <w:color w:val="000000"/>
                <w:sz w:val="24"/>
              </w:rPr>
              <w:t> </w:t>
            </w:r>
          </w:p>
        </w:tc>
        <w:tc>
          <w:tcPr>
            <w:tcW w:w="2055" w:type="dxa"/>
            <w:tcBorders>
              <w:top w:val="nil"/>
              <w:left w:val="nil"/>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pPr>
            <w:r>
              <w:rPr>
                <w:rFonts w:ascii="宋体" w:hAnsi="宋体" w:eastAsia="宋体" w:cs="宋体"/>
                <w:color w:val="000000"/>
                <w:sz w:val="24"/>
              </w:rPr>
              <w:t> </w:t>
            </w:r>
          </w:p>
        </w:tc>
        <w:tc>
          <w:tcPr>
            <w:tcW w:w="1755" w:type="dxa"/>
            <w:tcBorders>
              <w:top w:val="nil"/>
              <w:left w:val="nil"/>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pPr>
            <w:r>
              <w:rPr>
                <w:rFonts w:ascii="宋体" w:hAnsi="宋体" w:eastAsia="宋体" w:cs="宋体"/>
                <w:color w:val="000000"/>
                <w:sz w:val="24"/>
              </w:rPr>
              <w:t> </w:t>
            </w:r>
          </w:p>
        </w:tc>
        <w:tc>
          <w:tcPr>
            <w:tcW w:w="1095" w:type="dxa"/>
            <w:tcBorders>
              <w:top w:val="nil"/>
              <w:left w:val="nil"/>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pPr>
            <w:r>
              <w:rPr>
                <w:rFonts w:ascii="宋体" w:hAnsi="宋体" w:eastAsia="宋体" w:cs="宋体"/>
                <w:color w:val="000000"/>
                <w:sz w:val="24"/>
              </w:rPr>
              <w:t> </w:t>
            </w:r>
          </w:p>
        </w:tc>
      </w:tr>
    </w:tbl>
    <w:p>
      <w:pPr>
        <w:pBdr>
          <w:top w:val="none" w:color="000000" w:sz="0" w:space="0"/>
          <w:left w:val="none" w:color="000000" w:sz="0" w:space="0"/>
          <w:bottom w:val="none" w:color="000000" w:sz="0" w:space="0"/>
          <w:right w:val="none" w:color="000000" w:sz="0" w:space="0"/>
        </w:pBdr>
        <w:spacing w:before="361" w:after="0" w:line="85" w:lineRule="atLeast"/>
        <w:ind w:left="0" w:right="0" w:firstLine="0"/>
        <w:jc w:val="both"/>
      </w:pPr>
      <w:r>
        <w:rPr>
          <w:rFonts w:ascii="宋体" w:hAnsi="宋体" w:eastAsia="宋体" w:cs="宋体"/>
          <w:color w:val="000000"/>
          <w:sz w:val="24"/>
          <w:u w:val="single"/>
        </w:rPr>
        <w:t>注：供应商递交的首次响应文件中与《采购文件》和《采购文件修改（澄清）》（如有）的要求有不同时，应逐条列在偏离表中，否则将认为供应商接受采购文件的要求。</w:t>
      </w:r>
    </w:p>
    <w:p>
      <w:pPr>
        <w:pBdr>
          <w:top w:val="none" w:color="000000" w:sz="0" w:space="0"/>
          <w:left w:val="none" w:color="000000" w:sz="0" w:space="0"/>
          <w:bottom w:val="none" w:color="000000" w:sz="0" w:space="0"/>
          <w:right w:val="none" w:color="000000" w:sz="0" w:space="0"/>
        </w:pBdr>
        <w:spacing w:before="0" w:after="0" w:line="85" w:lineRule="atLeast"/>
        <w:ind w:left="0" w:right="0" w:firstLine="0"/>
        <w:jc w:val="both"/>
      </w:pPr>
      <w:r>
        <w:rPr>
          <w:rFonts w:ascii="宋体" w:hAnsi="宋体" w:eastAsia="宋体" w:cs="宋体"/>
          <w:color w:val="000000"/>
          <w:sz w:val="24"/>
        </w:rPr>
        <w:t> </w:t>
      </w:r>
    </w:p>
    <w:p>
      <w:pPr>
        <w:pBdr>
          <w:top w:val="none" w:color="000000" w:sz="0" w:space="0"/>
          <w:left w:val="none" w:color="000000" w:sz="0" w:space="0"/>
          <w:bottom w:val="none" w:color="000000" w:sz="0" w:space="0"/>
          <w:right w:val="none" w:color="000000" w:sz="0" w:space="0"/>
        </w:pBdr>
        <w:spacing w:before="0" w:after="0" w:line="85" w:lineRule="atLeast"/>
        <w:ind w:left="0" w:right="29" w:firstLine="0"/>
        <w:jc w:val="both"/>
      </w:pPr>
      <w:r>
        <w:rPr>
          <w:rFonts w:ascii="宋体" w:hAnsi="宋体" w:eastAsia="宋体" w:cs="宋体"/>
          <w:color w:val="000000"/>
          <w:sz w:val="24"/>
        </w:rPr>
        <w:t>                                       供应商（电子签章）：</w:t>
      </w:r>
    </w:p>
    <w:p>
      <w:pPr>
        <w:pBdr>
          <w:top w:val="none" w:color="000000" w:sz="0" w:space="0"/>
          <w:left w:val="none" w:color="000000" w:sz="0" w:space="0"/>
          <w:bottom w:val="none" w:color="000000" w:sz="0" w:space="0"/>
          <w:right w:val="none" w:color="000000" w:sz="0" w:space="0"/>
        </w:pBdr>
        <w:spacing w:before="0" w:after="0" w:line="85" w:lineRule="atLeast"/>
        <w:ind w:left="0" w:right="29" w:firstLine="0"/>
        <w:jc w:val="both"/>
      </w:pPr>
      <w:r>
        <w:rPr>
          <w:rFonts w:ascii="宋体" w:hAnsi="宋体" w:eastAsia="宋体" w:cs="宋体"/>
          <w:color w:val="000000"/>
          <w:sz w:val="24"/>
        </w:rPr>
        <w:t>                                       法定代表人或授权代表（签字或盖章）：  </w:t>
      </w:r>
    </w:p>
    <w:p>
      <w:pPr>
        <w:pBdr>
          <w:top w:val="none" w:color="000000" w:sz="0" w:space="0"/>
          <w:left w:val="none" w:color="000000" w:sz="0" w:space="0"/>
          <w:bottom w:val="none" w:color="000000" w:sz="0" w:space="0"/>
          <w:right w:val="none" w:color="000000" w:sz="0" w:space="0"/>
        </w:pBdr>
        <w:spacing w:before="0" w:after="0" w:line="85" w:lineRule="atLeast"/>
        <w:ind w:left="0" w:right="0" w:firstLine="0"/>
        <w:jc w:val="both"/>
      </w:pPr>
      <w:r>
        <w:rPr>
          <w:rFonts w:ascii="宋体" w:hAnsi="宋体" w:eastAsia="宋体" w:cs="宋体"/>
          <w:color w:val="000000"/>
          <w:sz w:val="24"/>
        </w:rPr>
        <w:t>                                       日    期：   年   月  日</w:t>
      </w:r>
    </w:p>
    <w:p>
      <w:pPr>
        <w:pBdr>
          <w:top w:val="none" w:color="000000" w:sz="0" w:space="0"/>
          <w:left w:val="none" w:color="000000" w:sz="0" w:space="0"/>
          <w:bottom w:val="none" w:color="000000" w:sz="0" w:space="0"/>
          <w:right w:val="none" w:color="000000" w:sz="0" w:space="0"/>
        </w:pBdr>
        <w:spacing w:before="0" w:after="0" w:line="85" w:lineRule="atLeast"/>
        <w:ind w:left="0" w:right="0" w:firstLine="0"/>
        <w:jc w:val="both"/>
        <w:rPr>
          <w:rFonts w:ascii="宋体" w:hAnsi="宋体" w:eastAsia="宋体" w:cs="宋体"/>
          <w:color w:val="000000"/>
          <w:sz w:val="24"/>
          <w:highlight w:val="none"/>
        </w:rPr>
      </w:pPr>
      <w:r>
        <w:rPr>
          <w:rFonts w:ascii="宋体" w:hAnsi="宋体" w:eastAsia="宋体" w:cs="宋体"/>
          <w:color w:val="000000"/>
          <w:sz w:val="24"/>
        </w:rPr>
        <w:t> </w:t>
      </w:r>
    </w:p>
    <w:p>
      <w:pPr>
        <w:pBdr>
          <w:top w:val="none" w:color="000000" w:sz="0" w:space="0"/>
          <w:left w:val="none" w:color="000000" w:sz="0" w:space="0"/>
          <w:bottom w:val="none" w:color="000000" w:sz="0" w:space="0"/>
          <w:right w:val="none" w:color="000000" w:sz="0" w:space="0"/>
        </w:pBdr>
        <w:spacing w:before="0" w:after="0" w:line="85" w:lineRule="atLeast"/>
        <w:ind w:left="0" w:right="0" w:firstLine="0"/>
        <w:jc w:val="both"/>
      </w:pPr>
    </w:p>
    <w:p>
      <w:pPr>
        <w:pBdr>
          <w:top w:val="none" w:color="000000" w:sz="0" w:space="0"/>
          <w:left w:val="none" w:color="000000" w:sz="0" w:space="0"/>
          <w:bottom w:val="none" w:color="000000" w:sz="0" w:space="0"/>
          <w:right w:val="none" w:color="000000" w:sz="0" w:space="0"/>
        </w:pBdr>
        <w:spacing w:before="0" w:after="0" w:line="85" w:lineRule="atLeast"/>
        <w:ind w:left="0" w:right="0" w:firstLine="0"/>
        <w:jc w:val="both"/>
      </w:pPr>
    </w:p>
    <w:p>
      <w:pPr>
        <w:pBdr>
          <w:top w:val="none" w:color="000000" w:sz="0" w:space="0"/>
          <w:left w:val="none" w:color="000000" w:sz="0" w:space="0"/>
          <w:bottom w:val="none" w:color="000000" w:sz="0" w:space="0"/>
          <w:right w:val="none" w:color="000000" w:sz="0" w:space="0"/>
        </w:pBdr>
        <w:spacing w:before="0" w:after="0" w:line="85" w:lineRule="atLeast"/>
        <w:ind w:left="0" w:right="0" w:firstLine="0"/>
        <w:jc w:val="both"/>
      </w:pPr>
    </w:p>
    <w:p>
      <w:pPr>
        <w:pBdr>
          <w:top w:val="none" w:color="000000" w:sz="0" w:space="0"/>
          <w:left w:val="none" w:color="000000" w:sz="0" w:space="0"/>
          <w:bottom w:val="none" w:color="000000" w:sz="0" w:space="0"/>
          <w:right w:val="none" w:color="000000" w:sz="0" w:space="0"/>
        </w:pBdr>
        <w:spacing w:before="0" w:after="0" w:line="85" w:lineRule="atLeast"/>
        <w:ind w:left="0" w:right="0" w:firstLine="0"/>
        <w:jc w:val="both"/>
      </w:pPr>
    </w:p>
    <w:p>
      <w:pPr>
        <w:pBdr>
          <w:top w:val="none" w:color="000000" w:sz="0" w:space="0"/>
          <w:left w:val="none" w:color="000000" w:sz="0" w:space="0"/>
          <w:bottom w:val="none" w:color="000000" w:sz="0" w:space="0"/>
          <w:right w:val="none" w:color="000000" w:sz="0" w:space="0"/>
        </w:pBdr>
        <w:spacing w:before="0" w:after="0" w:line="85" w:lineRule="atLeast"/>
        <w:ind w:left="0" w:right="0" w:firstLine="0"/>
        <w:jc w:val="both"/>
      </w:pPr>
    </w:p>
    <w:p>
      <w:pPr>
        <w:pBdr>
          <w:top w:val="none" w:color="000000" w:sz="0" w:space="0"/>
          <w:left w:val="none" w:color="000000" w:sz="0" w:space="0"/>
          <w:bottom w:val="none" w:color="000000" w:sz="0" w:space="0"/>
          <w:right w:val="none" w:color="000000" w:sz="0" w:space="0"/>
        </w:pBdr>
        <w:spacing w:before="300" w:after="120" w:line="450" w:lineRule="atLeast"/>
        <w:ind w:left="0" w:right="0" w:firstLine="200"/>
        <w:jc w:val="both"/>
      </w:pPr>
      <w:r>
        <w:rPr>
          <w:rFonts w:ascii="宋体" w:hAnsi="宋体" w:eastAsia="宋体" w:cs="宋体"/>
          <w:color w:val="000000"/>
          <w:sz w:val="24"/>
        </w:rPr>
        <w:t> </w:t>
      </w:r>
      <w:r>
        <w:rPr>
          <w:rFonts w:ascii="宋体" w:hAnsi="宋体" w:eastAsia="宋体" w:cs="宋体"/>
          <w:color w:val="000000"/>
          <w:sz w:val="20"/>
        </w:rPr>
        <w:t xml:space="preserve">      </w:t>
      </w:r>
      <w:r>
        <w:rPr>
          <w:rFonts w:ascii="宋体" w:hAnsi="宋体" w:eastAsia="宋体" w:cs="宋体"/>
          <w:b/>
          <w:color w:val="000000"/>
          <w:sz w:val="32"/>
        </w:rPr>
        <w:t>6、供应商参加政府采购活动前3年内在经营活动中</w:t>
      </w:r>
    </w:p>
    <w:p>
      <w:pPr>
        <w:pBdr>
          <w:top w:val="none" w:color="000000" w:sz="0" w:space="0"/>
          <w:left w:val="none" w:color="000000" w:sz="0" w:space="0"/>
          <w:bottom w:val="none" w:color="000000" w:sz="0" w:space="0"/>
          <w:right w:val="none" w:color="000000" w:sz="0" w:space="0"/>
        </w:pBdr>
        <w:spacing w:before="0" w:after="0" w:line="85" w:lineRule="atLeast"/>
        <w:ind w:left="0" w:right="0" w:firstLine="0"/>
        <w:jc w:val="center"/>
      </w:pPr>
      <w:r>
        <w:rPr>
          <w:rFonts w:ascii="宋体" w:hAnsi="宋体" w:eastAsia="宋体" w:cs="宋体"/>
          <w:b/>
          <w:color w:val="000000"/>
          <w:sz w:val="32"/>
        </w:rPr>
        <w:t>没有重大违法记录的书面声明</w:t>
      </w:r>
    </w:p>
    <w:p>
      <w:pPr>
        <w:pBdr>
          <w:top w:val="none" w:color="000000" w:sz="0" w:space="0"/>
          <w:left w:val="none" w:color="000000" w:sz="0" w:space="0"/>
          <w:bottom w:val="none" w:color="000000" w:sz="0" w:space="0"/>
          <w:right w:val="none" w:color="000000" w:sz="0" w:space="0"/>
        </w:pBdr>
        <w:spacing w:before="100" w:after="100" w:line="360" w:lineRule="auto"/>
        <w:ind w:left="0" w:right="0" w:firstLine="480"/>
        <w:jc w:val="both"/>
        <w:rPr>
          <w:rFonts w:ascii="宋体" w:hAnsi="宋体" w:eastAsia="宋体" w:cs="宋体"/>
          <w:color w:val="000000"/>
          <w:sz w:val="24"/>
        </w:rPr>
      </w:pPr>
      <w:r>
        <w:rPr>
          <w:rFonts w:ascii="宋体" w:hAnsi="宋体" w:eastAsia="宋体" w:cs="宋体"/>
          <w:color w:val="000000"/>
          <w:sz w:val="24"/>
        </w:rPr>
        <w:t> </w:t>
      </w:r>
    </w:p>
    <w:p>
      <w:pPr>
        <w:pBdr>
          <w:top w:val="none" w:color="000000" w:sz="0" w:space="0"/>
          <w:left w:val="none" w:color="000000" w:sz="0" w:space="0"/>
          <w:bottom w:val="none" w:color="000000" w:sz="0" w:space="0"/>
          <w:right w:val="none" w:color="000000" w:sz="0" w:space="0"/>
        </w:pBdr>
        <w:spacing w:before="100" w:after="100" w:line="360" w:lineRule="auto"/>
        <w:ind w:left="0" w:right="0" w:firstLine="480"/>
        <w:jc w:val="both"/>
      </w:pPr>
      <w:r>
        <w:rPr>
          <w:rFonts w:ascii="宋体" w:hAnsi="宋体" w:eastAsia="宋体" w:cs="宋体"/>
          <w:color w:val="000000"/>
          <w:sz w:val="24"/>
        </w:rPr>
        <w:t>我单位在参加</w:t>
      </w:r>
      <w:r>
        <w:rPr>
          <w:rFonts w:hint="eastAsia" w:ascii="宋体" w:hAnsi="宋体" w:eastAsia="宋体" w:cs="宋体"/>
          <w:color w:val="000000"/>
          <w:sz w:val="24"/>
          <w:u w:val="single"/>
          <w:lang w:eastAsia="zh-CN"/>
        </w:rPr>
        <w:t>徐州市中级人民法院集中送达服务项目</w:t>
      </w:r>
      <w:r>
        <w:rPr>
          <w:rFonts w:ascii="宋体" w:hAnsi="宋体" w:eastAsia="宋体" w:cs="宋体"/>
          <w:color w:val="000000"/>
          <w:sz w:val="24"/>
          <w:u w:val="single"/>
        </w:rPr>
        <w:t>（项目编号：</w:t>
      </w:r>
      <w:r>
        <w:rPr>
          <w:rFonts w:hint="eastAsia" w:ascii="宋体" w:hAnsi="宋体" w:eastAsia="宋体" w:cs="宋体"/>
          <w:color w:val="000000"/>
          <w:sz w:val="24"/>
          <w:u w:val="single"/>
          <w:lang w:eastAsia="zh-CN"/>
        </w:rPr>
        <w:t>JSZC-320300-JSZR-D2025-0067</w:t>
      </w:r>
      <w:r>
        <w:rPr>
          <w:rFonts w:ascii="宋体" w:hAnsi="宋体" w:eastAsia="宋体" w:cs="宋体"/>
          <w:color w:val="000000"/>
          <w:sz w:val="24"/>
          <w:u w:val="single"/>
        </w:rPr>
        <w:t>）</w:t>
      </w:r>
      <w:r>
        <w:rPr>
          <w:rFonts w:ascii="宋体" w:hAnsi="宋体" w:eastAsia="宋体" w:cs="宋体"/>
          <w:color w:val="000000"/>
          <w:sz w:val="24"/>
        </w:rPr>
        <w:t>政府采购活动前3年内在经营活动中没有重大违法记录。重大违法记录是指因违法经营受到刑事处罚或者责令停产停业、吊销许可证或者执照、较大数额罚款等行政处罚。</w:t>
      </w:r>
    </w:p>
    <w:p>
      <w:pPr>
        <w:pBdr>
          <w:top w:val="none" w:color="000000" w:sz="0" w:space="0"/>
          <w:left w:val="none" w:color="000000" w:sz="0" w:space="0"/>
          <w:bottom w:val="none" w:color="000000" w:sz="0" w:space="0"/>
          <w:right w:val="none" w:color="000000" w:sz="0" w:space="0"/>
        </w:pBdr>
        <w:spacing w:before="100" w:after="100" w:line="360" w:lineRule="auto"/>
        <w:ind w:left="0" w:right="0" w:firstLine="480"/>
        <w:jc w:val="both"/>
      </w:pPr>
      <w:r>
        <w:rPr>
          <w:rFonts w:ascii="宋体" w:hAnsi="宋体" w:eastAsia="宋体" w:cs="宋体"/>
          <w:color w:val="000000"/>
          <w:sz w:val="24"/>
        </w:rPr>
        <w:t>我单位对上述声明的真实性负责。如有虚假，将依法承担相应责任。</w:t>
      </w:r>
    </w:p>
    <w:p>
      <w:pPr>
        <w:pBdr>
          <w:top w:val="none" w:color="000000" w:sz="0" w:space="0"/>
          <w:left w:val="none" w:color="000000" w:sz="0" w:space="0"/>
          <w:bottom w:val="none" w:color="000000" w:sz="0" w:space="0"/>
          <w:right w:val="none" w:color="000000" w:sz="0" w:space="0"/>
        </w:pBdr>
        <w:spacing w:before="100" w:after="100"/>
        <w:ind w:left="0" w:right="0" w:firstLine="0"/>
      </w:pPr>
      <w:r>
        <w:rPr>
          <w:rFonts w:ascii="宋体" w:hAnsi="宋体" w:eastAsia="宋体" w:cs="宋体"/>
          <w:color w:val="000000"/>
          <w:sz w:val="24"/>
        </w:rPr>
        <w:t> </w:t>
      </w:r>
    </w:p>
    <w:p>
      <w:pPr>
        <w:pBdr>
          <w:top w:val="none" w:color="000000" w:sz="0" w:space="0"/>
          <w:left w:val="none" w:color="000000" w:sz="0" w:space="0"/>
          <w:bottom w:val="none" w:color="000000" w:sz="0" w:space="0"/>
          <w:right w:val="none" w:color="000000" w:sz="0" w:space="0"/>
        </w:pBdr>
        <w:spacing w:before="0" w:after="0" w:line="85" w:lineRule="atLeast"/>
        <w:ind w:left="0" w:right="29" w:firstLine="0"/>
        <w:jc w:val="both"/>
      </w:pPr>
      <w:r>
        <w:rPr>
          <w:rFonts w:ascii="宋体" w:hAnsi="宋体" w:eastAsia="宋体" w:cs="宋体"/>
          <w:color w:val="000000"/>
          <w:sz w:val="24"/>
        </w:rPr>
        <w:t>                                   </w:t>
      </w:r>
    </w:p>
    <w:p>
      <w:pPr>
        <w:pBdr>
          <w:top w:val="none" w:color="000000" w:sz="0" w:space="0"/>
          <w:left w:val="none" w:color="000000" w:sz="0" w:space="0"/>
          <w:bottom w:val="none" w:color="000000" w:sz="0" w:space="0"/>
          <w:right w:val="none" w:color="000000" w:sz="0" w:space="0"/>
        </w:pBdr>
        <w:spacing w:before="0" w:after="0" w:line="85" w:lineRule="atLeast"/>
        <w:ind w:left="0" w:right="29" w:firstLine="0"/>
        <w:jc w:val="both"/>
      </w:pPr>
      <w:r>
        <w:rPr>
          <w:rFonts w:ascii="宋体" w:hAnsi="宋体" w:eastAsia="宋体" w:cs="宋体"/>
          <w:color w:val="000000"/>
          <w:sz w:val="24"/>
        </w:rPr>
        <w:t> </w:t>
      </w:r>
    </w:p>
    <w:p>
      <w:pPr>
        <w:pBdr>
          <w:top w:val="none" w:color="000000" w:sz="0" w:space="0"/>
          <w:left w:val="none" w:color="000000" w:sz="0" w:space="0"/>
          <w:bottom w:val="none" w:color="000000" w:sz="0" w:space="0"/>
          <w:right w:val="none" w:color="000000" w:sz="0" w:space="0"/>
        </w:pBdr>
        <w:spacing w:before="0" w:after="0" w:line="85" w:lineRule="atLeast"/>
        <w:ind w:left="0" w:right="29" w:firstLine="0"/>
        <w:jc w:val="both"/>
      </w:pPr>
      <w:r>
        <w:rPr>
          <w:rFonts w:ascii="宋体" w:hAnsi="宋体" w:eastAsia="宋体" w:cs="宋体"/>
          <w:color w:val="000000"/>
          <w:sz w:val="24"/>
        </w:rPr>
        <w:t> </w:t>
      </w:r>
    </w:p>
    <w:p>
      <w:pPr>
        <w:pBdr>
          <w:top w:val="none" w:color="000000" w:sz="0" w:space="0"/>
          <w:left w:val="none" w:color="000000" w:sz="0" w:space="0"/>
          <w:bottom w:val="none" w:color="000000" w:sz="0" w:space="0"/>
          <w:right w:val="none" w:color="000000" w:sz="0" w:space="0"/>
        </w:pBdr>
        <w:spacing w:before="0" w:after="0" w:line="85" w:lineRule="atLeast"/>
        <w:ind w:left="0" w:right="29" w:firstLine="0"/>
        <w:jc w:val="both"/>
      </w:pPr>
      <w:r>
        <w:rPr>
          <w:rFonts w:ascii="宋体" w:hAnsi="宋体" w:eastAsia="宋体" w:cs="宋体"/>
          <w:color w:val="000000"/>
          <w:sz w:val="24"/>
        </w:rPr>
        <w:t> </w:t>
      </w:r>
    </w:p>
    <w:p>
      <w:pPr>
        <w:pBdr>
          <w:top w:val="none" w:color="000000" w:sz="0" w:space="0"/>
          <w:left w:val="none" w:color="000000" w:sz="0" w:space="0"/>
          <w:bottom w:val="none" w:color="000000" w:sz="0" w:space="0"/>
          <w:right w:val="none" w:color="000000" w:sz="0" w:space="0"/>
        </w:pBdr>
        <w:spacing w:before="0" w:after="0" w:line="85" w:lineRule="atLeast"/>
        <w:ind w:left="0" w:right="29" w:firstLine="0"/>
        <w:jc w:val="both"/>
      </w:pPr>
      <w:r>
        <w:rPr>
          <w:rFonts w:ascii="宋体" w:hAnsi="宋体" w:eastAsia="宋体" w:cs="宋体"/>
          <w:color w:val="000000"/>
          <w:sz w:val="24"/>
        </w:rPr>
        <w:t> </w:t>
      </w:r>
    </w:p>
    <w:p>
      <w:pPr>
        <w:pBdr>
          <w:top w:val="none" w:color="000000" w:sz="0" w:space="0"/>
          <w:left w:val="none" w:color="000000" w:sz="0" w:space="0"/>
          <w:bottom w:val="none" w:color="000000" w:sz="0" w:space="0"/>
          <w:right w:val="none" w:color="000000" w:sz="0" w:space="0"/>
        </w:pBdr>
        <w:spacing w:before="0" w:after="0" w:line="85" w:lineRule="atLeast"/>
        <w:ind w:left="0" w:right="29" w:firstLine="0"/>
        <w:jc w:val="both"/>
      </w:pPr>
      <w:r>
        <w:rPr>
          <w:rFonts w:ascii="宋体" w:hAnsi="宋体" w:eastAsia="宋体" w:cs="宋体"/>
          <w:color w:val="000000"/>
          <w:sz w:val="24"/>
        </w:rPr>
        <w:t>                                                                            供应商（电子签章）：</w:t>
      </w:r>
    </w:p>
    <w:p>
      <w:pPr>
        <w:pBdr>
          <w:top w:val="none" w:color="000000" w:sz="0" w:space="0"/>
          <w:left w:val="none" w:color="000000" w:sz="0" w:space="0"/>
          <w:bottom w:val="none" w:color="000000" w:sz="0" w:space="0"/>
          <w:right w:val="none" w:color="000000" w:sz="0" w:space="0"/>
        </w:pBdr>
        <w:spacing w:before="0" w:after="0" w:line="85" w:lineRule="atLeast"/>
        <w:ind w:left="0" w:right="29" w:firstLine="0"/>
        <w:jc w:val="both"/>
      </w:pPr>
      <w:r>
        <w:rPr>
          <w:rFonts w:ascii="宋体" w:hAnsi="宋体" w:eastAsia="宋体" w:cs="宋体"/>
          <w:color w:val="000000"/>
          <w:sz w:val="24"/>
        </w:rPr>
        <w:t>                                      法定代表人或授权代表（签字或盖章）：  </w:t>
      </w:r>
    </w:p>
    <w:p>
      <w:pPr>
        <w:pBdr>
          <w:top w:val="none" w:color="000000" w:sz="0" w:space="0"/>
          <w:left w:val="none" w:color="000000" w:sz="0" w:space="0"/>
          <w:bottom w:val="none" w:color="000000" w:sz="0" w:space="0"/>
          <w:right w:val="none" w:color="000000" w:sz="0" w:space="0"/>
        </w:pBdr>
        <w:spacing w:before="0" w:after="0" w:line="85" w:lineRule="atLeast"/>
        <w:ind w:left="0" w:right="0" w:firstLine="0"/>
        <w:jc w:val="both"/>
      </w:pPr>
      <w:r>
        <w:rPr>
          <w:rFonts w:ascii="宋体" w:hAnsi="宋体" w:eastAsia="宋体" w:cs="宋体"/>
          <w:color w:val="000000"/>
          <w:sz w:val="24"/>
        </w:rPr>
        <w:t>                                      日    期：   年   月  日</w:t>
      </w:r>
    </w:p>
    <w:p>
      <w:pPr>
        <w:pBdr>
          <w:top w:val="none" w:color="000000" w:sz="0" w:space="0"/>
          <w:left w:val="none" w:color="000000" w:sz="0" w:space="0"/>
          <w:bottom w:val="none" w:color="000000" w:sz="0" w:space="0"/>
          <w:right w:val="none" w:color="000000" w:sz="0" w:space="0"/>
        </w:pBdr>
        <w:spacing w:before="100" w:after="100"/>
        <w:ind w:left="3465" w:right="0" w:firstLine="0"/>
        <w:jc w:val="both"/>
      </w:pPr>
      <w:r>
        <w:rPr>
          <w:rFonts w:ascii="宋体" w:hAnsi="宋体" w:eastAsia="宋体" w:cs="宋体"/>
          <w:color w:val="000000"/>
          <w:sz w:val="24"/>
        </w:rPr>
        <w:t> </w:t>
      </w:r>
    </w:p>
    <w:p>
      <w:pPr>
        <w:pBdr>
          <w:top w:val="none" w:color="000000" w:sz="0" w:space="0"/>
          <w:left w:val="none" w:color="000000" w:sz="0" w:space="0"/>
          <w:bottom w:val="none" w:color="000000" w:sz="0" w:space="0"/>
          <w:right w:val="none" w:color="000000" w:sz="0" w:space="0"/>
        </w:pBdr>
        <w:spacing w:before="100" w:after="100"/>
        <w:ind w:left="3465" w:right="0" w:firstLine="0"/>
        <w:jc w:val="both"/>
      </w:pPr>
      <w:r>
        <w:rPr>
          <w:rFonts w:ascii="宋体" w:hAnsi="宋体" w:eastAsia="宋体" w:cs="宋体"/>
          <w:color w:val="000000"/>
          <w:sz w:val="24"/>
        </w:rPr>
        <w:t> </w:t>
      </w:r>
    </w:p>
    <w:p>
      <w:pPr>
        <w:pBdr>
          <w:top w:val="none" w:color="000000" w:sz="0" w:space="0"/>
          <w:left w:val="none" w:color="000000" w:sz="0" w:space="0"/>
          <w:bottom w:val="none" w:color="000000" w:sz="0" w:space="0"/>
          <w:right w:val="none" w:color="000000" w:sz="0" w:space="0"/>
        </w:pBdr>
        <w:spacing w:before="100" w:after="100"/>
        <w:ind w:left="3465" w:right="0" w:firstLine="0"/>
        <w:jc w:val="both"/>
      </w:pPr>
      <w:r>
        <w:rPr>
          <w:rFonts w:ascii="宋体" w:hAnsi="宋体" w:eastAsia="宋体" w:cs="宋体"/>
          <w:color w:val="000000"/>
          <w:sz w:val="24"/>
        </w:rPr>
        <w:t> </w:t>
      </w:r>
    </w:p>
    <w:p>
      <w:pPr>
        <w:pBdr>
          <w:top w:val="none" w:color="000000" w:sz="0" w:space="0"/>
          <w:left w:val="none" w:color="000000" w:sz="0" w:space="0"/>
          <w:bottom w:val="none" w:color="000000" w:sz="0" w:space="0"/>
          <w:right w:val="none" w:color="000000" w:sz="0" w:space="0"/>
        </w:pBdr>
        <w:spacing w:before="100" w:after="100"/>
        <w:ind w:left="3465" w:right="0" w:firstLine="0"/>
        <w:jc w:val="both"/>
      </w:pPr>
      <w:r>
        <w:rPr>
          <w:rFonts w:ascii="宋体" w:hAnsi="宋体" w:eastAsia="宋体" w:cs="宋体"/>
          <w:color w:val="000000"/>
          <w:sz w:val="24"/>
        </w:rPr>
        <w:t> </w:t>
      </w:r>
    </w:p>
    <w:p>
      <w:pPr>
        <w:pBdr>
          <w:top w:val="none" w:color="000000" w:sz="0" w:space="0"/>
          <w:left w:val="none" w:color="000000" w:sz="0" w:space="0"/>
          <w:bottom w:val="none" w:color="000000" w:sz="0" w:space="0"/>
          <w:right w:val="none" w:color="000000" w:sz="0" w:space="0"/>
        </w:pBdr>
        <w:spacing w:before="100" w:after="100"/>
        <w:ind w:left="3465" w:right="0" w:firstLine="0"/>
        <w:jc w:val="both"/>
      </w:pPr>
      <w:r>
        <w:rPr>
          <w:rFonts w:ascii="宋体" w:hAnsi="宋体" w:eastAsia="宋体" w:cs="宋体"/>
          <w:color w:val="000000"/>
          <w:sz w:val="24"/>
        </w:rPr>
        <w:t> </w:t>
      </w:r>
    </w:p>
    <w:p>
      <w:pPr>
        <w:pBdr>
          <w:top w:val="none" w:color="000000" w:sz="0" w:space="0"/>
          <w:left w:val="none" w:color="000000" w:sz="0" w:space="0"/>
          <w:bottom w:val="none" w:color="000000" w:sz="0" w:space="0"/>
          <w:right w:val="none" w:color="000000" w:sz="0" w:space="0"/>
        </w:pBdr>
        <w:spacing w:before="100" w:after="100"/>
        <w:ind w:left="3465" w:right="0" w:firstLine="0"/>
        <w:jc w:val="both"/>
      </w:pPr>
      <w:r>
        <w:rPr>
          <w:rFonts w:ascii="宋体" w:hAnsi="宋体" w:eastAsia="宋体" w:cs="宋体"/>
          <w:color w:val="000000"/>
          <w:sz w:val="24"/>
        </w:rPr>
        <w:t> </w:t>
      </w:r>
    </w:p>
    <w:p>
      <w:pPr>
        <w:pBdr>
          <w:top w:val="none" w:color="000000" w:sz="0" w:space="0"/>
          <w:left w:val="none" w:color="000000" w:sz="0" w:space="0"/>
          <w:bottom w:val="none" w:color="000000" w:sz="0" w:space="0"/>
          <w:right w:val="none" w:color="000000" w:sz="0" w:space="0"/>
        </w:pBdr>
        <w:spacing w:before="100" w:after="100"/>
        <w:ind w:left="3465" w:right="0" w:firstLine="0"/>
        <w:jc w:val="both"/>
        <w:rPr>
          <w:rFonts w:ascii="宋体" w:hAnsi="宋体" w:eastAsia="宋体" w:cs="宋体"/>
          <w:color w:val="000000"/>
          <w:sz w:val="24"/>
          <w:highlight w:val="none"/>
        </w:rPr>
      </w:pPr>
      <w:r>
        <w:rPr>
          <w:rFonts w:ascii="宋体" w:hAnsi="宋体" w:eastAsia="宋体" w:cs="宋体"/>
          <w:color w:val="000000"/>
          <w:sz w:val="24"/>
        </w:rPr>
        <w:t> </w:t>
      </w:r>
    </w:p>
    <w:p>
      <w:pPr>
        <w:pBdr>
          <w:top w:val="none" w:color="000000" w:sz="0" w:space="0"/>
          <w:left w:val="none" w:color="000000" w:sz="0" w:space="0"/>
          <w:bottom w:val="none" w:color="000000" w:sz="0" w:space="0"/>
          <w:right w:val="none" w:color="000000" w:sz="0" w:space="0"/>
        </w:pBdr>
        <w:spacing w:before="100" w:after="100"/>
        <w:ind w:left="3465" w:right="0" w:firstLine="0"/>
        <w:jc w:val="both"/>
      </w:pPr>
    </w:p>
    <w:p>
      <w:pPr>
        <w:pBdr>
          <w:top w:val="none" w:color="000000" w:sz="0" w:space="0"/>
          <w:left w:val="none" w:color="000000" w:sz="0" w:space="0"/>
          <w:bottom w:val="none" w:color="000000" w:sz="0" w:space="0"/>
          <w:right w:val="none" w:color="000000" w:sz="0" w:space="0"/>
        </w:pBdr>
        <w:spacing w:before="100" w:after="100"/>
        <w:ind w:left="3465" w:right="0" w:firstLine="0"/>
        <w:jc w:val="both"/>
      </w:pPr>
    </w:p>
    <w:p>
      <w:pPr>
        <w:pBdr>
          <w:top w:val="none" w:color="000000" w:sz="0" w:space="0"/>
          <w:left w:val="none" w:color="000000" w:sz="0" w:space="0"/>
          <w:bottom w:val="none" w:color="000000" w:sz="0" w:space="0"/>
          <w:right w:val="none" w:color="000000" w:sz="0" w:space="0"/>
        </w:pBdr>
        <w:spacing w:before="100" w:after="100"/>
        <w:ind w:left="3465" w:right="0" w:firstLine="0"/>
        <w:jc w:val="both"/>
      </w:pPr>
    </w:p>
    <w:p>
      <w:pPr>
        <w:pBdr>
          <w:top w:val="none" w:color="000000" w:sz="0" w:space="0"/>
          <w:left w:val="none" w:color="000000" w:sz="0" w:space="0"/>
          <w:bottom w:val="none" w:color="000000" w:sz="0" w:space="0"/>
          <w:right w:val="none" w:color="000000" w:sz="0" w:space="0"/>
        </w:pBdr>
        <w:spacing w:before="100" w:after="100"/>
        <w:ind w:left="3465" w:right="0" w:firstLine="0"/>
        <w:jc w:val="both"/>
      </w:pPr>
    </w:p>
    <w:p>
      <w:pPr>
        <w:pBdr>
          <w:top w:val="none" w:color="000000" w:sz="0" w:space="0"/>
          <w:left w:val="none" w:color="000000" w:sz="0" w:space="0"/>
          <w:bottom w:val="none" w:color="000000" w:sz="0" w:space="0"/>
          <w:right w:val="none" w:color="000000" w:sz="0" w:space="0"/>
        </w:pBdr>
        <w:spacing w:before="100" w:after="100"/>
        <w:ind w:left="3465" w:right="0" w:firstLine="0"/>
        <w:jc w:val="both"/>
      </w:pPr>
    </w:p>
    <w:p>
      <w:pPr>
        <w:pBdr>
          <w:top w:val="none" w:color="000000" w:sz="0" w:space="0"/>
          <w:left w:val="none" w:color="000000" w:sz="0" w:space="0"/>
          <w:bottom w:val="none" w:color="000000" w:sz="0" w:space="0"/>
          <w:right w:val="none" w:color="000000" w:sz="0" w:space="0"/>
        </w:pBdr>
        <w:spacing w:before="100" w:after="100"/>
        <w:ind w:left="3465" w:right="0" w:firstLine="0"/>
        <w:jc w:val="both"/>
      </w:pPr>
    </w:p>
    <w:p>
      <w:pPr>
        <w:pBdr>
          <w:top w:val="none" w:color="000000" w:sz="0" w:space="0"/>
          <w:left w:val="none" w:color="000000" w:sz="0" w:space="0"/>
          <w:bottom w:val="none" w:color="000000" w:sz="0" w:space="0"/>
          <w:right w:val="none" w:color="000000" w:sz="0" w:space="0"/>
        </w:pBdr>
        <w:spacing w:before="100" w:after="100"/>
        <w:ind w:left="3465" w:right="0" w:firstLine="0"/>
        <w:jc w:val="both"/>
      </w:pPr>
    </w:p>
    <w:p>
      <w:pPr>
        <w:pBdr>
          <w:top w:val="none" w:color="000000" w:sz="0" w:space="0"/>
          <w:left w:val="none" w:color="000000" w:sz="0" w:space="0"/>
          <w:bottom w:val="none" w:color="000000" w:sz="0" w:space="0"/>
          <w:right w:val="none" w:color="000000" w:sz="0" w:space="0"/>
        </w:pBdr>
        <w:spacing w:before="100" w:after="100" w:line="450" w:lineRule="atLeast"/>
        <w:ind w:left="0" w:right="0" w:firstLine="3012"/>
        <w:jc w:val="both"/>
      </w:pPr>
      <w:r>
        <w:rPr>
          <w:rFonts w:ascii="宋体" w:hAnsi="宋体" w:eastAsia="宋体" w:cs="宋体"/>
          <w:b/>
          <w:color w:val="000000"/>
          <w:sz w:val="30"/>
        </w:rPr>
        <w:t>  7、中小企业声明函</w:t>
      </w:r>
    </w:p>
    <w:p>
      <w:pPr>
        <w:keepNext w:val="0"/>
        <w:keepLines w:val="0"/>
        <w:pageBreakBefore w:val="0"/>
        <w:spacing w:line="240" w:lineRule="auto"/>
        <w:ind w:firstLine="584"/>
        <w:jc w:val="both"/>
        <w:rPr>
          <w:rFonts w:hint="eastAsia" w:ascii="宋体" w:hAnsi="宋体" w:eastAsia="宋体" w:cs="宋体"/>
          <w:spacing w:val="6"/>
          <w:sz w:val="24"/>
          <w:szCs w:val="24"/>
        </w:rPr>
      </w:pPr>
    </w:p>
    <w:p>
      <w:pPr>
        <w:keepNext w:val="0"/>
        <w:keepLines w:val="0"/>
        <w:pageBreakBefore w:val="0"/>
        <w:spacing w:line="240" w:lineRule="auto"/>
        <w:ind w:firstLine="584"/>
        <w:jc w:val="both"/>
        <w:rPr>
          <w:rFonts w:hint="eastAsia" w:ascii="宋体" w:hAnsi="宋体" w:eastAsia="宋体" w:cs="宋体"/>
          <w:spacing w:val="6"/>
          <w:sz w:val="24"/>
          <w:szCs w:val="24"/>
          <w:lang w:eastAsia="zh-CN"/>
        </w:rPr>
      </w:pPr>
      <w:r>
        <w:rPr>
          <w:rFonts w:hint="eastAsia" w:ascii="宋体" w:hAnsi="宋体" w:eastAsia="宋体" w:cs="宋体"/>
          <w:spacing w:val="6"/>
          <w:sz w:val="24"/>
          <w:szCs w:val="24"/>
        </w:rPr>
        <w:t>项目名称：</w:t>
      </w:r>
      <w:r>
        <w:rPr>
          <w:rFonts w:hint="eastAsia" w:ascii="宋体" w:hAnsi="宋体" w:eastAsia="宋体" w:cs="宋体"/>
          <w:spacing w:val="6"/>
          <w:sz w:val="24"/>
          <w:szCs w:val="24"/>
          <w:lang w:eastAsia="zh-CN"/>
        </w:rPr>
        <w:t xml:space="preserve"> </w:t>
      </w:r>
    </w:p>
    <w:p>
      <w:pPr>
        <w:keepNext w:val="0"/>
        <w:keepLines w:val="0"/>
        <w:pageBreakBefore w:val="0"/>
        <w:spacing w:line="240" w:lineRule="auto"/>
        <w:ind w:firstLine="584"/>
        <w:rPr>
          <w:rFonts w:hint="eastAsia" w:ascii="宋体" w:hAnsi="宋体" w:eastAsia="宋体" w:cs="宋体"/>
          <w:spacing w:val="6"/>
          <w:sz w:val="24"/>
          <w:szCs w:val="24"/>
        </w:rPr>
      </w:pPr>
      <w:r>
        <w:rPr>
          <w:rFonts w:hint="eastAsia" w:ascii="宋体" w:hAnsi="宋体" w:eastAsia="宋体" w:cs="宋体"/>
          <w:spacing w:val="6"/>
          <w:sz w:val="24"/>
          <w:szCs w:val="24"/>
        </w:rPr>
        <w:t>项目编号：</w:t>
      </w:r>
    </w:p>
    <w:p>
      <w:pPr>
        <w:keepNext w:val="0"/>
        <w:keepLines w:val="0"/>
        <w:pageBreakBefore w:val="0"/>
        <w:spacing w:line="240" w:lineRule="auto"/>
        <w:ind w:firstLine="560"/>
        <w:rPr>
          <w:rFonts w:hint="eastAsia" w:ascii="宋体" w:hAnsi="宋体" w:eastAsia="宋体" w:cs="宋体"/>
          <w:sz w:val="24"/>
          <w:szCs w:val="24"/>
        </w:rPr>
      </w:pPr>
      <w:r>
        <w:rPr>
          <w:rFonts w:hint="eastAsia" w:ascii="宋体" w:hAnsi="宋体" w:eastAsia="宋体" w:cs="宋体"/>
          <w:sz w:val="24"/>
          <w:szCs w:val="24"/>
        </w:rPr>
        <w:t>本公司郑重声明，根据《政府采购促进中小企业发展管理办法》（财库﹝2020﹞46 号）的规定，本公司参加</w:t>
      </w:r>
      <w:r>
        <w:rPr>
          <w:rFonts w:hint="eastAsia" w:ascii="宋体" w:hAnsi="宋体" w:eastAsia="宋体" w:cs="宋体"/>
          <w:sz w:val="24"/>
          <w:szCs w:val="24"/>
          <w:u w:val="single"/>
        </w:rPr>
        <w:t>（</w:t>
      </w:r>
      <w:r>
        <w:rPr>
          <w:rFonts w:hint="eastAsia" w:ascii="宋体" w:hAnsi="宋体" w:eastAsia="宋体" w:cs="宋体"/>
          <w:sz w:val="24"/>
          <w:szCs w:val="24"/>
          <w:u w:val="single"/>
          <w:lang w:eastAsia="zh-CN"/>
        </w:rPr>
        <w:t>江苏省徐州市中级人民法院</w:t>
      </w:r>
      <w:r>
        <w:rPr>
          <w:rFonts w:hint="eastAsia" w:ascii="宋体" w:hAnsi="宋体" w:eastAsia="宋体" w:cs="宋体"/>
          <w:sz w:val="24"/>
          <w:szCs w:val="24"/>
          <w:u w:val="single"/>
        </w:rPr>
        <w:t>）</w:t>
      </w:r>
      <w:r>
        <w:rPr>
          <w:rFonts w:hint="eastAsia" w:ascii="宋体" w:hAnsi="宋体" w:eastAsia="宋体" w:cs="宋体"/>
          <w:sz w:val="24"/>
          <w:szCs w:val="24"/>
        </w:rPr>
        <w:t>的</w:t>
      </w:r>
      <w:r>
        <w:rPr>
          <w:rFonts w:hint="eastAsia" w:ascii="宋体" w:hAnsi="宋体" w:eastAsia="宋体" w:cs="宋体"/>
          <w:sz w:val="24"/>
          <w:szCs w:val="24"/>
          <w:u w:val="single"/>
        </w:rPr>
        <w:t>（</w:t>
      </w:r>
      <w:r>
        <w:rPr>
          <w:rFonts w:hint="eastAsia" w:ascii="宋体" w:hAnsi="宋体" w:eastAsia="宋体" w:cs="宋体"/>
          <w:sz w:val="24"/>
          <w:szCs w:val="24"/>
          <w:u w:val="single"/>
          <w:lang w:val="en-US" w:eastAsia="zh-CN"/>
        </w:rPr>
        <w:t xml:space="preserve"> 徐州市中级人民法院集中送达服务项目</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rPr>
        <w:t>）</w:t>
      </w:r>
      <w:r>
        <w:rPr>
          <w:rFonts w:hint="eastAsia" w:ascii="宋体" w:hAnsi="宋体" w:eastAsia="宋体" w:cs="宋体"/>
          <w:sz w:val="24"/>
          <w:szCs w:val="24"/>
        </w:rPr>
        <w:t>采购活动，服务全部由符合政策要求的中小企业承接。相关企业的具体情况如下：</w:t>
      </w:r>
    </w:p>
    <w:p>
      <w:pPr>
        <w:keepNext w:val="0"/>
        <w:keepLines w:val="0"/>
        <w:pageBreakBefore w:val="0"/>
        <w:spacing w:line="240" w:lineRule="auto"/>
        <w:ind w:firstLine="560"/>
        <w:rPr>
          <w:rFonts w:hint="eastAsia" w:ascii="宋体" w:hAnsi="宋体" w:eastAsia="宋体" w:cs="宋体"/>
          <w:spacing w:val="6"/>
          <w:sz w:val="24"/>
          <w:szCs w:val="24"/>
        </w:rPr>
      </w:pPr>
      <w:r>
        <w:rPr>
          <w:rFonts w:hint="eastAsia" w:ascii="宋体" w:hAnsi="宋体" w:eastAsia="宋体" w:cs="宋体"/>
          <w:sz w:val="24"/>
          <w:szCs w:val="24"/>
          <w:u w:val="single"/>
        </w:rPr>
        <w:t>（</w:t>
      </w:r>
      <w:r>
        <w:rPr>
          <w:rFonts w:hint="eastAsia" w:ascii="宋体" w:hAnsi="宋体" w:eastAsia="宋体" w:cs="宋体"/>
          <w:sz w:val="24"/>
          <w:szCs w:val="24"/>
          <w:u w:val="single"/>
          <w:lang w:val="en-US" w:eastAsia="zh-CN"/>
        </w:rPr>
        <w:t xml:space="preserve"> 徐州市中级人民法院集中送达服务项目</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rPr>
        <w:t>）</w:t>
      </w:r>
      <w:r>
        <w:rPr>
          <w:rFonts w:hint="eastAsia" w:ascii="宋体" w:hAnsi="宋体" w:eastAsia="宋体" w:cs="宋体"/>
          <w:sz w:val="24"/>
          <w:szCs w:val="24"/>
        </w:rPr>
        <w:t>，属于</w:t>
      </w:r>
      <w:r>
        <w:rPr>
          <w:rFonts w:hint="eastAsia" w:ascii="宋体" w:hAnsi="宋体" w:eastAsia="宋体" w:cs="宋体"/>
          <w:b/>
          <w:bCs/>
          <w:sz w:val="24"/>
          <w:szCs w:val="24"/>
          <w:u w:val="single"/>
          <w:lang w:eastAsia="zh-CN"/>
        </w:rPr>
        <w:t>（邮政业</w:t>
      </w:r>
      <w:r>
        <w:rPr>
          <w:rFonts w:hint="eastAsia" w:ascii="宋体" w:hAnsi="宋体" w:eastAsia="宋体" w:cs="宋体"/>
          <w:b/>
          <w:bCs/>
          <w:sz w:val="24"/>
          <w:szCs w:val="24"/>
          <w:u w:val="single"/>
        </w:rPr>
        <w:t>）</w:t>
      </w:r>
      <w:r>
        <w:rPr>
          <w:rFonts w:hint="eastAsia" w:ascii="宋体" w:hAnsi="宋体" w:eastAsia="宋体" w:cs="宋体"/>
          <w:sz w:val="24"/>
          <w:szCs w:val="24"/>
        </w:rPr>
        <w:t>； 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万元，属于（□中型企业、□小型企业、□微型企业</w:t>
      </w:r>
      <w:r>
        <w:rPr>
          <w:rFonts w:hint="eastAsia" w:ascii="宋体" w:hAnsi="宋体" w:eastAsia="宋体" w:cs="宋体"/>
          <w:color w:val="FF0000"/>
          <w:sz w:val="24"/>
          <w:szCs w:val="24"/>
          <w:highlight w:val="none"/>
          <w:lang w:val="en-US" w:eastAsia="zh-CN"/>
        </w:rPr>
        <w:t>请勾选！</w:t>
      </w:r>
      <w:r>
        <w:rPr>
          <w:rFonts w:hint="eastAsia" w:ascii="宋体" w:hAnsi="宋体" w:eastAsia="宋体" w:cs="宋体"/>
          <w:sz w:val="24"/>
          <w:szCs w:val="24"/>
        </w:rPr>
        <w:t>）；</w:t>
      </w:r>
    </w:p>
    <w:p>
      <w:pPr>
        <w:keepNext w:val="0"/>
        <w:keepLines w:val="0"/>
        <w:pageBreakBefore w:val="0"/>
        <w:spacing w:line="240" w:lineRule="auto"/>
        <w:ind w:firstLine="560"/>
        <w:rPr>
          <w:rFonts w:hint="eastAsia" w:ascii="宋体" w:hAnsi="宋体" w:eastAsia="宋体" w:cs="宋体"/>
          <w:sz w:val="24"/>
          <w:szCs w:val="24"/>
        </w:rPr>
      </w:pPr>
    </w:p>
    <w:p>
      <w:pPr>
        <w:keepNext w:val="0"/>
        <w:keepLines w:val="0"/>
        <w:pageBreakBefore w:val="0"/>
        <w:spacing w:line="240" w:lineRule="auto"/>
        <w:ind w:firstLine="560"/>
        <w:rPr>
          <w:rFonts w:hint="eastAsia" w:ascii="宋体" w:hAnsi="宋体" w:eastAsia="宋体" w:cs="宋体"/>
          <w:spacing w:val="6"/>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pPr>
        <w:keepNext w:val="0"/>
        <w:keepLines w:val="0"/>
        <w:pageBreakBefore w:val="0"/>
        <w:spacing w:line="240" w:lineRule="auto"/>
        <w:ind w:firstLine="560"/>
        <w:rPr>
          <w:rFonts w:hint="eastAsia" w:ascii="宋体" w:hAnsi="宋体" w:eastAsia="宋体" w:cs="宋体"/>
          <w:spacing w:val="6"/>
          <w:sz w:val="24"/>
          <w:szCs w:val="24"/>
        </w:rPr>
      </w:pPr>
      <w:r>
        <w:rPr>
          <w:rFonts w:hint="eastAsia" w:ascii="宋体" w:hAnsi="宋体" w:eastAsia="宋体" w:cs="宋体"/>
          <w:sz w:val="24"/>
          <w:szCs w:val="24"/>
        </w:rPr>
        <w:t>本企业对上述声明内容的真实性负责。如有虚假，将依法承担相应责任。</w:t>
      </w:r>
    </w:p>
    <w:p>
      <w:pPr>
        <w:keepNext w:val="0"/>
        <w:keepLines w:val="0"/>
        <w:pageBreakBefore w:val="0"/>
        <w:spacing w:line="240" w:lineRule="auto"/>
        <w:ind w:firstLine="560"/>
        <w:rPr>
          <w:rFonts w:hint="eastAsia" w:ascii="宋体" w:hAnsi="宋体" w:eastAsia="宋体" w:cs="宋体"/>
          <w:sz w:val="24"/>
          <w:szCs w:val="24"/>
        </w:rPr>
      </w:pPr>
      <w:r>
        <w:rPr>
          <w:rFonts w:hint="eastAsia" w:ascii="宋体" w:hAnsi="宋体" w:eastAsia="宋体" w:cs="宋体"/>
          <w:sz w:val="24"/>
          <w:szCs w:val="24"/>
        </w:rPr>
        <w:t>注：本项目采购的服务属于</w:t>
      </w:r>
      <w:r>
        <w:rPr>
          <w:rFonts w:hint="eastAsia" w:ascii="宋体" w:hAnsi="宋体" w:eastAsia="宋体" w:cs="宋体"/>
          <w:b/>
          <w:bCs/>
          <w:sz w:val="24"/>
          <w:szCs w:val="24"/>
          <w:u w:val="single"/>
          <w:lang w:eastAsia="zh-CN"/>
        </w:rPr>
        <w:t>邮政业</w:t>
      </w:r>
      <w:r>
        <w:rPr>
          <w:rFonts w:hint="eastAsia" w:ascii="宋体" w:hAnsi="宋体" w:eastAsia="宋体" w:cs="宋体"/>
          <w:sz w:val="24"/>
          <w:szCs w:val="24"/>
        </w:rPr>
        <w:t>行业。</w:t>
      </w:r>
    </w:p>
    <w:p>
      <w:pPr>
        <w:keepNext w:val="0"/>
        <w:keepLines w:val="0"/>
        <w:pageBreakBefore w:val="0"/>
        <w:widowControl/>
        <w:spacing w:line="240" w:lineRule="auto"/>
        <w:ind w:firstLine="600"/>
        <w:jc w:val="left"/>
        <w:rPr>
          <w:rFonts w:hint="eastAsia" w:ascii="宋体" w:hAnsi="宋体" w:eastAsia="宋体" w:cs="宋体"/>
          <w:sz w:val="24"/>
          <w:szCs w:val="24"/>
        </w:rPr>
      </w:pPr>
    </w:p>
    <w:p>
      <w:pPr>
        <w:keepNext w:val="0"/>
        <w:keepLines w:val="0"/>
        <w:pageBreakBefore w:val="0"/>
        <w:spacing w:line="240" w:lineRule="auto"/>
        <w:ind w:firstLine="560"/>
        <w:rPr>
          <w:rFonts w:hint="eastAsia" w:ascii="宋体" w:hAnsi="宋体" w:eastAsia="宋体" w:cs="宋体"/>
          <w:sz w:val="24"/>
          <w:szCs w:val="24"/>
        </w:rPr>
      </w:pPr>
      <w:r>
        <w:rPr>
          <w:rFonts w:hint="eastAsia" w:ascii="宋体" w:hAnsi="宋体" w:eastAsia="宋体" w:cs="宋体"/>
          <w:sz w:val="24"/>
          <w:szCs w:val="24"/>
        </w:rPr>
        <w:t xml:space="preserve">                         企业名称（盖章）：</w:t>
      </w:r>
    </w:p>
    <w:p>
      <w:pPr>
        <w:keepNext w:val="0"/>
        <w:keepLines w:val="0"/>
        <w:pageBreakBefore w:val="0"/>
        <w:spacing w:line="240" w:lineRule="auto"/>
        <w:ind w:firstLine="560"/>
        <w:rPr>
          <w:rFonts w:hint="eastAsia" w:ascii="宋体" w:hAnsi="宋体" w:eastAsia="宋体" w:cs="宋体"/>
          <w:sz w:val="24"/>
          <w:szCs w:val="24"/>
        </w:rPr>
      </w:pPr>
      <w:r>
        <w:rPr>
          <w:rFonts w:hint="eastAsia" w:ascii="宋体" w:hAnsi="宋体" w:eastAsia="宋体" w:cs="宋体"/>
          <w:sz w:val="24"/>
          <w:szCs w:val="24"/>
        </w:rPr>
        <w:t xml:space="preserve">                         日期：</w:t>
      </w:r>
    </w:p>
    <w:p>
      <w:pPr>
        <w:keepNext w:val="0"/>
        <w:keepLines w:val="0"/>
        <w:pageBreakBefore w:val="0"/>
        <w:spacing w:line="240" w:lineRule="auto"/>
        <w:rPr>
          <w:rFonts w:hint="eastAsia" w:ascii="宋体" w:hAnsi="宋体" w:eastAsia="宋体" w:cs="宋体"/>
          <w:sz w:val="24"/>
          <w:szCs w:val="24"/>
        </w:rPr>
      </w:pPr>
    </w:p>
    <w:p>
      <w:pPr>
        <w:keepNext w:val="0"/>
        <w:keepLines w:val="0"/>
        <w:pageBreakBefore w:val="0"/>
        <w:spacing w:line="240" w:lineRule="auto"/>
        <w:ind w:firstLine="56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备注：</w:t>
      </w:r>
    </w:p>
    <w:p>
      <w:pPr>
        <w:pStyle w:val="25"/>
        <w:keepNext w:val="0"/>
        <w:keepLines w:val="0"/>
        <w:pageBreakBefore w:val="0"/>
        <w:spacing w:line="240" w:lineRule="auto"/>
        <w:ind w:firstLine="56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从业人员、营业收入、资产总额填报上一年度数据，无上一年度数据的新成立企业可不填报。</w:t>
      </w:r>
    </w:p>
    <w:p>
      <w:pPr>
        <w:pBdr>
          <w:top w:val="none" w:color="000000" w:sz="0" w:space="0"/>
          <w:left w:val="none" w:color="000000" w:sz="0" w:space="0"/>
          <w:bottom w:val="none" w:color="000000" w:sz="0" w:space="0"/>
          <w:right w:val="none" w:color="000000" w:sz="0" w:space="0"/>
        </w:pBdr>
        <w:spacing w:before="200" w:after="0" w:line="300" w:lineRule="atLeast"/>
        <w:ind w:left="0" w:right="0" w:firstLine="420"/>
        <w:jc w:val="both"/>
        <w:rPr>
          <w:rFonts w:hint="eastAsia" w:ascii="宋体" w:hAnsi="宋体" w:eastAsia="宋体" w:cs="宋体"/>
          <w:sz w:val="24"/>
          <w:szCs w:val="24"/>
        </w:rPr>
      </w:pPr>
      <w:r>
        <w:rPr>
          <w:rFonts w:hint="eastAsia" w:ascii="宋体" w:hAnsi="宋体" w:eastAsia="宋体" w:cs="宋体"/>
          <w:color w:val="000000"/>
          <w:sz w:val="24"/>
          <w:szCs w:val="24"/>
        </w:rPr>
        <w:t>2、为方便中小企业和社会各界使用自测结果，小程序增加自测结果打印功能，“中小企业声明函” 查询渠道用微信搜索“中小企业规模类型自测小程序”。 </w:t>
      </w:r>
    </w:p>
    <w:p>
      <w:pPr>
        <w:pBdr>
          <w:top w:val="none" w:color="000000" w:sz="0" w:space="0"/>
          <w:left w:val="none" w:color="000000" w:sz="0" w:space="0"/>
          <w:bottom w:val="none" w:color="000000" w:sz="0" w:space="0"/>
          <w:right w:val="none" w:color="000000" w:sz="0" w:space="0"/>
        </w:pBdr>
        <w:spacing w:before="0" w:after="0"/>
        <w:ind w:left="0" w:right="0" w:firstLine="0"/>
        <w:jc w:val="both"/>
        <w:rPr>
          <w:rFonts w:hint="eastAsia" w:ascii="宋体" w:hAnsi="宋体" w:eastAsia="宋体" w:cs="宋体"/>
          <w:sz w:val="24"/>
          <w:szCs w:val="24"/>
        </w:rPr>
      </w:pPr>
      <w:r>
        <w:rPr>
          <w:rFonts w:hint="eastAsia" w:ascii="宋体" w:hAnsi="宋体" w:eastAsia="宋体" w:cs="宋体"/>
          <w:color w:val="000000"/>
          <w:sz w:val="24"/>
          <w:szCs w:val="24"/>
        </w:rPr>
        <w:t> </w:t>
      </w:r>
    </w:p>
    <w:p>
      <w:pPr>
        <w:pBdr>
          <w:top w:val="none" w:color="000000" w:sz="0" w:space="0"/>
          <w:left w:val="none" w:color="000000" w:sz="0" w:space="0"/>
          <w:bottom w:val="none" w:color="000000" w:sz="0" w:space="0"/>
          <w:right w:val="none" w:color="000000" w:sz="0" w:space="0"/>
        </w:pBdr>
        <w:spacing w:before="300" w:after="120" w:line="450" w:lineRule="atLeast"/>
        <w:ind w:left="0" w:right="0" w:firstLine="200"/>
        <w:jc w:val="both"/>
        <w:rPr>
          <w:rFonts w:hint="eastAsia" w:ascii="宋体" w:hAnsi="宋体" w:eastAsia="宋体" w:cs="宋体"/>
          <w:sz w:val="24"/>
          <w:szCs w:val="24"/>
        </w:rPr>
      </w:pPr>
      <w:r>
        <w:rPr>
          <w:rFonts w:hint="eastAsia" w:ascii="宋体" w:hAnsi="宋体" w:eastAsia="宋体" w:cs="宋体"/>
          <w:color w:val="000000"/>
          <w:sz w:val="24"/>
          <w:szCs w:val="24"/>
        </w:rPr>
        <w:t> </w:t>
      </w:r>
    </w:p>
    <w:p>
      <w:pPr>
        <w:pBdr>
          <w:top w:val="none" w:color="000000" w:sz="0" w:space="0"/>
          <w:left w:val="none" w:color="000000" w:sz="0" w:space="0"/>
          <w:bottom w:val="none" w:color="000000" w:sz="0" w:space="0"/>
          <w:right w:val="none" w:color="000000" w:sz="0" w:space="0"/>
        </w:pBdr>
        <w:spacing w:before="0" w:after="0"/>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 </w:t>
      </w:r>
    </w:p>
    <w:p>
      <w:pPr>
        <w:pStyle w:val="2"/>
        <w:rPr>
          <w:rFonts w:hint="eastAsia" w:ascii="宋体" w:hAnsi="宋体" w:eastAsia="宋体" w:cs="宋体"/>
          <w:color w:val="000000"/>
          <w:sz w:val="24"/>
          <w:szCs w:val="24"/>
        </w:rPr>
      </w:pPr>
    </w:p>
    <w:p>
      <w:pPr>
        <w:pStyle w:val="2"/>
        <w:rPr>
          <w:rFonts w:hint="eastAsia" w:ascii="宋体" w:hAnsi="宋体" w:eastAsia="宋体" w:cs="宋体"/>
          <w:color w:val="000000"/>
          <w:sz w:val="24"/>
          <w:szCs w:val="24"/>
        </w:rPr>
      </w:pPr>
    </w:p>
    <w:p>
      <w:pPr>
        <w:pBdr>
          <w:top w:val="none" w:color="000000" w:sz="0" w:space="0"/>
          <w:left w:val="none" w:color="000000" w:sz="0" w:space="0"/>
          <w:bottom w:val="none" w:color="000000" w:sz="0" w:space="0"/>
          <w:right w:val="none" w:color="000000" w:sz="0" w:space="0"/>
        </w:pBdr>
        <w:spacing w:before="0" w:after="0"/>
        <w:ind w:left="0" w:right="0" w:firstLine="0"/>
        <w:jc w:val="both"/>
        <w:rPr>
          <w:rFonts w:hint="eastAsia" w:ascii="宋体" w:hAnsi="宋体" w:eastAsia="宋体" w:cs="宋体"/>
          <w:sz w:val="24"/>
          <w:szCs w:val="24"/>
        </w:rPr>
      </w:pPr>
    </w:p>
    <w:p>
      <w:pPr>
        <w:pBdr>
          <w:top w:val="none" w:color="000000" w:sz="0" w:space="0"/>
          <w:left w:val="none" w:color="000000" w:sz="0" w:space="0"/>
          <w:bottom w:val="none" w:color="000000" w:sz="0" w:space="0"/>
          <w:right w:val="none" w:color="000000" w:sz="0" w:space="0"/>
        </w:pBdr>
        <w:spacing w:before="0" w:after="0"/>
        <w:ind w:left="0" w:right="0" w:firstLine="0"/>
        <w:jc w:val="both"/>
        <w:rPr>
          <w:rFonts w:hint="eastAsia" w:ascii="宋体" w:hAnsi="宋体" w:eastAsia="宋体" w:cs="宋体"/>
          <w:sz w:val="24"/>
          <w:szCs w:val="24"/>
        </w:rPr>
      </w:pPr>
    </w:p>
    <w:p>
      <w:pPr>
        <w:pBdr>
          <w:top w:val="none" w:color="000000" w:sz="0" w:space="0"/>
          <w:left w:val="none" w:color="000000" w:sz="0" w:space="0"/>
          <w:bottom w:val="none" w:color="000000" w:sz="0" w:space="0"/>
          <w:right w:val="none" w:color="000000" w:sz="0" w:space="0"/>
        </w:pBdr>
        <w:spacing w:before="0" w:after="0"/>
        <w:ind w:left="0" w:right="0" w:firstLine="0"/>
        <w:jc w:val="both"/>
        <w:rPr>
          <w:rFonts w:hint="eastAsia" w:ascii="宋体" w:hAnsi="宋体" w:eastAsia="宋体" w:cs="宋体"/>
          <w:sz w:val="24"/>
          <w:szCs w:val="24"/>
        </w:rPr>
      </w:pPr>
    </w:p>
    <w:p>
      <w:pPr>
        <w:pStyle w:val="211"/>
        <w:spacing w:line="360" w:lineRule="auto"/>
        <w:ind w:firstLine="600"/>
        <w:rPr>
          <w:rFonts w:hint="eastAsia" w:ascii="宋体" w:hAnsi="宋体" w:eastAsia="宋体" w:cs="宋体"/>
          <w:b/>
          <w:bCs/>
          <w:sz w:val="24"/>
          <w:szCs w:val="24"/>
        </w:rPr>
      </w:pPr>
      <w:r>
        <w:rPr>
          <w:rFonts w:hint="eastAsia" w:ascii="宋体" w:hAnsi="宋体" w:eastAsia="宋体" w:cs="宋体"/>
          <w:b/>
          <w:bCs/>
          <w:sz w:val="24"/>
          <w:szCs w:val="24"/>
        </w:rPr>
        <w:t>《中小企业声明函》查询渠道用微信搜索“中小企业规模类型自测小程序”。</w:t>
      </w:r>
    </w:p>
    <w:p>
      <w:pPr>
        <w:widowControl/>
        <w:spacing w:line="360" w:lineRule="auto"/>
        <w:jc w:val="center"/>
        <w:rPr>
          <w:rFonts w:hint="eastAsia" w:ascii="宋体" w:hAnsi="宋体" w:eastAsia="宋体" w:cs="宋体"/>
          <w:b/>
          <w:bCs/>
          <w:sz w:val="36"/>
          <w:szCs w:val="36"/>
        </w:rPr>
      </w:pPr>
    </w:p>
    <w:p>
      <w:pPr>
        <w:spacing w:line="360" w:lineRule="auto"/>
        <w:jc w:val="center"/>
        <w:rPr>
          <w:rFonts w:hint="eastAsia" w:ascii="宋体" w:hAnsi="宋体" w:eastAsia="宋体" w:cs="宋体"/>
          <w:sz w:val="24"/>
          <w:szCs w:val="21"/>
        </w:rPr>
      </w:pPr>
      <w:r>
        <w:rPr>
          <w:rFonts w:hint="eastAsia" w:ascii="宋体" w:hAnsi="宋体" w:eastAsia="宋体" w:cs="宋体"/>
        </w:rPr>
        <w:drawing>
          <wp:inline distT="0" distB="0" distL="0" distR="0">
            <wp:extent cx="2736215" cy="5634355"/>
            <wp:effectExtent l="0" t="0" r="6985" b="4445"/>
            <wp:docPr id="7" name="图片 8" descr="D:\Tencent\微信\WeChat Files\wxid_1c6io8gl77vj22\FileStorage\Temp\912730e80772119968377d556d5bb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descr="D:\Tencent\微信\WeChat Files\wxid_1c6io8gl77vj22\FileStorage\Temp\912730e80772119968377d556d5bbbe.jpg"/>
                    <pic:cNvPicPr>
                      <a:picLocks noChangeAspect="1"/>
                    </pic:cNvPicPr>
                  </pic:nvPicPr>
                  <pic:blipFill>
                    <a:blip r:embed="rId5"/>
                    <a:srcRect t="4827"/>
                    <a:stretch>
                      <a:fillRect/>
                    </a:stretch>
                  </pic:blipFill>
                  <pic:spPr>
                    <a:xfrm>
                      <a:off x="0" y="0"/>
                      <a:ext cx="2743906" cy="5634355"/>
                    </a:xfrm>
                    <a:prstGeom prst="rect">
                      <a:avLst/>
                    </a:prstGeom>
                    <a:noFill/>
                    <a:ln>
                      <a:noFill/>
                    </a:ln>
                  </pic:spPr>
                </pic:pic>
              </a:graphicData>
            </a:graphic>
          </wp:inline>
        </w:drawing>
      </w:r>
    </w:p>
    <w:p>
      <w:pPr>
        <w:pBdr>
          <w:top w:val="none" w:color="000000" w:sz="0" w:space="0"/>
          <w:left w:val="none" w:color="000000" w:sz="0" w:space="0"/>
          <w:bottom w:val="none" w:color="000000" w:sz="0" w:space="0"/>
          <w:right w:val="none" w:color="000000" w:sz="0" w:space="0"/>
        </w:pBdr>
        <w:spacing w:before="210" w:after="120" w:line="85" w:lineRule="atLeast"/>
        <w:ind w:left="0" w:right="0" w:firstLine="0"/>
        <w:jc w:val="both"/>
        <w:rPr>
          <w:sz w:val="22"/>
        </w:rPr>
      </w:pPr>
    </w:p>
    <w:p>
      <w:pPr>
        <w:pBdr>
          <w:top w:val="none" w:color="000000" w:sz="0" w:space="0"/>
          <w:left w:val="none" w:color="000000" w:sz="0" w:space="0"/>
          <w:bottom w:val="none" w:color="000000" w:sz="0" w:space="0"/>
          <w:right w:val="none" w:color="000000" w:sz="0" w:space="0"/>
        </w:pBdr>
        <w:spacing w:before="0" w:after="0"/>
        <w:ind w:left="0" w:right="0" w:firstLine="0"/>
      </w:pPr>
      <w:r>
        <w:br w:type="page"/>
      </w:r>
    </w:p>
    <w:p>
      <w:pPr>
        <w:pBdr>
          <w:top w:val="none" w:color="000000" w:sz="0" w:space="0"/>
          <w:left w:val="none" w:color="000000" w:sz="0" w:space="0"/>
          <w:bottom w:val="none" w:color="000000" w:sz="0" w:space="0"/>
          <w:right w:val="none" w:color="000000" w:sz="0" w:space="0"/>
        </w:pBdr>
        <w:spacing w:before="100" w:after="100" w:line="450" w:lineRule="atLeast"/>
        <w:ind w:left="0" w:right="0" w:firstLine="0"/>
        <w:jc w:val="center"/>
      </w:pPr>
      <w:r>
        <w:rPr>
          <w:rFonts w:ascii="宋体" w:hAnsi="宋体" w:eastAsia="宋体" w:cs="宋体"/>
          <w:b/>
          <w:color w:val="000000"/>
          <w:sz w:val="30"/>
        </w:rPr>
        <w:t> </w:t>
      </w:r>
    </w:p>
    <w:p>
      <w:pPr>
        <w:pBdr>
          <w:top w:val="none" w:color="000000" w:sz="0" w:space="0"/>
          <w:left w:val="none" w:color="000000" w:sz="0" w:space="0"/>
          <w:bottom w:val="none" w:color="000000" w:sz="0" w:space="0"/>
          <w:right w:val="none" w:color="000000" w:sz="0" w:space="0"/>
        </w:pBdr>
        <w:spacing w:before="100" w:after="100" w:line="450" w:lineRule="atLeast"/>
        <w:ind w:left="0" w:right="0" w:firstLine="0"/>
        <w:jc w:val="center"/>
      </w:pPr>
      <w:r>
        <w:rPr>
          <w:rFonts w:ascii="宋体" w:hAnsi="宋体" w:eastAsia="宋体" w:cs="宋体"/>
          <w:b/>
          <w:color w:val="000000"/>
          <w:sz w:val="32"/>
        </w:rPr>
        <w:t>8、残疾人福利性单位声明函</w:t>
      </w:r>
    </w:p>
    <w:p>
      <w:pPr>
        <w:pBdr>
          <w:top w:val="none" w:color="000000" w:sz="0" w:space="0"/>
          <w:left w:val="none" w:color="000000" w:sz="0" w:space="0"/>
          <w:bottom w:val="none" w:color="000000" w:sz="0" w:space="0"/>
          <w:right w:val="none" w:color="000000" w:sz="0" w:space="0"/>
        </w:pBdr>
        <w:spacing w:before="0" w:after="0" w:line="239" w:lineRule="atLeast"/>
        <w:ind w:left="0" w:right="0" w:firstLine="0"/>
        <w:jc w:val="center"/>
        <w:rPr>
          <w:rFonts w:hint="eastAsia" w:eastAsia="宋体"/>
          <w:lang w:eastAsia="zh-CN"/>
        </w:rPr>
      </w:pPr>
      <w:r>
        <w:rPr>
          <w:rFonts w:ascii="宋体" w:hAnsi="宋体" w:eastAsia="宋体" w:cs="宋体"/>
          <w:color w:val="000000"/>
          <w:sz w:val="24"/>
        </w:rPr>
        <w:t>项目编号：</w:t>
      </w:r>
      <w:r>
        <w:rPr>
          <w:rFonts w:hint="eastAsia" w:ascii="宋体" w:hAnsi="宋体" w:eastAsia="宋体" w:cs="宋体"/>
          <w:color w:val="000000"/>
          <w:sz w:val="24"/>
          <w:lang w:eastAsia="zh-CN"/>
        </w:rPr>
        <w:t>JSZC-320300-JSZR-D2025-0067</w:t>
      </w:r>
    </w:p>
    <w:p>
      <w:pPr>
        <w:pBdr>
          <w:top w:val="none" w:color="000000" w:sz="0" w:space="0"/>
          <w:left w:val="none" w:color="000000" w:sz="0" w:space="0"/>
          <w:bottom w:val="none" w:color="000000" w:sz="0" w:space="0"/>
          <w:right w:val="none" w:color="000000" w:sz="0" w:space="0"/>
        </w:pBdr>
        <w:spacing w:before="0" w:after="0" w:line="587" w:lineRule="atLeast"/>
        <w:ind w:left="0" w:right="0" w:firstLine="0"/>
        <w:jc w:val="both"/>
      </w:pPr>
      <w:r>
        <w:rPr>
          <w:rFonts w:ascii="宋体" w:hAnsi="宋体" w:eastAsia="宋体" w:cs="宋体"/>
          <w:b/>
          <w:color w:val="000000"/>
          <w:spacing w:val="6"/>
          <w:sz w:val="24"/>
        </w:rPr>
        <w:t> </w:t>
      </w:r>
    </w:p>
    <w:p>
      <w:pPr>
        <w:pBdr>
          <w:top w:val="none" w:color="000000" w:sz="0" w:space="0"/>
          <w:left w:val="none" w:color="000000" w:sz="0" w:space="0"/>
          <w:bottom w:val="none" w:color="000000" w:sz="0" w:space="0"/>
          <w:right w:val="none" w:color="000000" w:sz="0" w:space="0"/>
        </w:pBdr>
        <w:spacing w:before="0" w:after="0" w:line="587" w:lineRule="atLeast"/>
        <w:ind w:left="0" w:right="0" w:firstLine="504"/>
        <w:jc w:val="both"/>
      </w:pPr>
      <w:r>
        <w:rPr>
          <w:rFonts w:ascii="宋体" w:hAnsi="宋体" w:eastAsia="宋体" w:cs="宋体"/>
          <w:color w:val="000000"/>
          <w:spacing w:val="6"/>
          <w:sz w:val="24"/>
        </w:rPr>
        <w:t>本单位郑重声明，根据《财政部民政部中国残疾人联合会关于促进残疾人就业政府采购政策的通知》（财库</w:t>
      </w:r>
      <w:r>
        <w:rPr>
          <w:rFonts w:ascii="宋体" w:hAnsi="宋体" w:eastAsia="宋体" w:cs="宋体"/>
          <w:color w:val="000000"/>
          <w:sz w:val="24"/>
        </w:rPr>
        <w:t>〔2017〕 141</w:t>
      </w:r>
      <w:r>
        <w:rPr>
          <w:rFonts w:ascii="宋体" w:hAnsi="宋体" w:eastAsia="宋体" w:cs="宋体"/>
          <w:color w:val="000000"/>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Bdr>
          <w:top w:val="none" w:color="000000" w:sz="0" w:space="0"/>
          <w:left w:val="none" w:color="000000" w:sz="0" w:space="0"/>
          <w:bottom w:val="none" w:color="000000" w:sz="0" w:space="0"/>
          <w:right w:val="none" w:color="000000" w:sz="0" w:space="0"/>
        </w:pBdr>
        <w:spacing w:before="0" w:after="0" w:line="587" w:lineRule="atLeast"/>
        <w:ind w:left="0" w:right="0" w:firstLine="504"/>
        <w:jc w:val="both"/>
      </w:pPr>
      <w:r>
        <w:rPr>
          <w:rFonts w:ascii="宋体" w:hAnsi="宋体" w:eastAsia="宋体" w:cs="宋体"/>
          <w:color w:val="000000"/>
          <w:spacing w:val="6"/>
          <w:sz w:val="24"/>
        </w:rPr>
        <w:t>本单位对上述声明的真实性负责。如有虚假，将依法承担相应责任。</w:t>
      </w:r>
    </w:p>
    <w:p>
      <w:pPr>
        <w:pBdr>
          <w:top w:val="none" w:color="000000" w:sz="0" w:space="0"/>
          <w:left w:val="none" w:color="000000" w:sz="0" w:space="0"/>
          <w:bottom w:val="none" w:color="000000" w:sz="0" w:space="0"/>
          <w:right w:val="none" w:color="000000" w:sz="0" w:space="0"/>
        </w:pBdr>
        <w:spacing w:before="0" w:after="0" w:line="587" w:lineRule="atLeast"/>
        <w:ind w:left="0" w:right="0" w:firstLine="504"/>
        <w:jc w:val="both"/>
      </w:pPr>
      <w:r>
        <w:rPr>
          <w:rFonts w:ascii="宋体" w:hAnsi="宋体" w:eastAsia="宋体" w:cs="宋体"/>
          <w:color w:val="000000"/>
          <w:spacing w:val="6"/>
          <w:sz w:val="24"/>
        </w:rPr>
        <w:t> </w:t>
      </w:r>
    </w:p>
    <w:p>
      <w:pPr>
        <w:pBdr>
          <w:top w:val="none" w:color="000000" w:sz="0" w:space="0"/>
          <w:left w:val="none" w:color="000000" w:sz="0" w:space="0"/>
          <w:bottom w:val="none" w:color="000000" w:sz="0" w:space="0"/>
          <w:right w:val="none" w:color="000000" w:sz="0" w:space="0"/>
        </w:pBdr>
        <w:spacing w:before="0" w:after="0" w:line="587" w:lineRule="atLeast"/>
        <w:ind w:left="0" w:right="0" w:firstLine="504"/>
        <w:jc w:val="both"/>
      </w:pPr>
      <w:r>
        <w:rPr>
          <w:rFonts w:ascii="宋体" w:hAnsi="宋体" w:eastAsia="宋体" w:cs="宋体"/>
          <w:color w:val="000000"/>
          <w:spacing w:val="6"/>
          <w:sz w:val="24"/>
        </w:rPr>
        <w:t> </w:t>
      </w:r>
    </w:p>
    <w:p>
      <w:pPr>
        <w:pBdr>
          <w:top w:val="none" w:color="000000" w:sz="0" w:space="0"/>
          <w:left w:val="none" w:color="000000" w:sz="0" w:space="0"/>
          <w:bottom w:val="none" w:color="000000" w:sz="0" w:space="0"/>
          <w:right w:val="none" w:color="000000" w:sz="0" w:space="0"/>
        </w:pBdr>
        <w:spacing w:before="0" w:after="0" w:line="519" w:lineRule="atLeast"/>
        <w:ind w:left="0" w:right="29" w:firstLine="2772"/>
        <w:jc w:val="both"/>
      </w:pPr>
      <w:r>
        <w:rPr>
          <w:rFonts w:ascii="宋体" w:hAnsi="宋体" w:eastAsia="宋体" w:cs="宋体"/>
          <w:color w:val="000000"/>
          <w:spacing w:val="6"/>
          <w:sz w:val="24"/>
        </w:rPr>
        <w:t>        </w:t>
      </w:r>
      <w:r>
        <w:rPr>
          <w:rFonts w:ascii="宋体" w:hAnsi="宋体" w:eastAsia="宋体" w:cs="宋体"/>
          <w:color w:val="000000"/>
          <w:sz w:val="24"/>
        </w:rPr>
        <w:t>供应商（电子签章）：</w:t>
      </w:r>
    </w:p>
    <w:p>
      <w:pPr>
        <w:pBdr>
          <w:top w:val="none" w:color="000000" w:sz="0" w:space="0"/>
          <w:left w:val="none" w:color="000000" w:sz="0" w:space="0"/>
          <w:bottom w:val="none" w:color="000000" w:sz="0" w:space="0"/>
          <w:right w:val="none" w:color="000000" w:sz="0" w:space="0"/>
        </w:pBdr>
        <w:spacing w:before="0" w:after="0" w:line="519" w:lineRule="atLeast"/>
        <w:ind w:left="0" w:right="29" w:firstLine="1680"/>
        <w:jc w:val="both"/>
      </w:pPr>
      <w:r>
        <w:rPr>
          <w:rFonts w:ascii="宋体" w:hAnsi="宋体" w:eastAsia="宋体" w:cs="宋体"/>
          <w:color w:val="000000"/>
          <w:sz w:val="24"/>
        </w:rPr>
        <w:t>           法定代表人或授权代表（签字或盖章）：  </w:t>
      </w:r>
    </w:p>
    <w:p>
      <w:pPr>
        <w:pBdr>
          <w:top w:val="none" w:color="000000" w:sz="0" w:space="0"/>
          <w:left w:val="none" w:color="000000" w:sz="0" w:space="0"/>
          <w:bottom w:val="none" w:color="000000" w:sz="0" w:space="0"/>
          <w:right w:val="none" w:color="000000" w:sz="0" w:space="0"/>
        </w:pBdr>
        <w:spacing w:before="0" w:after="0" w:line="519" w:lineRule="atLeast"/>
        <w:ind w:left="0" w:right="0" w:firstLine="2640"/>
        <w:jc w:val="both"/>
      </w:pPr>
      <w:r>
        <w:rPr>
          <w:rFonts w:ascii="宋体" w:hAnsi="宋体" w:eastAsia="宋体" w:cs="宋体"/>
          <w:color w:val="000000"/>
          <w:sz w:val="24"/>
        </w:rPr>
        <w:t>       日    期：   年   月  日</w:t>
      </w:r>
    </w:p>
    <w:p>
      <w:pPr>
        <w:pBdr>
          <w:top w:val="none" w:color="000000" w:sz="0" w:space="0"/>
          <w:left w:val="none" w:color="000000" w:sz="0" w:space="0"/>
          <w:bottom w:val="none" w:color="000000" w:sz="0" w:space="0"/>
          <w:right w:val="none" w:color="000000" w:sz="0" w:space="0"/>
        </w:pBdr>
        <w:spacing w:before="0" w:after="0" w:line="587" w:lineRule="atLeast"/>
        <w:ind w:left="0" w:right="1560" w:firstLine="584"/>
        <w:jc w:val="center"/>
      </w:pPr>
      <w:r>
        <w:rPr>
          <w:rFonts w:ascii="宋体" w:hAnsi="宋体" w:eastAsia="宋体" w:cs="宋体"/>
          <w:color w:val="000000"/>
          <w:spacing w:val="6"/>
          <w:sz w:val="28"/>
        </w:rPr>
        <w:t> </w:t>
      </w:r>
    </w:p>
    <w:p>
      <w:pPr>
        <w:pBdr>
          <w:top w:val="none" w:color="000000" w:sz="0" w:space="0"/>
          <w:left w:val="none" w:color="000000" w:sz="0" w:space="0"/>
          <w:bottom w:val="none" w:color="000000" w:sz="0" w:space="0"/>
          <w:right w:val="none" w:color="000000" w:sz="0" w:space="0"/>
        </w:pBdr>
        <w:spacing w:before="0" w:after="0" w:line="85" w:lineRule="atLeast"/>
        <w:ind w:left="0" w:right="0" w:firstLine="0"/>
        <w:jc w:val="both"/>
      </w:pPr>
      <w:r>
        <w:rPr>
          <w:rFonts w:ascii="宋体" w:hAnsi="宋体" w:eastAsia="宋体" w:cs="宋体"/>
          <w:color w:val="000000"/>
          <w:sz w:val="24"/>
        </w:rPr>
        <w:t> </w:t>
      </w:r>
    </w:p>
    <w:p>
      <w:pPr>
        <w:pBdr>
          <w:top w:val="none" w:color="000000" w:sz="0" w:space="0"/>
          <w:left w:val="none" w:color="000000" w:sz="0" w:space="0"/>
          <w:bottom w:val="none" w:color="000000" w:sz="0" w:space="0"/>
          <w:right w:val="none" w:color="000000" w:sz="0" w:space="0"/>
        </w:pBdr>
        <w:spacing w:before="0" w:after="0" w:line="85" w:lineRule="atLeast"/>
        <w:ind w:left="0" w:right="0" w:firstLine="0"/>
      </w:pPr>
      <w:r>
        <w:rPr>
          <w:rFonts w:ascii="宋体" w:hAnsi="宋体" w:eastAsia="宋体" w:cs="宋体"/>
          <w:color w:val="000000"/>
          <w:sz w:val="24"/>
        </w:rPr>
        <w:t>    说明：</w:t>
      </w:r>
    </w:p>
    <w:p>
      <w:pPr>
        <w:pBdr>
          <w:top w:val="none" w:color="000000" w:sz="0" w:space="0"/>
          <w:left w:val="none" w:color="000000" w:sz="0" w:space="0"/>
          <w:bottom w:val="none" w:color="000000" w:sz="0" w:space="0"/>
          <w:right w:val="none" w:color="000000" w:sz="0" w:space="0"/>
        </w:pBdr>
        <w:spacing w:before="0" w:after="0" w:line="85" w:lineRule="atLeast"/>
        <w:ind w:left="0" w:right="0" w:firstLine="480"/>
      </w:pPr>
      <w:r>
        <w:rPr>
          <w:rFonts w:ascii="宋体" w:hAnsi="宋体" w:eastAsia="宋体" w:cs="宋体"/>
          <w:color w:val="000000"/>
          <w:sz w:val="24"/>
        </w:rPr>
        <w:t>中标、成交供应商为残疾人福利性单位的，采购人或者其委托的采购代理机构应当随中标、成交结果同时公告其《残疾人福利性单位声明函》，接受社会监督。</w:t>
      </w:r>
    </w:p>
    <w:p>
      <w:pPr>
        <w:pBdr>
          <w:top w:val="none" w:color="000000" w:sz="0" w:space="0"/>
          <w:left w:val="none" w:color="000000" w:sz="0" w:space="0"/>
          <w:bottom w:val="none" w:color="000000" w:sz="0" w:space="0"/>
          <w:right w:val="none" w:color="000000" w:sz="0" w:space="0"/>
        </w:pBdr>
        <w:spacing w:before="0" w:after="0" w:line="85" w:lineRule="atLeast"/>
        <w:ind w:left="0" w:right="0" w:firstLine="480"/>
      </w:pPr>
      <w:r>
        <w:rPr>
          <w:rFonts w:ascii="宋体" w:hAnsi="宋体" w:eastAsia="宋体" w:cs="宋体"/>
          <w:color w:val="000000"/>
          <w:sz w:val="24"/>
        </w:rPr>
        <w:t>供应商提供的《残疾人福利性单位声明函》与事实不符的，依照《政府采购法》第七十七条第一款的规定追究法律责任。</w:t>
      </w:r>
    </w:p>
    <w:p>
      <w:pPr>
        <w:pBdr>
          <w:top w:val="none" w:color="000000" w:sz="0" w:space="0"/>
          <w:left w:val="none" w:color="000000" w:sz="0" w:space="0"/>
          <w:bottom w:val="none" w:color="000000" w:sz="0" w:space="0"/>
          <w:right w:val="none" w:color="000000" w:sz="0" w:space="0"/>
        </w:pBdr>
        <w:spacing w:before="0" w:after="0" w:line="85" w:lineRule="atLeast"/>
        <w:ind w:left="0" w:right="0" w:firstLine="0"/>
        <w:jc w:val="both"/>
      </w:pPr>
      <w:r>
        <w:rPr>
          <w:rFonts w:ascii="宋体" w:hAnsi="宋体" w:eastAsia="宋体" w:cs="宋体"/>
          <w:color w:val="000000"/>
          <w:sz w:val="22"/>
        </w:rPr>
        <w:t> </w:t>
      </w:r>
    </w:p>
    <w:p>
      <w:pPr>
        <w:pBdr>
          <w:top w:val="none" w:color="000000" w:sz="0" w:space="0"/>
          <w:left w:val="none" w:color="000000" w:sz="0" w:space="0"/>
          <w:bottom w:val="none" w:color="000000" w:sz="0" w:space="0"/>
          <w:right w:val="none" w:color="000000" w:sz="0" w:space="0"/>
        </w:pBdr>
        <w:spacing w:before="0" w:after="0"/>
        <w:ind w:left="0" w:right="0" w:firstLine="0"/>
        <w:jc w:val="both"/>
        <w:rPr>
          <w:rFonts w:ascii="宋体" w:hAnsi="宋体" w:eastAsia="宋体" w:cs="宋体"/>
          <w:color w:val="000000"/>
          <w:sz w:val="22"/>
          <w:highlight w:val="none"/>
        </w:rPr>
      </w:pPr>
      <w:r>
        <w:rPr>
          <w:rFonts w:ascii="宋体" w:hAnsi="宋体" w:eastAsia="宋体" w:cs="宋体"/>
          <w:color w:val="000000"/>
          <w:sz w:val="22"/>
        </w:rPr>
        <w:t> </w:t>
      </w:r>
    </w:p>
    <w:p>
      <w:pPr>
        <w:pBdr>
          <w:top w:val="none" w:color="000000" w:sz="0" w:space="0"/>
          <w:left w:val="none" w:color="000000" w:sz="0" w:space="0"/>
          <w:bottom w:val="none" w:color="000000" w:sz="0" w:space="0"/>
          <w:right w:val="none" w:color="000000" w:sz="0" w:space="0"/>
        </w:pBdr>
        <w:spacing w:before="0" w:after="0"/>
        <w:ind w:left="0" w:right="0" w:firstLine="0"/>
        <w:jc w:val="both"/>
        <w:rPr>
          <w:sz w:val="22"/>
        </w:rPr>
      </w:pPr>
    </w:p>
    <w:p>
      <w:pPr>
        <w:pBdr>
          <w:top w:val="none" w:color="000000" w:sz="0" w:space="0"/>
          <w:left w:val="none" w:color="000000" w:sz="0" w:space="0"/>
          <w:bottom w:val="none" w:color="000000" w:sz="0" w:space="0"/>
          <w:right w:val="none" w:color="000000" w:sz="0" w:space="0"/>
        </w:pBdr>
        <w:spacing w:before="0" w:after="0"/>
        <w:ind w:left="0" w:right="0" w:firstLine="0"/>
        <w:jc w:val="both"/>
        <w:rPr>
          <w:sz w:val="22"/>
        </w:rPr>
      </w:pPr>
    </w:p>
    <w:p>
      <w:pPr>
        <w:pBdr>
          <w:top w:val="none" w:color="000000" w:sz="0" w:space="0"/>
          <w:left w:val="none" w:color="000000" w:sz="0" w:space="0"/>
          <w:bottom w:val="none" w:color="000000" w:sz="0" w:space="0"/>
          <w:right w:val="none" w:color="000000" w:sz="0" w:space="0"/>
        </w:pBdr>
        <w:spacing w:before="0" w:after="0"/>
        <w:ind w:left="0" w:right="0" w:firstLine="0"/>
        <w:jc w:val="both"/>
        <w:rPr>
          <w:sz w:val="22"/>
        </w:rPr>
      </w:pPr>
    </w:p>
    <w:p>
      <w:pPr>
        <w:pBdr>
          <w:top w:val="none" w:color="000000" w:sz="0" w:space="0"/>
          <w:left w:val="none" w:color="000000" w:sz="0" w:space="0"/>
          <w:bottom w:val="none" w:color="000000" w:sz="0" w:space="0"/>
          <w:right w:val="none" w:color="000000" w:sz="0" w:space="0"/>
        </w:pBdr>
        <w:spacing w:before="0" w:after="0"/>
        <w:ind w:left="0" w:right="0" w:firstLine="0"/>
        <w:jc w:val="both"/>
        <w:rPr>
          <w:sz w:val="22"/>
        </w:rPr>
      </w:pPr>
    </w:p>
    <w:p>
      <w:pPr>
        <w:pBdr>
          <w:top w:val="none" w:color="000000" w:sz="0" w:space="0"/>
          <w:left w:val="none" w:color="000000" w:sz="0" w:space="0"/>
          <w:bottom w:val="none" w:color="000000" w:sz="0" w:space="0"/>
          <w:right w:val="none" w:color="000000" w:sz="0" w:space="0"/>
        </w:pBdr>
        <w:spacing w:before="0" w:after="0"/>
        <w:ind w:left="0" w:right="0" w:firstLine="0"/>
        <w:jc w:val="both"/>
        <w:rPr>
          <w:sz w:val="22"/>
        </w:rPr>
      </w:pPr>
    </w:p>
    <w:p>
      <w:pPr>
        <w:pBdr>
          <w:top w:val="none" w:color="000000" w:sz="0" w:space="0"/>
          <w:left w:val="none" w:color="000000" w:sz="0" w:space="0"/>
          <w:bottom w:val="none" w:color="000000" w:sz="0" w:space="0"/>
          <w:right w:val="none" w:color="000000" w:sz="0" w:space="0"/>
        </w:pBdr>
        <w:spacing w:before="0" w:after="0"/>
        <w:ind w:left="0" w:right="0" w:firstLine="0"/>
        <w:jc w:val="both"/>
        <w:rPr>
          <w:sz w:val="22"/>
        </w:rPr>
      </w:pPr>
    </w:p>
    <w:p>
      <w:pPr>
        <w:pBdr>
          <w:top w:val="none" w:color="000000" w:sz="0" w:space="0"/>
          <w:left w:val="none" w:color="000000" w:sz="0" w:space="0"/>
          <w:bottom w:val="none" w:color="000000" w:sz="0" w:space="0"/>
          <w:right w:val="none" w:color="000000" w:sz="0" w:space="0"/>
        </w:pBdr>
        <w:spacing w:before="0" w:after="0"/>
        <w:ind w:left="0" w:right="0" w:firstLine="0"/>
        <w:jc w:val="both"/>
        <w:rPr>
          <w:sz w:val="22"/>
        </w:rPr>
      </w:pPr>
    </w:p>
    <w:p>
      <w:pPr>
        <w:pBdr>
          <w:top w:val="none" w:color="000000" w:sz="0" w:space="0"/>
          <w:left w:val="none" w:color="000000" w:sz="0" w:space="0"/>
          <w:bottom w:val="none" w:color="000000" w:sz="0" w:space="0"/>
          <w:right w:val="none" w:color="000000" w:sz="0" w:space="0"/>
        </w:pBdr>
        <w:spacing w:before="0" w:after="0"/>
        <w:ind w:left="0" w:right="0" w:firstLine="0"/>
        <w:jc w:val="both"/>
        <w:rPr>
          <w:sz w:val="22"/>
        </w:rPr>
      </w:pPr>
    </w:p>
    <w:p>
      <w:pPr>
        <w:pBdr>
          <w:top w:val="none" w:color="000000" w:sz="0" w:space="0"/>
          <w:left w:val="none" w:color="000000" w:sz="0" w:space="0"/>
          <w:bottom w:val="none" w:color="000000" w:sz="0" w:space="0"/>
          <w:right w:val="none" w:color="000000" w:sz="0" w:space="0"/>
        </w:pBdr>
        <w:spacing w:before="0" w:after="0"/>
        <w:ind w:left="0" w:right="0" w:firstLine="0"/>
        <w:jc w:val="both"/>
        <w:rPr>
          <w:sz w:val="22"/>
        </w:rPr>
      </w:pPr>
    </w:p>
    <w:p>
      <w:pPr>
        <w:pBdr>
          <w:top w:val="none" w:color="000000" w:sz="0" w:space="0"/>
          <w:left w:val="none" w:color="000000" w:sz="0" w:space="0"/>
          <w:bottom w:val="none" w:color="000000" w:sz="0" w:space="0"/>
          <w:right w:val="none" w:color="000000" w:sz="0" w:space="0"/>
        </w:pBdr>
        <w:spacing w:before="0" w:after="0"/>
        <w:ind w:left="0" w:right="0" w:firstLine="0"/>
        <w:jc w:val="both"/>
        <w:rPr>
          <w:sz w:val="22"/>
        </w:rPr>
      </w:pPr>
    </w:p>
    <w:p>
      <w:pPr>
        <w:pBdr>
          <w:top w:val="none" w:color="000000" w:sz="0" w:space="0"/>
          <w:left w:val="none" w:color="000000" w:sz="0" w:space="0"/>
          <w:bottom w:val="none" w:color="000000" w:sz="0" w:space="0"/>
          <w:right w:val="none" w:color="000000" w:sz="0" w:space="0"/>
        </w:pBdr>
        <w:spacing w:before="0" w:after="0"/>
        <w:ind w:left="0" w:right="0" w:firstLine="0"/>
        <w:jc w:val="both"/>
        <w:rPr>
          <w:sz w:val="22"/>
        </w:rPr>
      </w:pPr>
    </w:p>
    <w:p>
      <w:pPr>
        <w:numPr>
          <w:ilvl w:val="0"/>
          <w:numId w:val="3"/>
        </w:numPr>
        <w:pBdr>
          <w:top w:val="none" w:color="000000" w:sz="0" w:space="0"/>
          <w:left w:val="none" w:color="000000" w:sz="0" w:space="0"/>
          <w:bottom w:val="none" w:color="000000" w:sz="0" w:space="0"/>
          <w:right w:val="none" w:color="000000" w:sz="0" w:space="0"/>
        </w:pBdr>
        <w:spacing w:before="100" w:after="100" w:line="450" w:lineRule="atLeast"/>
        <w:ind w:left="0" w:right="0" w:firstLine="3012"/>
        <w:jc w:val="both"/>
        <w:rPr>
          <w:rFonts w:ascii="宋体" w:hAnsi="宋体" w:eastAsia="宋体" w:cs="宋体"/>
          <w:b/>
          <w:color w:val="000000"/>
          <w:sz w:val="32"/>
        </w:rPr>
      </w:pPr>
      <w:r>
        <w:rPr>
          <w:rFonts w:ascii="宋体" w:hAnsi="宋体" w:eastAsia="宋体" w:cs="宋体"/>
          <w:b/>
          <w:color w:val="000000"/>
          <w:sz w:val="32"/>
        </w:rPr>
        <w:t>代理服务收费标准</w:t>
      </w:r>
    </w:p>
    <w:tbl>
      <w:tblPr>
        <w:tblStyle w:val="54"/>
        <w:tblW w:w="7848" w:type="dxa"/>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top w:w="0" w:type="dxa"/>
          <w:left w:w="108" w:type="dxa"/>
          <w:bottom w:w="0" w:type="dxa"/>
          <w:right w:w="108" w:type="dxa"/>
        </w:tblCellMar>
      </w:tblPr>
      <w:tblGrid>
        <w:gridCol w:w="4983"/>
        <w:gridCol w:w="2865"/>
      </w:tblGrid>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top w:w="0" w:type="dxa"/>
            <w:left w:w="108" w:type="dxa"/>
            <w:bottom w:w="0" w:type="dxa"/>
            <w:right w:w="108" w:type="dxa"/>
          </w:tblCellMar>
        </w:tblPrEx>
        <w:trPr>
          <w:trHeight w:val="624" w:hRule="atLeast"/>
        </w:trPr>
        <w:tc>
          <w:tcPr>
            <w:tcW w:w="4983"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220" w:after="200" w:line="85" w:lineRule="atLeast"/>
              <w:ind w:left="0" w:right="0" w:firstLine="630"/>
              <w:jc w:val="both"/>
            </w:pPr>
            <w:r>
              <w:rPr>
                <w:rFonts w:ascii="宋体" w:hAnsi="宋体" w:eastAsia="宋体" w:cs="宋体"/>
                <w:color w:val="000000"/>
                <w:sz w:val="24"/>
              </w:rPr>
              <w:t>中标或者成交金额</w:t>
            </w:r>
          </w:p>
        </w:tc>
        <w:tc>
          <w:tcPr>
            <w:tcW w:w="2865"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220" w:after="200" w:line="85" w:lineRule="atLeast"/>
              <w:ind w:left="0" w:right="0" w:firstLine="0"/>
              <w:jc w:val="center"/>
            </w:pPr>
            <w:r>
              <w:rPr>
                <w:rFonts w:ascii="宋体" w:hAnsi="宋体" w:eastAsia="宋体" w:cs="宋体"/>
                <w:color w:val="000000"/>
                <w:sz w:val="24"/>
              </w:rPr>
              <w:t>费率</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top w:w="0" w:type="dxa"/>
            <w:left w:w="108" w:type="dxa"/>
            <w:bottom w:w="0" w:type="dxa"/>
            <w:right w:w="108" w:type="dxa"/>
          </w:tblCellMar>
        </w:tblPrEx>
        <w:trPr>
          <w:trHeight w:val="624" w:hRule="atLeast"/>
        </w:trPr>
        <w:tc>
          <w:tcPr>
            <w:tcW w:w="498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220" w:after="200" w:line="85" w:lineRule="atLeast"/>
              <w:ind w:left="0" w:right="0" w:firstLine="630"/>
              <w:jc w:val="both"/>
            </w:pPr>
            <w:r>
              <w:rPr>
                <w:rFonts w:ascii="宋体" w:hAnsi="宋体" w:eastAsia="宋体" w:cs="宋体"/>
                <w:color w:val="000000"/>
                <w:sz w:val="24"/>
              </w:rPr>
              <w:t>最低收费金额(每个委托项目)</w:t>
            </w:r>
          </w:p>
        </w:tc>
        <w:tc>
          <w:tcPr>
            <w:tcW w:w="2865" w:type="dxa"/>
            <w:tcBorders>
              <w:top w:val="nil"/>
              <w:left w:val="nil"/>
              <w:bottom w:val="single" w:color="000000" w:sz="8" w:space="0"/>
              <w:right w:val="single" w:color="000000" w:sz="8"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220" w:after="200" w:line="85" w:lineRule="atLeast"/>
              <w:ind w:left="0" w:right="0" w:firstLine="0"/>
              <w:jc w:val="center"/>
            </w:pPr>
            <w:r>
              <w:rPr>
                <w:rFonts w:ascii="宋体" w:hAnsi="宋体" w:eastAsia="宋体" w:cs="宋体"/>
                <w:color w:val="000000"/>
                <w:sz w:val="24"/>
              </w:rPr>
              <w:t>5000元</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top w:w="0" w:type="dxa"/>
            <w:left w:w="108" w:type="dxa"/>
            <w:bottom w:w="0" w:type="dxa"/>
            <w:right w:w="108" w:type="dxa"/>
          </w:tblCellMar>
        </w:tblPrEx>
        <w:trPr>
          <w:trHeight w:val="624" w:hRule="atLeast"/>
        </w:trPr>
        <w:tc>
          <w:tcPr>
            <w:tcW w:w="498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220" w:after="200" w:line="85" w:lineRule="atLeast"/>
              <w:ind w:left="0" w:right="0" w:firstLine="630"/>
              <w:jc w:val="both"/>
            </w:pPr>
            <w:r>
              <w:rPr>
                <w:rFonts w:ascii="宋体" w:hAnsi="宋体" w:eastAsia="宋体" w:cs="宋体"/>
                <w:color w:val="000000"/>
                <w:sz w:val="24"/>
              </w:rPr>
              <w:t>50万以下（含50万元）</w:t>
            </w:r>
          </w:p>
        </w:tc>
        <w:tc>
          <w:tcPr>
            <w:tcW w:w="2865" w:type="dxa"/>
            <w:tcBorders>
              <w:top w:val="nil"/>
              <w:left w:val="nil"/>
              <w:bottom w:val="single" w:color="000000" w:sz="8" w:space="0"/>
              <w:right w:val="single" w:color="000000" w:sz="8"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220" w:after="200" w:line="85" w:lineRule="atLeast"/>
              <w:ind w:left="0" w:right="0" w:firstLine="0"/>
              <w:jc w:val="center"/>
            </w:pPr>
            <w:r>
              <w:rPr>
                <w:rFonts w:ascii="宋体" w:hAnsi="宋体" w:eastAsia="宋体" w:cs="宋体"/>
                <w:color w:val="000000"/>
                <w:sz w:val="24"/>
              </w:rPr>
              <w:t>1.6%</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top w:w="0" w:type="dxa"/>
            <w:left w:w="108" w:type="dxa"/>
            <w:bottom w:w="0" w:type="dxa"/>
            <w:right w:w="108" w:type="dxa"/>
          </w:tblCellMar>
        </w:tblPrEx>
        <w:trPr>
          <w:trHeight w:val="624" w:hRule="atLeast"/>
        </w:trPr>
        <w:tc>
          <w:tcPr>
            <w:tcW w:w="498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220" w:after="200" w:line="85" w:lineRule="atLeast"/>
              <w:ind w:left="0" w:right="0" w:firstLine="630"/>
              <w:jc w:val="both"/>
            </w:pPr>
            <w:r>
              <w:rPr>
                <w:rFonts w:ascii="宋体" w:hAnsi="宋体" w:eastAsia="宋体" w:cs="宋体"/>
                <w:color w:val="000000"/>
                <w:sz w:val="24"/>
              </w:rPr>
              <w:t>50-400万（含400万元）</w:t>
            </w:r>
          </w:p>
        </w:tc>
        <w:tc>
          <w:tcPr>
            <w:tcW w:w="2865" w:type="dxa"/>
            <w:tcBorders>
              <w:top w:val="nil"/>
              <w:left w:val="nil"/>
              <w:bottom w:val="single" w:color="000000" w:sz="8" w:space="0"/>
              <w:right w:val="single" w:color="000000" w:sz="8"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220" w:after="200" w:line="85" w:lineRule="atLeast"/>
              <w:ind w:left="0" w:right="0" w:firstLine="0"/>
              <w:jc w:val="center"/>
            </w:pPr>
            <w:r>
              <w:rPr>
                <w:rFonts w:ascii="宋体" w:hAnsi="宋体" w:eastAsia="宋体" w:cs="宋体"/>
                <w:color w:val="000000"/>
                <w:sz w:val="24"/>
              </w:rPr>
              <w:t>1.5%</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top w:w="0" w:type="dxa"/>
            <w:left w:w="108" w:type="dxa"/>
            <w:bottom w:w="0" w:type="dxa"/>
            <w:right w:w="108" w:type="dxa"/>
          </w:tblCellMar>
        </w:tblPrEx>
        <w:trPr>
          <w:trHeight w:val="624" w:hRule="atLeast"/>
        </w:trPr>
        <w:tc>
          <w:tcPr>
            <w:tcW w:w="498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220" w:after="200" w:line="85" w:lineRule="atLeast"/>
              <w:ind w:left="0" w:right="0" w:firstLine="630"/>
              <w:jc w:val="both"/>
            </w:pPr>
            <w:r>
              <w:rPr>
                <w:rFonts w:ascii="宋体" w:hAnsi="宋体" w:eastAsia="宋体" w:cs="宋体"/>
                <w:color w:val="000000"/>
                <w:sz w:val="24"/>
              </w:rPr>
              <w:t>400-1000万（含1000万元）</w:t>
            </w:r>
          </w:p>
        </w:tc>
        <w:tc>
          <w:tcPr>
            <w:tcW w:w="2865" w:type="dxa"/>
            <w:tcBorders>
              <w:top w:val="nil"/>
              <w:left w:val="nil"/>
              <w:bottom w:val="single" w:color="000000" w:sz="8" w:space="0"/>
              <w:right w:val="single" w:color="000000" w:sz="8"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220" w:after="200" w:line="85" w:lineRule="atLeast"/>
              <w:ind w:left="0" w:right="0" w:firstLine="0"/>
              <w:jc w:val="center"/>
            </w:pPr>
            <w:r>
              <w:rPr>
                <w:rFonts w:ascii="宋体" w:hAnsi="宋体" w:eastAsia="宋体" w:cs="宋体"/>
                <w:color w:val="000000"/>
                <w:sz w:val="24"/>
              </w:rPr>
              <w:t>1.1%</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top w:w="0" w:type="dxa"/>
            <w:left w:w="108" w:type="dxa"/>
            <w:bottom w:w="0" w:type="dxa"/>
            <w:right w:w="108" w:type="dxa"/>
          </w:tblCellMar>
        </w:tblPrEx>
        <w:trPr>
          <w:trHeight w:val="624" w:hRule="atLeast"/>
        </w:trPr>
        <w:tc>
          <w:tcPr>
            <w:tcW w:w="498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220" w:after="200" w:line="85" w:lineRule="atLeast"/>
              <w:ind w:left="0" w:right="0" w:firstLine="0"/>
              <w:jc w:val="center"/>
            </w:pPr>
            <w:r>
              <w:rPr>
                <w:rFonts w:ascii="宋体" w:hAnsi="宋体" w:eastAsia="宋体" w:cs="宋体"/>
                <w:color w:val="000000"/>
                <w:sz w:val="24"/>
              </w:rPr>
              <w:t>l000-5000万（含5000万元）</w:t>
            </w:r>
          </w:p>
        </w:tc>
        <w:tc>
          <w:tcPr>
            <w:tcW w:w="2865" w:type="dxa"/>
            <w:tcBorders>
              <w:top w:val="nil"/>
              <w:left w:val="nil"/>
              <w:bottom w:val="single" w:color="000000" w:sz="8" w:space="0"/>
              <w:right w:val="single" w:color="000000" w:sz="8"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220" w:after="200" w:line="85" w:lineRule="atLeast"/>
              <w:ind w:left="0" w:right="0" w:firstLine="0"/>
              <w:jc w:val="center"/>
            </w:pPr>
            <w:r>
              <w:rPr>
                <w:rFonts w:ascii="宋体" w:hAnsi="宋体" w:eastAsia="宋体" w:cs="宋体"/>
                <w:color w:val="000000"/>
                <w:sz w:val="24"/>
              </w:rPr>
              <w:t>0.8%</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top w:w="0" w:type="dxa"/>
            <w:left w:w="108" w:type="dxa"/>
            <w:bottom w:w="0" w:type="dxa"/>
            <w:right w:w="108" w:type="dxa"/>
          </w:tblCellMar>
        </w:tblPrEx>
        <w:trPr>
          <w:trHeight w:val="624" w:hRule="atLeast"/>
        </w:trPr>
        <w:tc>
          <w:tcPr>
            <w:tcW w:w="498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220" w:after="200" w:line="85" w:lineRule="atLeast"/>
              <w:ind w:left="0" w:right="0" w:firstLine="630"/>
              <w:jc w:val="both"/>
            </w:pPr>
            <w:r>
              <w:rPr>
                <w:rFonts w:ascii="宋体" w:hAnsi="宋体" w:eastAsia="宋体" w:cs="宋体"/>
                <w:color w:val="000000"/>
                <w:sz w:val="24"/>
              </w:rPr>
              <w:t>5000-l亿（含1亿元）</w:t>
            </w:r>
          </w:p>
        </w:tc>
        <w:tc>
          <w:tcPr>
            <w:tcW w:w="2865" w:type="dxa"/>
            <w:tcBorders>
              <w:top w:val="nil"/>
              <w:left w:val="nil"/>
              <w:bottom w:val="single" w:color="000000" w:sz="8" w:space="0"/>
              <w:right w:val="single" w:color="000000" w:sz="8"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220" w:after="200" w:line="85" w:lineRule="atLeast"/>
              <w:ind w:left="0" w:right="0" w:firstLine="0"/>
              <w:jc w:val="center"/>
            </w:pPr>
            <w:r>
              <w:rPr>
                <w:rFonts w:ascii="宋体" w:hAnsi="宋体" w:eastAsia="宋体" w:cs="宋体"/>
                <w:color w:val="000000"/>
                <w:sz w:val="24"/>
              </w:rPr>
              <w:t>0.25%</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top w:w="0" w:type="dxa"/>
            <w:left w:w="108" w:type="dxa"/>
            <w:bottom w:w="0" w:type="dxa"/>
            <w:right w:w="108" w:type="dxa"/>
          </w:tblCellMar>
        </w:tblPrEx>
        <w:trPr>
          <w:trHeight w:val="624" w:hRule="atLeast"/>
        </w:trPr>
        <w:tc>
          <w:tcPr>
            <w:tcW w:w="498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220" w:after="200" w:line="85" w:lineRule="atLeast"/>
              <w:ind w:left="0" w:right="0" w:firstLine="630"/>
              <w:jc w:val="both"/>
            </w:pPr>
            <w:r>
              <w:rPr>
                <w:rFonts w:ascii="宋体" w:hAnsi="宋体" w:eastAsia="宋体" w:cs="宋体"/>
                <w:color w:val="000000"/>
                <w:sz w:val="24"/>
              </w:rPr>
              <w:t>1亿-10亿（含10亿元）</w:t>
            </w:r>
          </w:p>
        </w:tc>
        <w:tc>
          <w:tcPr>
            <w:tcW w:w="2865" w:type="dxa"/>
            <w:tcBorders>
              <w:top w:val="nil"/>
              <w:left w:val="nil"/>
              <w:bottom w:val="single" w:color="000000" w:sz="8" w:space="0"/>
              <w:right w:val="single" w:color="000000" w:sz="8"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220" w:after="200" w:line="85" w:lineRule="atLeast"/>
              <w:ind w:left="0" w:right="0" w:firstLine="0"/>
              <w:jc w:val="center"/>
            </w:pPr>
            <w:r>
              <w:rPr>
                <w:rFonts w:ascii="宋体" w:hAnsi="宋体" w:eastAsia="宋体" w:cs="宋体"/>
                <w:color w:val="000000"/>
                <w:sz w:val="24"/>
              </w:rPr>
              <w:t>0.05%</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top w:w="0" w:type="dxa"/>
            <w:left w:w="108" w:type="dxa"/>
            <w:bottom w:w="0" w:type="dxa"/>
            <w:right w:w="108" w:type="dxa"/>
          </w:tblCellMar>
        </w:tblPrEx>
        <w:trPr>
          <w:trHeight w:val="624" w:hRule="atLeast"/>
        </w:trPr>
        <w:tc>
          <w:tcPr>
            <w:tcW w:w="498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220" w:after="200" w:line="85" w:lineRule="atLeast"/>
              <w:ind w:left="0" w:right="0" w:firstLine="630"/>
              <w:jc w:val="both"/>
            </w:pPr>
            <w:r>
              <w:rPr>
                <w:rFonts w:ascii="宋体" w:hAnsi="宋体" w:eastAsia="宋体" w:cs="宋体"/>
                <w:color w:val="000000"/>
                <w:sz w:val="24"/>
              </w:rPr>
              <w:t>10-50亿（含50亿元）</w:t>
            </w:r>
          </w:p>
        </w:tc>
        <w:tc>
          <w:tcPr>
            <w:tcW w:w="2865" w:type="dxa"/>
            <w:tcBorders>
              <w:top w:val="nil"/>
              <w:left w:val="nil"/>
              <w:bottom w:val="single" w:color="000000" w:sz="8" w:space="0"/>
              <w:right w:val="single" w:color="000000" w:sz="8"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220" w:after="200" w:line="85" w:lineRule="atLeast"/>
              <w:ind w:left="0" w:right="0" w:firstLine="0"/>
              <w:jc w:val="center"/>
            </w:pPr>
            <w:r>
              <w:rPr>
                <w:rFonts w:ascii="宋体" w:hAnsi="宋体" w:eastAsia="宋体" w:cs="宋体"/>
                <w:color w:val="000000"/>
                <w:sz w:val="24"/>
              </w:rPr>
              <w:t>0.01%</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top w:w="0" w:type="dxa"/>
            <w:left w:w="108" w:type="dxa"/>
            <w:bottom w:w="0" w:type="dxa"/>
            <w:right w:w="108" w:type="dxa"/>
          </w:tblCellMar>
        </w:tblPrEx>
        <w:trPr>
          <w:trHeight w:val="624" w:hRule="atLeast"/>
        </w:trPr>
        <w:tc>
          <w:tcPr>
            <w:tcW w:w="498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220" w:after="200" w:line="85" w:lineRule="atLeast"/>
              <w:ind w:left="0" w:right="0" w:firstLine="630"/>
              <w:jc w:val="both"/>
            </w:pPr>
            <w:r>
              <w:rPr>
                <w:rFonts w:ascii="宋体" w:hAnsi="宋体" w:eastAsia="宋体" w:cs="宋体"/>
                <w:color w:val="000000"/>
                <w:sz w:val="24"/>
              </w:rPr>
              <w:t>50亿以上</w:t>
            </w:r>
          </w:p>
        </w:tc>
        <w:tc>
          <w:tcPr>
            <w:tcW w:w="2865" w:type="dxa"/>
            <w:tcBorders>
              <w:top w:val="nil"/>
              <w:left w:val="nil"/>
              <w:bottom w:val="single" w:color="000000" w:sz="8" w:space="0"/>
              <w:right w:val="single" w:color="000000" w:sz="8"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220" w:after="200" w:line="85" w:lineRule="atLeast"/>
              <w:ind w:left="0" w:right="0" w:firstLine="0"/>
              <w:jc w:val="center"/>
            </w:pPr>
            <w:r>
              <w:rPr>
                <w:rFonts w:ascii="宋体" w:hAnsi="宋体" w:eastAsia="宋体" w:cs="宋体"/>
                <w:color w:val="000000"/>
                <w:sz w:val="24"/>
              </w:rPr>
              <w:t>0.005%</w:t>
            </w:r>
          </w:p>
        </w:tc>
      </w:tr>
    </w:tbl>
    <w:p>
      <w:pPr>
        <w:spacing w:line="240" w:lineRule="auto"/>
        <w:jc w:val="both"/>
        <w:outlineLvl w:val="1"/>
        <w:rPr>
          <w:rFonts w:hint="eastAsia" w:ascii="宋体" w:hAnsi="宋体" w:eastAsia="宋体" w:cs="宋体"/>
          <w:b/>
          <w:color w:val="auto"/>
          <w:sz w:val="36"/>
          <w:szCs w:val="36"/>
          <w:highlight w:val="none"/>
        </w:rPr>
      </w:pPr>
    </w:p>
    <w:p>
      <w:pPr>
        <w:spacing w:line="240" w:lineRule="auto"/>
        <w:rPr>
          <w:rFonts w:hint="eastAsia" w:ascii="宋体" w:hAnsi="宋体" w:eastAsia="宋体" w:cs="宋体"/>
          <w:sz w:val="24"/>
          <w:szCs w:val="24"/>
        </w:rPr>
      </w:pPr>
      <w:r>
        <w:rPr>
          <w:rFonts w:hint="eastAsia" w:ascii="宋体" w:hAnsi="宋体" w:eastAsia="宋体" w:cs="宋体"/>
          <w:sz w:val="24"/>
          <w:szCs w:val="24"/>
        </w:rPr>
        <w:t>说明：</w:t>
      </w:r>
    </w:p>
    <w:p>
      <w:pPr>
        <w:pBdr>
          <w:top w:val="none" w:color="000000" w:sz="0" w:space="0"/>
          <w:left w:val="none" w:color="000000" w:sz="0" w:space="0"/>
          <w:bottom w:val="none" w:color="000000" w:sz="0" w:space="0"/>
          <w:right w:val="none" w:color="000000" w:sz="0" w:space="0"/>
        </w:pBdr>
        <w:spacing w:before="0" w:after="0" w:line="85" w:lineRule="atLeast"/>
        <w:ind w:left="0" w:right="0" w:firstLine="0"/>
        <w:jc w:val="both"/>
      </w:pPr>
      <w:r>
        <w:rPr>
          <w:rFonts w:ascii="宋体" w:hAnsi="宋体" w:eastAsia="宋体" w:cs="宋体"/>
          <w:color w:val="000000"/>
          <w:sz w:val="24"/>
        </w:rPr>
        <w:t>1.按上表计算的收费为代理服务全过程的收费金额。各社会代理机构不再收取采购文件制作售卖费用。</w:t>
      </w:r>
    </w:p>
    <w:p>
      <w:pPr>
        <w:pBdr>
          <w:top w:val="none" w:color="000000" w:sz="0" w:space="0"/>
          <w:left w:val="none" w:color="000000" w:sz="0" w:space="0"/>
          <w:bottom w:val="none" w:color="000000" w:sz="0" w:space="0"/>
          <w:right w:val="none" w:color="000000" w:sz="0" w:space="0"/>
        </w:pBdr>
        <w:spacing w:before="0" w:after="0" w:line="85" w:lineRule="atLeast"/>
        <w:ind w:left="0" w:right="0" w:firstLine="0"/>
        <w:jc w:val="both"/>
      </w:pPr>
      <w:r>
        <w:rPr>
          <w:rFonts w:ascii="宋体" w:hAnsi="宋体" w:eastAsia="宋体" w:cs="宋体"/>
          <w:color w:val="000000"/>
          <w:sz w:val="24"/>
        </w:rPr>
        <w:t>2.代理服务费按差额定率累进法计算。</w:t>
      </w:r>
    </w:p>
    <w:p>
      <w:pPr>
        <w:pBdr>
          <w:top w:val="none" w:color="000000" w:sz="0" w:space="0"/>
          <w:left w:val="none" w:color="000000" w:sz="0" w:space="0"/>
          <w:bottom w:val="none" w:color="000000" w:sz="0" w:space="0"/>
          <w:right w:val="none" w:color="000000" w:sz="0" w:space="0"/>
        </w:pBdr>
        <w:spacing w:before="0" w:after="0" w:line="85" w:lineRule="atLeast"/>
        <w:ind w:left="0" w:right="0" w:firstLine="0"/>
        <w:jc w:val="both"/>
      </w:pPr>
      <w:r>
        <w:rPr>
          <w:rFonts w:ascii="宋体" w:hAnsi="宋体" w:eastAsia="宋体" w:cs="宋体"/>
          <w:color w:val="000000"/>
          <w:sz w:val="24"/>
        </w:rPr>
        <w:t>3.代理服务费基准金额(按差额定率累进法计算的)=中标金额(按差额定率累进法计算的)*费率(%)</w:t>
      </w:r>
    </w:p>
    <w:p>
      <w:pPr>
        <w:pBdr>
          <w:top w:val="none" w:color="000000" w:sz="0" w:space="0"/>
          <w:left w:val="none" w:color="000000" w:sz="0" w:space="0"/>
          <w:bottom w:val="none" w:color="000000" w:sz="0" w:space="0"/>
          <w:right w:val="none" w:color="000000" w:sz="0" w:space="0"/>
        </w:pBdr>
        <w:spacing w:before="0" w:after="0" w:line="85" w:lineRule="atLeast"/>
        <w:ind w:left="0" w:right="0" w:firstLine="0"/>
        <w:jc w:val="both"/>
      </w:pPr>
      <w:r>
        <w:rPr>
          <w:rFonts w:ascii="宋体" w:hAnsi="宋体" w:eastAsia="宋体" w:cs="宋体"/>
          <w:color w:val="000000"/>
          <w:sz w:val="24"/>
        </w:rPr>
        <w:t>4.代理服务费应收取金额=代理服务费基准金额(按差额定率累进法计算的)的合计数。</w:t>
      </w:r>
    </w:p>
    <w:p>
      <w:pPr>
        <w:pBdr>
          <w:top w:val="none" w:color="000000" w:sz="0" w:space="0"/>
          <w:left w:val="none" w:color="000000" w:sz="0" w:space="0"/>
          <w:bottom w:val="none" w:color="000000" w:sz="0" w:space="0"/>
          <w:right w:val="none" w:color="000000" w:sz="0" w:space="0"/>
        </w:pBdr>
        <w:spacing w:before="0" w:after="0" w:line="85" w:lineRule="atLeast"/>
        <w:ind w:left="0" w:right="0" w:firstLine="0"/>
        <w:jc w:val="both"/>
      </w:pPr>
      <w:r>
        <w:rPr>
          <w:rFonts w:ascii="宋体" w:hAnsi="宋体" w:eastAsia="宋体" w:cs="宋体"/>
          <w:color w:val="000000"/>
          <w:sz w:val="24"/>
        </w:rPr>
        <w:t>5.定点类等无金额或事先不能计算出价格总额的项目，按中标(成交)金额100万元计算。</w:t>
      </w:r>
    </w:p>
    <w:p>
      <w:pPr>
        <w:pBdr>
          <w:top w:val="none" w:color="000000" w:sz="0" w:space="0"/>
          <w:left w:val="none" w:color="000000" w:sz="0" w:space="0"/>
          <w:bottom w:val="none" w:color="000000" w:sz="0" w:space="0"/>
          <w:right w:val="none" w:color="000000" w:sz="0" w:space="0"/>
        </w:pBdr>
        <w:spacing w:before="0" w:after="0" w:line="85" w:lineRule="atLeast"/>
        <w:ind w:left="0" w:right="0" w:firstLine="0"/>
        <w:jc w:val="both"/>
      </w:pPr>
      <w:r>
        <w:rPr>
          <w:rFonts w:ascii="宋体" w:hAnsi="宋体" w:eastAsia="宋体" w:cs="宋体"/>
          <w:color w:val="000000"/>
          <w:sz w:val="24"/>
        </w:rPr>
        <w:t>6.有分包(分标段)的按一个项目计算。</w:t>
      </w:r>
    </w:p>
    <w:p>
      <w:pPr>
        <w:pBdr>
          <w:top w:val="none" w:color="000000" w:sz="0" w:space="0"/>
          <w:left w:val="none" w:color="000000" w:sz="0" w:space="0"/>
          <w:bottom w:val="none" w:color="000000" w:sz="0" w:space="0"/>
          <w:right w:val="none" w:color="000000" w:sz="0" w:space="0"/>
        </w:pBdr>
        <w:spacing w:before="0" w:after="0" w:line="85" w:lineRule="atLeast"/>
        <w:ind w:left="0" w:right="0" w:firstLine="0"/>
        <w:jc w:val="both"/>
      </w:pPr>
      <w:r>
        <w:rPr>
          <w:rFonts w:ascii="宋体" w:hAnsi="宋体" w:eastAsia="宋体" w:cs="宋体"/>
          <w:color w:val="000000"/>
          <w:sz w:val="24"/>
        </w:rPr>
        <w:t>7.以上价格为协会指导价，双方可根据项目难易程度和优质优价原则协商确定。</w:t>
      </w:r>
    </w:p>
    <w:p>
      <w:pPr>
        <w:keepNext w:val="0"/>
        <w:keepLines w:val="0"/>
        <w:pageBreakBefore w:val="0"/>
        <w:widowControl w:val="0"/>
        <w:spacing w:line="400" w:lineRule="exact"/>
        <w:jc w:val="both"/>
        <w:rPr>
          <w:rFonts w:hint="eastAsia" w:ascii="宋体" w:hAnsi="宋体" w:eastAsia="宋体" w:cs="宋体"/>
          <w:caps w:val="0"/>
          <w:color w:val="000000"/>
          <w:spacing w:val="0"/>
          <w:sz w:val="24"/>
          <w:szCs w:val="24"/>
          <w:highlight w:val="none"/>
        </w:rPr>
      </w:pPr>
      <w:r>
        <w:rPr>
          <w:rFonts w:hint="eastAsia" w:ascii="宋体" w:hAnsi="宋体" w:cs="宋体"/>
          <w:caps w:val="0"/>
          <w:color w:val="000000"/>
          <w:spacing w:val="0"/>
          <w:sz w:val="24"/>
          <w:szCs w:val="24"/>
          <w:highlight w:val="none"/>
          <w:lang w:val="en-US" w:eastAsia="zh-CN"/>
        </w:rPr>
        <w:t>8</w:t>
      </w:r>
      <w:r>
        <w:rPr>
          <w:rFonts w:hint="eastAsia" w:ascii="宋体" w:hAnsi="宋体" w:eastAsia="宋体" w:cs="宋体"/>
          <w:caps w:val="0"/>
          <w:color w:val="000000"/>
          <w:spacing w:val="0"/>
          <w:sz w:val="24"/>
          <w:szCs w:val="24"/>
          <w:highlight w:val="none"/>
        </w:rPr>
        <w:t>.账户信息：</w:t>
      </w:r>
    </w:p>
    <w:p>
      <w:pPr>
        <w:pBdr>
          <w:top w:val="none" w:color="000000" w:sz="0" w:space="0"/>
          <w:left w:val="none" w:color="000000" w:sz="0" w:space="0"/>
          <w:bottom w:val="none" w:color="000000" w:sz="0" w:space="0"/>
          <w:right w:val="none" w:color="000000" w:sz="0" w:space="0"/>
        </w:pBdr>
        <w:spacing w:line="240" w:lineRule="auto"/>
        <w:jc w:val="left"/>
        <w:rPr>
          <w:rFonts w:hint="eastAsia" w:ascii="宋体" w:hAnsi="宋体" w:eastAsia="宋体" w:cs="宋体"/>
          <w:b/>
          <w:sz w:val="24"/>
        </w:rPr>
      </w:pPr>
      <w:r>
        <w:rPr>
          <w:rFonts w:hint="eastAsia" w:ascii="宋体" w:hAnsi="宋体" w:eastAsia="宋体" w:cs="宋体"/>
          <w:b/>
          <w:sz w:val="24"/>
        </w:rPr>
        <w:t>账户信息名称：江苏中瑞建设项目管理有限公司</w:t>
      </w:r>
    </w:p>
    <w:p>
      <w:pPr>
        <w:pBdr>
          <w:top w:val="none" w:color="000000" w:sz="0" w:space="0"/>
          <w:left w:val="none" w:color="000000" w:sz="0" w:space="0"/>
          <w:bottom w:val="none" w:color="000000" w:sz="0" w:space="0"/>
          <w:right w:val="none" w:color="000000" w:sz="0" w:space="0"/>
        </w:pBdr>
        <w:spacing w:line="240" w:lineRule="auto"/>
        <w:jc w:val="left"/>
        <w:rPr>
          <w:rFonts w:hint="eastAsia" w:ascii="宋体" w:hAnsi="宋体" w:eastAsia="宋体" w:cs="宋体"/>
          <w:b/>
          <w:sz w:val="24"/>
        </w:rPr>
      </w:pPr>
      <w:r>
        <w:rPr>
          <w:rFonts w:hint="eastAsia" w:ascii="宋体" w:hAnsi="宋体" w:eastAsia="宋体" w:cs="宋体"/>
          <w:b/>
          <w:sz w:val="24"/>
        </w:rPr>
        <w:t>开户行：中国建设银行徐州永安支行</w:t>
      </w:r>
    </w:p>
    <w:p>
      <w:pPr>
        <w:pBdr>
          <w:top w:val="none" w:color="000000" w:sz="0" w:space="0"/>
          <w:left w:val="none" w:color="000000" w:sz="0" w:space="0"/>
          <w:bottom w:val="none" w:color="000000" w:sz="0" w:space="0"/>
          <w:right w:val="none" w:color="000000" w:sz="0" w:space="0"/>
        </w:pBdr>
        <w:spacing w:line="240" w:lineRule="auto"/>
        <w:jc w:val="left"/>
        <w:rPr>
          <w:rFonts w:hint="eastAsia" w:ascii="宋体" w:hAnsi="宋体" w:eastAsia="宋体" w:cs="宋体"/>
          <w:b/>
          <w:sz w:val="24"/>
        </w:rPr>
      </w:pPr>
      <w:r>
        <w:rPr>
          <w:rFonts w:hint="eastAsia" w:ascii="宋体" w:hAnsi="宋体" w:cs="宋体"/>
          <w:b/>
          <w:sz w:val="24"/>
          <w:lang w:eastAsia="zh-CN"/>
        </w:rPr>
        <w:t>银行账号</w:t>
      </w:r>
      <w:r>
        <w:rPr>
          <w:rFonts w:hint="eastAsia" w:ascii="宋体" w:hAnsi="宋体" w:eastAsia="宋体" w:cs="宋体"/>
          <w:b/>
          <w:sz w:val="24"/>
        </w:rPr>
        <w:t>：32001718336052501620</w:t>
      </w:r>
    </w:p>
    <w:p>
      <w:pPr>
        <w:pBdr>
          <w:top w:val="none" w:color="000000" w:sz="0" w:space="0"/>
          <w:left w:val="none" w:color="000000" w:sz="0" w:space="0"/>
          <w:bottom w:val="none" w:color="000000" w:sz="0" w:space="0"/>
          <w:right w:val="none" w:color="000000" w:sz="0" w:space="0"/>
        </w:pBdr>
        <w:spacing w:before="300" w:after="120" w:line="450" w:lineRule="atLeast"/>
        <w:ind w:left="0" w:right="0" w:firstLine="200"/>
      </w:pPr>
      <w:r>
        <w:rPr>
          <w:rFonts w:ascii="仿宋_GB2312" w:hAnsi="仿宋_GB2312" w:eastAsia="仿宋_GB2312" w:cs="仿宋_GB2312"/>
          <w:color w:val="000000"/>
          <w:sz w:val="30"/>
        </w:rPr>
        <w:t> </w:t>
      </w:r>
    </w:p>
    <w:p>
      <w:pPr>
        <w:pBdr>
          <w:top w:val="none" w:color="000000" w:sz="0" w:space="0"/>
          <w:left w:val="none" w:color="000000" w:sz="0" w:space="0"/>
          <w:bottom w:val="none" w:color="000000" w:sz="0" w:space="0"/>
          <w:right w:val="none" w:color="000000" w:sz="0" w:space="0"/>
        </w:pBdr>
        <w:spacing w:before="0" w:after="0"/>
        <w:ind w:left="0" w:right="0" w:firstLine="0"/>
        <w:jc w:val="center"/>
      </w:pPr>
      <w:r>
        <w:rPr>
          <w:rFonts w:ascii="宋体" w:hAnsi="宋体" w:eastAsia="宋体" w:cs="宋体"/>
          <w:b/>
          <w:color w:val="000000"/>
          <w:sz w:val="32"/>
        </w:rPr>
        <w:t>10、预付款保函支付条款</w:t>
      </w:r>
    </w:p>
    <w:p>
      <w:pPr>
        <w:pBdr>
          <w:top w:val="none" w:color="000000" w:sz="0" w:space="0"/>
          <w:left w:val="none" w:color="000000" w:sz="0" w:space="0"/>
          <w:bottom w:val="none" w:color="000000" w:sz="0" w:space="0"/>
          <w:right w:val="none" w:color="000000" w:sz="0" w:space="0"/>
        </w:pBdr>
        <w:spacing w:before="0" w:after="0" w:line="85" w:lineRule="atLeast"/>
        <w:ind w:left="0" w:right="0" w:firstLine="482"/>
        <w:jc w:val="both"/>
      </w:pPr>
      <w:r>
        <w:rPr>
          <w:rFonts w:ascii="宋体" w:hAnsi="宋体" w:eastAsia="宋体" w:cs="宋体"/>
          <w:b/>
          <w:color w:val="000000"/>
          <w:sz w:val="24"/>
        </w:rPr>
        <w:t> </w:t>
      </w:r>
    </w:p>
    <w:p>
      <w:pPr>
        <w:pBdr>
          <w:top w:val="none" w:color="000000" w:sz="0" w:space="0"/>
          <w:left w:val="none" w:color="000000" w:sz="0" w:space="0"/>
          <w:bottom w:val="none" w:color="000000" w:sz="0" w:space="0"/>
          <w:right w:val="none" w:color="000000" w:sz="0" w:space="0"/>
        </w:pBdr>
        <w:spacing w:before="0" w:after="0" w:line="85" w:lineRule="atLeast"/>
        <w:ind w:left="0" w:right="0" w:firstLine="482"/>
        <w:jc w:val="both"/>
      </w:pPr>
      <w:r>
        <w:rPr>
          <w:rFonts w:ascii="宋体" w:hAnsi="宋体" w:eastAsia="宋体" w:cs="宋体"/>
          <w:b/>
          <w:color w:val="000000"/>
          <w:sz w:val="24"/>
        </w:rPr>
        <w:t>付款条件一：提交预付款保函的</w:t>
      </w:r>
    </w:p>
    <w:p>
      <w:pPr>
        <w:pBdr>
          <w:top w:val="none" w:color="000000" w:sz="0" w:space="0"/>
          <w:left w:val="none" w:color="000000" w:sz="0" w:space="0"/>
          <w:bottom w:val="none" w:color="000000" w:sz="0" w:space="0"/>
          <w:right w:val="none" w:color="000000" w:sz="0" w:space="0"/>
        </w:pBdr>
        <w:spacing w:before="0" w:after="0" w:line="85" w:lineRule="atLeast"/>
        <w:ind w:left="0" w:right="0" w:firstLine="480"/>
        <w:jc w:val="both"/>
      </w:pPr>
      <w:r>
        <w:rPr>
          <w:rFonts w:ascii="宋体" w:hAnsi="宋体" w:eastAsia="宋体" w:cs="宋体"/>
          <w:color w:val="000000"/>
          <w:sz w:val="24"/>
        </w:rPr>
        <w:t>(1)合同签订且乙方向甲方出具预付款保函后个</w:t>
      </w:r>
      <w:r>
        <w:rPr>
          <w:rFonts w:ascii="宋体" w:hAnsi="宋体" w:eastAsia="宋体" w:cs="宋体"/>
          <w:color w:val="000000"/>
          <w:sz w:val="24"/>
          <w:u w:val="single"/>
        </w:rPr>
        <w:t>    </w:t>
      </w:r>
      <w:r>
        <w:rPr>
          <w:rFonts w:ascii="宋体" w:hAnsi="宋体" w:eastAsia="宋体" w:cs="宋体"/>
          <w:color w:val="000000"/>
          <w:sz w:val="24"/>
        </w:rPr>
        <w:t>工作日内，甲方应支付合同价款的百分之</w:t>
      </w:r>
      <w:r>
        <w:rPr>
          <w:rFonts w:ascii="宋体" w:hAnsi="宋体" w:eastAsia="宋体" w:cs="宋体"/>
          <w:color w:val="000000"/>
          <w:sz w:val="24"/>
          <w:u w:val="single"/>
        </w:rPr>
        <w:t>  XX  </w:t>
      </w:r>
      <w:r>
        <w:rPr>
          <w:rFonts w:ascii="宋体" w:hAnsi="宋体" w:eastAsia="宋体" w:cs="宋体"/>
          <w:color w:val="000000"/>
          <w:sz w:val="24"/>
        </w:rPr>
        <w:t>(</w:t>
      </w:r>
      <w:r>
        <w:rPr>
          <w:rFonts w:ascii="宋体" w:hAnsi="宋体" w:eastAsia="宋体" w:cs="宋体"/>
          <w:color w:val="000000"/>
          <w:sz w:val="24"/>
          <w:u w:val="single"/>
        </w:rPr>
        <w:t> XX </w:t>
      </w:r>
      <w:r>
        <w:rPr>
          <w:rFonts w:ascii="宋体" w:hAnsi="宋体" w:eastAsia="宋体" w:cs="宋体"/>
          <w:color w:val="000000"/>
          <w:sz w:val="24"/>
        </w:rPr>
        <w:t>%)小写￥</w:t>
      </w:r>
      <w:r>
        <w:rPr>
          <w:rFonts w:ascii="宋体" w:hAnsi="宋体" w:eastAsia="宋体" w:cs="宋体"/>
          <w:color w:val="000000"/>
          <w:sz w:val="24"/>
          <w:u w:val="single"/>
        </w:rPr>
        <w:t>       </w:t>
      </w:r>
      <w:r>
        <w:rPr>
          <w:rFonts w:ascii="宋体" w:hAnsi="宋体" w:eastAsia="宋体" w:cs="宋体"/>
          <w:color w:val="000000"/>
          <w:sz w:val="24"/>
        </w:rPr>
        <w:t>大写：人民币</w:t>
      </w:r>
      <w:r>
        <w:rPr>
          <w:rFonts w:ascii="宋体" w:hAnsi="宋体" w:eastAsia="宋体" w:cs="宋体"/>
          <w:color w:val="000000"/>
          <w:sz w:val="24"/>
          <w:u w:val="single"/>
        </w:rPr>
        <w:t>        </w:t>
      </w:r>
      <w:r>
        <w:rPr>
          <w:rFonts w:ascii="宋体" w:hAnsi="宋体" w:eastAsia="宋体" w:cs="宋体"/>
          <w:color w:val="000000"/>
          <w:sz w:val="24"/>
        </w:rPr>
        <w:t>。</w:t>
      </w:r>
    </w:p>
    <w:p>
      <w:pPr>
        <w:pBdr>
          <w:top w:val="none" w:color="000000" w:sz="0" w:space="0"/>
          <w:left w:val="none" w:color="000000" w:sz="0" w:space="0"/>
          <w:bottom w:val="none" w:color="000000" w:sz="0" w:space="0"/>
          <w:right w:val="none" w:color="000000" w:sz="0" w:space="0"/>
        </w:pBdr>
        <w:spacing w:before="0" w:after="0" w:line="85" w:lineRule="atLeast"/>
        <w:ind w:left="0" w:right="0" w:firstLine="480"/>
        <w:jc w:val="both"/>
      </w:pPr>
      <w:r>
        <w:rPr>
          <w:rFonts w:ascii="宋体" w:hAnsi="宋体" w:eastAsia="宋体" w:cs="宋体"/>
          <w:color w:val="000000"/>
          <w:sz w:val="24"/>
        </w:rPr>
        <w:t>(2)验收合格后</w:t>
      </w:r>
      <w:r>
        <w:rPr>
          <w:rFonts w:ascii="宋体" w:hAnsi="宋体" w:eastAsia="宋体" w:cs="宋体"/>
          <w:color w:val="000000"/>
          <w:sz w:val="24"/>
          <w:u w:val="single"/>
        </w:rPr>
        <w:t>    </w:t>
      </w:r>
      <w:r>
        <w:rPr>
          <w:rFonts w:ascii="宋体" w:hAnsi="宋体" w:eastAsia="宋体" w:cs="宋体"/>
          <w:color w:val="000000"/>
          <w:sz w:val="24"/>
        </w:rPr>
        <w:t>个工作日内，甲方应支付合同价款的百分之</w:t>
      </w:r>
      <w:r>
        <w:rPr>
          <w:rFonts w:ascii="宋体" w:hAnsi="宋体" w:eastAsia="宋体" w:cs="宋体"/>
          <w:color w:val="000000"/>
          <w:sz w:val="24"/>
          <w:u w:val="single"/>
        </w:rPr>
        <w:t> XX </w:t>
      </w:r>
      <w:r>
        <w:rPr>
          <w:rFonts w:ascii="宋体" w:hAnsi="宋体" w:eastAsia="宋体" w:cs="宋体"/>
          <w:color w:val="000000"/>
          <w:sz w:val="24"/>
        </w:rPr>
        <w:t>(</w:t>
      </w:r>
      <w:r>
        <w:rPr>
          <w:rFonts w:ascii="宋体" w:hAnsi="宋体" w:eastAsia="宋体" w:cs="宋体"/>
          <w:color w:val="000000"/>
          <w:sz w:val="24"/>
          <w:u w:val="single"/>
        </w:rPr>
        <w:t>XX</w:t>
      </w:r>
      <w:r>
        <w:rPr>
          <w:rFonts w:ascii="宋体" w:hAnsi="宋体" w:eastAsia="宋体" w:cs="宋体"/>
          <w:color w:val="000000"/>
          <w:sz w:val="24"/>
        </w:rPr>
        <w:t>%)小写￥</w:t>
      </w:r>
      <w:r>
        <w:rPr>
          <w:rFonts w:ascii="宋体" w:hAnsi="宋体" w:eastAsia="宋体" w:cs="宋体"/>
          <w:color w:val="000000"/>
          <w:sz w:val="24"/>
          <w:u w:val="single"/>
        </w:rPr>
        <w:t>         </w:t>
      </w:r>
      <w:r>
        <w:rPr>
          <w:rFonts w:ascii="宋体" w:hAnsi="宋体" w:eastAsia="宋体" w:cs="宋体"/>
          <w:color w:val="000000"/>
          <w:sz w:val="24"/>
        </w:rPr>
        <w:t>大写：人民币 </w:t>
      </w:r>
      <w:r>
        <w:rPr>
          <w:rFonts w:ascii="宋体" w:hAnsi="宋体" w:eastAsia="宋体" w:cs="宋体"/>
          <w:color w:val="000000"/>
          <w:sz w:val="24"/>
          <w:u w:val="single"/>
        </w:rPr>
        <w:t>         </w:t>
      </w:r>
      <w:r>
        <w:rPr>
          <w:rFonts w:ascii="宋体" w:hAnsi="宋体" w:eastAsia="宋体" w:cs="宋体"/>
          <w:color w:val="000000"/>
          <w:sz w:val="24"/>
        </w:rPr>
        <w:t>。</w:t>
      </w:r>
    </w:p>
    <w:p>
      <w:pPr>
        <w:pBdr>
          <w:top w:val="none" w:color="000000" w:sz="0" w:space="0"/>
          <w:left w:val="none" w:color="000000" w:sz="0" w:space="0"/>
          <w:bottom w:val="none" w:color="000000" w:sz="0" w:space="0"/>
          <w:right w:val="none" w:color="000000" w:sz="0" w:space="0"/>
        </w:pBdr>
        <w:spacing w:before="0" w:after="0" w:line="85" w:lineRule="atLeast"/>
        <w:ind w:left="0" w:right="0" w:firstLine="480"/>
        <w:jc w:val="both"/>
      </w:pPr>
      <w:r>
        <w:rPr>
          <w:rFonts w:ascii="宋体" w:hAnsi="宋体" w:eastAsia="宋体" w:cs="宋体"/>
          <w:color w:val="000000"/>
          <w:sz w:val="24"/>
        </w:rPr>
        <w:t>......</w:t>
      </w:r>
    </w:p>
    <w:p>
      <w:pPr>
        <w:pBdr>
          <w:top w:val="none" w:color="000000" w:sz="0" w:space="0"/>
          <w:left w:val="none" w:color="000000" w:sz="0" w:space="0"/>
          <w:bottom w:val="none" w:color="000000" w:sz="0" w:space="0"/>
          <w:right w:val="none" w:color="000000" w:sz="0" w:space="0"/>
        </w:pBdr>
        <w:spacing w:before="0" w:after="0" w:line="85" w:lineRule="atLeast"/>
        <w:ind w:left="0" w:right="0" w:firstLine="482"/>
        <w:jc w:val="both"/>
      </w:pPr>
      <w:r>
        <w:rPr>
          <w:rFonts w:ascii="宋体" w:hAnsi="宋体" w:eastAsia="宋体" w:cs="宋体"/>
          <w:b/>
          <w:color w:val="000000"/>
          <w:sz w:val="24"/>
        </w:rPr>
        <w:t> </w:t>
      </w:r>
    </w:p>
    <w:p>
      <w:pPr>
        <w:pBdr>
          <w:top w:val="none" w:color="000000" w:sz="0" w:space="0"/>
          <w:left w:val="none" w:color="000000" w:sz="0" w:space="0"/>
          <w:bottom w:val="none" w:color="000000" w:sz="0" w:space="0"/>
          <w:right w:val="none" w:color="000000" w:sz="0" w:space="0"/>
        </w:pBdr>
        <w:spacing w:before="0" w:after="0" w:line="85" w:lineRule="atLeast"/>
        <w:ind w:left="0" w:right="0" w:firstLine="482"/>
        <w:jc w:val="both"/>
      </w:pPr>
      <w:r>
        <w:rPr>
          <w:rFonts w:ascii="宋体" w:hAnsi="宋体" w:eastAsia="宋体" w:cs="宋体"/>
          <w:b/>
          <w:color w:val="000000"/>
          <w:sz w:val="24"/>
        </w:rPr>
        <w:t>付款条件二：不提交预付款保函的</w:t>
      </w:r>
    </w:p>
    <w:p>
      <w:pPr>
        <w:pBdr>
          <w:top w:val="none" w:color="000000" w:sz="0" w:space="0"/>
          <w:left w:val="none" w:color="000000" w:sz="0" w:space="0"/>
          <w:bottom w:val="none" w:color="000000" w:sz="0" w:space="0"/>
          <w:right w:val="none" w:color="000000" w:sz="0" w:space="0"/>
        </w:pBdr>
        <w:spacing w:before="0" w:after="0" w:line="85" w:lineRule="atLeast"/>
        <w:ind w:left="0" w:right="0" w:firstLine="480"/>
        <w:jc w:val="both"/>
      </w:pPr>
      <w:r>
        <w:rPr>
          <w:rFonts w:ascii="宋体" w:hAnsi="宋体" w:eastAsia="宋体" w:cs="宋体"/>
          <w:color w:val="000000"/>
          <w:sz w:val="24"/>
        </w:rPr>
        <w:t>(1)合同签订后</w:t>
      </w:r>
      <w:r>
        <w:rPr>
          <w:rFonts w:ascii="宋体" w:hAnsi="宋体" w:eastAsia="宋体" w:cs="宋体"/>
          <w:color w:val="000000"/>
          <w:sz w:val="24"/>
          <w:u w:val="single"/>
        </w:rPr>
        <w:t>    </w:t>
      </w:r>
      <w:r>
        <w:rPr>
          <w:rFonts w:ascii="宋体" w:hAnsi="宋体" w:eastAsia="宋体" w:cs="宋体"/>
          <w:color w:val="000000"/>
          <w:sz w:val="24"/>
        </w:rPr>
        <w:t>个工作日内，甲方应支付合同价款的百分之</w:t>
      </w:r>
      <w:r>
        <w:rPr>
          <w:rFonts w:ascii="宋体" w:hAnsi="宋体" w:eastAsia="宋体" w:cs="宋体"/>
          <w:color w:val="000000"/>
          <w:sz w:val="24"/>
          <w:u w:val="single"/>
        </w:rPr>
        <w:t> XX </w:t>
      </w:r>
      <w:r>
        <w:rPr>
          <w:rFonts w:ascii="宋体" w:hAnsi="宋体" w:eastAsia="宋体" w:cs="宋体"/>
          <w:color w:val="000000"/>
          <w:sz w:val="24"/>
        </w:rPr>
        <w:t>(</w:t>
      </w:r>
      <w:r>
        <w:rPr>
          <w:rFonts w:ascii="宋体" w:hAnsi="宋体" w:eastAsia="宋体" w:cs="宋体"/>
          <w:color w:val="000000"/>
          <w:sz w:val="24"/>
          <w:u w:val="single"/>
        </w:rPr>
        <w:t> XX </w:t>
      </w:r>
      <w:r>
        <w:rPr>
          <w:rFonts w:ascii="宋体" w:hAnsi="宋体" w:eastAsia="宋体" w:cs="宋体"/>
          <w:color w:val="000000"/>
          <w:sz w:val="24"/>
        </w:rPr>
        <w:t>%)小写￥</w:t>
      </w:r>
      <w:r>
        <w:rPr>
          <w:rFonts w:ascii="宋体" w:hAnsi="宋体" w:eastAsia="宋体" w:cs="宋体"/>
          <w:color w:val="000000"/>
          <w:sz w:val="24"/>
          <w:u w:val="single"/>
        </w:rPr>
        <w:t>       </w:t>
      </w:r>
      <w:r>
        <w:rPr>
          <w:rFonts w:ascii="宋体" w:hAnsi="宋体" w:eastAsia="宋体" w:cs="宋体"/>
          <w:color w:val="000000"/>
          <w:sz w:val="24"/>
        </w:rPr>
        <w:t>大写：人民币</w:t>
      </w:r>
      <w:r>
        <w:rPr>
          <w:rFonts w:ascii="宋体" w:hAnsi="宋体" w:eastAsia="宋体" w:cs="宋体"/>
          <w:color w:val="000000"/>
          <w:sz w:val="24"/>
          <w:u w:val="single"/>
        </w:rPr>
        <w:t>        </w:t>
      </w:r>
      <w:r>
        <w:rPr>
          <w:rFonts w:ascii="宋体" w:hAnsi="宋体" w:eastAsia="宋体" w:cs="宋体"/>
          <w:color w:val="000000"/>
          <w:sz w:val="24"/>
        </w:rPr>
        <w:t>。</w:t>
      </w:r>
    </w:p>
    <w:p>
      <w:pPr>
        <w:pBdr>
          <w:top w:val="none" w:color="000000" w:sz="0" w:space="0"/>
          <w:left w:val="none" w:color="000000" w:sz="0" w:space="0"/>
          <w:bottom w:val="none" w:color="000000" w:sz="0" w:space="0"/>
          <w:right w:val="none" w:color="000000" w:sz="0" w:space="0"/>
        </w:pBdr>
        <w:spacing w:before="0" w:after="0" w:line="85" w:lineRule="atLeast"/>
        <w:ind w:left="0" w:right="0" w:firstLine="480"/>
        <w:jc w:val="both"/>
      </w:pPr>
      <w:r>
        <w:rPr>
          <w:rFonts w:ascii="宋体" w:hAnsi="宋体" w:eastAsia="宋体" w:cs="宋体"/>
          <w:color w:val="000000"/>
          <w:sz w:val="24"/>
        </w:rPr>
        <w:t>(2)验收合格后</w:t>
      </w:r>
      <w:r>
        <w:rPr>
          <w:rFonts w:ascii="宋体" w:hAnsi="宋体" w:eastAsia="宋体" w:cs="宋体"/>
          <w:color w:val="000000"/>
          <w:sz w:val="24"/>
          <w:u w:val="single"/>
        </w:rPr>
        <w:t>    </w:t>
      </w:r>
      <w:r>
        <w:rPr>
          <w:rFonts w:ascii="宋体" w:hAnsi="宋体" w:eastAsia="宋体" w:cs="宋体"/>
          <w:color w:val="000000"/>
          <w:sz w:val="24"/>
        </w:rPr>
        <w:t>个工作日内，甲方应支付合同价款的百分之</w:t>
      </w:r>
      <w:r>
        <w:rPr>
          <w:rFonts w:ascii="宋体" w:hAnsi="宋体" w:eastAsia="宋体" w:cs="宋体"/>
          <w:color w:val="000000"/>
          <w:sz w:val="24"/>
          <w:u w:val="single"/>
        </w:rPr>
        <w:t> XX </w:t>
      </w:r>
      <w:r>
        <w:rPr>
          <w:rFonts w:ascii="宋体" w:hAnsi="宋体" w:eastAsia="宋体" w:cs="宋体"/>
          <w:color w:val="000000"/>
          <w:sz w:val="24"/>
        </w:rPr>
        <w:t>(</w:t>
      </w:r>
      <w:r>
        <w:rPr>
          <w:rFonts w:ascii="宋体" w:hAnsi="宋体" w:eastAsia="宋体" w:cs="宋体"/>
          <w:color w:val="000000"/>
          <w:sz w:val="24"/>
          <w:u w:val="single"/>
        </w:rPr>
        <w:t>XX</w:t>
      </w:r>
      <w:r>
        <w:rPr>
          <w:rFonts w:ascii="宋体" w:hAnsi="宋体" w:eastAsia="宋体" w:cs="宋体"/>
          <w:color w:val="000000"/>
          <w:sz w:val="24"/>
        </w:rPr>
        <w:t>%)小写￥</w:t>
      </w:r>
      <w:r>
        <w:rPr>
          <w:rFonts w:ascii="宋体" w:hAnsi="宋体" w:eastAsia="宋体" w:cs="宋体"/>
          <w:color w:val="000000"/>
          <w:sz w:val="24"/>
          <w:u w:val="single"/>
        </w:rPr>
        <w:t>         </w:t>
      </w:r>
      <w:r>
        <w:rPr>
          <w:rFonts w:ascii="宋体" w:hAnsi="宋体" w:eastAsia="宋体" w:cs="宋体"/>
          <w:color w:val="000000"/>
          <w:sz w:val="24"/>
        </w:rPr>
        <w:t>大写：人民币 </w:t>
      </w:r>
      <w:r>
        <w:rPr>
          <w:rFonts w:ascii="宋体" w:hAnsi="宋体" w:eastAsia="宋体" w:cs="宋体"/>
          <w:color w:val="000000"/>
          <w:sz w:val="24"/>
          <w:u w:val="single"/>
        </w:rPr>
        <w:t>         </w:t>
      </w:r>
      <w:r>
        <w:rPr>
          <w:rFonts w:ascii="宋体" w:hAnsi="宋体" w:eastAsia="宋体" w:cs="宋体"/>
          <w:color w:val="000000"/>
          <w:sz w:val="24"/>
        </w:rPr>
        <w:t>。</w:t>
      </w:r>
    </w:p>
    <w:p>
      <w:pPr>
        <w:pBdr>
          <w:top w:val="none" w:color="000000" w:sz="0" w:space="0"/>
          <w:left w:val="none" w:color="000000" w:sz="0" w:space="0"/>
          <w:bottom w:val="none" w:color="000000" w:sz="0" w:space="0"/>
          <w:right w:val="none" w:color="000000" w:sz="0" w:space="0"/>
        </w:pBdr>
        <w:spacing w:before="0" w:after="0" w:line="85" w:lineRule="atLeast"/>
        <w:ind w:left="0" w:right="0" w:firstLine="480"/>
        <w:jc w:val="both"/>
      </w:pPr>
      <w:r>
        <w:rPr>
          <w:rFonts w:ascii="宋体" w:hAnsi="宋体" w:eastAsia="宋体" w:cs="宋体"/>
          <w:color w:val="000000"/>
          <w:sz w:val="24"/>
        </w:rPr>
        <w:t>......</w:t>
      </w:r>
    </w:p>
    <w:p>
      <w:pPr>
        <w:pBdr>
          <w:top w:val="none" w:color="000000" w:sz="0" w:space="0"/>
          <w:left w:val="none" w:color="000000" w:sz="0" w:space="0"/>
          <w:bottom w:val="none" w:color="000000" w:sz="0" w:space="0"/>
          <w:right w:val="none" w:color="000000" w:sz="0" w:space="0"/>
        </w:pBdr>
        <w:spacing w:before="0" w:after="0" w:line="85" w:lineRule="atLeast"/>
        <w:ind w:left="0" w:right="0" w:firstLine="480"/>
        <w:jc w:val="both"/>
      </w:pPr>
      <w:r>
        <w:rPr>
          <w:rFonts w:ascii="宋体" w:hAnsi="宋体" w:eastAsia="宋体" w:cs="宋体"/>
          <w:color w:val="000000"/>
          <w:sz w:val="24"/>
        </w:rPr>
        <w:t> </w:t>
      </w:r>
    </w:p>
    <w:p>
      <w:pPr>
        <w:pBdr>
          <w:top w:val="none" w:color="000000" w:sz="0" w:space="0"/>
          <w:left w:val="none" w:color="000000" w:sz="0" w:space="0"/>
          <w:bottom w:val="none" w:color="000000" w:sz="0" w:space="0"/>
          <w:right w:val="none" w:color="000000" w:sz="0" w:space="0"/>
        </w:pBdr>
        <w:spacing w:before="0" w:after="0" w:line="85" w:lineRule="atLeast"/>
        <w:ind w:left="0" w:right="0" w:firstLine="480"/>
        <w:jc w:val="both"/>
      </w:pPr>
      <w:r>
        <w:rPr>
          <w:rFonts w:ascii="宋体" w:hAnsi="宋体" w:eastAsia="宋体" w:cs="宋体"/>
          <w:color w:val="000000"/>
          <w:sz w:val="24"/>
        </w:rPr>
        <w:t> </w:t>
      </w:r>
    </w:p>
    <w:p>
      <w:pPr>
        <w:pBdr>
          <w:top w:val="none" w:color="000000" w:sz="0" w:space="0"/>
          <w:left w:val="none" w:color="000000" w:sz="0" w:space="0"/>
          <w:bottom w:val="none" w:color="000000" w:sz="0" w:space="0"/>
          <w:right w:val="none" w:color="000000" w:sz="0" w:space="0"/>
        </w:pBdr>
        <w:spacing w:before="0" w:after="0" w:line="85" w:lineRule="atLeast"/>
        <w:ind w:left="0" w:right="0" w:firstLine="480"/>
        <w:jc w:val="both"/>
      </w:pPr>
      <w:r>
        <w:rPr>
          <w:rFonts w:ascii="宋体" w:hAnsi="宋体" w:eastAsia="宋体" w:cs="宋体"/>
          <w:color w:val="000000"/>
          <w:sz w:val="24"/>
        </w:rPr>
        <w:t> </w:t>
      </w:r>
    </w:p>
    <w:p>
      <w:pPr>
        <w:pBdr>
          <w:top w:val="none" w:color="000000" w:sz="0" w:space="0"/>
          <w:left w:val="none" w:color="000000" w:sz="0" w:space="0"/>
          <w:bottom w:val="none" w:color="000000" w:sz="0" w:space="0"/>
          <w:right w:val="none" w:color="000000" w:sz="0" w:space="0"/>
        </w:pBdr>
        <w:spacing w:before="0" w:after="0" w:line="85" w:lineRule="atLeast"/>
        <w:ind w:left="0" w:right="0" w:firstLine="480"/>
        <w:jc w:val="both"/>
      </w:pPr>
      <w:r>
        <w:rPr>
          <w:rFonts w:ascii="宋体" w:hAnsi="宋体" w:eastAsia="宋体" w:cs="宋体"/>
          <w:color w:val="000000"/>
          <w:sz w:val="24"/>
        </w:rPr>
        <w:t>注: </w:t>
      </w:r>
    </w:p>
    <w:p>
      <w:pPr>
        <w:pBdr>
          <w:top w:val="none" w:color="000000" w:sz="0" w:space="0"/>
          <w:left w:val="none" w:color="000000" w:sz="0" w:space="0"/>
          <w:bottom w:val="none" w:color="000000" w:sz="0" w:space="0"/>
          <w:right w:val="none" w:color="000000" w:sz="0" w:space="0"/>
        </w:pBdr>
        <w:spacing w:before="0" w:after="0" w:line="85" w:lineRule="atLeast"/>
        <w:ind w:left="0" w:right="0" w:firstLine="480"/>
        <w:jc w:val="both"/>
      </w:pPr>
      <w:r>
        <w:rPr>
          <w:rFonts w:ascii="宋体" w:hAnsi="宋体" w:eastAsia="宋体" w:cs="宋体"/>
          <w:color w:val="000000"/>
          <w:sz w:val="24"/>
        </w:rPr>
        <w:t>1、付款条件一中，出具预付款保函后支付的合同款应当与保函金额一致。</w:t>
      </w:r>
    </w:p>
    <w:p>
      <w:pPr>
        <w:pBdr>
          <w:top w:val="none" w:color="000000" w:sz="0" w:space="0"/>
          <w:left w:val="none" w:color="000000" w:sz="0" w:space="0"/>
          <w:bottom w:val="none" w:color="000000" w:sz="0" w:space="0"/>
          <w:right w:val="none" w:color="000000" w:sz="0" w:space="0"/>
        </w:pBdr>
        <w:spacing w:before="0" w:after="0" w:line="85" w:lineRule="atLeast"/>
        <w:ind w:left="0" w:right="0" w:firstLine="480"/>
        <w:jc w:val="both"/>
      </w:pPr>
      <w:r>
        <w:rPr>
          <w:rFonts w:ascii="宋体" w:hAnsi="宋体" w:eastAsia="宋体" w:cs="宋体"/>
          <w:color w:val="000000"/>
          <w:sz w:val="24"/>
        </w:rPr>
        <w:t>2、付款条件二中，预付款比例设定应符合《关于做好政府采购支持企业发展有关事项的通知》(苏财购[2020]52号)要求。</w:t>
      </w:r>
    </w:p>
    <w:p>
      <w:pPr>
        <w:pBdr>
          <w:top w:val="none" w:color="000000" w:sz="0" w:space="0"/>
          <w:left w:val="none" w:color="000000" w:sz="0" w:space="0"/>
          <w:bottom w:val="none" w:color="000000" w:sz="0" w:space="0"/>
          <w:right w:val="none" w:color="000000" w:sz="0" w:space="0"/>
        </w:pBdr>
        <w:spacing w:before="200" w:after="0" w:line="85" w:lineRule="atLeast"/>
        <w:ind w:left="0" w:right="0" w:firstLine="420"/>
        <w:jc w:val="both"/>
      </w:pPr>
      <w:r>
        <w:rPr>
          <w:rFonts w:ascii="宋体" w:hAnsi="宋体" w:eastAsia="宋体" w:cs="宋体"/>
          <w:color w:val="000000"/>
          <w:sz w:val="24"/>
        </w:rPr>
        <w:t> </w:t>
      </w:r>
    </w:p>
    <w:p/>
    <w:sectPr>
      <w:pgSz w:w="11906" w:h="16838"/>
      <w:pgMar w:top="1134" w:right="850" w:bottom="1134" w:left="1701"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00"/>
    <w:family w:val="auto"/>
    <w:pitch w:val="default"/>
    <w:sig w:usb0="00000000" w:usb1="00000000" w:usb2="00000000" w:usb3="00000000" w:csb0="00000000" w:csb1="00000000"/>
  </w:font>
  <w:font w:name="Calibri Light">
    <w:panose1 w:val="020F03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4E3FD2"/>
    <w:multiLevelType w:val="singleLevel"/>
    <w:tmpl w:val="934E3FD2"/>
    <w:lvl w:ilvl="0" w:tentative="0">
      <w:start w:val="9"/>
      <w:numFmt w:val="decimal"/>
      <w:suff w:val="nothing"/>
      <w:lvlText w:val="%1、"/>
      <w:lvlJc w:val="left"/>
    </w:lvl>
  </w:abstractNum>
  <w:abstractNum w:abstractNumId="1">
    <w:nsid w:val="D49D94C4"/>
    <w:multiLevelType w:val="singleLevel"/>
    <w:tmpl w:val="D49D94C4"/>
    <w:lvl w:ilvl="0" w:tentative="0">
      <w:start w:val="4"/>
      <w:numFmt w:val="chineseCounting"/>
      <w:suff w:val="nothing"/>
      <w:lvlText w:val="（%1）"/>
      <w:lvlJc w:val="left"/>
      <w:rPr>
        <w:rFonts w:hint="eastAsia"/>
      </w:rPr>
    </w:lvl>
  </w:abstractNum>
  <w:abstractNum w:abstractNumId="2">
    <w:nsid w:val="0053208E"/>
    <w:multiLevelType w:val="multilevel"/>
    <w:tmpl w:val="0053208E"/>
    <w:lvl w:ilvl="0" w:tentative="0">
      <w:start w:val="1"/>
      <w:numFmt w:val="decimal"/>
      <w:pStyle w:val="55"/>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D058E"/>
    <w:rsid w:val="00E53EF2"/>
    <w:rsid w:val="02D8592B"/>
    <w:rsid w:val="0308765C"/>
    <w:rsid w:val="04E90B3C"/>
    <w:rsid w:val="06D35411"/>
    <w:rsid w:val="07442394"/>
    <w:rsid w:val="08D47932"/>
    <w:rsid w:val="096E1B9C"/>
    <w:rsid w:val="09D2010B"/>
    <w:rsid w:val="09DD12B4"/>
    <w:rsid w:val="0B5160D1"/>
    <w:rsid w:val="0BF13C29"/>
    <w:rsid w:val="0DCB3ACB"/>
    <w:rsid w:val="101810ED"/>
    <w:rsid w:val="114E1E7A"/>
    <w:rsid w:val="11C91706"/>
    <w:rsid w:val="11CC45E9"/>
    <w:rsid w:val="11EA7ED6"/>
    <w:rsid w:val="138D59E7"/>
    <w:rsid w:val="15B578A4"/>
    <w:rsid w:val="178E1A2C"/>
    <w:rsid w:val="182464F6"/>
    <w:rsid w:val="19200B03"/>
    <w:rsid w:val="1A603FC8"/>
    <w:rsid w:val="1C71743E"/>
    <w:rsid w:val="1D2F48CF"/>
    <w:rsid w:val="1D676D8E"/>
    <w:rsid w:val="1EB35133"/>
    <w:rsid w:val="2006373A"/>
    <w:rsid w:val="230E7BB7"/>
    <w:rsid w:val="2354745A"/>
    <w:rsid w:val="24DF1CD1"/>
    <w:rsid w:val="260353D7"/>
    <w:rsid w:val="27140DE8"/>
    <w:rsid w:val="27734821"/>
    <w:rsid w:val="284E6E96"/>
    <w:rsid w:val="28AB17B6"/>
    <w:rsid w:val="28EE7F01"/>
    <w:rsid w:val="296C2A50"/>
    <w:rsid w:val="2CFB49C4"/>
    <w:rsid w:val="2D244D1A"/>
    <w:rsid w:val="2DA22FAF"/>
    <w:rsid w:val="2DAE55BF"/>
    <w:rsid w:val="2E3B1AB5"/>
    <w:rsid w:val="2FF74C17"/>
    <w:rsid w:val="336A77F7"/>
    <w:rsid w:val="341D5AB5"/>
    <w:rsid w:val="34D14D83"/>
    <w:rsid w:val="35F808CE"/>
    <w:rsid w:val="361577CE"/>
    <w:rsid w:val="38F62AA4"/>
    <w:rsid w:val="3951461E"/>
    <w:rsid w:val="3BA41E00"/>
    <w:rsid w:val="3C4E3BFF"/>
    <w:rsid w:val="3E0804C6"/>
    <w:rsid w:val="3E5B0CA3"/>
    <w:rsid w:val="3E733DBB"/>
    <w:rsid w:val="3F716E08"/>
    <w:rsid w:val="3F8E03BA"/>
    <w:rsid w:val="403C5C45"/>
    <w:rsid w:val="40E57E3C"/>
    <w:rsid w:val="417E34A2"/>
    <w:rsid w:val="42FB3806"/>
    <w:rsid w:val="449660D4"/>
    <w:rsid w:val="474A2E88"/>
    <w:rsid w:val="47CB00E0"/>
    <w:rsid w:val="47F04910"/>
    <w:rsid w:val="481E725C"/>
    <w:rsid w:val="48A33665"/>
    <w:rsid w:val="48FC19E4"/>
    <w:rsid w:val="4A793061"/>
    <w:rsid w:val="4A8826DD"/>
    <w:rsid w:val="4AA051BE"/>
    <w:rsid w:val="4C0A5E5A"/>
    <w:rsid w:val="4CC666FA"/>
    <w:rsid w:val="4CC87279"/>
    <w:rsid w:val="4EB84D5D"/>
    <w:rsid w:val="507A2777"/>
    <w:rsid w:val="50923A20"/>
    <w:rsid w:val="528535C4"/>
    <w:rsid w:val="540F7D64"/>
    <w:rsid w:val="54C14C4B"/>
    <w:rsid w:val="561F05BA"/>
    <w:rsid w:val="569B7D92"/>
    <w:rsid w:val="577F4FC8"/>
    <w:rsid w:val="5C54623C"/>
    <w:rsid w:val="5DBD03C6"/>
    <w:rsid w:val="5DC60424"/>
    <w:rsid w:val="5F2F6878"/>
    <w:rsid w:val="5F871AD0"/>
    <w:rsid w:val="5FC42697"/>
    <w:rsid w:val="5FEE6BB4"/>
    <w:rsid w:val="602B7C4B"/>
    <w:rsid w:val="616A0EB1"/>
    <w:rsid w:val="61BF07B8"/>
    <w:rsid w:val="62191C9E"/>
    <w:rsid w:val="62B65E61"/>
    <w:rsid w:val="65BC4ED3"/>
    <w:rsid w:val="670F5920"/>
    <w:rsid w:val="6797255D"/>
    <w:rsid w:val="69484D6D"/>
    <w:rsid w:val="69783E2E"/>
    <w:rsid w:val="6A984837"/>
    <w:rsid w:val="6AAB3379"/>
    <w:rsid w:val="6AB3702C"/>
    <w:rsid w:val="6C726BF7"/>
    <w:rsid w:val="6CC075FB"/>
    <w:rsid w:val="6DCA12C7"/>
    <w:rsid w:val="6F0C6437"/>
    <w:rsid w:val="6F2D2C5C"/>
    <w:rsid w:val="6FF40DFA"/>
    <w:rsid w:val="72A71E50"/>
    <w:rsid w:val="73557073"/>
    <w:rsid w:val="74155321"/>
    <w:rsid w:val="75CA4A0F"/>
    <w:rsid w:val="77D42AA9"/>
    <w:rsid w:val="79D54B34"/>
    <w:rsid w:val="7AB461A9"/>
    <w:rsid w:val="7B7D6E2F"/>
    <w:rsid w:val="7BA552B0"/>
    <w:rsid w:val="7DC21DFA"/>
    <w:rsid w:val="7DFC1E2B"/>
    <w:rsid w:val="7E505FA2"/>
    <w:rsid w:val="7E831F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qFormat="1" w:unhideWhenUsed="0" w:uiPriority="99" w:semiHidden="0"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6"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before="0" w:beforeAutospacing="0" w:after="200" w:afterAutospacing="0" w:line="276" w:lineRule="auto"/>
    </w:pPr>
    <w:rPr>
      <w:rFonts w:hint="default" w:asciiTheme="minorHAnsi" w:hAnsiTheme="minorHAnsi" w:eastAsiaTheme="minorHAnsi" w:cstheme="minorBidi"/>
      <w:sz w:val="22"/>
      <w:szCs w:val="22"/>
      <w:lang w:val="en-US" w:eastAsia="en-US" w:bidi="ar-SA"/>
    </w:rPr>
  </w:style>
  <w:style w:type="paragraph" w:styleId="3">
    <w:name w:val="heading 1"/>
    <w:basedOn w:val="1"/>
    <w:next w:val="1"/>
    <w:link w:val="56"/>
    <w:qFormat/>
    <w:uiPriority w:val="9"/>
    <w:pPr>
      <w:keepNext/>
      <w:keepLines/>
      <w:spacing w:before="480" w:after="200"/>
      <w:outlineLvl w:val="0"/>
    </w:pPr>
    <w:rPr>
      <w:rFonts w:ascii="Arial" w:hAnsi="Arial" w:eastAsia="Arial" w:cs="Arial"/>
      <w:sz w:val="40"/>
      <w:szCs w:val="40"/>
    </w:rPr>
  </w:style>
  <w:style w:type="paragraph" w:styleId="4">
    <w:name w:val="heading 2"/>
    <w:basedOn w:val="1"/>
    <w:next w:val="1"/>
    <w:link w:val="57"/>
    <w:unhideWhenUsed/>
    <w:qFormat/>
    <w:uiPriority w:val="9"/>
    <w:pPr>
      <w:keepNext/>
      <w:keepLines/>
      <w:spacing w:before="360" w:after="200"/>
      <w:outlineLvl w:val="1"/>
    </w:pPr>
    <w:rPr>
      <w:rFonts w:ascii="Arial" w:hAnsi="Arial" w:eastAsia="Arial" w:cs="Arial"/>
      <w:sz w:val="34"/>
    </w:rPr>
  </w:style>
  <w:style w:type="paragraph" w:styleId="5">
    <w:name w:val="heading 3"/>
    <w:basedOn w:val="1"/>
    <w:next w:val="1"/>
    <w:link w:val="58"/>
    <w:unhideWhenUsed/>
    <w:qFormat/>
    <w:uiPriority w:val="9"/>
    <w:pPr>
      <w:keepNext/>
      <w:keepLines/>
      <w:spacing w:before="320" w:after="200"/>
      <w:outlineLvl w:val="2"/>
    </w:pPr>
    <w:rPr>
      <w:rFonts w:ascii="Arial" w:hAnsi="Arial" w:eastAsia="Arial" w:cs="Arial"/>
      <w:sz w:val="30"/>
      <w:szCs w:val="30"/>
    </w:rPr>
  </w:style>
  <w:style w:type="paragraph" w:styleId="6">
    <w:name w:val="heading 4"/>
    <w:basedOn w:val="1"/>
    <w:next w:val="1"/>
    <w:link w:val="59"/>
    <w:unhideWhenUsed/>
    <w:qFormat/>
    <w:uiPriority w:val="9"/>
    <w:pPr>
      <w:keepNext/>
      <w:keepLines/>
      <w:spacing w:before="320" w:after="200"/>
      <w:outlineLvl w:val="3"/>
    </w:pPr>
    <w:rPr>
      <w:rFonts w:ascii="Arial" w:hAnsi="Arial" w:eastAsia="Arial" w:cs="Arial"/>
      <w:b/>
      <w:bCs/>
      <w:sz w:val="26"/>
      <w:szCs w:val="26"/>
    </w:rPr>
  </w:style>
  <w:style w:type="paragraph" w:styleId="7">
    <w:name w:val="heading 5"/>
    <w:basedOn w:val="1"/>
    <w:next w:val="1"/>
    <w:link w:val="60"/>
    <w:unhideWhenUsed/>
    <w:qFormat/>
    <w:uiPriority w:val="9"/>
    <w:pPr>
      <w:keepNext/>
      <w:keepLines/>
      <w:spacing w:before="320" w:after="200"/>
      <w:outlineLvl w:val="4"/>
    </w:pPr>
    <w:rPr>
      <w:rFonts w:ascii="Arial" w:hAnsi="Arial" w:eastAsia="Arial" w:cs="Arial"/>
      <w:b/>
      <w:bCs/>
      <w:sz w:val="24"/>
      <w:szCs w:val="24"/>
    </w:rPr>
  </w:style>
  <w:style w:type="paragraph" w:styleId="8">
    <w:name w:val="heading 6"/>
    <w:basedOn w:val="1"/>
    <w:next w:val="1"/>
    <w:link w:val="61"/>
    <w:unhideWhenUsed/>
    <w:qFormat/>
    <w:uiPriority w:val="9"/>
    <w:pPr>
      <w:keepNext/>
      <w:keepLines/>
      <w:spacing w:before="320" w:after="200"/>
      <w:outlineLvl w:val="5"/>
    </w:pPr>
    <w:rPr>
      <w:rFonts w:ascii="Arial" w:hAnsi="Arial" w:eastAsia="Arial" w:cs="Arial"/>
      <w:b/>
      <w:bCs/>
      <w:sz w:val="22"/>
      <w:szCs w:val="22"/>
    </w:rPr>
  </w:style>
  <w:style w:type="paragraph" w:styleId="9">
    <w:name w:val="heading 7"/>
    <w:basedOn w:val="1"/>
    <w:next w:val="1"/>
    <w:link w:val="62"/>
    <w:unhideWhenUsed/>
    <w:qFormat/>
    <w:uiPriority w:val="9"/>
    <w:pPr>
      <w:keepNext/>
      <w:keepLines/>
      <w:spacing w:before="320" w:after="200"/>
      <w:outlineLvl w:val="6"/>
    </w:pPr>
    <w:rPr>
      <w:rFonts w:ascii="Arial" w:hAnsi="Arial" w:eastAsia="Arial" w:cs="Arial"/>
      <w:b/>
      <w:bCs/>
      <w:i/>
      <w:iCs/>
      <w:sz w:val="22"/>
      <w:szCs w:val="22"/>
    </w:rPr>
  </w:style>
  <w:style w:type="paragraph" w:styleId="10">
    <w:name w:val="heading 8"/>
    <w:basedOn w:val="1"/>
    <w:next w:val="1"/>
    <w:link w:val="63"/>
    <w:unhideWhenUsed/>
    <w:qFormat/>
    <w:uiPriority w:val="9"/>
    <w:pPr>
      <w:keepNext/>
      <w:keepLines/>
      <w:spacing w:before="320" w:after="200"/>
      <w:outlineLvl w:val="7"/>
    </w:pPr>
    <w:rPr>
      <w:rFonts w:ascii="Arial" w:hAnsi="Arial" w:eastAsia="Arial" w:cs="Arial"/>
      <w:i/>
      <w:iCs/>
      <w:sz w:val="22"/>
      <w:szCs w:val="22"/>
    </w:rPr>
  </w:style>
  <w:style w:type="paragraph" w:styleId="11">
    <w:name w:val="heading 9"/>
    <w:basedOn w:val="1"/>
    <w:next w:val="1"/>
    <w:link w:val="64"/>
    <w:unhideWhenUsed/>
    <w:qFormat/>
    <w:uiPriority w:val="9"/>
    <w:pPr>
      <w:keepNext/>
      <w:keepLines/>
      <w:spacing w:before="320" w:after="200"/>
      <w:outlineLvl w:val="8"/>
    </w:pPr>
    <w:rPr>
      <w:rFonts w:ascii="Arial" w:hAnsi="Arial" w:eastAsia="Arial" w:cs="Arial"/>
      <w:i/>
      <w:iCs/>
      <w:sz w:val="21"/>
      <w:szCs w:val="21"/>
    </w:rPr>
  </w:style>
  <w:style w:type="character" w:default="1" w:styleId="49">
    <w:name w:val="Default Paragraph Font"/>
    <w:semiHidden/>
    <w:unhideWhenUsed/>
    <w:qFormat/>
    <w:uiPriority w:val="1"/>
  </w:style>
  <w:style w:type="table" w:default="1" w:styleId="53">
    <w:name w:val="Normal Table"/>
    <w:semiHidden/>
    <w:unhideWhenUsed/>
    <w:qFormat/>
    <w:uiPriority w:val="99"/>
    <w:tblPr>
      <w:tblLayout w:type="fixed"/>
      <w:tblCellMar>
        <w:top w:w="0" w:type="dxa"/>
        <w:left w:w="108" w:type="dxa"/>
        <w:bottom w:w="0" w:type="dxa"/>
        <w:right w:w="108" w:type="dxa"/>
      </w:tblCellMar>
    </w:tblPr>
  </w:style>
  <w:style w:type="paragraph" w:styleId="2">
    <w:name w:val="Block Text"/>
    <w:basedOn w:val="1"/>
    <w:qFormat/>
    <w:uiPriority w:val="6"/>
    <w:pPr>
      <w:ind w:left="420" w:right="33"/>
      <w:jc w:val="left"/>
    </w:pPr>
    <w:rPr>
      <w:sz w:val="24"/>
      <w:szCs w:val="20"/>
    </w:rPr>
  </w:style>
  <w:style w:type="paragraph" w:styleId="12">
    <w:name w:val="toc 7"/>
    <w:basedOn w:val="1"/>
    <w:next w:val="1"/>
    <w:unhideWhenUsed/>
    <w:qFormat/>
    <w:uiPriority w:val="39"/>
    <w:pPr>
      <w:spacing w:after="57"/>
      <w:ind w:left="1701" w:right="0" w:firstLine="0"/>
    </w:pPr>
  </w:style>
  <w:style w:type="paragraph" w:styleId="13">
    <w:name w:val="caption"/>
    <w:basedOn w:val="1"/>
    <w:next w:val="1"/>
    <w:semiHidden/>
    <w:unhideWhenUsed/>
    <w:qFormat/>
    <w:uiPriority w:val="35"/>
    <w:pPr>
      <w:spacing w:line="276" w:lineRule="auto"/>
    </w:pPr>
    <w:rPr>
      <w:b/>
      <w:bCs/>
      <w:color w:val="5B9BD5" w:themeColor="accent1"/>
      <w:sz w:val="18"/>
      <w:szCs w:val="18"/>
      <w14:textFill>
        <w14:solidFill>
          <w14:schemeClr w14:val="accent1"/>
        </w14:solidFill>
      </w14:textFill>
    </w:rPr>
  </w:style>
  <w:style w:type="paragraph" w:styleId="14">
    <w:name w:val="Body Text"/>
    <w:basedOn w:val="1"/>
    <w:next w:val="15"/>
    <w:qFormat/>
    <w:uiPriority w:val="0"/>
    <w:pPr>
      <w:spacing w:after="120"/>
    </w:pPr>
  </w:style>
  <w:style w:type="paragraph" w:customStyle="1" w:styleId="15">
    <w:name w:val="一级条标题"/>
    <w:basedOn w:val="16"/>
    <w:next w:val="17"/>
    <w:qFormat/>
    <w:uiPriority w:val="0"/>
    <w:pPr>
      <w:tabs>
        <w:tab w:val="left" w:pos="810"/>
        <w:tab w:val="left" w:pos="907"/>
        <w:tab w:val="left" w:pos="1265"/>
      </w:tabs>
      <w:spacing w:before="0" w:after="0"/>
      <w:ind w:left="907" w:hanging="907"/>
      <w:outlineLvl w:val="2"/>
    </w:pPr>
    <w:rPr>
      <w:rFonts w:hAnsi="宋体"/>
      <w:sz w:val="20"/>
      <w:szCs w:val="20"/>
    </w:rPr>
  </w:style>
  <w:style w:type="paragraph" w:customStyle="1" w:styleId="16">
    <w:name w:val="章标题"/>
    <w:next w:val="1"/>
    <w:qFormat/>
    <w:uiPriority w:val="0"/>
    <w:pPr>
      <w:tabs>
        <w:tab w:val="left" w:pos="810"/>
        <w:tab w:val="left" w:pos="1265"/>
      </w:tabs>
      <w:spacing w:before="50" w:after="50"/>
      <w:ind w:left="810" w:hanging="810"/>
      <w:jc w:val="both"/>
      <w:outlineLvl w:val="1"/>
    </w:pPr>
    <w:rPr>
      <w:rFonts w:hint="default" w:ascii="黑体" w:hAnsi="Times New Roman" w:eastAsia="黑体" w:cs="Times New Roman"/>
      <w:sz w:val="21"/>
      <w:szCs w:val="22"/>
    </w:rPr>
  </w:style>
  <w:style w:type="paragraph" w:customStyle="1" w:styleId="17">
    <w:name w:val="段"/>
    <w:basedOn w:val="18"/>
    <w:next w:val="1"/>
    <w:qFormat/>
    <w:uiPriority w:val="0"/>
    <w:pPr>
      <w:widowControl/>
      <w:ind w:firstLine="200"/>
    </w:pPr>
    <w:rPr>
      <w:rFonts w:hint="eastAsia" w:ascii="宋体"/>
      <w:sz w:val="20"/>
      <w:szCs w:val="20"/>
    </w:rPr>
  </w:style>
  <w:style w:type="paragraph" w:customStyle="1" w:styleId="18">
    <w:name w:val="正文11"/>
    <w:next w:val="19"/>
    <w:qFormat/>
    <w:uiPriority w:val="0"/>
    <w:pPr>
      <w:jc w:val="both"/>
    </w:pPr>
    <w:rPr>
      <w:rFonts w:hint="default" w:ascii="Times New Roman" w:hAnsi="Times New Roman" w:eastAsia="宋体" w:cs="Times New Roman"/>
      <w:lang w:val="en-US" w:eastAsia="zh-CN" w:bidi="ar-SA"/>
    </w:rPr>
  </w:style>
  <w:style w:type="paragraph" w:customStyle="1" w:styleId="19">
    <w:name w:val="文本块1"/>
    <w:basedOn w:val="20"/>
    <w:next w:val="23"/>
    <w:qFormat/>
    <w:uiPriority w:val="0"/>
    <w:pPr>
      <w:ind w:left="256" w:right="6" w:firstLine="624"/>
    </w:pPr>
    <w:rPr>
      <w:rFonts w:eastAsia="仿宋_GB2312"/>
      <w:sz w:val="28"/>
      <w:szCs w:val="20"/>
    </w:rPr>
  </w:style>
  <w:style w:type="paragraph" w:customStyle="1" w:styleId="20">
    <w:name w:val="正文111"/>
    <w:next w:val="21"/>
    <w:qFormat/>
    <w:uiPriority w:val="0"/>
    <w:pPr>
      <w:widowControl w:val="0"/>
      <w:jc w:val="both"/>
    </w:pPr>
    <w:rPr>
      <w:rFonts w:hint="default" w:ascii="Times New Roman" w:hAnsi="Times New Roman" w:eastAsia="宋体" w:cs="Times New Roman"/>
      <w:sz w:val="21"/>
      <w:szCs w:val="24"/>
    </w:rPr>
  </w:style>
  <w:style w:type="paragraph" w:customStyle="1" w:styleId="21">
    <w:name w:val="正文文本缩进1"/>
    <w:basedOn w:val="18"/>
    <w:next w:val="22"/>
    <w:qFormat/>
    <w:uiPriority w:val="0"/>
    <w:pPr>
      <w:spacing w:after="120"/>
      <w:ind w:left="420"/>
    </w:pPr>
  </w:style>
  <w:style w:type="paragraph" w:customStyle="1" w:styleId="22">
    <w:name w:val="寄信人地址1"/>
    <w:basedOn w:val="18"/>
    <w:qFormat/>
    <w:uiPriority w:val="0"/>
    <w:rPr>
      <w:rFonts w:ascii="Arial" w:hAnsi="Arial"/>
    </w:rPr>
  </w:style>
  <w:style w:type="paragraph" w:customStyle="1" w:styleId="23">
    <w:name w:val="标题 41"/>
    <w:basedOn w:val="24"/>
    <w:next w:val="18"/>
    <w:qFormat/>
    <w:uiPriority w:val="0"/>
    <w:pPr>
      <w:keepNext/>
      <w:keepLines/>
      <w:spacing w:before="280" w:after="290" w:line="376" w:lineRule="auto"/>
      <w:outlineLvl w:val="3"/>
    </w:pPr>
    <w:rPr>
      <w:rFonts w:ascii="Arial" w:hAnsi="Arial" w:eastAsia="黑体"/>
      <w:b/>
      <w:bCs/>
      <w:sz w:val="28"/>
      <w:szCs w:val="28"/>
    </w:rPr>
  </w:style>
  <w:style w:type="paragraph" w:customStyle="1" w:styleId="24">
    <w:name w:val="正文12"/>
    <w:next w:val="25"/>
    <w:qFormat/>
    <w:uiPriority w:val="0"/>
    <w:pPr>
      <w:widowControl w:val="0"/>
      <w:spacing w:line="360" w:lineRule="auto"/>
      <w:ind w:firstLine="723"/>
      <w:jc w:val="both"/>
    </w:pPr>
    <w:rPr>
      <w:rFonts w:hint="default" w:ascii="Times New Roman" w:hAnsi="Times New Roman" w:eastAsia="宋体" w:cs="Times New Roman"/>
      <w:sz w:val="24"/>
      <w:szCs w:val="24"/>
    </w:rPr>
  </w:style>
  <w:style w:type="paragraph" w:customStyle="1" w:styleId="25">
    <w:name w:val="脚注文本1"/>
    <w:basedOn w:val="26"/>
    <w:next w:val="30"/>
    <w:qFormat/>
    <w:uiPriority w:val="0"/>
    <w:pPr>
      <w:jc w:val="left"/>
    </w:pPr>
    <w:rPr>
      <w:rFonts w:ascii="宋体" w:eastAsia="Times New Roman"/>
      <w:sz w:val="18"/>
      <w:szCs w:val="18"/>
    </w:rPr>
  </w:style>
  <w:style w:type="paragraph" w:customStyle="1" w:styleId="26">
    <w:name w:val="正文1"/>
    <w:basedOn w:val="18"/>
    <w:next w:val="27"/>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27">
    <w:name w:val="正文文本1"/>
    <w:basedOn w:val="28"/>
    <w:next w:val="15"/>
    <w:qFormat/>
    <w:uiPriority w:val="0"/>
    <w:pPr>
      <w:spacing w:after="120"/>
    </w:pPr>
  </w:style>
  <w:style w:type="paragraph" w:customStyle="1" w:styleId="28">
    <w:name w:val="正文1111"/>
    <w:next w:val="29"/>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29">
    <w:name w:val="标题 211"/>
    <w:basedOn w:val="18"/>
    <w:next w:val="28"/>
    <w:qFormat/>
    <w:uiPriority w:val="0"/>
    <w:pPr>
      <w:keepNext/>
      <w:keepLines/>
      <w:spacing w:before="260" w:after="260" w:line="416" w:lineRule="auto"/>
      <w:outlineLvl w:val="1"/>
    </w:pPr>
    <w:rPr>
      <w:rFonts w:ascii="Calibri Light" w:hAnsi="Calibri Light"/>
      <w:b/>
      <w:bCs/>
      <w:sz w:val="32"/>
      <w:szCs w:val="32"/>
    </w:rPr>
  </w:style>
  <w:style w:type="paragraph" w:customStyle="1" w:styleId="30">
    <w:name w:val="索引 51"/>
    <w:basedOn w:val="18"/>
    <w:next w:val="26"/>
    <w:qFormat/>
    <w:uiPriority w:val="0"/>
    <w:pPr>
      <w:ind w:left="798"/>
      <w:jc w:val="left"/>
    </w:pPr>
    <w:rPr>
      <w:rFonts w:ascii="Calibri" w:hAnsi="Calibri"/>
    </w:rPr>
  </w:style>
  <w:style w:type="paragraph" w:styleId="31">
    <w:name w:val="toc 5"/>
    <w:basedOn w:val="1"/>
    <w:next w:val="1"/>
    <w:unhideWhenUsed/>
    <w:qFormat/>
    <w:uiPriority w:val="39"/>
    <w:pPr>
      <w:spacing w:after="57"/>
      <w:ind w:left="1134" w:right="0" w:firstLine="0"/>
    </w:pPr>
  </w:style>
  <w:style w:type="paragraph" w:styleId="32">
    <w:name w:val="toc 3"/>
    <w:basedOn w:val="1"/>
    <w:next w:val="1"/>
    <w:unhideWhenUsed/>
    <w:qFormat/>
    <w:uiPriority w:val="39"/>
    <w:pPr>
      <w:spacing w:after="57"/>
      <w:ind w:left="567" w:right="0" w:firstLine="0"/>
    </w:pPr>
  </w:style>
  <w:style w:type="paragraph" w:styleId="33">
    <w:name w:val="Plain Text"/>
    <w:basedOn w:val="1"/>
    <w:qFormat/>
    <w:uiPriority w:val="99"/>
    <w:rPr>
      <w:rFonts w:ascii="宋体" w:hAnsi="Courier New" w:cs="宋体"/>
    </w:rPr>
  </w:style>
  <w:style w:type="paragraph" w:styleId="34">
    <w:name w:val="toc 8"/>
    <w:basedOn w:val="1"/>
    <w:next w:val="1"/>
    <w:unhideWhenUsed/>
    <w:qFormat/>
    <w:uiPriority w:val="39"/>
    <w:pPr>
      <w:spacing w:after="57"/>
      <w:ind w:left="1984" w:right="0" w:firstLine="0"/>
    </w:pPr>
  </w:style>
  <w:style w:type="paragraph" w:styleId="35">
    <w:name w:val="endnote text"/>
    <w:basedOn w:val="1"/>
    <w:link w:val="200"/>
    <w:semiHidden/>
    <w:unhideWhenUsed/>
    <w:qFormat/>
    <w:uiPriority w:val="99"/>
    <w:pPr>
      <w:spacing w:after="0" w:line="240" w:lineRule="auto"/>
    </w:pPr>
    <w:rPr>
      <w:sz w:val="20"/>
    </w:rPr>
  </w:style>
  <w:style w:type="paragraph" w:styleId="36">
    <w:name w:val="footer"/>
    <w:basedOn w:val="1"/>
    <w:link w:val="73"/>
    <w:unhideWhenUsed/>
    <w:qFormat/>
    <w:uiPriority w:val="99"/>
    <w:pPr>
      <w:tabs>
        <w:tab w:val="center" w:pos="7143"/>
        <w:tab w:val="right" w:pos="14287"/>
      </w:tabs>
      <w:spacing w:after="0" w:line="240" w:lineRule="auto"/>
    </w:pPr>
  </w:style>
  <w:style w:type="paragraph" w:styleId="37">
    <w:name w:val="header"/>
    <w:basedOn w:val="1"/>
    <w:link w:val="71"/>
    <w:unhideWhenUsed/>
    <w:qFormat/>
    <w:uiPriority w:val="99"/>
    <w:pPr>
      <w:tabs>
        <w:tab w:val="center" w:pos="7143"/>
        <w:tab w:val="right" w:pos="14287"/>
      </w:tabs>
      <w:spacing w:after="0" w:line="240" w:lineRule="auto"/>
    </w:pPr>
  </w:style>
  <w:style w:type="paragraph" w:styleId="38">
    <w:name w:val="toc 1"/>
    <w:basedOn w:val="1"/>
    <w:next w:val="1"/>
    <w:unhideWhenUsed/>
    <w:qFormat/>
    <w:uiPriority w:val="39"/>
    <w:pPr>
      <w:spacing w:after="57"/>
      <w:ind w:left="0" w:right="0" w:firstLine="0"/>
    </w:pPr>
  </w:style>
  <w:style w:type="paragraph" w:styleId="39">
    <w:name w:val="toc 4"/>
    <w:basedOn w:val="1"/>
    <w:next w:val="1"/>
    <w:unhideWhenUsed/>
    <w:qFormat/>
    <w:uiPriority w:val="39"/>
    <w:pPr>
      <w:spacing w:after="57"/>
      <w:ind w:left="850" w:right="0" w:firstLine="0"/>
    </w:pPr>
  </w:style>
  <w:style w:type="paragraph" w:styleId="40">
    <w:name w:val="index heading"/>
    <w:basedOn w:val="1"/>
    <w:next w:val="41"/>
    <w:qFormat/>
    <w:uiPriority w:val="99"/>
    <w:pPr>
      <w:pBdr>
        <w:top w:val="single" w:color="auto" w:sz="12" w:space="0"/>
      </w:pBdr>
      <w:spacing w:before="360" w:after="240"/>
    </w:pPr>
    <w:rPr>
      <w:b/>
      <w:bCs/>
      <w:i/>
      <w:iCs/>
      <w:sz w:val="26"/>
      <w:szCs w:val="26"/>
    </w:rPr>
  </w:style>
  <w:style w:type="paragraph" w:styleId="41">
    <w:name w:val="index 1"/>
    <w:basedOn w:val="1"/>
    <w:next w:val="1"/>
    <w:qFormat/>
    <w:uiPriority w:val="0"/>
    <w:rPr>
      <w:szCs w:val="24"/>
    </w:rPr>
  </w:style>
  <w:style w:type="paragraph" w:styleId="42">
    <w:name w:val="Subtitle"/>
    <w:basedOn w:val="1"/>
    <w:next w:val="1"/>
    <w:link w:val="66"/>
    <w:qFormat/>
    <w:uiPriority w:val="11"/>
    <w:pPr>
      <w:spacing w:before="200" w:after="200"/>
    </w:pPr>
    <w:rPr>
      <w:sz w:val="24"/>
      <w:szCs w:val="24"/>
    </w:rPr>
  </w:style>
  <w:style w:type="paragraph" w:styleId="43">
    <w:name w:val="footnote text"/>
    <w:basedOn w:val="1"/>
    <w:link w:val="199"/>
    <w:semiHidden/>
    <w:unhideWhenUsed/>
    <w:qFormat/>
    <w:uiPriority w:val="99"/>
    <w:pPr>
      <w:spacing w:after="40" w:line="240" w:lineRule="auto"/>
    </w:pPr>
    <w:rPr>
      <w:sz w:val="18"/>
    </w:rPr>
  </w:style>
  <w:style w:type="paragraph" w:styleId="44">
    <w:name w:val="toc 6"/>
    <w:basedOn w:val="1"/>
    <w:next w:val="1"/>
    <w:unhideWhenUsed/>
    <w:qFormat/>
    <w:uiPriority w:val="39"/>
    <w:pPr>
      <w:spacing w:after="57"/>
      <w:ind w:left="1417" w:right="0" w:firstLine="0"/>
    </w:pPr>
  </w:style>
  <w:style w:type="paragraph" w:styleId="45">
    <w:name w:val="table of figures"/>
    <w:basedOn w:val="1"/>
    <w:next w:val="1"/>
    <w:unhideWhenUsed/>
    <w:qFormat/>
    <w:uiPriority w:val="99"/>
    <w:pPr>
      <w:spacing w:after="0" w:afterAutospacing="0"/>
    </w:pPr>
  </w:style>
  <w:style w:type="paragraph" w:styleId="46">
    <w:name w:val="toc 2"/>
    <w:basedOn w:val="1"/>
    <w:next w:val="1"/>
    <w:unhideWhenUsed/>
    <w:qFormat/>
    <w:uiPriority w:val="39"/>
    <w:pPr>
      <w:spacing w:after="57"/>
      <w:ind w:left="283" w:right="0" w:firstLine="0"/>
    </w:pPr>
  </w:style>
  <w:style w:type="paragraph" w:styleId="47">
    <w:name w:val="toc 9"/>
    <w:basedOn w:val="1"/>
    <w:next w:val="1"/>
    <w:unhideWhenUsed/>
    <w:qFormat/>
    <w:uiPriority w:val="39"/>
    <w:pPr>
      <w:spacing w:after="57"/>
      <w:ind w:left="2268" w:right="0" w:firstLine="0"/>
    </w:pPr>
  </w:style>
  <w:style w:type="paragraph" w:styleId="48">
    <w:name w:val="Title"/>
    <w:basedOn w:val="3"/>
    <w:next w:val="1"/>
    <w:link w:val="65"/>
    <w:qFormat/>
    <w:uiPriority w:val="10"/>
    <w:pPr>
      <w:spacing w:before="300" w:after="200"/>
      <w:contextualSpacing/>
    </w:pPr>
    <w:rPr>
      <w:sz w:val="48"/>
      <w:szCs w:val="48"/>
    </w:rPr>
  </w:style>
  <w:style w:type="character" w:styleId="50">
    <w:name w:val="endnote reference"/>
    <w:semiHidden/>
    <w:unhideWhenUsed/>
    <w:qFormat/>
    <w:uiPriority w:val="99"/>
    <w:rPr>
      <w:vertAlign w:val="superscript"/>
    </w:rPr>
  </w:style>
  <w:style w:type="character" w:styleId="51">
    <w:name w:val="Hyperlink"/>
    <w:unhideWhenUsed/>
    <w:qFormat/>
    <w:uiPriority w:val="99"/>
    <w:rPr>
      <w:color w:val="0563C1" w:themeColor="hyperlink"/>
      <w:u w:val="single"/>
      <w14:textFill>
        <w14:solidFill>
          <w14:schemeClr w14:val="hlink"/>
        </w14:solidFill>
      </w14:textFill>
    </w:rPr>
  </w:style>
  <w:style w:type="character" w:styleId="52">
    <w:name w:val="footnote reference"/>
    <w:unhideWhenUsed/>
    <w:qFormat/>
    <w:uiPriority w:val="99"/>
    <w:rPr>
      <w:vertAlign w:val="superscript"/>
    </w:rPr>
  </w:style>
  <w:style w:type="table" w:styleId="54">
    <w:name w:val="Table Grid"/>
    <w:basedOn w:val="53"/>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55">
    <w:name w:val="标题 21"/>
    <w:basedOn w:val="1"/>
    <w:next w:val="18"/>
    <w:qFormat/>
    <w:uiPriority w:val="9"/>
    <w:pPr>
      <w:keepNext/>
      <w:keepLines/>
      <w:numPr>
        <w:ilvl w:val="0"/>
        <w:numId w:val="1"/>
      </w:numPr>
      <w:spacing w:before="260" w:after="260" w:line="416" w:lineRule="auto"/>
      <w:outlineLvl w:val="1"/>
    </w:pPr>
    <w:rPr>
      <w:rFonts w:ascii="Cambria" w:hAnsi="Cambria"/>
      <w:b/>
      <w:bCs/>
      <w:sz w:val="28"/>
      <w:szCs w:val="32"/>
    </w:rPr>
  </w:style>
  <w:style w:type="character" w:customStyle="1" w:styleId="56">
    <w:name w:val="Heading 1 Char"/>
    <w:link w:val="3"/>
    <w:qFormat/>
    <w:uiPriority w:val="9"/>
    <w:rPr>
      <w:rFonts w:ascii="Arial" w:hAnsi="Arial" w:eastAsia="Arial" w:cs="Arial"/>
      <w:sz w:val="40"/>
      <w:szCs w:val="40"/>
    </w:rPr>
  </w:style>
  <w:style w:type="character" w:customStyle="1" w:styleId="57">
    <w:name w:val="Heading 2 Char"/>
    <w:link w:val="4"/>
    <w:qFormat/>
    <w:uiPriority w:val="9"/>
    <w:rPr>
      <w:rFonts w:ascii="Arial" w:hAnsi="Arial" w:eastAsia="Arial" w:cs="Arial"/>
      <w:sz w:val="34"/>
    </w:rPr>
  </w:style>
  <w:style w:type="character" w:customStyle="1" w:styleId="58">
    <w:name w:val="Heading 3 Char"/>
    <w:link w:val="5"/>
    <w:qFormat/>
    <w:uiPriority w:val="9"/>
    <w:rPr>
      <w:rFonts w:ascii="Arial" w:hAnsi="Arial" w:eastAsia="Arial" w:cs="Arial"/>
      <w:sz w:val="30"/>
      <w:szCs w:val="30"/>
    </w:rPr>
  </w:style>
  <w:style w:type="character" w:customStyle="1" w:styleId="59">
    <w:name w:val="Heading 4 Char"/>
    <w:link w:val="6"/>
    <w:qFormat/>
    <w:uiPriority w:val="9"/>
    <w:rPr>
      <w:rFonts w:ascii="Arial" w:hAnsi="Arial" w:eastAsia="Arial" w:cs="Arial"/>
      <w:b/>
      <w:bCs/>
      <w:sz w:val="26"/>
      <w:szCs w:val="26"/>
    </w:rPr>
  </w:style>
  <w:style w:type="character" w:customStyle="1" w:styleId="60">
    <w:name w:val="Heading 5 Char"/>
    <w:link w:val="7"/>
    <w:qFormat/>
    <w:uiPriority w:val="9"/>
    <w:rPr>
      <w:rFonts w:ascii="Arial" w:hAnsi="Arial" w:eastAsia="Arial" w:cs="Arial"/>
      <w:b/>
      <w:bCs/>
      <w:sz w:val="24"/>
      <w:szCs w:val="24"/>
    </w:rPr>
  </w:style>
  <w:style w:type="character" w:customStyle="1" w:styleId="61">
    <w:name w:val="Heading 6 Char"/>
    <w:link w:val="8"/>
    <w:qFormat/>
    <w:uiPriority w:val="9"/>
    <w:rPr>
      <w:rFonts w:ascii="Arial" w:hAnsi="Arial" w:eastAsia="Arial" w:cs="Arial"/>
      <w:b/>
      <w:bCs/>
      <w:sz w:val="22"/>
      <w:szCs w:val="22"/>
    </w:rPr>
  </w:style>
  <w:style w:type="character" w:customStyle="1" w:styleId="62">
    <w:name w:val="Heading 7 Char"/>
    <w:link w:val="9"/>
    <w:qFormat/>
    <w:uiPriority w:val="9"/>
    <w:rPr>
      <w:rFonts w:ascii="Arial" w:hAnsi="Arial" w:eastAsia="Arial" w:cs="Arial"/>
      <w:b/>
      <w:bCs/>
      <w:i/>
      <w:iCs/>
      <w:sz w:val="22"/>
      <w:szCs w:val="22"/>
    </w:rPr>
  </w:style>
  <w:style w:type="character" w:customStyle="1" w:styleId="63">
    <w:name w:val="Heading 8 Char"/>
    <w:link w:val="10"/>
    <w:qFormat/>
    <w:uiPriority w:val="9"/>
    <w:rPr>
      <w:rFonts w:ascii="Arial" w:hAnsi="Arial" w:eastAsia="Arial" w:cs="Arial"/>
      <w:i/>
      <w:iCs/>
      <w:sz w:val="22"/>
      <w:szCs w:val="22"/>
    </w:rPr>
  </w:style>
  <w:style w:type="character" w:customStyle="1" w:styleId="64">
    <w:name w:val="Heading 9 Char"/>
    <w:link w:val="11"/>
    <w:qFormat/>
    <w:uiPriority w:val="9"/>
    <w:rPr>
      <w:rFonts w:ascii="Arial" w:hAnsi="Arial" w:eastAsia="Arial" w:cs="Arial"/>
      <w:i/>
      <w:iCs/>
      <w:sz w:val="21"/>
      <w:szCs w:val="21"/>
    </w:rPr>
  </w:style>
  <w:style w:type="character" w:customStyle="1" w:styleId="65">
    <w:name w:val="Title Char"/>
    <w:link w:val="48"/>
    <w:qFormat/>
    <w:uiPriority w:val="10"/>
    <w:rPr>
      <w:sz w:val="48"/>
      <w:szCs w:val="48"/>
    </w:rPr>
  </w:style>
  <w:style w:type="character" w:customStyle="1" w:styleId="66">
    <w:name w:val="Subtitle Char"/>
    <w:link w:val="42"/>
    <w:qFormat/>
    <w:uiPriority w:val="11"/>
    <w:rPr>
      <w:sz w:val="24"/>
      <w:szCs w:val="24"/>
    </w:rPr>
  </w:style>
  <w:style w:type="paragraph" w:styleId="67">
    <w:name w:val="Quote"/>
    <w:basedOn w:val="1"/>
    <w:next w:val="1"/>
    <w:link w:val="68"/>
    <w:qFormat/>
    <w:uiPriority w:val="29"/>
    <w:pPr>
      <w:ind w:left="720" w:right="720"/>
    </w:pPr>
    <w:rPr>
      <w:i/>
    </w:rPr>
  </w:style>
  <w:style w:type="character" w:customStyle="1" w:styleId="68">
    <w:name w:val="Quote Char"/>
    <w:link w:val="67"/>
    <w:qFormat/>
    <w:uiPriority w:val="29"/>
    <w:rPr>
      <w:i/>
    </w:rPr>
  </w:style>
  <w:style w:type="paragraph" w:styleId="69">
    <w:name w:val="Intense Quote"/>
    <w:basedOn w:val="1"/>
    <w:next w:val="1"/>
    <w:link w:val="70"/>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70">
    <w:name w:val="Intense Quote Char"/>
    <w:link w:val="69"/>
    <w:qFormat/>
    <w:uiPriority w:val="30"/>
    <w:rPr>
      <w:i/>
    </w:rPr>
  </w:style>
  <w:style w:type="character" w:customStyle="1" w:styleId="71">
    <w:name w:val="Header Char"/>
    <w:link w:val="37"/>
    <w:qFormat/>
    <w:uiPriority w:val="99"/>
  </w:style>
  <w:style w:type="character" w:customStyle="1" w:styleId="72">
    <w:name w:val="Footer Char"/>
    <w:link w:val="36"/>
    <w:qFormat/>
    <w:uiPriority w:val="99"/>
  </w:style>
  <w:style w:type="character" w:customStyle="1" w:styleId="73">
    <w:name w:val="Caption Char"/>
    <w:link w:val="36"/>
    <w:qFormat/>
    <w:uiPriority w:val="99"/>
  </w:style>
  <w:style w:type="table" w:customStyle="1" w:styleId="74">
    <w:name w:val="Table Grid Light"/>
    <w:basedOn w:val="53"/>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Layout w:type="fixed"/>
      <w:tblCellMar>
        <w:top w:w="0" w:type="dxa"/>
        <w:left w:w="108" w:type="dxa"/>
        <w:bottom w:w="0" w:type="dxa"/>
        <w:right w:w="108" w:type="dxa"/>
      </w:tblCellMar>
    </w:tblPr>
  </w:style>
  <w:style w:type="table" w:customStyle="1" w:styleId="75">
    <w:name w:val="Plain Table 1"/>
    <w:basedOn w:val="53"/>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Layout w:type="fixed"/>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76">
    <w:name w:val="Plain Table 2"/>
    <w:basedOn w:val="53"/>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Layout w:type="fixed"/>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77">
    <w:name w:val="Plain Table 3"/>
    <w:basedOn w:val="53"/>
    <w:qFormat/>
    <w:uiPriority w:val="99"/>
    <w:pPr>
      <w:spacing w:after="0" w:line="240" w:lineRule="auto"/>
    </w:pPr>
    <w:tblPr>
      <w:tblLayout w:type="fixed"/>
    </w:tbl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78">
    <w:name w:val="Plain Table 4"/>
    <w:basedOn w:val="53"/>
    <w:qFormat/>
    <w:uiPriority w:val="99"/>
    <w:pPr>
      <w:spacing w:after="0" w:line="240" w:lineRule="auto"/>
    </w:pPr>
    <w:tblPr>
      <w:tblLayout w:type="fixed"/>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79">
    <w:name w:val="Plain Table 5"/>
    <w:basedOn w:val="53"/>
    <w:qFormat/>
    <w:uiPriority w:val="99"/>
    <w:pPr>
      <w:spacing w:after="0" w:line="240" w:lineRule="auto"/>
    </w:pPr>
    <w:tblPr>
      <w:tblLayout w:type="fixed"/>
    </w:tbl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80">
    <w:name w:val="Grid Table 1 Light"/>
    <w:basedOn w:val="53"/>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Layout w:type="fixed"/>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81">
    <w:name w:val="Grid Table 1 Light - Accent 1"/>
    <w:basedOn w:val="53"/>
    <w:qFormat/>
    <w:uiPriority w:val="99"/>
    <w:pPr>
      <w:spacing w:after="0" w:line="240" w:lineRule="auto"/>
    </w:pPr>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Layout w:type="fixed"/>
    </w:tblPr>
    <w:tblStylePr w:type="firstRow">
      <w:rPr>
        <w:b/>
        <w:color w:val="404040"/>
      </w:rPr>
      <w:tcPr>
        <w:tcBorders>
          <w:bottom w:val="single" w:color="9FC4E6"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customStyle="1" w:styleId="82">
    <w:name w:val="Grid Table 1 Light - Accent 2"/>
    <w:basedOn w:val="53"/>
    <w:qFormat/>
    <w:uiPriority w:val="99"/>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Layout w:type="fixed"/>
    </w:tblPr>
    <w:tblStylePr w:type="firstRow">
      <w:rPr>
        <w:b/>
        <w:color w:val="404040"/>
      </w:rPr>
      <w:tcPr>
        <w:tcBorders>
          <w:bottom w:val="single" w:color="F4B38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83">
    <w:name w:val="Grid Table 1 Light - Accent 3"/>
    <w:basedOn w:val="53"/>
    <w:qFormat/>
    <w:uiPriority w:val="99"/>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Layout w:type="fixed"/>
    </w:tblPr>
    <w:tblStylePr w:type="firstRow">
      <w:rPr>
        <w:b/>
        <w:color w:val="404040"/>
      </w:rPr>
      <w:tcPr>
        <w:tcBorders>
          <w:bottom w:val="single" w:color="CACACA"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84">
    <w:name w:val="Grid Table 1 Light - Accent 4"/>
    <w:basedOn w:val="53"/>
    <w:qFormat/>
    <w:uiPriority w:val="99"/>
    <w:pPr>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Layout w:type="fixed"/>
    </w:tblPr>
    <w:tblStylePr w:type="firstRow">
      <w:rPr>
        <w:b/>
        <w:color w:val="404040"/>
      </w:rPr>
      <w:tcPr>
        <w:tcBorders>
          <w:bottom w:val="single" w:color="FFDA69"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85">
    <w:name w:val="Grid Table 1 Light - Accent 5"/>
    <w:basedOn w:val="53"/>
    <w:qFormat/>
    <w:uiPriority w:val="99"/>
    <w:pPr>
      <w:spacing w:after="0" w:line="240" w:lineRule="auto"/>
    </w:pPr>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Layout w:type="fixed"/>
    </w:tblPr>
    <w:tblStylePr w:type="firstRow">
      <w:rPr>
        <w:b/>
        <w:color w:val="404040"/>
      </w:rPr>
      <w:tcPr>
        <w:tcBorders>
          <w:bottom w:val="single" w:color="91ACDC"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style>
  <w:style w:type="table" w:customStyle="1" w:styleId="86">
    <w:name w:val="Grid Table 1 Light - Accent 6"/>
    <w:basedOn w:val="53"/>
    <w:qFormat/>
    <w:uiPriority w:val="99"/>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Layout w:type="fixed"/>
    </w:tblPr>
    <w:tblStylePr w:type="firstRow">
      <w:rPr>
        <w:b/>
        <w:color w:val="404040"/>
      </w:rPr>
      <w:tcPr>
        <w:tcBorders>
          <w:bottom w:val="single" w:color="AAD19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table" w:customStyle="1" w:styleId="87">
    <w:name w:val="Grid Table 2"/>
    <w:basedOn w:val="53"/>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Layout w:type="fixed"/>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8">
    <w:name w:val="Grid Table 2 - Accent 1"/>
    <w:basedOn w:val="53"/>
    <w:qFormat/>
    <w:uiPriority w:val="99"/>
    <w:pPr>
      <w:spacing w:after="0" w:line="240" w:lineRule="auto"/>
    </w:pPr>
    <w:tblPr>
      <w:tblBorders>
        <w:bottom w:val="single" w:color="68A3D8" w:themeColor="accent1" w:themeTint="EA" w:sz="4" w:space="0"/>
        <w:insideH w:val="single" w:color="68A3D8" w:themeColor="accent1" w:themeTint="EA" w:sz="4" w:space="0"/>
        <w:insideV w:val="single" w:color="68A3D8" w:themeColor="accent1" w:themeTint="EA" w:sz="4" w:space="0"/>
      </w:tblBorders>
      <w:tblLayout w:type="fixed"/>
    </w:tblPr>
    <w:tblStylePr w:type="firstRow">
      <w:rPr>
        <w:b/>
        <w:color w:val="404040"/>
      </w:rPr>
      <w:tcPr>
        <w:tcBorders>
          <w:top w:val="nil"/>
          <w:left w:val="nil"/>
          <w:bottom w:val="single" w:color="68A3D8" w:themeColor="accent1" w:themeTint="EA" w:sz="12" w:space="0"/>
          <w:right w:val="nil"/>
        </w:tcBorders>
        <w:shd w:val="clear" w:color="FFFFFF" w:fill="auto"/>
      </w:tcPr>
    </w:tblStylePr>
    <w:tblStylePr w:type="lastRow">
      <w:rPr>
        <w:b/>
        <w:color w:val="404040"/>
      </w:rPr>
      <w:tcPr>
        <w:tcBorders>
          <w:top w:val="single" w:color="68A3D8"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DEAF6" w:themeColor="accent1" w:themeTint="34" w:fill="DDEAF6" w:themeFill="accent1" w:themeFillTint="34"/>
      </w:tcPr>
    </w:tblStylePr>
    <w:tblStylePr w:type="band1Horz">
      <w:rPr>
        <w:rFonts w:ascii="Arial" w:hAnsi="Arial"/>
        <w:color w:val="404040"/>
        <w:sz w:val="22"/>
      </w:rPr>
      <w:tcPr>
        <w:shd w:val="clear" w:color="DDEAF6" w:themeColor="accent1" w:themeTint="34" w:fill="DDEAF6" w:themeFill="accent1" w:themeFillTint="34"/>
      </w:tcPr>
    </w:tblStylePr>
  </w:style>
  <w:style w:type="table" w:customStyle="1" w:styleId="89">
    <w:name w:val="Grid Table 2 - Accent 2"/>
    <w:basedOn w:val="53"/>
    <w:qFormat/>
    <w:uiPriority w:val="99"/>
    <w:pPr>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Layout w:type="fixed"/>
    </w:tblPr>
    <w:tblStylePr w:type="firstRow">
      <w:rPr>
        <w:b/>
        <w:color w:val="404040"/>
      </w:rPr>
      <w:tcPr>
        <w:tcBorders>
          <w:top w:val="nil"/>
          <w:left w:val="nil"/>
          <w:bottom w:val="single" w:color="F4B285" w:themeColor="accent2" w:themeTint="97" w:sz="12" w:space="0"/>
          <w:right w:val="nil"/>
        </w:tcBorders>
        <w:shd w:val="clear" w:color="FFFFFF" w:fill="auto"/>
      </w:tcPr>
    </w:tblStylePr>
    <w:tblStylePr w:type="lastRow">
      <w:rPr>
        <w:b/>
        <w:color w:val="404040"/>
      </w:rPr>
      <w:tcPr>
        <w:tcBorders>
          <w:top w:val="single" w:color="F4B28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90">
    <w:name w:val="Grid Table 2 - Accent 3"/>
    <w:basedOn w:val="53"/>
    <w:qFormat/>
    <w:uiPriority w:val="99"/>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Layout w:type="fixed"/>
    </w:tblPr>
    <w:tblStylePr w:type="firstRow">
      <w:rPr>
        <w:b/>
        <w:color w:val="404040"/>
      </w:rPr>
      <w:tcPr>
        <w:tcBorders>
          <w:top w:val="nil"/>
          <w:left w:val="nil"/>
          <w:bottom w:val="single" w:color="A5A5A5" w:themeColor="accent3" w:themeTint="FE" w:sz="12" w:space="0"/>
          <w:right w:val="nil"/>
        </w:tcBorders>
        <w:shd w:val="clear" w:color="FFFFFF" w:fill="auto"/>
      </w:tcPr>
    </w:tblStylePr>
    <w:tblStylePr w:type="lastRow">
      <w:rPr>
        <w:b/>
        <w:color w:val="404040"/>
      </w:rPr>
      <w:tcPr>
        <w:tcBorders>
          <w:top w:val="single" w:color="A5A5A5"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91">
    <w:name w:val="Grid Table 2 - Accent 4"/>
    <w:basedOn w:val="53"/>
    <w:qFormat/>
    <w:uiPriority w:val="99"/>
    <w:pPr>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Layout w:type="fixed"/>
    </w:tblPr>
    <w:tblStylePr w:type="firstRow">
      <w:rPr>
        <w:b/>
        <w:color w:val="404040"/>
      </w:rPr>
      <w:tcPr>
        <w:tcBorders>
          <w:top w:val="nil"/>
          <w:left w:val="nil"/>
          <w:bottom w:val="single" w:color="FFD864" w:themeColor="accent4" w:themeTint="9A" w:sz="12" w:space="0"/>
          <w:right w:val="nil"/>
        </w:tcBorders>
        <w:shd w:val="clear" w:color="FFFFFF" w:fill="auto"/>
      </w:tcPr>
    </w:tblStylePr>
    <w:tblStylePr w:type="lastRow">
      <w:rPr>
        <w:b/>
        <w:color w:val="404040"/>
      </w:rPr>
      <w:tcPr>
        <w:tcBorders>
          <w:top w:val="single" w:color="FFD864"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92">
    <w:name w:val="Grid Table 2 - Accent 5"/>
    <w:basedOn w:val="53"/>
    <w:qFormat/>
    <w:uiPriority w:val="99"/>
    <w:pPr>
      <w:spacing w:after="0" w:line="240" w:lineRule="auto"/>
    </w:pPr>
    <w:tblPr>
      <w:tblBorders>
        <w:bottom w:val="single" w:color="4472C4" w:themeColor="accent5" w:sz="4" w:space="0"/>
        <w:insideH w:val="single" w:color="4472C4" w:themeColor="accent5" w:sz="4" w:space="0"/>
        <w:insideV w:val="single" w:color="4472C4" w:themeColor="accent5" w:sz="4" w:space="0"/>
      </w:tblBorders>
      <w:tblLayout w:type="fixed"/>
    </w:tblPr>
    <w:tblStylePr w:type="firstRow">
      <w:rPr>
        <w:b/>
        <w:color w:val="404040"/>
      </w:rPr>
      <w:tcPr>
        <w:tcBorders>
          <w:top w:val="nil"/>
          <w:left w:val="nil"/>
          <w:bottom w:val="single" w:color="4472C4" w:themeColor="accent5" w:sz="12" w:space="0"/>
          <w:right w:val="nil"/>
        </w:tcBorders>
        <w:shd w:val="clear" w:color="FFFFFF" w:fill="auto"/>
      </w:tcPr>
    </w:tblStylePr>
    <w:tblStylePr w:type="lastRow">
      <w:rPr>
        <w:b/>
        <w:color w:val="404040"/>
      </w:rPr>
      <w:tcPr>
        <w:tcBorders>
          <w:top w:val="single" w:color="4472C4"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93">
    <w:name w:val="Grid Table 2 - Accent 6"/>
    <w:basedOn w:val="53"/>
    <w:qFormat/>
    <w:uiPriority w:val="99"/>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Layout w:type="fixed"/>
    </w:tblPr>
    <w:tblStylePr w:type="firstRow">
      <w:rPr>
        <w:b/>
        <w:color w:val="404040"/>
      </w:rPr>
      <w:tcPr>
        <w:tcBorders>
          <w:top w:val="nil"/>
          <w:left w:val="nil"/>
          <w:bottom w:val="single" w:color="70AD47" w:themeColor="accent6" w:sz="12" w:space="0"/>
          <w:right w:val="nil"/>
        </w:tcBorders>
        <w:shd w:val="clear" w:color="FFFFFF" w:fill="auto"/>
      </w:tcPr>
    </w:tblStylePr>
    <w:tblStylePr w:type="lastRow">
      <w:rPr>
        <w:b/>
        <w:color w:val="404040"/>
      </w:rPr>
      <w:tcPr>
        <w:tcBorders>
          <w:top w:val="single" w:color="70AD47"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94">
    <w:name w:val="Grid Table 3"/>
    <w:basedOn w:val="53"/>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95">
    <w:name w:val="Grid Table 3 - Accent 1"/>
    <w:basedOn w:val="53"/>
    <w:qFormat/>
    <w:uiPriority w:val="99"/>
    <w:pPr>
      <w:spacing w:after="0" w:line="240" w:lineRule="auto"/>
    </w:pPr>
    <w:tblPr>
      <w:tblBorders>
        <w:bottom w:val="single" w:color="68A3D8" w:themeColor="accent1" w:themeTint="EA" w:sz="4" w:space="0"/>
        <w:insideH w:val="single" w:color="68A3D8" w:themeColor="accent1" w:themeTint="EA" w:sz="4" w:space="0"/>
        <w:insideV w:val="single" w:color="68A3D8" w:themeColor="accent1" w:themeTint="EA"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DEAF6" w:themeColor="accent1" w:themeTint="34" w:fill="DDEAF6" w:themeFill="accent1" w:themeFillTint="34"/>
      </w:tcPr>
    </w:tblStylePr>
    <w:tblStylePr w:type="band1Horz">
      <w:rPr>
        <w:rFonts w:ascii="Arial" w:hAnsi="Arial"/>
        <w:color w:val="404040"/>
        <w:sz w:val="22"/>
      </w:rPr>
      <w:tcPr>
        <w:shd w:val="clear" w:color="DDEAF6" w:themeColor="accent1" w:themeTint="34" w:fill="DDEAF6" w:themeFill="accent1" w:themeFillTint="34"/>
      </w:tcPr>
    </w:tblStylePr>
  </w:style>
  <w:style w:type="table" w:customStyle="1" w:styleId="96">
    <w:name w:val="Grid Table 3 - Accent 2"/>
    <w:basedOn w:val="53"/>
    <w:qFormat/>
    <w:uiPriority w:val="99"/>
    <w:pPr>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97">
    <w:name w:val="Grid Table 3 - Accent 3"/>
    <w:basedOn w:val="53"/>
    <w:qFormat/>
    <w:uiPriority w:val="99"/>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98">
    <w:name w:val="Grid Table 3 - Accent 4"/>
    <w:basedOn w:val="53"/>
    <w:qFormat/>
    <w:uiPriority w:val="99"/>
    <w:pPr>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99">
    <w:name w:val="Grid Table 3 - Accent 5"/>
    <w:basedOn w:val="53"/>
    <w:qFormat/>
    <w:uiPriority w:val="99"/>
    <w:pPr>
      <w:spacing w:after="0" w:line="240" w:lineRule="auto"/>
    </w:pPr>
    <w:tblPr>
      <w:tblBorders>
        <w:bottom w:val="single" w:color="4472C4" w:themeColor="accent5" w:sz="4" w:space="0"/>
        <w:insideH w:val="single" w:color="4472C4" w:themeColor="accent5" w:sz="4" w:space="0"/>
        <w:insideV w:val="single" w:color="4472C4" w:themeColor="accent5"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100">
    <w:name w:val="Grid Table 3 - Accent 6"/>
    <w:basedOn w:val="53"/>
    <w:qFormat/>
    <w:uiPriority w:val="99"/>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101">
    <w:name w:val="Grid Table 4"/>
    <w:basedOn w:val="53"/>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Layout w:type="fixed"/>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02">
    <w:name w:val="Grid Table 4 - Accent 1"/>
    <w:basedOn w:val="53"/>
    <w:qFormat/>
    <w:uiPriority w:val="59"/>
    <w:pPr>
      <w:spacing w:after="0" w:line="240" w:lineRule="auto"/>
    </w:pPr>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Layout w:type="fixed"/>
    </w:tblPr>
    <w:tblStylePr w:type="firstRow">
      <w:rPr>
        <w:rFonts w:ascii="Arial" w:hAnsi="Arial"/>
        <w:b/>
        <w:color w:val="FFFFFF"/>
        <w:sz w:val="22"/>
      </w:rPr>
      <w:tcPr>
        <w:tcBorders>
          <w:top w:val="single" w:color="68A3D8" w:themeColor="accent1" w:themeTint="EA" w:sz="4" w:space="0"/>
          <w:left w:val="single" w:color="68A3D8" w:themeColor="accent1" w:themeTint="EA" w:sz="4" w:space="0"/>
          <w:bottom w:val="single" w:color="68A3D8" w:themeColor="accent1" w:themeTint="EA" w:sz="4" w:space="0"/>
          <w:right w:val="single" w:color="68A3D8" w:themeColor="accent1" w:themeTint="EA" w:sz="4" w:space="0"/>
        </w:tcBorders>
        <w:shd w:val="clear" w:color="68A3D8" w:themeColor="accent1" w:themeTint="EA" w:fill="68A3D8" w:themeFill="accent1" w:themeFillTint="EA"/>
      </w:tcPr>
    </w:tblStylePr>
    <w:tblStylePr w:type="lastRow">
      <w:rPr>
        <w:b/>
        <w:color w:val="404040"/>
      </w:rPr>
      <w:tcPr>
        <w:tcBorders>
          <w:top w:val="single" w:color="68A3D8"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EEBF6" w:themeColor="accent1" w:themeTint="32" w:fill="DEEBF6" w:themeFill="accent1" w:themeFillTint="32"/>
      </w:tcPr>
    </w:tblStylePr>
    <w:tblStylePr w:type="band1Horz">
      <w:rPr>
        <w:rFonts w:ascii="Arial" w:hAnsi="Arial"/>
        <w:color w:val="404040"/>
        <w:sz w:val="22"/>
      </w:rPr>
      <w:tcPr>
        <w:shd w:val="clear" w:color="DEEBF6" w:themeColor="accent1" w:themeTint="32" w:fill="DEEBF6" w:themeFill="accent1" w:themeFillTint="32"/>
      </w:tcPr>
    </w:tblStylePr>
  </w:style>
  <w:style w:type="table" w:customStyle="1" w:styleId="103">
    <w:name w:val="Grid Table 4 - Accent 2"/>
    <w:basedOn w:val="53"/>
    <w:qFormat/>
    <w:uiPriority w:val="59"/>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Layout w:type="fixed"/>
    </w:tblPr>
    <w:tblStylePr w:type="firstRow">
      <w:rPr>
        <w:rFonts w:ascii="Arial" w:hAnsi="Arial"/>
        <w:b/>
        <w:color w:val="FFFFFF"/>
        <w:sz w:val="22"/>
      </w:rPr>
      <w:tcPr>
        <w:tc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cBorders>
        <w:shd w:val="clear" w:color="F4B285" w:themeColor="accent2" w:themeTint="97" w:fill="F4B285" w:themeFill="accent2" w:themeFillTint="97"/>
      </w:tcPr>
    </w:tblStylePr>
    <w:tblStylePr w:type="lastRow">
      <w:rPr>
        <w:b/>
        <w:color w:val="404040"/>
      </w:rPr>
      <w:tcPr>
        <w:tcBorders>
          <w:top w:val="single" w:color="F4B28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104">
    <w:name w:val="Grid Table 4 - Accent 3"/>
    <w:basedOn w:val="53"/>
    <w:qFormat/>
    <w:uiPriority w:val="59"/>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Layout w:type="fixed"/>
    </w:tblPr>
    <w:tblStylePr w:type="firstRow">
      <w:rPr>
        <w:rFonts w:ascii="Arial" w:hAnsi="Arial"/>
        <w:b/>
        <w:color w:val="FFFFFF"/>
        <w:sz w:val="22"/>
      </w:r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5A5A5" w:themeColor="accent3" w:themeTint="FE" w:fill="A5A5A5" w:themeFill="accent3" w:themeFillTint="FE"/>
      </w:tcPr>
    </w:tblStylePr>
    <w:tblStylePr w:type="lastRow">
      <w:rPr>
        <w:b/>
        <w:color w:val="404040"/>
      </w:rPr>
      <w:tcPr>
        <w:tcBorders>
          <w:top w:val="single" w:color="A5A5A5"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105">
    <w:name w:val="Grid Table 4 - Accent 4"/>
    <w:basedOn w:val="53"/>
    <w:qFormat/>
    <w:uiPriority w:val="59"/>
    <w:pPr>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insideV w:val="single" w:color="FFDB6E" w:themeColor="accent4" w:themeTint="90" w:sz="4" w:space="0"/>
      </w:tblBorders>
      <w:tblLayout w:type="fixed"/>
    </w:tblPr>
    <w:tblStylePr w:type="firstRow">
      <w:rPr>
        <w:rFonts w:ascii="Arial" w:hAnsi="Arial"/>
        <w:b/>
        <w:color w:val="FFFFFF"/>
        <w:sz w:val="22"/>
      </w:rPr>
      <w:tcPr>
        <w:tc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cBorders>
        <w:shd w:val="clear" w:color="FFD864" w:themeColor="accent4" w:themeTint="9A" w:fill="FFD864" w:themeFill="accent4" w:themeFillTint="9A"/>
      </w:tcPr>
    </w:tblStylePr>
    <w:tblStylePr w:type="lastRow">
      <w:rPr>
        <w:b/>
        <w:color w:val="404040"/>
      </w:rPr>
      <w:tcPr>
        <w:tcBorders>
          <w:top w:val="single" w:color="FFD864"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106">
    <w:name w:val="Grid Table 4 - Accent 5"/>
    <w:basedOn w:val="53"/>
    <w:qFormat/>
    <w:uiPriority w:val="59"/>
    <w:pPr>
      <w:spacing w:after="0" w:line="240" w:lineRule="auto"/>
    </w:pPr>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Layout w:type="fixed"/>
    </w:tblPr>
    <w:tblStylePr w:type="firstRow">
      <w:rPr>
        <w:rFonts w:ascii="Arial" w:hAnsi="Arial"/>
        <w:b/>
        <w:color w:val="FFFFFF"/>
        <w:sz w:val="22"/>
      </w:r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shd w:val="clear" w:color="4472C4" w:themeColor="accent5" w:fill="4472C4" w:themeFill="accent5"/>
      </w:tcPr>
    </w:tblStylePr>
    <w:tblStylePr w:type="lastRow">
      <w:rPr>
        <w:b/>
        <w:color w:val="404040"/>
      </w:rPr>
      <w:tcPr>
        <w:tcBorders>
          <w:top w:val="single" w:color="4472C4"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107">
    <w:name w:val="Grid Table 4 - Accent 6"/>
    <w:basedOn w:val="53"/>
    <w:qFormat/>
    <w:uiPriority w:val="59"/>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Layout w:type="fixed"/>
    </w:tblPr>
    <w:tblStylePr w:type="firstRow">
      <w:rPr>
        <w:rFonts w:ascii="Arial" w:hAnsi="Arial"/>
        <w:b/>
        <w:color w:val="FFFFFF"/>
        <w:sz w:val="22"/>
      </w:r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themeColor="accent6" w:fill="70AD47" w:themeFill="accent6"/>
      </w:tcPr>
    </w:tblStylePr>
    <w:tblStylePr w:type="lastRow">
      <w:rPr>
        <w:b/>
        <w:color w:val="404040"/>
      </w:rPr>
      <w:tcPr>
        <w:tcBorders>
          <w:top w:val="single" w:color="70AD47"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108">
    <w:name w:val="Grid Table 5 Dark"/>
    <w:basedOn w:val="5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109">
    <w:name w:val="Grid Table 5 Dark- Accent 1"/>
    <w:basedOn w:val="5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5B9BD5" w:themeColor="accent1" w:fill="5B9BD5" w:themeFill="accent1"/>
      </w:tcPr>
    </w:tblStylePr>
    <w:tblStylePr w:type="lastRow">
      <w:rPr>
        <w:rFonts w:ascii="Arial" w:hAnsi="Arial"/>
        <w:b/>
        <w:color w:val="FFFFFF"/>
        <w:sz w:val="22"/>
      </w:rPr>
      <w:tcPr>
        <w:tcBorders>
          <w:top w:val="single" w:color="FFFFFF" w:themeColor="light1" w:sz="4" w:space="0"/>
        </w:tcBorders>
        <w:shd w:val="clear" w:color="5B9BD5" w:themeColor="accent1" w:fill="5B9BD5" w:themeFill="accent1"/>
      </w:tcPr>
    </w:tblStylePr>
    <w:tblStylePr w:type="firstCol">
      <w:rPr>
        <w:rFonts w:ascii="Arial" w:hAnsi="Arial"/>
        <w:b/>
        <w:color w:val="FFFFFF"/>
        <w:sz w:val="22"/>
      </w:rPr>
      <w:tcPr>
        <w:shd w:val="clear" w:color="5B9BD5" w:themeColor="accent1" w:fill="5B9BD5" w:themeFill="accent1"/>
      </w:tcPr>
    </w:tblStylePr>
    <w:tblStylePr w:type="lastCol">
      <w:rPr>
        <w:rFonts w:ascii="Arial" w:hAnsi="Arial"/>
        <w:b/>
        <w:color w:val="FFFFFF"/>
        <w:sz w:val="22"/>
      </w:rPr>
      <w:tcPr>
        <w:shd w:val="clear" w:color="5B9BD5" w:themeColor="accent1" w:fill="5B9BD5" w:themeFill="accent1"/>
      </w:tcPr>
    </w:tblStylePr>
    <w:tblStylePr w:type="band1Vert">
      <w:tcPr>
        <w:shd w:val="clear" w:color="B3D1EB" w:themeColor="accent1" w:themeTint="75" w:fill="B3D1EB" w:themeFill="accent1" w:themeFillTint="75"/>
      </w:tcPr>
    </w:tblStylePr>
    <w:tblStylePr w:type="band1Horz">
      <w:tcPr>
        <w:shd w:val="clear" w:color="B3D1EB" w:themeColor="accent1" w:themeTint="75" w:fill="B3D1EB" w:themeFill="accent1" w:themeFillTint="75"/>
      </w:tcPr>
    </w:tblStylePr>
  </w:style>
  <w:style w:type="table" w:customStyle="1" w:styleId="110">
    <w:name w:val="Grid Table 5 Dark - Accent 2"/>
    <w:basedOn w:val="5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tcBorders>
          <w:top w:val="single" w:color="FFFFFF" w:themeColor="light1" w:sz="4" w:space="0"/>
        </w:tcBorders>
        <w:shd w:val="clear" w:color="ED7D31" w:themeColor="accent2" w:fill="ED7D31" w:themeFill="accent2"/>
      </w:tcPr>
    </w:tblStylePr>
    <w:tblStylePr w:type="firstCol">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band1Vert">
      <w:tcPr>
        <w:shd w:val="clear" w:color="F6C3A0" w:themeColor="accent2" w:themeTint="75" w:fill="F6C3A0" w:themeFill="accent2" w:themeFillTint="75"/>
      </w:tcPr>
    </w:tblStylePr>
    <w:tblStylePr w:type="band1Horz">
      <w:tcPr>
        <w:shd w:val="clear" w:color="F6C3A0" w:themeColor="accent2" w:themeTint="75" w:fill="F6C3A0" w:themeFill="accent2" w:themeFillTint="75"/>
      </w:tcPr>
    </w:tblStylePr>
  </w:style>
  <w:style w:type="table" w:customStyle="1" w:styleId="111">
    <w:name w:val="Grid Table 5 Dark - Accent 3"/>
    <w:basedOn w:val="5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tcBorders>
          <w:top w:val="single" w:color="FFFFFF" w:themeColor="light1" w:sz="4" w:space="0"/>
        </w:tcBorders>
        <w:shd w:val="clear" w:color="A5A5A5" w:themeColor="accent3" w:fill="A5A5A5" w:themeFill="accent3"/>
      </w:tcPr>
    </w:tblStylePr>
    <w:tblStylePr w:type="firstCol">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band1Vert">
      <w:tcPr>
        <w:shd w:val="clear" w:color="D5D5D5" w:themeColor="accent3" w:themeTint="75" w:fill="D5D5D5" w:themeFill="accent3" w:themeFillTint="75"/>
      </w:tcPr>
    </w:tblStylePr>
    <w:tblStylePr w:type="band1Horz">
      <w:tcPr>
        <w:shd w:val="clear" w:color="D5D5D5" w:themeColor="accent3" w:themeTint="75" w:fill="D5D5D5" w:themeFill="accent3" w:themeFillTint="75"/>
      </w:tcPr>
    </w:tblStylePr>
  </w:style>
  <w:style w:type="table" w:customStyle="1" w:styleId="112">
    <w:name w:val="Grid Table 5 Dark- Accent 4"/>
    <w:basedOn w:val="5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tcBorders>
          <w:top w:val="single" w:color="FFFFFF" w:themeColor="light1" w:sz="4" w:space="0"/>
        </w:tcBorders>
        <w:shd w:val="clear" w:color="FFC000" w:themeColor="accent4" w:fill="FFC000" w:themeFill="accent4"/>
      </w:tcPr>
    </w:tblStylePr>
    <w:tblStylePr w:type="firstCol">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band1Vert">
      <w:tcPr>
        <w:shd w:val="clear" w:color="FEE289" w:themeColor="accent4" w:themeTint="75" w:fill="FEE289" w:themeFill="accent4" w:themeFillTint="75"/>
      </w:tcPr>
    </w:tblStylePr>
    <w:tblStylePr w:type="band1Horz">
      <w:tcPr>
        <w:shd w:val="clear" w:color="FEE289" w:themeColor="accent4" w:themeTint="75" w:fill="FEE289" w:themeFill="accent4" w:themeFillTint="75"/>
      </w:tcPr>
    </w:tblStylePr>
  </w:style>
  <w:style w:type="table" w:customStyle="1" w:styleId="113">
    <w:name w:val="Grid Table 5 Dark - Accent 5"/>
    <w:basedOn w:val="5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4472C4" w:themeColor="accent5" w:fill="4472C4" w:themeFill="accent5"/>
      </w:tcPr>
    </w:tblStylePr>
    <w:tblStylePr w:type="lastRow">
      <w:rPr>
        <w:rFonts w:ascii="Arial" w:hAnsi="Arial"/>
        <w:b/>
        <w:color w:val="FFFFFF"/>
        <w:sz w:val="22"/>
      </w:rPr>
      <w:tcPr>
        <w:tcBorders>
          <w:top w:val="single" w:color="FFFFFF" w:themeColor="light1" w:sz="4" w:space="0"/>
        </w:tcBorders>
        <w:shd w:val="clear" w:color="4472C4" w:themeColor="accent5" w:fill="4472C4" w:themeFill="accent5"/>
      </w:tcPr>
    </w:tblStylePr>
    <w:tblStylePr w:type="firstCol">
      <w:rPr>
        <w:rFonts w:ascii="Arial" w:hAnsi="Arial"/>
        <w:b/>
        <w:color w:val="FFFFFF"/>
        <w:sz w:val="22"/>
      </w:rPr>
      <w:tcPr>
        <w:shd w:val="clear" w:color="4472C4" w:themeColor="accent5" w:fill="4472C4" w:themeFill="accent5"/>
      </w:tcPr>
    </w:tblStylePr>
    <w:tblStylePr w:type="lastCol">
      <w:rPr>
        <w:rFonts w:ascii="Arial" w:hAnsi="Arial"/>
        <w:b/>
        <w:color w:val="FFFFFF"/>
        <w:sz w:val="22"/>
      </w:rPr>
      <w:tcPr>
        <w:shd w:val="clear" w:color="4472C4" w:themeColor="accent5" w:fill="4472C4" w:themeFill="accent5"/>
      </w:tcPr>
    </w:tblStylePr>
    <w:tblStylePr w:type="band1Vert">
      <w:tcPr>
        <w:shd w:val="clear" w:color="A9BEE3" w:themeColor="accent5" w:themeTint="75" w:fill="A9BEE3" w:themeFill="accent5" w:themeFillTint="75"/>
      </w:tcPr>
    </w:tblStylePr>
    <w:tblStylePr w:type="band1Horz">
      <w:tcPr>
        <w:shd w:val="clear" w:color="A9BEE3" w:themeColor="accent5" w:themeTint="75" w:fill="A9BEE3" w:themeFill="accent5" w:themeFillTint="75"/>
      </w:tcPr>
    </w:tblStylePr>
  </w:style>
  <w:style w:type="table" w:customStyle="1" w:styleId="114">
    <w:name w:val="Grid Table 5 Dark - Accent 6"/>
    <w:basedOn w:val="5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tcBorders>
          <w:top w:val="single" w:color="FFFFFF" w:themeColor="light1" w:sz="4" w:space="0"/>
        </w:tcBorders>
        <w:shd w:val="clear" w:color="70AD47" w:themeColor="accent6" w:fill="70AD47" w:themeFill="accent6"/>
      </w:tcPr>
    </w:tblStylePr>
    <w:tblStylePr w:type="firstCol">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band1Vert">
      <w:tcPr>
        <w:shd w:val="clear" w:color="BCDBA8" w:themeColor="accent6" w:themeTint="75" w:fill="BCDBA8" w:themeFill="accent6" w:themeFillTint="75"/>
      </w:tcPr>
    </w:tblStylePr>
    <w:tblStylePr w:type="band1Horz">
      <w:tcPr>
        <w:shd w:val="clear" w:color="BCDBA8" w:themeColor="accent6" w:themeTint="75" w:fill="BCDBA8" w:themeFill="accent6" w:themeFillTint="75"/>
      </w:tcPr>
    </w:tblStylePr>
  </w:style>
  <w:style w:type="table" w:customStyle="1" w:styleId="115">
    <w:name w:val="Grid Table 6 Colorful"/>
    <w:basedOn w:val="53"/>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16">
    <w:name w:val="Grid Table 6 Colorful - Accent 1"/>
    <w:basedOn w:val="53"/>
    <w:qFormat/>
    <w:uiPriority w:val="99"/>
    <w:pPr>
      <w:spacing w:after="0" w:line="240" w:lineRule="auto"/>
    </w:pPr>
    <w:tblPr>
      <w:tblBorders>
        <w:top w:val="single" w:color="ACCCE9" w:themeColor="accent1" w:themeTint="80" w:sz="4" w:space="0"/>
        <w:left w:val="single" w:color="ACCCE9" w:themeColor="accent1" w:themeTint="80" w:sz="4" w:space="0"/>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Layout w:type="fixed"/>
    </w:tblPr>
    <w:tblStylePr w:type="firstRow">
      <w:rPr>
        <w:b/>
        <w:color w:val="ADCDEA" w:themeColor="accent1" w:themeTint="80"/>
        <w14:textFill>
          <w14:solidFill>
            <w14:schemeClr w14:val="accent1">
              <w14:lumMod w14:val="50000"/>
              <w14:lumOff w14:val="50000"/>
            </w14:schemeClr>
          </w14:solidFill>
        </w14:textFill>
      </w:rPr>
      <w:tcPr>
        <w:tcBorders>
          <w:bottom w:val="single" w:color="ACCCE9" w:themeColor="accent1" w:themeTint="80" w:sz="12" w:space="0"/>
        </w:tcBorders>
      </w:tcPr>
    </w:tblStylePr>
    <w:tblStylePr w:type="lastRow">
      <w:rPr>
        <w:b/>
        <w:color w:val="ADCDEA" w:themeColor="accent1" w:themeTint="80"/>
        <w14:textFill>
          <w14:solidFill>
            <w14:schemeClr w14:val="accent1">
              <w14:lumMod w14:val="50000"/>
              <w14:lumOff w14:val="50000"/>
            </w14:schemeClr>
          </w14:solidFill>
        </w14:textFill>
      </w:rPr>
    </w:tblStylePr>
    <w:tblStylePr w:type="firstCol">
      <w:rPr>
        <w:b/>
        <w:color w:val="ADCDEA" w:themeColor="accent1" w:themeTint="80"/>
        <w14:textFill>
          <w14:solidFill>
            <w14:schemeClr w14:val="accent1">
              <w14:lumMod w14:val="50000"/>
              <w14:lumOff w14:val="50000"/>
            </w14:schemeClr>
          </w14:solidFill>
        </w14:textFill>
      </w:rPr>
    </w:tblStylePr>
    <w:tblStylePr w:type="lastCol">
      <w:rPr>
        <w:b/>
        <w:color w:val="ADCDEA" w:themeColor="accent1" w:themeTint="80"/>
        <w14:textFill>
          <w14:solidFill>
            <w14:schemeClr w14:val="accent1">
              <w14:lumMod w14:val="50000"/>
              <w14:lumOff w14:val="50000"/>
            </w14:schemeClr>
          </w14:solidFill>
        </w14:textFill>
      </w:rPr>
    </w:tblStylePr>
    <w:tblStylePr w:type="band1Vert">
      <w:tcPr>
        <w:shd w:val="clear" w:color="DDEAF6" w:themeColor="accent1" w:themeTint="34" w:fill="DDEAF6" w:themeFill="accent1" w:themeFillTint="34"/>
      </w:tcPr>
    </w:tblStylePr>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style>
  <w:style w:type="table" w:customStyle="1" w:styleId="117">
    <w:name w:val="Grid Table 6 Colorful - Accent 2"/>
    <w:basedOn w:val="53"/>
    <w:qFormat/>
    <w:uiPriority w:val="99"/>
    <w:pPr>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Layout w:type="fixed"/>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12" w:space="0"/>
        </w:tcBorders>
      </w:tcPr>
    </w:tblStylePr>
    <w:tblStylePr w:type="lastRow">
      <w:rPr>
        <w:b/>
        <w:color w:val="F4B285" w:themeColor="accent2" w:themeTint="96"/>
        <w14:textFill>
          <w14:solidFill>
            <w14:schemeClr w14:val="accent2">
              <w14:lumMod w14:val="59000"/>
              <w14:lumOff w14:val="41000"/>
            </w14:schemeClr>
          </w14:solidFill>
        </w14:textFill>
      </w:r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18">
    <w:name w:val="Grid Table 6 Colorful - Accent 3"/>
    <w:basedOn w:val="53"/>
    <w:qFormat/>
    <w:uiPriority w:val="99"/>
    <w:pPr>
      <w:spacing w:after="0" w:line="240" w:lineRule="auto"/>
    </w:pPr>
    <w:tblPr>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Layout w:type="fixed"/>
    </w:tblPr>
    <w:tblStylePr w:type="firstRow">
      <w:rPr>
        <w:b/>
        <w:color w:val="A5A5A5" w:themeColor="accent3" w:themeTint="FF"/>
        <w14:textFill>
          <w14:solidFill>
            <w14:schemeClr w14:val="accent3">
              <w14:lumMod w14:val="100000"/>
              <w14:lumOff w14:val="0"/>
            </w14:schemeClr>
          </w14:solidFill>
        </w14:textFill>
      </w:rPr>
      <w:tcPr>
        <w:tcBorders>
          <w:bottom w:val="single" w:color="A5A5A5" w:themeColor="accent3" w:themeTint="FE" w:sz="12" w:space="0"/>
        </w:tcBorders>
      </w:tcPr>
    </w:tblStylePr>
    <w:tblStylePr w:type="lastRow">
      <w:rPr>
        <w:b/>
        <w:color w:val="A5A5A5" w:themeColor="accent3" w:themeTint="FF"/>
        <w14:textFill>
          <w14:solidFill>
            <w14:schemeClr w14:val="accent3">
              <w14:lumMod w14:val="100000"/>
              <w14:lumOff w14:val="0"/>
            </w14:schemeClr>
          </w14:solidFill>
        </w14:textFill>
      </w:rPr>
    </w:tblStylePr>
    <w:tblStylePr w:type="firstCol">
      <w:rPr>
        <w:b/>
        <w:color w:val="A5A5A5" w:themeColor="accent3" w:themeTint="FF"/>
        <w14:textFill>
          <w14:solidFill>
            <w14:schemeClr w14:val="accent3">
              <w14:lumMod w14:val="100000"/>
              <w14:lumOff w14:val="0"/>
            </w14:schemeClr>
          </w14:solidFill>
        </w14:textFill>
      </w:rPr>
    </w:tblStylePr>
    <w:tblStylePr w:type="lastCol">
      <w:rPr>
        <w:b/>
        <w:color w:val="A5A5A5" w:themeColor="accent3" w:themeTint="FF"/>
        <w14:textFill>
          <w14:solidFill>
            <w14:schemeClr w14:val="accent3">
              <w14:lumMod w14:val="100000"/>
              <w14:lumOff w14:val="0"/>
            </w14:schemeClr>
          </w14:solidFill>
        </w14:textFill>
      </w:rPr>
    </w:tblStylePr>
    <w:tblStylePr w:type="band1Vert">
      <w:tcPr>
        <w:shd w:val="clear" w:color="ECECEC" w:themeColor="accent3" w:themeTint="34" w:fill="ECECEC" w:themeFill="accent3" w:themeFillTint="34"/>
      </w:tcPr>
    </w:tblStylePr>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style>
  <w:style w:type="table" w:customStyle="1" w:styleId="119">
    <w:name w:val="Grid Table 6 Colorful - Accent 4"/>
    <w:basedOn w:val="53"/>
    <w:qFormat/>
    <w:uiPriority w:val="99"/>
    <w:pPr>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Layout w:type="fixed"/>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12" w:space="0"/>
        </w:tcBorders>
      </w:tcPr>
    </w:tblStylePr>
    <w:tblStylePr w:type="lastRow">
      <w:rPr>
        <w:b/>
        <w:color w:val="FFD966" w:themeColor="accent4" w:themeTint="99"/>
        <w14:textFill>
          <w14:solidFill>
            <w14:schemeClr w14:val="accent4">
              <w14:lumMod w14:val="60000"/>
              <w14:lumOff w14:val="40000"/>
            </w14:schemeClr>
          </w14:solidFill>
        </w14:textFill>
      </w:r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EF2CA" w:themeColor="accent4" w:themeTint="34"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20">
    <w:name w:val="Grid Table 6 Colorful - Accent 5"/>
    <w:basedOn w:val="53"/>
    <w:qFormat/>
    <w:uiPriority w:val="99"/>
    <w:pPr>
      <w:spacing w:after="0" w:line="240" w:lineRule="auto"/>
    </w:pPr>
    <w:tblPr>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Layout w:type="fixed"/>
    </w:tblPr>
    <w:tblStylePr w:type="firstRow">
      <w:rPr>
        <w:b/>
        <w:color w:val="254174" w:themeColor="accent5" w:themeShade="94"/>
      </w:rPr>
      <w:tcPr>
        <w:tcBorders>
          <w:bottom w:val="single" w:color="4472C4" w:themeColor="accent5"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D8E2F2" w:themeColor="accent5" w:themeTint="34" w:fill="D8E2F2" w:themeFill="accent5" w:themeFillTint="34"/>
      </w:tcPr>
    </w:tblStylePr>
    <w:tblStylePr w:type="band1Horz">
      <w:rPr>
        <w:rFonts w:ascii="Arial" w:hAnsi="Arial"/>
        <w:color w:val="254174" w:themeColor="accent5" w:themeShade="94"/>
        <w:sz w:val="22"/>
      </w:rPr>
      <w:tcPr>
        <w:shd w:val="clear" w:color="D8E2F2" w:themeColor="accent5" w:themeTint="34" w:fill="D8E2F2" w:themeFill="accent5" w:themeFillTint="34"/>
      </w:tcPr>
    </w:tblStylePr>
    <w:tblStylePr w:type="band2Horz">
      <w:rPr>
        <w:rFonts w:ascii="Arial" w:hAnsi="Arial"/>
        <w:color w:val="254174" w:themeColor="accent5" w:themeShade="94"/>
        <w:sz w:val="22"/>
      </w:rPr>
    </w:tblStylePr>
  </w:style>
  <w:style w:type="table" w:customStyle="1" w:styleId="121">
    <w:name w:val="Grid Table 6 Colorful - Accent 6"/>
    <w:basedOn w:val="53"/>
    <w:qFormat/>
    <w:uiPriority w:val="99"/>
    <w:pPr>
      <w:spacing w:after="0" w:line="240" w:lineRule="auto"/>
    </w:pPr>
    <w:tblPr>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Layout w:type="fixed"/>
    </w:tblPr>
    <w:tblStylePr w:type="firstRow">
      <w:rPr>
        <w:b/>
        <w:color w:val="254174" w:themeColor="accent5" w:themeShade="94"/>
      </w:rPr>
      <w:tcPr>
        <w:tcBorders>
          <w:bottom w:val="single" w:color="70AD47" w:themeColor="accent6"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E1EFD8" w:themeColor="accent6" w:themeTint="34" w:fill="E1EFD8" w:themeFill="accent6" w:themeFillTint="34"/>
      </w:tcPr>
    </w:tblStylePr>
    <w:tblStylePr w:type="band1Horz">
      <w:rPr>
        <w:rFonts w:ascii="Arial" w:hAnsi="Arial"/>
        <w:color w:val="254174" w:themeColor="accent5" w:themeShade="94"/>
        <w:sz w:val="22"/>
      </w:rPr>
      <w:tcPr>
        <w:shd w:val="clear" w:color="E1EFD8" w:themeColor="accent6" w:themeTint="34" w:fill="E1EFD8" w:themeFill="accent6" w:themeFillTint="34"/>
      </w:tcPr>
    </w:tblStylePr>
    <w:tblStylePr w:type="band2Horz">
      <w:rPr>
        <w:rFonts w:ascii="Arial" w:hAnsi="Arial"/>
        <w:color w:val="254174" w:themeColor="accent5" w:themeShade="94"/>
        <w:sz w:val="22"/>
      </w:rPr>
    </w:tblStylePr>
  </w:style>
  <w:style w:type="table" w:customStyle="1" w:styleId="122">
    <w:name w:val="Grid Table 7 Colorful"/>
    <w:basedOn w:val="53"/>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23">
    <w:name w:val="Grid Table 7 Colorful - Accent 1"/>
    <w:basedOn w:val="53"/>
    <w:qFormat/>
    <w:uiPriority w:val="99"/>
    <w:pPr>
      <w:spacing w:after="0" w:line="240" w:lineRule="auto"/>
    </w:pPr>
    <w:tblPr>
      <w:tblBorders>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Layout w:type="fixed"/>
    </w:tblPr>
    <w:tblStylePr w:type="firstRow">
      <w:rPr>
        <w:rFonts w:ascii="Arial" w:hAnsi="Arial"/>
        <w:b/>
        <w:color w:val="ADCDEA" w:themeColor="accent1" w:themeTint="80"/>
        <w:sz w:val="22"/>
        <w14:textFill>
          <w14:solidFill>
            <w14:schemeClr w14:val="accent1">
              <w14:lumMod w14:val="50000"/>
              <w14:lumOff w14:val="50000"/>
            </w14:schemeClr>
          </w14:solidFill>
        </w14:textFill>
      </w:rPr>
      <w:tcPr>
        <w:tcBorders>
          <w:top w:val="nil"/>
          <w:left w:val="nil"/>
          <w:bottom w:val="single" w:color="ACCCE9" w:themeColor="accent1" w:themeTint="80" w:sz="4" w:space="0"/>
          <w:right w:val="nil"/>
        </w:tcBorders>
        <w:shd w:val="clear" w:color="FFFFFF" w:themeColor="light1" w:fill="FFFFFF" w:themeFill="light1"/>
      </w:tcPr>
    </w:tblStylePr>
    <w:tblStylePr w:type="lastRow">
      <w:rPr>
        <w:rFonts w:ascii="Arial" w:hAnsi="Arial"/>
        <w:b/>
        <w:color w:val="ADCDEA" w:themeColor="accent1" w:themeTint="80"/>
        <w:sz w:val="22"/>
        <w14:textFill>
          <w14:solidFill>
            <w14:schemeClr w14:val="accent1">
              <w14:lumMod w14:val="50000"/>
              <w14:lumOff w14:val="50000"/>
            </w14:schemeClr>
          </w14:solidFill>
        </w14:textFill>
      </w:rPr>
      <w:tcPr>
        <w:tcBorders>
          <w:top w:val="single" w:color="ACCCE9"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nil"/>
          <w:bottom w:val="nil"/>
          <w:right w:val="single" w:color="ACCCE9" w:themeColor="accent1" w:themeTint="80" w:sz="4" w:space="0"/>
        </w:tcBorders>
        <w:shd w:val="clear" w:color="FFFFFF" w:fill="auto"/>
      </w:tcPr>
    </w:tblStylePr>
    <w:tblStylePr w:type="lastCol">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single" w:color="ACCCE9" w:themeColor="accent1" w:themeTint="80" w:sz="4" w:space="0"/>
          <w:bottom w:val="nil"/>
          <w:right w:val="nil"/>
        </w:tcBorders>
        <w:shd w:val="clear" w:color="FFFFFF" w:fill="auto"/>
      </w:tcPr>
    </w:tblStylePr>
    <w:tblStylePr w:type="band1Vert">
      <w:tcPr>
        <w:shd w:val="clear" w:color="DDEAF6" w:themeColor="accent1" w:themeTint="34" w:fill="DDEAF6" w:themeFill="accent1" w:themeFillTint="34"/>
      </w:tcPr>
    </w:tblStylePr>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style>
  <w:style w:type="table" w:customStyle="1" w:styleId="124">
    <w:name w:val="Grid Table 7 Colorful - Accent 2"/>
    <w:basedOn w:val="53"/>
    <w:qFormat/>
    <w:uiPriority w:val="99"/>
    <w:pPr>
      <w:spacing w:after="0" w:line="240" w:lineRule="auto"/>
    </w:pPr>
    <w:tblPr>
      <w:tblBorders>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Layout w:type="fixed"/>
    </w:tblPr>
    <w:tblStylePr w:type="firstRow">
      <w:rPr>
        <w:rFonts w:ascii="Arial" w:hAnsi="Arial"/>
        <w:b/>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b/>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25">
    <w:name w:val="Grid Table 7 Colorful - Accent 3"/>
    <w:basedOn w:val="53"/>
    <w:qFormat/>
    <w:uiPriority w:val="99"/>
    <w:pPr>
      <w:spacing w:after="0" w:line="240" w:lineRule="auto"/>
    </w:pPr>
    <w:tblPr>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Layout w:type="fixed"/>
    </w:tblPr>
    <w:tblStylePr w:type="firstRow">
      <w:rPr>
        <w:rFonts w:ascii="Arial" w:hAnsi="Arial"/>
        <w:b/>
        <w:color w:val="A5A5A5" w:themeColor="accent3" w:themeTint="FF"/>
        <w:sz w:val="22"/>
        <w14:textFill>
          <w14:solidFill>
            <w14:schemeClr w14:val="accent3">
              <w14:lumMod w14:val="100000"/>
              <w14:lumOff w14:val="0"/>
            </w14:schemeClr>
          </w14:solidFill>
        </w14:textFill>
      </w:rPr>
      <w:tcPr>
        <w:tcBorders>
          <w:top w:val="nil"/>
          <w:left w:val="nil"/>
          <w:bottom w:val="single" w:color="A5A5A5" w:themeColor="accent3" w:themeTint="FE" w:sz="4" w:space="0"/>
          <w:right w:val="nil"/>
        </w:tcBorders>
        <w:shd w:val="clear" w:color="FFFFFF" w:themeColor="light1" w:fill="FFFFFF" w:themeFill="light1"/>
      </w:tcPr>
    </w:tblStylePr>
    <w:tblStylePr w:type="lastRow">
      <w:rPr>
        <w:rFonts w:ascii="Arial" w:hAnsi="Arial"/>
        <w:b/>
        <w:color w:val="A5A5A5" w:themeColor="accent3" w:themeTint="FF"/>
        <w:sz w:val="22"/>
        <w14:textFill>
          <w14:solidFill>
            <w14:schemeClr w14:val="accent3">
              <w14:lumMod w14:val="100000"/>
              <w14:lumOff w14:val="0"/>
            </w14:schemeClr>
          </w14:solidFill>
        </w14:textFill>
      </w:rPr>
      <w:tcPr>
        <w:tcBorders>
          <w:top w:val="single" w:color="A5A5A5"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A5A5A5" w:themeColor="accent3" w:themeTint="FF"/>
        <w:sz w:val="22"/>
        <w14:textFill>
          <w14:solidFill>
            <w14:schemeClr w14:val="accent3">
              <w14:lumMod w14:val="100000"/>
              <w14:lumOff w14:val="0"/>
            </w14:schemeClr>
          </w14:solidFill>
        </w14:textFill>
      </w:rPr>
      <w:tcPr>
        <w:tcBorders>
          <w:top w:val="nil"/>
          <w:left w:val="nil"/>
          <w:bottom w:val="nil"/>
          <w:right w:val="single" w:color="A5A5A5" w:themeColor="accent3" w:themeTint="FE" w:sz="4" w:space="0"/>
        </w:tcBorders>
        <w:shd w:val="clear" w:color="FFFFFF" w:fill="auto"/>
      </w:tcPr>
    </w:tblStylePr>
    <w:tblStylePr w:type="lastCol">
      <w:rPr>
        <w:rFonts w:ascii="Arial" w:hAnsi="Arial"/>
        <w:i/>
        <w:color w:val="A5A5A5" w:themeColor="accent3" w:themeTint="FF"/>
        <w:sz w:val="22"/>
        <w14:textFill>
          <w14:solidFill>
            <w14:schemeClr w14:val="accent3">
              <w14:lumMod w14:val="100000"/>
              <w14:lumOff w14:val="0"/>
            </w14:schemeClr>
          </w14:solidFill>
        </w14:textFill>
      </w:rPr>
      <w:tcPr>
        <w:tcBorders>
          <w:top w:val="nil"/>
          <w:left w:val="single" w:color="A5A5A5" w:themeColor="accent3" w:themeTint="FE" w:sz="4" w:space="0"/>
          <w:bottom w:val="nil"/>
          <w:right w:val="nil"/>
        </w:tcBorders>
        <w:shd w:val="clear" w:color="FFFFFF" w:fill="auto"/>
      </w:tcPr>
    </w:tblStylePr>
    <w:tblStylePr w:type="band1Vert">
      <w:tcPr>
        <w:shd w:val="clear" w:color="ECECEC" w:themeColor="accent3" w:themeTint="34" w:fill="ECECEC" w:themeFill="accent3" w:themeFillTint="34"/>
      </w:tcPr>
    </w:tblStylePr>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style>
  <w:style w:type="table" w:customStyle="1" w:styleId="126">
    <w:name w:val="Grid Table 7 Colorful - Accent 4"/>
    <w:basedOn w:val="53"/>
    <w:qFormat/>
    <w:uiPriority w:val="99"/>
    <w:pPr>
      <w:spacing w:after="0" w:line="240" w:lineRule="auto"/>
    </w:pPr>
    <w:tblPr>
      <w:tblBorders>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Layout w:type="fixed"/>
    </w:tblPr>
    <w:tblStylePr w:type="firstRow">
      <w:rPr>
        <w:rFonts w:ascii="Arial" w:hAnsi="Arial"/>
        <w:b/>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b/>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EF2CA" w:themeColor="accent4" w:themeTint="34"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27">
    <w:name w:val="Grid Table 7 Colorful - Accent 5"/>
    <w:basedOn w:val="53"/>
    <w:qFormat/>
    <w:uiPriority w:val="99"/>
    <w:pPr>
      <w:spacing w:after="0" w:line="240" w:lineRule="auto"/>
    </w:pPr>
    <w:tblPr>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Layout w:type="fixed"/>
    </w:tblPr>
    <w:tblStylePr w:type="firstRow">
      <w:rPr>
        <w:rFonts w:ascii="Arial" w:hAnsi="Arial"/>
        <w:b/>
        <w:color w:val="254174" w:themeColor="accent5" w:themeShade="94"/>
        <w:sz w:val="22"/>
      </w:rPr>
      <w:tcPr>
        <w:tcBorders>
          <w:top w:val="nil"/>
          <w:left w:val="nil"/>
          <w:bottom w:val="single" w:color="95AFDD" w:themeColor="accent5" w:themeTint="90" w:sz="4" w:space="0"/>
          <w:right w:val="nil"/>
        </w:tcBorders>
        <w:shd w:val="clear" w:color="FFFFFF" w:themeColor="light1" w:fill="FFFFFF" w:themeFill="light1"/>
      </w:tcPr>
    </w:tblStylePr>
    <w:tblStylePr w:type="lastRow">
      <w:rPr>
        <w:rFonts w:ascii="Arial" w:hAnsi="Arial"/>
        <w:b/>
        <w:color w:val="254174" w:themeColor="accent5" w:themeShade="94"/>
        <w:sz w:val="22"/>
      </w:rPr>
      <w:tcPr>
        <w:tcBorders>
          <w:top w:val="single" w:color="95AFDD"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54174" w:themeColor="accent5" w:themeShade="94"/>
        <w:sz w:val="22"/>
      </w:rPr>
      <w:tcPr>
        <w:tcBorders>
          <w:top w:val="nil"/>
          <w:left w:val="nil"/>
          <w:bottom w:val="nil"/>
          <w:right w:val="single" w:color="95AFDD" w:themeColor="accent5" w:themeTint="90" w:sz="4" w:space="0"/>
        </w:tcBorders>
        <w:shd w:val="clear" w:color="FFFFFF" w:fill="auto"/>
      </w:tcPr>
    </w:tblStylePr>
    <w:tblStylePr w:type="lastCol">
      <w:rPr>
        <w:rFonts w:ascii="Arial" w:hAnsi="Arial"/>
        <w:i/>
        <w:color w:val="254174" w:themeColor="accent5" w:themeShade="94"/>
        <w:sz w:val="22"/>
      </w:rPr>
      <w:tcPr>
        <w:tcBorders>
          <w:top w:val="nil"/>
          <w:left w:val="single" w:color="95AFDD" w:themeColor="accent5" w:themeTint="90" w:sz="4" w:space="0"/>
          <w:bottom w:val="nil"/>
          <w:right w:val="nil"/>
        </w:tcBorders>
        <w:shd w:val="clear" w:color="FFFFFF" w:fill="auto"/>
      </w:tcPr>
    </w:tblStylePr>
    <w:tblStylePr w:type="band1Vert">
      <w:tcPr>
        <w:shd w:val="clear" w:color="D8E2F2" w:themeColor="accent5" w:themeTint="34" w:fill="D8E2F2" w:themeFill="accent5" w:themeFillTint="34"/>
      </w:tcPr>
    </w:tblStylePr>
    <w:tblStylePr w:type="band1Horz">
      <w:rPr>
        <w:rFonts w:ascii="Arial" w:hAnsi="Arial"/>
        <w:color w:val="254174" w:themeColor="accent5" w:themeShade="94"/>
        <w:sz w:val="22"/>
      </w:rPr>
      <w:tcPr>
        <w:shd w:val="clear" w:color="D8E2F2" w:themeColor="accent5" w:themeTint="34" w:fill="D8E2F2" w:themeFill="accent5" w:themeFillTint="34"/>
      </w:tcPr>
    </w:tblStylePr>
    <w:tblStylePr w:type="band2Horz">
      <w:rPr>
        <w:rFonts w:ascii="Arial" w:hAnsi="Arial"/>
        <w:color w:val="254174" w:themeColor="accent5" w:themeShade="94"/>
        <w:sz w:val="22"/>
      </w:rPr>
    </w:tblStylePr>
  </w:style>
  <w:style w:type="table" w:customStyle="1" w:styleId="128">
    <w:name w:val="Grid Table 7 Colorful - Accent 6"/>
    <w:basedOn w:val="53"/>
    <w:qFormat/>
    <w:uiPriority w:val="99"/>
    <w:pPr>
      <w:spacing w:after="0" w:line="240" w:lineRule="auto"/>
    </w:pPr>
    <w:tblPr>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Layout w:type="fixed"/>
    </w:tblPr>
    <w:tblStylePr w:type="firstRow">
      <w:rPr>
        <w:rFonts w:ascii="Arial" w:hAnsi="Arial"/>
        <w:b/>
        <w:color w:val="416429" w:themeColor="accent6" w:themeShade="94"/>
        <w:sz w:val="22"/>
      </w:rPr>
      <w:tcPr>
        <w:tcBorders>
          <w:top w:val="nil"/>
          <w:left w:val="nil"/>
          <w:bottom w:val="single" w:color="ADD394" w:themeColor="accent6" w:themeTint="90" w:sz="4" w:space="0"/>
          <w:right w:val="nil"/>
        </w:tcBorders>
        <w:shd w:val="clear" w:color="FFFFFF" w:themeColor="light1" w:fill="FFFFFF" w:themeFill="light1"/>
      </w:tcPr>
    </w:tblStylePr>
    <w:tblStylePr w:type="lastRow">
      <w:rPr>
        <w:rFonts w:ascii="Arial" w:hAnsi="Arial"/>
        <w:b/>
        <w:color w:val="416429" w:themeColor="accent6" w:themeShade="94"/>
        <w:sz w:val="22"/>
      </w:rPr>
      <w:tcPr>
        <w:tcBorders>
          <w:top w:val="single" w:color="ADD394"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416429" w:themeColor="accent6" w:themeShade="94"/>
        <w:sz w:val="22"/>
      </w:rPr>
      <w:tcPr>
        <w:tcBorders>
          <w:top w:val="nil"/>
          <w:left w:val="nil"/>
          <w:bottom w:val="nil"/>
          <w:right w:val="single" w:color="ADD394" w:themeColor="accent6" w:themeTint="90" w:sz="4" w:space="0"/>
        </w:tcBorders>
        <w:shd w:val="clear" w:color="FFFFFF" w:fill="auto"/>
      </w:tcPr>
    </w:tblStylePr>
    <w:tblStylePr w:type="lastCol">
      <w:rPr>
        <w:rFonts w:ascii="Arial" w:hAnsi="Arial"/>
        <w:i/>
        <w:color w:val="416429" w:themeColor="accent6" w:themeShade="94"/>
        <w:sz w:val="22"/>
      </w:rPr>
      <w:tcPr>
        <w:tcBorders>
          <w:top w:val="nil"/>
          <w:left w:val="single" w:color="ADD394" w:themeColor="accent6" w:themeTint="90" w:sz="4" w:space="0"/>
          <w:bottom w:val="nil"/>
          <w:right w:val="nil"/>
        </w:tcBorders>
        <w:shd w:val="clear" w:color="FFFFFF" w:fill="auto"/>
      </w:tcPr>
    </w:tblStylePr>
    <w:tblStylePr w:type="band1Vert">
      <w:tcPr>
        <w:shd w:val="clear" w:color="E1EFD8" w:themeColor="accent6" w:themeTint="34" w:fill="E1EFD8" w:themeFill="accent6" w:themeFillTint="34"/>
      </w:tcPr>
    </w:tblStylePr>
    <w:tblStylePr w:type="band1Horz">
      <w:rPr>
        <w:rFonts w:ascii="Arial" w:hAnsi="Arial"/>
        <w:color w:val="416429" w:themeColor="accent6" w:themeShade="94"/>
        <w:sz w:val="22"/>
      </w:rPr>
      <w:tcPr>
        <w:shd w:val="clear" w:color="E1EFD8" w:themeColor="accent6" w:themeTint="34" w:fill="E1EFD8" w:themeFill="accent6" w:themeFillTint="34"/>
      </w:tcPr>
    </w:tblStylePr>
    <w:tblStylePr w:type="band2Horz">
      <w:rPr>
        <w:rFonts w:ascii="Arial" w:hAnsi="Arial"/>
        <w:color w:val="416429" w:themeColor="accent6" w:themeShade="94"/>
        <w:sz w:val="22"/>
      </w:rPr>
    </w:tblStylePr>
  </w:style>
  <w:style w:type="table" w:customStyle="1" w:styleId="129">
    <w:name w:val="List Table 1 Light"/>
    <w:basedOn w:val="53"/>
    <w:qFormat/>
    <w:uiPriority w:val="99"/>
    <w:pPr>
      <w:spacing w:after="0" w:line="240" w:lineRule="auto"/>
    </w:pPr>
    <w:tblPr>
      <w:tblLayout w:type="fixed"/>
    </w:tbl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30">
    <w:name w:val="List Table 1 Light - Accent 1"/>
    <w:basedOn w:val="53"/>
    <w:qFormat/>
    <w:uiPriority w:val="99"/>
    <w:pPr>
      <w:spacing w:after="0" w:line="240" w:lineRule="auto"/>
    </w:pPr>
    <w:tblPr>
      <w:tblLayout w:type="fixed"/>
    </w:tblPr>
    <w:tblStylePr w:type="firstRow">
      <w:rPr>
        <w:b/>
        <w:color w:val="404040"/>
      </w:rPr>
      <w:tcPr>
        <w:tcBorders>
          <w:top w:val="nil"/>
          <w:left w:val="nil"/>
          <w:bottom w:val="single" w:color="5B9BD5" w:themeColor="accent1" w:sz="4" w:space="0"/>
          <w:right w:val="nil"/>
        </w:tcBorders>
      </w:tcPr>
    </w:tblStylePr>
    <w:tblStylePr w:type="lastRow">
      <w:rPr>
        <w:b/>
        <w:color w:val="404040"/>
      </w:rPr>
      <w:tcPr>
        <w:tcBorders>
          <w:top w:val="single" w:color="5B9BD5"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5E5F4" w:themeColor="accent1" w:themeTint="40" w:fill="D5E5F4" w:themeFill="accent1" w:themeFillTint="40"/>
      </w:tcPr>
    </w:tblStylePr>
    <w:tblStylePr w:type="band1Horz">
      <w:tcPr>
        <w:shd w:val="clear" w:color="D5E5F4" w:themeColor="accent1" w:themeTint="40" w:fill="D5E5F4" w:themeFill="accent1" w:themeFillTint="40"/>
      </w:tcPr>
    </w:tblStylePr>
  </w:style>
  <w:style w:type="table" w:customStyle="1" w:styleId="131">
    <w:name w:val="List Table 1 Light - Accent 2"/>
    <w:basedOn w:val="53"/>
    <w:qFormat/>
    <w:uiPriority w:val="99"/>
    <w:pPr>
      <w:spacing w:after="0" w:line="240" w:lineRule="auto"/>
    </w:pPr>
    <w:tblPr>
      <w:tblLayout w:type="fixed"/>
    </w:tblPr>
    <w:tblStylePr w:type="firstRow">
      <w:rPr>
        <w:b/>
        <w:color w:val="404040"/>
      </w:rPr>
      <w:tcPr>
        <w:tcBorders>
          <w:top w:val="nil"/>
          <w:left w:val="nil"/>
          <w:bottom w:val="single" w:color="ED7D31" w:themeColor="accent2" w:sz="4" w:space="0"/>
          <w:right w:val="nil"/>
        </w:tcBorders>
      </w:tcPr>
    </w:tblStylePr>
    <w:tblStylePr w:type="lastRow">
      <w:rPr>
        <w:b/>
        <w:color w:val="404040"/>
      </w:rPr>
      <w:tcPr>
        <w:tcBorders>
          <w:top w:val="single" w:color="ED7D31"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ADECB" w:themeColor="accent2" w:themeTint="40" w:fill="FADECB" w:themeFill="accent2" w:themeFillTint="40"/>
      </w:tcPr>
    </w:tblStylePr>
    <w:tblStylePr w:type="band1Horz">
      <w:tcPr>
        <w:shd w:val="clear" w:color="FADECB" w:themeColor="accent2" w:themeTint="40" w:fill="FADECB" w:themeFill="accent2" w:themeFillTint="40"/>
      </w:tcPr>
    </w:tblStylePr>
  </w:style>
  <w:style w:type="table" w:customStyle="1" w:styleId="132">
    <w:name w:val="List Table 1 Light - Accent 3"/>
    <w:basedOn w:val="53"/>
    <w:qFormat/>
    <w:uiPriority w:val="99"/>
    <w:pPr>
      <w:spacing w:after="0" w:line="240" w:lineRule="auto"/>
    </w:pPr>
    <w:tblPr>
      <w:tblLayout w:type="fixed"/>
    </w:tblPr>
    <w:tblStylePr w:type="firstRow">
      <w:rPr>
        <w:b/>
        <w:color w:val="404040"/>
      </w:rPr>
      <w:tcPr>
        <w:tcBorders>
          <w:top w:val="nil"/>
          <w:left w:val="nil"/>
          <w:bottom w:val="single" w:color="A5A5A5" w:themeColor="accent3" w:sz="4" w:space="0"/>
          <w:right w:val="nil"/>
        </w:tcBorders>
      </w:tcPr>
    </w:tblStylePr>
    <w:tblStylePr w:type="lastRow">
      <w:rPr>
        <w:b/>
        <w:color w:val="404040"/>
      </w:rPr>
      <w:tcPr>
        <w:tcBorders>
          <w:top w:val="single" w:color="A5A5A5"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8E8E8" w:themeColor="accent3" w:themeTint="40" w:fill="E8E8E8" w:themeFill="accent3" w:themeFillTint="40"/>
      </w:tcPr>
    </w:tblStylePr>
    <w:tblStylePr w:type="band1Horz">
      <w:tcPr>
        <w:shd w:val="clear" w:color="E8E8E8" w:themeColor="accent3" w:themeTint="40" w:fill="E8E8E8" w:themeFill="accent3" w:themeFillTint="40"/>
      </w:tcPr>
    </w:tblStylePr>
  </w:style>
  <w:style w:type="table" w:customStyle="1" w:styleId="133">
    <w:name w:val="List Table 1 Light - Accent 4"/>
    <w:basedOn w:val="53"/>
    <w:qFormat/>
    <w:uiPriority w:val="99"/>
    <w:pPr>
      <w:spacing w:after="0" w:line="240" w:lineRule="auto"/>
    </w:pPr>
    <w:tblPr>
      <w:tblLayout w:type="fixed"/>
    </w:tblPr>
    <w:tblStylePr w:type="firstRow">
      <w:rPr>
        <w:b/>
        <w:color w:val="404040"/>
      </w:rPr>
      <w:tcPr>
        <w:tcBorders>
          <w:top w:val="nil"/>
          <w:left w:val="nil"/>
          <w:bottom w:val="single" w:color="FFC000" w:themeColor="accent4" w:sz="4" w:space="0"/>
          <w:right w:val="nil"/>
        </w:tcBorders>
      </w:tcPr>
    </w:tblStylePr>
    <w:tblStylePr w:type="lastRow">
      <w:rPr>
        <w:b/>
        <w:color w:val="404040"/>
      </w:rPr>
      <w:tcPr>
        <w:tcBorders>
          <w:top w:val="single" w:color="FFC000"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FEFBE" w:themeColor="accent4" w:themeTint="40" w:fill="FFEFBE" w:themeFill="accent4" w:themeFillTint="40"/>
      </w:tcPr>
    </w:tblStylePr>
    <w:tblStylePr w:type="band1Horz">
      <w:tcPr>
        <w:shd w:val="clear" w:color="FFEFBE" w:themeColor="accent4" w:themeTint="40" w:fill="FFEFBE" w:themeFill="accent4" w:themeFillTint="40"/>
      </w:tcPr>
    </w:tblStylePr>
  </w:style>
  <w:style w:type="table" w:customStyle="1" w:styleId="134">
    <w:name w:val="List Table 1 Light - Accent 5"/>
    <w:basedOn w:val="53"/>
    <w:qFormat/>
    <w:uiPriority w:val="99"/>
    <w:pPr>
      <w:spacing w:after="0" w:line="240" w:lineRule="auto"/>
    </w:pPr>
    <w:tblPr>
      <w:tblLayout w:type="fixed"/>
    </w:tblPr>
    <w:tblStylePr w:type="firstRow">
      <w:rPr>
        <w:b/>
        <w:color w:val="404040"/>
      </w:rPr>
      <w:tcPr>
        <w:tcBorders>
          <w:top w:val="nil"/>
          <w:left w:val="nil"/>
          <w:bottom w:val="single" w:color="4472C4" w:themeColor="accent5" w:sz="4" w:space="0"/>
          <w:right w:val="nil"/>
        </w:tcBorders>
      </w:tcPr>
    </w:tblStylePr>
    <w:tblStylePr w:type="lastRow">
      <w:rPr>
        <w:b/>
        <w:color w:val="404040"/>
      </w:rPr>
      <w:tcPr>
        <w:tcBorders>
          <w:top w:val="single" w:color="4472C4"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0DBF0" w:themeColor="accent5" w:themeTint="40" w:fill="D0DBF0" w:themeFill="accent5" w:themeFillTint="40"/>
      </w:tcPr>
    </w:tblStylePr>
    <w:tblStylePr w:type="band1Horz">
      <w:tcPr>
        <w:shd w:val="clear" w:color="D0DBF0" w:themeColor="accent5" w:themeTint="40" w:fill="D0DBF0" w:themeFill="accent5" w:themeFillTint="40"/>
      </w:tcPr>
    </w:tblStylePr>
  </w:style>
  <w:style w:type="table" w:customStyle="1" w:styleId="135">
    <w:name w:val="List Table 1 Light - Accent 6"/>
    <w:basedOn w:val="53"/>
    <w:qFormat/>
    <w:uiPriority w:val="99"/>
    <w:pPr>
      <w:spacing w:after="0" w:line="240" w:lineRule="auto"/>
    </w:pPr>
    <w:tblPr>
      <w:tblLayout w:type="fixed"/>
    </w:tblPr>
    <w:tblStylePr w:type="firstRow">
      <w:rPr>
        <w:b/>
        <w:color w:val="404040"/>
      </w:rPr>
      <w:tcPr>
        <w:tcBorders>
          <w:top w:val="nil"/>
          <w:left w:val="nil"/>
          <w:bottom w:val="single" w:color="70AD47" w:themeColor="accent6" w:sz="4" w:space="0"/>
          <w:right w:val="nil"/>
        </w:tcBorders>
      </w:tcPr>
    </w:tblStylePr>
    <w:tblStylePr w:type="lastRow">
      <w:rPr>
        <w:b/>
        <w:color w:val="404040"/>
      </w:rPr>
      <w:tcPr>
        <w:tcBorders>
          <w:top w:val="single" w:color="70AD47"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AEBCF" w:themeColor="accent6" w:themeTint="40" w:fill="DAEBCF" w:themeFill="accent6" w:themeFillTint="40"/>
      </w:tcPr>
    </w:tblStylePr>
    <w:tblStylePr w:type="band1Horz">
      <w:tcPr>
        <w:shd w:val="clear" w:color="DAEBCF" w:themeColor="accent6" w:themeTint="40" w:fill="DAEBCF" w:themeFill="accent6" w:themeFillTint="40"/>
      </w:tcPr>
    </w:tblStylePr>
  </w:style>
  <w:style w:type="table" w:customStyle="1" w:styleId="136">
    <w:name w:val="List Table 2"/>
    <w:basedOn w:val="53"/>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Layout w:type="fixed"/>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37">
    <w:name w:val="List Table 2 - Accent 1"/>
    <w:basedOn w:val="53"/>
    <w:qFormat/>
    <w:uiPriority w:val="99"/>
    <w:pPr>
      <w:spacing w:after="0" w:line="240" w:lineRule="auto"/>
    </w:pPr>
    <w:tblPr>
      <w:tblBorders>
        <w:top w:val="single" w:color="A2C6E7" w:themeColor="accent1" w:themeTint="90" w:sz="4" w:space="0"/>
        <w:bottom w:val="single" w:color="A2C6E7" w:themeColor="accent1" w:themeTint="90" w:sz="4" w:space="0"/>
        <w:insideH w:val="single" w:color="A2C6E7" w:themeColor="accent1" w:themeTint="90" w:sz="4" w:space="0"/>
      </w:tblBorders>
      <w:tblLayout w:type="fixed"/>
    </w:tblPr>
    <w:tblStylePr w:type="fir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la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5E5F4" w:themeColor="accent1" w:themeTint="40" w:fill="D5E5F4" w:themeFill="accent1" w:themeFillTint="40"/>
      </w:tcPr>
    </w:tblStylePr>
    <w:tblStylePr w:type="band1Horz">
      <w:rPr>
        <w:rFonts w:ascii="Arial" w:hAnsi="Arial"/>
        <w:color w:val="404040"/>
        <w:sz w:val="22"/>
      </w:rPr>
      <w:tcPr>
        <w:shd w:val="clear" w:color="D5E5F4" w:themeColor="accent1" w:themeTint="40" w:fill="D5E5F4" w:themeFill="accent1" w:themeFillTint="40"/>
      </w:tcPr>
    </w:tblStylePr>
  </w:style>
  <w:style w:type="table" w:customStyle="1" w:styleId="138">
    <w:name w:val="List Table 2 - Accent 2"/>
    <w:basedOn w:val="53"/>
    <w:qFormat/>
    <w:uiPriority w:val="99"/>
    <w:pPr>
      <w:spacing w:after="0" w:line="240" w:lineRule="auto"/>
    </w:pPr>
    <w:tblPr>
      <w:tblBorders>
        <w:top w:val="single" w:color="F4B58A" w:themeColor="accent2" w:themeTint="90" w:sz="4" w:space="0"/>
        <w:bottom w:val="single" w:color="F4B58A" w:themeColor="accent2" w:themeTint="90" w:sz="4" w:space="0"/>
        <w:insideH w:val="single" w:color="F4B58A" w:themeColor="accent2" w:themeTint="90" w:sz="4" w:space="0"/>
      </w:tblBorders>
      <w:tblLayout w:type="fixed"/>
    </w:tblPr>
    <w:tblStylePr w:type="fir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la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139">
    <w:name w:val="List Table 2 - Accent 3"/>
    <w:basedOn w:val="53"/>
    <w:qFormat/>
    <w:uiPriority w:val="99"/>
    <w:pPr>
      <w:spacing w:after="0" w:line="240" w:lineRule="auto"/>
    </w:pPr>
    <w:tblPr>
      <w:tblBorders>
        <w:top w:val="single" w:color="CCCCCC" w:themeColor="accent3" w:themeTint="90" w:sz="4" w:space="0"/>
        <w:bottom w:val="single" w:color="CCCCCC" w:themeColor="accent3" w:themeTint="90" w:sz="4" w:space="0"/>
        <w:insideH w:val="single" w:color="CCCCCC" w:themeColor="accent3" w:themeTint="90" w:sz="4" w:space="0"/>
      </w:tblBorders>
      <w:tblLayout w:type="fixed"/>
    </w:tblPr>
    <w:tblStylePr w:type="fir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la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140">
    <w:name w:val="List Table 2 - Accent 4"/>
    <w:basedOn w:val="53"/>
    <w:qFormat/>
    <w:uiPriority w:val="99"/>
    <w:pPr>
      <w:spacing w:after="0" w:line="240" w:lineRule="auto"/>
    </w:pPr>
    <w:tblPr>
      <w:tblBorders>
        <w:top w:val="single" w:color="FFDB6E" w:themeColor="accent4" w:themeTint="90" w:sz="4" w:space="0"/>
        <w:bottom w:val="single" w:color="FFDB6E" w:themeColor="accent4" w:themeTint="90" w:sz="4" w:space="0"/>
        <w:insideH w:val="single" w:color="FFDB6E" w:themeColor="accent4" w:themeTint="90" w:sz="4" w:space="0"/>
      </w:tblBorders>
      <w:tblLayout w:type="fixed"/>
    </w:tblPr>
    <w:tblStylePr w:type="fir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la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141">
    <w:name w:val="List Table 2 - Accent 5"/>
    <w:basedOn w:val="53"/>
    <w:qFormat/>
    <w:uiPriority w:val="99"/>
    <w:pPr>
      <w:spacing w:after="0" w:line="240" w:lineRule="auto"/>
    </w:pPr>
    <w:tblPr>
      <w:tblBorders>
        <w:top w:val="single" w:color="95AFDD" w:themeColor="accent5" w:themeTint="90" w:sz="4" w:space="0"/>
        <w:bottom w:val="single" w:color="95AFDD" w:themeColor="accent5" w:themeTint="90" w:sz="4" w:space="0"/>
        <w:insideH w:val="single" w:color="95AFDD" w:themeColor="accent5" w:themeTint="90" w:sz="4" w:space="0"/>
      </w:tblBorders>
      <w:tblLayout w:type="fixed"/>
    </w:tblPr>
    <w:tblStylePr w:type="fir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la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0DBF0" w:themeColor="accent5" w:themeTint="40" w:fill="D0DBF0" w:themeFill="accent5" w:themeFillTint="40"/>
      </w:tcPr>
    </w:tblStylePr>
    <w:tblStylePr w:type="band1Horz">
      <w:rPr>
        <w:rFonts w:ascii="Arial" w:hAnsi="Arial"/>
        <w:color w:val="404040"/>
        <w:sz w:val="22"/>
      </w:rPr>
      <w:tcPr>
        <w:shd w:val="clear" w:color="D0DBF0" w:themeColor="accent5" w:themeTint="40" w:fill="D0DBF0" w:themeFill="accent5" w:themeFillTint="40"/>
      </w:tcPr>
    </w:tblStylePr>
  </w:style>
  <w:style w:type="table" w:customStyle="1" w:styleId="142">
    <w:name w:val="List Table 2 - Accent 6"/>
    <w:basedOn w:val="53"/>
    <w:qFormat/>
    <w:uiPriority w:val="99"/>
    <w:pPr>
      <w:spacing w:after="0" w:line="240" w:lineRule="auto"/>
    </w:pPr>
    <w:tblPr>
      <w:tblBorders>
        <w:top w:val="single" w:color="ADD394" w:themeColor="accent6" w:themeTint="90" w:sz="4" w:space="0"/>
        <w:bottom w:val="single" w:color="ADD394" w:themeColor="accent6" w:themeTint="90" w:sz="4" w:space="0"/>
        <w:insideH w:val="single" w:color="ADD394" w:themeColor="accent6" w:themeTint="90" w:sz="4" w:space="0"/>
      </w:tblBorders>
      <w:tblLayout w:type="fixed"/>
    </w:tblPr>
    <w:tblStylePr w:type="fir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la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143">
    <w:name w:val="List Table 3"/>
    <w:basedOn w:val="53"/>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Layout w:type="fixed"/>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44">
    <w:name w:val="List Table 3 - Accent 1"/>
    <w:basedOn w:val="53"/>
    <w:qFormat/>
    <w:uiPriority w:val="99"/>
    <w:pPr>
      <w:spacing w:after="0" w:line="240" w:lineRule="auto"/>
    </w:pPr>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Layout w:type="fixed"/>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5B9BD5" w:themeColor="accent1" w:sz="4" w:space="0"/>
          <w:right w:val="single" w:color="5B9BD5" w:themeColor="accent1" w:sz="4" w:space="0"/>
        </w:tcBorders>
      </w:tcPr>
    </w:tblStylePr>
    <w:tblStylePr w:type="band1Horz">
      <w:rPr>
        <w:rFonts w:ascii="Arial" w:hAnsi="Arial"/>
        <w:color w:val="404040"/>
        <w:sz w:val="22"/>
      </w:rPr>
      <w:tcPr>
        <w:tcBorders>
          <w:top w:val="single" w:color="5B9BD5" w:themeColor="accent1" w:sz="4" w:space="0"/>
          <w:bottom w:val="single" w:color="5B9BD5" w:themeColor="accent1" w:sz="4" w:space="0"/>
        </w:tcBorders>
      </w:tcPr>
    </w:tblStylePr>
  </w:style>
  <w:style w:type="table" w:customStyle="1" w:styleId="145">
    <w:name w:val="List Table 3 - Accent 2"/>
    <w:basedOn w:val="53"/>
    <w:qFormat/>
    <w:uiPriority w:val="99"/>
    <w:pPr>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blBorders>
      <w:tblLayout w:type="fixed"/>
    </w:tblPr>
    <w:tblStylePr w:type="firstRow">
      <w:rPr>
        <w:rFonts w:ascii="Arial" w:hAnsi="Arial"/>
        <w:b/>
        <w:color w:val="FFFFFF"/>
        <w:sz w:val="22"/>
      </w:rPr>
      <w:tcPr>
        <w:shd w:val="clear" w:color="F4B285" w:themeColor="accent2" w:themeTint="97" w:fill="F4B2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285" w:themeColor="accent2" w:themeTint="97" w:sz="4" w:space="0"/>
          <w:right w:val="single" w:color="F4B285" w:themeColor="accent2" w:themeTint="97" w:sz="4" w:space="0"/>
        </w:tcBorders>
      </w:tcPr>
    </w:tblStylePr>
    <w:tblStylePr w:type="band1Horz">
      <w:rPr>
        <w:rFonts w:ascii="Arial" w:hAnsi="Arial"/>
        <w:color w:val="404040"/>
        <w:sz w:val="22"/>
      </w:rPr>
      <w:tcPr>
        <w:tcBorders>
          <w:top w:val="single" w:color="F4B285" w:themeColor="accent2" w:themeTint="97" w:sz="4" w:space="0"/>
          <w:bottom w:val="single" w:color="F4B285" w:themeColor="accent2" w:themeTint="97" w:sz="4" w:space="0"/>
        </w:tcBorders>
      </w:tcPr>
    </w:tblStylePr>
  </w:style>
  <w:style w:type="table" w:customStyle="1" w:styleId="146">
    <w:name w:val="List Table 3 - Accent 3"/>
    <w:basedOn w:val="53"/>
    <w:qFormat/>
    <w:uiPriority w:val="99"/>
    <w:pPr>
      <w:spacing w:after="0" w:line="240" w:lineRule="auto"/>
    </w:pPr>
    <w:tblPr>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Layout w:type="fixed"/>
    </w:tblPr>
    <w:tblStylePr w:type="firstRow">
      <w:rPr>
        <w:rFonts w:ascii="Arial" w:hAnsi="Arial"/>
        <w:b/>
        <w:color w:val="FFFFFF"/>
        <w:sz w:val="22"/>
      </w:r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style>
  <w:style w:type="table" w:customStyle="1" w:styleId="147">
    <w:name w:val="List Table 3 - Accent 4"/>
    <w:basedOn w:val="53"/>
    <w:qFormat/>
    <w:uiPriority w:val="99"/>
    <w:pPr>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blBorders>
      <w:tblLayout w:type="fixed"/>
    </w:tblPr>
    <w:tblStylePr w:type="firstRow">
      <w:rPr>
        <w:rFonts w:ascii="Arial" w:hAnsi="Arial"/>
        <w:b/>
        <w:color w:val="FFFFFF"/>
        <w:sz w:val="22"/>
      </w:rPr>
      <w:tcPr>
        <w:shd w:val="clear" w:color="FFD864" w:themeColor="accent4" w:themeTint="9A" w:fill="FFD864"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FD864" w:themeColor="accent4" w:themeTint="9A" w:sz="4" w:space="0"/>
          <w:right w:val="single" w:color="FFD864" w:themeColor="accent4" w:themeTint="9A" w:sz="4" w:space="0"/>
        </w:tcBorders>
      </w:tcPr>
    </w:tblStylePr>
    <w:tblStylePr w:type="band1Horz">
      <w:rPr>
        <w:rFonts w:ascii="Arial" w:hAnsi="Arial"/>
        <w:color w:val="404040"/>
        <w:sz w:val="22"/>
      </w:rPr>
      <w:tcPr>
        <w:tcBorders>
          <w:top w:val="single" w:color="FFD864" w:themeColor="accent4" w:themeTint="9A" w:sz="4" w:space="0"/>
          <w:bottom w:val="single" w:color="FFD864" w:themeColor="accent4" w:themeTint="9A" w:sz="4" w:space="0"/>
        </w:tcBorders>
      </w:tcPr>
    </w:tblStylePr>
  </w:style>
  <w:style w:type="table" w:customStyle="1" w:styleId="148">
    <w:name w:val="List Table 3 - Accent 5"/>
    <w:basedOn w:val="53"/>
    <w:qFormat/>
    <w:uiPriority w:val="99"/>
    <w:pPr>
      <w:spacing w:after="0" w:line="240" w:lineRule="auto"/>
    </w:pPr>
    <w:tblPr>
      <w:tblBorders>
        <w:top w:val="single" w:color="8EA9DB" w:themeColor="accent5" w:themeTint="9A" w:sz="4" w:space="0"/>
        <w:left w:val="single" w:color="8EA9DB" w:themeColor="accent5" w:themeTint="9A" w:sz="4" w:space="0"/>
        <w:bottom w:val="single" w:color="8EA9DB" w:themeColor="accent5" w:themeTint="9A" w:sz="4" w:space="0"/>
        <w:right w:val="single" w:color="8EA9DB" w:themeColor="accent5" w:themeTint="9A" w:sz="4" w:space="0"/>
      </w:tblBorders>
      <w:tblLayout w:type="fixed"/>
    </w:tblPr>
    <w:tblStylePr w:type="firstRow">
      <w:rPr>
        <w:rFonts w:ascii="Arial" w:hAnsi="Arial"/>
        <w:b/>
        <w:color w:val="FFFFFF"/>
        <w:sz w:val="22"/>
      </w:rPr>
      <w:tcPr>
        <w:shd w:val="clear" w:color="8EA9DB" w:themeColor="accent5" w:themeTint="9A" w:fill="8E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8EA9DB" w:themeColor="accent5" w:themeTint="9A" w:sz="4" w:space="0"/>
          <w:right w:val="single" w:color="8EA9DB" w:themeColor="accent5" w:themeTint="9A" w:sz="4" w:space="0"/>
        </w:tcBorders>
      </w:tcPr>
    </w:tblStylePr>
    <w:tblStylePr w:type="band1Horz">
      <w:rPr>
        <w:rFonts w:ascii="Arial" w:hAnsi="Arial"/>
        <w:color w:val="404040"/>
        <w:sz w:val="22"/>
      </w:rPr>
      <w:tcPr>
        <w:tcBorders>
          <w:top w:val="single" w:color="8EA9DB" w:themeColor="accent5" w:themeTint="9A" w:sz="4" w:space="0"/>
          <w:bottom w:val="single" w:color="8EA9DB" w:themeColor="accent5" w:themeTint="9A" w:sz="4" w:space="0"/>
        </w:tcBorders>
      </w:tcPr>
    </w:tblStylePr>
  </w:style>
  <w:style w:type="table" w:customStyle="1" w:styleId="149">
    <w:name w:val="List Table 3 - Accent 6"/>
    <w:basedOn w:val="53"/>
    <w:qFormat/>
    <w:uiPriority w:val="99"/>
    <w:pPr>
      <w:spacing w:after="0" w:line="240" w:lineRule="auto"/>
    </w:pPr>
    <w:tblPr>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Layout w:type="fixed"/>
    </w:tblPr>
    <w:tblStylePr w:type="firstRow">
      <w:rPr>
        <w:rFonts w:ascii="Arial" w:hAnsi="Arial"/>
        <w:b/>
        <w:color w:val="FFFFFF"/>
        <w:sz w:val="22"/>
      </w:r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style>
  <w:style w:type="table" w:customStyle="1" w:styleId="150">
    <w:name w:val="List Table 4"/>
    <w:basedOn w:val="53"/>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Layout w:type="fixed"/>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51">
    <w:name w:val="List Table 4 - Accent 1"/>
    <w:basedOn w:val="53"/>
    <w:qFormat/>
    <w:uiPriority w:val="99"/>
    <w:pPr>
      <w:spacing w:after="0" w:line="240" w:lineRule="auto"/>
    </w:pPr>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Layout w:type="fixed"/>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5E5F4" w:themeColor="accent1" w:themeTint="40" w:fill="D5E5F4" w:themeFill="accent1" w:themeFillTint="40"/>
      </w:tcPr>
    </w:tblStylePr>
    <w:tblStylePr w:type="band1Horz">
      <w:rPr>
        <w:rFonts w:ascii="Arial" w:hAnsi="Arial"/>
        <w:color w:val="404040"/>
        <w:sz w:val="22"/>
      </w:rPr>
      <w:tcPr>
        <w:shd w:val="clear" w:color="D5E5F4" w:themeColor="accent1" w:themeTint="40" w:fill="D5E5F4" w:themeFill="accent1" w:themeFillTint="40"/>
      </w:tcPr>
    </w:tblStylePr>
  </w:style>
  <w:style w:type="table" w:customStyle="1" w:styleId="152">
    <w:name w:val="List Table 4 - Accent 2"/>
    <w:basedOn w:val="53"/>
    <w:qFormat/>
    <w:uiPriority w:val="99"/>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Layout w:type="fixed"/>
    </w:tblPr>
    <w:tblStylePr w:type="firstRow">
      <w:rPr>
        <w:rFonts w:ascii="Arial" w:hAnsi="Arial"/>
        <w:b/>
        <w:color w:val="FFFFFF"/>
        <w:sz w:val="22"/>
      </w:r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153">
    <w:name w:val="List Table 4 - Accent 3"/>
    <w:basedOn w:val="53"/>
    <w:qFormat/>
    <w:uiPriority w:val="99"/>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Layout w:type="fixed"/>
    </w:tblPr>
    <w:tblStylePr w:type="firstRow">
      <w:rPr>
        <w:rFonts w:ascii="Arial" w:hAnsi="Arial"/>
        <w:b/>
        <w:color w:val="FFFFFF"/>
        <w:sz w:val="22"/>
      </w:r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154">
    <w:name w:val="List Table 4 - Accent 4"/>
    <w:basedOn w:val="53"/>
    <w:qFormat/>
    <w:uiPriority w:val="99"/>
    <w:pPr>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tblBorders>
      <w:tblLayout w:type="fixed"/>
    </w:tblPr>
    <w:tblStylePr w:type="firstRow">
      <w:rPr>
        <w:rFonts w:ascii="Arial" w:hAnsi="Arial"/>
        <w:b/>
        <w:color w:val="FFFFFF"/>
        <w:sz w:val="22"/>
      </w:r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155">
    <w:name w:val="List Table 4 - Accent 5"/>
    <w:basedOn w:val="53"/>
    <w:qFormat/>
    <w:uiPriority w:val="99"/>
    <w:pPr>
      <w:spacing w:after="0" w:line="240" w:lineRule="auto"/>
    </w:pPr>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Layout w:type="fixed"/>
    </w:tblPr>
    <w:tblStylePr w:type="firstRow">
      <w:rPr>
        <w:rFonts w:ascii="Arial" w:hAnsi="Arial"/>
        <w:b/>
        <w:color w:val="FFFFFF"/>
        <w:sz w:val="22"/>
      </w:r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0DBF0" w:themeColor="accent5" w:themeTint="40" w:fill="D0DBF0" w:themeFill="accent5" w:themeFillTint="40"/>
      </w:tcPr>
    </w:tblStylePr>
    <w:tblStylePr w:type="band1Horz">
      <w:rPr>
        <w:rFonts w:ascii="Arial" w:hAnsi="Arial"/>
        <w:color w:val="404040"/>
        <w:sz w:val="22"/>
      </w:rPr>
      <w:tcPr>
        <w:shd w:val="clear" w:color="D0DBF0" w:themeColor="accent5" w:themeTint="40" w:fill="D0DBF0" w:themeFill="accent5" w:themeFillTint="40"/>
      </w:tcPr>
    </w:tblStylePr>
  </w:style>
  <w:style w:type="table" w:customStyle="1" w:styleId="156">
    <w:name w:val="List Table 4 - Accent 6"/>
    <w:basedOn w:val="53"/>
    <w:qFormat/>
    <w:uiPriority w:val="99"/>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Layout w:type="fixed"/>
    </w:tblPr>
    <w:tblStylePr w:type="firstRow">
      <w:rPr>
        <w:rFonts w:ascii="Arial" w:hAnsi="Arial"/>
        <w:b/>
        <w:color w:val="FFFFFF"/>
        <w:sz w:val="22"/>
      </w:r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157">
    <w:name w:val="List Table 5 Dark"/>
    <w:basedOn w:val="53"/>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58">
    <w:name w:val="List Table 5 Dark - Accent 1"/>
    <w:basedOn w:val="53"/>
    <w:qFormat/>
    <w:uiPriority w:val="99"/>
    <w:pPr>
      <w:spacing w:after="0" w:line="240" w:lineRule="auto"/>
    </w:pPr>
    <w:tblPr>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5B9BD5" w:themeColor="accent1" w:sz="32" w:space="0"/>
          <w:bottom w:val="single" w:color="FFFFFF" w:themeColor="light1" w:sz="12" w:space="0"/>
        </w:tcBorders>
        <w:shd w:val="clear" w:color="5B9BD5" w:themeColor="accent1" w:fill="5B9BD5"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5B9BD5" w:themeColor="accent1" w:sz="32" w:space="0"/>
          <w:right w:val="single" w:color="FFFFFF" w:themeColor="light1" w:sz="4" w:space="0"/>
        </w:tcBorders>
      </w:tcPr>
    </w:tblStylePr>
    <w:tblStylePr w:type="lastCol">
      <w:tcPr>
        <w:tcBorders>
          <w:left w:val="single" w:color="FFFFFF" w:themeColor="light1" w:sz="4" w:space="0"/>
          <w:right w:val="single" w:color="5B9BD5" w:themeColor="accent1" w:sz="32" w:space="0"/>
        </w:tcBorders>
      </w:tcPr>
    </w:tblStylePr>
    <w:tblStylePr w:type="band1Vert">
      <w:tcPr>
        <w:tcBorders>
          <w:left w:val="single" w:color="FFFFFF" w:themeColor="light1" w:sz="4" w:space="0"/>
          <w:right w:val="single" w:color="FFFFFF" w:themeColor="light1" w:sz="4" w:space="0"/>
        </w:tcBorders>
        <w:shd w:val="clear" w:color="5B9BD5" w:themeColor="accent1" w:fill="5B9BD5"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5B9BD5" w:themeColor="accent1" w:fill="5B9BD5" w:themeFill="accent1"/>
      </w:tcPr>
    </w:tblStylePr>
    <w:tblStylePr w:type="band2Horz">
      <w:tcPr>
        <w:tcBorders>
          <w:top w:val="single" w:color="FFFFFF" w:themeColor="light1" w:sz="4" w:space="0"/>
          <w:bottom w:val="single" w:color="FFFFFF" w:themeColor="light1" w:sz="4" w:space="0"/>
        </w:tcBorders>
        <w:shd w:val="clear" w:color="5B9BD5" w:themeColor="accent1" w:fill="5B9BD5" w:themeFill="accent1"/>
      </w:tcPr>
    </w:tblStylePr>
  </w:style>
  <w:style w:type="table" w:customStyle="1" w:styleId="159">
    <w:name w:val="List Table 5 Dark - Accent 2"/>
    <w:basedOn w:val="53"/>
    <w:qFormat/>
    <w:uiPriority w:val="99"/>
    <w:pPr>
      <w:spacing w:after="0" w:line="240" w:lineRule="auto"/>
    </w:pPr>
    <w:tblPr>
      <w:tblBorders>
        <w:top w:val="single" w:color="F4B285" w:themeColor="accent2" w:themeTint="97" w:sz="32" w:space="0"/>
        <w:left w:val="single" w:color="F4B285" w:themeColor="accent2" w:themeTint="97" w:sz="32" w:space="0"/>
        <w:bottom w:val="single" w:color="F4B285" w:themeColor="accent2" w:themeTint="97" w:sz="32" w:space="0"/>
        <w:right w:val="single" w:color="F4B285" w:themeColor="accent2" w:themeTint="97"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F4B285" w:themeColor="accent2" w:themeTint="97" w:sz="32" w:space="0"/>
          <w:bottom w:val="single" w:color="FFFFFF" w:themeColor="light1" w:sz="12" w:space="0"/>
        </w:tcBorders>
        <w:shd w:val="clear" w:color="F4B285" w:themeColor="accent2" w:themeTint="97" w:fill="F4B28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4B285" w:themeColor="accent2" w:themeTint="97" w:sz="32" w:space="0"/>
          <w:right w:val="single" w:color="FFFFFF" w:themeColor="light1" w:sz="4" w:space="0"/>
        </w:tcBorders>
      </w:tcPr>
    </w:tblStylePr>
    <w:tblStylePr w:type="lastCol">
      <w:tcPr>
        <w:tcBorders>
          <w:left w:val="single" w:color="FFFFFF" w:themeColor="light1" w:sz="4" w:space="0"/>
          <w:right w:val="single" w:color="F4B285" w:themeColor="accent2" w:themeTint="97" w:sz="32" w:space="0"/>
        </w:tcBorders>
      </w:tcPr>
    </w:tblStylePr>
    <w:tblStylePr w:type="band1Vert">
      <w:tcPr>
        <w:tcBorders>
          <w:left w:val="single" w:color="FFFFFF" w:themeColor="light1" w:sz="4" w:space="0"/>
          <w:right w:val="single" w:color="FFFFFF" w:themeColor="light1" w:sz="4" w:space="0"/>
        </w:tcBorders>
        <w:shd w:val="clear" w:color="F4B285" w:themeColor="accent2" w:themeTint="97" w:fill="F4B28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tblStylePr w:type="band2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style>
  <w:style w:type="table" w:customStyle="1" w:styleId="160">
    <w:name w:val="List Table 5 Dark - Accent 3"/>
    <w:basedOn w:val="53"/>
    <w:qFormat/>
    <w:uiPriority w:val="99"/>
    <w:pPr>
      <w:spacing w:after="0" w:line="240" w:lineRule="auto"/>
    </w:pPr>
    <w:tblPr>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C9C9C9" w:themeColor="accent3" w:themeTint="98" w:sz="32" w:space="0"/>
          <w:bottom w:val="single" w:color="FFFFFF" w:themeColor="light1" w:sz="12" w:space="0"/>
        </w:tcBorders>
        <w:shd w:val="clear" w:color="C9C9C9" w:themeColor="accent3" w:themeTint="98" w:fill="C9C9C9"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9C9C9" w:themeColor="accent3" w:themeTint="98" w:sz="32" w:space="0"/>
          <w:right w:val="single" w:color="FFFFFF" w:themeColor="light1" w:sz="4" w:space="0"/>
        </w:tcBorders>
      </w:tcPr>
    </w:tblStylePr>
    <w:tblStylePr w:type="lastCol">
      <w:tcPr>
        <w:tcBorders>
          <w:left w:val="single" w:color="FFFFFF" w:themeColor="light1" w:sz="4" w:space="0"/>
          <w:right w:val="single" w:color="C9C9C9" w:themeColor="accent3" w:themeTint="98" w:sz="32" w:space="0"/>
        </w:tcBorders>
      </w:tcPr>
    </w:tblStylePr>
    <w:tblStylePr w:type="band1Vert">
      <w:tcPr>
        <w:tcBorders>
          <w:left w:val="single" w:color="FFFFFF" w:themeColor="light1" w:sz="4" w:space="0"/>
          <w:right w:val="single" w:color="FFFFFF" w:themeColor="light1" w:sz="4" w:space="0"/>
        </w:tcBorders>
        <w:shd w:val="clear" w:color="C9C9C9" w:themeColor="accent3" w:themeTint="98" w:fill="C9C9C9"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band2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style>
  <w:style w:type="table" w:customStyle="1" w:styleId="161">
    <w:name w:val="List Table 5 Dark - Accent 4"/>
    <w:basedOn w:val="53"/>
    <w:qFormat/>
    <w:uiPriority w:val="99"/>
    <w:pPr>
      <w:spacing w:after="0" w:line="240" w:lineRule="auto"/>
    </w:pPr>
    <w:tblPr>
      <w:tblBorders>
        <w:top w:val="single" w:color="FFD864" w:themeColor="accent4" w:themeTint="9A" w:sz="32" w:space="0"/>
        <w:left w:val="single" w:color="FFD864" w:themeColor="accent4" w:themeTint="9A" w:sz="32" w:space="0"/>
        <w:bottom w:val="single" w:color="FFD864" w:themeColor="accent4" w:themeTint="9A" w:sz="32" w:space="0"/>
        <w:right w:val="single" w:color="FFD864" w:themeColor="accent4" w:themeTint="9A"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FFD864" w:themeColor="accent4" w:themeTint="9A" w:sz="32" w:space="0"/>
          <w:bottom w:val="single" w:color="FFFFFF" w:themeColor="light1" w:sz="12" w:space="0"/>
        </w:tcBorders>
        <w:shd w:val="clear" w:color="FFD864" w:themeColor="accent4" w:themeTint="9A" w:fill="FFD864"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FD864" w:themeColor="accent4" w:themeTint="9A" w:sz="32" w:space="0"/>
          <w:right w:val="single" w:color="FFFFFF" w:themeColor="light1" w:sz="4" w:space="0"/>
        </w:tcBorders>
      </w:tcPr>
    </w:tblStylePr>
    <w:tblStylePr w:type="lastCol">
      <w:tcPr>
        <w:tcBorders>
          <w:left w:val="single" w:color="FFFFFF" w:themeColor="light1" w:sz="4" w:space="0"/>
          <w:right w:val="single" w:color="FFD864" w:themeColor="accent4" w:themeTint="9A" w:sz="32" w:space="0"/>
        </w:tcBorders>
      </w:tcPr>
    </w:tblStylePr>
    <w:tblStylePr w:type="band1Vert">
      <w:tcPr>
        <w:tcBorders>
          <w:left w:val="single" w:color="FFFFFF" w:themeColor="light1" w:sz="4" w:space="0"/>
          <w:right w:val="single" w:color="FFFFFF" w:themeColor="light1" w:sz="4" w:space="0"/>
        </w:tcBorders>
        <w:shd w:val="clear" w:color="FFD864" w:themeColor="accent4" w:themeTint="9A" w:fill="FFD864"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tblStylePr w:type="band2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style>
  <w:style w:type="table" w:customStyle="1" w:styleId="162">
    <w:name w:val="List Table 5 Dark - Accent 5"/>
    <w:basedOn w:val="53"/>
    <w:qFormat/>
    <w:uiPriority w:val="99"/>
    <w:pPr>
      <w:spacing w:after="0" w:line="240" w:lineRule="auto"/>
    </w:pPr>
    <w:tblPr>
      <w:tblBorders>
        <w:top w:val="single" w:color="8EA9DB" w:themeColor="accent5" w:themeTint="9A" w:sz="32" w:space="0"/>
        <w:left w:val="single" w:color="8EA9DB" w:themeColor="accent5" w:themeTint="9A" w:sz="32" w:space="0"/>
        <w:bottom w:val="single" w:color="8EA9DB" w:themeColor="accent5" w:themeTint="9A" w:sz="32" w:space="0"/>
        <w:right w:val="single" w:color="8EA9DB" w:themeColor="accent5" w:themeTint="9A"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8EA9DB" w:themeColor="accent5" w:themeTint="9A" w:sz="32" w:space="0"/>
          <w:bottom w:val="single" w:color="FFFFFF" w:themeColor="light1" w:sz="12" w:space="0"/>
        </w:tcBorders>
        <w:shd w:val="clear" w:color="8EA9DB" w:themeColor="accent5" w:themeTint="9A" w:fill="8EA9DB"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8EA9DB" w:themeColor="accent5" w:themeTint="9A" w:sz="32" w:space="0"/>
          <w:right w:val="single" w:color="FFFFFF" w:themeColor="light1" w:sz="4" w:space="0"/>
        </w:tcBorders>
      </w:tcPr>
    </w:tblStylePr>
    <w:tblStylePr w:type="lastCol">
      <w:tcPr>
        <w:tcBorders>
          <w:left w:val="single" w:color="FFFFFF" w:themeColor="light1" w:sz="4" w:space="0"/>
          <w:right w:val="single" w:color="8EA9DB" w:themeColor="accent5" w:themeTint="9A" w:sz="32" w:space="0"/>
        </w:tcBorders>
      </w:tcPr>
    </w:tblStylePr>
    <w:tblStylePr w:type="band1Vert">
      <w:tcPr>
        <w:tcBorders>
          <w:left w:val="single" w:color="FFFFFF" w:themeColor="light1" w:sz="4" w:space="0"/>
          <w:right w:val="single" w:color="FFFFFF" w:themeColor="light1" w:sz="4" w:space="0"/>
        </w:tcBorders>
        <w:shd w:val="clear" w:color="8EA9DB" w:themeColor="accent5" w:themeTint="9A" w:fill="8EA9DB"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8EA9DB" w:themeColor="accent5" w:themeTint="9A" w:fill="8EA9DB" w:themeFill="accent5" w:themeFillTint="9A"/>
      </w:tcPr>
    </w:tblStylePr>
    <w:tblStylePr w:type="band2Horz">
      <w:tcPr>
        <w:tcBorders>
          <w:top w:val="single" w:color="FFFFFF" w:themeColor="light1" w:sz="4" w:space="0"/>
          <w:bottom w:val="single" w:color="FFFFFF" w:themeColor="light1" w:sz="4" w:space="0"/>
        </w:tcBorders>
        <w:shd w:val="clear" w:color="8EA9DB" w:themeColor="accent5" w:themeTint="9A" w:fill="8EA9DB" w:themeFill="accent5" w:themeFillTint="9A"/>
      </w:tcPr>
    </w:tblStylePr>
  </w:style>
  <w:style w:type="table" w:customStyle="1" w:styleId="163">
    <w:name w:val="List Table 5 Dark - Accent 6"/>
    <w:basedOn w:val="53"/>
    <w:uiPriority w:val="99"/>
    <w:pPr>
      <w:spacing w:after="0" w:line="240" w:lineRule="auto"/>
    </w:pPr>
    <w:tblPr>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A9D08E" w:themeColor="accent6" w:themeTint="98" w:sz="32" w:space="0"/>
          <w:bottom w:val="single" w:color="FFFFFF" w:themeColor="light1" w:sz="12" w:space="0"/>
        </w:tcBorders>
        <w:shd w:val="clear" w:color="A9D08E" w:themeColor="accent6" w:themeTint="98" w:fill="A9D08E"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A9D08E" w:themeColor="accent6" w:themeTint="98" w:sz="32" w:space="0"/>
          <w:right w:val="single" w:color="FFFFFF" w:themeColor="light1" w:sz="4" w:space="0"/>
        </w:tcBorders>
      </w:tcPr>
    </w:tblStylePr>
    <w:tblStylePr w:type="lastCol">
      <w:tcPr>
        <w:tcBorders>
          <w:left w:val="single" w:color="FFFFFF" w:themeColor="light1" w:sz="4" w:space="0"/>
          <w:right w:val="single" w:color="A9D08E" w:themeColor="accent6" w:themeTint="98" w:sz="32" w:space="0"/>
        </w:tcBorders>
      </w:tcPr>
    </w:tblStylePr>
    <w:tblStylePr w:type="band1Vert">
      <w:tcPr>
        <w:tcBorders>
          <w:left w:val="single" w:color="FFFFFF" w:themeColor="light1" w:sz="4" w:space="0"/>
          <w:right w:val="single" w:color="FFFFFF" w:themeColor="light1" w:sz="4" w:space="0"/>
        </w:tcBorders>
        <w:shd w:val="clear" w:color="A9D08E" w:themeColor="accent6" w:themeTint="98" w:fill="A9D08E"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band2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style>
  <w:style w:type="table" w:customStyle="1" w:styleId="164">
    <w:name w:val="List Table 6 Colorful"/>
    <w:basedOn w:val="53"/>
    <w:qFormat/>
    <w:uiPriority w:val="99"/>
    <w:pPr>
      <w:spacing w:after="0" w:line="240" w:lineRule="auto"/>
    </w:pPr>
    <w:tblPr>
      <w:tblBorders>
        <w:top w:val="single" w:color="7E7E7E" w:themeColor="text1" w:themeTint="80" w:sz="4" w:space="0"/>
        <w:bottom w:val="single" w:color="7E7E7E" w:themeColor="text1" w:themeTint="80" w:sz="4" w:space="0"/>
      </w:tblBorders>
      <w:tblLayout w:type="fixed"/>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65">
    <w:name w:val="List Table 6 Colorful - Accent 1"/>
    <w:basedOn w:val="53"/>
    <w:uiPriority w:val="99"/>
    <w:pPr>
      <w:spacing w:after="0" w:line="240" w:lineRule="auto"/>
    </w:pPr>
    <w:tblPr>
      <w:tblBorders>
        <w:top w:val="single" w:color="5B9BD5" w:themeColor="accent1" w:sz="4" w:space="0"/>
        <w:bottom w:val="single" w:color="5B9BD5" w:themeColor="accent1" w:sz="4" w:space="0"/>
      </w:tblBorders>
      <w:tblLayout w:type="fixed"/>
    </w:tblPr>
    <w:tblStylePr w:type="firstRow">
      <w:rPr>
        <w:b/>
        <w:color w:val="245B8C" w:themeColor="accent1" w:themeShade="94"/>
      </w:rPr>
      <w:tcPr>
        <w:tcBorders>
          <w:bottom w:val="single" w:color="5B9BD5" w:themeColor="accent1" w:sz="4" w:space="0"/>
        </w:tcBorders>
      </w:tcPr>
    </w:tblStylePr>
    <w:tblStylePr w:type="lastRow">
      <w:rPr>
        <w:b/>
        <w:color w:val="245B8C" w:themeColor="accent1" w:themeShade="94"/>
      </w:rPr>
      <w:tcPr>
        <w:tcBorders>
          <w:top w:val="single" w:color="5B9BD5" w:themeColor="accent1" w:sz="4" w:space="0"/>
        </w:tcBorders>
      </w:tcPr>
    </w:tblStylePr>
    <w:tblStylePr w:type="firstCol">
      <w:rPr>
        <w:b/>
        <w:color w:val="245B8C" w:themeColor="accent1" w:themeShade="94"/>
      </w:rPr>
    </w:tblStylePr>
    <w:tblStylePr w:type="lastCol">
      <w:rPr>
        <w:b/>
        <w:color w:val="245B8C" w:themeColor="accent1" w:themeShade="94"/>
      </w:rPr>
    </w:tblStylePr>
    <w:tblStylePr w:type="band1Vert">
      <w:tcPr>
        <w:shd w:val="clear" w:color="D5E5F4" w:themeColor="accent1" w:themeTint="40" w:fill="D5E5F4" w:themeFill="accent1" w:themeFillTint="40"/>
      </w:tcPr>
    </w:tblStylePr>
    <w:tblStylePr w:type="band1Horz">
      <w:rPr>
        <w:rFonts w:ascii="Arial" w:hAnsi="Arial"/>
        <w:color w:val="245B8C" w:themeColor="accent1" w:themeShade="94"/>
        <w:sz w:val="22"/>
      </w:rPr>
      <w:tcPr>
        <w:shd w:val="clear" w:color="D5E5F4" w:themeColor="accent1" w:themeTint="40" w:fill="D5E5F4" w:themeFill="accent1" w:themeFillTint="40"/>
      </w:tcPr>
    </w:tblStylePr>
    <w:tblStylePr w:type="band2Horz">
      <w:rPr>
        <w:rFonts w:ascii="Arial" w:hAnsi="Arial"/>
        <w:color w:val="245B8C" w:themeColor="accent1" w:themeShade="94"/>
        <w:sz w:val="22"/>
      </w:rPr>
    </w:tblStylePr>
  </w:style>
  <w:style w:type="table" w:customStyle="1" w:styleId="166">
    <w:name w:val="List Table 6 Colorful - Accent 2"/>
    <w:basedOn w:val="53"/>
    <w:qFormat/>
    <w:uiPriority w:val="99"/>
    <w:pPr>
      <w:spacing w:after="0" w:line="240" w:lineRule="auto"/>
    </w:pPr>
    <w:tblPr>
      <w:tblBorders>
        <w:top w:val="single" w:color="F4B285" w:themeColor="accent2" w:themeTint="97" w:sz="4" w:space="0"/>
        <w:bottom w:val="single" w:color="F4B285" w:themeColor="accent2" w:themeTint="97" w:sz="4" w:space="0"/>
      </w:tblBorders>
      <w:tblLayout w:type="fixed"/>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4" w:space="0"/>
        </w:tcBorders>
      </w:tcPr>
    </w:tblStylePr>
    <w:tblStylePr w:type="lastRow">
      <w:rPr>
        <w:b/>
        <w:color w:val="F4B285" w:themeColor="accent2" w:themeTint="96"/>
        <w14:textFill>
          <w14:solidFill>
            <w14:schemeClr w14:val="accent2">
              <w14:lumMod w14:val="59000"/>
              <w14:lumOff w14:val="41000"/>
            </w14:schemeClr>
          </w14:solidFill>
        </w14:textFill>
      </w:rPr>
      <w:tcPr>
        <w:tcBorders>
          <w:top w:val="single" w:color="F4B285" w:themeColor="accent2" w:themeTint="97" w:sz="4" w:space="0"/>
        </w:tcBorders>
      </w:tc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67">
    <w:name w:val="List Table 6 Colorful - Accent 3"/>
    <w:basedOn w:val="53"/>
    <w:uiPriority w:val="99"/>
    <w:pPr>
      <w:spacing w:after="0" w:line="240" w:lineRule="auto"/>
    </w:pPr>
    <w:tblPr>
      <w:tblBorders>
        <w:top w:val="single" w:color="C9C9C9" w:themeColor="accent3" w:themeTint="98" w:sz="4" w:space="0"/>
        <w:bottom w:val="single" w:color="C9C9C9" w:themeColor="accent3" w:themeTint="98" w:sz="4" w:space="0"/>
      </w:tblBorders>
      <w:tblLayout w:type="fixed"/>
    </w:tblPr>
    <w:tblStylePr w:type="firstRow">
      <w:rPr>
        <w:b/>
        <w:color w:val="C9C9C9" w:themeColor="accent3" w:themeTint="99"/>
        <w14:textFill>
          <w14:solidFill>
            <w14:schemeClr w14:val="accent3">
              <w14:lumMod w14:val="60000"/>
              <w14:lumOff w14:val="40000"/>
            </w14:schemeClr>
          </w14:solidFill>
        </w14:textFill>
      </w:rPr>
      <w:tcPr>
        <w:tcBorders>
          <w:bottom w:val="single" w:color="C9C9C9" w:themeColor="accent3" w:themeTint="98" w:sz="4" w:space="0"/>
        </w:tcBorders>
      </w:tcPr>
    </w:tblStylePr>
    <w:tblStylePr w:type="lastRow">
      <w:rPr>
        <w:b/>
        <w:color w:val="C9C9C9" w:themeColor="accent3" w:themeTint="99"/>
        <w14:textFill>
          <w14:solidFill>
            <w14:schemeClr w14:val="accent3">
              <w14:lumMod w14:val="60000"/>
              <w14:lumOff w14:val="40000"/>
            </w14:schemeClr>
          </w14:solidFill>
        </w14:textFill>
      </w:rPr>
      <w:tcPr>
        <w:tcBorders>
          <w:top w:val="single" w:color="C9C9C9" w:themeColor="accent3" w:themeTint="98" w:sz="4" w:space="0"/>
        </w:tcBorders>
      </w:tcPr>
    </w:tblStylePr>
    <w:tblStylePr w:type="firstCol">
      <w:rPr>
        <w:b/>
        <w:color w:val="C9C9C9" w:themeColor="accent3" w:themeTint="99"/>
        <w14:textFill>
          <w14:solidFill>
            <w14:schemeClr w14:val="accent3">
              <w14:lumMod w14:val="60000"/>
              <w14:lumOff w14:val="40000"/>
            </w14:schemeClr>
          </w14:solidFill>
        </w14:textFill>
      </w:rPr>
    </w:tblStylePr>
    <w:tblStylePr w:type="lastCol">
      <w:rPr>
        <w:b/>
        <w:color w:val="C9C9C9" w:themeColor="accent3" w:themeTint="99"/>
        <w14:textFill>
          <w14:solidFill>
            <w14:schemeClr w14:val="accent3">
              <w14:lumMod w14:val="60000"/>
              <w14:lumOff w14:val="40000"/>
            </w14:schemeClr>
          </w14:solidFill>
        </w14:textFill>
      </w:r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68">
    <w:name w:val="List Table 6 Colorful - Accent 4"/>
    <w:basedOn w:val="53"/>
    <w:qFormat/>
    <w:uiPriority w:val="99"/>
    <w:pPr>
      <w:spacing w:after="0" w:line="240" w:lineRule="auto"/>
    </w:pPr>
    <w:tblPr>
      <w:tblBorders>
        <w:top w:val="single" w:color="FFD864" w:themeColor="accent4" w:themeTint="9A" w:sz="4" w:space="0"/>
        <w:bottom w:val="single" w:color="FFD864" w:themeColor="accent4" w:themeTint="9A" w:sz="4" w:space="0"/>
      </w:tblBorders>
      <w:tblLayout w:type="fixed"/>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4" w:space="0"/>
        </w:tcBorders>
      </w:tcPr>
    </w:tblStylePr>
    <w:tblStylePr w:type="lastRow">
      <w:rPr>
        <w:b/>
        <w:color w:val="FFD966" w:themeColor="accent4" w:themeTint="99"/>
        <w14:textFill>
          <w14:solidFill>
            <w14:schemeClr w14:val="accent4">
              <w14:lumMod w14:val="60000"/>
              <w14:lumOff w14:val="40000"/>
            </w14:schemeClr>
          </w14:solidFill>
        </w14:textFill>
      </w:rPr>
      <w:tcPr>
        <w:tcBorders>
          <w:top w:val="single" w:color="FFD864" w:themeColor="accent4" w:themeTint="9A" w:sz="4" w:space="0"/>
        </w:tcBorders>
      </w:tc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FEFBE" w:themeColor="accent4" w:themeTint="40"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69">
    <w:name w:val="List Table 6 Colorful - Accent 5"/>
    <w:basedOn w:val="53"/>
    <w:qFormat/>
    <w:uiPriority w:val="99"/>
    <w:pPr>
      <w:spacing w:after="0" w:line="240" w:lineRule="auto"/>
    </w:pPr>
    <w:tblPr>
      <w:tblBorders>
        <w:top w:val="single" w:color="8EA9DB" w:themeColor="accent5" w:themeTint="9A" w:sz="4" w:space="0"/>
        <w:bottom w:val="single" w:color="8EA9DB" w:themeColor="accent5" w:themeTint="9A" w:sz="4" w:space="0"/>
      </w:tblBorders>
      <w:tblLayout w:type="fixed"/>
    </w:tblPr>
    <w:tblStylePr w:type="firstRow">
      <w:rPr>
        <w:b/>
        <w:color w:val="8FAADC" w:themeColor="accent5" w:themeTint="99"/>
        <w14:textFill>
          <w14:solidFill>
            <w14:schemeClr w14:val="accent5">
              <w14:lumMod w14:val="60000"/>
              <w14:lumOff w14:val="40000"/>
            </w14:schemeClr>
          </w14:solidFill>
        </w14:textFill>
      </w:rPr>
      <w:tcPr>
        <w:tcBorders>
          <w:bottom w:val="single" w:color="8EA9DB" w:themeColor="accent5" w:themeTint="9A" w:sz="4" w:space="0"/>
        </w:tcBorders>
      </w:tcPr>
    </w:tblStylePr>
    <w:tblStylePr w:type="lastRow">
      <w:rPr>
        <w:b/>
        <w:color w:val="8FAADC" w:themeColor="accent5" w:themeTint="99"/>
        <w14:textFill>
          <w14:solidFill>
            <w14:schemeClr w14:val="accent5">
              <w14:lumMod w14:val="60000"/>
              <w14:lumOff w14:val="40000"/>
            </w14:schemeClr>
          </w14:solidFill>
        </w14:textFill>
      </w:rPr>
      <w:tcPr>
        <w:tcBorders>
          <w:top w:val="single" w:color="8EA9DB" w:themeColor="accent5" w:themeTint="9A" w:sz="4" w:space="0"/>
        </w:tcBorders>
      </w:tcPr>
    </w:tblStylePr>
    <w:tblStylePr w:type="firstCol">
      <w:rPr>
        <w:b/>
        <w:color w:val="8FAADC" w:themeColor="accent5" w:themeTint="99"/>
        <w14:textFill>
          <w14:solidFill>
            <w14:schemeClr w14:val="accent5">
              <w14:lumMod w14:val="60000"/>
              <w14:lumOff w14:val="40000"/>
            </w14:schemeClr>
          </w14:solidFill>
        </w14:textFill>
      </w:rPr>
    </w:tblStylePr>
    <w:tblStylePr w:type="lastCol">
      <w:rPr>
        <w:b/>
        <w:color w:val="8FAADC" w:themeColor="accent5" w:themeTint="99"/>
        <w14:textFill>
          <w14:solidFill>
            <w14:schemeClr w14:val="accent5">
              <w14:lumMod w14:val="60000"/>
              <w14:lumOff w14:val="40000"/>
            </w14:schemeClr>
          </w14:solidFill>
        </w14:textFill>
      </w:rPr>
    </w:tblStylePr>
    <w:tblStylePr w:type="band1Vert">
      <w:tcPr>
        <w:shd w:val="clear" w:color="D0DBF0" w:themeColor="accent5" w:themeTint="40" w:fill="D0DBF0" w:themeFill="accent5" w:themeFillTint="40"/>
      </w:tc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style>
  <w:style w:type="table" w:customStyle="1" w:styleId="170">
    <w:name w:val="List Table 6 Colorful - Accent 6"/>
    <w:basedOn w:val="53"/>
    <w:qFormat/>
    <w:uiPriority w:val="99"/>
    <w:pPr>
      <w:spacing w:after="0" w:line="240" w:lineRule="auto"/>
    </w:pPr>
    <w:tblPr>
      <w:tblBorders>
        <w:top w:val="single" w:color="A9D08E" w:themeColor="accent6" w:themeTint="98" w:sz="4" w:space="0"/>
        <w:bottom w:val="single" w:color="A9D08E" w:themeColor="accent6" w:themeTint="98" w:sz="4" w:space="0"/>
      </w:tblBorders>
      <w:tblLayout w:type="fixed"/>
    </w:tblPr>
    <w:tblStylePr w:type="firstRow">
      <w:rPr>
        <w:b/>
        <w:color w:val="A9D18E" w:themeColor="accent6" w:themeTint="99"/>
        <w14:textFill>
          <w14:solidFill>
            <w14:schemeClr w14:val="accent6">
              <w14:lumMod w14:val="60000"/>
              <w14:lumOff w14:val="40000"/>
            </w14:schemeClr>
          </w14:solidFill>
        </w14:textFill>
      </w:rPr>
      <w:tcPr>
        <w:tcBorders>
          <w:bottom w:val="single" w:color="A9D08E" w:themeColor="accent6" w:themeTint="98" w:sz="4" w:space="0"/>
        </w:tcBorders>
      </w:tcPr>
    </w:tblStylePr>
    <w:tblStylePr w:type="lastRow">
      <w:rPr>
        <w:b/>
        <w:color w:val="A9D18E" w:themeColor="accent6" w:themeTint="99"/>
        <w14:textFill>
          <w14:solidFill>
            <w14:schemeClr w14:val="accent6">
              <w14:lumMod w14:val="60000"/>
              <w14:lumOff w14:val="40000"/>
            </w14:schemeClr>
          </w14:solidFill>
        </w14:textFill>
      </w:rPr>
      <w:tcPr>
        <w:tcBorders>
          <w:top w:val="single" w:color="A9D08E" w:themeColor="accent6" w:themeTint="98" w:sz="4" w:space="0"/>
        </w:tcBorders>
      </w:tcPr>
    </w:tblStylePr>
    <w:tblStylePr w:type="firstCol">
      <w:rPr>
        <w:b/>
        <w:color w:val="A9D18E" w:themeColor="accent6" w:themeTint="99"/>
        <w14:textFill>
          <w14:solidFill>
            <w14:schemeClr w14:val="accent6">
              <w14:lumMod w14:val="60000"/>
              <w14:lumOff w14:val="40000"/>
            </w14:schemeClr>
          </w14:solidFill>
        </w14:textFill>
      </w:rPr>
    </w:tblStylePr>
    <w:tblStylePr w:type="lastCol">
      <w:rPr>
        <w:b/>
        <w:color w:val="A9D18E" w:themeColor="accent6" w:themeTint="99"/>
        <w14:textFill>
          <w14:solidFill>
            <w14:schemeClr w14:val="accent6">
              <w14:lumMod w14:val="60000"/>
              <w14:lumOff w14:val="40000"/>
            </w14:schemeClr>
          </w14:solidFill>
        </w14:textFill>
      </w:rPr>
    </w:tblStylePr>
    <w:tblStylePr w:type="band1Vert">
      <w:tcPr>
        <w:shd w:val="clear" w:color="DAEBCF" w:themeColor="accent6" w:themeTint="40"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171">
    <w:name w:val="List Table 7 Colorful"/>
    <w:basedOn w:val="53"/>
    <w:qFormat/>
    <w:uiPriority w:val="99"/>
    <w:pPr>
      <w:spacing w:after="0" w:line="240" w:lineRule="auto"/>
    </w:pPr>
    <w:tblPr>
      <w:tblBorders>
        <w:right w:val="single" w:color="7E7E7E" w:themeColor="text1" w:themeTint="80" w:sz="4" w:space="0"/>
      </w:tblBorders>
      <w:tblLayout w:type="fixed"/>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72">
    <w:name w:val="List Table 7 Colorful - Accent 1"/>
    <w:basedOn w:val="53"/>
    <w:qFormat/>
    <w:uiPriority w:val="99"/>
    <w:pPr>
      <w:spacing w:after="0" w:line="240" w:lineRule="auto"/>
    </w:pPr>
    <w:tblPr>
      <w:tblBorders>
        <w:right w:val="single" w:color="5B9BD5" w:themeColor="accent1" w:sz="4" w:space="0"/>
      </w:tblBorders>
      <w:tblLayout w:type="fixed"/>
    </w:tblPr>
    <w:tblStylePr w:type="firstRow">
      <w:rPr>
        <w:rFonts w:ascii="Arial" w:hAnsi="Arial"/>
        <w:i/>
        <w:color w:val="245B8C" w:themeColor="accent1" w:themeShade="94"/>
        <w:sz w:val="22"/>
      </w:rPr>
      <w:tcPr>
        <w:tcBorders>
          <w:top w:val="nil"/>
          <w:left w:val="nil"/>
          <w:bottom w:val="single" w:color="5B9BD5" w:themeColor="accent1" w:sz="4" w:space="0"/>
          <w:right w:val="nil"/>
        </w:tcBorders>
        <w:shd w:val="clear" w:color="FFFFFF" w:themeColor="light1" w:fill="FFFFFF" w:themeFill="light1"/>
      </w:tcPr>
    </w:tblStylePr>
    <w:tblStylePr w:type="lastRow">
      <w:rPr>
        <w:rFonts w:ascii="Arial" w:hAnsi="Arial"/>
        <w:i/>
        <w:color w:val="245B8C" w:themeColor="accent1" w:themeShade="94"/>
        <w:sz w:val="22"/>
      </w:rPr>
      <w:tcPr>
        <w:tcBorders>
          <w:top w:val="single" w:color="5B9BD5"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45B8C" w:themeColor="accent1" w:themeShade="94"/>
        <w:sz w:val="22"/>
      </w:rPr>
      <w:tcPr>
        <w:tcBorders>
          <w:top w:val="nil"/>
          <w:left w:val="nil"/>
          <w:bottom w:val="nil"/>
          <w:right w:val="single" w:color="5B9BD5" w:themeColor="accent1" w:sz="4" w:space="0"/>
        </w:tcBorders>
        <w:shd w:val="clear" w:color="FFFFFF" w:fill="auto"/>
      </w:tcPr>
    </w:tblStylePr>
    <w:tblStylePr w:type="lastCol">
      <w:rPr>
        <w:rFonts w:ascii="Arial" w:hAnsi="Arial"/>
        <w:i/>
        <w:color w:val="245B8C" w:themeColor="accent1" w:themeShade="94"/>
        <w:sz w:val="22"/>
      </w:rPr>
      <w:tcPr>
        <w:tcBorders>
          <w:top w:val="nil"/>
          <w:left w:val="single" w:color="5B9BD5" w:themeColor="accent1" w:sz="4" w:space="0"/>
          <w:bottom w:val="nil"/>
          <w:right w:val="nil"/>
        </w:tcBorders>
        <w:shd w:val="clear" w:color="FFFFFF" w:fill="auto"/>
      </w:tcPr>
    </w:tblStylePr>
    <w:tblStylePr w:type="band1Vert">
      <w:tcPr>
        <w:shd w:val="clear" w:color="D5E5F4" w:themeColor="accent1" w:themeTint="40" w:fill="D5E5F4" w:themeFill="accent1" w:themeFillTint="40"/>
      </w:tcPr>
    </w:tblStylePr>
    <w:tblStylePr w:type="band1Horz">
      <w:rPr>
        <w:rFonts w:ascii="Arial" w:hAnsi="Arial"/>
        <w:color w:val="245B8C" w:themeColor="accent1" w:themeShade="94"/>
        <w:sz w:val="22"/>
      </w:rPr>
      <w:tcPr>
        <w:shd w:val="clear" w:color="D5E5F4" w:themeColor="accent1" w:themeTint="40" w:fill="D5E5F4" w:themeFill="accent1" w:themeFillTint="40"/>
      </w:tcPr>
    </w:tblStylePr>
    <w:tblStylePr w:type="band2Horz">
      <w:rPr>
        <w:rFonts w:ascii="Arial" w:hAnsi="Arial"/>
        <w:color w:val="245B8C" w:themeColor="accent1" w:themeShade="94"/>
        <w:sz w:val="22"/>
      </w:rPr>
    </w:tblStylePr>
  </w:style>
  <w:style w:type="table" w:customStyle="1" w:styleId="173">
    <w:name w:val="List Table 7 Colorful - Accent 2"/>
    <w:basedOn w:val="53"/>
    <w:uiPriority w:val="99"/>
    <w:pPr>
      <w:spacing w:after="0" w:line="240" w:lineRule="auto"/>
    </w:pPr>
    <w:tblPr>
      <w:tblBorders>
        <w:right w:val="single" w:color="F4B285" w:themeColor="accent2" w:themeTint="97" w:sz="4" w:space="0"/>
      </w:tblBorders>
      <w:tblLayout w:type="fixed"/>
    </w:tblPr>
    <w:tblStylePr w:type="firstRow">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i/>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74">
    <w:name w:val="List Table 7 Colorful - Accent 3"/>
    <w:basedOn w:val="53"/>
    <w:qFormat/>
    <w:uiPriority w:val="99"/>
    <w:pPr>
      <w:spacing w:after="0" w:line="240" w:lineRule="auto"/>
    </w:pPr>
    <w:tblPr>
      <w:tblBorders>
        <w:right w:val="single" w:color="C9C9C9" w:themeColor="accent3" w:themeTint="98" w:sz="4" w:space="0"/>
      </w:tblBorders>
      <w:tblLayout w:type="fixed"/>
    </w:tblPr>
    <w:tblStylePr w:type="firstRow">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single" w:color="C9C9C9" w:themeColor="accent3" w:themeTint="98" w:sz="4" w:space="0"/>
          <w:right w:val="nil"/>
        </w:tcBorders>
        <w:shd w:val="clear" w:color="FFFFFF" w:themeColor="light1" w:fill="FFFFFF" w:themeFill="light1"/>
      </w:tcPr>
    </w:tblStylePr>
    <w:tblStylePr w:type="lastRow">
      <w:rPr>
        <w:rFonts w:ascii="Arial" w:hAnsi="Arial"/>
        <w:i/>
        <w:color w:val="C9C9C9" w:themeColor="accent3" w:themeTint="99"/>
        <w:sz w:val="22"/>
        <w14:textFill>
          <w14:solidFill>
            <w14:schemeClr w14:val="accent3">
              <w14:lumMod w14:val="60000"/>
              <w14:lumOff w14:val="40000"/>
            </w14:schemeClr>
          </w14:solidFill>
        </w14:textFill>
      </w:rPr>
      <w:tcPr>
        <w:tcBorders>
          <w:top w:val="single" w:color="C9C9C9"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nil"/>
          <w:right w:val="single" w:color="C9C9C9" w:themeColor="accent3" w:themeTint="98" w:sz="4" w:space="0"/>
        </w:tcBorders>
        <w:shd w:val="clear" w:color="FFFFFF" w:fill="auto"/>
      </w:tcPr>
    </w:tblStylePr>
    <w:tblStylePr w:type="lastCol">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single" w:color="C9C9C9" w:themeColor="accent3" w:themeTint="98" w:sz="4" w:space="0"/>
          <w:bottom w:val="nil"/>
          <w:right w:val="nil"/>
        </w:tcBorders>
        <w:shd w:val="clear" w:color="FFFFFF" w:fill="auto"/>
      </w:tc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75">
    <w:name w:val="List Table 7 Colorful - Accent 4"/>
    <w:basedOn w:val="53"/>
    <w:qFormat/>
    <w:uiPriority w:val="99"/>
    <w:pPr>
      <w:spacing w:after="0" w:line="240" w:lineRule="auto"/>
    </w:pPr>
    <w:tblPr>
      <w:tblBorders>
        <w:right w:val="single" w:color="FFD864" w:themeColor="accent4" w:themeTint="9A" w:sz="4" w:space="0"/>
      </w:tblBorders>
      <w:tblLayout w:type="fixed"/>
    </w:tblPr>
    <w:tblStylePr w:type="firstRow">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i/>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FEFBE" w:themeColor="accent4" w:themeTint="40"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76">
    <w:name w:val="List Table 7 Colorful - Accent 5"/>
    <w:basedOn w:val="53"/>
    <w:uiPriority w:val="99"/>
    <w:pPr>
      <w:spacing w:after="0" w:line="240" w:lineRule="auto"/>
    </w:pPr>
    <w:tblPr>
      <w:tblBorders>
        <w:right w:val="single" w:color="8EA9DB" w:themeColor="accent5" w:themeTint="9A" w:sz="4" w:space="0"/>
      </w:tblBorders>
      <w:tblLayout w:type="fixed"/>
    </w:tblPr>
    <w:tblStylePr w:type="firstRow">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single" w:color="8EA9DB" w:themeColor="accent5" w:themeTint="9A" w:sz="4" w:space="0"/>
          <w:right w:val="nil"/>
        </w:tcBorders>
        <w:shd w:val="clear" w:color="FFFFFF" w:themeColor="light1" w:fill="FFFFFF" w:themeFill="light1"/>
      </w:tcPr>
    </w:tblStylePr>
    <w:tblStylePr w:type="lastRow">
      <w:rPr>
        <w:rFonts w:ascii="Arial" w:hAnsi="Arial"/>
        <w:i/>
        <w:color w:val="8FAADC" w:themeColor="accent5" w:themeTint="99"/>
        <w:sz w:val="22"/>
        <w14:textFill>
          <w14:solidFill>
            <w14:schemeClr w14:val="accent5">
              <w14:lumMod w14:val="60000"/>
              <w14:lumOff w14:val="40000"/>
            </w14:schemeClr>
          </w14:solidFill>
        </w14:textFill>
      </w:rPr>
      <w:tcPr>
        <w:tcBorders>
          <w:top w:val="single" w:color="8EA9DB"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nil"/>
          <w:right w:val="single" w:color="8EA9DB" w:themeColor="accent5" w:themeTint="9A" w:sz="4" w:space="0"/>
        </w:tcBorders>
        <w:shd w:val="clear" w:color="FFFFFF" w:fill="auto"/>
      </w:tcPr>
    </w:tblStylePr>
    <w:tblStylePr w:type="lastCol">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single" w:color="8EA9DB" w:themeColor="accent5" w:themeTint="9A" w:sz="4" w:space="0"/>
          <w:bottom w:val="nil"/>
          <w:right w:val="nil"/>
        </w:tcBorders>
        <w:shd w:val="clear" w:color="FFFFFF" w:fill="auto"/>
      </w:tcPr>
    </w:tblStylePr>
    <w:tblStylePr w:type="band1Vert">
      <w:tcPr>
        <w:shd w:val="clear" w:color="D0DBF0" w:themeColor="accent5" w:themeTint="40" w:fill="D0DBF0" w:themeFill="accent5" w:themeFillTint="40"/>
      </w:tc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style>
  <w:style w:type="table" w:customStyle="1" w:styleId="177">
    <w:name w:val="List Table 7 Colorful - Accent 6"/>
    <w:basedOn w:val="53"/>
    <w:qFormat/>
    <w:uiPriority w:val="99"/>
    <w:pPr>
      <w:spacing w:after="0" w:line="240" w:lineRule="auto"/>
    </w:pPr>
    <w:tblPr>
      <w:tblBorders>
        <w:right w:val="single" w:color="A9D08E" w:themeColor="accent6" w:themeTint="98" w:sz="4" w:space="0"/>
      </w:tblBorders>
      <w:tblLayout w:type="fixed"/>
    </w:tblPr>
    <w:tblStylePr w:type="firstRow">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single" w:color="A9D08E" w:themeColor="accent6" w:themeTint="98" w:sz="4" w:space="0"/>
          <w:right w:val="nil"/>
        </w:tcBorders>
        <w:shd w:val="clear" w:color="FFFFFF" w:themeColor="light1" w:fill="FFFFFF" w:themeFill="light1"/>
      </w:tcPr>
    </w:tblStylePr>
    <w:tblStylePr w:type="lastRow">
      <w:rPr>
        <w:rFonts w:ascii="Arial" w:hAnsi="Arial"/>
        <w:i/>
        <w:color w:val="A9D18E" w:themeColor="accent6" w:themeTint="99"/>
        <w:sz w:val="22"/>
        <w14:textFill>
          <w14:solidFill>
            <w14:schemeClr w14:val="accent6">
              <w14:lumMod w14:val="60000"/>
              <w14:lumOff w14:val="40000"/>
            </w14:schemeClr>
          </w14:solidFill>
        </w14:textFill>
      </w:rPr>
      <w:tcPr>
        <w:tcBorders>
          <w:top w:val="single" w:color="A9D08E"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nil"/>
          <w:right w:val="single" w:color="A9D08E" w:themeColor="accent6" w:themeTint="98" w:sz="4" w:space="0"/>
        </w:tcBorders>
        <w:shd w:val="clear" w:color="FFFFFF" w:fill="auto"/>
      </w:tcPr>
    </w:tblStylePr>
    <w:tblStylePr w:type="lastCol">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single" w:color="A9D08E" w:themeColor="accent6" w:themeTint="98" w:sz="4" w:space="0"/>
          <w:bottom w:val="nil"/>
          <w:right w:val="nil"/>
        </w:tcBorders>
        <w:shd w:val="clear" w:color="FFFFFF" w:fill="auto"/>
      </w:tcPr>
    </w:tblStylePr>
    <w:tblStylePr w:type="band1Vert">
      <w:tcPr>
        <w:shd w:val="clear" w:color="DAEBCF" w:themeColor="accent6" w:themeTint="40"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178">
    <w:name w:val="Lined - Accent"/>
    <w:basedOn w:val="53"/>
    <w:qFormat/>
    <w:uiPriority w:val="99"/>
    <w:pPr>
      <w:spacing w:after="0" w:line="240" w:lineRule="auto"/>
    </w:pPr>
    <w:rPr>
      <w:color w:val="404040"/>
    </w:rPr>
    <w:tblPr>
      <w:tblLayout w:type="fixed"/>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79">
    <w:name w:val="Lined - Accent 1"/>
    <w:basedOn w:val="53"/>
    <w:qFormat/>
    <w:uiPriority w:val="99"/>
    <w:pPr>
      <w:spacing w:after="0" w:line="240" w:lineRule="auto"/>
    </w:pPr>
    <w:rPr>
      <w:color w:val="404040"/>
    </w:rPr>
    <w:tblPr>
      <w:tblLayout w:type="fixed"/>
    </w:tblPr>
    <w:tblStylePr w:type="firstRow">
      <w:rPr>
        <w:rFonts w:ascii="Arial" w:hAnsi="Arial"/>
        <w:color w:val="F2F2F2"/>
        <w:sz w:val="22"/>
      </w:rPr>
      <w:tcPr>
        <w:shd w:val="clear" w:color="68A3D8" w:themeColor="accent1" w:themeTint="EA" w:fill="68A3D8" w:themeFill="accent1" w:themeFillTint="EA"/>
      </w:tcPr>
    </w:tblStylePr>
    <w:tblStylePr w:type="lastRow">
      <w:rPr>
        <w:rFonts w:ascii="Arial" w:hAnsi="Arial"/>
        <w:color w:val="F2F2F2"/>
        <w:sz w:val="22"/>
      </w:rPr>
      <w:tcPr>
        <w:shd w:val="clear" w:color="68A3D8" w:themeColor="accent1" w:themeTint="EA" w:fill="68A3D8" w:themeFill="accent1" w:themeFillTint="EA"/>
      </w:tcPr>
    </w:tblStylePr>
    <w:tblStylePr w:type="firstCol">
      <w:rPr>
        <w:rFonts w:ascii="Arial" w:hAnsi="Arial"/>
        <w:color w:val="F2F2F2"/>
        <w:sz w:val="22"/>
      </w:rPr>
      <w:tcPr>
        <w:shd w:val="clear" w:color="68A3D8" w:themeColor="accent1" w:themeTint="EA" w:fill="68A3D8" w:themeFill="accent1" w:themeFillTint="EA"/>
      </w:tcPr>
    </w:tblStylePr>
    <w:tblStylePr w:type="lastCol">
      <w:rPr>
        <w:rFonts w:ascii="Arial" w:hAnsi="Arial"/>
        <w:color w:val="F2F2F2"/>
        <w:sz w:val="22"/>
      </w:rPr>
      <w:tcPr>
        <w:shd w:val="clear" w:color="68A3D8" w:themeColor="accent1" w:themeTint="EA"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style>
  <w:style w:type="table" w:customStyle="1" w:styleId="180">
    <w:name w:val="Lined - Accent 2"/>
    <w:basedOn w:val="53"/>
    <w:qFormat/>
    <w:uiPriority w:val="99"/>
    <w:pPr>
      <w:spacing w:after="0" w:line="240" w:lineRule="auto"/>
    </w:pPr>
    <w:rPr>
      <w:color w:val="404040"/>
    </w:rPr>
    <w:tblPr>
      <w:tblLayout w:type="fixed"/>
    </w:tbl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181">
    <w:name w:val="Lined - Accent 3"/>
    <w:basedOn w:val="53"/>
    <w:qFormat/>
    <w:uiPriority w:val="99"/>
    <w:pPr>
      <w:spacing w:after="0" w:line="240" w:lineRule="auto"/>
    </w:pPr>
    <w:rPr>
      <w:color w:val="404040"/>
    </w:rPr>
    <w:tblPr>
      <w:tblLayout w:type="fixed"/>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182">
    <w:name w:val="Lined - Accent 4"/>
    <w:basedOn w:val="53"/>
    <w:qFormat/>
    <w:uiPriority w:val="99"/>
    <w:pPr>
      <w:spacing w:after="0" w:line="240" w:lineRule="auto"/>
    </w:pPr>
    <w:rPr>
      <w:color w:val="404040"/>
    </w:rPr>
    <w:tblPr>
      <w:tblLayout w:type="fixed"/>
    </w:tbl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183">
    <w:name w:val="Lined - Accent 5"/>
    <w:basedOn w:val="53"/>
    <w:qFormat/>
    <w:uiPriority w:val="99"/>
    <w:pPr>
      <w:spacing w:after="0" w:line="240" w:lineRule="auto"/>
    </w:pPr>
    <w:rPr>
      <w:color w:val="404040"/>
    </w:rPr>
    <w:tblPr>
      <w:tblLayout w:type="fixed"/>
    </w:tbl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2" w:themeColor="accent5" w:themeTint="34" w:fill="D8E2F2" w:themeFill="accent5" w:themeFillTint="34"/>
      </w:tcPr>
    </w:tblStylePr>
  </w:style>
  <w:style w:type="table" w:customStyle="1" w:styleId="184">
    <w:name w:val="Lined - Accent 6"/>
    <w:basedOn w:val="53"/>
    <w:qFormat/>
    <w:uiPriority w:val="99"/>
    <w:pPr>
      <w:spacing w:after="0" w:line="240" w:lineRule="auto"/>
    </w:pPr>
    <w:rPr>
      <w:color w:val="404040"/>
    </w:rPr>
    <w:tblPr>
      <w:tblLayout w:type="fixed"/>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185">
    <w:name w:val="Bordered &amp; Lined - Accent"/>
    <w:basedOn w:val="53"/>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Layout w:type="fixed"/>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86">
    <w:name w:val="Bordered &amp; Lined - Accent 1"/>
    <w:basedOn w:val="53"/>
    <w:uiPriority w:val="99"/>
    <w:pPr>
      <w:spacing w:after="0" w:line="240" w:lineRule="auto"/>
    </w:pPr>
    <w:rPr>
      <w:color w:val="404040"/>
    </w:rPr>
    <w:tblPr>
      <w:tblBorders>
        <w:top w:val="single" w:color="245B8D" w:themeColor="accent1" w:themeShade="95" w:sz="4" w:space="0"/>
        <w:left w:val="single" w:color="245B8D" w:themeColor="accent1" w:themeShade="95" w:sz="4" w:space="0"/>
        <w:bottom w:val="single" w:color="245B8D" w:themeColor="accent1" w:themeShade="95" w:sz="4" w:space="0"/>
        <w:right w:val="single" w:color="245B8D" w:themeColor="accent1" w:themeShade="95" w:sz="4" w:space="0"/>
        <w:insideH w:val="single" w:color="245B8D" w:themeColor="accent1" w:themeShade="95" w:sz="4" w:space="0"/>
        <w:insideV w:val="single" w:color="245B8D" w:themeColor="accent1" w:themeShade="95" w:sz="4" w:space="0"/>
      </w:tblBorders>
      <w:tblLayout w:type="fixed"/>
    </w:tblPr>
    <w:tblStylePr w:type="firstRow">
      <w:rPr>
        <w:rFonts w:ascii="Arial" w:hAnsi="Arial"/>
        <w:color w:val="F2F2F2"/>
        <w:sz w:val="22"/>
      </w:rPr>
      <w:tcPr>
        <w:shd w:val="clear" w:color="68A3D8" w:themeColor="accent1" w:themeTint="EA" w:fill="68A3D8" w:themeFill="accent1" w:themeFillTint="EA"/>
      </w:tcPr>
    </w:tblStylePr>
    <w:tblStylePr w:type="lastRow">
      <w:rPr>
        <w:rFonts w:ascii="Arial" w:hAnsi="Arial"/>
        <w:color w:val="F2F2F2"/>
        <w:sz w:val="22"/>
      </w:rPr>
      <w:tcPr>
        <w:shd w:val="clear" w:color="68A3D8" w:themeColor="accent1" w:themeTint="EA" w:fill="68A3D8" w:themeFill="accent1" w:themeFillTint="EA"/>
      </w:tcPr>
    </w:tblStylePr>
    <w:tblStylePr w:type="firstCol">
      <w:rPr>
        <w:rFonts w:ascii="Arial" w:hAnsi="Arial"/>
        <w:color w:val="F2F2F2"/>
        <w:sz w:val="22"/>
      </w:rPr>
      <w:tcPr>
        <w:shd w:val="clear" w:color="68A3D8" w:themeColor="accent1" w:themeTint="EA" w:fill="68A3D8" w:themeFill="accent1" w:themeFillTint="EA"/>
      </w:tcPr>
    </w:tblStylePr>
    <w:tblStylePr w:type="lastCol">
      <w:rPr>
        <w:rFonts w:ascii="Arial" w:hAnsi="Arial"/>
        <w:color w:val="F2F2F2"/>
        <w:sz w:val="22"/>
      </w:rPr>
      <w:tcPr>
        <w:shd w:val="clear" w:color="68A3D8" w:themeColor="accent1" w:themeTint="EA"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style>
  <w:style w:type="table" w:customStyle="1" w:styleId="187">
    <w:name w:val="Bordered &amp; Lined - Accent 2"/>
    <w:basedOn w:val="53"/>
    <w:uiPriority w:val="99"/>
    <w:pPr>
      <w:spacing w:after="0" w:line="240" w:lineRule="auto"/>
    </w:pPr>
    <w:rPr>
      <w:color w:val="404040"/>
    </w:rPr>
    <w:tblPr>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Layout w:type="fixed"/>
    </w:tbl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188">
    <w:name w:val="Bordered &amp; Lined - Accent 3"/>
    <w:basedOn w:val="53"/>
    <w:uiPriority w:val="99"/>
    <w:pPr>
      <w:spacing w:after="0" w:line="240" w:lineRule="auto"/>
    </w:pPr>
    <w:rPr>
      <w:color w:val="404040"/>
    </w:rPr>
    <w:tblPr>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Layout w:type="fixed"/>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189">
    <w:name w:val="Bordered &amp; Lined - Accent 4"/>
    <w:basedOn w:val="53"/>
    <w:qFormat/>
    <w:uiPriority w:val="99"/>
    <w:pPr>
      <w:spacing w:after="0" w:line="240" w:lineRule="auto"/>
    </w:pPr>
    <w:rPr>
      <w:color w:val="404040"/>
    </w:rPr>
    <w:tblPr>
      <w:tblBorders>
        <w:top w:val="single" w:color="947000" w:themeColor="accent4" w:themeShade="95" w:sz="4" w:space="0"/>
        <w:left w:val="single" w:color="947000" w:themeColor="accent4" w:themeShade="95" w:sz="4" w:space="0"/>
        <w:bottom w:val="single" w:color="947000" w:themeColor="accent4" w:themeShade="95" w:sz="4" w:space="0"/>
        <w:right w:val="single" w:color="947000" w:themeColor="accent4" w:themeShade="95" w:sz="4" w:space="0"/>
        <w:insideH w:val="single" w:color="947000" w:themeColor="accent4" w:themeShade="95" w:sz="4" w:space="0"/>
        <w:insideV w:val="single" w:color="947000" w:themeColor="accent4" w:themeShade="95" w:sz="4" w:space="0"/>
      </w:tblBorders>
      <w:tblLayout w:type="fixed"/>
    </w:tbl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190">
    <w:name w:val="Bordered &amp; Lined - Accent 5"/>
    <w:basedOn w:val="53"/>
    <w:qFormat/>
    <w:uiPriority w:val="99"/>
    <w:pPr>
      <w:spacing w:after="0" w:line="240" w:lineRule="auto"/>
    </w:pPr>
    <w:rPr>
      <w:color w:val="404040"/>
    </w:rPr>
    <w:tblPr>
      <w:tblBorders>
        <w:top w:val="single" w:color="244175" w:themeColor="accent5" w:themeShade="95" w:sz="4" w:space="0"/>
        <w:left w:val="single" w:color="244175" w:themeColor="accent5" w:themeShade="95" w:sz="4" w:space="0"/>
        <w:bottom w:val="single" w:color="244175" w:themeColor="accent5" w:themeShade="95" w:sz="4" w:space="0"/>
        <w:right w:val="single" w:color="244175" w:themeColor="accent5" w:themeShade="95" w:sz="4" w:space="0"/>
        <w:insideH w:val="single" w:color="244175" w:themeColor="accent5" w:themeShade="95" w:sz="4" w:space="0"/>
        <w:insideV w:val="single" w:color="244175" w:themeColor="accent5" w:themeShade="95" w:sz="4" w:space="0"/>
      </w:tblBorders>
      <w:tblLayout w:type="fixed"/>
    </w:tbl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2" w:themeColor="accent5" w:themeTint="34" w:fill="D8E2F2" w:themeFill="accent5" w:themeFillTint="34"/>
      </w:tcPr>
    </w:tblStylePr>
  </w:style>
  <w:style w:type="table" w:customStyle="1" w:styleId="191">
    <w:name w:val="Bordered &amp; Lined - Accent 6"/>
    <w:basedOn w:val="53"/>
    <w:uiPriority w:val="99"/>
    <w:pPr>
      <w:spacing w:after="0" w:line="240" w:lineRule="auto"/>
    </w:pPr>
    <w:rPr>
      <w:color w:val="404040"/>
    </w:rPr>
    <w:tblPr>
      <w:tblBorders>
        <w:top w:val="single" w:color="416529" w:themeColor="accent6" w:themeShade="95" w:sz="4" w:space="0"/>
        <w:left w:val="single" w:color="416529" w:themeColor="accent6" w:themeShade="95" w:sz="4" w:space="0"/>
        <w:bottom w:val="single" w:color="416529" w:themeColor="accent6" w:themeShade="95" w:sz="4" w:space="0"/>
        <w:right w:val="single" w:color="416529" w:themeColor="accent6" w:themeShade="95" w:sz="4" w:space="0"/>
        <w:insideH w:val="single" w:color="416529" w:themeColor="accent6" w:themeShade="95" w:sz="4" w:space="0"/>
        <w:insideV w:val="single" w:color="416529" w:themeColor="accent6" w:themeShade="95" w:sz="4" w:space="0"/>
      </w:tblBorders>
      <w:tblLayout w:type="fixed"/>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192">
    <w:name w:val="Bordered"/>
    <w:basedOn w:val="53"/>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Layout w:type="fixed"/>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93">
    <w:name w:val="Bordered - Accent 1"/>
    <w:basedOn w:val="53"/>
    <w:qFormat/>
    <w:uiPriority w:val="99"/>
    <w:pPr>
      <w:spacing w:after="0" w:line="240" w:lineRule="auto"/>
    </w:pPr>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Layout w:type="fixed"/>
    </w:tblPr>
    <w:tblStylePr w:type="firstRow">
      <w:rPr>
        <w:rFonts w:ascii="Arial" w:hAnsi="Arial"/>
        <w:color w:val="404040"/>
        <w:sz w:val="22"/>
      </w:rPr>
      <w:tcPr>
        <w:tcBorders>
          <w:bottom w:val="single" w:color="5B9BD5" w:themeColor="accent1" w:sz="12" w:space="0"/>
        </w:tcBorders>
      </w:tcPr>
    </w:tblStylePr>
    <w:tblStylePr w:type="lastRow">
      <w:rPr>
        <w:rFonts w:ascii="Arial" w:hAnsi="Arial"/>
        <w:color w:val="404040"/>
        <w:sz w:val="22"/>
      </w:rPr>
      <w:tcPr>
        <w:tcBorders>
          <w:top w:val="single" w:color="5B9BD5"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5B9BD5" w:themeColor="accent1" w:sz="12" w:space="0"/>
        </w:tcBorders>
      </w:tc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customStyle="1" w:styleId="194">
    <w:name w:val="Bordered - Accent 2"/>
    <w:basedOn w:val="53"/>
    <w:qFormat/>
    <w:uiPriority w:val="99"/>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Layout w:type="fixed"/>
    </w:tblPr>
    <w:tblStylePr w:type="firstRow">
      <w:rPr>
        <w:rFonts w:ascii="Arial" w:hAnsi="Arial"/>
        <w:color w:val="404040"/>
        <w:sz w:val="22"/>
      </w:rPr>
      <w:tcPr>
        <w:tcBorders>
          <w:bottom w:val="single" w:color="F4B285" w:themeColor="accent2" w:themeTint="97" w:sz="12" w:space="0"/>
        </w:tcBorders>
      </w:tcPr>
    </w:tblStylePr>
    <w:tblStylePr w:type="lastRow">
      <w:rPr>
        <w:rFonts w:ascii="Arial" w:hAnsi="Arial"/>
        <w:color w:val="404040"/>
        <w:sz w:val="22"/>
      </w:rPr>
      <w:tcPr>
        <w:tcBorders>
          <w:top w:val="single" w:color="F4B28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285" w:themeColor="accent2" w:themeTint="97" w:sz="12" w:space="0"/>
        </w:tcBorders>
      </w:tc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195">
    <w:name w:val="Bordered - Accent 3"/>
    <w:basedOn w:val="53"/>
    <w:uiPriority w:val="99"/>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Layout w:type="fixed"/>
    </w:tblPr>
    <w:tblStylePr w:type="firstRow">
      <w:rPr>
        <w:rFonts w:ascii="Arial" w:hAnsi="Arial"/>
        <w:color w:val="404040"/>
        <w:sz w:val="22"/>
      </w:rPr>
      <w:tcPr>
        <w:tcBorders>
          <w:bottom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9C9C9" w:themeColor="accent3" w:themeTint="98" w:sz="12" w:space="0"/>
        </w:tcBorders>
      </w:tc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196">
    <w:name w:val="Bordered - Accent 4"/>
    <w:basedOn w:val="53"/>
    <w:qFormat/>
    <w:uiPriority w:val="99"/>
    <w:pPr>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Layout w:type="fixed"/>
    </w:tblPr>
    <w:tblStylePr w:type="firstRow">
      <w:rPr>
        <w:rFonts w:ascii="Arial" w:hAnsi="Arial"/>
        <w:color w:val="404040"/>
        <w:sz w:val="22"/>
      </w:rPr>
      <w:tcPr>
        <w:tcBorders>
          <w:bottom w:val="single" w:color="FFD864" w:themeColor="accent4" w:themeTint="9A" w:sz="12" w:space="0"/>
        </w:tcBorders>
      </w:tcPr>
    </w:tblStylePr>
    <w:tblStylePr w:type="lastRow">
      <w:rPr>
        <w:rFonts w:ascii="Arial" w:hAnsi="Arial"/>
        <w:color w:val="404040"/>
        <w:sz w:val="22"/>
      </w:rPr>
      <w:tcPr>
        <w:tcBorders>
          <w:top w:val="single" w:color="FFD864"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FD864" w:themeColor="accent4" w:themeTint="9A" w:sz="12" w:space="0"/>
        </w:tcBorders>
      </w:tc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197">
    <w:name w:val="Bordered - Accent 5"/>
    <w:basedOn w:val="53"/>
    <w:qFormat/>
    <w:uiPriority w:val="99"/>
    <w:pPr>
      <w:spacing w:after="0" w:line="240" w:lineRule="auto"/>
    </w:pPr>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Layout w:type="fixed"/>
    </w:tblPr>
    <w:tblStylePr w:type="firstRow">
      <w:rPr>
        <w:rFonts w:ascii="Arial" w:hAnsi="Arial"/>
        <w:color w:val="404040"/>
        <w:sz w:val="22"/>
      </w:rPr>
      <w:tcPr>
        <w:tcBorders>
          <w:bottom w:val="single" w:color="8EA9DB" w:themeColor="accent5" w:themeTint="9A" w:sz="12" w:space="0"/>
        </w:tcBorders>
      </w:tcPr>
    </w:tblStylePr>
    <w:tblStylePr w:type="lastRow">
      <w:rPr>
        <w:rFonts w:ascii="Arial" w:hAnsi="Arial"/>
        <w:color w:val="404040"/>
        <w:sz w:val="22"/>
      </w:rPr>
      <w:tcPr>
        <w:tcBorders>
          <w:top w:val="single" w:color="8EA9DB"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8EA9DB" w:themeColor="accent5" w:themeTint="9A" w:sz="12" w:space="0"/>
        </w:tcBorders>
      </w:tcPr>
    </w:tblStylePr>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style>
  <w:style w:type="table" w:customStyle="1" w:styleId="198">
    <w:name w:val="Bordered - Accent 6"/>
    <w:basedOn w:val="53"/>
    <w:qFormat/>
    <w:uiPriority w:val="99"/>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Layout w:type="fixed"/>
    </w:tblPr>
    <w:tblStylePr w:type="firstRow">
      <w:rPr>
        <w:rFonts w:ascii="Arial" w:hAnsi="Arial"/>
        <w:color w:val="404040"/>
        <w:sz w:val="22"/>
      </w:rPr>
      <w:tcPr>
        <w:tcBorders>
          <w:bottom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9D08E" w:themeColor="accent6" w:themeTint="98" w:sz="12" w:space="0"/>
        </w:tcBorders>
      </w:tc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character" w:customStyle="1" w:styleId="199">
    <w:name w:val="Footnote Text Char"/>
    <w:link w:val="43"/>
    <w:uiPriority w:val="99"/>
    <w:rPr>
      <w:sz w:val="18"/>
    </w:rPr>
  </w:style>
  <w:style w:type="character" w:customStyle="1" w:styleId="200">
    <w:name w:val="Endnote Text Char"/>
    <w:link w:val="35"/>
    <w:qFormat/>
    <w:uiPriority w:val="99"/>
    <w:rPr>
      <w:sz w:val="20"/>
    </w:rPr>
  </w:style>
  <w:style w:type="paragraph" w:customStyle="1" w:styleId="201">
    <w:name w:val="TOC Heading"/>
    <w:unhideWhenUsed/>
    <w:qFormat/>
    <w:uiPriority w:val="39"/>
    <w:pPr>
      <w:spacing w:before="0" w:beforeAutospacing="0" w:after="200" w:afterAutospacing="0" w:line="276" w:lineRule="auto"/>
    </w:pPr>
    <w:rPr>
      <w:rFonts w:hint="default" w:asciiTheme="minorHAnsi" w:hAnsiTheme="minorHAnsi" w:eastAsiaTheme="minorHAnsi" w:cstheme="minorBidi"/>
      <w:sz w:val="22"/>
      <w:szCs w:val="22"/>
      <w:lang w:val="en-US" w:eastAsia="en-US" w:bidi="ar-SA"/>
    </w:rPr>
  </w:style>
  <w:style w:type="paragraph" w:styleId="202">
    <w:name w:val="No Spacing"/>
    <w:basedOn w:val="1"/>
    <w:qFormat/>
    <w:uiPriority w:val="1"/>
    <w:pPr>
      <w:spacing w:after="0" w:line="240" w:lineRule="auto"/>
    </w:pPr>
  </w:style>
  <w:style w:type="paragraph" w:styleId="203">
    <w:name w:val="List Paragraph"/>
    <w:basedOn w:val="1"/>
    <w:qFormat/>
    <w:uiPriority w:val="34"/>
    <w:pPr>
      <w:ind w:left="720"/>
      <w:contextualSpacing/>
    </w:pPr>
  </w:style>
  <w:style w:type="paragraph" w:customStyle="1" w:styleId="204">
    <w:name w:val="纯文本1"/>
    <w:basedOn w:val="26"/>
    <w:qFormat/>
    <w:uiPriority w:val="0"/>
    <w:rPr>
      <w:rFonts w:ascii="宋体" w:hAnsi="Courier New" w:eastAsia="宋体"/>
      <w:sz w:val="22"/>
      <w:szCs w:val="22"/>
    </w:rPr>
  </w:style>
  <w:style w:type="paragraph" w:customStyle="1" w:styleId="205">
    <w:name w:val="p17"/>
    <w:basedOn w:val="26"/>
    <w:qFormat/>
    <w:uiPriority w:val="0"/>
    <w:pPr>
      <w:widowControl/>
      <w:spacing w:before="340" w:after="330" w:line="360" w:lineRule="auto"/>
      <w:jc w:val="center"/>
    </w:pPr>
    <w:rPr>
      <w:rFonts w:ascii="Calibri" w:hAnsi="Calibri"/>
      <w:b/>
      <w:bCs/>
      <w:sz w:val="44"/>
      <w:szCs w:val="44"/>
    </w:rPr>
  </w:style>
  <w:style w:type="character" w:customStyle="1" w:styleId="206">
    <w:name w:val="f141"/>
    <w:qFormat/>
    <w:uiPriority w:val="0"/>
    <w:rPr>
      <w:sz w:val="21"/>
      <w:szCs w:val="21"/>
    </w:rPr>
  </w:style>
  <w:style w:type="paragraph" w:customStyle="1" w:styleId="207">
    <w:name w:val="目录 111"/>
    <w:basedOn w:val="24"/>
    <w:next w:val="1"/>
    <w:qFormat/>
    <w:uiPriority w:val="0"/>
  </w:style>
  <w:style w:type="paragraph" w:customStyle="1" w:styleId="208">
    <w:name w:val="正文文本111"/>
    <w:basedOn w:val="24"/>
    <w:next w:val="24"/>
    <w:qFormat/>
    <w:uiPriority w:val="0"/>
  </w:style>
  <w:style w:type="paragraph" w:customStyle="1" w:styleId="209">
    <w:name w:val="BodyText1I"/>
    <w:basedOn w:val="210"/>
    <w:next w:val="18"/>
    <w:qFormat/>
    <w:uiPriority w:val="0"/>
    <w:pPr>
      <w:ind w:firstLine="420"/>
    </w:pPr>
  </w:style>
  <w:style w:type="paragraph" w:customStyle="1" w:styleId="210">
    <w:name w:val="BodyText"/>
    <w:basedOn w:val="18"/>
    <w:next w:val="18"/>
    <w:qFormat/>
    <w:uiPriority w:val="0"/>
    <w:pPr>
      <w:spacing w:after="120"/>
    </w:pPr>
  </w:style>
  <w:style w:type="paragraph" w:customStyle="1" w:styleId="211">
    <w:name w:val="脚注文本11"/>
    <w:basedOn w:val="1"/>
    <w:next w:val="212"/>
    <w:unhideWhenUsed/>
    <w:qFormat/>
    <w:uiPriority w:val="0"/>
    <w:pPr>
      <w:spacing w:after="40"/>
    </w:pPr>
    <w:rPr>
      <w:sz w:val="18"/>
    </w:rPr>
  </w:style>
  <w:style w:type="paragraph" w:customStyle="1" w:styleId="212">
    <w:name w:val="索引 511"/>
    <w:basedOn w:val="1"/>
    <w:next w:val="24"/>
    <w:qFormat/>
    <w:uiPriority w:val="0"/>
    <w:pPr>
      <w:ind w:left="798"/>
      <w:jc w:val="left"/>
    </w:pPr>
    <w:rPr>
      <w:rFonts w:ascii="Calibri" w:hAnsi="Calibri"/>
    </w:rPr>
  </w:style>
  <w:style w:type="paragraph" w:customStyle="1" w:styleId="213">
    <w:name w:val="Table Text"/>
    <w:qFormat/>
    <w:uiPriority w:val="0"/>
    <w:pPr>
      <w:spacing w:before="80" w:after="80"/>
    </w:pPr>
    <w:rPr>
      <w:rFonts w:hint="default" w:ascii="Arial" w:hAnsi="Arial" w:eastAsia="Times New Roman" w:cs="Times New Roman"/>
      <w:sz w:val="18"/>
      <w:szCs w:val="18"/>
    </w:rPr>
  </w:style>
  <w:style w:type="table" w:customStyle="1" w:styleId="214">
    <w:name w:val="Table Normal"/>
    <w:semiHidden/>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0AEA6B-E499-4EEF-98A3-AFBB261C493E}">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ScaleCrop>false</ScaleCrop>
  <LinksUpToDate>false</LinksUpToDate>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2022-07-08T07:53:00Z</dcterms:created>
  <dc:creator>ADMIN</dc:creator>
  <cp:lastModifiedBy>ADMIN</cp:lastModifiedBy>
  <dcterms:modified xsi:type="dcterms:W3CDTF">2025-07-03T04:30:33Z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