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rPr>
          <w:rFonts w:ascii="宋体" w:hAnsi="宋体"/>
          <w:color w:val="000000"/>
          <w:sz w:val="28"/>
        </w:rPr>
      </w:pPr>
      <w:r/>
      <w:bookmarkStart w:id="0" w:name="_Toc479757206"/>
      <w:r/>
      <w:bookmarkStart w:id="1" w:name="_Toc513029200"/>
      <w:r/>
      <w:bookmarkStart w:id="2" w:name="_Toc16938516"/>
      <w:r/>
      <w:bookmarkStart w:id="3" w:name="_Toc523127445"/>
      <w:r/>
      <w:bookmarkStart w:id="4" w:name="_Toc20823272"/>
      <w:r/>
      <w:bookmarkStart w:id="5" w:name="_Toc120614210"/>
      <w:r>
        <w:rPr>
          <w:rFonts w:ascii="宋体" w:hAnsi="宋体"/>
          <w:color w:val="000000"/>
          <w:sz w:val="28"/>
        </w:rPr>
      </w:r>
      <w:r/>
    </w:p>
    <w:p>
      <w:pPr>
        <w:pStyle w:val="882"/>
        <w:jc w:val="right"/>
        <w:rPr>
          <w:rFonts w:ascii="宋体" w:hAnsi="宋体"/>
          <w:color w:val="000000"/>
          <w:sz w:val="36"/>
        </w:rPr>
      </w:pPr>
      <w:r>
        <w:rPr>
          <w:rFonts w:hint="eastAsia" w:ascii="宋体" w:hAnsi="宋体"/>
          <w:color w:val="000000"/>
          <w:sz w:val="36"/>
        </w:rPr>
        <w:t xml:space="preserve">编号：</w:t>
      </w:r>
      <w:r>
        <w:rPr>
          <w:rFonts w:hint="eastAsia" w:ascii="宋体" w:hAnsi="宋体"/>
          <w:color w:val="000000"/>
          <w:sz w:val="36"/>
        </w:rPr>
        <w:t xml:space="preserve">YZJL-2024005</w:t>
      </w:r>
      <w:r>
        <w:rPr>
          <w:rFonts w:ascii="宋体" w:hAnsi="宋体"/>
          <w:color w:val="000000"/>
          <w:sz w:val="36"/>
        </w:rPr>
      </w:r>
      <w:r/>
    </w:p>
    <w:p>
      <w:pPr>
        <w:pStyle w:val="882"/>
        <w:rPr>
          <w:rFonts w:hint="eastAsia" w:ascii="宋体" w:hAnsi="宋体"/>
          <w:color w:val="000000"/>
          <w:sz w:val="36"/>
        </w:rPr>
      </w:pPr>
      <w:r>
        <w:rPr>
          <w:rFonts w:hint="eastAsia" w:ascii="宋体" w:hAnsi="宋体"/>
          <w:color w:val="000000"/>
          <w:sz w:val="36"/>
        </w:rPr>
      </w:r>
      <w:r/>
    </w:p>
    <w:p>
      <w:pPr>
        <w:pStyle w:val="882"/>
        <w:jc w:val="center"/>
        <w:rPr>
          <w:rFonts w:hint="eastAsia" w:ascii="宋体" w:hAnsi="宋体"/>
          <w:color w:val="000000"/>
          <w:sz w:val="36"/>
        </w:rPr>
      </w:pPr>
      <w:r>
        <w:rPr>
          <w:rFonts w:hint="eastAsia" w:ascii="宋体" w:hAnsi="宋体"/>
          <w:color w:val="000000"/>
          <w:sz w:val="36"/>
        </w:rPr>
        <w:t xml:space="preserve">仪征市宝能小学功能室装备采购项目（</w:t>
      </w:r>
      <w:r>
        <w:rPr>
          <w:rFonts w:hint="eastAsia" w:ascii="宋体" w:hAnsi="宋体"/>
          <w:color w:val="000000"/>
          <w:sz w:val="36"/>
        </w:rPr>
        <w:t xml:space="preserve">采购包2：智慧教室采购项目</w:t>
      </w:r>
      <w:r>
        <w:rPr>
          <w:rFonts w:hint="eastAsia" w:ascii="宋体" w:hAnsi="宋体"/>
          <w:color w:val="000000"/>
          <w:sz w:val="36"/>
        </w:rPr>
        <w:t xml:space="preserve">）</w:t>
      </w:r>
      <w:r>
        <w:rPr>
          <w:rFonts w:hint="eastAsia" w:ascii="宋体" w:hAnsi="宋体"/>
          <w:color w:val="000000"/>
          <w:sz w:val="36"/>
        </w:rPr>
        <w:t xml:space="preserve">三次</w:t>
      </w:r>
      <w:r>
        <w:rPr>
          <w:rFonts w:hint="eastAsia" w:ascii="宋体" w:hAnsi="宋体"/>
          <w:color w:val="000000"/>
          <w:sz w:val="36"/>
        </w:rPr>
        <w:t xml:space="preserve">公开招标文件</w:t>
      </w:r>
      <w:r/>
    </w:p>
    <w:p>
      <w:pPr>
        <w:pStyle w:val="996"/>
        <w:rPr>
          <w:rFonts w:hint="eastAsia"/>
        </w:rPr>
      </w:pPr>
      <w:r>
        <w:rPr>
          <w:rFonts w:hint="eastAsia"/>
        </w:rPr>
      </w:r>
      <w:r/>
    </w:p>
    <w:p>
      <w:pPr>
        <w:pStyle w:val="996"/>
      </w:pPr>
      <w:r/>
      <w:r/>
    </w:p>
    <w:p>
      <w:pPr>
        <w:pStyle w:val="882"/>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415077" cy="406130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15077" cy="40613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6.4pt;height:319.8pt;mso-wrap-distance-left:0.0pt;mso-wrap-distance-top:0.0pt;mso-wrap-distance-right:0.0pt;mso-wrap-distance-bottom:0.0pt;" stroked="f">
                <v:path textboxrect="0,0,0,0"/>
                <v:imagedata r:id="rId13" o:title=""/>
              </v:shape>
            </w:pict>
          </mc:Fallback>
        </mc:AlternateContent>
      </w:r>
      <w:r>
        <w:rPr>
          <w:rFonts w:ascii="宋体" w:hAnsi="宋体"/>
          <w:color w:val="000000"/>
          <w:sz w:val="36"/>
        </w:rPr>
      </w:r>
      <w:r/>
    </w:p>
    <w:p>
      <w:pPr>
        <w:pStyle w:val="882"/>
        <w:jc w:val="center"/>
        <w:rPr>
          <w:rFonts w:ascii="宋体" w:hAnsi="宋体"/>
          <w:color w:val="000000"/>
          <w:sz w:val="36"/>
        </w:rPr>
      </w:pPr>
      <w:r>
        <w:rPr>
          <w:rFonts w:ascii="宋体" w:hAnsi="宋体"/>
          <w:color w:val="000000"/>
          <w:sz w:val="36"/>
        </w:rPr>
      </w:r>
      <w:r/>
    </w:p>
    <w:p>
      <w:pPr>
        <w:pStyle w:val="882"/>
        <w:jc w:val="center"/>
        <w:rPr>
          <w:rFonts w:hint="eastAsia" w:ascii="宋体" w:hAnsi="宋体"/>
          <w:color w:val="000000"/>
          <w:sz w:val="36"/>
        </w:rPr>
      </w:pPr>
      <w:r>
        <w:rPr>
          <w:rFonts w:hint="eastAsia" w:ascii="宋体" w:hAnsi="宋体"/>
          <w:color w:val="000000"/>
          <w:sz w:val="36"/>
        </w:rPr>
      </w:r>
      <w:r/>
    </w:p>
    <w:p>
      <w:pPr>
        <w:pStyle w:val="882"/>
        <w:jc w:val="center"/>
        <w:rPr>
          <w:rFonts w:hint="eastAsia" w:ascii="宋体" w:hAnsi="宋体"/>
          <w:color w:val="000000"/>
          <w:sz w:val="36"/>
        </w:rPr>
      </w:pPr>
      <w:r>
        <w:rPr>
          <w:rFonts w:hint="eastAsia" w:ascii="宋体" w:hAnsi="宋体"/>
          <w:color w:val="000000"/>
          <w:sz w:val="36"/>
        </w:rPr>
        <w:t xml:space="preserve">扬州市聚力项目管理有限公司</w:t>
      </w:r>
      <w:r/>
    </w:p>
    <w:p>
      <w:pPr>
        <w:pStyle w:val="882"/>
        <w:jc w:val="center"/>
        <w:spacing w:line="480" w:lineRule="auto"/>
        <w:rPr>
          <w:rFonts w:hint="eastAsia" w:ascii="宋体" w:hAnsi="宋体"/>
          <w:color w:val="000000"/>
          <w:sz w:val="36"/>
        </w:rPr>
        <w:outlineLvl w:val="0"/>
      </w:pPr>
      <w:r>
        <w:rPr>
          <w:rFonts w:hint="eastAsia" w:ascii="宋体" w:hAnsi="宋体"/>
          <w:color w:val="000000"/>
          <w:sz w:val="36"/>
        </w:rPr>
        <w:t xml:space="preserve">202</w:t>
      </w:r>
      <w:r>
        <w:rPr>
          <w:rFonts w:hint="eastAsia" w:ascii="宋体" w:hAnsi="宋体"/>
          <w:color w:val="000000"/>
          <w:sz w:val="36"/>
        </w:rPr>
        <w:t xml:space="preserve">4</w:t>
      </w:r>
      <w:r>
        <w:rPr>
          <w:rFonts w:hint="eastAsia" w:ascii="宋体" w:hAnsi="宋体"/>
          <w:color w:val="000000"/>
          <w:sz w:val="36"/>
        </w:rPr>
        <w:t xml:space="preserve">年</w:t>
      </w:r>
      <w:r>
        <w:rPr>
          <w:rFonts w:hint="eastAsia" w:ascii="宋体" w:hAnsi="宋体"/>
          <w:color w:val="000000"/>
          <w:sz w:val="36"/>
        </w:rPr>
        <w:t xml:space="preserve">10</w:t>
      </w:r>
      <w:r>
        <w:rPr>
          <w:rFonts w:hint="eastAsia" w:ascii="宋体" w:hAnsi="宋体"/>
          <w:color w:val="000000"/>
          <w:sz w:val="36"/>
        </w:rPr>
        <w:t xml:space="preserve">月</w:t>
      </w:r>
      <w:r/>
    </w:p>
    <w:p>
      <w:pPr>
        <w:pStyle w:val="882"/>
        <w:jc w:val="center"/>
        <w:spacing w:line="480" w:lineRule="auto"/>
        <w:rPr>
          <w:rFonts w:hint="eastAsia" w:ascii="宋体" w:hAnsi="宋体"/>
          <w:color w:val="000000"/>
          <w:sz w:val="36"/>
        </w:rPr>
        <w:outlineLvl w:val="0"/>
      </w:pPr>
      <w:r>
        <w:rPr>
          <w:rFonts w:hint="eastAsia" w:ascii="宋体" w:hAnsi="宋体"/>
          <w:color w:val="000000"/>
          <w:sz w:val="36"/>
        </w:rPr>
      </w:r>
      <w:r/>
    </w:p>
    <w:p>
      <w:pPr>
        <w:pStyle w:val="882"/>
        <w:jc w:val="center"/>
        <w:spacing w:line="480" w:lineRule="auto"/>
        <w:rPr>
          <w:rFonts w:hint="eastAsia" w:ascii="宋体" w:hAnsi="宋体"/>
          <w:b/>
          <w:color w:val="000000"/>
          <w:sz w:val="32"/>
          <w:szCs w:val="32"/>
        </w:rPr>
        <w:outlineLvl w:val="0"/>
      </w:pPr>
      <w:r>
        <w:rPr>
          <w:rFonts w:hint="eastAsia" w:ascii="宋体" w:hAnsi="宋体"/>
          <w:b/>
          <w:color w:val="000000"/>
          <w:sz w:val="32"/>
          <w:szCs w:val="32"/>
        </w:rPr>
      </w:r>
      <w:r/>
    </w:p>
    <w:p>
      <w:pPr>
        <w:pStyle w:val="882"/>
        <w:jc w:val="center"/>
        <w:spacing w:line="480" w:lineRule="auto"/>
        <w:rPr>
          <w:rFonts w:hint="eastAsia" w:ascii="宋体" w:hAnsi="宋体"/>
          <w:b/>
          <w:color w:val="000000"/>
          <w:sz w:val="44"/>
          <w:szCs w:val="44"/>
        </w:rPr>
        <w:outlineLvl w:val="0"/>
      </w:pPr>
      <w:r>
        <w:rPr>
          <w:rFonts w:hint="eastAsia" w:ascii="宋体" w:hAnsi="宋体"/>
          <w:b/>
          <w:color w:val="000000"/>
          <w:sz w:val="44"/>
          <w:szCs w:val="44"/>
        </w:rPr>
        <w:t xml:space="preserve">目  录</w:t>
      </w:r>
      <w:r/>
    </w:p>
    <w:p>
      <w:pPr>
        <w:pStyle w:val="882"/>
        <w:spacing w:line="480" w:lineRule="auto"/>
        <w:rPr>
          <w:rFonts w:hint="eastAsia" w:ascii="宋体" w:hAnsi="宋体"/>
          <w:b/>
          <w:color w:val="000000"/>
          <w:sz w:val="32"/>
          <w:szCs w:val="32"/>
        </w:rPr>
      </w:pPr>
      <w:r>
        <w:rPr>
          <w:rFonts w:hint="eastAsia" w:ascii="宋体" w:hAnsi="宋体"/>
          <w:b/>
          <w:color w:val="000000"/>
          <w:sz w:val="32"/>
          <w:szCs w:val="32"/>
        </w:rPr>
      </w:r>
      <w:r/>
    </w:p>
    <w:p>
      <w:pPr>
        <w:pStyle w:val="882"/>
        <w:numPr>
          <w:ilvl w:val="0"/>
          <w:numId w:val="4"/>
        </w:numPr>
        <w:spacing w:line="480" w:lineRule="auto"/>
        <w:rPr>
          <w:rFonts w:hint="eastAsia" w:ascii="宋体" w:hAnsi="宋体"/>
          <w:color w:val="000000"/>
          <w:sz w:val="32"/>
          <w:szCs w:val="32"/>
        </w:rPr>
        <w:outlineLvl w:val="0"/>
      </w:pPr>
      <w:r>
        <w:rPr>
          <w:rFonts w:hint="eastAsia" w:ascii="宋体" w:hAnsi="宋体"/>
          <w:color w:val="000000"/>
          <w:sz w:val="32"/>
          <w:szCs w:val="32"/>
        </w:rPr>
        <w:t xml:space="preserve">招标公告</w:t>
      </w:r>
      <w:r>
        <w:rPr>
          <w:rFonts w:hint="eastAsia" w:ascii="宋体" w:hAnsi="宋体"/>
          <w:color w:val="000000"/>
          <w:sz w:val="32"/>
          <w:szCs w:val="32"/>
        </w:rPr>
        <w:t xml:space="preserve">……………………………………</w:t>
      </w:r>
      <w:r>
        <w:rPr>
          <w:rFonts w:hint="eastAsia" w:ascii="宋体" w:hAnsi="宋体"/>
          <w:color w:val="000000"/>
          <w:sz w:val="32"/>
          <w:szCs w:val="32"/>
        </w:rPr>
        <w:t xml:space="preserve">1</w:t>
      </w:r>
      <w:r>
        <w:rPr>
          <w:rFonts w:hint="eastAsia" w:ascii="宋体" w:hAnsi="宋体"/>
          <w:color w:val="000000"/>
          <w:sz w:val="32"/>
          <w:szCs w:val="32"/>
        </w:rPr>
      </w:r>
      <w:r/>
    </w:p>
    <w:p>
      <w:pPr>
        <w:pStyle w:val="882"/>
        <w:numPr>
          <w:ilvl w:val="0"/>
          <w:numId w:val="4"/>
        </w:numPr>
        <w:spacing w:line="480" w:lineRule="auto"/>
        <w:rPr>
          <w:rFonts w:hint="eastAsia" w:ascii="宋体" w:hAnsi="宋体"/>
          <w:color w:val="000000"/>
          <w:sz w:val="32"/>
          <w:szCs w:val="32"/>
        </w:rPr>
        <w:outlineLvl w:val="0"/>
      </w:pPr>
      <w:r>
        <w:rPr>
          <w:rFonts w:hint="eastAsia" w:ascii="宋体" w:hAnsi="宋体"/>
          <w:bCs/>
          <w:color w:val="000000"/>
          <w:sz w:val="32"/>
          <w:szCs w:val="32"/>
        </w:rPr>
        <w:t xml:space="preserve">投标人须知</w:t>
      </w:r>
      <w:r>
        <w:rPr>
          <w:rFonts w:hint="eastAsia" w:ascii="宋体" w:hAnsi="宋体"/>
          <w:color w:val="000000"/>
          <w:sz w:val="32"/>
          <w:szCs w:val="32"/>
        </w:rPr>
        <w:t xml:space="preserve">…………………………………</w:t>
      </w:r>
      <w:r>
        <w:rPr>
          <w:rFonts w:hint="eastAsia" w:ascii="宋体" w:hAnsi="宋体"/>
          <w:color w:val="000000"/>
          <w:sz w:val="32"/>
          <w:szCs w:val="32"/>
        </w:rPr>
        <w:t xml:space="preserve">6</w:t>
      </w:r>
      <w:r>
        <w:rPr>
          <w:rFonts w:hint="eastAsia" w:ascii="宋体" w:hAnsi="宋体"/>
          <w:color w:val="000000"/>
          <w:sz w:val="32"/>
          <w:szCs w:val="32"/>
        </w:rPr>
        <w:t xml:space="preserve"> </w:t>
      </w:r>
      <w:r/>
    </w:p>
    <w:p>
      <w:pPr>
        <w:pStyle w:val="960"/>
        <w:numPr>
          <w:ilvl w:val="0"/>
          <w:numId w:val="4"/>
        </w:numPr>
        <w:tabs>
          <w:tab w:val="right" w:pos="8306" w:leader="dot"/>
        </w:tabs>
        <w:rPr>
          <w:color w:val="000000"/>
          <w:sz w:val="32"/>
        </w:rPr>
      </w:pPr>
      <w:r>
        <w:rPr>
          <w:rFonts w:hint="eastAsia"/>
          <w:color w:val="000000"/>
          <w:sz w:val="32"/>
          <w:szCs w:val="22"/>
          <w:lang w:val="en-US" w:eastAsia="zh-CN"/>
        </w:rPr>
        <w:t xml:space="preserve">合同条款及格式</w:t>
      </w:r>
      <w:r>
        <w:rPr>
          <w:rFonts w:hint="eastAsia"/>
          <w:color w:val="000000"/>
          <w:sz w:val="32"/>
          <w:szCs w:val="32"/>
        </w:rPr>
        <w:t xml:space="preserve">…………………</w:t>
      </w:r>
      <w:r>
        <w:rPr>
          <w:rFonts w:hint="eastAsia"/>
          <w:color w:val="000000"/>
          <w:sz w:val="32"/>
          <w:szCs w:val="32"/>
        </w:rPr>
        <w:t xml:space="preserve">………</w:t>
      </w:r>
      <w:r>
        <w:rPr>
          <w:rFonts w:hint="eastAsia"/>
          <w:color w:val="000000"/>
          <w:sz w:val="32"/>
          <w:szCs w:val="32"/>
        </w:rPr>
        <w:t xml:space="preserve">…</w:t>
      </w:r>
      <w:r>
        <w:rPr>
          <w:rFonts w:hint="eastAsia"/>
          <w:color w:val="000000"/>
          <w:sz w:val="32"/>
          <w:szCs w:val="32"/>
          <w:lang w:eastAsia="zh-CN"/>
        </w:rPr>
        <w:t xml:space="preserve">18</w:t>
      </w:r>
      <w:r>
        <w:rPr>
          <w:color w:val="000000"/>
          <w:sz w:val="32"/>
        </w:rPr>
      </w:r>
      <w:r/>
    </w:p>
    <w:p>
      <w:pPr>
        <w:pStyle w:val="960"/>
        <w:numPr>
          <w:ilvl w:val="0"/>
          <w:numId w:val="4"/>
        </w:numPr>
        <w:tabs>
          <w:tab w:val="right" w:pos="8306" w:leader="dot"/>
        </w:tabs>
        <w:rPr>
          <w:color w:val="000000"/>
          <w:sz w:val="32"/>
        </w:rPr>
      </w:pPr>
      <w:r>
        <w:rPr>
          <w:rFonts w:hint="eastAsia"/>
          <w:color w:val="000000"/>
          <w:sz w:val="32"/>
          <w:szCs w:val="22"/>
          <w:lang w:val="en-US" w:eastAsia="zh-CN"/>
        </w:rPr>
        <w:t xml:space="preserve">项目需求</w:t>
      </w:r>
      <w:r>
        <w:rPr>
          <w:rFonts w:hint="eastAsia"/>
          <w:color w:val="000000"/>
          <w:sz w:val="32"/>
          <w:szCs w:val="32"/>
        </w:rPr>
        <w:t xml:space="preserve">……………………………</w:t>
      </w:r>
      <w:r>
        <w:rPr>
          <w:rFonts w:hint="eastAsia"/>
          <w:color w:val="000000"/>
          <w:sz w:val="32"/>
          <w:szCs w:val="32"/>
        </w:rPr>
        <w:t xml:space="preserve">………</w:t>
      </w:r>
      <w:r>
        <w:rPr>
          <w:rFonts w:hint="eastAsia"/>
          <w:color w:val="000000"/>
          <w:sz w:val="32"/>
          <w:szCs w:val="32"/>
          <w:lang w:eastAsia="zh-CN"/>
        </w:rPr>
        <w:t xml:space="preserve">23</w:t>
      </w:r>
      <w:r>
        <w:rPr>
          <w:color w:val="000000"/>
          <w:sz w:val="32"/>
        </w:rPr>
      </w:r>
      <w:r/>
    </w:p>
    <w:p>
      <w:pPr>
        <w:pStyle w:val="960"/>
        <w:numPr>
          <w:ilvl w:val="0"/>
          <w:numId w:val="4"/>
        </w:numPr>
        <w:tabs>
          <w:tab w:val="right" w:pos="8306" w:leader="dot"/>
        </w:tabs>
        <w:rPr>
          <w:color w:val="000000"/>
          <w:sz w:val="32"/>
        </w:rPr>
      </w:pPr>
      <w:r>
        <w:rPr>
          <w:rFonts w:hint="eastAsia"/>
          <w:color w:val="000000"/>
          <w:sz w:val="32"/>
          <w:szCs w:val="22"/>
          <w:lang w:val="en-US" w:eastAsia="zh-CN"/>
        </w:rPr>
        <w:t xml:space="preserve">评标方法及评标标准</w:t>
      </w:r>
      <w:r>
        <w:rPr>
          <w:rFonts w:hint="eastAsia"/>
          <w:color w:val="000000"/>
          <w:sz w:val="32"/>
          <w:szCs w:val="32"/>
        </w:rPr>
        <w:t xml:space="preserve">………………………</w:t>
      </w:r>
      <w:r>
        <w:rPr>
          <w:rFonts w:hint="eastAsia"/>
          <w:color w:val="000000"/>
          <w:sz w:val="32"/>
          <w:szCs w:val="32"/>
          <w:lang w:eastAsia="zh-CN"/>
        </w:rPr>
        <w:t xml:space="preserve">30</w:t>
      </w:r>
      <w:r>
        <w:rPr>
          <w:color w:val="000000"/>
          <w:sz w:val="32"/>
        </w:rPr>
      </w:r>
      <w:r/>
    </w:p>
    <w:p>
      <w:pPr>
        <w:pStyle w:val="960"/>
        <w:numPr>
          <w:ilvl w:val="0"/>
          <w:numId w:val="4"/>
        </w:numPr>
        <w:tabs>
          <w:tab w:val="right" w:pos="8306" w:leader="dot"/>
        </w:tabs>
      </w:pPr>
      <w:r>
        <w:rPr>
          <w:rFonts w:hint="eastAsia"/>
          <w:color w:val="000000"/>
          <w:sz w:val="32"/>
          <w:szCs w:val="22"/>
          <w:lang w:val="en-US" w:eastAsia="zh-CN"/>
        </w:rPr>
        <w:t xml:space="preserve">投标文件格式</w:t>
      </w:r>
      <w:r>
        <w:rPr>
          <w:rFonts w:hint="eastAsia"/>
          <w:color w:val="000000"/>
          <w:sz w:val="32"/>
          <w:szCs w:val="32"/>
        </w:rPr>
        <w:t xml:space="preserve">……………………………</w:t>
      </w:r>
      <w:r>
        <w:rPr>
          <w:rFonts w:hint="eastAsia"/>
          <w:color w:val="000000"/>
          <w:sz w:val="32"/>
          <w:szCs w:val="32"/>
        </w:rPr>
        <w:t xml:space="preserve">…</w:t>
      </w:r>
      <w:r>
        <w:rPr>
          <w:rFonts w:hint="eastAsia"/>
          <w:color w:val="000000"/>
          <w:sz w:val="32"/>
        </w:rPr>
        <w:fldChar w:fldCharType="begin"/>
      </w:r>
      <w:r>
        <w:rPr>
          <w:rFonts w:hint="eastAsia"/>
          <w:color w:val="000000"/>
          <w:sz w:val="32"/>
          <w:szCs w:val="22"/>
          <w:lang w:val="en-US" w:eastAsia="zh-CN"/>
        </w:rPr>
        <w:instrText xml:space="preserve"> PAGEREF _Toc7638 \h </w:instrText>
      </w:r>
      <w:r>
        <w:rPr>
          <w:rFonts w:hint="eastAsia"/>
          <w:color w:val="000000"/>
          <w:sz w:val="32"/>
        </w:rPr>
        <w:fldChar w:fldCharType="separate"/>
      </w:r>
      <w:r>
        <w:rPr>
          <w:color w:val="000000"/>
          <w:sz w:val="32"/>
          <w:szCs w:val="22"/>
          <w:lang w:val="en-US" w:eastAsia="zh-CN"/>
        </w:rPr>
        <w:t xml:space="preserve">26</w:t>
      </w:r>
      <w:r>
        <w:rPr>
          <w:rFonts w:hint="eastAsia"/>
          <w:color w:val="000000"/>
          <w:sz w:val="32"/>
        </w:rPr>
        <w:fldChar w:fldCharType="end"/>
      </w:r>
      <w:r/>
    </w:p>
    <w:p>
      <w:pPr>
        <w:pStyle w:val="882"/>
        <w:rPr>
          <w:rFonts w:hint="eastAsia" w:ascii="宋体" w:hAnsi="宋体"/>
          <w:color w:val="000000"/>
          <w:sz w:val="32"/>
          <w:szCs w:val="32"/>
        </w:rPr>
      </w:pPr>
      <w:r>
        <w:rPr>
          <w:rFonts w:hint="eastAsia" w:ascii="宋体" w:hAnsi="宋体"/>
          <w:color w:val="000000"/>
          <w:sz w:val="32"/>
          <w:szCs w:val="32"/>
        </w:rPr>
      </w:r>
      <w:r/>
    </w:p>
    <w:p>
      <w:pPr>
        <w:pStyle w:val="882"/>
        <w:rPr>
          <w:rFonts w:hint="eastAsia" w:ascii="宋体" w:hAnsi="宋体"/>
          <w:color w:val="000000"/>
          <w:sz w:val="32"/>
          <w:szCs w:val="32"/>
        </w:rPr>
      </w:pPr>
      <w:r>
        <w:rPr>
          <w:rFonts w:hint="eastAsia" w:ascii="宋体" w:hAnsi="宋体"/>
          <w:color w:val="000000"/>
          <w:sz w:val="32"/>
          <w:szCs w:val="32"/>
        </w:rPr>
      </w:r>
      <w:r/>
    </w:p>
    <w:p>
      <w:pPr>
        <w:pStyle w:val="882"/>
        <w:rPr>
          <w:rFonts w:hint="eastAsia" w:ascii="宋体" w:hAnsi="宋体"/>
          <w:color w:val="000000"/>
          <w:sz w:val="32"/>
          <w:szCs w:val="32"/>
        </w:rPr>
      </w:pPr>
      <w:r>
        <w:rPr>
          <w:rFonts w:hint="eastAsia" w:ascii="宋体" w:hAnsi="宋体"/>
          <w:color w:val="000000"/>
          <w:sz w:val="32"/>
          <w:szCs w:val="32"/>
        </w:rPr>
      </w:r>
      <w:r/>
    </w:p>
    <w:p>
      <w:pPr>
        <w:pStyle w:val="882"/>
        <w:rPr>
          <w:rFonts w:hint="eastAsia" w:ascii="宋体" w:hAnsi="宋体"/>
          <w:color w:val="000000"/>
          <w:sz w:val="32"/>
          <w:szCs w:val="32"/>
        </w:rPr>
      </w:pPr>
      <w:r>
        <w:rPr>
          <w:rFonts w:hint="eastAsia" w:ascii="宋体" w:hAnsi="宋体"/>
          <w:color w:val="000000"/>
          <w:sz w:val="32"/>
          <w:szCs w:val="32"/>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rPr>
          <w:rFonts w:hint="eastAsia" w:ascii="Times New Roman" w:hAnsi="Times New Roman"/>
          <w:color w:val="000000"/>
          <w:szCs w:val="21"/>
        </w:rPr>
      </w:pPr>
      <w:r>
        <w:rPr>
          <w:rFonts w:hint="eastAsia" w:ascii="Times New Roman" w:hAnsi="Times New Roman"/>
          <w:color w:val="000000"/>
          <w:szCs w:val="21"/>
        </w:rPr>
      </w:r>
      <w:r/>
    </w:p>
    <w:p>
      <w:pPr>
        <w:pStyle w:val="882"/>
        <w:jc w:val="center"/>
        <w:rPr>
          <w:rFonts w:hint="eastAsia" w:ascii="宋体" w:hAnsi="宋体"/>
          <w:b/>
          <w:bCs/>
          <w:color w:val="000000"/>
          <w:sz w:val="32"/>
          <w:szCs w:val="32"/>
        </w:rPr>
        <w:outlineLvl w:val="0"/>
      </w:pPr>
      <w:r>
        <w:rPr>
          <w:rFonts w:hint="eastAsia" w:ascii="宋体" w:hAnsi="宋体"/>
          <w:b/>
          <w:color w:val="000000"/>
          <w:sz w:val="32"/>
          <w:szCs w:val="32"/>
        </w:rPr>
        <w:t xml:space="preserve">第一章 </w:t>
      </w:r>
      <w:bookmarkEnd w:id="5"/>
      <w:r>
        <w:rPr>
          <w:rFonts w:hint="eastAsia" w:ascii="宋体" w:hAnsi="宋体"/>
          <w:b/>
          <w:color w:val="000000"/>
          <w:sz w:val="32"/>
          <w:szCs w:val="32"/>
        </w:rPr>
        <w:t xml:space="preserve">仪征市宝能小学功能室装备采购项目（采购包2：智慧教室采购项目）</w:t>
      </w:r>
      <w:r>
        <w:rPr>
          <w:rFonts w:hint="eastAsia" w:ascii="宋体" w:hAnsi="宋体"/>
          <w:b/>
          <w:color w:val="000000"/>
          <w:sz w:val="32"/>
          <w:szCs w:val="32"/>
        </w:rPr>
        <w:t xml:space="preserve">三</w:t>
      </w:r>
      <w:r>
        <w:rPr>
          <w:rFonts w:hint="eastAsia" w:ascii="宋体" w:hAnsi="宋体"/>
          <w:b/>
          <w:color w:val="000000"/>
          <w:sz w:val="32"/>
          <w:szCs w:val="32"/>
        </w:rPr>
        <w:t xml:space="preserve">次</w:t>
      </w:r>
      <w:r>
        <w:rPr>
          <w:rFonts w:hint="eastAsia" w:ascii="宋体" w:hAnsi="宋体"/>
          <w:b/>
          <w:color w:val="000000"/>
          <w:sz w:val="32"/>
          <w:szCs w:val="32"/>
        </w:rPr>
        <w:t xml:space="preserve">公开招标公告</w:t>
      </w:r>
      <w:r>
        <w:rPr>
          <w:rFonts w:hint="eastAsia" w:ascii="宋体" w:hAnsi="宋体"/>
          <w:b/>
          <w:bCs/>
          <w:color w:val="000000"/>
          <w:sz w:val="32"/>
          <w:szCs w:val="32"/>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受</w:t>
      </w:r>
      <w:r>
        <w:rPr>
          <w:rFonts w:hint="eastAsia" w:ascii="宋体" w:hAnsi="宋体"/>
          <w:color w:val="000000"/>
          <w:szCs w:val="21"/>
        </w:rPr>
        <w:t xml:space="preserve">仪征市教育局</w:t>
      </w:r>
      <w:r>
        <w:rPr>
          <w:rFonts w:hint="eastAsia" w:ascii="宋体" w:hAnsi="宋体"/>
          <w:color w:val="000000"/>
          <w:szCs w:val="21"/>
        </w:rPr>
        <w:t xml:space="preserve">的委托，</w:t>
      </w:r>
      <w:r>
        <w:rPr>
          <w:rFonts w:hint="eastAsia" w:ascii="宋体" w:hAnsi="宋体"/>
          <w:color w:val="000000"/>
          <w:szCs w:val="21"/>
        </w:rPr>
        <w:t xml:space="preserve">扬州市聚力项目管理有限公司</w:t>
      </w:r>
      <w:r>
        <w:rPr>
          <w:rFonts w:hint="eastAsia" w:ascii="宋体" w:hAnsi="宋体"/>
          <w:color w:val="000000"/>
          <w:szCs w:val="21"/>
        </w:rPr>
        <w:t xml:space="preserve">就</w:t>
      </w:r>
      <w:r>
        <w:rPr>
          <w:rFonts w:hint="eastAsia" w:ascii="宋体" w:hAnsi="宋体"/>
          <w:color w:val="000000"/>
          <w:szCs w:val="21"/>
        </w:rPr>
        <w:t xml:space="preserve">仪征市宝能小学功能室装备采购项目（采购包2：智慧教室采购项目）</w:t>
      </w:r>
      <w:r>
        <w:rPr>
          <w:rFonts w:hint="eastAsia" w:ascii="宋体" w:hAnsi="宋体"/>
          <w:color w:val="000000"/>
          <w:szCs w:val="21"/>
        </w:rPr>
        <w:t xml:space="preserve">进行</w:t>
      </w:r>
      <w:r>
        <w:rPr>
          <w:rFonts w:hint="eastAsia" w:ascii="宋体" w:hAnsi="宋体"/>
          <w:color w:val="000000"/>
          <w:szCs w:val="21"/>
        </w:rPr>
        <w:t xml:space="preserve">三</w:t>
      </w:r>
      <w:r>
        <w:rPr>
          <w:rFonts w:hint="eastAsia" w:ascii="宋体" w:hAnsi="宋体"/>
          <w:color w:val="000000"/>
          <w:szCs w:val="21"/>
        </w:rPr>
        <w:t xml:space="preserve">次</w:t>
      </w:r>
      <w:r>
        <w:rPr>
          <w:rFonts w:hint="eastAsia" w:ascii="宋体" w:hAnsi="宋体"/>
          <w:color w:val="000000"/>
          <w:szCs w:val="21"/>
        </w:rPr>
        <w:t xml:space="preserve">公开招标采购，欢迎符合条件的供应商投标。</w:t>
      </w:r>
      <w:r>
        <w:rPr>
          <w:rFonts w:ascii="宋体" w:hAnsi="宋体"/>
          <w:color w:val="000000"/>
          <w:szCs w:val="21"/>
        </w:rPr>
      </w:r>
      <w:r/>
    </w:p>
    <w:p>
      <w:pPr>
        <w:pStyle w:val="882"/>
        <w:ind w:firstLine="420"/>
        <w:spacing w:line="500" w:lineRule="exact"/>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rPr>
          <w:rFonts w:ascii="宋体" w:hAnsi="宋体"/>
          <w:color w:val="000000"/>
          <w:szCs w:val="21"/>
        </w:rPr>
      </w:r>
      <w:r/>
    </w:p>
    <w:p>
      <w:pPr>
        <w:pStyle w:val="882"/>
        <w:ind w:firstLine="420"/>
        <w:spacing w:line="500" w:lineRule="exact"/>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 </w:t>
      </w:r>
      <w:r>
        <w:rPr>
          <w:rFonts w:hint="eastAsia" w:ascii="宋体" w:hAnsi="宋体"/>
          <w:color w:val="000000"/>
          <w:szCs w:val="21"/>
          <w:u w:val="single"/>
        </w:rPr>
        <w:t xml:space="preserve">仪征市宝能小学功能室装备采购项目（采购包2：智慧教室采购项目）</w:t>
      </w:r>
      <w:r>
        <w:rPr>
          <w:rFonts w:hint="eastAsia" w:ascii="宋体" w:hAnsi="宋体"/>
          <w:color w:val="000000"/>
          <w:szCs w:val="21"/>
          <w:u w:val="single"/>
        </w:rPr>
        <w:t xml:space="preserve"> </w:t>
      </w:r>
      <w:r>
        <w:rPr>
          <w:rFonts w:hint="eastAsia" w:ascii="宋体" w:hAnsi="宋体"/>
          <w:color w:val="000000"/>
          <w:szCs w:val="21"/>
        </w:rPr>
        <w:t xml:space="preserve">招标项目的潜在投标人可在</w:t>
      </w:r>
      <w:r>
        <w:rPr>
          <w:rFonts w:hint="eastAsia" w:ascii="宋体" w:hAnsi="宋体" w:cs="宋体"/>
          <w:color w:val="000000"/>
          <w:szCs w:val="21"/>
          <w:u w:val="single"/>
        </w:rPr>
        <w:t xml:space="preserve">“仪征市政府采购网”、“扬州市政府采购网”、“江苏省政府采购网”“中国政府采购网”</w:t>
      </w:r>
      <w:r>
        <w:rPr>
          <w:rFonts w:hint="eastAsia" w:ascii="宋体" w:hAnsi="宋体"/>
          <w:color w:val="000000"/>
          <w:szCs w:val="21"/>
          <w:u w:val="single"/>
        </w:rPr>
        <w:t xml:space="preserve">自行免费下载</w:t>
      </w:r>
      <w:r>
        <w:rPr>
          <w:rFonts w:hint="eastAsia" w:ascii="宋体" w:hAnsi="宋体"/>
          <w:color w:val="000000"/>
          <w:szCs w:val="21"/>
        </w:rPr>
        <w:t xml:space="preserve">招标文件，并于</w:t>
      </w:r>
      <w:r>
        <w:rPr>
          <w:rFonts w:ascii="宋体" w:hAnsi="宋体"/>
          <w:bCs/>
          <w:color w:val="000000"/>
          <w:szCs w:val="21"/>
          <w:u w:val="single"/>
        </w:rPr>
        <w:t xml:space="preserve"> </w:t>
      </w:r>
      <w:r>
        <w:rPr>
          <w:rFonts w:hint="eastAsia" w:ascii="宋体" w:hAnsi="宋体"/>
          <w:bCs/>
          <w:color w:val="000000"/>
          <w:szCs w:val="21"/>
          <w:u w:val="single"/>
        </w:rPr>
        <w:t xml:space="preserve">2024年 </w:t>
      </w:r>
      <w:r>
        <w:rPr>
          <w:rFonts w:hint="eastAsia" w:ascii="宋体" w:hAnsi="宋体"/>
          <w:bCs/>
          <w:color w:val="000000"/>
          <w:szCs w:val="21"/>
          <w:u w:val="single"/>
        </w:rPr>
        <w:t xml:space="preserve">11</w:t>
      </w:r>
      <w:r>
        <w:rPr>
          <w:rFonts w:hint="eastAsia" w:ascii="宋体" w:hAnsi="宋体"/>
          <w:bCs/>
          <w:color w:val="000000"/>
          <w:szCs w:val="21"/>
          <w:u w:val="single"/>
        </w:rPr>
        <w:t xml:space="preserve"> 月 </w:t>
      </w:r>
      <w:r>
        <w:rPr>
          <w:rFonts w:hint="eastAsia" w:ascii="宋体" w:hAnsi="宋体"/>
          <w:bCs/>
          <w:color w:val="000000"/>
          <w:szCs w:val="21"/>
          <w:u w:val="single"/>
        </w:rPr>
        <w:t xml:space="preserve">18</w:t>
      </w:r>
      <w:r>
        <w:rPr>
          <w:rFonts w:hint="eastAsia" w:ascii="宋体" w:hAnsi="宋体"/>
          <w:bCs/>
          <w:color w:val="000000"/>
          <w:szCs w:val="21"/>
          <w:u w:val="single"/>
        </w:rPr>
        <w:t xml:space="preserve">日</w:t>
      </w:r>
      <w:r>
        <w:rPr>
          <w:rFonts w:hint="eastAsia" w:ascii="宋体" w:hAnsi="宋体"/>
          <w:bCs/>
          <w:color w:val="000000"/>
          <w:szCs w:val="21"/>
          <w:u w:val="single"/>
        </w:rPr>
        <w:t xml:space="preserve">14</w:t>
      </w:r>
      <w:r>
        <w:rPr>
          <w:rFonts w:hint="eastAsia" w:ascii="宋体" w:hAnsi="宋体"/>
          <w:bCs/>
          <w:color w:val="000000"/>
          <w:szCs w:val="21"/>
          <w:u w:val="single"/>
        </w:rPr>
        <w:t xml:space="preserve"> 点 </w:t>
      </w:r>
      <w:r>
        <w:rPr>
          <w:rFonts w:hint="eastAsia" w:ascii="宋体" w:hAnsi="宋体"/>
          <w:bCs/>
          <w:color w:val="000000"/>
          <w:szCs w:val="21"/>
          <w:u w:val="single"/>
        </w:rPr>
        <w:t xml:space="preserve">30</w:t>
      </w:r>
      <w:r>
        <w:rPr>
          <w:rFonts w:hint="eastAsia" w:ascii="宋体" w:hAnsi="宋体"/>
          <w:bCs/>
          <w:color w:val="000000"/>
          <w:szCs w:val="21"/>
          <w:u w:val="single"/>
        </w:rPr>
        <w:t xml:space="preserve">分（</w:t>
      </w:r>
      <w:r>
        <w:rPr>
          <w:rFonts w:hint="eastAsia" w:ascii="宋体" w:hAnsi="宋体"/>
          <w:bCs/>
          <w:color w:val="000000"/>
          <w:szCs w:val="21"/>
        </w:rPr>
        <w:t xml:space="preserve">北京时间）前递交投标</w:t>
      </w:r>
      <w:r>
        <w:rPr>
          <w:rFonts w:ascii="宋体" w:hAnsi="宋体"/>
          <w:bCs/>
          <w:color w:val="000000"/>
          <w:szCs w:val="21"/>
        </w:rPr>
        <w:t xml:space="preserve">文件</w:t>
      </w:r>
      <w:r>
        <w:rPr>
          <w:rFonts w:hint="eastAsia" w:ascii="宋体" w:hAnsi="宋体"/>
          <w:color w:val="000000"/>
          <w:szCs w:val="21"/>
        </w:rPr>
        <w:t xml:space="preserve">。</w:t>
      </w:r>
      <w:r>
        <w:rPr>
          <w:rFonts w:ascii="宋体" w:hAnsi="宋体"/>
          <w:color w:val="000000"/>
          <w:szCs w:val="21"/>
        </w:rPr>
        <w:t xml:space="preserve"> </w:t>
      </w:r>
      <w:r/>
    </w:p>
    <w:p>
      <w:pPr>
        <w:pStyle w:val="882"/>
        <w:ind w:firstLine="327"/>
        <w:spacing w:before="156" w:after="156" w:line="500" w:lineRule="exact"/>
        <w:rPr>
          <w:rFonts w:ascii="宋体" w:hAnsi="宋体"/>
          <w:b/>
          <w:bCs/>
          <w:color w:val="000000"/>
          <w:szCs w:val="21"/>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b/>
          <w:bCs/>
          <w:color w:val="000000"/>
          <w:szCs w:val="21"/>
        </w:rPr>
        <w:t xml:space="preserve">一、项目基本情况</w:t>
      </w:r>
      <w:bookmarkEnd w:id="6"/>
      <w:r/>
      <w:bookmarkEnd w:id="7"/>
      <w:r/>
      <w:bookmarkEnd w:id="8"/>
      <w:r/>
      <w:bookmarkEnd w:id="9"/>
      <w:r/>
      <w:bookmarkEnd w:id="10"/>
      <w:r>
        <w:rPr>
          <w:rFonts w:ascii="宋体" w:hAnsi="宋体"/>
          <w:b/>
          <w:bCs/>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1.项目编号：</w:t>
      </w:r>
      <w:r>
        <w:rPr>
          <w:rFonts w:hint="eastAsia" w:ascii="宋体" w:hAnsi="宋体"/>
          <w:color w:val="000000"/>
          <w:szCs w:val="21"/>
        </w:rPr>
        <w:t xml:space="preserve">YZJL-2024005</w:t>
      </w:r>
      <w:r>
        <w:rPr>
          <w:rFonts w:ascii="宋体" w:hAnsi="宋体"/>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2.项目名称：</w:t>
      </w:r>
      <w:r>
        <w:rPr>
          <w:rFonts w:hint="eastAsia" w:ascii="宋体" w:hAnsi="宋体"/>
          <w:color w:val="000000"/>
          <w:szCs w:val="21"/>
        </w:rPr>
        <w:t xml:space="preserve">仪征市宝能小学功能室装备采购项目（采购包2：智慧教室采购项目）</w:t>
      </w:r>
      <w:r>
        <w:rPr>
          <w:rFonts w:ascii="宋体" w:hAnsi="宋体"/>
          <w:color w:val="000000"/>
          <w:szCs w:val="21"/>
        </w:rPr>
      </w:r>
      <w:r/>
    </w:p>
    <w:p>
      <w:pPr>
        <w:pStyle w:val="882"/>
        <w:ind w:firstLine="420"/>
        <w:spacing w:line="500" w:lineRule="exact"/>
        <w:rPr>
          <w:rFonts w:ascii="宋体" w:hAnsi="宋体"/>
          <w:color w:val="000000"/>
          <w:szCs w:val="21"/>
        </w:rPr>
      </w:pPr>
      <w:r/>
      <w:bookmarkEnd w:id="11"/>
      <w:r>
        <w:rPr>
          <w:rFonts w:hint="eastAsia" w:ascii="宋体" w:hAnsi="宋体"/>
          <w:color w:val="000000"/>
          <w:szCs w:val="21"/>
        </w:rPr>
        <w:t xml:space="preserve">3.预算金额：</w:t>
      </w:r>
      <w:r>
        <w:rPr>
          <w:rFonts w:hint="eastAsia" w:ascii="宋体" w:hAnsi="宋体"/>
          <w:color w:val="000000"/>
          <w:szCs w:val="21"/>
        </w:rPr>
        <w:t xml:space="preserve"> </w:t>
      </w:r>
      <w:r>
        <w:rPr>
          <w:rFonts w:hint="eastAsia" w:ascii="宋体" w:hAnsi="宋体"/>
          <w:color w:val="000000"/>
          <w:szCs w:val="21"/>
        </w:rPr>
        <w:t xml:space="preserve">17.11</w:t>
      </w:r>
      <w:r>
        <w:rPr>
          <w:rFonts w:hint="eastAsia" w:ascii="宋体" w:hAnsi="宋体"/>
          <w:color w:val="000000"/>
          <w:szCs w:val="21"/>
        </w:rPr>
        <w:t xml:space="preserve">万元</w:t>
      </w:r>
      <w:r>
        <w:rPr>
          <w:rFonts w:ascii="宋体" w:hAnsi="宋体"/>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4.本项目设定最高限价</w:t>
      </w:r>
      <w:r>
        <w:rPr>
          <w:rFonts w:hint="eastAsia" w:ascii="宋体" w:hAnsi="宋体"/>
          <w:color w:val="000000"/>
          <w:szCs w:val="21"/>
        </w:rPr>
        <w:t xml:space="preserve">：</w:t>
      </w:r>
      <w:r>
        <w:rPr>
          <w:rFonts w:hint="eastAsia" w:ascii="宋体" w:hAnsi="宋体"/>
          <w:color w:val="000000"/>
          <w:szCs w:val="21"/>
        </w:rPr>
        <w:t xml:space="preserve"> </w:t>
      </w:r>
      <w:r>
        <w:rPr>
          <w:rFonts w:hint="eastAsia" w:ascii="宋体" w:hAnsi="宋体"/>
          <w:color w:val="000000"/>
          <w:szCs w:val="21"/>
        </w:rPr>
        <w:t xml:space="preserve">17.11</w:t>
      </w:r>
      <w:r>
        <w:rPr>
          <w:rFonts w:hint="eastAsia" w:ascii="宋体" w:hAnsi="宋体"/>
          <w:color w:val="000000"/>
          <w:szCs w:val="21"/>
        </w:rPr>
        <w:t xml:space="preserve">万元</w:t>
      </w:r>
      <w:r>
        <w:rPr>
          <w:rFonts w:ascii="宋体" w:hAnsi="宋体"/>
          <w:color w:val="000000"/>
          <w:szCs w:val="21"/>
        </w:rPr>
      </w:r>
      <w:r/>
    </w:p>
    <w:p>
      <w:pPr>
        <w:pStyle w:val="882"/>
        <w:ind w:firstLine="420"/>
        <w:spacing w:line="500" w:lineRule="exact"/>
        <w:rPr>
          <w:rFonts w:hint="eastAsia" w:ascii="宋体" w:hAnsi="宋体"/>
          <w:color w:val="000000"/>
          <w:szCs w:val="21"/>
        </w:rPr>
      </w:pPr>
      <w:r>
        <w:rPr>
          <w:rFonts w:hint="eastAsia" w:ascii="宋体" w:hAnsi="宋体"/>
          <w:color w:val="000000"/>
          <w:szCs w:val="21"/>
        </w:rPr>
        <w:t xml:space="preserve">5.采购需求：见招标文件第四章</w:t>
      </w:r>
      <w:r>
        <w:rPr>
          <w:rFonts w:hint="eastAsia" w:ascii="宋体" w:hAnsi="宋体"/>
          <w:color w:val="000000"/>
          <w:szCs w:val="21"/>
        </w:rPr>
      </w:r>
      <w:r/>
    </w:p>
    <w:p>
      <w:pPr>
        <w:pStyle w:val="882"/>
        <w:ind w:firstLine="422"/>
        <w:spacing w:line="500" w:lineRule="exact"/>
        <w:rPr>
          <w:rFonts w:ascii="宋体" w:hAnsi="宋体"/>
          <w:color w:val="000000"/>
          <w:szCs w:val="21"/>
          <w:u w:val="single"/>
        </w:rPr>
      </w:pPr>
      <w:r>
        <w:rPr>
          <w:rFonts w:hint="eastAsia" w:ascii="宋体" w:hAnsi="宋体"/>
          <w:b/>
          <w:color w:val="000000"/>
        </w:rPr>
        <w:t xml:space="preserve">本项目分为3个包，在</w:t>
      </w:r>
      <w:r>
        <w:rPr>
          <w:rFonts w:hint="eastAsia" w:ascii="宋体" w:hAnsi="宋体"/>
          <w:b/>
          <w:color w:val="000000"/>
        </w:rPr>
        <w:t xml:space="preserve">采购包1</w:t>
      </w:r>
      <w:r>
        <w:rPr>
          <w:rFonts w:hint="eastAsia" w:ascii="宋体" w:hAnsi="宋体"/>
          <w:b/>
          <w:color w:val="000000"/>
        </w:rPr>
        <w:t xml:space="preserve">、</w:t>
      </w:r>
      <w:r>
        <w:rPr>
          <w:rFonts w:hint="eastAsia" w:ascii="宋体" w:hAnsi="宋体"/>
          <w:b/>
          <w:color w:val="000000"/>
        </w:rPr>
        <w:t xml:space="preserve">采购包3中</w:t>
      </w:r>
      <w:r>
        <w:rPr>
          <w:rFonts w:hint="eastAsia" w:ascii="宋体" w:hAnsi="宋体"/>
          <w:b/>
          <w:color w:val="000000"/>
        </w:rPr>
        <w:t xml:space="preserve">标</w:t>
      </w:r>
      <w:r>
        <w:rPr>
          <w:rFonts w:hint="eastAsia" w:ascii="宋体" w:hAnsi="宋体"/>
          <w:b/>
          <w:color w:val="000000"/>
        </w:rPr>
        <w:t xml:space="preserve">单位不得</w:t>
      </w:r>
      <w:r>
        <w:rPr>
          <w:rFonts w:hint="eastAsia" w:ascii="宋体" w:hAnsi="宋体"/>
          <w:b/>
          <w:color w:val="000000"/>
        </w:rPr>
        <w:t xml:space="preserve">参与采购包2的投标</w:t>
      </w:r>
      <w:r>
        <w:rPr>
          <w:rFonts w:hint="eastAsia" w:ascii="宋体" w:hAnsi="宋体"/>
          <w:b/>
          <w:color w:val="000000"/>
        </w:rPr>
        <w:t xml:space="preserve">。</w:t>
      </w:r>
      <w:r>
        <w:rPr>
          <w:rFonts w:ascii="宋体" w:hAnsi="宋体"/>
          <w:color w:val="000000"/>
          <w:szCs w:val="21"/>
          <w:u w:val="single"/>
        </w:rPr>
      </w:r>
      <w:r/>
    </w:p>
    <w:p>
      <w:pPr>
        <w:pStyle w:val="882"/>
        <w:ind w:firstLine="420"/>
        <w:spacing w:line="500" w:lineRule="exact"/>
        <w:rPr>
          <w:rFonts w:hint="eastAsia" w:ascii="宋体" w:hAnsi="宋体"/>
          <w:color w:val="000000"/>
          <w:szCs w:val="21"/>
        </w:rPr>
      </w:pPr>
      <w:r>
        <w:rPr>
          <w:rFonts w:hint="eastAsia" w:ascii="宋体" w:hAnsi="宋体"/>
          <w:color w:val="000000"/>
          <w:szCs w:val="21"/>
        </w:rPr>
        <w:t xml:space="preserve">6.合同履行期限：</w:t>
      </w:r>
      <w:r>
        <w:rPr>
          <w:rFonts w:hint="eastAsia" w:ascii="宋体" w:hAnsi="宋体"/>
          <w:color w:val="000000"/>
          <w:szCs w:val="21"/>
        </w:rPr>
        <w:t xml:space="preserve">自合同签订之日起</w:t>
      </w:r>
      <w:r>
        <w:rPr>
          <w:rFonts w:hint="eastAsia" w:ascii="宋体" w:hAnsi="宋体"/>
          <w:color w:val="000000"/>
          <w:szCs w:val="21"/>
        </w:rPr>
        <w:t xml:space="preserve">20</w:t>
      </w:r>
      <w:r>
        <w:rPr>
          <w:rFonts w:hint="eastAsia" w:ascii="宋体" w:hAnsi="宋体"/>
          <w:color w:val="000000"/>
          <w:szCs w:val="21"/>
        </w:rPr>
        <w:t xml:space="preserve">日内供货并安装结束。</w:t>
      </w:r>
      <w:r>
        <w:rPr>
          <w:rFonts w:hint="eastAsia" w:ascii="宋体" w:hAnsi="宋体"/>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7.本项目不接受联合体投标。</w:t>
      </w:r>
      <w:r>
        <w:rPr>
          <w:rFonts w:ascii="宋体" w:hAnsi="宋体"/>
          <w:color w:val="000000"/>
          <w:szCs w:val="21"/>
        </w:rPr>
      </w:r>
      <w:r/>
    </w:p>
    <w:p>
      <w:pPr>
        <w:pStyle w:val="882"/>
        <w:ind w:firstLine="420"/>
        <w:spacing w:line="500" w:lineRule="exact"/>
        <w:rPr>
          <w:rFonts w:ascii="宋体" w:hAnsi="宋体"/>
          <w:color w:val="000000"/>
          <w:szCs w:val="21"/>
        </w:rPr>
      </w:pPr>
      <w:r>
        <w:rPr>
          <w:rFonts w:hint="eastAsia" w:ascii="宋体" w:hAnsi="宋体"/>
          <w:color w:val="000000"/>
          <w:szCs w:val="21"/>
        </w:rPr>
        <w:t xml:space="preserve">8.本项目不接受进口产品投标</w:t>
      </w:r>
      <w:r>
        <w:rPr>
          <w:rFonts w:ascii="宋体" w:hAnsi="宋体"/>
          <w:color w:val="000000"/>
          <w:szCs w:val="21"/>
        </w:rPr>
      </w:r>
      <w:r/>
    </w:p>
    <w:p>
      <w:pPr>
        <w:pStyle w:val="882"/>
        <w:ind w:firstLine="327"/>
        <w:spacing w:before="156" w:after="156" w:line="500" w:lineRule="exact"/>
        <w:rPr>
          <w:rFonts w:ascii="宋体" w:hAnsi="宋体"/>
          <w:b/>
          <w:bCs/>
          <w:color w:val="000000"/>
          <w:szCs w:val="21"/>
        </w:rPr>
        <w:outlineLvl w:val="2"/>
      </w:pPr>
      <w:r/>
      <w:bookmarkStart w:id="12" w:name="_Toc28359003"/>
      <w:r/>
      <w:bookmarkStart w:id="13" w:name="_Toc28359080"/>
      <w:r/>
      <w:bookmarkStart w:id="14" w:name="_Toc35393622"/>
      <w:r/>
      <w:bookmarkStart w:id="15" w:name="_Toc35393791"/>
      <w:r/>
      <w:bookmarkStart w:id="16" w:name="_Toc38985264"/>
      <w:r>
        <w:rPr>
          <w:rFonts w:hint="eastAsia" w:ascii="宋体" w:hAnsi="宋体"/>
          <w:b/>
          <w:bCs/>
          <w:color w:val="000000"/>
          <w:szCs w:val="21"/>
        </w:rPr>
        <w:t xml:space="preserve">二、申请人的资格要求：</w:t>
      </w:r>
      <w:bookmarkEnd w:id="12"/>
      <w:r/>
      <w:bookmarkEnd w:id="13"/>
      <w:r/>
      <w:bookmarkEnd w:id="14"/>
      <w:r/>
      <w:bookmarkEnd w:id="15"/>
      <w:r/>
      <w:bookmarkEnd w:id="16"/>
      <w:r>
        <w:rPr>
          <w:rFonts w:ascii="宋体" w:hAnsi="宋体"/>
          <w:b/>
          <w:bCs/>
          <w:color w:val="000000"/>
          <w:szCs w:val="21"/>
        </w:rPr>
      </w:r>
      <w:r/>
    </w:p>
    <w:p>
      <w:pPr>
        <w:pStyle w:val="882"/>
        <w:ind w:firstLine="420"/>
        <w:spacing w:line="500" w:lineRule="exact"/>
        <w:rPr>
          <w:rFonts w:ascii="宋体" w:hAnsi="宋体" w:cs="宋体"/>
          <w:szCs w:val="21"/>
        </w:rPr>
      </w:pPr>
      <w:r/>
      <w:bookmarkStart w:id="17" w:name="_Toc28359081"/>
      <w:r/>
      <w:bookmarkStart w:id="18" w:name="_Toc28359004"/>
      <w:r/>
      <w:bookmarkStart w:id="19" w:name="_Toc35393623"/>
      <w:r/>
      <w:bookmarkStart w:id="20" w:name="_Toc35393792"/>
      <w:r/>
      <w:bookmarkStart w:id="21" w:name="_Toc38985265"/>
      <w:r>
        <w:rPr>
          <w:rFonts w:hint="eastAsia" w:ascii="宋体" w:hAnsi="宋体" w:cs="宋体"/>
          <w:szCs w:val="21"/>
        </w:rPr>
        <w:t xml:space="preserve">1.满足《中华人民共和国政府采购法》第二十二条规定，并提供下列材料的</w:t>
      </w:r>
      <w:r>
        <w:rPr>
          <w:rFonts w:hint="eastAsia" w:ascii="宋体" w:hAnsi="宋体"/>
          <w:b/>
          <w:szCs w:val="21"/>
        </w:rPr>
        <w:t xml:space="preserve">彩色原件扫描件</w:t>
      </w:r>
      <w:r>
        <w:rPr>
          <w:rFonts w:hint="eastAsia" w:ascii="宋体" w:hAnsi="宋体" w:cs="宋体"/>
          <w:szCs w:val="21"/>
        </w:rPr>
        <w:t xml:space="preserve">：</w:t>
      </w:r>
      <w:r>
        <w:rPr>
          <w:rFonts w:ascii="宋体" w:hAnsi="宋体" w:cs="宋体"/>
          <w:szCs w:val="21"/>
        </w:rPr>
      </w:r>
      <w:r/>
    </w:p>
    <w:p>
      <w:pPr>
        <w:pStyle w:val="882"/>
        <w:ind w:firstLine="420"/>
        <w:spacing w:line="500" w:lineRule="exact"/>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882"/>
        <w:ind w:firstLine="420"/>
        <w:spacing w:line="500" w:lineRule="exact"/>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szCs w:val="21"/>
          <w:u w:val="single"/>
        </w:rPr>
      </w:r>
      <w:r/>
    </w:p>
    <w:p>
      <w:pPr>
        <w:pStyle w:val="882"/>
        <w:ind w:firstLine="420"/>
        <w:spacing w:line="500" w:lineRule="exact"/>
        <w:rPr>
          <w:rFonts w:hint="eastAsia" w:ascii="宋体" w:hAnsi="宋体"/>
          <w:b/>
          <w:bCs/>
          <w:i/>
          <w:iCs/>
          <w:color w:val="ff0000"/>
          <w:szCs w:val="21"/>
          <w:u w:val="single"/>
        </w:rPr>
      </w:pPr>
      <w:r>
        <w:rPr>
          <w:rFonts w:hint="eastAsia" w:ascii="宋体" w:hAnsi="宋体" w:cs="宋体"/>
          <w:i/>
          <w:iCs/>
          <w:szCs w:val="21"/>
          <w:u w:val="single"/>
        </w:rPr>
        <w:t xml:space="preserve">1.3 供应商近三个月内任意一份依法纳税的缴款凭证</w:t>
      </w:r>
      <w:r>
        <w:rPr>
          <w:rFonts w:hint="eastAsia" w:ascii="宋体" w:hAnsi="宋体" w:cs="宋体"/>
          <w:b/>
          <w:bCs/>
          <w:i/>
          <w:iCs/>
          <w:szCs w:val="21"/>
          <w:u w:val="single"/>
        </w:rPr>
        <w:t xml:space="preserve">（供应商依法享受缓缴、免缴的提供证明材料）</w:t>
      </w:r>
      <w:r>
        <w:rPr>
          <w:rFonts w:hint="eastAsia" w:ascii="宋体" w:hAnsi="宋体"/>
          <w:b/>
          <w:bCs/>
          <w:i/>
          <w:iCs/>
          <w:color w:val="ff0000"/>
          <w:szCs w:val="21"/>
          <w:u w:val="single"/>
        </w:rPr>
      </w:r>
      <w:r/>
    </w:p>
    <w:p>
      <w:pPr>
        <w:pStyle w:val="882"/>
        <w:ind w:firstLine="420"/>
        <w:spacing w:line="500" w:lineRule="exact"/>
        <w:rPr>
          <w:rFonts w:hint="eastAsia"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882"/>
        <w:ind w:firstLine="420"/>
        <w:spacing w:line="500" w:lineRule="exact"/>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82"/>
        <w:ind w:firstLine="420"/>
        <w:spacing w:line="500" w:lineRule="exact"/>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82"/>
        <w:ind w:firstLine="420"/>
        <w:spacing w:line="500" w:lineRule="exact"/>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1.7未被“信用中国”网站（www.creditchina.gov.cn）、“中国政府采购网"(www.ccgp.g列入失信被执行人、重大税收违法案件当事人名单、政府采购严重违法失信行为记录名单</w:t>
      </w:r>
      <w:r>
        <w:rPr>
          <w:rFonts w:hint="eastAsia" w:ascii="宋体" w:hAnsi="宋体" w:cs="宋体"/>
          <w:b/>
          <w:bCs/>
          <w:i/>
          <w:iCs/>
          <w:szCs w:val="21"/>
          <w:u w:val="single"/>
        </w:rPr>
      </w:r>
      <w:r/>
    </w:p>
    <w:p>
      <w:pPr>
        <w:pStyle w:val="882"/>
        <w:ind w:firstLine="420"/>
        <w:spacing w:line="500" w:lineRule="exact"/>
        <w:rPr>
          <w:rFonts w:ascii="宋体" w:hAnsi="宋体" w:cs="宋体"/>
          <w:i/>
          <w:iCs/>
          <w:szCs w:val="21"/>
          <w:u w:val="single"/>
        </w:rPr>
      </w:pPr>
      <w:r>
        <w:rPr>
          <w:rFonts w:hint="eastAsia" w:ascii="宋体" w:hAnsi="宋体" w:cs="宋体"/>
          <w:i/>
          <w:iCs/>
          <w:szCs w:val="21"/>
          <w:u w:val="single"/>
        </w:rPr>
        <w:t xml:space="preserve">1.8供应商信用承诺函</w:t>
      </w:r>
      <w:r>
        <w:rPr>
          <w:rFonts w:ascii="宋体" w:hAnsi="宋体" w:cs="宋体"/>
          <w:i/>
          <w:iCs/>
          <w:szCs w:val="21"/>
          <w:u w:val="single"/>
        </w:rPr>
      </w:r>
      <w:r/>
    </w:p>
    <w:p>
      <w:pPr>
        <w:pStyle w:val="882"/>
        <w:ind w:firstLine="420"/>
        <w:spacing w:line="500" w:lineRule="exact"/>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rPr>
          <w:rFonts w:hint="eastAsia" w:ascii="宋体" w:hAnsi="宋体" w:cs="宋体"/>
          <w:szCs w:val="21"/>
        </w:rPr>
      </w:r>
      <w:r/>
    </w:p>
    <w:p>
      <w:pPr>
        <w:pStyle w:val="882"/>
        <w:ind w:firstLine="420"/>
        <w:spacing w:line="500" w:lineRule="exact"/>
        <w:rPr>
          <w:rFonts w:ascii="宋体" w:hAnsi="宋体"/>
          <w:color w:val="000000"/>
          <w:szCs w:val="21"/>
        </w:rPr>
      </w:pPr>
      <w:r>
        <w:rPr>
          <w:rFonts w:hint="eastAsia" w:ascii="宋体" w:hAnsi="宋体" w:cs="宋体"/>
          <w:szCs w:val="21"/>
        </w:rPr>
        <w:t xml:space="preserve">3.本项目的特定资格要求：</w:t>
      </w:r>
      <w:r>
        <w:rPr>
          <w:rFonts w:hint="eastAsia" w:ascii="宋体" w:hAnsi="宋体"/>
          <w:b/>
          <w:i/>
          <w:szCs w:val="21"/>
          <w:u w:val="single"/>
        </w:rPr>
        <w:t xml:space="preserve">/</w:t>
      </w:r>
      <w:r>
        <w:rPr>
          <w:rFonts w:ascii="宋体" w:hAnsi="宋体"/>
          <w:color w:val="000000"/>
          <w:szCs w:val="21"/>
        </w:rPr>
      </w:r>
      <w:r/>
    </w:p>
    <w:p>
      <w:pPr>
        <w:pStyle w:val="882"/>
        <w:ind w:firstLine="327"/>
        <w:spacing w:before="156" w:after="156" w:line="500" w:lineRule="exact"/>
        <w:rPr>
          <w:rFonts w:ascii="宋体" w:hAnsi="宋体"/>
          <w:b/>
          <w:bCs/>
          <w:color w:val="000000"/>
          <w:szCs w:val="21"/>
        </w:rPr>
        <w:outlineLvl w:val="2"/>
      </w:pPr>
      <w:r>
        <w:rPr>
          <w:rFonts w:hint="eastAsia" w:ascii="宋体" w:hAnsi="宋体"/>
          <w:b/>
          <w:bCs/>
          <w:color w:val="000000"/>
          <w:szCs w:val="21"/>
        </w:rPr>
        <w:t xml:space="preserve">三、获取招标文件</w:t>
      </w:r>
      <w:bookmarkEnd w:id="17"/>
      <w:r/>
      <w:bookmarkEnd w:id="18"/>
      <w:r/>
      <w:bookmarkEnd w:id="19"/>
      <w:r/>
      <w:bookmarkEnd w:id="20"/>
      <w:r/>
      <w:bookmarkEnd w:id="21"/>
      <w:r>
        <w:rPr>
          <w:rFonts w:ascii="宋体" w:hAnsi="宋体"/>
          <w:b/>
          <w:bCs/>
          <w:color w:val="000000"/>
          <w:szCs w:val="21"/>
        </w:rPr>
      </w:r>
      <w:r/>
    </w:p>
    <w:p>
      <w:pPr>
        <w:pStyle w:val="882"/>
        <w:ind w:firstLine="540"/>
        <w:spacing w:line="500" w:lineRule="exact"/>
        <w:rPr>
          <w:rFonts w:hint="eastAsia" w:ascii="宋体" w:hAnsi="宋体" w:cs="宋体"/>
          <w:color w:val="000000"/>
          <w:szCs w:val="21"/>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Cs w:val="21"/>
        </w:rPr>
        <w:t xml:space="preserve">1.时间：</w:t>
      </w:r>
      <w:r>
        <w:rPr>
          <w:rFonts w:hint="eastAsia" w:ascii="宋体" w:hAnsi="宋体" w:cs="宋体"/>
          <w:color w:val="000000"/>
          <w:szCs w:val="21"/>
        </w:rPr>
        <w:t xml:space="preserve">2024年</w:t>
      </w:r>
      <w:r>
        <w:rPr>
          <w:rFonts w:hint="eastAsia" w:ascii="宋体" w:hAnsi="宋体" w:cs="宋体"/>
          <w:color w:val="000000"/>
          <w:szCs w:val="21"/>
        </w:rPr>
        <w:t xml:space="preserve"> </w:t>
      </w:r>
      <w:r>
        <w:rPr>
          <w:rFonts w:hint="eastAsia" w:ascii="宋体" w:hAnsi="宋体" w:cs="宋体"/>
          <w:color w:val="000000"/>
          <w:szCs w:val="21"/>
        </w:rPr>
        <w:t xml:space="preserve">10</w:t>
      </w:r>
      <w:r>
        <w:rPr>
          <w:rFonts w:hint="eastAsia" w:ascii="宋体" w:hAnsi="宋体" w:cs="宋体"/>
          <w:color w:val="000000"/>
          <w:szCs w:val="21"/>
        </w:rPr>
        <w:t xml:space="preserve"> </w:t>
      </w:r>
      <w:r>
        <w:rPr>
          <w:rFonts w:hint="eastAsia" w:ascii="宋体" w:hAnsi="宋体" w:cs="宋体"/>
          <w:color w:val="000000"/>
          <w:szCs w:val="21"/>
        </w:rPr>
        <w:t xml:space="preserve">月</w:t>
      </w:r>
      <w:r>
        <w:rPr>
          <w:rFonts w:hint="eastAsia" w:ascii="宋体" w:hAnsi="宋体" w:cs="宋体"/>
          <w:color w:val="000000"/>
          <w:szCs w:val="21"/>
        </w:rPr>
        <w:t xml:space="preserve"> </w:t>
      </w:r>
      <w:r>
        <w:rPr>
          <w:rFonts w:hint="eastAsia" w:ascii="宋体" w:hAnsi="宋体" w:cs="宋体"/>
          <w:color w:val="000000"/>
          <w:szCs w:val="21"/>
        </w:rPr>
        <w:t xml:space="preserve">29</w:t>
      </w:r>
      <w:r>
        <w:rPr>
          <w:rFonts w:hint="eastAsia" w:ascii="宋体" w:hAnsi="宋体" w:cs="宋体"/>
          <w:color w:val="000000"/>
          <w:szCs w:val="21"/>
        </w:rPr>
        <w:t xml:space="preserve"> </w:t>
      </w:r>
      <w:r>
        <w:rPr>
          <w:rFonts w:hint="eastAsia" w:ascii="宋体" w:hAnsi="宋体" w:cs="宋体"/>
          <w:color w:val="000000"/>
          <w:szCs w:val="21"/>
        </w:rPr>
        <w:t xml:space="preserve">日至2024年</w:t>
      </w:r>
      <w:r>
        <w:rPr>
          <w:rFonts w:hint="eastAsia" w:ascii="宋体" w:hAnsi="宋体" w:cs="宋体"/>
          <w:color w:val="000000"/>
          <w:szCs w:val="21"/>
        </w:rPr>
        <w:t xml:space="preserve">11</w:t>
      </w:r>
      <w:r>
        <w:rPr>
          <w:rFonts w:hint="eastAsia" w:ascii="宋体" w:hAnsi="宋体" w:cs="宋体"/>
          <w:color w:val="000000"/>
          <w:szCs w:val="21"/>
        </w:rPr>
        <w:t xml:space="preserve">月</w:t>
      </w:r>
      <w:r>
        <w:rPr>
          <w:rFonts w:hint="eastAsia" w:ascii="宋体" w:hAnsi="宋体" w:cs="宋体"/>
          <w:color w:val="000000"/>
          <w:szCs w:val="21"/>
        </w:rPr>
        <w:t xml:space="preserve"> </w:t>
      </w:r>
      <w:r>
        <w:rPr>
          <w:rFonts w:hint="eastAsia" w:ascii="宋体" w:hAnsi="宋体" w:cs="宋体"/>
          <w:color w:val="000000"/>
          <w:szCs w:val="21"/>
        </w:rPr>
        <w:t xml:space="preserve">18</w:t>
      </w:r>
      <w:r>
        <w:rPr>
          <w:rFonts w:hint="eastAsia" w:ascii="宋体" w:hAnsi="宋体" w:cs="宋体"/>
          <w:color w:val="000000"/>
          <w:szCs w:val="21"/>
        </w:rPr>
        <w:t xml:space="preserve">日（北京时间，法定节假日除外）</w:t>
      </w:r>
      <w:r>
        <w:rPr>
          <w:rFonts w:hint="eastAsia" w:ascii="宋体" w:hAnsi="宋体" w:cs="宋体"/>
          <w:color w:val="000000"/>
          <w:szCs w:val="21"/>
        </w:rPr>
        <w:t xml:space="preserve">,</w:t>
      </w:r>
      <w:r>
        <w:rPr>
          <w:rFonts w:hint="eastAsia" w:ascii="宋体" w:hAnsi="宋体" w:cs="宋体"/>
          <w:color w:val="000000"/>
          <w:szCs w:val="21"/>
        </w:rPr>
        <w:t xml:space="preserve">每天上午00:00-12:00,下午12:00-23:59</w:t>
      </w:r>
      <w:r>
        <w:rPr>
          <w:rFonts w:hint="eastAsia" w:ascii="宋体" w:hAnsi="宋体" w:cs="宋体"/>
          <w:color w:val="000000"/>
          <w:szCs w:val="21"/>
        </w:rPr>
        <w:t xml:space="preserve">  </w:t>
      </w:r>
      <w:r>
        <w:rPr>
          <w:rFonts w:hint="eastAsia" w:ascii="宋体" w:hAnsi="宋体" w:cs="宋体"/>
          <w:color w:val="000000"/>
          <w:szCs w:val="21"/>
        </w:rPr>
      </w:r>
      <w:r/>
    </w:p>
    <w:p>
      <w:pPr>
        <w:pStyle w:val="882"/>
        <w:ind w:firstLine="540"/>
        <w:spacing w:line="50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地点：“仪征市政府采购网”、“扬州市政府采购网”、“江苏省政府采购网”“中国政府采购网”</w:t>
      </w:r>
      <w:r>
        <w:rPr>
          <w:rFonts w:ascii="宋体" w:hAnsi="宋体" w:cs="宋体"/>
          <w:color w:val="000000"/>
          <w:szCs w:val="21"/>
        </w:rPr>
      </w:r>
      <w:r/>
    </w:p>
    <w:p>
      <w:pPr>
        <w:pStyle w:val="882"/>
        <w:ind w:firstLine="540"/>
        <w:spacing w:line="5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获取方式：本项目采用网上注册登记方式。</w:t>
      </w:r>
      <w:r>
        <w:rPr>
          <w:rFonts w:hint="eastAsia" w:ascii="宋体" w:hAnsi="宋体" w:cs="宋体"/>
          <w:color w:val="000000"/>
          <w:szCs w:val="21"/>
        </w:rPr>
      </w:r>
      <w:r/>
    </w:p>
    <w:p>
      <w:pPr>
        <w:pStyle w:val="882"/>
        <w:ind w:firstLine="540"/>
        <w:spacing w:line="500" w:lineRule="exact"/>
        <w:rPr>
          <w:rFonts w:hint="eastAsia" w:ascii="宋体" w:hAnsi="宋体" w:cs="宋体"/>
          <w:color w:val="000000"/>
          <w:szCs w:val="21"/>
        </w:rPr>
      </w:pPr>
      <w:r>
        <w:rPr>
          <w:rFonts w:hint="eastAsia" w:ascii="宋体" w:hAnsi="宋体" w:cs="宋体"/>
          <w:color w:val="000000"/>
          <w:szCs w:val="21"/>
        </w:rPr>
        <w:t xml:space="preserve">4.售价：0.00元</w:t>
      </w:r>
      <w:r>
        <w:rPr>
          <w:rFonts w:hint="eastAsia" w:ascii="宋体" w:hAnsi="宋体" w:cs="宋体"/>
          <w:color w:val="000000"/>
          <w:szCs w:val="21"/>
        </w:rPr>
      </w:r>
      <w:r/>
    </w:p>
    <w:p>
      <w:pPr>
        <w:pStyle w:val="882"/>
        <w:ind w:firstLine="327"/>
        <w:spacing w:before="156" w:after="156" w:line="400" w:lineRule="exact"/>
        <w:rPr>
          <w:rFonts w:ascii="宋体" w:hAnsi="宋体"/>
          <w:b/>
          <w:bCs/>
          <w:color w:val="000000"/>
          <w:szCs w:val="21"/>
        </w:rPr>
        <w:outlineLvl w:val="2"/>
      </w:pPr>
      <w:r>
        <w:rPr>
          <w:rFonts w:hint="eastAsia" w:ascii="宋体" w:hAnsi="宋体"/>
          <w:b/>
          <w:bCs/>
          <w:color w:val="000000"/>
          <w:szCs w:val="21"/>
        </w:rPr>
        <w:t xml:space="preserve">四、提交投标文件</w:t>
      </w:r>
      <w:bookmarkEnd w:id="22"/>
      <w:r/>
      <w:bookmarkEnd w:id="23"/>
      <w:r>
        <w:rPr>
          <w:rFonts w:hint="eastAsia" w:ascii="宋体" w:hAnsi="宋体"/>
          <w:b/>
          <w:bCs/>
          <w:color w:val="000000"/>
          <w:szCs w:val="21"/>
        </w:rPr>
        <w:t xml:space="preserve">截止时间、开标时间和地点</w:t>
      </w:r>
      <w:bookmarkEnd w:id="24"/>
      <w:r/>
      <w:bookmarkEnd w:id="25"/>
      <w:r/>
      <w:bookmarkEnd w:id="26"/>
      <w:r>
        <w:rPr>
          <w:rFonts w:ascii="宋体" w:hAnsi="宋体"/>
          <w:b/>
          <w:bCs/>
          <w:color w:val="000000"/>
          <w:szCs w:val="21"/>
        </w:rPr>
      </w:r>
      <w:r/>
    </w:p>
    <w:p>
      <w:pPr>
        <w:pStyle w:val="882"/>
        <w:ind w:firstLine="420"/>
        <w:spacing w:line="400" w:lineRule="exact"/>
        <w:rPr>
          <w:rFonts w:ascii="宋体" w:hAnsi="宋体"/>
          <w:bCs/>
          <w:color w:val="000000"/>
          <w:szCs w:val="21"/>
          <w:u w:val="single"/>
        </w:rPr>
      </w:pPr>
      <w:r>
        <w:rPr>
          <w:rFonts w:hint="eastAsia" w:ascii="宋体" w:hAnsi="宋体" w:cs="宋体"/>
          <w:szCs w:val="21"/>
        </w:rPr>
        <w:t xml:space="preserve">1.截止时间：</w:t>
      </w:r>
      <w:r>
        <w:rPr>
          <w:rFonts w:hint="eastAsia" w:ascii="宋体" w:hAnsi="宋体"/>
          <w:bCs/>
          <w:color w:val="000000"/>
          <w:szCs w:val="21"/>
        </w:rPr>
        <w:t xml:space="preserve">2024年 </w:t>
      </w:r>
      <w:r>
        <w:rPr>
          <w:rFonts w:hint="eastAsia" w:ascii="宋体" w:hAnsi="宋体"/>
          <w:bCs/>
          <w:color w:val="000000"/>
          <w:szCs w:val="21"/>
        </w:rPr>
        <w:t xml:space="preserve">11</w:t>
      </w:r>
      <w:r>
        <w:rPr>
          <w:rFonts w:hint="eastAsia" w:ascii="宋体" w:hAnsi="宋体"/>
          <w:bCs/>
          <w:color w:val="000000"/>
          <w:szCs w:val="21"/>
        </w:rPr>
        <w:t xml:space="preserve"> 月 18日14 点 30分</w:t>
      </w:r>
      <w:r>
        <w:rPr>
          <w:rFonts w:hint="eastAsia" w:ascii="宋体" w:hAnsi="宋体" w:cs="宋体"/>
          <w:bCs/>
          <w:szCs w:val="21"/>
        </w:rPr>
        <w:t xml:space="preserve">（</w:t>
      </w:r>
      <w:r>
        <w:rPr>
          <w:rFonts w:hint="eastAsia" w:ascii="宋体" w:hAnsi="宋体" w:cs="宋体"/>
          <w:bCs/>
          <w:szCs w:val="21"/>
        </w:rPr>
        <w:t xml:space="preserve">北京时间）</w:t>
      </w:r>
      <w:r>
        <w:rPr>
          <w:rFonts w:ascii="宋体" w:hAnsi="宋体"/>
          <w:bCs/>
          <w:color w:val="000000"/>
          <w:szCs w:val="21"/>
          <w:u w:val="single"/>
        </w:rPr>
      </w:r>
      <w:r/>
    </w:p>
    <w:p>
      <w:pPr>
        <w:pStyle w:val="882"/>
        <w:ind w:firstLine="420"/>
        <w:spacing w:line="400" w:lineRule="exact"/>
        <w:rPr>
          <w:rFonts w:hint="eastAsia" w:ascii="宋体" w:hAnsi="宋体"/>
          <w:bCs/>
          <w:color w:val="000000"/>
          <w:szCs w:val="21"/>
          <w:u w:val="single"/>
        </w:rPr>
      </w:pPr>
      <w:r>
        <w:rPr>
          <w:rFonts w:hint="eastAsia" w:ascii="宋体" w:hAnsi="宋体"/>
          <w:color w:val="000000"/>
          <w:szCs w:val="21"/>
        </w:rPr>
        <w:t xml:space="preserve">2.</w:t>
      </w:r>
      <w:r>
        <w:rPr>
          <w:rFonts w:hint="eastAsia" w:ascii="宋体" w:hAnsi="宋体"/>
          <w:color w:val="000000"/>
          <w:szCs w:val="21"/>
        </w:rPr>
        <w:t xml:space="preserve">开标</w:t>
      </w:r>
      <w:r>
        <w:rPr>
          <w:rFonts w:hint="eastAsia" w:ascii="宋体" w:hAnsi="宋体"/>
          <w:color w:val="000000"/>
          <w:szCs w:val="21"/>
        </w:rPr>
        <w:t xml:space="preserve">地点：</w:t>
      </w:r>
      <w:r>
        <w:rPr>
          <w:rFonts w:hint="eastAsia" w:ascii="宋体" w:hAnsi="宋体"/>
          <w:b/>
          <w:color w:val="000000"/>
          <w:szCs w:val="21"/>
        </w:rPr>
        <w:t xml:space="preserve">“苏采云”系统（网址：http://jszfcg.jsczt.cn/）“开标大厅”</w:t>
      </w:r>
      <w:r>
        <w:rPr>
          <w:rFonts w:hint="eastAsia" w:ascii="宋体" w:hAnsi="宋体"/>
          <w:bCs/>
          <w:color w:val="000000"/>
          <w:szCs w:val="21"/>
          <w:u w:val="single"/>
        </w:rPr>
      </w:r>
      <w:r/>
    </w:p>
    <w:p>
      <w:pPr>
        <w:pStyle w:val="882"/>
        <w:ind w:firstLine="327"/>
        <w:spacing w:before="156" w:after="156" w:line="400" w:lineRule="exact"/>
        <w:rPr>
          <w:rFonts w:ascii="宋体" w:hAnsi="宋体"/>
          <w:b/>
          <w:bCs/>
          <w:color w:val="000000"/>
          <w:szCs w:val="21"/>
        </w:rPr>
        <w:outlineLvl w:val="2"/>
      </w:pPr>
      <w:r/>
      <w:bookmarkStart w:id="27" w:name="_Toc35393625"/>
      <w:r/>
      <w:bookmarkStart w:id="28" w:name="_Toc28359084"/>
      <w:r/>
      <w:bookmarkStart w:id="29" w:name="_Toc28359007"/>
      <w:r/>
      <w:bookmarkStart w:id="30" w:name="_Toc35393794"/>
      <w:r/>
      <w:bookmarkStart w:id="31" w:name="_Toc38985267"/>
      <w:r>
        <w:rPr>
          <w:rFonts w:hint="eastAsia" w:ascii="宋体" w:hAnsi="宋体"/>
          <w:b/>
          <w:bCs/>
          <w:color w:val="000000"/>
          <w:szCs w:val="21"/>
        </w:rPr>
        <w:t xml:space="preserve">五、公告期限</w:t>
      </w:r>
      <w:bookmarkEnd w:id="27"/>
      <w:r/>
      <w:bookmarkEnd w:id="28"/>
      <w:r/>
      <w:bookmarkEnd w:id="29"/>
      <w:r/>
      <w:bookmarkEnd w:id="30"/>
      <w:r/>
      <w:bookmarkEnd w:id="31"/>
      <w:r>
        <w:rPr>
          <w:rFonts w:ascii="宋体" w:hAnsi="宋体"/>
          <w:b/>
          <w:bCs/>
          <w:color w:val="000000"/>
          <w:szCs w:val="21"/>
        </w:rPr>
      </w:r>
      <w:r/>
    </w:p>
    <w:p>
      <w:pPr>
        <w:pStyle w:val="882"/>
        <w:ind w:firstLine="420"/>
        <w:spacing w:line="400" w:lineRule="exact"/>
        <w:rPr>
          <w:rFonts w:ascii="宋体" w:hAnsi="宋体" w:cs="宋体"/>
          <w:color w:val="000000"/>
          <w:szCs w:val="21"/>
        </w:rPr>
      </w:pPr>
      <w:r/>
      <w:bookmarkStart w:id="32" w:name="_Toc35393626"/>
      <w:r/>
      <w:bookmarkStart w:id="33" w:name="_Toc35393795"/>
      <w:r/>
      <w:bookmarkStart w:id="34" w:name="_Toc38985268"/>
      <w:r>
        <w:rPr>
          <w:rFonts w:hint="eastAsia" w:ascii="宋体" w:hAnsi="宋体" w:cs="宋体"/>
          <w:color w:val="000000"/>
          <w:szCs w:val="21"/>
        </w:rPr>
        <w:t xml:space="preserve">招标公告及招标文件公告期限为自本公告发布之日起5个工作日。</w:t>
      </w:r>
      <w:r>
        <w:rPr>
          <w:rFonts w:ascii="宋体" w:hAnsi="宋体" w:cs="宋体"/>
          <w:color w:val="000000"/>
          <w:szCs w:val="21"/>
        </w:rPr>
      </w:r>
      <w:r/>
    </w:p>
    <w:p>
      <w:pPr>
        <w:pStyle w:val="882"/>
        <w:ind w:firstLine="327"/>
        <w:spacing w:before="156" w:after="156" w:line="400" w:lineRule="exact"/>
        <w:rPr>
          <w:rFonts w:ascii="宋体" w:hAnsi="宋体"/>
          <w:b/>
          <w:bCs/>
          <w:color w:val="000000"/>
          <w:szCs w:val="21"/>
        </w:rPr>
        <w:outlineLvl w:val="2"/>
      </w:pPr>
      <w:r>
        <w:rPr>
          <w:rFonts w:hint="eastAsia" w:ascii="宋体" w:hAnsi="宋体"/>
          <w:b/>
          <w:bCs/>
          <w:color w:val="000000"/>
          <w:szCs w:val="21"/>
        </w:rPr>
        <w:t xml:space="preserve">六、其他补充事宜</w:t>
      </w:r>
      <w:bookmarkEnd w:id="32"/>
      <w:r/>
      <w:bookmarkEnd w:id="33"/>
      <w:r/>
      <w:bookmarkEnd w:id="34"/>
      <w:r>
        <w:rPr>
          <w:rFonts w:ascii="宋体" w:hAnsi="宋体"/>
          <w:b/>
          <w:bCs/>
          <w:color w:val="000000"/>
          <w:szCs w:val="21"/>
        </w:rPr>
      </w:r>
      <w:r/>
    </w:p>
    <w:p>
      <w:pPr>
        <w:pStyle w:val="882"/>
        <w:ind w:firstLine="620"/>
        <w:jc w:val="left"/>
        <w:spacing w:line="387" w:lineRule="atLeast"/>
        <w:widowControl/>
        <w:rPr>
          <w:rFonts w:ascii="宋体" w:hAnsi="宋体" w:cs="宋体"/>
          <w:color w:val="333333"/>
          <w:szCs w:val="21"/>
        </w:rPr>
      </w:pPr>
      <w:r>
        <w:rPr>
          <w:rFonts w:hint="eastAsia" w:ascii="宋体" w:hAnsi="宋体" w:cs="宋体"/>
          <w:b/>
          <w:bCs/>
          <w:color w:val="333333"/>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3.潜在供应商对采购文件项目需求部分的询问、质疑请向采购人提出，由采购人负责答复。</w:t>
      </w:r>
      <w:r>
        <w:rPr>
          <w:rFonts w:hint="eastAsia"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4.本次采购不收取投标保证金。</w:t>
      </w:r>
      <w:r>
        <w:rPr>
          <w:rFonts w:hint="eastAsia"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5.</w:t>
      </w:r>
      <w:r>
        <w:rPr>
          <w:rFonts w:hint="eastAsia"/>
          <w:color w:val="000000"/>
          <w:sz w:val="19"/>
          <w:szCs w:val="19"/>
          <w:shd w:val="clear" w:color="auto" w:fill="ffffff"/>
        </w:rPr>
        <w:t xml:space="preserve"> </w:t>
      </w:r>
      <w:r>
        <w:rPr>
          <w:rFonts w:hint="eastAsia" w:ascii="宋体" w:hAnsi="宋体" w:cs="宋体"/>
          <w:b/>
          <w:bCs/>
          <w:color w:val="333333"/>
          <w:szCs w:val="21"/>
        </w:rPr>
        <w:t xml:space="preserve">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cs="宋体"/>
          <w:color w:val="333333"/>
          <w:szCs w:val="21"/>
        </w:rPr>
      </w:r>
      <w:r/>
    </w:p>
    <w:p>
      <w:pPr>
        <w:pStyle w:val="882"/>
        <w:ind w:firstLine="620"/>
        <w:jc w:val="left"/>
        <w:spacing w:line="387" w:lineRule="atLeast"/>
        <w:widowControl/>
        <w:rPr>
          <w:rFonts w:hint="eastAsia" w:ascii="宋体" w:hAnsi="宋体" w:cs="宋体"/>
          <w:color w:val="333333"/>
          <w:szCs w:val="21"/>
        </w:rPr>
      </w:pPr>
      <w:r>
        <w:rPr>
          <w:rFonts w:hint="eastAsia" w:ascii="宋体" w:hAnsi="宋体" w:cs="宋体"/>
          <w:b/>
          <w:bCs/>
          <w:color w:val="333333"/>
          <w:szCs w:val="21"/>
        </w:rPr>
        <w:t xml:space="preserve">6.</w:t>
      </w:r>
      <w:r>
        <w:rPr>
          <w:rFonts w:hint="eastAsia" w:ascii="宋体" w:hAnsi="宋体" w:cs="宋体"/>
          <w:b/>
          <w:bCs/>
          <w:i/>
          <w:color w:val="333333"/>
          <w:szCs w:val="21"/>
          <w:u w:val="single"/>
        </w:rPr>
        <w:t xml:space="preserve">本项目采购文件中所有斜体下划线部分为实质性条款，如不满足，则为无效投标。</w:t>
      </w:r>
      <w:r>
        <w:rPr>
          <w:rFonts w:hint="eastAsia" w:ascii="宋体" w:hAnsi="宋体" w:cs="宋体"/>
          <w:color w:val="333333"/>
          <w:szCs w:val="21"/>
        </w:rPr>
      </w:r>
      <w:r/>
    </w:p>
    <w:p>
      <w:pPr>
        <w:pStyle w:val="882"/>
        <w:ind w:firstLine="620"/>
        <w:jc w:val="left"/>
        <w:spacing w:line="387" w:lineRule="atLeast"/>
        <w:widowControl/>
        <w:rPr>
          <w:rFonts w:ascii="宋体" w:hAnsi="宋体" w:cs="宋体"/>
          <w:b/>
          <w:bCs/>
          <w:color w:val="333333"/>
          <w:szCs w:val="21"/>
        </w:rPr>
      </w:pPr>
      <w:r>
        <w:rPr>
          <w:rFonts w:hint="eastAsia" w:ascii="宋体" w:hAnsi="宋体" w:cs="宋体"/>
          <w:b/>
          <w:bCs/>
          <w:color w:val="333333"/>
          <w:szCs w:val="21"/>
        </w:rPr>
        <w:t xml:space="preserve">7.如在开标时间发生系统崩溃等不可预见的情况，造成开评标活动无法正常进行的，将延迟开评标，具体开评标时间另行通知。</w:t>
      </w:r>
      <w:r>
        <w:rPr>
          <w:rFonts w:ascii="宋体" w:hAnsi="宋体" w:cs="宋体"/>
          <w:b/>
          <w:bCs/>
          <w:color w:val="333333"/>
          <w:szCs w:val="21"/>
        </w:rPr>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8.潜在供应商访问政府采购管理交易系统（苏采云）的网络地址和方法：</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（2）“CA数字证书”的获取：供应商需办理CA锁，“苏采云”系统目前仅支持“苏采云”系统下的政务CA，省内各地区办理的“苏采云”系统下的政务CA全省通用。</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（3）“CA数字证书”的办理材料以及供应商操作手册详见：</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http://zfcg.yangzhou.gov.cn/zfcg/xzzx/202309/4d7de1f7865f4a2894fc22bc452f94d8.shtml。</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（4）潜在供应商访问“苏采云”系统的网络地址和方法：“苏采云”系统的网址：http://jszfcg.jsczt.cn/。</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（5）采购文件（后缀名为“.kedt”）、供应商操作手册及政府采购客户端工具也可通过“苏采云”系统--已报名项目--报名详情页面内相应链接进行下载。</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（6）招标代理机构（采购代理机构）将数据电文形式的采购文件加载至“苏采云”系统，供潜在供应商下载或者查阅。</w:t>
      </w:r>
      <w:r>
        <w:rPr>
          <w:rFonts w:hint="eastAsia" w:ascii="宋体" w:hAnsi="宋体" w:cs="宋体"/>
          <w:b/>
          <w:bCs/>
          <w:color w:val="333333"/>
          <w:szCs w:val="21"/>
        </w:rPr>
        <w:t xml:space="preserve">     </w:t>
      </w:r>
      <w:r>
        <w:rPr>
          <w:rFonts w:hint="eastAsia" w:ascii="宋体" w:hAnsi="宋体" w:cs="宋体"/>
          <w:b/>
          <w:bCs/>
          <w:color w:val="333333"/>
          <w:szCs w:val="21"/>
        </w:rPr>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 </w:t>
      </w:r>
      <w:r>
        <w:rPr>
          <w:rFonts w:hint="eastAsia" w:ascii="宋体" w:hAnsi="宋体" w:cs="宋体"/>
          <w:b/>
          <w:bCs/>
          <w:color w:val="333333"/>
          <w:szCs w:val="21"/>
        </w:rPr>
        <w:t xml:space="preserve">（7）苏采云系统使用谷歌浏览器参与不见面开标。</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9.落实好政府采购履约资金扶持政策其他相关政策</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 </w:t>
      </w:r>
      <w:r>
        <w:rPr>
          <w:rFonts w:hint="eastAsia" w:ascii="宋体" w:hAnsi="宋体" w:cs="宋体"/>
          <w:b/>
          <w:bCs/>
          <w:color w:val="333333"/>
          <w:szCs w:val="21"/>
        </w:rPr>
        <w:t xml:space="preserve">（1）中标/成交供应商可凭政府采购合同办理融资贷款，详见江苏政府采购网“政采贷”专栏。</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 </w:t>
      </w:r>
      <w:r>
        <w:rPr>
          <w:rFonts w:hint="eastAsia" w:ascii="宋体" w:hAnsi="宋体" w:cs="宋体"/>
          <w:b/>
          <w:bCs/>
          <w:color w:val="333333"/>
          <w:szCs w:val="21"/>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p>
    <w:p>
      <w:pPr>
        <w:pStyle w:val="882"/>
        <w:ind w:firstLine="620"/>
        <w:jc w:val="left"/>
        <w:spacing w:line="387" w:lineRule="atLeast"/>
        <w:widowControl/>
        <w:rPr>
          <w:rFonts w:hint="eastAsia" w:ascii="宋体" w:hAnsi="宋体" w:cs="宋体"/>
          <w:b/>
          <w:bCs/>
          <w:color w:val="333333"/>
          <w:szCs w:val="21"/>
        </w:rPr>
      </w:pPr>
      <w:r>
        <w:rPr>
          <w:rFonts w:hint="eastAsia" w:ascii="宋体" w:hAnsi="宋体" w:cs="宋体"/>
          <w:b/>
          <w:bCs/>
          <w:color w:val="333333"/>
          <w:szCs w:val="21"/>
        </w:rPr>
        <w:t xml:space="preserve"> </w:t>
      </w:r>
      <w:r>
        <w:rPr>
          <w:rFonts w:hint="eastAsia" w:ascii="宋体" w:hAnsi="宋体" w:cs="宋体"/>
          <w:b/>
          <w:bCs/>
          <w:color w:val="333333"/>
          <w:szCs w:val="21"/>
        </w:rPr>
        <w:t xml:space="preserve">（3）严格执行政府采购关于支持</w:t>
      </w:r>
      <w:r>
        <w:rPr>
          <w:rFonts w:hint="eastAsia" w:ascii="宋体" w:hAnsi="宋体" w:cs="宋体"/>
          <w:b/>
          <w:bCs/>
          <w:color w:val="333333"/>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2"/>
        <w:ind w:firstLine="514"/>
        <w:jc w:val="left"/>
        <w:spacing w:line="387" w:lineRule="atLeast"/>
        <w:widowControl/>
        <w:rPr>
          <w:rFonts w:ascii="宋体" w:hAnsi="宋体" w:cs="宋体"/>
          <w:color w:val="333333"/>
          <w:szCs w:val="21"/>
        </w:rPr>
      </w:pPr>
      <w:r>
        <w:rPr>
          <w:rFonts w:ascii="宋体" w:hAnsi="宋体" w:cs="宋体"/>
          <w:color w:val="333333"/>
          <w:szCs w:val="21"/>
        </w:rPr>
      </w:r>
      <w:r/>
    </w:p>
    <w:p>
      <w:pPr>
        <w:pStyle w:val="882"/>
        <w:ind w:firstLine="327"/>
        <w:spacing w:before="156" w:after="156" w:line="400" w:lineRule="exact"/>
        <w:rPr>
          <w:rFonts w:ascii="宋体" w:hAnsi="宋体"/>
          <w:b/>
          <w:bCs/>
          <w:color w:val="000000"/>
          <w:szCs w:val="21"/>
        </w:rPr>
        <w:outlineLvl w:val="2"/>
      </w:pPr>
      <w:r/>
      <w:bookmarkStart w:id="35" w:name="_Toc28359085"/>
      <w:r/>
      <w:bookmarkStart w:id="36" w:name="_Toc28359008"/>
      <w:r/>
      <w:bookmarkStart w:id="37" w:name="_Toc35393627"/>
      <w:r/>
      <w:bookmarkStart w:id="38" w:name="_Toc35393796"/>
      <w:r/>
      <w:bookmarkStart w:id="39" w:name="_Toc38985269"/>
      <w:r>
        <w:rPr>
          <w:rFonts w:hint="eastAsia" w:ascii="宋体" w:hAnsi="宋体"/>
          <w:b/>
          <w:bCs/>
          <w:color w:val="000000"/>
          <w:szCs w:val="21"/>
        </w:rPr>
        <w:t xml:space="preserve">七、本次招标联系方式</w:t>
      </w:r>
      <w:bookmarkEnd w:id="35"/>
      <w:r/>
      <w:bookmarkEnd w:id="36"/>
      <w:r/>
      <w:bookmarkEnd w:id="37"/>
      <w:r/>
      <w:bookmarkEnd w:id="38"/>
      <w:r/>
      <w:bookmarkEnd w:id="39"/>
      <w:r>
        <w:rPr>
          <w:rFonts w:ascii="宋体" w:hAnsi="宋体"/>
          <w:b/>
          <w:bCs/>
          <w:color w:val="000000"/>
          <w:szCs w:val="21"/>
        </w:rPr>
      </w:r>
      <w:r/>
    </w:p>
    <w:p>
      <w:pPr>
        <w:pStyle w:val="882"/>
        <w:jc w:val="left"/>
        <w:spacing w:line="400" w:lineRule="exact"/>
        <w:rPr>
          <w:rFonts w:ascii="宋体" w:hAnsi="宋体"/>
          <w:color w:val="000000"/>
          <w:szCs w:val="21"/>
        </w:rPr>
      </w:pPr>
      <w:r>
        <w:rPr>
          <w:rFonts w:hint="eastAsia" w:ascii="宋体" w:hAnsi="宋体" w:cs="宋体"/>
          <w:color w:val="000000"/>
          <w:szCs w:val="21"/>
        </w:rPr>
        <w:t xml:space="preserve">　　　</w:t>
      </w:r>
      <w:bookmarkStart w:id="40" w:name="_Toc28359010"/>
      <w:r/>
      <w:bookmarkStart w:id="41" w:name="_Toc28359087"/>
      <w:r>
        <w:rPr>
          <w:rFonts w:hint="eastAsia" w:ascii="宋体" w:hAnsi="宋体" w:cs="宋体"/>
          <w:color w:val="000000"/>
          <w:szCs w:val="21"/>
        </w:rPr>
        <w:t xml:space="preserve">1.采购人信息</w:t>
      </w:r>
      <w:r>
        <w:rPr>
          <w:rFonts w:ascii="宋体" w:hAnsi="宋体"/>
          <w:color w:val="000000"/>
          <w:szCs w:val="21"/>
        </w:rPr>
      </w:r>
      <w:r/>
    </w:p>
    <w:p>
      <w:pPr>
        <w:pStyle w:val="882"/>
        <w:ind w:left="1042" w:hanging="263"/>
        <w:jc w:val="left"/>
        <w:spacing w:line="400" w:lineRule="exact"/>
        <w:rPr>
          <w:rFonts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仪征市教育局　　</w:t>
      </w:r>
      <w:r>
        <w:rPr>
          <w:rFonts w:ascii="宋体" w:hAnsi="宋体"/>
          <w:color w:val="000000"/>
          <w:szCs w:val="21"/>
        </w:rPr>
      </w:r>
      <w:r/>
    </w:p>
    <w:p>
      <w:pPr>
        <w:pStyle w:val="882"/>
        <w:ind w:left="1042" w:hanging="263"/>
        <w:jc w:val="left"/>
        <w:spacing w:line="400" w:lineRule="exact"/>
        <w:rPr>
          <w:rFonts w:ascii="宋体" w:hAnsi="宋体"/>
          <w:color w:val="000000"/>
          <w:szCs w:val="21"/>
        </w:rPr>
      </w:pPr>
      <w:r>
        <w:rPr>
          <w:rFonts w:hint="eastAsia" w:ascii="宋体" w:hAnsi="宋体"/>
          <w:color w:val="000000"/>
          <w:szCs w:val="21"/>
        </w:rPr>
        <w:t xml:space="preserve">地址：</w:t>
      </w:r>
      <w:r>
        <w:rPr>
          <w:rFonts w:hint="eastAsia" w:ascii="宋体" w:hAnsi="宋体"/>
          <w:color w:val="000000"/>
          <w:szCs w:val="21"/>
          <w:u w:val="single"/>
        </w:rPr>
        <w:t xml:space="preserve">　仪征市工农南路5号　　</w:t>
      </w:r>
      <w:r>
        <w:rPr>
          <w:rFonts w:ascii="宋体" w:hAnsi="宋体"/>
          <w:color w:val="000000"/>
          <w:szCs w:val="21"/>
        </w:rPr>
      </w:r>
      <w:r/>
    </w:p>
    <w:p>
      <w:pPr>
        <w:pStyle w:val="882"/>
        <w:ind w:left="1042" w:hanging="263"/>
        <w:jc w:val="left"/>
        <w:spacing w:line="400" w:lineRule="exact"/>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u w:val="single"/>
        </w:rPr>
        <w:t xml:space="preserve">  </w:t>
      </w:r>
      <w:r>
        <w:rPr>
          <w:rFonts w:hint="eastAsia" w:ascii="宋体" w:hAnsi="宋体"/>
          <w:color w:val="000000"/>
          <w:szCs w:val="21"/>
          <w:u w:val="single"/>
        </w:rPr>
        <w:t xml:space="preserve">尚仁宝 </w:t>
      </w:r>
      <w:r>
        <w:rPr>
          <w:rFonts w:hint="eastAsia" w:ascii="宋体" w:hAnsi="宋体"/>
          <w:color w:val="000000"/>
          <w:szCs w:val="21"/>
          <w:u w:val="single"/>
        </w:rPr>
        <w:t xml:space="preserve">   </w:t>
      </w:r>
      <w:r>
        <w:rPr>
          <w:rFonts w:ascii="宋体" w:hAnsi="宋体"/>
          <w:color w:val="000000"/>
          <w:szCs w:val="21"/>
        </w:rPr>
      </w:r>
      <w:r/>
    </w:p>
    <w:p>
      <w:pPr>
        <w:pStyle w:val="882"/>
        <w:ind w:left="1042" w:hanging="263"/>
        <w:jc w:val="left"/>
        <w:spacing w:line="400" w:lineRule="exact"/>
        <w:rPr>
          <w:rFonts w:ascii="宋体" w:hAnsi="宋体"/>
          <w:color w:val="000000"/>
          <w:szCs w:val="21"/>
          <w:u w:val="single"/>
        </w:rPr>
      </w:pPr>
      <w:r>
        <w:rPr>
          <w:rFonts w:hint="eastAsia" w:ascii="宋体" w:hAnsi="宋体"/>
          <w:color w:val="000000"/>
          <w:szCs w:val="21"/>
        </w:rPr>
        <w:t xml:space="preserve">联系方式：</w:t>
      </w:r>
      <w:r>
        <w:rPr>
          <w:rFonts w:hint="eastAsia" w:ascii="宋体" w:hAnsi="宋体"/>
          <w:color w:val="000000"/>
          <w:szCs w:val="21"/>
          <w:u w:val="single"/>
        </w:rPr>
        <w:t xml:space="preserve">　</w:t>
      </w:r>
      <w:r>
        <w:rPr>
          <w:rFonts w:ascii="宋体" w:hAnsi="宋体"/>
          <w:color w:val="000000"/>
          <w:szCs w:val="21"/>
          <w:u w:val="single"/>
        </w:rPr>
        <w:t xml:space="preserve">13651527750</w:t>
      </w:r>
      <w:r>
        <w:rPr>
          <w:rFonts w:hint="eastAsia" w:ascii="宋体" w:hAnsi="宋体"/>
          <w:color w:val="000000"/>
          <w:szCs w:val="21"/>
          <w:u w:val="single"/>
        </w:rPr>
        <w:t xml:space="preserve"> </w:t>
      </w:r>
      <w:bookmarkStart w:id="42" w:name="_Toc28359086"/>
      <w:r/>
      <w:bookmarkStart w:id="43" w:name="_Toc28359009"/>
      <w:r>
        <w:rPr>
          <w:rFonts w:ascii="宋体" w:hAnsi="宋体"/>
          <w:color w:val="000000"/>
          <w:szCs w:val="21"/>
          <w:u w:val="single"/>
        </w:rPr>
      </w:r>
      <w:r/>
    </w:p>
    <w:p>
      <w:pPr>
        <w:pStyle w:val="882"/>
        <w:ind w:left="1042" w:hanging="263"/>
        <w:jc w:val="left"/>
        <w:spacing w:line="400" w:lineRule="exact"/>
        <w:tabs>
          <w:tab w:val="left" w:pos="2915" w:leader="none"/>
        </w:tabs>
        <w:rPr>
          <w:rFonts w:hint="eastAsia" w:ascii="宋体" w:hAnsi="宋体" w:cs="宋体"/>
          <w:color w:val="000000"/>
          <w:szCs w:val="21"/>
        </w:rPr>
      </w:pPr>
      <w:r>
        <w:rPr>
          <w:rFonts w:hint="eastAsia" w:ascii="宋体" w:hAnsi="宋体" w:cs="宋体"/>
          <w:color w:val="000000"/>
          <w:szCs w:val="21"/>
        </w:rPr>
        <w:t xml:space="preserve">2.</w:t>
      </w:r>
      <w:bookmarkEnd w:id="42"/>
      <w:r/>
      <w:bookmarkEnd w:id="43"/>
      <w:r>
        <w:rPr>
          <w:rFonts w:hint="eastAsia" w:ascii="宋体" w:hAnsi="宋体" w:cs="宋体"/>
          <w:szCs w:val="21"/>
        </w:rPr>
        <w:t xml:space="preserve"> </w:t>
      </w:r>
      <w:r>
        <w:rPr>
          <w:rFonts w:hint="eastAsia" w:ascii="宋体" w:hAnsi="宋体" w:cs="宋体"/>
          <w:color w:val="000000"/>
          <w:szCs w:val="21"/>
        </w:rPr>
        <w:t xml:space="preserve">代理公司信息</w:t>
      </w:r>
      <w:r>
        <w:rPr>
          <w:rFonts w:ascii="宋体" w:hAnsi="宋体" w:cs="宋体"/>
          <w:color w:val="000000"/>
          <w:szCs w:val="21"/>
        </w:rPr>
        <w:tab/>
      </w:r>
      <w:r>
        <w:rPr>
          <w:rFonts w:hint="eastAsia" w:ascii="宋体" w:hAnsi="宋体" w:cs="宋体"/>
          <w:color w:val="000000"/>
          <w:szCs w:val="21"/>
        </w:rPr>
      </w:r>
      <w:r/>
    </w:p>
    <w:p>
      <w:pPr>
        <w:pStyle w:val="882"/>
        <w:ind w:left="1042" w:hanging="263"/>
        <w:jc w:val="left"/>
        <w:spacing w:line="400" w:lineRule="exact"/>
        <w:tabs>
          <w:tab w:val="left" w:pos="1835" w:leader="none"/>
        </w:tabs>
        <w:rPr>
          <w:rFonts w:ascii="宋体" w:hAnsi="宋体"/>
          <w:color w:val="000000"/>
          <w:szCs w:val="21"/>
        </w:rPr>
      </w:pPr>
      <w:r>
        <w:rPr>
          <w:rFonts w:hint="eastAsia" w:ascii="宋体" w:hAnsi="宋体" w:cs="宋体"/>
          <w:color w:val="000000"/>
          <w:szCs w:val="21"/>
        </w:rPr>
        <w:t xml:space="preserve">名称：</w:t>
      </w:r>
      <w:r>
        <w:rPr>
          <w:rFonts w:hint="eastAsia" w:ascii="宋体" w:hAnsi="宋体"/>
          <w:color w:val="000000"/>
          <w:szCs w:val="21"/>
          <w:u w:val="single"/>
        </w:rPr>
        <w:t xml:space="preserve">扬州市聚力项目管理有限公司</w:t>
      </w:r>
      <w:r>
        <w:rPr>
          <w:rFonts w:hint="eastAsia" w:ascii="宋体" w:hAnsi="宋体"/>
          <w:color w:val="000000"/>
          <w:szCs w:val="21"/>
          <w:u w:val="single"/>
        </w:rPr>
        <w:t xml:space="preserve">   </w:t>
      </w:r>
      <w:r>
        <w:rPr>
          <w:rFonts w:ascii="宋体" w:hAnsi="宋体"/>
          <w:color w:val="000000"/>
          <w:szCs w:val="21"/>
          <w:u w:val="single"/>
        </w:rPr>
        <w:tab/>
      </w:r>
      <w:r>
        <w:rPr>
          <w:rFonts w:ascii="宋体" w:hAnsi="宋体"/>
          <w:color w:val="000000"/>
          <w:szCs w:val="21"/>
        </w:rPr>
      </w:r>
      <w:r/>
    </w:p>
    <w:p>
      <w:pPr>
        <w:pStyle w:val="882"/>
        <w:ind w:firstLine="840"/>
        <w:spacing w:line="400" w:lineRule="exact"/>
        <w:rPr>
          <w:rFonts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仪征经济开发区闽泰大道9号　　</w:t>
      </w:r>
      <w:r>
        <w:rPr>
          <w:rFonts w:ascii="宋体" w:hAnsi="宋体"/>
          <w:color w:val="000000"/>
          <w:szCs w:val="21"/>
        </w:rPr>
      </w:r>
      <w:r/>
    </w:p>
    <w:p>
      <w:pPr>
        <w:pStyle w:val="882"/>
        <w:ind w:firstLine="840"/>
        <w:spacing w:line="400" w:lineRule="exact"/>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u w:val="single"/>
        </w:rPr>
        <w:t xml:space="preserve">        王璐       </w:t>
      </w:r>
      <w:r>
        <w:rPr>
          <w:rFonts w:ascii="宋体" w:hAnsi="宋体"/>
          <w:color w:val="000000"/>
          <w:szCs w:val="21"/>
        </w:rPr>
      </w:r>
      <w:r/>
    </w:p>
    <w:p>
      <w:pPr>
        <w:pStyle w:val="882"/>
        <w:ind w:firstLine="840"/>
        <w:rPr>
          <w:rFonts w:hint="eastAsia" w:ascii="宋体" w:hAnsi="宋体"/>
          <w:color w:val="000000"/>
          <w:szCs w:val="21"/>
          <w:u w:val="single"/>
        </w:rPr>
      </w:pPr>
      <w:r>
        <w:rPr>
          <w:rFonts w:hint="eastAsia" w:ascii="宋体" w:hAnsi="宋体"/>
          <w:color w:val="000000"/>
          <w:szCs w:val="21"/>
        </w:rPr>
        <w:t xml:space="preserve">联系方式：</w:t>
      </w:r>
      <w:r>
        <w:rPr>
          <w:rFonts w:hint="eastAsia" w:ascii="宋体" w:hAnsi="宋体"/>
          <w:color w:val="000000"/>
          <w:szCs w:val="21"/>
          <w:u w:val="single"/>
        </w:rPr>
        <w:t xml:space="preserve">　 0514-83221707 　　　</w:t>
      </w:r>
      <w:r>
        <w:rPr>
          <w:rFonts w:hint="eastAsia" w:ascii="宋体" w:hAnsi="宋体"/>
          <w:color w:val="000000"/>
          <w:szCs w:val="21"/>
          <w:u w:val="single"/>
        </w:rPr>
      </w:r>
      <w:r/>
    </w:p>
    <w:p>
      <w:pPr>
        <w:pStyle w:val="882"/>
        <w:ind w:left="1042" w:hanging="263"/>
        <w:jc w:val="left"/>
        <w:spacing w:line="400" w:lineRule="exact"/>
        <w:tabs>
          <w:tab w:val="left" w:pos="2915" w:leader="none"/>
        </w:tabs>
        <w:rPr>
          <w:rFonts w:hint="eastAsia"/>
          <w:color w:val="333333"/>
          <w:szCs w:val="21"/>
        </w:rPr>
      </w:pPr>
      <w:r>
        <w:rPr>
          <w:rFonts w:hint="eastAsia" w:ascii="宋体" w:hAnsi="宋体" w:cs="宋体"/>
          <w:color w:val="000000"/>
          <w:szCs w:val="21"/>
        </w:rPr>
        <w:t xml:space="preserve">3.</w:t>
      </w:r>
      <w:r>
        <w:rPr>
          <w:rFonts w:hint="eastAsia"/>
          <w:color w:val="333333"/>
          <w:szCs w:val="21"/>
        </w:rPr>
        <w:t xml:space="preserve"> </w:t>
      </w:r>
      <w:r>
        <w:rPr>
          <w:rFonts w:hint="eastAsia"/>
          <w:color w:val="333333"/>
          <w:szCs w:val="21"/>
        </w:rPr>
        <w:t xml:space="preserve">项目联系方式</w:t>
      </w:r>
      <w:r/>
    </w:p>
    <w:p>
      <w:pPr>
        <w:pStyle w:val="882"/>
        <w:ind w:left="1042" w:hanging="263"/>
        <w:jc w:val="left"/>
        <w:spacing w:line="400" w:lineRule="exact"/>
        <w:tabs>
          <w:tab w:val="left" w:pos="2915" w:leader="none"/>
        </w:tabs>
        <w:rPr>
          <w:rFonts w:hint="eastAsia"/>
          <w:color w:val="333333"/>
          <w:szCs w:val="21"/>
        </w:rPr>
      </w:pPr>
      <w:r>
        <w:rPr>
          <w:rFonts w:hint="eastAsia"/>
          <w:color w:val="333333"/>
          <w:szCs w:val="21"/>
        </w:rPr>
        <w:t xml:space="preserve">项目联系人：</w:t>
      </w:r>
      <w:r>
        <w:rPr>
          <w:rFonts w:hint="eastAsia" w:ascii="宋体" w:hAnsi="宋体"/>
          <w:color w:val="000000"/>
          <w:szCs w:val="21"/>
          <w:u w:val="single"/>
        </w:rPr>
        <w:t xml:space="preserve">        王璐       </w:t>
      </w:r>
      <w:r>
        <w:rPr>
          <w:rFonts w:hint="eastAsia"/>
          <w:color w:val="333333"/>
          <w:szCs w:val="21"/>
        </w:rPr>
      </w:r>
      <w:r/>
    </w:p>
    <w:p>
      <w:pPr>
        <w:pStyle w:val="882"/>
        <w:ind w:firstLine="735"/>
        <w:jc w:val="left"/>
        <w:spacing w:line="400" w:lineRule="exact"/>
        <w:rPr>
          <w:rFonts w:hint="eastAsia" w:ascii="宋体" w:hAnsi="宋体"/>
          <w:color w:val="000000"/>
          <w:szCs w:val="21"/>
          <w:u w:val="single"/>
        </w:rPr>
      </w:pPr>
      <w:r>
        <w:rPr>
          <w:rFonts w:hint="eastAsia"/>
          <w:color w:val="333333"/>
          <w:szCs w:val="21"/>
        </w:rPr>
        <w:t xml:space="preserve">电话：</w:t>
      </w:r>
      <w:r>
        <w:rPr>
          <w:rFonts w:hint="eastAsia" w:ascii="宋体" w:hAnsi="宋体"/>
          <w:color w:val="000000"/>
          <w:szCs w:val="21"/>
          <w:u w:val="single"/>
        </w:rPr>
        <w:t xml:space="preserve">　 0514-83221707 　　　</w:t>
      </w:r>
      <w:r>
        <w:rPr>
          <w:rFonts w:hint="eastAsia" w:ascii="宋体" w:hAnsi="宋体"/>
          <w:color w:val="000000"/>
          <w:szCs w:val="21"/>
          <w:u w:val="single"/>
        </w:rPr>
      </w:r>
      <w:r/>
    </w:p>
    <w:p>
      <w:pPr>
        <w:pStyle w:val="882"/>
        <w:ind w:right="840"/>
        <w:rPr>
          <w:rFonts w:hint="eastAsia" w:ascii="宋体" w:hAnsi="宋体"/>
          <w:color w:val="000000"/>
          <w:sz w:val="24"/>
          <w:szCs w:val="24"/>
        </w:rPr>
      </w:pPr>
      <w:r/>
      <w:bookmarkEnd w:id="40"/>
      <w:r/>
      <w:bookmarkEnd w:id="41"/>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ind w:right="840"/>
        <w:rPr>
          <w:rFonts w:hint="eastAsia" w:ascii="宋体" w:hAnsi="宋体"/>
          <w:color w:val="000000"/>
          <w:sz w:val="24"/>
          <w:szCs w:val="24"/>
        </w:rPr>
      </w:pPr>
      <w:r>
        <w:rPr>
          <w:rFonts w:hint="eastAsia" w:ascii="宋体" w:hAnsi="宋体"/>
          <w:color w:val="000000"/>
          <w:sz w:val="24"/>
          <w:szCs w:val="24"/>
        </w:rPr>
      </w:r>
      <w:r/>
    </w:p>
    <w:p>
      <w:pPr>
        <w:pStyle w:val="882"/>
        <w:jc w:val="center"/>
        <w:rPr>
          <w:rFonts w:hint="eastAsia" w:ascii="宋体" w:hAnsi="宋体"/>
          <w:b/>
          <w:color w:val="000000"/>
          <w:sz w:val="32"/>
          <w:szCs w:val="32"/>
        </w:rPr>
        <w:outlineLvl w:val="0"/>
      </w:pPr>
      <w:r/>
      <w:bookmarkStart w:id="44" w:name="_Toc120614211"/>
      <w:r>
        <w:rPr>
          <w:rFonts w:hint="eastAsia" w:ascii="宋体" w:hAnsi="宋体"/>
          <w:b/>
          <w:color w:val="000000"/>
          <w:sz w:val="32"/>
          <w:szCs w:val="32"/>
        </w:rPr>
        <w:t xml:space="preserve">第二章  </w:t>
      </w:r>
      <w:bookmarkEnd w:id="0"/>
      <w:r/>
      <w:bookmarkEnd w:id="1"/>
      <w:r/>
      <w:bookmarkEnd w:id="2"/>
      <w:r/>
      <w:bookmarkEnd w:id="3"/>
      <w:r/>
      <w:bookmarkEnd w:id="4"/>
      <w:r/>
      <w:bookmarkEnd w:id="44"/>
      <w:r/>
      <w:bookmarkStart w:id="45" w:name="_Toc513029202"/>
      <w:r/>
      <w:bookmarkStart w:id="46" w:name="_Toc16938518"/>
      <w:r/>
      <w:bookmarkStart w:id="47" w:name="_Toc20823274"/>
      <w:r/>
      <w:bookmarkStart w:id="48" w:name="_Toc120614213"/>
      <w:r>
        <w:rPr>
          <w:rFonts w:hint="eastAsia" w:ascii="宋体" w:hAnsi="宋体"/>
          <w:b/>
          <w:color w:val="000000"/>
          <w:sz w:val="32"/>
          <w:szCs w:val="32"/>
        </w:rPr>
        <w:t xml:space="preserve">投标人须知</w:t>
      </w:r>
      <w:bookmarkEnd w:id="45"/>
      <w:r/>
      <w:bookmarkEnd w:id="46"/>
      <w:r/>
      <w:bookmarkEnd w:id="47"/>
      <w:r/>
      <w:bookmarkEnd w:id="48"/>
      <w:r>
        <w:rPr>
          <w:rFonts w:hint="eastAsia" w:ascii="宋体" w:hAnsi="宋体"/>
          <w:b/>
          <w:color w:val="000000"/>
          <w:sz w:val="32"/>
          <w:szCs w:val="32"/>
        </w:rPr>
      </w:r>
      <w:r/>
    </w:p>
    <w:p>
      <w:pPr>
        <w:pStyle w:val="882"/>
        <w:ind w:firstLine="498"/>
        <w:spacing w:before="156" w:after="156" w:line="360" w:lineRule="auto"/>
        <w:rPr>
          <w:rFonts w:hint="eastAsia" w:ascii="Times New Roman" w:hAnsi="Times New Roman"/>
          <w:b/>
          <w:bCs/>
          <w:color w:val="000000"/>
          <w:sz w:val="32"/>
          <w:szCs w:val="32"/>
        </w:rPr>
        <w:outlineLvl w:val="2"/>
      </w:pPr>
      <w:r/>
      <w:bookmarkStart w:id="49" w:name="_Toc513029203"/>
      <w:r/>
      <w:bookmarkStart w:id="50" w:name="_Toc16938519"/>
      <w:r/>
      <w:bookmarkStart w:id="51" w:name="_Toc20823275"/>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882"/>
        <w:ind w:firstLine="420"/>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882"/>
        <w:ind w:firstLine="422"/>
        <w:spacing w:line="360" w:lineRule="auto"/>
        <w:rPr>
          <w:rFonts w:ascii="宋体" w:hAnsi="宋体"/>
          <w:b/>
          <w:szCs w:val="21"/>
        </w:rPr>
      </w:pPr>
      <w:r/>
      <w:bookmarkStart w:id="58" w:name="_Toc479757207"/>
      <w:r/>
      <w:bookmarkStart w:id="59" w:name="_Toc513029242"/>
      <w:r/>
      <w:bookmarkStart w:id="60" w:name="_Toc16938558"/>
      <w:r/>
      <w:bookmarkStart w:id="61" w:name="_Toc20823314"/>
      <w:r/>
      <w:bookmarkStart w:id="62" w:name="_Toc120614221"/>
      <w:r>
        <w:rPr>
          <w:rFonts w:hint="eastAsia" w:ascii="宋体" w:hAnsi="宋体"/>
          <w:b/>
          <w:szCs w:val="21"/>
        </w:rPr>
        <w:t xml:space="preserve">1、招标方式</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color w:val="000000"/>
          <w:szCs w:val="21"/>
        </w:rPr>
        <w:t xml:space="preserve">YZJL-2024005</w:t>
      </w:r>
      <w:r>
        <w:rPr>
          <w:rFonts w:hint="eastAsia" w:ascii="宋体" w:hAnsi="宋体"/>
          <w:bCs/>
          <w:szCs w:val="21"/>
        </w:rPr>
        <w:t xml:space="preserve">号项目。</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882"/>
        <w:ind w:firstLine="420"/>
        <w:spacing w:line="360" w:lineRule="auto"/>
      </w:pPr>
      <w:r>
        <w:t xml:space="preserve">4.1 投标人应自行承担所有与参加投标有关的费用，无论投标过程中的做法和结果如 何，代理机构在任何情况下均无义务和责任承担这些费用。 </w:t>
      </w:r>
      <w:r/>
    </w:p>
    <w:p>
      <w:pPr>
        <w:pStyle w:val="882"/>
        <w:ind w:firstLine="420"/>
        <w:spacing w:line="360" w:lineRule="auto"/>
      </w:pPr>
      <w:r>
        <w:t xml:space="preserve">4.</w:t>
      </w:r>
      <w:r>
        <w:rPr>
          <w:rFonts w:hint="eastAsia"/>
        </w:rPr>
        <w:t xml:space="preserve">2</w:t>
      </w:r>
      <w:r>
        <w:t xml:space="preserve">本次采购由中标人在领取中标通知书前按照国家计委印发的《招标代理服务收费管 理暂行办法》(计价格【2002】1980 号文)</w:t>
      </w:r>
      <w:r>
        <w:t xml:space="preserve">货物类</w:t>
      </w:r>
      <w:r>
        <w:rPr>
          <w:rFonts w:hint="eastAsia"/>
          <w:color w:val="000000"/>
        </w:rPr>
        <w:t xml:space="preserve">×</w:t>
      </w:r>
      <w:r>
        <w:rPr>
          <w:rFonts w:hint="eastAsia"/>
          <w:color w:val="000000"/>
        </w:rPr>
        <w:t xml:space="preserve">50%</w:t>
      </w:r>
      <w:r>
        <w:t xml:space="preserve">的标准一次性支付给招标代理机构</w:t>
      </w:r>
      <w:r>
        <w:rPr>
          <w:rFonts w:hint="eastAsia"/>
        </w:rPr>
        <w:t xml:space="preserve">，</w:t>
      </w:r>
      <w:r>
        <w:t xml:space="preserve">代理服务费</w:t>
      </w:r>
      <w:r>
        <w:rPr>
          <w:rFonts w:hint="eastAsia"/>
        </w:rPr>
        <w:t xml:space="preserve">。</w:t>
      </w:r>
      <w:r/>
    </w:p>
    <w:p>
      <w:pPr>
        <w:pStyle w:val="882"/>
        <w:ind w:firstLine="420"/>
        <w:spacing w:line="360" w:lineRule="auto"/>
      </w:pPr>
      <w:r>
        <w:t xml:space="preserve">（1）代理服务费以人民币支付； </w:t>
      </w:r>
      <w:r/>
    </w:p>
    <w:p>
      <w:pPr>
        <w:pStyle w:val="882"/>
        <w:ind w:firstLine="420"/>
        <w:spacing w:line="360" w:lineRule="auto"/>
      </w:pPr>
      <w:r>
        <w:t xml:space="preserve">（2）代理服务费一次性以电汇、转账等非现金形式支付； </w:t>
      </w:r>
      <w:r/>
    </w:p>
    <w:p>
      <w:pPr>
        <w:pStyle w:val="882"/>
        <w:ind w:firstLine="420"/>
        <w:spacing w:line="360" w:lineRule="auto"/>
      </w:pPr>
      <w:r>
        <w:t xml:space="preserve">（3）招标代理服务费不在投标报价中单列，包含在投标总价中，由中标单位支付给代理机构。 </w:t>
      </w:r>
      <w:r/>
    </w:p>
    <w:p>
      <w:pPr>
        <w:pStyle w:val="882"/>
        <w:ind w:firstLine="420"/>
        <w:spacing w:line="360" w:lineRule="auto"/>
      </w:pPr>
      <w:r>
        <w:t xml:space="preserve">4.</w:t>
      </w:r>
      <w:r>
        <w:rPr>
          <w:rFonts w:hint="eastAsia"/>
        </w:rPr>
        <w:t xml:space="preserve">3</w:t>
      </w:r>
      <w:r>
        <w:t xml:space="preserve">专家评审费按扬财购【2020】40 号文《关于</w:t>
      </w:r>
      <w:r>
        <w:rPr>
          <w:rFonts w:hint="eastAsia"/>
        </w:rPr>
        <w:t xml:space="preserve">进一步</w:t>
      </w:r>
      <w:r>
        <w:t xml:space="preserve">规范扬州市政府采购专家评审费标准的通知》执行。</w:t>
      </w:r>
      <w:r/>
    </w:p>
    <w:p>
      <w:pPr>
        <w:pStyle w:val="882"/>
        <w:ind w:firstLine="422"/>
        <w:spacing w:line="360" w:lineRule="auto"/>
        <w:rPr>
          <w:rFonts w:ascii="宋体" w:hAnsi="宋体"/>
          <w:b/>
          <w:szCs w:val="21"/>
        </w:rPr>
      </w:pPr>
      <w:r>
        <w:rPr>
          <w:rFonts w:hint="eastAsia" w:ascii="宋体" w:hAnsi="宋体"/>
          <w:b/>
          <w:szCs w:val="21"/>
        </w:rPr>
        <w:t xml:space="preserve">5、招标文件的约束力</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7、招标文件的澄清</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8、招标文件的修改</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8.3招标文件的修改将在“仪征市政府采购网”、“扬州市政府采购网”、“江苏省政府采购网”公布，补充文件将作为招标文件的组成部分，并对投标人具有约束力。</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882"/>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882"/>
        <w:ind w:firstLine="422"/>
        <w:spacing w:line="360" w:lineRule="auto"/>
        <w:rPr>
          <w:rFonts w:ascii="宋体" w:hAnsi="宋体"/>
          <w:b/>
          <w:szCs w:val="21"/>
        </w:rPr>
      </w:pPr>
      <w:r/>
      <w:bookmarkStart w:id="63" w:name="_Toc513029225"/>
      <w:r/>
      <w:bookmarkStart w:id="64" w:name="_Toc20823297"/>
      <w:r/>
      <w:bookmarkStart w:id="65" w:name="_Toc462564084"/>
      <w:r/>
      <w:bookmarkStart w:id="66" w:name="_Toc16938541"/>
      <w:r>
        <w:rPr>
          <w:rFonts w:hint="eastAsia" w:ascii="宋体" w:hAnsi="宋体"/>
          <w:b/>
          <w:szCs w:val="21"/>
        </w:rPr>
        <w:t xml:space="preserve">17、投标文件</w:t>
      </w:r>
      <w:bookmarkEnd w:id="63"/>
      <w:r/>
      <w:bookmarkEnd w:id="64"/>
      <w:r/>
      <w:bookmarkEnd w:id="65"/>
      <w:r/>
      <w:bookmarkEnd w:id="66"/>
      <w:r>
        <w:rPr>
          <w:rFonts w:hint="eastAsia" w:ascii="宋体" w:hAnsi="宋体"/>
          <w:b/>
          <w:szCs w:val="21"/>
        </w:rPr>
        <w:t xml:space="preserve">的递交</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67" w:name="_Toc20823298"/>
      <w:r/>
      <w:bookmarkStart w:id="68" w:name="_Toc16938542"/>
      <w:r/>
      <w:bookmarkStart w:id="69" w:name="_Toc513029226"/>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rPr>
          <w:rFonts w:ascii="宋体" w:hAnsi="宋体"/>
          <w:b/>
          <w:szCs w:val="21"/>
        </w:rPr>
      </w:r>
      <w:r/>
    </w:p>
    <w:p>
      <w:pPr>
        <w:pStyle w:val="882"/>
        <w:ind w:firstLine="422"/>
        <w:spacing w:line="360" w:lineRule="auto"/>
      </w:pPr>
      <w:r>
        <w:rPr>
          <w:rFonts w:hint="eastAsia" w:ascii="宋体" w:hAnsi="宋体"/>
          <w:b/>
          <w:szCs w:val="21"/>
        </w:rPr>
        <w:t xml:space="preserve">17.7各投标人应在规定时间内凭CA证书进行网上解密。</w:t>
      </w:r>
      <w:r/>
    </w:p>
    <w:p>
      <w:pPr>
        <w:pStyle w:val="882"/>
        <w:ind w:firstLine="422"/>
        <w:spacing w:line="360" w:lineRule="auto"/>
        <w:rPr>
          <w:rFonts w:ascii="宋体" w:hAnsi="宋体"/>
          <w:b/>
          <w:szCs w:val="21"/>
        </w:rPr>
      </w:pPr>
      <w:r>
        <w:rPr>
          <w:rFonts w:hint="eastAsia" w:ascii="宋体" w:hAnsi="宋体"/>
          <w:b/>
          <w:szCs w:val="21"/>
        </w:rPr>
        <w:t xml:space="preserve">18、投标截止日期</w:t>
      </w:r>
      <w:bookmarkEnd w:id="67"/>
      <w:r/>
      <w:bookmarkEnd w:id="68"/>
      <w:r/>
      <w:bookmarkEnd w:id="69"/>
      <w:r>
        <w:rPr>
          <w:rFonts w:ascii="宋体" w:hAnsi="宋体"/>
          <w:b/>
          <w:szCs w:val="21"/>
        </w:rPr>
      </w:r>
      <w:r/>
    </w:p>
    <w:p>
      <w:pPr>
        <w:pStyle w:val="882"/>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882"/>
        <w:ind w:firstLine="420"/>
        <w:spacing w:line="360" w:lineRule="auto"/>
        <w:rPr>
          <w:rFonts w:ascii="宋体" w:hAnsi="宋体"/>
          <w:bCs/>
          <w:szCs w:val="21"/>
        </w:rPr>
      </w:pPr>
      <w:r>
        <w:rPr>
          <w:rFonts w:hint="eastAsia" w:ascii="宋体" w:hAnsi="宋体"/>
          <w:bCs/>
          <w:szCs w:val="21"/>
        </w:rPr>
        <w:t xml:space="preserve">投标人应充分考虑到网络环境、网络带宽等风险</w:t>
      </w:r>
      <w:r>
        <w:rPr>
          <w:rFonts w:hint="eastAsia" w:ascii="宋体" w:hAnsi="宋体"/>
          <w:bCs/>
          <w:szCs w:val="21"/>
        </w:rPr>
        <w:t xml:space="preserve">因素，如因投标人自身原因造成的电子投标文件上传不成功由投标人自行承担全部责任。</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882"/>
        <w:ind w:firstLine="422"/>
        <w:spacing w:line="360" w:lineRule="auto"/>
        <w:rPr>
          <w:rFonts w:ascii="宋体" w:hAnsi="宋体"/>
          <w:b/>
          <w:szCs w:val="21"/>
        </w:rPr>
      </w:pPr>
      <w:r/>
      <w:bookmarkStart w:id="70" w:name="_Toc16938543"/>
      <w:r/>
      <w:bookmarkStart w:id="71" w:name="_Toc513029227"/>
      <w:r/>
      <w:bookmarkStart w:id="72" w:name="_Toc20823299"/>
      <w:r>
        <w:rPr>
          <w:rFonts w:hint="eastAsia" w:ascii="宋体" w:hAnsi="宋体"/>
          <w:b/>
          <w:szCs w:val="21"/>
        </w:rPr>
        <w:t xml:space="preserve">19、投标文件</w:t>
      </w:r>
      <w:bookmarkEnd w:id="70"/>
      <w:r/>
      <w:bookmarkEnd w:id="71"/>
      <w:r/>
      <w:bookmarkEnd w:id="72"/>
      <w:r>
        <w:rPr>
          <w:rFonts w:hint="eastAsia" w:ascii="宋体" w:hAnsi="宋体"/>
          <w:b/>
          <w:szCs w:val="21"/>
        </w:rPr>
        <w:t xml:space="preserve">的拒收</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882"/>
        <w:ind w:firstLine="422"/>
        <w:spacing w:line="360" w:lineRule="auto"/>
        <w:rPr>
          <w:rFonts w:ascii="宋体" w:hAnsi="宋体"/>
          <w:b/>
          <w:szCs w:val="21"/>
        </w:rPr>
      </w:pPr>
      <w:r/>
      <w:bookmarkStart w:id="73" w:name="_Toc513029228"/>
      <w:r/>
      <w:bookmarkStart w:id="74" w:name="_Toc16938544"/>
      <w:r/>
      <w:bookmarkStart w:id="75" w:name="_Toc20823300"/>
      <w:r>
        <w:rPr>
          <w:rFonts w:hint="eastAsia" w:ascii="宋体" w:hAnsi="宋体"/>
          <w:b/>
          <w:szCs w:val="21"/>
        </w:rPr>
        <w:t xml:space="preserve">20、投标文件的撤回和修改</w:t>
      </w:r>
      <w:bookmarkEnd w:id="73"/>
      <w:r/>
      <w:bookmarkEnd w:id="74"/>
      <w:r/>
      <w:bookmarkEnd w:id="75"/>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882"/>
        <w:spacing w:line="360" w:lineRule="auto"/>
        <w:rPr>
          <w:rFonts w:ascii="宋体" w:hAnsi="宋体"/>
          <w:bCs/>
          <w:szCs w:val="21"/>
        </w:rPr>
      </w:pP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882"/>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882"/>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27.3代理机构将在“仪征市政府采购网”、“扬州市政府采购网”、“江苏省政府采购网”发布中标公告，公告期限为1个工作日。</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882"/>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882"/>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w:t>
      </w:r>
      <w:r>
        <w:rPr>
          <w:rFonts w:hint="eastAsia" w:ascii="宋体" w:hAnsi="宋体"/>
          <w:bCs/>
          <w:szCs w:val="21"/>
        </w:rPr>
        <w:t xml:space="preserve">文件作实质性修改。</w:t>
      </w:r>
      <w:r>
        <w:rPr>
          <w:rFonts w:ascii="宋体" w:hAnsi="宋体"/>
          <w:bCs/>
          <w:szCs w:val="21"/>
        </w:rPr>
      </w:r>
      <w:r/>
    </w:p>
    <w:p>
      <w:pPr>
        <w:pStyle w:val="882"/>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w:t>
      </w:r>
      <w:r>
        <w:rPr>
          <w:rFonts w:hint="eastAsia" w:ascii="宋体" w:hAnsi="宋体"/>
          <w:b/>
          <w:szCs w:val="21"/>
        </w:rPr>
        <w:t xml:space="preserve">彩色</w:t>
      </w:r>
      <w:r>
        <w:rPr>
          <w:rFonts w:hint="eastAsia" w:ascii="宋体" w:hAnsi="宋体"/>
          <w:b/>
          <w:szCs w:val="21"/>
        </w:rPr>
        <w:t xml:space="preserve">扫描上传至投标系统。</w:t>
      </w:r>
      <w:r>
        <w:rPr>
          <w:rFonts w:ascii="宋体" w:hAnsi="宋体"/>
          <w:b/>
          <w:szCs w:val="21"/>
        </w:rPr>
      </w:r>
      <w:r/>
    </w:p>
    <w:p>
      <w:pPr>
        <w:pStyle w:val="882"/>
        <w:numPr>
          <w:ilvl w:val="0"/>
          <w:numId w:val="6"/>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882"/>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rPr>
          <w:rFonts w:ascii="宋体" w:hAnsi="宋体"/>
          <w:b/>
          <w:szCs w:val="21"/>
        </w:rPr>
      </w:r>
      <w:r/>
    </w:p>
    <w:p>
      <w:pPr>
        <w:pStyle w:val="882"/>
        <w:ind w:firstLine="422"/>
        <w:spacing w:line="360" w:lineRule="auto"/>
      </w:pPr>
      <w:r>
        <w:rPr>
          <w:rFonts w:hint="eastAsia" w:ascii="宋体" w:hAnsi="宋体"/>
          <w:b/>
          <w:szCs w:val="21"/>
        </w:rPr>
        <w:t xml:space="preserve">32.2各投标人应在规定时间内凭CA证书进行网上解密。</w:t>
      </w:r>
      <w:r/>
    </w:p>
    <w:p>
      <w:pPr>
        <w:pStyle w:val="882"/>
        <w:ind w:firstLine="422"/>
        <w:spacing w:line="360" w:lineRule="auto"/>
        <w:rPr>
          <w:rFonts w:ascii="宋体" w:hAnsi="宋体"/>
          <w:bCs/>
          <w:szCs w:val="21"/>
        </w:rPr>
      </w:pPr>
      <w:r>
        <w:rPr>
          <w:b/>
          <w:bCs/>
        </w:rPr>
        <w:t xml:space="preserve">3</w:t>
      </w:r>
      <w:r>
        <w:rPr>
          <w:rFonts w:hint="eastAsia"/>
          <w:b/>
          <w:bCs/>
        </w:rPr>
        <w:t xml:space="preserve">3、其他</w:t>
      </w:r>
      <w:r>
        <w:br w:type="textWrapping" w:clear="all"/>
        <w:t xml:space="preserve">    3</w:t>
      </w:r>
      <w:r>
        <w:rPr>
          <w:rFonts w:hint="eastAsia"/>
        </w:rPr>
        <w:t xml:space="preserve">3</w:t>
      </w:r>
      <w:r>
        <w:t xml:space="preserve">.1 </w:t>
      </w:r>
      <w:r>
        <w:rPr>
          <w:rFonts w:hint="eastAsia"/>
        </w:rPr>
        <w:t xml:space="preserve">依据《政府采购促进中小企业发展管理办法》</w:t>
      </w:r>
      <w:r>
        <w:rPr>
          <w:rFonts w:hint="eastAsia"/>
        </w:rPr>
        <w:t xml:space="preserve">享受享受扶持政策获得政府采购合同的，小微企业不得将合同分包给大中型企业，中型企业不得将合同分包给大型企业。</w:t>
      </w:r>
      <w:r>
        <w:rPr>
          <w:rFonts w:ascii="宋体" w:hAnsi="宋体"/>
          <w:bCs/>
          <w:szCs w:val="21"/>
        </w:rPr>
      </w:r>
      <w:r/>
    </w:p>
    <w:p>
      <w:pPr>
        <w:pStyle w:val="882"/>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82"/>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82"/>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83"/>
        <w:keepNext w:val="0"/>
        <w:spacing w:line="360" w:lineRule="auto"/>
        <w:rPr>
          <w:rFonts w:ascii="宋体" w:hAnsi="宋体" w:eastAsia="宋体"/>
          <w:b/>
          <w:bCs/>
          <w:color w:val="000000"/>
          <w:sz w:val="44"/>
          <w:szCs w:val="36"/>
        </w:rPr>
      </w:pPr>
      <w:r/>
      <w:bookmarkEnd w:id="58"/>
      <w:r/>
      <w:bookmarkEnd w:id="59"/>
      <w:r/>
      <w:bookmarkEnd w:id="60"/>
      <w:r/>
      <w:bookmarkEnd w:id="61"/>
      <w:r/>
      <w:bookmarkEnd w:id="62"/>
      <w:r/>
      <w:bookmarkStart w:id="76" w:name="_Hlt16619350"/>
      <w:r/>
      <w:bookmarkStart w:id="77" w:name="_Toc16938590"/>
      <w:r/>
      <w:bookmarkStart w:id="78" w:name="_Toc20823346"/>
      <w:r/>
      <w:bookmarkStart w:id="79" w:name="_Toc120614244"/>
      <w:r/>
      <w:bookmarkStart w:id="80" w:name="_Toc462564139"/>
      <w:r/>
      <w:bookmarkStart w:id="81" w:name="_Toc479757211"/>
      <w:r/>
      <w:bookmarkStart w:id="82" w:name="_Toc55204179"/>
      <w:r/>
      <w:bookmarkStart w:id="83" w:name="_Toc15262"/>
      <w:r>
        <w:rPr>
          <w:rFonts w:hint="eastAsia" w:ascii="宋体" w:hAnsi="宋体" w:eastAsia="宋体"/>
          <w:b/>
          <w:bCs/>
          <w:color w:val="000000"/>
          <w:sz w:val="44"/>
          <w:szCs w:val="36"/>
        </w:rPr>
        <w:t xml:space="preserve">第三章 合同条款及格式</w:t>
      </w:r>
      <w:bookmarkEnd w:id="82"/>
      <w:r/>
      <w:bookmarkEnd w:id="83"/>
      <w:r>
        <w:rPr>
          <w:rFonts w:ascii="宋体" w:hAnsi="宋体" w:eastAsia="宋体"/>
          <w:b/>
          <w:bCs/>
          <w:color w:val="000000"/>
          <w:sz w:val="44"/>
          <w:szCs w:val="36"/>
        </w:rPr>
      </w:r>
      <w:r/>
    </w:p>
    <w:p>
      <w:pPr>
        <w:pStyle w:val="882"/>
        <w:ind w:firstLine="420"/>
        <w:spacing w:before="120" w:after="120" w:line="360" w:lineRule="auto"/>
        <w:rPr>
          <w:rFonts w:ascii="宋体" w:hAnsi="宋体"/>
          <w:szCs w:val="21"/>
        </w:rPr>
      </w:pPr>
      <w:r>
        <w:rPr>
          <w:rFonts w:hint="eastAsia" w:ascii="宋体" w:hAnsi="宋体"/>
          <w:szCs w:val="21"/>
        </w:rPr>
        <w:t xml:space="preserve">以下为中标后签定本项目合同的通用条款，中标人不得提出实质性的修改，关于专用条款将由采购人与中标人结合本项目具体情况协商后签订。</w:t>
      </w:r>
      <w:r>
        <w:rPr>
          <w:rFonts w:ascii="宋体" w:hAnsi="宋体"/>
          <w:szCs w:val="21"/>
        </w:rPr>
      </w:r>
      <w:r/>
    </w:p>
    <w:p>
      <w:pPr>
        <w:pStyle w:val="882"/>
        <w:ind w:firstLine="422"/>
        <w:jc w:val="center"/>
        <w:spacing w:before="120" w:after="120" w:line="360" w:lineRule="auto"/>
        <w:rPr>
          <w:rFonts w:ascii="宋体" w:hAnsi="宋体"/>
          <w:b/>
          <w:bCs/>
          <w:szCs w:val="21"/>
        </w:rPr>
      </w:pPr>
      <w:r>
        <w:rPr>
          <w:rFonts w:hint="eastAsia" w:ascii="宋体" w:hAnsi="宋体"/>
          <w:b/>
          <w:bCs/>
          <w:szCs w:val="21"/>
        </w:rPr>
        <w:t xml:space="preserve">政府采购合同（货物)</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项目名称：            </w:t>
      </w:r>
      <w:r>
        <w:rPr>
          <w:rFonts w:hint="eastAsia" w:ascii="宋体" w:hAnsi="宋体"/>
          <w:szCs w:val="21"/>
        </w:rPr>
        <w:t xml:space="preserve">             </w:t>
      </w:r>
      <w:r>
        <w:rPr>
          <w:rFonts w:hint="eastAsia" w:ascii="宋体" w:hAnsi="宋体"/>
          <w:szCs w:val="21"/>
        </w:rPr>
        <w:t xml:space="preserve">  项目编号：</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甲方：（买方）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乙方：（卖方）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见证方：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甲、乙</w:t>
      </w:r>
      <w:r>
        <w:rPr>
          <w:rFonts w:hint="eastAsia" w:ascii="宋体" w:hAnsi="宋体"/>
          <w:szCs w:val="21"/>
        </w:rPr>
        <w:t xml:space="preserve">双方根据扬州市聚力项目管理有限公司项目公开招标的</w:t>
      </w:r>
      <w:r>
        <w:rPr>
          <w:rFonts w:hint="eastAsia" w:ascii="宋体" w:hAnsi="宋体"/>
          <w:szCs w:val="21"/>
        </w:rPr>
        <w:t xml:space="preserve">结果，签署本合同。</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一、货物及伴随服务</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1.1 货物及服务名称：</w:t>
      </w:r>
      <w:r>
        <w:rPr>
          <w:rFonts w:ascii="宋体" w:hAnsi="宋体"/>
          <w:szCs w:val="21"/>
        </w:rPr>
      </w:r>
      <w:r/>
    </w:p>
    <w:p>
      <w:pPr>
        <w:pStyle w:val="882"/>
        <w:ind w:firstLine="420"/>
        <w:spacing w:before="120" w:after="120" w:line="360" w:lineRule="auto"/>
        <w:rPr>
          <w:rFonts w:ascii="宋体" w:hAnsi="宋体"/>
          <w:szCs w:val="21"/>
        </w:rPr>
      </w:pPr>
      <w:r>
        <w:rPr>
          <w:rFonts w:ascii="宋体" w:hAnsi="宋体"/>
          <w:szCs w:val="21"/>
        </w:rPr>
        <w:t xml:space="preserve">1.2 型号规格：</w:t>
      </w:r>
      <w:r/>
    </w:p>
    <w:p>
      <w:pPr>
        <w:pStyle w:val="882"/>
        <w:ind w:firstLine="420"/>
        <w:spacing w:before="120" w:after="120" w:line="360" w:lineRule="auto"/>
        <w:rPr>
          <w:rFonts w:ascii="宋体" w:hAnsi="宋体"/>
          <w:szCs w:val="21"/>
        </w:rPr>
      </w:pPr>
      <w:r>
        <w:rPr>
          <w:rFonts w:ascii="宋体" w:hAnsi="宋体"/>
          <w:szCs w:val="21"/>
        </w:rPr>
        <w:t xml:space="preserve">1.3 数量（单位）</w:t>
      </w:r>
      <w:r/>
    </w:p>
    <w:p>
      <w:pPr>
        <w:pStyle w:val="882"/>
        <w:ind w:firstLine="422"/>
        <w:spacing w:before="120" w:after="120" w:line="360" w:lineRule="auto"/>
        <w:rPr>
          <w:rFonts w:ascii="宋体" w:hAnsi="宋体"/>
          <w:b/>
          <w:bCs/>
          <w:szCs w:val="21"/>
        </w:rPr>
      </w:pPr>
      <w:r>
        <w:rPr>
          <w:rFonts w:hint="eastAsia" w:ascii="宋体" w:hAnsi="宋体"/>
          <w:b/>
          <w:bCs/>
          <w:szCs w:val="21"/>
        </w:rPr>
        <w:t xml:space="preserve">二、合同金额</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2.1 本合同金额为（大写）：____________________________________圆（_______________元）人民币。</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三、技术资料</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3.1乙方应按招标文件规定的时间向甲方提供使用货物及服务的有关技术资料。</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四、知识产权</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4.1乙方应保证甲方在使用、接受本合同货物及服务或其任何一部分时不受第三方提出侵犯其专利权、版权、商标权和工业设计权等知识产权的起诉。一旦出现侵权，由乙方负全部责任。</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五、产权担保</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5.1 乙方保证所交付的货物及服务的所有权完全属于乙方且无任何抵押、查封等产权瑕疵。</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六、履约保证金</w:t>
      </w:r>
      <w:r>
        <w:rPr>
          <w:rFonts w:ascii="宋体" w:hAnsi="宋体"/>
          <w:b/>
          <w:bCs/>
          <w:szCs w:val="21"/>
        </w:rPr>
      </w:r>
      <w:r/>
    </w:p>
    <w:p>
      <w:pPr>
        <w:pStyle w:val="882"/>
        <w:ind w:firstLine="420"/>
        <w:spacing w:before="120" w:after="120" w:line="360" w:lineRule="auto"/>
        <w:rPr>
          <w:rFonts w:ascii="宋体" w:hAnsi="宋体"/>
          <w:szCs w:val="21"/>
        </w:rPr>
      </w:pPr>
      <w:r>
        <w:rPr>
          <w:rFonts w:ascii="宋体" w:hAnsi="宋体"/>
          <w:szCs w:val="21"/>
        </w:rPr>
        <w:t xml:space="preserve">6.1 收取履约保证金的，</w:t>
      </w:r>
      <w:r>
        <w:rPr>
          <w:rFonts w:hint="eastAsia" w:ascii="宋体" w:hAnsi="宋体"/>
          <w:szCs w:val="21"/>
        </w:rPr>
        <w:t xml:space="preserve">允许中标人自主选择支票、汇票、本票、保函等非现金形式缴纳或提交，</w:t>
      </w:r>
      <w:r>
        <w:rPr>
          <w:rFonts w:ascii="宋体" w:hAnsi="宋体"/>
          <w:szCs w:val="21"/>
        </w:rPr>
        <w:t xml:space="preserve">应当在采购合同中约定履约保证金退还的方式、时间、条件和不予退还的情形，明确逾期退还履约保证金的违约责任。</w:t>
      </w:r>
      <w:r/>
    </w:p>
    <w:p>
      <w:pPr>
        <w:pStyle w:val="882"/>
        <w:ind w:firstLine="420"/>
        <w:spacing w:before="120" w:after="120" w:line="360" w:lineRule="auto"/>
        <w:rPr>
          <w:rFonts w:ascii="宋体" w:hAnsi="宋体"/>
          <w:szCs w:val="21"/>
        </w:rPr>
      </w:pPr>
      <w:r>
        <w:rPr>
          <w:rFonts w:hint="eastAsia" w:ascii="宋体" w:hAnsi="宋体"/>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ascii="宋体" w:hAnsi="宋体"/>
          <w:szCs w:val="21"/>
        </w:rPr>
      </w:r>
      <w:r/>
    </w:p>
    <w:p>
      <w:pPr>
        <w:pStyle w:val="882"/>
        <w:ind w:firstLine="420"/>
        <w:spacing w:before="120" w:after="120" w:line="360" w:lineRule="auto"/>
        <w:rPr>
          <w:rFonts w:ascii="宋体" w:hAnsi="宋体" w:cs="宋体"/>
          <w:szCs w:val="21"/>
        </w:rPr>
      </w:pPr>
      <w:r>
        <w:rPr>
          <w:rFonts w:hint="eastAsia" w:ascii="宋体" w:hAnsi="宋体" w:cs="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ascii="宋体" w:hAnsi="宋体" w:cs="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6.4 履约保证金收取：无</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七、转包或分包</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7.1本合同范围的货物及服务，应由乙方直接供应，不得转让他人供应；</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7.2 除非得到甲方的书面同意，乙方不得部分分包给他人供应。</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7.3如有转让和未经甲方同意的分包行为，甲方有权给予终止合同。</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八、质保期</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8.1 质保期</w:t>
      </w:r>
      <w:r>
        <w:rPr>
          <w:rFonts w:hint="eastAsia" w:ascii="宋体" w:hAnsi="宋体"/>
          <w:szCs w:val="21"/>
          <w:u w:val="single"/>
        </w:rPr>
        <w:t xml:space="preserve">     </w:t>
      </w:r>
      <w:r>
        <w:rPr>
          <w:rFonts w:hint="eastAsia" w:ascii="宋体" w:hAnsi="宋体"/>
          <w:szCs w:val="21"/>
        </w:rPr>
        <w:t xml:space="preserve">年。（自交货验收合格之日起计）</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九、交付期、交付方式及交付地点</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9.1 交付期：_________</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9.2 交付方式：_________</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9.3 交付地点：_________</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十、货款支付</w:t>
      </w:r>
      <w:r>
        <w:rPr>
          <w:rFonts w:ascii="宋体" w:hAnsi="宋体"/>
          <w:b/>
          <w:bCs/>
          <w:szCs w:val="21"/>
        </w:rPr>
      </w:r>
      <w:r/>
    </w:p>
    <w:p>
      <w:pPr>
        <w:pStyle w:val="882"/>
        <w:ind w:firstLine="420"/>
        <w:spacing w:line="360" w:lineRule="auto"/>
        <w:rPr>
          <w:rFonts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r>
        <w:rPr>
          <w:rFonts w:ascii="宋体" w:hAnsi="宋体" w:cs="宋体"/>
          <w:color w:val="000000"/>
          <w:szCs w:val="21"/>
        </w:rPr>
      </w:r>
      <w:r/>
    </w:p>
    <w:p>
      <w:pPr>
        <w:pStyle w:val="882"/>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rPr>
          <w:rFonts w:ascii="宋体" w:hAnsi="宋体" w:cs="宋体"/>
          <w:color w:val="000000"/>
          <w:szCs w:val="21"/>
        </w:rPr>
      </w:r>
      <w:r/>
    </w:p>
    <w:p>
      <w:pPr>
        <w:pStyle w:val="882"/>
        <w:ind w:firstLine="420"/>
        <w:spacing w:line="360" w:lineRule="auto"/>
        <w:rPr>
          <w:rFonts w:ascii="宋体" w:hAnsi="宋体" w:cs="宋体"/>
          <w:color w:val="000000"/>
          <w:szCs w:val="21"/>
        </w:rPr>
      </w:pPr>
      <w:r>
        <w:rPr>
          <w:rFonts w:hint="eastAsia" w:ascii="宋体" w:hAnsi="宋体" w:cs="宋体"/>
          <w:color w:val="000000"/>
          <w:szCs w:val="21"/>
        </w:rPr>
        <w:t xml:space="preserve">10.3 甲方付款方式：</w:t>
      </w:r>
      <w:r>
        <w:rPr>
          <w:rFonts w:hint="eastAsia" w:ascii="宋体" w:hAnsi="宋体" w:cs="宋体"/>
          <w:color w:val="000000"/>
          <w:szCs w:val="21"/>
        </w:rPr>
        <w:t xml:space="preserve">合同签订后，甲方自收到发票后10个工作日内支付合同金额30%的预付款；完成合同所有约定并通过验收合格后，乙方向甲方开具发票，甲方自收到发票之日起10个工作日内内支付剩余合同款项</w:t>
      </w:r>
      <w:r>
        <w:rPr>
          <w:rFonts w:hint="eastAsia" w:ascii="宋体" w:hAnsi="宋体" w:cs="宋体"/>
          <w:color w:val="000000"/>
          <w:szCs w:val="21"/>
        </w:rPr>
        <w:t xml:space="preserve">。</w:t>
      </w:r>
      <w:r>
        <w:rPr>
          <w:rFonts w:ascii="宋体" w:hAnsi="宋体" w:cs="宋体"/>
          <w:color w:val="000000"/>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十一、税费</w:t>
      </w:r>
      <w:r>
        <w:rPr>
          <w:rFonts w:ascii="宋体" w:hAnsi="宋体"/>
          <w:b/>
          <w:bCs/>
          <w:szCs w:val="21"/>
        </w:rPr>
      </w:r>
      <w:r/>
    </w:p>
    <w:p>
      <w:pPr>
        <w:pStyle w:val="882"/>
        <w:ind w:firstLine="420"/>
        <w:spacing w:before="120" w:after="120" w:line="360" w:lineRule="auto"/>
        <w:rPr>
          <w:rFonts w:ascii="宋体" w:hAnsi="Courier New"/>
          <w:sz w:val="20"/>
          <w:szCs w:val="21"/>
        </w:rPr>
      </w:pPr>
      <w:r>
        <w:rPr>
          <w:rFonts w:hint="eastAsia" w:ascii="宋体" w:hAnsi="宋体"/>
          <w:szCs w:val="21"/>
        </w:rPr>
        <w:t xml:space="preserve">11.1本合同执行中相关的一切税费均由乙方负担。</w:t>
      </w:r>
      <w:r>
        <w:rPr>
          <w:rFonts w:ascii="宋体" w:hAnsi="Courier New"/>
          <w:sz w:val="20"/>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十二、质量保证及售后服务</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12.1 乙方应按招标文件规定的货物及服务性能、技术要求、质量标准向甲方提供。</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12.2 乙方提供的货物及服务在质量期内因服务及产品本身的质量问题发生故障，乙方应负责免费更换。对达不到技术要求者，根据实际情况，经双方协商，可按以下办法处理：</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⑴更换：由乙方承担所发生的全部费用。</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⑵贬值处理：由甲乙双方合议定价。</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⑶退还处理：乙方应退还甲方支付的合同款，同时应承担该货物及服务的直接费用（运输、保险、检验、款项利息及银行手续费等）。</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12.3 如在使用过程中发生质量问题，乙方在接到甲方通知后在</w:t>
      </w:r>
      <w:r>
        <w:rPr>
          <w:rFonts w:hint="eastAsia" w:ascii="宋体" w:hAnsi="宋体"/>
          <w:szCs w:val="21"/>
          <w:u w:val="single"/>
        </w:rPr>
        <w:t xml:space="preserve">2</w:t>
      </w:r>
      <w:r>
        <w:rPr>
          <w:rFonts w:hint="eastAsia" w:ascii="宋体" w:hAnsi="宋体"/>
          <w:szCs w:val="21"/>
        </w:rPr>
        <w:t xml:space="preserve">小时内到达甲方现场。</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12.4 在质保期内，乙方应对货物及服务出现的质量及安全问题负责处理解决并承担一切费用。</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12.5上述的货物及服务免费保修期为</w:t>
      </w:r>
      <w:r>
        <w:rPr>
          <w:rFonts w:hint="eastAsia" w:ascii="宋体" w:hAnsi="宋体"/>
          <w:szCs w:val="21"/>
          <w:u w:val="single"/>
        </w:rPr>
        <w:t xml:space="preserve">三</w:t>
      </w:r>
      <w:r>
        <w:rPr>
          <w:rFonts w:hint="eastAsia" w:ascii="宋体" w:hAnsi="宋体"/>
          <w:szCs w:val="21"/>
        </w:rPr>
        <w:t xml:space="preserve">年，因人为因素出现的故障不在免费保修范围内。超过保修期的机器设备，终生维修，维修时只收部件成本费。</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十三、调试和验收</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13.2 乙方交付前应对货物及服务作出全面检查和对验收文件进行整理，并列出清单，作为甲方交付验收和使用的技术条件依据，检验的结果应随货物及服务交甲方。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13.3 甲方对乙方提供的货物及服务在使用前进行调试时，乙方需负责安装并培训甲方的使用操作人员，并协助甲方一起调试，直到符合技术要求，甲方才做最终验收。</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13.4 对技术复杂的货物及服务，甲方可请国家认可的专业检测机构参与初步验收及最终验收，并由其出具质量检测报告。</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13.5 验收时乙方必须在现场，验收完毕后作出验收结果报告；验收费用由甲乙双方协商解决。</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十四、货物及服务包装、发运及运输</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14.1 乙方应在货物及服务发运前对其进行满足运输距离、防潮、防震、防锈和防破损装卸等要求包装，以保证货物及服务安全运达甲方指定地点。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14.2 使用说明书、质量检验证明书、随配附件和工具以及清单一并交付甲方。</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14.3 乙方在货物及服务发运手续办理完毕后24小时内或交付到甲方48小时前通知甲方，以准备接受交付。</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14.4 货物在交付甲方前发生的风险均由乙方负责。</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14.5 货物及服务在规定的交付期限内由乙方送达甲方指定的地点视为交付，乙方同时需通知甲方货物及服务已送达。</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十五、违约责任</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15.1 甲方无正当理由拒收货物及服务的，甲方向乙方偿付拒收款项总值的百分之五违约金。</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15.2 甲方无故逾期验收和办理款项支付手续的,甲方应按逾期付款总额每日万分之五向乙方支付违约金。</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十六、不可抗力事件处理</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16.1 在合同有效期内，任何一方因不可抗力事件导致不能履行合同，则合同履行期可延长，其延长期与不可抗力影响期相同。</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16.2 不可抗力事件发生后，应立即通知对方，并寄送有关权威机构出具的证明。</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16.3 不可抗力事件延续120天以上，双方应通过友好协商，确定是否继续履行合同。</w:t>
      </w:r>
      <w:r>
        <w:rPr>
          <w:rFonts w:ascii="宋体"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十七、诉讼</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17.1 双方在执行合同中所发生的一切争议，应通过协商解决。如协商不成，可向合同签订地法院起诉，合同签订地在此约定为扬州市。</w:t>
      </w:r>
      <w:r>
        <w:rPr>
          <w:rFonts w:ascii="宋体" w:hAnsi="宋体"/>
          <w:szCs w:val="21"/>
        </w:rPr>
      </w:r>
      <w:r/>
    </w:p>
    <w:p>
      <w:pPr>
        <w:pStyle w:val="882"/>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Ansi="宋体"/>
          <w:szCs w:val="21"/>
        </w:rPr>
      </w:r>
      <w:r/>
    </w:p>
    <w:p>
      <w:pPr>
        <w:pStyle w:val="882"/>
        <w:ind w:firstLine="422"/>
        <w:spacing w:before="120" w:after="120" w:line="360" w:lineRule="auto"/>
        <w:rPr>
          <w:rFonts w:ascii="宋体" w:hAnsi="宋体"/>
          <w:b/>
          <w:bCs/>
          <w:szCs w:val="21"/>
        </w:rPr>
      </w:pPr>
      <w:r>
        <w:rPr>
          <w:rFonts w:hint="eastAsia" w:ascii="宋体" w:hAnsi="宋体"/>
          <w:b/>
          <w:bCs/>
          <w:szCs w:val="21"/>
        </w:rPr>
        <w:t xml:space="preserve">十九、</w:t>
      </w:r>
      <w:r>
        <w:rPr>
          <w:rFonts w:hint="eastAsia" w:ascii="宋体" w:hAnsi="宋体"/>
          <w:b/>
          <w:bCs/>
          <w:szCs w:val="21"/>
        </w:rPr>
        <w:t xml:space="preserve">合同生效及其它</w:t>
      </w:r>
      <w:r>
        <w:rPr>
          <w:rFonts w:ascii="宋体" w:hAnsi="宋体"/>
          <w:b/>
          <w:bCs/>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19.1 合同经双方法定代表人签章并加盖单位公章，并经扬州市聚力项目管理有限公司见证盖章后生效。</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19.2本合同未尽事宜，遵照《民法典》有关条文执行。</w:t>
      </w:r>
      <w:r>
        <w:rPr>
          <w:rFonts w:ascii="宋体" w:hAnsi="宋体"/>
          <w:szCs w:val="21"/>
        </w:rPr>
      </w:r>
      <w:r/>
    </w:p>
    <w:p>
      <w:pPr>
        <w:pStyle w:val="882"/>
        <w:ind w:firstLine="420"/>
        <w:spacing w:before="120" w:after="120" w:line="360" w:lineRule="auto"/>
        <w:rPr>
          <w:rFonts w:ascii="宋体" w:hAnsi="宋体"/>
          <w:szCs w:val="21"/>
        </w:rPr>
      </w:pPr>
      <w:r>
        <w:rPr>
          <w:rFonts w:hint="eastAsia" w:ascii="宋体" w:hAnsi="宋体"/>
          <w:szCs w:val="21"/>
        </w:rPr>
        <w:t xml:space="preserve">19.3 本合同正本一式四份，具有同等法律效力，甲方、乙方、见证方及财政监管部门各执一份。  </w:t>
      </w:r>
      <w:r>
        <w:rPr>
          <w:rFonts w:ascii="宋体" w:hAnsi="宋体"/>
          <w:szCs w:val="21"/>
        </w:rPr>
      </w:r>
      <w:r/>
    </w:p>
    <w:tbl>
      <w:tblPr>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甲方：</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乙方： </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地址：</w:t>
            </w:r>
            <w:r>
              <w:rPr>
                <w:rFonts w:hint="eastAsia" w:ascii="宋体" w:hAnsi="宋体"/>
                <w:szCs w:val="21"/>
              </w:rPr>
              <w:t xml:space="preserve">仪征市工农南路5号</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地址： </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法定代表人或授权代表：</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法定代表人或授权代表：</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联系电话：</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联系电话：</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日期：      年    月    日  </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2"/>
              <w:spacing w:before="120" w:after="120" w:line="360" w:lineRule="auto"/>
              <w:rPr>
                <w:rFonts w:ascii="宋体" w:hAnsi="宋体"/>
                <w:szCs w:val="21"/>
              </w:rPr>
            </w:pPr>
            <w:r>
              <w:rPr>
                <w:rFonts w:hint="eastAsia" w:ascii="宋体" w:hAnsi="宋体"/>
                <w:szCs w:val="21"/>
              </w:rPr>
              <w:t xml:space="preserve">日期：      年    月    日</w:t>
            </w:r>
            <w:r>
              <w:rPr>
                <w:rFonts w:ascii="宋体" w:hAnsi="宋体"/>
                <w:szCs w:val="21"/>
              </w:rPr>
            </w:r>
            <w:r/>
          </w:p>
        </w:tc>
      </w:tr>
    </w:tbl>
    <w:p>
      <w:pPr>
        <w:pStyle w:val="882"/>
        <w:spacing w:before="120" w:after="120" w:line="360" w:lineRule="auto"/>
        <w:rPr>
          <w:rFonts w:ascii="宋体" w:hAnsi="宋体"/>
          <w:szCs w:val="21"/>
        </w:rPr>
      </w:pPr>
      <w:r>
        <w:rPr>
          <w:rFonts w:ascii="宋体" w:hAnsi="宋体"/>
          <w:szCs w:val="21"/>
        </w:rPr>
      </w:r>
      <w:r/>
    </w:p>
    <w:p>
      <w:pPr>
        <w:pStyle w:val="882"/>
        <w:spacing w:before="120" w:after="120" w:line="360" w:lineRule="auto"/>
        <w:rPr>
          <w:rFonts w:ascii="宋体" w:hAnsi="宋体"/>
          <w:szCs w:val="21"/>
        </w:rPr>
      </w:pPr>
      <w:r>
        <w:rPr>
          <w:rFonts w:hint="eastAsia" w:ascii="宋体" w:hAnsi="宋体"/>
          <w:szCs w:val="21"/>
        </w:rPr>
        <w:t xml:space="preserve">  见证方：扬州市聚力项目管理有限公司</w:t>
      </w:r>
      <w:r>
        <w:rPr>
          <w:rFonts w:ascii="宋体" w:hAnsi="宋体"/>
          <w:szCs w:val="21"/>
        </w:rPr>
      </w:r>
      <w:r/>
    </w:p>
    <w:p>
      <w:pPr>
        <w:pStyle w:val="882"/>
        <w:ind w:firstLine="210"/>
        <w:spacing w:before="120" w:after="120" w:line="360" w:lineRule="auto"/>
        <w:rPr>
          <w:rFonts w:ascii="宋体" w:hAnsi="宋体"/>
          <w:szCs w:val="21"/>
        </w:rPr>
      </w:pPr>
      <w:r>
        <w:rPr>
          <w:rFonts w:hint="eastAsia" w:ascii="宋体" w:hAnsi="宋体"/>
          <w:szCs w:val="21"/>
        </w:rPr>
        <w:t xml:space="preserve">项目经办人：</w:t>
      </w:r>
      <w:r>
        <w:rPr>
          <w:rFonts w:ascii="宋体" w:hAnsi="宋体"/>
          <w:szCs w:val="21"/>
        </w:rPr>
      </w:r>
      <w:r/>
    </w:p>
    <w:p>
      <w:pPr>
        <w:pStyle w:val="882"/>
        <w:ind w:firstLine="210"/>
        <w:spacing w:before="120" w:after="120"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882"/>
        <w:ind w:firstLine="960"/>
        <w:jc w:val="center"/>
        <w:rPr>
          <w:rFonts w:hint="eastAsia" w:ascii="宋体" w:hAnsi="宋体"/>
          <w:color w:val="000000"/>
          <w:sz w:val="24"/>
          <w:szCs w:val="24"/>
          <w:lang w:eastAsia="en-US"/>
        </w:rPr>
        <w:outlineLvl w:val="0"/>
      </w:pPr>
      <w:r>
        <w:rPr>
          <w:rFonts w:hint="eastAsia" w:ascii="宋体" w:hAnsi="宋体"/>
          <w:color w:val="000000"/>
          <w:sz w:val="24"/>
          <w:szCs w:val="24"/>
          <w:lang w:eastAsia="en-US"/>
        </w:rPr>
      </w:r>
      <w:r/>
    </w:p>
    <w:p>
      <w:pPr>
        <w:pStyle w:val="882"/>
        <w:jc w:val="center"/>
        <w:rPr>
          <w:rFonts w:hint="eastAsia" w:ascii="宋体" w:hAnsi="宋体"/>
          <w:b/>
          <w:bCs/>
          <w:color w:val="000000"/>
          <w:sz w:val="32"/>
          <w:szCs w:val="32"/>
        </w:rPr>
        <w:outlineLvl w:val="0"/>
      </w:pPr>
      <w:r>
        <w:rPr>
          <w:rFonts w:ascii="黑体" w:hAnsi="Courier New" w:eastAsia="黑体" w:cs="Courier New"/>
          <w:bCs/>
          <w:color w:val="000000"/>
          <w:sz w:val="44"/>
          <w:szCs w:val="21"/>
        </w:rPr>
        <w:br w:type="page" w:clear="all"/>
      </w:r>
      <w:r>
        <w:rPr>
          <w:rFonts w:hint="eastAsia" w:ascii="宋体" w:hAnsi="宋体"/>
          <w:b/>
          <w:bCs/>
          <w:color w:val="000000"/>
          <w:sz w:val="32"/>
          <w:szCs w:val="32"/>
        </w:rPr>
        <w:t xml:space="preserve">第</w:t>
      </w:r>
      <w:bookmarkEnd w:id="76"/>
      <w:r>
        <w:rPr>
          <w:rFonts w:hint="eastAsia" w:ascii="宋体" w:hAnsi="宋体"/>
          <w:b/>
          <w:bCs/>
          <w:color w:val="000000"/>
          <w:sz w:val="32"/>
          <w:szCs w:val="32"/>
        </w:rPr>
        <w:t xml:space="preserve">四章 采购需求</w:t>
      </w:r>
      <w:bookmarkEnd w:id="77"/>
      <w:r/>
      <w:bookmarkEnd w:id="78"/>
      <w:r/>
      <w:bookmarkEnd w:id="79"/>
      <w:r>
        <w:rPr>
          <w:rFonts w:hint="eastAsia" w:ascii="宋体" w:hAnsi="宋体"/>
          <w:b/>
          <w:bCs/>
          <w:color w:val="000000"/>
          <w:sz w:val="32"/>
          <w:szCs w:val="32"/>
        </w:rPr>
      </w:r>
      <w:r/>
    </w:p>
    <w:p>
      <w:pPr>
        <w:pStyle w:val="882"/>
        <w:rPr>
          <w:rFonts w:hint="eastAsia" w:ascii="宋体" w:hAnsi="宋体"/>
          <w:b/>
          <w:color w:val="000000"/>
          <w:sz w:val="24"/>
          <w:szCs w:val="24"/>
        </w:rPr>
        <w:outlineLvl w:val="0"/>
      </w:pPr>
      <w:r/>
      <w:bookmarkStart w:id="84" w:name="_Toc26554093"/>
      <w:r/>
      <w:bookmarkStart w:id="85" w:name="_Toc49090575"/>
      <w:r/>
      <w:bookmarkStart w:id="86" w:name="_Toc120614281"/>
      <w:r>
        <w:rPr>
          <w:rFonts w:hint="eastAsia" w:ascii="宋体" w:hAnsi="宋体"/>
          <w:b/>
          <w:color w:val="000000"/>
          <w:sz w:val="24"/>
          <w:szCs w:val="24"/>
        </w:rPr>
        <w:t xml:space="preserve">一、技术参数要求</w:t>
      </w:r>
      <w:r>
        <w:rPr>
          <w:rFonts w:hint="eastAsia" w:ascii="宋体" w:hAnsi="宋体"/>
          <w:b/>
          <w:color w:val="000000"/>
          <w:sz w:val="24"/>
          <w:szCs w:val="24"/>
        </w:rPr>
      </w:r>
      <w:r/>
    </w:p>
    <w:p>
      <w:pPr>
        <w:pStyle w:val="882"/>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采购包2：</w:t>
      </w:r>
      <w:r>
        <w:rPr>
          <w:rFonts w:hint="eastAsia" w:ascii="宋体" w:hAnsi="宋体" w:cs="宋体"/>
          <w:b/>
          <w:color w:val="000000"/>
          <w:sz w:val="24"/>
          <w:szCs w:val="24"/>
        </w:rPr>
        <w:t xml:space="preserve">智慧教室采购项目</w:t>
      </w:r>
      <w:r>
        <w:rPr>
          <w:rFonts w:hint="eastAsia" w:ascii="宋体" w:hAnsi="宋体" w:cs="宋体"/>
          <w:b/>
          <w:color w:val="000000"/>
          <w:sz w:val="24"/>
          <w:szCs w:val="24"/>
        </w:rPr>
        <w:t xml:space="preserve">（核心产品为</w:t>
      </w:r>
      <w:r>
        <w:rPr>
          <w:rFonts w:hint="eastAsia" w:ascii="宋体" w:hAnsi="宋体" w:cs="宋体"/>
          <w:b/>
          <w:color w:val="000000"/>
          <w:sz w:val="24"/>
          <w:szCs w:val="24"/>
        </w:rPr>
        <w:t xml:space="preserve">平板电脑、云屏</w:t>
      </w:r>
      <w:r>
        <w:rPr>
          <w:rFonts w:hint="eastAsia" w:ascii="宋体" w:hAnsi="宋体" w:cs="宋体"/>
          <w:b/>
          <w:color w:val="000000"/>
          <w:sz w:val="24"/>
          <w:szCs w:val="24"/>
        </w:rPr>
        <w:t xml:space="preserve">）</w:t>
      </w:r>
      <w:r>
        <w:rPr>
          <w:rFonts w:hint="eastAsia" w:ascii="宋体" w:hAnsi="宋体" w:cs="宋体"/>
          <w:b/>
          <w:color w:val="000000"/>
          <w:sz w:val="24"/>
          <w:szCs w:val="24"/>
        </w:rPr>
      </w:r>
      <w:r/>
    </w:p>
    <w:tbl>
      <w:tblPr>
        <w:tblW w:w="99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32"/>
        <w:gridCol w:w="6278"/>
        <w:gridCol w:w="816"/>
        <w:gridCol w:w="816"/>
      </w:tblGrid>
      <w:tr>
        <w:trPr/>
        <w:tc>
          <w:tcPr>
            <w:tcW w:w="720" w:type="dxa"/>
            <w:vAlign w:val="center"/>
            <w:textDirection w:val="lrTb"/>
            <w:noWrap w:val="false"/>
          </w:tcPr>
          <w:p>
            <w:pPr>
              <w:pStyle w:val="882"/>
              <w:jc w:val="center"/>
              <w:rPr>
                <w:rFonts w:ascii="宋体" w:hAnsi="宋体"/>
                <w:szCs w:val="21"/>
              </w:rPr>
            </w:pPr>
            <w:r>
              <w:rPr>
                <w:rFonts w:hint="eastAsia" w:ascii="宋体" w:hAnsi="宋体"/>
                <w:szCs w:val="21"/>
              </w:rPr>
              <w:t xml:space="preserve">序号</w:t>
            </w:r>
            <w:r>
              <w:rPr>
                <w:rFonts w:ascii="宋体" w:hAnsi="宋体"/>
                <w:szCs w:val="21"/>
              </w:rPr>
            </w:r>
            <w:r/>
          </w:p>
        </w:tc>
        <w:tc>
          <w:tcPr>
            <w:tcW w:w="1332" w:type="dxa"/>
            <w:vAlign w:val="center"/>
            <w:textDirection w:val="lrTb"/>
            <w:noWrap w:val="false"/>
          </w:tcPr>
          <w:p>
            <w:pPr>
              <w:pStyle w:val="882"/>
              <w:jc w:val="center"/>
              <w:rPr>
                <w:rFonts w:ascii="宋体" w:hAnsi="宋体"/>
                <w:szCs w:val="21"/>
              </w:rPr>
            </w:pPr>
            <w:r>
              <w:rPr>
                <w:rFonts w:hint="eastAsia" w:ascii="宋体" w:hAnsi="宋体"/>
                <w:szCs w:val="21"/>
              </w:rPr>
              <w:t xml:space="preserve">名称</w:t>
            </w:r>
            <w:r>
              <w:rPr>
                <w:rFonts w:ascii="宋体" w:hAnsi="宋体"/>
                <w:szCs w:val="21"/>
              </w:rPr>
            </w:r>
            <w:r/>
          </w:p>
        </w:tc>
        <w:tc>
          <w:tcPr>
            <w:tcW w:w="6278" w:type="dxa"/>
            <w:vAlign w:val="top"/>
            <w:textDirection w:val="lrTb"/>
            <w:noWrap w:val="false"/>
          </w:tcPr>
          <w:p>
            <w:pPr>
              <w:pStyle w:val="882"/>
              <w:jc w:val="center"/>
              <w:rPr>
                <w:rFonts w:ascii="宋体" w:hAnsi="宋体"/>
                <w:szCs w:val="21"/>
              </w:rPr>
            </w:pPr>
            <w:r>
              <w:rPr>
                <w:rFonts w:hint="eastAsia" w:ascii="宋体" w:hAnsi="宋体"/>
                <w:szCs w:val="21"/>
              </w:rPr>
              <w:t xml:space="preserve">主要技术参数</w:t>
            </w:r>
            <w:r>
              <w:rPr>
                <w:rFonts w:ascii="宋体" w:hAnsi="宋体"/>
                <w:szCs w:val="21"/>
              </w:rPr>
            </w:r>
            <w:r/>
          </w:p>
        </w:tc>
        <w:tc>
          <w:tcPr>
            <w:tcW w:w="816" w:type="dxa"/>
            <w:vAlign w:val="top"/>
            <w:textDirection w:val="lrTb"/>
            <w:noWrap w:val="false"/>
          </w:tcPr>
          <w:p>
            <w:pPr>
              <w:pStyle w:val="882"/>
              <w:jc w:val="center"/>
              <w:rPr>
                <w:rFonts w:ascii="宋体" w:hAnsi="宋体"/>
                <w:szCs w:val="21"/>
              </w:rPr>
            </w:pPr>
            <w:r>
              <w:rPr>
                <w:rFonts w:hint="eastAsia" w:ascii="宋体" w:hAnsi="宋体"/>
                <w:szCs w:val="21"/>
              </w:rPr>
              <w:t xml:space="preserve">数量</w:t>
            </w:r>
            <w:r>
              <w:rPr>
                <w:rFonts w:ascii="宋体" w:hAnsi="宋体"/>
                <w:szCs w:val="21"/>
              </w:rPr>
            </w:r>
            <w:r/>
          </w:p>
        </w:tc>
        <w:tc>
          <w:tcPr>
            <w:tcW w:w="816" w:type="dxa"/>
            <w:vAlign w:val="top"/>
            <w:textDirection w:val="lrTb"/>
            <w:noWrap w:val="false"/>
          </w:tcPr>
          <w:p>
            <w:pPr>
              <w:pStyle w:val="882"/>
              <w:jc w:val="center"/>
              <w:rPr>
                <w:rFonts w:ascii="宋体" w:hAnsi="宋体"/>
                <w:szCs w:val="21"/>
              </w:rPr>
            </w:pPr>
            <w:r>
              <w:rPr>
                <w:rFonts w:hint="eastAsia" w:ascii="宋体" w:hAnsi="宋体"/>
                <w:szCs w:val="21"/>
              </w:rPr>
              <w:t xml:space="preserve">单位</w:t>
            </w:r>
            <w:r>
              <w:rPr>
                <w:rFonts w:ascii="宋体" w:hAnsi="宋体"/>
                <w:szCs w:val="21"/>
              </w:rPr>
            </w:r>
            <w:r/>
          </w:p>
        </w:tc>
      </w:tr>
      <w:tr>
        <w:trPr/>
        <w:tc>
          <w:tcPr>
            <w:tcW w:w="720" w:type="dxa"/>
            <w:vAlign w:val="center"/>
            <w:textDirection w:val="lrTb"/>
            <w:noWrap w:val="false"/>
          </w:tcPr>
          <w:p>
            <w:pPr>
              <w:pStyle w:val="882"/>
              <w:jc w:val="center"/>
              <w:rPr>
                <w:rFonts w:ascii="宋体" w:hAnsi="宋体"/>
                <w:szCs w:val="21"/>
              </w:rPr>
            </w:pPr>
            <w:r>
              <w:rPr>
                <w:rFonts w:hint="eastAsia" w:ascii="宋体" w:hAnsi="宋体"/>
                <w:szCs w:val="21"/>
              </w:rPr>
              <w:t xml:space="preserve">1</w:t>
            </w:r>
            <w:r>
              <w:rPr>
                <w:rFonts w:ascii="宋体" w:hAnsi="宋体"/>
                <w:szCs w:val="21"/>
              </w:rPr>
            </w:r>
            <w:r/>
          </w:p>
        </w:tc>
        <w:tc>
          <w:tcPr>
            <w:tcW w:w="1332" w:type="dxa"/>
            <w:vAlign w:val="center"/>
            <w:textDirection w:val="lrTb"/>
            <w:noWrap w:val="false"/>
          </w:tcPr>
          <w:p>
            <w:pPr>
              <w:pStyle w:val="882"/>
              <w:jc w:val="center"/>
              <w:rPr>
                <w:rFonts w:ascii="宋体" w:hAnsi="宋体"/>
                <w:szCs w:val="21"/>
              </w:rPr>
            </w:pPr>
            <w:r>
              <w:rPr>
                <w:rFonts w:hint="eastAsia" w:ascii="宋体" w:hAnsi="宋体"/>
                <w:szCs w:val="21"/>
              </w:rPr>
              <w:t xml:space="preserve">云屏</w:t>
            </w:r>
            <w:r>
              <w:rPr>
                <w:rFonts w:ascii="宋体" w:hAnsi="宋体"/>
                <w:szCs w:val="21"/>
              </w:rPr>
            </w:r>
            <w:r/>
          </w:p>
        </w:tc>
        <w:tc>
          <w:tcPr>
            <w:tcW w:w="6278" w:type="dxa"/>
            <w:vAlign w:val="top"/>
            <w:textDirection w:val="lrTb"/>
            <w:noWrap w:val="false"/>
          </w:tcPr>
          <w:p>
            <w:pPr>
              <w:pStyle w:val="882"/>
              <w:rPr>
                <w:rFonts w:ascii="宋体" w:hAnsi="宋体"/>
                <w:szCs w:val="21"/>
              </w:rPr>
            </w:pPr>
            <w:r>
              <w:rPr>
                <w:rFonts w:hint="eastAsia" w:ascii="宋体" w:hAnsi="宋体"/>
                <w:szCs w:val="21"/>
              </w:rPr>
              <w:t xml:space="preserve">★1、液晶屏显示尺寸≥55寸，分辨率≥3840*2160，显示比例16:9，支持横、竖安装方式。</w:t>
            </w:r>
            <w:r>
              <w:rPr>
                <w:rFonts w:ascii="宋体" w:hAnsi="宋体"/>
                <w:szCs w:val="21"/>
              </w:rPr>
            </w:r>
            <w:r/>
          </w:p>
          <w:p>
            <w:pPr>
              <w:pStyle w:val="882"/>
              <w:rPr>
                <w:rFonts w:ascii="宋体" w:hAnsi="宋体"/>
                <w:szCs w:val="21"/>
              </w:rPr>
            </w:pPr>
            <w:r>
              <w:rPr>
                <w:rFonts w:hint="eastAsia" w:ascii="宋体" w:hAnsi="宋体"/>
                <w:szCs w:val="21"/>
              </w:rPr>
              <w:t xml:space="preserve">★2、整机接口：USB 2.0*2，HDMI-IN*1,RJ45*1，内置Wi-Fi模块（10M/100M/1000M），内置蓝牙模块（支持蓝牙4.0、BLE）。全部端口采用隐藏设计，无可见外露端口。</w:t>
            </w:r>
            <w:r>
              <w:rPr>
                <w:rFonts w:ascii="宋体" w:hAnsi="宋体"/>
                <w:szCs w:val="21"/>
              </w:rPr>
            </w:r>
            <w:r/>
          </w:p>
          <w:p>
            <w:pPr>
              <w:pStyle w:val="882"/>
              <w:rPr>
                <w:rFonts w:ascii="宋体" w:hAnsi="宋体"/>
                <w:szCs w:val="21"/>
              </w:rPr>
            </w:pPr>
            <w:r>
              <w:rPr>
                <w:rFonts w:hint="eastAsia" w:ascii="宋体" w:hAnsi="宋体"/>
                <w:szCs w:val="21"/>
              </w:rPr>
              <w:t xml:space="preserve">★3、采用4核CPU，工作频率≥1.9GHz。运行内存2G，存储空间8G。支持最大64G的TF卡扩展存储。</w:t>
            </w:r>
            <w:r>
              <w:rPr>
                <w:rFonts w:ascii="宋体" w:hAnsi="宋体"/>
                <w:szCs w:val="21"/>
              </w:rPr>
            </w:r>
            <w:r/>
          </w:p>
          <w:p>
            <w:pPr>
              <w:pStyle w:val="882"/>
              <w:rPr>
                <w:rFonts w:ascii="宋体" w:hAnsi="宋体"/>
                <w:szCs w:val="21"/>
              </w:rPr>
            </w:pPr>
            <w:r>
              <w:rPr>
                <w:rFonts w:hint="eastAsia" w:ascii="宋体" w:hAnsi="宋体"/>
                <w:szCs w:val="21"/>
              </w:rPr>
              <w:t xml:space="preserve">4、整机采用壁挂安装，整机与壁挂连接采用教育定制安全设计，须用专用工具锁定、解锁。</w:t>
            </w:r>
            <w:r>
              <w:rPr>
                <w:rFonts w:ascii="宋体" w:hAnsi="宋体"/>
                <w:szCs w:val="21"/>
              </w:rPr>
            </w:r>
            <w:r/>
          </w:p>
          <w:p>
            <w:pPr>
              <w:pStyle w:val="882"/>
              <w:rPr>
                <w:rFonts w:ascii="宋体" w:hAnsi="宋体"/>
                <w:szCs w:val="21"/>
              </w:rPr>
            </w:pPr>
            <w:r>
              <w:rPr>
                <w:rFonts w:hint="eastAsia" w:ascii="宋体" w:hAnsi="宋体"/>
                <w:szCs w:val="21"/>
              </w:rPr>
              <w:t xml:space="preserve">5、整机采用高雾度蛾眼液晶屏体，表面偏光纳米涂层增益屏体漫反射形成真实视感。屏体雾度≥25%，无需防眩光钢化玻璃或磨砂防眩光贴膜，全方位可视角度≥178°。</w:t>
            </w:r>
            <w:r>
              <w:rPr>
                <w:rFonts w:ascii="宋体" w:hAnsi="宋体"/>
                <w:szCs w:val="21"/>
              </w:rPr>
            </w:r>
            <w:r/>
          </w:p>
          <w:p>
            <w:pPr>
              <w:pStyle w:val="882"/>
              <w:rPr>
                <w:rFonts w:ascii="宋体" w:hAnsi="宋体"/>
                <w:szCs w:val="21"/>
              </w:rPr>
            </w:pPr>
            <w:r>
              <w:rPr>
                <w:rFonts w:hint="eastAsia" w:ascii="宋体" w:hAnsi="宋体"/>
                <w:szCs w:val="21"/>
              </w:rPr>
              <w:t xml:space="preserve">6、后台管理系统采用“B/S”架构，支持跨平台应用操作的能力，也可支持通过移动端小程序进行内容管理和发布。</w:t>
            </w:r>
            <w:r>
              <w:rPr>
                <w:rFonts w:ascii="宋体" w:hAnsi="宋体"/>
                <w:szCs w:val="21"/>
              </w:rPr>
            </w:r>
            <w:r/>
          </w:p>
          <w:p>
            <w:pPr>
              <w:pStyle w:val="882"/>
              <w:rPr>
                <w:rFonts w:ascii="宋体" w:hAnsi="宋体"/>
                <w:szCs w:val="21"/>
              </w:rPr>
            </w:pPr>
            <w:r>
              <w:rPr>
                <w:rFonts w:hint="eastAsia" w:ascii="宋体" w:hAnsi="宋体"/>
                <w:szCs w:val="21"/>
              </w:rPr>
              <w:t xml:space="preserve">★7、后台管理系统支持云图库功能，系统内置≥500份的正版图片宣传内容，支持图片相册轮播展示设置，能设置图片、视频、倒数日、课表、公告和通知在设备上展示。</w:t>
            </w:r>
            <w:r>
              <w:rPr>
                <w:rFonts w:ascii="宋体" w:hAnsi="宋体"/>
                <w:szCs w:val="21"/>
              </w:rPr>
            </w:r>
            <w:r/>
          </w:p>
          <w:p>
            <w:pPr>
              <w:pStyle w:val="882"/>
              <w:rPr>
                <w:rFonts w:ascii="宋体" w:hAnsi="宋体"/>
                <w:szCs w:val="21"/>
              </w:rPr>
            </w:pPr>
            <w:r>
              <w:rPr>
                <w:rFonts w:hint="eastAsia" w:ascii="宋体" w:hAnsi="宋体"/>
                <w:szCs w:val="21"/>
              </w:rPr>
              <w:t xml:space="preserve">8、具有远程设备重启、更新数据等功能，支持移动设备遥控功能。</w:t>
            </w:r>
            <w:r>
              <w:rPr>
                <w:rFonts w:ascii="宋体" w:hAnsi="宋体"/>
                <w:szCs w:val="21"/>
              </w:rPr>
            </w:r>
            <w:r/>
          </w:p>
          <w:p>
            <w:pPr>
              <w:pStyle w:val="882"/>
              <w:rPr>
                <w:rFonts w:ascii="宋体" w:hAnsi="宋体"/>
                <w:szCs w:val="21"/>
              </w:rPr>
            </w:pPr>
            <w:r>
              <w:rPr>
                <w:rFonts w:hint="eastAsia" w:ascii="宋体" w:hAnsi="宋体"/>
                <w:szCs w:val="21"/>
              </w:rPr>
              <w:t xml:space="preserve">9、内置2.0声道环绕功放，支持音视频声音外放。</w:t>
            </w:r>
            <w:r>
              <w:rPr>
                <w:rFonts w:ascii="宋体" w:hAnsi="宋体"/>
                <w:szCs w:val="21"/>
              </w:rPr>
            </w:r>
            <w:r/>
          </w:p>
          <w:p>
            <w:pPr>
              <w:pStyle w:val="882"/>
              <w:rPr>
                <w:rFonts w:ascii="宋体" w:hAnsi="宋体"/>
                <w:szCs w:val="21"/>
              </w:rPr>
            </w:pPr>
            <w:r>
              <w:rPr>
                <w:rFonts w:hint="eastAsia" w:ascii="宋体" w:hAnsi="宋体"/>
                <w:szCs w:val="21"/>
              </w:rPr>
              <w:t xml:space="preserve">10、整机背部与墙面微距全贴合，背部与平整墙面间隙最大处≤2mm，边框边缘与平整墙面间隙最大处≤7mm。</w:t>
            </w:r>
            <w:r>
              <w:rPr>
                <w:rFonts w:ascii="宋体" w:hAnsi="宋体"/>
                <w:szCs w:val="21"/>
              </w:rPr>
            </w:r>
            <w:r/>
          </w:p>
          <w:p>
            <w:pPr>
              <w:pStyle w:val="882"/>
              <w:rPr>
                <w:rFonts w:ascii="宋体" w:hAnsi="宋体"/>
                <w:szCs w:val="21"/>
              </w:rPr>
            </w:pPr>
            <w:r>
              <w:rPr>
                <w:rFonts w:hint="eastAsia" w:ascii="宋体" w:hAnsi="宋体"/>
                <w:szCs w:val="21"/>
              </w:rPr>
              <w:t xml:space="preserve">11、兼容主流多媒体格式。视频格式：MPEG1、MPEG2、MPEG4、 H.263、H.264等；音频格式：MP3等；图片格式：JPG、JPEG、BMP、PNG、GIF 等。</w:t>
            </w:r>
            <w:r>
              <w:rPr>
                <w:rFonts w:ascii="宋体" w:hAnsi="宋体"/>
                <w:szCs w:val="21"/>
              </w:rPr>
            </w:r>
            <w:r/>
          </w:p>
          <w:p>
            <w:pPr>
              <w:pStyle w:val="882"/>
              <w:rPr>
                <w:rFonts w:ascii="宋体" w:hAnsi="宋体"/>
                <w:szCs w:val="21"/>
              </w:rPr>
            </w:pPr>
            <w:r>
              <w:rPr>
                <w:rFonts w:hint="eastAsia" w:ascii="宋体" w:hAnsi="宋体"/>
                <w:szCs w:val="21"/>
              </w:rPr>
              <w:t xml:space="preserve">12、整机边框采用高强度铝合金边框，坚固可靠。角部采用圆角设计。</w:t>
            </w:r>
            <w:r>
              <w:rPr>
                <w:rFonts w:ascii="宋体" w:hAnsi="宋体"/>
                <w:szCs w:val="21"/>
              </w:rPr>
            </w:r>
            <w:r/>
          </w:p>
        </w:tc>
        <w:tc>
          <w:tcPr>
            <w:tcW w:w="816" w:type="dxa"/>
            <w:vAlign w:val="center"/>
            <w:textDirection w:val="lrTb"/>
            <w:noWrap w:val="false"/>
          </w:tcPr>
          <w:p>
            <w:pPr>
              <w:pStyle w:val="882"/>
              <w:jc w:val="center"/>
              <w:rPr>
                <w:rFonts w:ascii="宋体" w:hAnsi="宋体"/>
                <w:szCs w:val="21"/>
              </w:rPr>
            </w:pPr>
            <w:r>
              <w:rPr>
                <w:rFonts w:hint="eastAsia" w:ascii="宋体" w:hAnsi="宋体"/>
                <w:szCs w:val="21"/>
              </w:rPr>
              <w:t xml:space="preserve">8</w:t>
            </w:r>
            <w:r>
              <w:rPr>
                <w:rFonts w:ascii="宋体" w:hAnsi="宋体"/>
                <w:szCs w:val="21"/>
              </w:rPr>
            </w:r>
            <w:r/>
          </w:p>
        </w:tc>
        <w:tc>
          <w:tcPr>
            <w:tcW w:w="816" w:type="dxa"/>
            <w:vAlign w:val="center"/>
            <w:textDirection w:val="lrTb"/>
            <w:noWrap w:val="false"/>
          </w:tcPr>
          <w:p>
            <w:pPr>
              <w:pStyle w:val="882"/>
              <w:jc w:val="center"/>
              <w:rPr>
                <w:rFonts w:ascii="宋体" w:hAnsi="宋体"/>
                <w:szCs w:val="21"/>
              </w:rPr>
            </w:pPr>
            <w:r>
              <w:rPr>
                <w:rFonts w:hint="eastAsia" w:ascii="宋体" w:hAnsi="宋体"/>
                <w:szCs w:val="21"/>
              </w:rPr>
              <w:t xml:space="preserve">套</w:t>
            </w:r>
            <w:r>
              <w:rPr>
                <w:rFonts w:ascii="宋体" w:hAnsi="宋体"/>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2</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单反相机</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★1、传感器类型：CMOS，有效像素≥3200万。</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2、最大光圈：F3.5-5.6，最小光圈：F22-F38，焦距范围：18-135mm。</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3、高速连拍：≥10张/秒，支持4K视频短片拍摄。</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4、无线功能：NFC，WiFi，蓝牙。</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5、支持影像上传，可实现所拍影像的网络存储和分享。</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6、配原装包、128GB存储卡、遮光罩、充电器、读卡器等。</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套</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3</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平板电脑</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w:t>
            </w:r>
            <w:r>
              <w:rPr>
                <w:rFonts w:ascii="宋体" w:hAnsi="宋体"/>
                <w:szCs w:val="21"/>
              </w:rPr>
              <w:t xml:space="preserve">1、显示屏尺寸：</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1</w:t>
            </w:r>
            <w:r>
              <w:rPr>
                <w:rFonts w:ascii="宋体" w:hAnsi="宋体"/>
                <w:szCs w:val="21"/>
              </w:rPr>
              <w:t xml:space="preserve">英寸，屏幕分辨率：≥2</w:t>
            </w:r>
            <w:r>
              <w:rPr>
                <w:rFonts w:hint="eastAsia" w:ascii="宋体" w:hAnsi="宋体"/>
                <w:szCs w:val="21"/>
              </w:rPr>
              <w:t xml:space="preserve">2</w:t>
            </w:r>
            <w:r>
              <w:rPr>
                <w:rFonts w:ascii="宋体" w:hAnsi="宋体"/>
                <w:szCs w:val="21"/>
              </w:rPr>
              <w:t xml:space="preserve">00×1</w:t>
            </w:r>
            <w:r>
              <w:rPr>
                <w:rFonts w:hint="eastAsia" w:ascii="宋体" w:hAnsi="宋体"/>
                <w:szCs w:val="21"/>
              </w:rPr>
              <w:t xml:space="preserve">44</w:t>
            </w:r>
            <w:r>
              <w:rPr>
                <w:rFonts w:ascii="宋体" w:hAnsi="宋体"/>
                <w:szCs w:val="21"/>
              </w:rPr>
              <w:t xml:space="preserve">0</w:t>
            </w:r>
            <w:r>
              <w:rPr>
                <w:rFonts w:hint="eastAsia" w:ascii="宋体" w:hAnsi="宋体"/>
                <w:szCs w:val="21"/>
              </w:rPr>
              <w:t xml:space="preserve">。CPU 核心数≥八核、最高主频≥2.4GHz。运行</w:t>
            </w:r>
            <w:r>
              <w:rPr>
                <w:rFonts w:ascii="宋体" w:hAnsi="宋体"/>
                <w:szCs w:val="21"/>
              </w:rPr>
              <w:t xml:space="preserve">内存：≥</w:t>
            </w:r>
            <w:r>
              <w:rPr>
                <w:rFonts w:hint="eastAsia" w:ascii="宋体" w:hAnsi="宋体"/>
                <w:szCs w:val="21"/>
              </w:rPr>
              <w:t xml:space="preserve">6</w:t>
            </w:r>
            <w:r>
              <w:rPr>
                <w:rFonts w:ascii="宋体" w:hAnsi="宋体"/>
                <w:szCs w:val="21"/>
              </w:rPr>
              <w:t xml:space="preserve">GB</w:t>
            </w:r>
            <w:r>
              <w:rPr>
                <w:rFonts w:hint="eastAsia" w:ascii="宋体" w:hAnsi="宋体"/>
                <w:szCs w:val="21"/>
              </w:rPr>
              <w:t xml:space="preserve">，存储</w:t>
            </w:r>
            <w:r>
              <w:rPr>
                <w:rFonts w:ascii="宋体" w:hAnsi="宋体"/>
                <w:szCs w:val="21"/>
              </w:rPr>
              <w:t xml:space="preserve">容量：≥</w:t>
            </w:r>
            <w:r>
              <w:rPr>
                <w:rFonts w:hint="eastAsia" w:ascii="宋体" w:hAnsi="宋体"/>
                <w:szCs w:val="21"/>
              </w:rPr>
              <w:t xml:space="preserve">128</w:t>
            </w:r>
            <w:r>
              <w:rPr>
                <w:rFonts w:ascii="宋体" w:hAnsi="宋体"/>
                <w:szCs w:val="21"/>
              </w:rPr>
              <w:t xml:space="preserve">GB</w:t>
            </w:r>
            <w:r/>
          </w:p>
          <w:p>
            <w:pPr>
              <w:pStyle w:val="882"/>
              <w:jc w:val="left"/>
              <w:widowControl/>
              <w:rPr>
                <w:rFonts w:ascii="宋体" w:hAnsi="宋体"/>
                <w:szCs w:val="21"/>
              </w:rPr>
            </w:pPr>
            <w:r>
              <w:rPr>
                <w:rFonts w:hint="eastAsia" w:ascii="宋体" w:hAnsi="宋体"/>
                <w:szCs w:val="21"/>
              </w:rPr>
              <w:t xml:space="preserve">2</w:t>
            </w:r>
            <w:r>
              <w:rPr>
                <w:rFonts w:ascii="宋体" w:hAnsi="宋体"/>
                <w:szCs w:val="21"/>
              </w:rPr>
              <w:t xml:space="preserve">、电池容量：≥</w:t>
            </w:r>
            <w:r>
              <w:rPr>
                <w:rFonts w:hint="eastAsia" w:ascii="宋体" w:hAnsi="宋体"/>
                <w:szCs w:val="21"/>
              </w:rPr>
              <w:t xml:space="preserve">75</w:t>
            </w:r>
            <w:r>
              <w:rPr>
                <w:rFonts w:ascii="宋体" w:hAnsi="宋体"/>
                <w:szCs w:val="21"/>
              </w:rPr>
              <w:t xml:space="preserve">00mAh</w:t>
            </w:r>
            <w:r/>
          </w:p>
          <w:p>
            <w:pPr>
              <w:pStyle w:val="882"/>
              <w:jc w:val="left"/>
              <w:widowControl/>
              <w:rPr>
                <w:rFonts w:ascii="宋体" w:hAnsi="宋体"/>
                <w:szCs w:val="21"/>
              </w:rPr>
            </w:pPr>
            <w:r>
              <w:rPr>
                <w:rFonts w:hint="eastAsia" w:ascii="宋体" w:hAnsi="宋体"/>
                <w:szCs w:val="21"/>
              </w:rPr>
              <w:t xml:space="preserve">★3</w:t>
            </w:r>
            <w:r>
              <w:rPr>
                <w:rFonts w:ascii="宋体" w:hAnsi="宋体"/>
                <w:szCs w:val="21"/>
              </w:rPr>
              <w:t xml:space="preserve">、摄像头：双摄像头，前置≥800万像素，后置≥</w:t>
            </w:r>
            <w:r>
              <w:rPr>
                <w:rFonts w:hint="eastAsia" w:ascii="宋体" w:hAnsi="宋体"/>
                <w:szCs w:val="21"/>
              </w:rPr>
              <w:t xml:space="preserve">13</w:t>
            </w:r>
            <w:r>
              <w:rPr>
                <w:rFonts w:ascii="宋体" w:hAnsi="宋体"/>
                <w:szCs w:val="21"/>
              </w:rPr>
              <w:t xml:space="preserve">00万像素</w:t>
            </w:r>
            <w:r>
              <w:rPr>
                <w:rFonts w:hint="eastAsia" w:ascii="宋体" w:hAnsi="宋体"/>
                <w:szCs w:val="21"/>
              </w:rPr>
              <w:t xml:space="preserve">。</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4</w:t>
            </w:r>
            <w:r>
              <w:rPr>
                <w:rFonts w:ascii="宋体" w:hAnsi="宋体"/>
                <w:szCs w:val="21"/>
              </w:rPr>
              <w:t xml:space="preserve">、操作系统：</w:t>
            </w:r>
            <w:r>
              <w:rPr>
                <w:rFonts w:hint="eastAsia" w:ascii="宋体" w:hAnsi="宋体"/>
                <w:szCs w:val="21"/>
              </w:rPr>
              <w:t xml:space="preserve">Android 11及以上或Harmony 2.0及以上。</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5、WIFI支持802.11 a/b/g/n/ac/ax无线协议。</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6、支持蓝牙5.2及向下兼容。</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7、配备对应的平板电脑皮套，防摔。</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49</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套</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4</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充电车</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★1、内置USB 5V2.4A直流充电口60个并对应配60条数据线。</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2、每口独立充电并具备智能LED转灯功能（红灯：充电状态中，绿灯：充满/未连接），且有对应的数字序号。</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3、智能温控系统，能自动启停充电。</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4、配有节能开关电源，具有：雷击保护、浪涌保护、漏电保护、过流保护、过压保护、短路保护、过充保护等案例保护功能。</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5、两侧设有ABS工程提手，柜体四个底角加装软塑防撞角，配装 4个3寸带刹车天然橡胶静音脚轮。</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6、三层式工位设计，配装隔断，通风散热。</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台</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5</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无线AP</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★1、支持802.11a/b/g/n/ac/ac Wave 2/ax标准，支持2.4GHz/5GHz双频段同时工作，接入用户数≥100个，支持</w:t>
            </w:r>
            <w:r>
              <w:rPr>
                <w:rFonts w:ascii="宋体" w:hAnsi="宋体"/>
                <w:szCs w:val="21"/>
              </w:rPr>
              <w:t xml:space="preserve">Wi-Fi 6</w:t>
            </w:r>
            <w:r>
              <w:rPr>
                <w:rFonts w:hint="eastAsia" w:ascii="宋体" w:hAnsi="宋体"/>
                <w:szCs w:val="21"/>
              </w:rPr>
              <w:t xml:space="preserve">，支持APP管理、WEB管理等，无线速率≥2400M。</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2、内置智能天线，最大发射功率≥20dBm，支持智能频段动态调整技术，自动检测邻频和同频的信号干扰，识别2.4G冗余射频，自动切换或关闭冗余射频，降低2.4G同频干扰，增加系统容量。</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3、千兆网口≥2个，有USB接口，</w:t>
            </w:r>
            <w:r>
              <w:rPr>
                <w:rFonts w:ascii="宋体" w:hAnsi="宋体"/>
                <w:szCs w:val="21"/>
              </w:rPr>
              <w:t xml:space="preserve">POE/DC供电</w:t>
            </w:r>
            <w:r>
              <w:rPr>
                <w:rFonts w:hint="eastAsia" w:ascii="宋体" w:hAnsi="宋体"/>
                <w:szCs w:val="21"/>
              </w:rPr>
              <w:t xml:space="preserve">。</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台</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6</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交换机</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千兆，8口，POE供电</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台</w:t>
            </w:r>
            <w:r>
              <w:rPr>
                <w:rFonts w:ascii="宋体" w:hAnsi="宋体" w:cs="楷体"/>
                <w:color w:val="000000"/>
                <w:szCs w:val="21"/>
              </w:rPr>
            </w:r>
            <w:r/>
          </w:p>
        </w:tc>
      </w:tr>
      <w:tr>
        <w:trPr/>
        <w:tc>
          <w:tcPr>
            <w:tcW w:w="720"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1332" w:type="dxa"/>
            <w:vAlign w:val="center"/>
            <w:textDirection w:val="lrTb"/>
            <w:noWrap w:val="false"/>
          </w:tcPr>
          <w:p>
            <w:pPr>
              <w:pStyle w:val="882"/>
              <w:jc w:val="center"/>
              <w:widowControl/>
              <w:rPr>
                <w:rFonts w:ascii="宋体" w:hAnsi="宋体"/>
                <w:szCs w:val="21"/>
              </w:rPr>
            </w:pPr>
            <w:r>
              <w:rPr>
                <w:rFonts w:hint="eastAsia" w:ascii="宋体" w:hAnsi="宋体"/>
                <w:szCs w:val="21"/>
              </w:rPr>
              <w:t xml:space="preserve">安装调试</w:t>
            </w:r>
            <w:r>
              <w:rPr>
                <w:rFonts w:ascii="宋体" w:hAnsi="宋体"/>
                <w:szCs w:val="21"/>
              </w:rPr>
            </w:r>
            <w:r/>
          </w:p>
        </w:tc>
        <w:tc>
          <w:tcPr>
            <w:tcW w:w="6278" w:type="dxa"/>
            <w:vAlign w:val="center"/>
            <w:textDirection w:val="lrTb"/>
            <w:noWrap w:val="false"/>
          </w:tcPr>
          <w:p>
            <w:pPr>
              <w:pStyle w:val="882"/>
              <w:jc w:val="left"/>
              <w:widowControl/>
              <w:rPr>
                <w:rFonts w:ascii="宋体" w:hAnsi="宋体"/>
                <w:szCs w:val="21"/>
              </w:rPr>
            </w:pPr>
            <w:r>
              <w:rPr>
                <w:rFonts w:hint="eastAsia" w:ascii="宋体" w:hAnsi="宋体"/>
                <w:szCs w:val="21"/>
              </w:rPr>
              <w:t xml:space="preserve">1、经学校认可后，安装无线AP和平板电脑相关软件。</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2、云屏安装在学校指定位置，横平竖直，规范走线，无外露线。</w:t>
            </w:r>
            <w:r>
              <w:rPr>
                <w:rFonts w:ascii="宋体" w:hAnsi="宋体"/>
                <w:szCs w:val="21"/>
              </w:rPr>
            </w:r>
            <w:r/>
          </w:p>
          <w:p>
            <w:pPr>
              <w:pStyle w:val="882"/>
              <w:jc w:val="left"/>
              <w:widowControl/>
              <w:rPr>
                <w:rFonts w:ascii="宋体" w:hAnsi="宋体"/>
                <w:szCs w:val="21"/>
              </w:rPr>
            </w:pPr>
            <w:r>
              <w:rPr>
                <w:rFonts w:hint="eastAsia" w:ascii="宋体" w:hAnsi="宋体"/>
                <w:szCs w:val="21"/>
              </w:rPr>
              <w:t xml:space="preserve">3、所需线材、配件、插线板等耗材均含在报价内。</w:t>
            </w:r>
            <w:r>
              <w:rPr>
                <w:rFonts w:ascii="宋体" w:hAnsi="宋体"/>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1</w:t>
            </w:r>
            <w:r>
              <w:rPr>
                <w:rFonts w:ascii="宋体" w:hAnsi="宋体" w:cs="楷体"/>
                <w:color w:val="000000"/>
                <w:szCs w:val="21"/>
              </w:rPr>
            </w:r>
            <w:r/>
          </w:p>
        </w:tc>
        <w:tc>
          <w:tcPr>
            <w:tcW w:w="816" w:type="dxa"/>
            <w:vAlign w:val="center"/>
            <w:textDirection w:val="lrTb"/>
            <w:noWrap w:val="false"/>
          </w:tcPr>
          <w:p>
            <w:pPr>
              <w:pStyle w:val="882"/>
              <w:jc w:val="center"/>
              <w:spacing w:line="240" w:lineRule="exact"/>
              <w:rPr>
                <w:rFonts w:ascii="宋体" w:hAnsi="宋体" w:cs="楷体"/>
                <w:color w:val="000000"/>
                <w:szCs w:val="21"/>
              </w:rPr>
            </w:pPr>
            <w:r>
              <w:rPr>
                <w:rFonts w:hint="eastAsia" w:ascii="宋体" w:hAnsi="宋体" w:cs="楷体"/>
                <w:color w:val="000000"/>
                <w:szCs w:val="21"/>
              </w:rPr>
              <w:t xml:space="preserve">批</w:t>
            </w:r>
            <w:r>
              <w:rPr>
                <w:rFonts w:ascii="宋体" w:hAnsi="宋体" w:cs="楷体"/>
                <w:color w:val="000000"/>
                <w:szCs w:val="21"/>
              </w:rPr>
            </w:r>
            <w:r/>
          </w:p>
        </w:tc>
      </w:tr>
    </w:tbl>
    <w:p>
      <w:pPr>
        <w:pStyle w:val="882"/>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882"/>
        <w:ind w:firstLine="482"/>
        <w:jc w:val="left"/>
        <w:spacing w:line="360" w:lineRule="auto"/>
        <w:rPr>
          <w:rFonts w:ascii="宋体" w:hAnsi="宋体"/>
          <w:szCs w:val="21"/>
        </w:rPr>
      </w:pPr>
      <w:r>
        <w:rPr>
          <w:rFonts w:hint="eastAsia" w:ascii="宋体" w:hAnsi="宋体"/>
          <w:szCs w:val="21"/>
        </w:rPr>
        <w:t xml:space="preserve">1、安装要求：安装队伍必须加强管理，遵守现场的一切规章制度，文明安装，注意安全；安装期间，中标人必须服从校方管理，货物进场须经校方验货后才能安装；中标人安装人员、安装机械或在运输装卸途中对其他设备及邻近管线等造成损坏，应由中标人负责修复及承担一切费用；无论安装期间或退换过程中，中标人负责及时清理垃圾。</w:t>
      </w:r>
      <w:r>
        <w:rPr>
          <w:rFonts w:ascii="宋体" w:hAnsi="宋体"/>
          <w:szCs w:val="21"/>
        </w:rPr>
      </w:r>
      <w:r/>
    </w:p>
    <w:p>
      <w:pPr>
        <w:pStyle w:val="882"/>
        <w:ind w:firstLine="482"/>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售后要求</w:t>
      </w:r>
      <w:r>
        <w:rPr>
          <w:rFonts w:ascii="宋体" w:hAnsi="宋体"/>
          <w:szCs w:val="21"/>
        </w:rPr>
        <w:t xml:space="preserve">：</w:t>
      </w:r>
      <w:r>
        <w:rPr>
          <w:rFonts w:hint="eastAsia" w:ascii="宋体" w:hAnsi="宋体"/>
          <w:szCs w:val="21"/>
        </w:rPr>
        <w:t xml:space="preserve">投标人需提供质量保证承诺及维修响应承诺，免费售后质保期从验收合格起至少叁年（7*24小时）</w:t>
      </w:r>
      <w:r>
        <w:rPr>
          <w:rFonts w:ascii="宋体" w:hAnsi="宋体"/>
          <w:szCs w:val="21"/>
        </w:rPr>
        <w:t xml:space="preserve">，</w:t>
      </w:r>
      <w:r>
        <w:rPr>
          <w:rFonts w:hint="eastAsia" w:ascii="宋体" w:hAnsi="宋体"/>
          <w:szCs w:val="21"/>
        </w:rPr>
        <w:t xml:space="preserve">质保期内全免费维护，设备故障报修通知后1小时内响应，并及时解决故障问题，免费予以修复，本次项目范围内的所有产品均纳入质保范围内。质保期满后，中标人须提供最优惠的维修价格（人工费、出厂价零配件费、其他材料费等）进行相关服务，在设备寿命期内，中标人应能保证采购人更换到原厂正宗的零部件，保证维修配件的供应和及时维修，维修价格保持不变（政策调整因素除外）。</w:t>
      </w:r>
      <w:r>
        <w:rPr>
          <w:rFonts w:ascii="宋体" w:hAnsi="宋体"/>
          <w:szCs w:val="21"/>
        </w:rPr>
      </w:r>
      <w:r/>
    </w:p>
    <w:p>
      <w:pPr>
        <w:pStyle w:val="882"/>
        <w:ind w:firstLine="420"/>
        <w:spacing w:line="360" w:lineRule="auto"/>
        <w:rPr>
          <w:rFonts w:hint="eastAsia" w:ascii="宋体" w:hAnsi="宋体" w:cs="宋体"/>
          <w:b/>
          <w:color w:val="000000"/>
          <w:sz w:val="24"/>
          <w:szCs w:val="24"/>
        </w:rPr>
      </w:pPr>
      <w:r>
        <w:rPr>
          <w:rFonts w:hint="eastAsia" w:ascii="宋体" w:hAnsi="宋体"/>
          <w:szCs w:val="21"/>
        </w:rPr>
        <w:t xml:space="preserve">3、培训要求：要求安装调试完成后对学校使用人员进行详细的操作培训，中标单位提前制定详细的培训计划，对采购人技术人员进行操作、保养、维修等方面的培训，并且提供免费的技术咨询服务，确保使用人员熟练操作设备及相关软件功能。</w:t>
      </w:r>
      <w:r>
        <w:rPr>
          <w:rFonts w:hint="eastAsia" w:ascii="宋体" w:hAnsi="宋体" w:cs="宋体"/>
          <w:b/>
          <w:color w:val="000000"/>
          <w:sz w:val="24"/>
          <w:szCs w:val="24"/>
        </w:rPr>
      </w:r>
      <w:r/>
    </w:p>
    <w:p>
      <w:pPr>
        <w:pStyle w:val="882"/>
        <w:rPr>
          <w:rFonts w:ascii="宋体" w:hAnsi="宋体"/>
          <w:szCs w:val="21"/>
        </w:rPr>
      </w:pPr>
      <w:r>
        <w:rPr>
          <w:rFonts w:ascii="宋体" w:hAnsi="宋体"/>
          <w:szCs w:val="21"/>
        </w:rPr>
      </w:r>
      <w:r/>
    </w:p>
    <w:p>
      <w:pPr>
        <w:pStyle w:val="882"/>
        <w:rPr>
          <w:rFonts w:hint="eastAsia" w:ascii="宋体" w:hAnsi="宋体"/>
          <w:b/>
          <w:color w:val="000000"/>
          <w:sz w:val="24"/>
          <w:szCs w:val="24"/>
        </w:rPr>
        <w:outlineLvl w:val="0"/>
      </w:pPr>
      <w:r>
        <w:rPr>
          <w:rFonts w:hint="eastAsia" w:ascii="宋体" w:hAnsi="宋体"/>
          <w:b/>
          <w:color w:val="000000"/>
          <w:sz w:val="24"/>
          <w:szCs w:val="24"/>
        </w:rPr>
      </w:r>
      <w:r/>
    </w:p>
    <w:p>
      <w:pPr>
        <w:pStyle w:val="882"/>
        <w:jc w:val="center"/>
        <w:rPr>
          <w:rFonts w:hint="eastAsia" w:ascii="宋体" w:hAnsi="宋体"/>
          <w:bCs/>
          <w:color w:val="000000"/>
          <w:sz w:val="32"/>
          <w:szCs w:val="32"/>
        </w:rPr>
        <w:outlineLvl w:val="0"/>
      </w:pPr>
      <w:r>
        <w:rPr>
          <w:rFonts w:hint="eastAsia" w:ascii="宋体" w:hAnsi="宋体"/>
          <w:b/>
          <w:bCs/>
          <w:color w:val="000000"/>
          <w:sz w:val="32"/>
          <w:szCs w:val="32"/>
        </w:rPr>
        <w:t xml:space="preserve">第五章  </w:t>
      </w:r>
      <w:r>
        <w:rPr>
          <w:rFonts w:hint="eastAsia" w:ascii="宋体" w:hAnsi="宋体"/>
          <w:b/>
          <w:bCs/>
          <w:color w:val="000000"/>
          <w:sz w:val="32"/>
          <w:szCs w:val="32"/>
        </w:rPr>
        <w:t xml:space="preserve">评标方法与评标标准</w:t>
      </w:r>
      <w:r>
        <w:rPr>
          <w:rFonts w:hint="eastAsia" w:ascii="宋体" w:hAnsi="宋体"/>
          <w:bCs/>
          <w:color w:val="000000"/>
          <w:sz w:val="32"/>
          <w:szCs w:val="32"/>
        </w:rPr>
      </w:r>
      <w:r/>
    </w:p>
    <w:p>
      <w:pPr>
        <w:pStyle w:val="882"/>
        <w:spacing w:line="360" w:lineRule="exact"/>
        <w:rPr>
          <w:rFonts w:hint="eastAsia" w:ascii="Times New Roman" w:hAnsi="Times New Roman"/>
          <w:color w:val="000000"/>
          <w:szCs w:val="21"/>
        </w:rPr>
      </w:pPr>
      <w:r>
        <w:rPr>
          <w:rFonts w:hint="eastAsia" w:ascii="宋体" w:hAnsi="宋体"/>
          <w:b/>
          <w:color w:val="000000"/>
          <w:szCs w:val="21"/>
        </w:rPr>
        <w:t xml:space="preserve">一、评审方法</w:t>
      </w:r>
      <w:r>
        <w:rPr>
          <w:rFonts w:hint="eastAsia" w:ascii="Times New Roman" w:hAnsi="Times New Roman"/>
          <w:color w:val="000000"/>
          <w:szCs w:val="21"/>
        </w:rPr>
      </w:r>
      <w:r/>
    </w:p>
    <w:p>
      <w:pPr>
        <w:pStyle w:val="882"/>
        <w:ind w:firstLine="384"/>
        <w:jc w:val="left"/>
        <w:spacing w:before="120" w:after="120" w:line="360" w:lineRule="exact"/>
        <w:rPr>
          <w:rFonts w:hint="eastAsia" w:ascii="Arial" w:hAnsi="Arial" w:cs="Arial"/>
          <w:color w:val="000000"/>
          <w:sz w:val="24"/>
          <w:szCs w:val="24"/>
        </w:rPr>
      </w:pPr>
      <w:r>
        <w:rPr>
          <w:rFonts w:hint="eastAsia" w:ascii="宋体" w:hAnsi="宋体"/>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Arial" w:hAnsi="Arial" w:cs="Arial"/>
          <w:color w:val="000000"/>
          <w:sz w:val="24"/>
          <w:szCs w:val="24"/>
        </w:rPr>
      </w:r>
      <w:r/>
    </w:p>
    <w:p>
      <w:pPr>
        <w:pStyle w:val="882"/>
        <w:ind w:firstLine="386"/>
        <w:jc w:val="left"/>
        <w:spacing w:before="120" w:after="120" w:line="360" w:lineRule="exact"/>
        <w:rPr>
          <w:rFonts w:hint="eastAsia" w:ascii="宋体" w:hAnsi="宋体"/>
          <w:b/>
          <w:color w:val="000000"/>
          <w:szCs w:val="21"/>
          <w:highlight w:val="yellow"/>
        </w:rPr>
      </w:pPr>
      <w:r>
        <w:rPr>
          <w:rFonts w:hint="eastAsia" w:ascii="宋体" w:hAnsi="宋体"/>
          <w:b/>
          <w:color w:val="000000"/>
          <w:szCs w:val="21"/>
        </w:rPr>
        <w:t xml:space="preserve">二、</w:t>
      </w:r>
      <w:r>
        <w:rPr>
          <w:rFonts w:hint="eastAsia" w:ascii="宋体" w:hAnsi="宋体"/>
          <w:b/>
          <w:color w:val="000000"/>
          <w:szCs w:val="21"/>
        </w:rPr>
        <w:t xml:space="preserve">政府采购政策功能落实</w:t>
      </w:r>
      <w:r>
        <w:rPr>
          <w:rFonts w:hint="eastAsia" w:ascii="宋体" w:hAnsi="宋体"/>
          <w:b/>
          <w:color w:val="000000"/>
          <w:szCs w:val="21"/>
          <w:highlight w:val="yellow"/>
        </w:rPr>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〔2017〕141号）。</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疆生产建设兵团)出具的属于监狱企业的证明文件。供应商如不提供上述证明文件，价格将不做相应扣除。</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位、监狱企业）组成联合体共同参加政府采购活动。联合协议中约定，小型、微型企业（残</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疾人福利单位、监狱企业）的协议合同金额占到联合体协议合同总金额30%以上的，给予联合体6%的价格扣除，用扣除后的价格参与评审。</w:t>
      </w:r>
      <w:r/>
    </w:p>
    <w:p>
      <w:pPr>
        <w:pStyle w:val="931"/>
        <w:ind w:firstLine="420"/>
        <w:spacing w:line="360" w:lineRule="exact"/>
        <w:rPr>
          <w:rFonts w:hint="eastAsia" w:ascii="宋体" w:hAnsi="宋体"/>
          <w:bCs/>
          <w:color w:val="000000"/>
          <w:sz w:val="21"/>
          <w:szCs w:val="21"/>
        </w:rPr>
      </w:pPr>
      <w:r>
        <w:rPr>
          <w:rFonts w:hint="eastAsia" w:ascii="宋体" w:hAnsi="宋体"/>
          <w:bCs/>
          <w:color w:val="000000"/>
          <w:sz w:val="21"/>
          <w:szCs w:val="21"/>
        </w:rPr>
        <w:t xml:space="preserve">6、联合体各方均为小型、微型企业（残疾人福利单位、监狱企业）的，联合体享受20%</w:t>
      </w:r>
      <w:r/>
    </w:p>
    <w:p>
      <w:pPr>
        <w:pStyle w:val="931"/>
        <w:ind w:firstLine="0"/>
        <w:spacing w:line="360" w:lineRule="exact"/>
        <w:rPr>
          <w:rFonts w:hint="eastAsia" w:ascii="宋体" w:hAnsi="宋体"/>
          <w:bCs/>
          <w:color w:val="000000"/>
          <w:sz w:val="21"/>
          <w:szCs w:val="21"/>
        </w:rPr>
      </w:pPr>
      <w:r>
        <w:rPr>
          <w:rFonts w:hint="eastAsia" w:ascii="宋体" w:hAnsi="宋体"/>
          <w:bCs/>
          <w:color w:val="000000"/>
          <w:sz w:val="21"/>
          <w:szCs w:val="21"/>
        </w:rPr>
        <w:t xml:space="preserve">价格扣除，用扣除后的价格参与评审。</w:t>
      </w:r>
      <w:r/>
    </w:p>
    <w:p>
      <w:pPr>
        <w:pStyle w:val="882"/>
        <w:ind w:firstLine="420"/>
        <w:jc w:val="left"/>
        <w:spacing w:before="120" w:after="120" w:line="360" w:lineRule="exact"/>
        <w:rPr>
          <w:rFonts w:hint="eastAsia" w:ascii="宋体" w:hAnsi="宋体"/>
          <w:color w:val="000000"/>
          <w:szCs w:val="21"/>
        </w:rPr>
      </w:pPr>
      <w:r>
        <w:rPr>
          <w:rFonts w:hint="eastAsia" w:ascii="宋体" w:hAnsi="宋体"/>
          <w:color w:val="000000"/>
          <w:szCs w:val="21"/>
        </w:rPr>
        <w:t xml:space="preserve">大中型企业向小型、微型企业分包的，分包意向协议约定小型、微型企业合同份额占到合同总金额30%以上的，给予6%的价格扣除，用扣除后的价格参与评审。</w:t>
      </w:r>
      <w:r>
        <w:rPr>
          <w:rFonts w:hint="eastAsia" w:ascii="宋体" w:hAnsi="宋体"/>
          <w:color w:val="000000"/>
          <w:szCs w:val="21"/>
        </w:rPr>
      </w:r>
      <w:r/>
    </w:p>
    <w:p>
      <w:pPr>
        <w:pStyle w:val="882"/>
        <w:ind w:firstLine="422"/>
        <w:jc w:val="left"/>
        <w:spacing w:before="120" w:after="120" w:line="0" w:lineRule="atLeast"/>
        <w:rPr>
          <w:rFonts w:hint="eastAsia" w:ascii="宋体" w:hAnsi="宋体"/>
          <w:b/>
          <w:color w:val="000000"/>
          <w:szCs w:val="21"/>
        </w:rPr>
      </w:pPr>
      <w:r>
        <w:rPr>
          <w:rFonts w:hint="eastAsia" w:ascii="宋体" w:hAnsi="宋体"/>
          <w:b/>
          <w:color w:val="000000"/>
          <w:szCs w:val="21"/>
        </w:rPr>
        <w:t xml:space="preserve">评标方法与评标标准</w:t>
      </w:r>
      <w:r/>
    </w:p>
    <w:p>
      <w:pPr>
        <w:pStyle w:val="882"/>
        <w:ind w:firstLine="562"/>
        <w:jc w:val="center"/>
        <w:spacing w:before="120" w:after="120" w:line="0" w:lineRule="atLeast"/>
        <w:rPr>
          <w:rFonts w:hint="eastAsia" w:ascii="宋体" w:hAnsi="宋体" w:cs="宋体"/>
          <w:b/>
          <w:sz w:val="28"/>
          <w:szCs w:val="28"/>
        </w:rPr>
      </w:pPr>
      <w:r/>
      <w:bookmarkEnd w:id="80"/>
      <w:r/>
      <w:bookmarkEnd w:id="81"/>
      <w:r/>
      <w:bookmarkEnd w:id="84"/>
      <w:r/>
      <w:bookmarkEnd w:id="85"/>
      <w:r/>
      <w:bookmarkEnd w:id="86"/>
      <w:r/>
      <w:bookmarkStart w:id="87" w:name="_Toc7638"/>
      <w:r>
        <w:rPr>
          <w:rFonts w:hint="eastAsia" w:ascii="宋体" w:hAnsi="宋体" w:cs="宋体"/>
          <w:b/>
          <w:sz w:val="28"/>
          <w:szCs w:val="28"/>
        </w:rPr>
        <w:t xml:space="preserve">采购包2</w:t>
      </w:r>
      <w:r>
        <w:rPr>
          <w:rFonts w:hint="eastAsia" w:ascii="宋体" w:hAnsi="宋体" w:cs="宋体"/>
          <w:b/>
          <w:sz w:val="28"/>
          <w:szCs w:val="28"/>
        </w:rPr>
        <w:t xml:space="preserve">：智慧教室采购项目</w:t>
      </w:r>
      <w:r>
        <w:rPr>
          <w:rFonts w:hint="eastAsia" w:ascii="宋体" w:hAnsi="宋体" w:cs="宋体"/>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6379"/>
        <w:gridCol w:w="901"/>
      </w:tblGrid>
      <w:tr>
        <w:trPr>
          <w:trHeight w:val="496"/>
        </w:trPr>
        <w:tc>
          <w:tcPr>
            <w:tcW w:w="1242" w:type="dxa"/>
            <w:vAlign w:val="center"/>
            <w:textDirection w:val="lrTb"/>
            <w:noWrap w:val="false"/>
          </w:tcPr>
          <w:p>
            <w:pPr>
              <w:pStyle w:val="882"/>
              <w:jc w:val="center"/>
              <w:rPr>
                <w:rFonts w:ascii="宋体" w:hAnsi="宋体"/>
                <w:b/>
                <w:szCs w:val="21"/>
              </w:rPr>
            </w:pPr>
            <w:r>
              <w:rPr>
                <w:rFonts w:hint="eastAsia" w:ascii="宋体" w:hAnsi="宋体"/>
                <w:b/>
                <w:szCs w:val="21"/>
              </w:rPr>
              <w:t xml:space="preserve">评分项</w:t>
            </w:r>
            <w:r>
              <w:rPr>
                <w:rFonts w:ascii="宋体" w:hAnsi="宋体"/>
                <w:b/>
                <w:szCs w:val="21"/>
              </w:rPr>
            </w:r>
            <w:r/>
          </w:p>
        </w:tc>
        <w:tc>
          <w:tcPr>
            <w:tcW w:w="6379" w:type="dxa"/>
            <w:vAlign w:val="center"/>
            <w:textDirection w:val="lrTb"/>
            <w:noWrap w:val="false"/>
          </w:tcPr>
          <w:p>
            <w:pPr>
              <w:pStyle w:val="882"/>
              <w:jc w:val="center"/>
              <w:rPr>
                <w:rFonts w:ascii="宋体" w:hAnsi="宋体"/>
                <w:b/>
                <w:szCs w:val="21"/>
              </w:rPr>
            </w:pPr>
            <w:r>
              <w:rPr>
                <w:rFonts w:hint="eastAsia" w:ascii="宋体" w:hAnsi="宋体"/>
                <w:b/>
                <w:szCs w:val="21"/>
              </w:rPr>
              <w:t xml:space="preserve">评分标准</w:t>
            </w:r>
            <w:r>
              <w:rPr>
                <w:rFonts w:ascii="宋体" w:hAnsi="宋体"/>
                <w:b/>
                <w:szCs w:val="21"/>
              </w:rPr>
            </w:r>
            <w:r/>
          </w:p>
        </w:tc>
        <w:tc>
          <w:tcPr>
            <w:tcW w:w="901" w:type="dxa"/>
            <w:vAlign w:val="center"/>
            <w:textDirection w:val="lrTb"/>
            <w:noWrap w:val="false"/>
          </w:tcPr>
          <w:p>
            <w:pPr>
              <w:pStyle w:val="882"/>
              <w:jc w:val="center"/>
              <w:rPr>
                <w:rFonts w:ascii="宋体" w:hAnsi="宋体"/>
                <w:b/>
                <w:szCs w:val="21"/>
              </w:rPr>
            </w:pPr>
            <w:r>
              <w:rPr>
                <w:rFonts w:hint="eastAsia" w:ascii="宋体" w:hAnsi="宋体"/>
                <w:b/>
                <w:szCs w:val="21"/>
              </w:rPr>
              <w:t xml:space="preserve">分值</w:t>
            </w:r>
            <w:r>
              <w:rPr>
                <w:rFonts w:ascii="宋体" w:hAnsi="宋体"/>
                <w:b/>
                <w:szCs w:val="21"/>
              </w:rPr>
            </w:r>
            <w:r/>
          </w:p>
        </w:tc>
      </w:tr>
      <w:tr>
        <w:trPr/>
        <w:tc>
          <w:tcPr>
            <w:tcW w:w="1242" w:type="dxa"/>
            <w:vAlign w:val="center"/>
            <w:textDirection w:val="lrTb"/>
            <w:noWrap w:val="false"/>
          </w:tcPr>
          <w:p>
            <w:pPr>
              <w:pStyle w:val="882"/>
              <w:jc w:val="center"/>
              <w:widowControl/>
              <w:rPr>
                <w:rFonts w:ascii="宋体" w:hAnsi="宋体" w:cs="宋体"/>
                <w:color w:val="000000"/>
                <w:szCs w:val="21"/>
              </w:rPr>
            </w:pPr>
            <w:r>
              <w:rPr>
                <w:rFonts w:hint="eastAsia" w:ascii="宋体" w:hAnsi="宋体" w:cs="宋体"/>
                <w:color w:val="000000"/>
                <w:szCs w:val="21"/>
              </w:rPr>
              <w:t xml:space="preserve">价格部分</w:t>
            </w:r>
            <w:r>
              <w:rPr>
                <w:rFonts w:ascii="宋体" w:hAnsi="宋体" w:cs="宋体"/>
                <w:color w:val="000000"/>
                <w:szCs w:val="21"/>
              </w:rPr>
            </w:r>
            <w:r/>
          </w:p>
          <w:p>
            <w:pPr>
              <w:pStyle w:val="882"/>
              <w:jc w:val="center"/>
              <w:widowControl/>
              <w:rPr>
                <w:rFonts w:ascii="宋体" w:hAnsi="宋体" w:cs="宋体"/>
                <w:color w:val="000000"/>
                <w:szCs w:val="21"/>
              </w:rPr>
            </w:pPr>
            <w:r>
              <w:rPr>
                <w:rFonts w:hint="eastAsia" w:ascii="宋体" w:hAnsi="宋体" w:cs="宋体"/>
                <w:color w:val="000000"/>
                <w:szCs w:val="21"/>
              </w:rPr>
              <w:t xml:space="preserve">（35分）</w:t>
            </w:r>
            <w:r>
              <w:rPr>
                <w:rFonts w:ascii="宋体" w:hAnsi="宋体" w:cs="宋体"/>
                <w:color w:val="000000"/>
                <w:szCs w:val="21"/>
              </w:rPr>
            </w:r>
            <w:r/>
          </w:p>
        </w:tc>
        <w:tc>
          <w:tcPr>
            <w:tcW w:w="6379" w:type="dxa"/>
            <w:vAlign w:val="top"/>
            <w:textDirection w:val="lrTb"/>
            <w:noWrap w:val="false"/>
          </w:tcPr>
          <w:p>
            <w:pPr>
              <w:pStyle w:val="882"/>
              <w:jc w:val="left"/>
              <w:spacing w:line="280" w:lineRule="exact"/>
              <w:rPr>
                <w:rFonts w:ascii="宋体" w:hAnsi="宋体" w:cs="宋体"/>
                <w:bCs/>
                <w:szCs w:val="21"/>
              </w:rPr>
            </w:pPr>
            <w:r>
              <w:rPr>
                <w:rFonts w:hint="eastAsia" w:ascii="宋体" w:hAnsi="宋体" w:cs="宋体"/>
                <w:bCs/>
                <w:szCs w:val="21"/>
              </w:rPr>
              <w:t xml:space="preserve">满足招标文件要求且投标价格最低的投标报价为评标基准价，其价格分为35分。其他投标人的报价得分统一按照下列公式计算：</w:t>
            </w:r>
            <w:r>
              <w:rPr>
                <w:rFonts w:ascii="宋体" w:hAnsi="宋体" w:cs="宋体"/>
                <w:bCs/>
                <w:szCs w:val="21"/>
              </w:rPr>
            </w:r>
            <w:r/>
          </w:p>
          <w:p>
            <w:pPr>
              <w:pStyle w:val="882"/>
              <w:jc w:val="left"/>
              <w:widowControl/>
              <w:rPr>
                <w:rFonts w:ascii="宋体" w:hAnsi="宋体" w:cs="宋体"/>
                <w:color w:val="000000"/>
                <w:szCs w:val="21"/>
              </w:rPr>
            </w:pPr>
            <w:r>
              <w:rPr>
                <w:rFonts w:hint="eastAsia" w:ascii="宋体" w:hAnsi="宋体" w:cs="宋体"/>
                <w:bCs/>
                <w:szCs w:val="21"/>
                <w:lang w:bidi="en-US"/>
              </w:rPr>
              <w:t xml:space="preserve">投标报价得分=（评标基准价/投标报价）×35(小数点保留2位）</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35</w:t>
            </w:r>
            <w:r>
              <w:rPr>
                <w:rFonts w:ascii="宋体" w:hAnsi="宋体"/>
                <w:szCs w:val="21"/>
              </w:rPr>
            </w:r>
            <w:r/>
          </w:p>
        </w:tc>
      </w:tr>
      <w:tr>
        <w:trPr/>
        <w:tc>
          <w:tcPr>
            <w:tcW w:w="1242" w:type="dxa"/>
            <w:vAlign w:val="center"/>
            <w:textDirection w:val="lrTb"/>
            <w:noWrap w:val="false"/>
          </w:tcPr>
          <w:p>
            <w:pPr>
              <w:pStyle w:val="882"/>
              <w:jc w:val="center"/>
              <w:rPr>
                <w:rFonts w:ascii="宋体" w:hAnsi="宋体"/>
                <w:szCs w:val="21"/>
              </w:rPr>
            </w:pPr>
            <w:r>
              <w:rPr>
                <w:rFonts w:hint="eastAsia" w:ascii="宋体" w:hAnsi="宋体"/>
                <w:szCs w:val="21"/>
              </w:rPr>
              <w:t xml:space="preserve">技术响应</w:t>
            </w:r>
            <w:r>
              <w:rPr>
                <w:rFonts w:ascii="宋体" w:hAnsi="宋体"/>
                <w:szCs w:val="21"/>
              </w:rPr>
            </w:r>
            <w:r/>
          </w:p>
          <w:p>
            <w:pPr>
              <w:pStyle w:val="882"/>
              <w:jc w:val="center"/>
              <w:rPr>
                <w:rFonts w:ascii="宋体" w:hAnsi="宋体"/>
                <w:szCs w:val="21"/>
              </w:rPr>
            </w:pPr>
            <w:r>
              <w:rPr>
                <w:rFonts w:hint="eastAsia" w:ascii="宋体" w:hAnsi="宋体"/>
                <w:szCs w:val="21"/>
              </w:rPr>
              <w:t xml:space="preserve">（25分）</w:t>
            </w:r>
            <w:r>
              <w:rPr>
                <w:rFonts w:ascii="宋体" w:hAnsi="宋体"/>
                <w:szCs w:val="21"/>
              </w:rPr>
            </w:r>
            <w:r/>
          </w:p>
        </w:tc>
        <w:tc>
          <w:tcPr>
            <w:tcW w:w="6379" w:type="dxa"/>
            <w:vAlign w:val="top"/>
            <w:textDirection w:val="lrTb"/>
            <w:noWrap w:val="false"/>
          </w:tcPr>
          <w:p>
            <w:pPr>
              <w:pStyle w:val="882"/>
              <w:jc w:val="left"/>
              <w:rPr>
                <w:rFonts w:ascii="宋体" w:hAnsi="宋体"/>
                <w:szCs w:val="21"/>
              </w:rPr>
            </w:pPr>
            <w:r>
              <w:rPr>
                <w:rFonts w:hint="eastAsia" w:ascii="宋体" w:hAnsi="宋体"/>
                <w:szCs w:val="21"/>
              </w:rPr>
              <w:t xml:space="preserve">所有指标均满足采购文件技术参数等要求的，得25分。带“★”号参数有一项不满足或负偏离的，扣2分，其他参数有一项不满足或负偏离的扣1分，扣完为止。</w:t>
            </w:r>
            <w:r>
              <w:rPr>
                <w:rFonts w:ascii="宋体" w:hAnsi="宋体"/>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25</w:t>
            </w:r>
            <w:r>
              <w:rPr>
                <w:rFonts w:ascii="宋体" w:hAnsi="宋体"/>
                <w:szCs w:val="21"/>
              </w:rPr>
            </w:r>
            <w:r/>
          </w:p>
        </w:tc>
      </w:tr>
      <w:tr>
        <w:trPr/>
        <w:tc>
          <w:tcPr>
            <w:tcW w:w="1242" w:type="dxa"/>
            <w:vAlign w:val="center"/>
            <w:textDirection w:val="lrTb"/>
            <w:noWrap w:val="false"/>
          </w:tcPr>
          <w:p>
            <w:pPr>
              <w:pStyle w:val="882"/>
              <w:jc w:val="center"/>
              <w:rPr>
                <w:rFonts w:ascii="宋体" w:hAnsi="宋体"/>
                <w:szCs w:val="21"/>
              </w:rPr>
            </w:pPr>
            <w:r>
              <w:rPr>
                <w:rFonts w:hint="eastAsia" w:ascii="宋体" w:hAnsi="宋体"/>
                <w:szCs w:val="21"/>
              </w:rPr>
              <w:t xml:space="preserve">产品质量</w:t>
            </w:r>
            <w:r>
              <w:rPr>
                <w:rFonts w:ascii="宋体" w:hAnsi="宋体"/>
                <w:szCs w:val="21"/>
              </w:rPr>
            </w:r>
            <w:r/>
          </w:p>
          <w:p>
            <w:pPr>
              <w:pStyle w:val="882"/>
              <w:jc w:val="center"/>
              <w:rPr>
                <w:rFonts w:ascii="宋体" w:hAnsi="宋体"/>
                <w:szCs w:val="21"/>
              </w:rPr>
            </w:pPr>
            <w:r>
              <w:rPr>
                <w:rFonts w:hint="eastAsia" w:ascii="宋体" w:hAnsi="宋体"/>
                <w:szCs w:val="21"/>
              </w:rPr>
              <w:t xml:space="preserve">（20分）</w:t>
            </w:r>
            <w:r>
              <w:rPr>
                <w:rFonts w:ascii="宋体" w:hAnsi="宋体"/>
                <w:szCs w:val="21"/>
              </w:rPr>
            </w:r>
            <w:r/>
          </w:p>
        </w:tc>
        <w:tc>
          <w:tcPr>
            <w:tcW w:w="6379" w:type="dxa"/>
            <w:vAlign w:val="top"/>
            <w:textDirection w:val="lrTb"/>
            <w:noWrap w:val="false"/>
          </w:tcPr>
          <w:p>
            <w:pPr>
              <w:pStyle w:val="882"/>
              <w:jc w:val="left"/>
              <w:rPr>
                <w:rFonts w:ascii="宋体" w:hAnsi="宋体"/>
                <w:b/>
                <w:szCs w:val="21"/>
              </w:rPr>
            </w:pPr>
            <w:r>
              <w:rPr>
                <w:rFonts w:hint="eastAsia" w:ascii="宋体" w:hAnsi="宋体"/>
                <w:szCs w:val="21"/>
              </w:rPr>
              <w:t xml:space="preserve">1、所投云屏显示亮度≥350nit,具备光线感应功能，根据环境光强度自动调整显示亮度，得3分。</w:t>
            </w:r>
            <w:r>
              <w:rPr>
                <w:rFonts w:hint="eastAsia" w:ascii="宋体" w:hAnsi="宋体"/>
                <w:b/>
                <w:szCs w:val="21"/>
              </w:rPr>
              <w:t xml:space="preserve">（提供具有CMA标识的检测报告</w:t>
            </w:r>
            <w:r>
              <w:rPr>
                <w:rFonts w:hint="eastAsia" w:ascii="宋体" w:hAnsi="宋体"/>
                <w:b/>
                <w:szCs w:val="21"/>
              </w:rPr>
              <w:t xml:space="preserve">原件</w:t>
            </w:r>
            <w:r>
              <w:rPr>
                <w:rFonts w:hint="eastAsia" w:ascii="宋体" w:hAnsi="宋体"/>
                <w:b/>
                <w:szCs w:val="21"/>
              </w:rPr>
              <w:t xml:space="preserve">扫描上传）</w:t>
            </w:r>
            <w:r>
              <w:rPr>
                <w:rFonts w:ascii="宋体" w:hAnsi="宋体"/>
                <w:b/>
                <w:szCs w:val="21"/>
              </w:rPr>
            </w:r>
            <w:r/>
          </w:p>
          <w:p>
            <w:pPr>
              <w:pStyle w:val="882"/>
              <w:jc w:val="left"/>
              <w:rPr>
                <w:rFonts w:ascii="宋体" w:hAnsi="宋体"/>
                <w:szCs w:val="21"/>
              </w:rPr>
            </w:pPr>
            <w:r>
              <w:rPr>
                <w:rFonts w:hint="eastAsia" w:ascii="宋体" w:hAnsi="宋体"/>
                <w:szCs w:val="21"/>
              </w:rPr>
              <w:t xml:space="preserve">2、所投云屏安装到墙面后无任何外置、外露、外挂的线材、天线及元器件模块，得3分。</w:t>
            </w:r>
            <w:r>
              <w:rPr>
                <w:rFonts w:hint="eastAsia" w:ascii="宋体" w:hAnsi="宋体"/>
                <w:b/>
                <w:szCs w:val="21"/>
              </w:rPr>
              <w:t xml:space="preserve">（提供承诺书原件扫描上传，格式自拟）</w:t>
            </w:r>
            <w:r>
              <w:rPr>
                <w:rFonts w:ascii="宋体" w:hAnsi="宋体"/>
                <w:szCs w:val="21"/>
              </w:rPr>
            </w:r>
            <w:r/>
          </w:p>
          <w:p>
            <w:pPr>
              <w:pStyle w:val="882"/>
              <w:jc w:val="left"/>
              <w:rPr>
                <w:rFonts w:ascii="宋体" w:hAnsi="宋体"/>
                <w:b/>
                <w:szCs w:val="21"/>
              </w:rPr>
            </w:pPr>
            <w:r>
              <w:rPr>
                <w:rFonts w:hint="eastAsia" w:ascii="宋体" w:hAnsi="宋体"/>
                <w:szCs w:val="21"/>
              </w:rPr>
              <w:t xml:space="preserve">3、所投云屏采用超薄设计，整机厚度≤46mm，得3分。</w:t>
            </w:r>
            <w:r>
              <w:rPr>
                <w:rFonts w:hint="eastAsia" w:ascii="宋体" w:hAnsi="宋体"/>
                <w:b/>
                <w:szCs w:val="21"/>
              </w:rPr>
              <w:t xml:space="preserve">（提供具有CMA标识的检测报告</w:t>
            </w:r>
            <w:r>
              <w:rPr>
                <w:rFonts w:hint="eastAsia" w:ascii="宋体" w:hAnsi="宋体"/>
                <w:b/>
                <w:szCs w:val="21"/>
              </w:rPr>
              <w:t xml:space="preserve">原件</w:t>
            </w:r>
            <w:r>
              <w:rPr>
                <w:rFonts w:hint="eastAsia" w:ascii="宋体" w:hAnsi="宋体" w:cs="宋体"/>
                <w:b/>
                <w:color w:val="000000"/>
                <w:szCs w:val="21"/>
              </w:rPr>
              <w:t xml:space="preserve">扫描上传</w:t>
            </w:r>
            <w:r>
              <w:rPr>
                <w:rFonts w:hint="eastAsia" w:ascii="宋体" w:hAnsi="宋体"/>
                <w:b/>
                <w:szCs w:val="21"/>
              </w:rPr>
              <w:t xml:space="preserve">）</w:t>
            </w:r>
            <w:r>
              <w:rPr>
                <w:rFonts w:ascii="宋体" w:hAnsi="宋体"/>
                <w:b/>
                <w:szCs w:val="21"/>
              </w:rPr>
            </w:r>
            <w:r/>
          </w:p>
          <w:p>
            <w:pPr>
              <w:pStyle w:val="882"/>
              <w:jc w:val="left"/>
              <w:rPr>
                <w:rFonts w:ascii="宋体" w:hAnsi="宋体"/>
                <w:b/>
                <w:szCs w:val="21"/>
              </w:rPr>
            </w:pPr>
            <w:r>
              <w:rPr>
                <w:rFonts w:hint="eastAsia" w:ascii="宋体" w:hAnsi="宋体"/>
                <w:szCs w:val="21"/>
              </w:rPr>
              <w:t xml:space="preserve">4、所投云屏信息发布系统与设备一体化集成，无需外接任何信息发布设备即可完成信息发布，得3分。</w:t>
            </w:r>
            <w:r>
              <w:rPr>
                <w:rFonts w:hint="eastAsia" w:ascii="宋体" w:hAnsi="宋体"/>
                <w:b/>
                <w:szCs w:val="21"/>
              </w:rPr>
              <w:t xml:space="preserve">（提供产品功能说明书等证明材料</w:t>
            </w:r>
            <w:r>
              <w:rPr>
                <w:rFonts w:hint="eastAsia" w:ascii="宋体" w:hAnsi="宋体"/>
                <w:b/>
                <w:szCs w:val="21"/>
              </w:rPr>
              <w:t xml:space="preserve">原件</w:t>
            </w:r>
            <w:r>
              <w:rPr>
                <w:rFonts w:hint="eastAsia" w:ascii="宋体" w:hAnsi="宋体"/>
                <w:b/>
                <w:szCs w:val="21"/>
              </w:rPr>
              <w:t xml:space="preserve">扫描上传）</w:t>
            </w:r>
            <w:r>
              <w:rPr>
                <w:rFonts w:ascii="宋体" w:hAnsi="宋体"/>
                <w:b/>
                <w:szCs w:val="21"/>
              </w:rPr>
            </w:r>
            <w:r/>
          </w:p>
          <w:p>
            <w:pPr>
              <w:pStyle w:val="882"/>
              <w:jc w:val="left"/>
              <w:rPr>
                <w:rFonts w:ascii="宋体" w:hAnsi="宋体"/>
                <w:szCs w:val="21"/>
              </w:rPr>
            </w:pPr>
            <w:r>
              <w:rPr>
                <w:rFonts w:hint="eastAsia" w:ascii="宋体" w:hAnsi="宋体"/>
                <w:szCs w:val="21"/>
              </w:rPr>
              <w:t xml:space="preserve">5、</w:t>
            </w:r>
            <w:r>
              <w:rPr>
                <w:rFonts w:hint="eastAsia" w:ascii="宋体" w:hAnsi="宋体"/>
                <w:szCs w:val="21"/>
              </w:rPr>
              <w:t xml:space="preserve">所投云屏的</w:t>
            </w:r>
            <w:r>
              <w:rPr>
                <w:rFonts w:hint="eastAsia" w:ascii="宋体" w:hAnsi="宋体"/>
                <w:szCs w:val="21"/>
              </w:rPr>
              <w:t xml:space="preserve">整机带有实体按键，可以对播放的节目进行前后翻页和暂停/播放控制，得3分。</w:t>
            </w:r>
            <w:r>
              <w:rPr>
                <w:rFonts w:hint="eastAsia" w:ascii="宋体" w:hAnsi="宋体"/>
                <w:b/>
                <w:szCs w:val="21"/>
              </w:rPr>
              <w:t xml:space="preserve">（提供产品功能说明书等证明材料</w:t>
            </w:r>
            <w:r>
              <w:rPr>
                <w:rFonts w:hint="eastAsia" w:ascii="宋体" w:hAnsi="宋体"/>
                <w:b/>
                <w:szCs w:val="21"/>
              </w:rPr>
              <w:t xml:space="preserve">原件</w:t>
            </w:r>
            <w:r>
              <w:rPr>
                <w:rFonts w:hint="eastAsia" w:ascii="宋体" w:hAnsi="宋体"/>
                <w:b/>
                <w:szCs w:val="21"/>
              </w:rPr>
              <w:t xml:space="preserve">扫描上传）</w:t>
            </w:r>
            <w:r>
              <w:rPr>
                <w:rFonts w:ascii="宋体" w:hAnsi="宋体"/>
                <w:szCs w:val="21"/>
              </w:rPr>
            </w:r>
            <w:r/>
          </w:p>
          <w:p>
            <w:pPr>
              <w:pStyle w:val="882"/>
              <w:jc w:val="left"/>
              <w:rPr>
                <w:rFonts w:ascii="宋体" w:hAnsi="宋体"/>
                <w:szCs w:val="21"/>
              </w:rPr>
            </w:pPr>
            <w:r>
              <w:rPr>
                <w:rFonts w:hint="eastAsia" w:ascii="宋体" w:hAnsi="宋体"/>
                <w:szCs w:val="21"/>
              </w:rPr>
              <w:t xml:space="preserve">6、所投充电车的充电IC芯片能智能识别平板、手机等设备所需要的电流，安全、稳定、高效，得3分。</w:t>
            </w:r>
            <w:r>
              <w:rPr>
                <w:rFonts w:hint="eastAsia" w:ascii="宋体" w:hAnsi="宋体"/>
                <w:b/>
                <w:szCs w:val="21"/>
              </w:rPr>
              <w:t xml:space="preserve">（提供产品功能说明书等证明材料</w:t>
            </w:r>
            <w:r>
              <w:rPr>
                <w:rFonts w:hint="eastAsia" w:ascii="宋体" w:hAnsi="宋体"/>
                <w:b/>
                <w:szCs w:val="21"/>
              </w:rPr>
              <w:t xml:space="preserve">原件</w:t>
            </w:r>
            <w:r>
              <w:rPr>
                <w:rFonts w:hint="eastAsia" w:ascii="宋体" w:hAnsi="宋体"/>
                <w:b/>
                <w:szCs w:val="21"/>
              </w:rPr>
              <w:t xml:space="preserve">扫描上传）</w:t>
            </w:r>
            <w:r>
              <w:rPr>
                <w:rFonts w:ascii="宋体" w:hAnsi="宋体"/>
                <w:szCs w:val="21"/>
              </w:rPr>
            </w:r>
            <w:r/>
          </w:p>
          <w:p>
            <w:pPr>
              <w:pStyle w:val="882"/>
              <w:jc w:val="left"/>
              <w:rPr>
                <w:rFonts w:ascii="宋体" w:hAnsi="宋体"/>
                <w:szCs w:val="21"/>
              </w:rPr>
            </w:pPr>
            <w:r>
              <w:rPr>
                <w:rFonts w:hint="eastAsia" w:ascii="宋体" w:hAnsi="宋体"/>
                <w:szCs w:val="21"/>
              </w:rPr>
              <w:t xml:space="preserve">7、所投充电车具有环保合格认证，得2分。</w:t>
            </w:r>
            <w:r>
              <w:rPr>
                <w:rFonts w:hint="eastAsia" w:ascii="宋体" w:hAnsi="宋体"/>
                <w:b/>
                <w:szCs w:val="21"/>
              </w:rPr>
              <w:t xml:space="preserve">（提供证书原件扫描上传）</w:t>
            </w:r>
            <w:r>
              <w:rPr>
                <w:rFonts w:ascii="宋体" w:hAnsi="宋体"/>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20</w:t>
            </w:r>
            <w:r>
              <w:rPr>
                <w:rFonts w:ascii="宋体" w:hAnsi="宋体"/>
                <w:szCs w:val="21"/>
              </w:rPr>
            </w:r>
            <w:r/>
          </w:p>
        </w:tc>
      </w:tr>
      <w:tr>
        <w:trPr>
          <w:trHeight w:val="585"/>
        </w:trPr>
        <w:tc>
          <w:tcPr>
            <w:tcW w:w="1242" w:type="dxa"/>
            <w:vAlign w:val="center"/>
            <w:textDirection w:val="lrTb"/>
            <w:noWrap w:val="false"/>
          </w:tcPr>
          <w:p>
            <w:pPr>
              <w:pStyle w:val="882"/>
              <w:jc w:val="center"/>
              <w:rPr>
                <w:rFonts w:ascii="宋体" w:hAnsi="宋体"/>
                <w:szCs w:val="21"/>
              </w:rPr>
            </w:pPr>
            <w:r>
              <w:rPr>
                <w:rFonts w:ascii="宋体" w:hAnsi="宋体"/>
                <w:szCs w:val="21"/>
              </w:rPr>
              <w:t xml:space="preserve">企业业绩（</w:t>
            </w:r>
            <w:r>
              <w:rPr>
                <w:rFonts w:hint="eastAsia" w:ascii="宋体" w:hAnsi="宋体"/>
                <w:szCs w:val="21"/>
              </w:rPr>
              <w:t xml:space="preserve">4分</w:t>
            </w:r>
            <w:r>
              <w:rPr>
                <w:rFonts w:ascii="宋体" w:hAnsi="宋体"/>
                <w:szCs w:val="21"/>
              </w:rPr>
              <w:t xml:space="preserve">）</w:t>
            </w:r>
            <w:r>
              <w:rPr>
                <w:rFonts w:ascii="宋体" w:hAnsi="宋体"/>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szCs w:val="21"/>
                <w:lang w:bidi="en-US"/>
              </w:rPr>
              <w:t xml:space="preserve">投标人提供2021年</w:t>
            </w:r>
            <w:r>
              <w:rPr>
                <w:rFonts w:hint="eastAsia" w:ascii="宋体" w:hAnsi="宋体"/>
                <w:szCs w:val="21"/>
                <w:lang w:bidi="en-US"/>
              </w:rPr>
              <w:t xml:space="preserve">1月1日</w:t>
            </w:r>
            <w:r>
              <w:rPr>
                <w:rFonts w:hint="eastAsia" w:ascii="宋体" w:hAnsi="宋体"/>
                <w:szCs w:val="21"/>
                <w:lang w:bidi="en-US"/>
              </w:rPr>
              <w:t xml:space="preserve">以来</w:t>
            </w:r>
            <w:r>
              <w:rPr>
                <w:rFonts w:hint="eastAsia" w:ascii="宋体" w:hAnsi="宋体"/>
                <w:szCs w:val="21"/>
                <w:lang w:bidi="en-US"/>
              </w:rPr>
              <w:t xml:space="preserve">承担过</w:t>
            </w:r>
            <w:r>
              <w:rPr>
                <w:rFonts w:hint="eastAsia" w:ascii="宋体" w:hAnsi="宋体"/>
                <w:szCs w:val="21"/>
                <w:lang w:bidi="en-US"/>
              </w:rPr>
              <w:t xml:space="preserve">类似项目业绩，每提供1份得2分，满分</w:t>
            </w:r>
            <w:r>
              <w:rPr>
                <w:rFonts w:hint="eastAsia" w:ascii="宋体" w:hAnsi="宋体"/>
                <w:szCs w:val="21"/>
                <w:lang w:bidi="en-US"/>
              </w:rPr>
              <w:t xml:space="preserve">4</w:t>
            </w:r>
            <w:r>
              <w:rPr>
                <w:rFonts w:hint="eastAsia" w:ascii="宋体" w:hAnsi="宋体"/>
                <w:szCs w:val="21"/>
                <w:lang w:bidi="en-US"/>
              </w:rPr>
              <w:t xml:space="preserve">分。</w:t>
            </w:r>
            <w:r>
              <w:rPr>
                <w:rFonts w:hint="eastAsia" w:ascii="宋体" w:hAnsi="宋体"/>
                <w:b/>
                <w:szCs w:val="21"/>
                <w:lang w:bidi="en-US"/>
              </w:rPr>
              <w:t xml:space="preserve">（提供项目合同、验收单等证明材料扫描上传）</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4</w:t>
            </w:r>
            <w:r>
              <w:rPr>
                <w:rFonts w:ascii="宋体" w:hAnsi="宋体"/>
                <w:szCs w:val="21"/>
              </w:rPr>
            </w:r>
            <w:r/>
          </w:p>
        </w:tc>
      </w:tr>
      <w:tr>
        <w:trPr>
          <w:trHeight w:val="1680"/>
        </w:trPr>
        <w:tc>
          <w:tcPr>
            <w:tcW w:w="1242" w:type="dxa"/>
            <w:vAlign w:val="center"/>
            <w:textDirection w:val="lrTb"/>
            <w:noWrap w:val="false"/>
          </w:tcPr>
          <w:p>
            <w:pPr>
              <w:pStyle w:val="882"/>
              <w:jc w:val="center"/>
              <w:rPr>
                <w:rFonts w:ascii="宋体" w:hAnsi="宋体" w:cs="宋体"/>
                <w:color w:val="000000"/>
                <w:szCs w:val="21"/>
              </w:rPr>
            </w:pPr>
            <w:r>
              <w:rPr>
                <w:rFonts w:hint="eastAsia" w:ascii="宋体" w:hAnsi="宋体" w:cs="宋体"/>
                <w:color w:val="000000"/>
                <w:szCs w:val="21"/>
              </w:rPr>
              <w:t xml:space="preserve">项目实施</w:t>
            </w:r>
            <w:r>
              <w:rPr>
                <w:rFonts w:hint="eastAsia" w:ascii="宋体" w:hAnsi="宋体" w:cs="宋体"/>
                <w:color w:val="000000"/>
                <w:szCs w:val="21"/>
              </w:rPr>
              <w:t xml:space="preserve">方案（6分）</w:t>
            </w:r>
            <w:r>
              <w:rPr>
                <w:rFonts w:ascii="宋体" w:hAnsi="宋体" w:cs="宋体"/>
                <w:color w:val="000000"/>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投标人提供针对本项目的项目实施方案，包括但不限于设计及安装方案、质量保证体系及措施（包含施工技术力量配备）、安全施工保证措施、环保措施、施工组织方案、培训方案等。</w:t>
            </w:r>
            <w:r>
              <w:rPr>
                <w:rFonts w:ascii="宋体" w:hAnsi="宋体" w:cs="宋体"/>
                <w:color w:val="000000"/>
                <w:szCs w:val="21"/>
              </w:rPr>
            </w:r>
            <w:r/>
          </w:p>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①方案非常详细，符合实际，方案科学性、可行性强得6分；</w:t>
            </w:r>
            <w:r>
              <w:rPr>
                <w:rFonts w:ascii="宋体" w:hAnsi="宋体" w:cs="宋体"/>
                <w:color w:val="000000"/>
                <w:szCs w:val="21"/>
              </w:rPr>
            </w:r>
            <w:r/>
          </w:p>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②方案较详细、较为合理、可行性较好得4分；</w:t>
            </w:r>
            <w:r>
              <w:rPr>
                <w:rFonts w:ascii="宋体" w:hAnsi="宋体" w:cs="宋体"/>
                <w:color w:val="000000"/>
                <w:szCs w:val="21"/>
              </w:rPr>
            </w:r>
            <w:r/>
          </w:p>
          <w:p>
            <w:pPr>
              <w:pStyle w:val="882"/>
              <w:jc w:val="left"/>
              <w:rPr>
                <w:rFonts w:ascii="宋体" w:hAnsi="宋体" w:cs="宋体"/>
                <w:color w:val="000000"/>
                <w:szCs w:val="21"/>
              </w:rPr>
            </w:pPr>
            <w:r>
              <w:rPr>
                <w:rFonts w:hint="eastAsia" w:ascii="宋体" w:hAnsi="宋体" w:cs="宋体"/>
                <w:color w:val="000000"/>
                <w:szCs w:val="21"/>
              </w:rPr>
              <w:t xml:space="preserve">③方案过于简单、可行性一般得2分。</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6</w:t>
            </w:r>
            <w:r>
              <w:rPr>
                <w:rFonts w:ascii="宋体" w:hAnsi="宋体"/>
                <w:szCs w:val="21"/>
              </w:rPr>
            </w:r>
            <w:r/>
          </w:p>
        </w:tc>
      </w:tr>
      <w:tr>
        <w:trPr>
          <w:cantSplit/>
        </w:trPr>
        <w:tc>
          <w:tcPr>
            <w:tcW w:w="1242" w:type="dxa"/>
            <w:vAlign w:val="center"/>
            <w:vMerge w:val="restart"/>
            <w:textDirection w:val="lrTb"/>
            <w:noWrap w:val="false"/>
          </w:tcPr>
          <w:p>
            <w:pPr>
              <w:pStyle w:val="882"/>
              <w:jc w:val="center"/>
              <w:rPr>
                <w:rFonts w:ascii="宋体" w:hAnsi="宋体"/>
                <w:szCs w:val="21"/>
              </w:rPr>
            </w:pPr>
            <w:r>
              <w:rPr>
                <w:rFonts w:hint="eastAsia" w:ascii="宋体" w:hAnsi="宋体"/>
                <w:szCs w:val="21"/>
              </w:rPr>
              <w:t xml:space="preserve">售后服务</w:t>
            </w:r>
            <w:r>
              <w:rPr>
                <w:rFonts w:hint="eastAsia" w:ascii="宋体" w:hAnsi="宋体"/>
                <w:szCs w:val="21"/>
              </w:rPr>
              <w:t xml:space="preserve">（10分）</w:t>
            </w:r>
            <w:r>
              <w:rPr>
                <w:rFonts w:ascii="宋体" w:hAnsi="宋体"/>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1、投标人提供针对本项目的售后服务方案，包括但不限于维修服务队伍规模、技术力量、配件储备情况以及其它优惠的售后服务措施等。</w:t>
            </w:r>
            <w:r>
              <w:rPr>
                <w:rFonts w:ascii="宋体" w:hAnsi="宋体" w:cs="宋体"/>
                <w:color w:val="000000"/>
                <w:szCs w:val="21"/>
              </w:rPr>
            </w:r>
            <w:r/>
          </w:p>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①售后服务方案非常详细，符合实际，方案科学性、可行性强得3分；</w:t>
            </w:r>
            <w:r>
              <w:rPr>
                <w:rFonts w:ascii="宋体" w:hAnsi="宋体" w:cs="宋体"/>
                <w:color w:val="000000"/>
                <w:szCs w:val="21"/>
              </w:rPr>
            </w:r>
            <w:r/>
          </w:p>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②售后服务方案较详细、较为合理、可行性较好得2分；</w:t>
            </w:r>
            <w:r>
              <w:rPr>
                <w:rFonts w:ascii="宋体" w:hAnsi="宋体" w:cs="宋体"/>
                <w:color w:val="000000"/>
                <w:szCs w:val="21"/>
              </w:rPr>
            </w:r>
            <w:r/>
          </w:p>
          <w:p>
            <w:pPr>
              <w:pStyle w:val="882"/>
              <w:jc w:val="left"/>
              <w:spacing w:line="280" w:lineRule="exact"/>
              <w:rPr>
                <w:rFonts w:ascii="宋体" w:hAnsi="宋体" w:cs="宋体"/>
                <w:b/>
                <w:bCs/>
                <w:color w:val="000000"/>
                <w:szCs w:val="21"/>
              </w:rPr>
            </w:pPr>
            <w:r>
              <w:rPr>
                <w:rFonts w:hint="eastAsia" w:ascii="宋体" w:hAnsi="宋体" w:cs="宋体"/>
                <w:color w:val="000000"/>
                <w:szCs w:val="21"/>
              </w:rPr>
              <w:t xml:space="preserve">③售后服务方案过于简单、可行性一般得1分。</w:t>
            </w:r>
            <w:r>
              <w:rPr>
                <w:rFonts w:ascii="宋体" w:hAnsi="宋体" w:cs="宋体"/>
                <w:b/>
                <w:bCs/>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3</w:t>
            </w:r>
            <w:r>
              <w:rPr>
                <w:rFonts w:ascii="宋体" w:hAnsi="宋体"/>
                <w:szCs w:val="21"/>
              </w:rPr>
            </w:r>
            <w:r/>
          </w:p>
        </w:tc>
      </w:tr>
      <w:tr>
        <w:trPr>
          <w:cantSplit/>
        </w:trPr>
        <w:tc>
          <w:tcPr>
            <w:tcW w:w="1242" w:type="dxa"/>
            <w:vAlign w:val="center"/>
            <w:vMerge w:val="continue"/>
            <w:textDirection w:val="lrTb"/>
            <w:noWrap w:val="false"/>
          </w:tcPr>
          <w:p>
            <w:pPr>
              <w:pStyle w:val="882"/>
              <w:jc w:val="center"/>
              <w:rPr>
                <w:rFonts w:ascii="宋体" w:hAnsi="宋体"/>
                <w:szCs w:val="21"/>
              </w:rPr>
            </w:pPr>
            <w:r>
              <w:rPr>
                <w:rFonts w:ascii="宋体" w:hAnsi="宋体"/>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2、投标人承诺在招标文件要求质保期的基础上，每增加1年得2分，满分4分。</w:t>
            </w:r>
            <w:r>
              <w:rPr>
                <w:rFonts w:hint="eastAsia" w:ascii="宋体" w:hAnsi="宋体" w:cs="宋体"/>
                <w:b/>
                <w:color w:val="000000"/>
                <w:szCs w:val="21"/>
              </w:rPr>
              <w:t xml:space="preserve">（</w:t>
            </w:r>
            <w:r>
              <w:rPr>
                <w:rFonts w:hint="eastAsia" w:ascii="宋体" w:hAnsi="宋体" w:cs="宋体"/>
                <w:b/>
                <w:bCs/>
                <w:color w:val="000000"/>
                <w:szCs w:val="21"/>
              </w:rPr>
              <w:t xml:space="preserve">提供</w:t>
            </w:r>
            <w:r>
              <w:rPr>
                <w:rFonts w:hint="eastAsia" w:ascii="宋体" w:hAnsi="宋体" w:cs="宋体"/>
                <w:b/>
                <w:color w:val="000000"/>
                <w:szCs w:val="21"/>
              </w:rPr>
              <w:t xml:space="preserve">承诺书扫描上传，格式自拟）</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4</w:t>
            </w:r>
            <w:r>
              <w:rPr>
                <w:rFonts w:ascii="宋体" w:hAnsi="宋体"/>
                <w:szCs w:val="21"/>
              </w:rPr>
            </w:r>
            <w:r/>
          </w:p>
        </w:tc>
      </w:tr>
      <w:tr>
        <w:trPr>
          <w:cantSplit/>
        </w:trPr>
        <w:tc>
          <w:tcPr>
            <w:tcW w:w="1242" w:type="dxa"/>
            <w:vAlign w:val="center"/>
            <w:vMerge w:val="continue"/>
            <w:textDirection w:val="lrTb"/>
            <w:noWrap w:val="false"/>
          </w:tcPr>
          <w:p>
            <w:pPr>
              <w:pStyle w:val="882"/>
              <w:jc w:val="center"/>
              <w:rPr>
                <w:rFonts w:ascii="宋体" w:hAnsi="宋体"/>
                <w:szCs w:val="21"/>
              </w:rPr>
            </w:pPr>
            <w:r>
              <w:rPr>
                <w:rFonts w:ascii="宋体" w:hAnsi="宋体"/>
                <w:szCs w:val="21"/>
              </w:rPr>
            </w:r>
            <w:r/>
          </w:p>
        </w:tc>
        <w:tc>
          <w:tcPr>
            <w:tcW w:w="6379" w:type="dxa"/>
            <w:vAlign w:val="top"/>
            <w:textDirection w:val="lrTb"/>
            <w:noWrap w:val="false"/>
          </w:tcPr>
          <w:p>
            <w:pPr>
              <w:pStyle w:val="882"/>
              <w:jc w:val="left"/>
              <w:spacing w:line="280" w:lineRule="exact"/>
              <w:rPr>
                <w:rFonts w:ascii="宋体" w:hAnsi="宋体" w:cs="宋体"/>
                <w:color w:val="000000"/>
                <w:szCs w:val="21"/>
              </w:rPr>
            </w:pPr>
            <w:r>
              <w:rPr>
                <w:rFonts w:hint="eastAsia" w:ascii="宋体" w:hAnsi="宋体" w:cs="宋体"/>
                <w:color w:val="000000"/>
                <w:szCs w:val="21"/>
              </w:rPr>
              <w:t xml:space="preserve">3、投标人提供24小时售后服务电话，接到使用单位维修通知后1小时内响应、6小时内修复或提供备用品的，得3分； 6小时内响应、12小时内修复或提供备用品的，得2分；12小时内响应、24小时内修复或提供备用品的，得1分；超过12小时响应的不得分。</w:t>
            </w:r>
            <w:r>
              <w:rPr>
                <w:rFonts w:hint="eastAsia" w:ascii="宋体" w:hAnsi="宋体" w:cs="宋体"/>
                <w:b/>
                <w:color w:val="000000"/>
                <w:szCs w:val="21"/>
              </w:rPr>
              <w:t xml:space="preserve">（提供承诺书扫描上传，格式自拟）</w:t>
            </w:r>
            <w:r>
              <w:rPr>
                <w:rFonts w:ascii="宋体" w:hAnsi="宋体" w:cs="宋体"/>
                <w:color w:val="000000"/>
                <w:szCs w:val="21"/>
              </w:rPr>
            </w:r>
            <w:r/>
          </w:p>
        </w:tc>
        <w:tc>
          <w:tcPr>
            <w:tcW w:w="901" w:type="dxa"/>
            <w:vAlign w:val="center"/>
            <w:textDirection w:val="lrTb"/>
            <w:noWrap w:val="false"/>
          </w:tcPr>
          <w:p>
            <w:pPr>
              <w:pStyle w:val="882"/>
              <w:jc w:val="center"/>
              <w:rPr>
                <w:rFonts w:ascii="宋体" w:hAnsi="宋体"/>
                <w:szCs w:val="21"/>
              </w:rPr>
            </w:pPr>
            <w:r>
              <w:rPr>
                <w:rFonts w:hint="eastAsia" w:ascii="宋体" w:hAnsi="宋体"/>
                <w:szCs w:val="21"/>
              </w:rPr>
              <w:t xml:space="preserve">3</w:t>
            </w:r>
            <w:r>
              <w:rPr>
                <w:rFonts w:ascii="宋体" w:hAnsi="宋体"/>
                <w:szCs w:val="21"/>
              </w:rPr>
            </w:r>
            <w:r/>
          </w:p>
        </w:tc>
      </w:tr>
    </w:tbl>
    <w:p>
      <w:pPr>
        <w:pStyle w:val="882"/>
        <w:rPr>
          <w:rFonts w:hint="eastAsia" w:ascii="宋体" w:hAnsi="宋体"/>
          <w:b/>
          <w:szCs w:val="21"/>
        </w:rPr>
      </w:pPr>
      <w:r>
        <w:rPr>
          <w:rFonts w:hint="eastAsia" w:ascii="宋体" w:hAnsi="宋体"/>
          <w:b/>
          <w:szCs w:val="21"/>
        </w:rPr>
        <w:t xml:space="preserve">注： 以上相关证书及相关证明材料需将彩色原件扫描件添加进电子投标文件中</w:t>
      </w:r>
      <w:r/>
    </w:p>
    <w:p>
      <w:pPr>
        <w:pStyle w:val="882"/>
        <w:ind w:firstLine="602"/>
        <w:jc w:val="center"/>
        <w:spacing w:before="120" w:after="120" w:line="0" w:lineRule="atLeast"/>
        <w:rPr>
          <w:rFonts w:hint="eastAsia" w:ascii="宋体" w:hAnsi="宋体"/>
          <w:b/>
          <w:color w:val="000000"/>
          <w:sz w:val="30"/>
          <w:szCs w:val="30"/>
        </w:rPr>
      </w:pPr>
      <w:r>
        <w:rPr>
          <w:rFonts w:hint="eastAsia" w:ascii="宋体" w:hAnsi="宋体"/>
          <w:b/>
          <w:color w:val="000000"/>
          <w:sz w:val="30"/>
          <w:szCs w:val="30"/>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hint="eastAsia" w:ascii="宋体" w:hAnsi="宋体"/>
          <w:b/>
          <w:bCs/>
          <w:color w:val="000000"/>
          <w:sz w:val="44"/>
          <w:szCs w:val="44"/>
        </w:rPr>
        <w:outlineLvl w:val="0"/>
      </w:pPr>
      <w:r>
        <w:rPr>
          <w:rFonts w:hint="eastAsia" w:ascii="宋体" w:hAnsi="宋体"/>
          <w:b/>
          <w:bCs/>
          <w:color w:val="000000"/>
          <w:sz w:val="44"/>
          <w:szCs w:val="44"/>
        </w:rPr>
      </w:r>
      <w:r/>
    </w:p>
    <w:p>
      <w:pPr>
        <w:pStyle w:val="882"/>
        <w:jc w:val="center"/>
        <w:spacing w:before="340" w:after="330" w:line="360" w:lineRule="auto"/>
        <w:rPr>
          <w:rFonts w:ascii="宋体" w:hAnsi="宋体"/>
          <w:b/>
          <w:bCs/>
          <w:color w:val="000000"/>
          <w:sz w:val="44"/>
          <w:szCs w:val="44"/>
        </w:rPr>
        <w:outlineLvl w:val="0"/>
      </w:pPr>
      <w:r>
        <w:rPr>
          <w:rFonts w:hint="eastAsia" w:ascii="宋体" w:hAnsi="宋体"/>
          <w:b/>
          <w:bCs/>
          <w:color w:val="000000"/>
          <w:sz w:val="44"/>
          <w:szCs w:val="44"/>
        </w:rPr>
        <w:t xml:space="preserve">第六章 投标文件格式</w:t>
      </w:r>
      <w:bookmarkEnd w:id="87"/>
      <w:r>
        <w:rPr>
          <w:rFonts w:ascii="宋体" w:hAnsi="宋体"/>
          <w:b/>
          <w:bCs/>
          <w:color w:val="000000"/>
          <w:sz w:val="44"/>
          <w:szCs w:val="44"/>
        </w:rPr>
      </w:r>
      <w:r/>
    </w:p>
    <w:p>
      <w:pPr>
        <w:pStyle w:val="882"/>
        <w:spacing w:line="360" w:lineRule="auto"/>
        <w:rPr>
          <w:rFonts w:ascii="黑体" w:eastAsia="黑体"/>
          <w:bCs/>
          <w:sz w:val="44"/>
        </w:rPr>
      </w:pPr>
      <w:r>
        <w:rPr>
          <w:rFonts w:ascii="黑体" w:eastAsia="黑体"/>
          <w:bCs/>
          <w:sz w:val="44"/>
        </w:rPr>
      </w:r>
      <w:r/>
    </w:p>
    <w:p>
      <w:pPr>
        <w:pStyle w:val="882"/>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882"/>
        <w:jc w:val="center"/>
        <w:spacing w:line="360" w:lineRule="auto"/>
        <w:rPr>
          <w:rFonts w:ascii="宋体" w:hAnsi="宋体"/>
          <w:b/>
          <w:sz w:val="72"/>
        </w:rPr>
      </w:pPr>
      <w:r>
        <w:rPr>
          <w:rFonts w:ascii="宋体" w:hAnsi="宋体"/>
          <w:b/>
          <w:sz w:val="72"/>
        </w:rPr>
      </w:r>
      <w:r/>
    </w:p>
    <w:p>
      <w:pPr>
        <w:pStyle w:val="882"/>
        <w:jc w:val="center"/>
        <w:spacing w:line="360" w:lineRule="auto"/>
        <w:rPr>
          <w:rFonts w:ascii="宋体" w:hAnsi="宋体"/>
          <w:b/>
          <w:sz w:val="72"/>
        </w:rPr>
      </w:pPr>
      <w:r>
        <w:rPr>
          <w:rFonts w:ascii="宋体" w:hAnsi="宋体"/>
          <w:b/>
          <w:sz w:val="72"/>
        </w:rPr>
      </w:r>
      <w:r/>
    </w:p>
    <w:p>
      <w:pPr>
        <w:pStyle w:val="882"/>
        <w:jc w:val="center"/>
        <w:spacing w:line="360" w:lineRule="auto"/>
        <w:rPr>
          <w:rFonts w:ascii="宋体" w:hAnsi="宋体"/>
          <w:b/>
          <w:sz w:val="36"/>
        </w:rPr>
      </w:pPr>
      <w:r>
        <w:rPr>
          <w:rFonts w:ascii="宋体" w:hAnsi="宋体"/>
          <w:b/>
          <w:sz w:val="36"/>
        </w:rPr>
      </w:r>
      <w:r/>
    </w:p>
    <w:p>
      <w:pPr>
        <w:pStyle w:val="882"/>
        <w:jc w:val="center"/>
        <w:spacing w:line="360" w:lineRule="auto"/>
        <w:rPr>
          <w:rFonts w:ascii="宋体" w:hAnsi="宋体"/>
          <w:b/>
          <w:sz w:val="36"/>
        </w:rPr>
      </w:pPr>
      <w:r>
        <w:rPr>
          <w:rFonts w:ascii="宋体" w:hAnsi="宋体"/>
          <w:b/>
          <w:sz w:val="36"/>
        </w:rPr>
      </w:r>
      <w:r/>
    </w:p>
    <w:p>
      <w:pPr>
        <w:pStyle w:val="882"/>
        <w:jc w:val="center"/>
        <w:spacing w:line="360" w:lineRule="auto"/>
        <w:rPr>
          <w:rFonts w:ascii="宋体" w:hAnsi="宋体"/>
          <w:b/>
          <w:sz w:val="36"/>
        </w:rPr>
      </w:pPr>
      <w:r>
        <w:rPr>
          <w:rFonts w:ascii="宋体" w:hAnsi="宋体"/>
          <w:b/>
          <w:sz w:val="36"/>
        </w:rPr>
      </w:r>
      <w:r/>
    </w:p>
    <w:p>
      <w:pPr>
        <w:pStyle w:val="882"/>
        <w:jc w:val="center"/>
        <w:spacing w:line="360" w:lineRule="auto"/>
        <w:rPr>
          <w:rFonts w:ascii="宋体" w:hAnsi="宋体"/>
          <w:b/>
          <w:sz w:val="36"/>
        </w:rPr>
      </w:pPr>
      <w:r>
        <w:rPr>
          <w:rFonts w:ascii="宋体" w:hAnsi="宋体"/>
          <w:b/>
          <w:sz w:val="36"/>
        </w:rPr>
      </w:r>
      <w:r/>
    </w:p>
    <w:p>
      <w:pPr>
        <w:pStyle w:val="882"/>
        <w:spacing w:line="360" w:lineRule="auto"/>
        <w:rPr>
          <w:rFonts w:ascii="宋体" w:hAnsi="宋体"/>
          <w:b/>
          <w:sz w:val="36"/>
        </w:rPr>
      </w:pPr>
      <w:r>
        <w:rPr>
          <w:rFonts w:ascii="宋体" w:hAnsi="宋体"/>
          <w:b/>
          <w:sz w:val="36"/>
        </w:rPr>
      </w:r>
      <w:r/>
    </w:p>
    <w:p>
      <w:pPr>
        <w:pStyle w:val="882"/>
        <w:jc w:val="center"/>
        <w:spacing w:line="360" w:lineRule="auto"/>
        <w:rPr>
          <w:rFonts w:ascii="宋体" w:hAnsi="宋体"/>
          <w:b/>
          <w:sz w:val="36"/>
        </w:rPr>
      </w:pPr>
      <w:r>
        <w:rPr>
          <w:rFonts w:ascii="宋体" w:hAnsi="宋体"/>
          <w:b/>
          <w:sz w:val="36"/>
        </w:rPr>
      </w:r>
      <w:r/>
    </w:p>
    <w:p>
      <w:pPr>
        <w:pStyle w:val="882"/>
        <w:ind w:firstLine="1084"/>
        <w:spacing w:line="360" w:lineRule="auto"/>
        <w:rPr>
          <w:rFonts w:ascii="宋体" w:hAnsi="宋体"/>
          <w:b/>
          <w:sz w:val="36"/>
        </w:rPr>
      </w:pPr>
      <w:r>
        <w:rPr>
          <w:rFonts w:hint="eastAsia" w:ascii="宋体" w:hAnsi="宋体"/>
          <w:b/>
          <w:sz w:val="36"/>
        </w:rPr>
        <w:t xml:space="preserve">项 目 名 称：</w:t>
      </w:r>
      <w:r>
        <w:rPr>
          <w:rFonts w:ascii="宋体" w:hAnsi="宋体"/>
          <w:b/>
          <w:sz w:val="36"/>
        </w:rPr>
      </w:r>
      <w:r/>
    </w:p>
    <w:p>
      <w:pPr>
        <w:pStyle w:val="882"/>
        <w:ind w:firstLine="1084"/>
        <w:spacing w:line="360" w:lineRule="auto"/>
        <w:rPr>
          <w:rFonts w:ascii="宋体" w:hAnsi="宋体"/>
          <w:b/>
          <w:sz w:val="36"/>
          <w:u w:val="single"/>
        </w:rPr>
      </w:pPr>
      <w:r>
        <w:rPr>
          <w:rFonts w:hint="eastAsia" w:ascii="宋体" w:hAnsi="宋体"/>
          <w:b/>
          <w:sz w:val="36"/>
        </w:rPr>
        <w:t xml:space="preserve">招 标 编 号：</w:t>
      </w:r>
      <w:r>
        <w:rPr>
          <w:rFonts w:ascii="宋体" w:hAnsi="宋体"/>
          <w:b/>
          <w:sz w:val="36"/>
          <w:u w:val="single"/>
        </w:rPr>
      </w:r>
      <w:r/>
    </w:p>
    <w:p>
      <w:pPr>
        <w:pStyle w:val="882"/>
        <w:spacing w:line="360" w:lineRule="auto"/>
        <w:rPr>
          <w:rFonts w:ascii="宋体" w:hAnsi="宋体"/>
          <w:b/>
          <w:sz w:val="36"/>
          <w:u w:val="single"/>
        </w:rPr>
      </w:pPr>
      <w:r>
        <w:rPr>
          <w:rFonts w:hint="eastAsia" w:ascii="宋体" w:hAnsi="宋体"/>
          <w:b/>
          <w:sz w:val="36"/>
        </w:rPr>
        <w:t xml:space="preserve">      投标人名称 ：</w:t>
      </w:r>
      <w:r>
        <w:rPr>
          <w:rFonts w:ascii="宋体" w:hAnsi="宋体"/>
          <w:b/>
          <w:sz w:val="36"/>
          <w:u w:val="single"/>
        </w:rPr>
      </w:r>
      <w:r/>
    </w:p>
    <w:p>
      <w:pPr>
        <w:pStyle w:val="882"/>
        <w:spacing w:line="360" w:lineRule="auto"/>
        <w:rPr>
          <w:rFonts w:ascii="宋体" w:hAnsi="宋体"/>
          <w:b/>
          <w:sz w:val="36"/>
          <w:u w:val="single"/>
        </w:rPr>
      </w:pPr>
      <w:r>
        <w:rPr>
          <w:rFonts w:hint="eastAsia" w:ascii="宋体" w:hAnsi="宋体"/>
          <w:b/>
          <w:sz w:val="36"/>
        </w:rPr>
        <w:t xml:space="preserve">      日      期 ：</w:t>
      </w:r>
      <w:r>
        <w:rPr>
          <w:rFonts w:ascii="宋体" w:hAnsi="宋体"/>
          <w:b/>
          <w:sz w:val="36"/>
          <w:u w:val="single"/>
        </w:rPr>
      </w:r>
      <w:r/>
    </w:p>
    <w:p>
      <w:pPr>
        <w:pStyle w:val="882"/>
        <w:ind w:firstLine="1084"/>
        <w:spacing w:line="360" w:lineRule="auto"/>
        <w:rPr>
          <w:rFonts w:ascii="宋体" w:hAnsi="宋体"/>
          <w:b/>
          <w:sz w:val="36"/>
        </w:rPr>
      </w:pPr>
      <w:r>
        <w:rPr>
          <w:rFonts w:hint="eastAsia" w:ascii="宋体" w:hAnsi="宋体"/>
          <w:b/>
          <w:sz w:val="36"/>
        </w:rPr>
        <w:t xml:space="preserve">投  标  人：（电子签章）</w:t>
      </w:r>
      <w:r>
        <w:rPr>
          <w:rFonts w:ascii="宋体" w:hAnsi="宋体"/>
          <w:b/>
          <w:sz w:val="36"/>
        </w:rPr>
      </w:r>
      <w:r/>
    </w:p>
    <w:p>
      <w:pPr>
        <w:pStyle w:val="882"/>
        <w:jc w:val="center"/>
        <w:spacing w:line="360" w:lineRule="auto"/>
        <w:rPr>
          <w:rFonts w:ascii="宋体" w:hAnsi="宋体"/>
          <w:b/>
          <w:bCs/>
          <w:sz w:val="32"/>
          <w:szCs w:val="32"/>
        </w:rPr>
      </w:pPr>
      <w:r>
        <w:rPr>
          <w:rFonts w:ascii="宋体" w:hAnsi="宋体"/>
          <w:b/>
          <w:bCs/>
          <w:sz w:val="32"/>
          <w:szCs w:val="32"/>
        </w:rPr>
      </w:r>
      <w:r/>
    </w:p>
    <w:p>
      <w:pPr>
        <w:pStyle w:val="882"/>
        <w:jc w:val="center"/>
        <w:spacing w:line="360" w:lineRule="auto"/>
        <w:rPr>
          <w:rFonts w:ascii="宋体" w:hAnsi="宋体"/>
          <w:b/>
          <w:bCs/>
          <w:sz w:val="32"/>
          <w:szCs w:val="32"/>
        </w:rPr>
      </w:pPr>
      <w:r>
        <w:rPr>
          <w:rFonts w:ascii="宋体" w:hAnsi="宋体"/>
          <w:b/>
          <w:bCs/>
          <w:sz w:val="32"/>
          <w:szCs w:val="32"/>
        </w:rPr>
      </w:r>
      <w:r/>
    </w:p>
    <w:p>
      <w:pPr>
        <w:pStyle w:val="882"/>
        <w:spacing w:line="360" w:lineRule="auto"/>
        <w:rPr>
          <w:rFonts w:hint="eastAsia" w:ascii="宋体" w:hAnsi="宋体"/>
          <w:b/>
          <w:bCs/>
          <w:sz w:val="32"/>
          <w:szCs w:val="32"/>
        </w:rPr>
      </w:pPr>
      <w:r>
        <w:rPr>
          <w:rFonts w:hint="eastAsia" w:ascii="宋体" w:hAnsi="宋体"/>
          <w:b/>
          <w:bCs/>
          <w:sz w:val="32"/>
          <w:szCs w:val="32"/>
        </w:rPr>
      </w:r>
      <w:r/>
    </w:p>
    <w:p>
      <w:pPr>
        <w:pStyle w:val="882"/>
        <w:spacing w:line="360" w:lineRule="auto"/>
        <w:rPr>
          <w:rFonts w:hint="eastAsia" w:ascii="宋体" w:hAnsi="宋体"/>
          <w:b/>
          <w:bCs/>
          <w:sz w:val="32"/>
          <w:szCs w:val="32"/>
        </w:rPr>
      </w:pPr>
      <w:r>
        <w:rPr>
          <w:rFonts w:hint="eastAsia" w:ascii="宋体" w:hAnsi="宋体"/>
          <w:b/>
          <w:bCs/>
          <w:sz w:val="32"/>
          <w:szCs w:val="32"/>
        </w:rPr>
      </w:r>
      <w:r/>
    </w:p>
    <w:p>
      <w:pPr>
        <w:pStyle w:val="882"/>
        <w:spacing w:line="360" w:lineRule="auto"/>
        <w:rPr>
          <w:rFonts w:ascii="宋体" w:hAnsi="宋体"/>
          <w:b/>
          <w:bCs/>
          <w:sz w:val="32"/>
          <w:szCs w:val="32"/>
        </w:rPr>
      </w:pPr>
      <w:r>
        <w:rPr>
          <w:rFonts w:ascii="宋体" w:hAnsi="宋体"/>
          <w:b/>
          <w:bCs/>
          <w:sz w:val="32"/>
          <w:szCs w:val="32"/>
        </w:rPr>
      </w:r>
      <w:r/>
    </w:p>
    <w:p>
      <w:pPr>
        <w:pStyle w:val="882"/>
        <w:jc w:val="center"/>
        <w:spacing w:line="360" w:lineRule="auto"/>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882"/>
        <w:jc w:val="center"/>
        <w:spacing w:line="360" w:lineRule="auto"/>
        <w:rPr>
          <w:rFonts w:ascii="宋体" w:hAnsi="宋体"/>
          <w:b/>
          <w:bCs/>
          <w:sz w:val="32"/>
          <w:szCs w:val="32"/>
        </w:rPr>
      </w:pPr>
      <w:r>
        <w:rPr>
          <w:rFonts w:ascii="宋体" w:hAnsi="宋体"/>
          <w:b/>
          <w:bCs/>
          <w:sz w:val="32"/>
          <w:szCs w:val="32"/>
        </w:rPr>
      </w:r>
      <w:r/>
    </w:p>
    <w:p>
      <w:pPr>
        <w:pStyle w:val="882"/>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882"/>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882"/>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882"/>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882"/>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882"/>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882"/>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882"/>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882"/>
        <w:contextualSpacing/>
        <w:jc w:val="center"/>
        <w:spacing w:line="360" w:lineRule="auto"/>
        <w:rPr>
          <w:rFonts w:ascii="宋体" w:hAnsi="宋体"/>
          <w:b/>
          <w:color w:val="000000"/>
          <w:sz w:val="72"/>
        </w:rPr>
      </w:pPr>
      <w:r>
        <w:rPr>
          <w:rFonts w:ascii="宋体" w:hAnsi="宋体"/>
          <w:b/>
          <w:color w:val="000000"/>
          <w:sz w:val="72"/>
        </w:rPr>
      </w:r>
      <w:r/>
    </w:p>
    <w:p>
      <w:pPr>
        <w:pStyle w:val="882"/>
        <w:contextualSpacing/>
        <w:jc w:val="center"/>
        <w:spacing w:line="360" w:lineRule="auto"/>
        <w:rPr>
          <w:rFonts w:ascii="宋体" w:hAnsi="宋体"/>
          <w:b/>
          <w:color w:val="000000"/>
          <w:sz w:val="72"/>
        </w:rPr>
      </w:pPr>
      <w:r>
        <w:rPr>
          <w:rFonts w:ascii="宋体" w:hAnsi="宋体"/>
          <w:b/>
          <w:color w:val="000000"/>
          <w:sz w:val="72"/>
        </w:rPr>
      </w:r>
      <w:r/>
    </w:p>
    <w:p>
      <w:pPr>
        <w:pStyle w:val="882"/>
        <w:contextualSpacing/>
        <w:jc w:val="center"/>
        <w:spacing w:line="360" w:lineRule="auto"/>
        <w:rPr>
          <w:rFonts w:ascii="宋体" w:hAnsi="宋体"/>
          <w:b/>
          <w:color w:val="000000"/>
          <w:sz w:val="72"/>
        </w:rPr>
      </w:pPr>
      <w:r>
        <w:rPr>
          <w:rFonts w:ascii="宋体" w:hAnsi="宋体"/>
          <w:b/>
          <w:color w:val="000000"/>
          <w:sz w:val="72"/>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spacing w:before="260" w:after="260" w:line="360" w:lineRule="auto"/>
        <w:rPr>
          <w:rFonts w:ascii="宋体" w:hAnsi="宋体" w:cs="Arial"/>
          <w:bCs/>
          <w:sz w:val="32"/>
          <w:szCs w:val="32"/>
        </w:rPr>
        <w:outlineLvl w:val="1"/>
      </w:pPr>
      <w:r>
        <w:rPr>
          <w:rFonts w:hint="eastAsia" w:ascii="宋体" w:hAnsi="宋体" w:eastAsia="幼圆" w:cs="Arial"/>
          <w:b/>
          <w:bCs/>
          <w:sz w:val="32"/>
          <w:szCs w:val="32"/>
        </w:rPr>
        <w:br w:type="page" w:clear="all"/>
      </w:r>
      <w:bookmarkStart w:id="88" w:name="_Toc18586"/>
      <w:r>
        <w:rPr>
          <w:rFonts w:hint="eastAsia" w:ascii="宋体" w:hAnsi="宋体" w:cs="Arial"/>
          <w:b/>
          <w:bCs/>
          <w:sz w:val="32"/>
          <w:szCs w:val="44"/>
        </w:rPr>
        <w:t xml:space="preserve">一、资格审查响应对照表</w:t>
      </w:r>
      <w:bookmarkEnd w:id="88"/>
      <w:r>
        <w:rPr>
          <w:rFonts w:ascii="宋体" w:hAnsi="宋体" w:cs="Arial"/>
          <w:bCs/>
          <w:sz w:val="32"/>
          <w:szCs w:val="32"/>
        </w:rPr>
      </w:r>
      <w:r/>
    </w:p>
    <w:tbl>
      <w:tblPr>
        <w:tblW w:w="82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5466"/>
        <w:gridCol w:w="2165"/>
      </w:tblGrid>
      <w:tr>
        <w:trPr/>
        <w:tc>
          <w:tcPr>
            <w:tcW w:w="648" w:type="dxa"/>
            <w:vAlign w:val="center"/>
            <w:textDirection w:val="lrTb"/>
            <w:noWrap w:val="false"/>
          </w:tcPr>
          <w:p>
            <w:pPr>
              <w:pStyle w:val="882"/>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66" w:type="dxa"/>
            <w:vAlign w:val="center"/>
            <w:textDirection w:val="lrTb"/>
            <w:noWrap w:val="false"/>
          </w:tcPr>
          <w:p>
            <w:pPr>
              <w:pStyle w:val="882"/>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65" w:type="dxa"/>
            <w:vAlign w:val="center"/>
            <w:textDirection w:val="lrTb"/>
            <w:noWrap w:val="false"/>
          </w:tcPr>
          <w:p>
            <w:pPr>
              <w:pStyle w:val="882"/>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882"/>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c>
          <w:tcPr>
            <w:gridSpan w:val="3"/>
            <w:tcW w:w="8279" w:type="dxa"/>
            <w:vAlign w:val="center"/>
            <w:textDirection w:val="lrTb"/>
            <w:noWrap w:val="false"/>
          </w:tcPr>
          <w:p>
            <w:pPr>
              <w:pStyle w:val="882"/>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c>
          <w:tcPr>
            <w:tcW w:w="648" w:type="dxa"/>
            <w:vAlign w:val="center"/>
            <w:textDirection w:val="lrTb"/>
            <w:noWrap w:val="false"/>
          </w:tcPr>
          <w:p>
            <w:pPr>
              <w:pStyle w:val="882"/>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65" w:type="dxa"/>
            <w:vAlign w:val="center"/>
            <w:textDirection w:val="lrTb"/>
            <w:noWrap w:val="false"/>
          </w:tcPr>
          <w:p>
            <w:pPr>
              <w:pStyle w:val="882"/>
              <w:spacing w:line="360" w:lineRule="auto"/>
              <w:rPr>
                <w:rFonts w:ascii="宋体" w:hAnsi="宋体"/>
                <w:b/>
                <w:szCs w:val="21"/>
              </w:rPr>
            </w:pPr>
            <w:r>
              <w:rPr>
                <w:rFonts w:ascii="宋体" w:hAnsi="宋体"/>
                <w:b/>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szCs w:val="21"/>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szCs w:val="21"/>
              </w:rPr>
              <w:t xml:space="preserve">供应商近三个月内任意一份依法纳税的缴款凭证（供应商依法享受缓缴、免缴的提供证明材料）</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5466" w:type="dxa"/>
            <w:vAlign w:val="center"/>
            <w:textDirection w:val="lrTb"/>
            <w:noWrap w:val="false"/>
          </w:tcPr>
          <w:p>
            <w:pPr>
              <w:pStyle w:val="882"/>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5466" w:type="dxa"/>
            <w:vAlign w:val="center"/>
            <w:textDirection w:val="lrTb"/>
            <w:noWrap w:val="false"/>
          </w:tcPr>
          <w:p>
            <w:pPr>
              <w:pStyle w:val="882"/>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gridSpan w:val="3"/>
            <w:tcW w:w="8279" w:type="dxa"/>
            <w:vAlign w:val="center"/>
            <w:textDirection w:val="lrTb"/>
            <w:noWrap w:val="false"/>
          </w:tcPr>
          <w:p>
            <w:pPr>
              <w:pStyle w:val="882"/>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514"/>
        </w:trPr>
        <w:tc>
          <w:tcPr>
            <w:tcW w:w="648" w:type="dxa"/>
            <w:vAlign w:val="center"/>
            <w:textDirection w:val="lrTb"/>
            <w:noWrap w:val="false"/>
          </w:tcPr>
          <w:p>
            <w:pPr>
              <w:pStyle w:val="882"/>
              <w:spacing w:line="360" w:lineRule="auto"/>
              <w:rPr>
                <w:rFonts w:ascii="宋体" w:hAnsi="宋体"/>
                <w:iCs/>
                <w:szCs w:val="21"/>
              </w:rPr>
            </w:pPr>
            <w:r>
              <w:rPr>
                <w:rFonts w:hint="eastAsia" w:ascii="宋体" w:hAnsi="宋体"/>
                <w:iCs/>
                <w:szCs w:val="21"/>
              </w:rPr>
              <w:t xml:space="preserve">9</w:t>
            </w:r>
            <w:r>
              <w:rPr>
                <w:rFonts w:ascii="宋体" w:hAnsi="宋体"/>
                <w:iCs/>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iCs/>
                <w:szCs w:val="21"/>
              </w:rPr>
              <w:t xml:space="preserve">企业声明函</w:t>
            </w:r>
            <w:r>
              <w:rPr>
                <w:rFonts w:ascii="宋体" w:hAnsi="宋体"/>
                <w:iCs/>
                <w:szCs w:val="21"/>
              </w:rPr>
            </w:r>
            <w:r/>
          </w:p>
        </w:tc>
        <w:tc>
          <w:tcPr>
            <w:tcW w:w="2165" w:type="dxa"/>
            <w:vAlign w:val="center"/>
            <w:textDirection w:val="lrTb"/>
            <w:noWrap w:val="false"/>
          </w:tcPr>
          <w:p>
            <w:pPr>
              <w:pStyle w:val="882"/>
              <w:spacing w:line="360" w:lineRule="auto"/>
              <w:rPr>
                <w:rFonts w:ascii="宋体" w:hAnsi="宋体"/>
                <w:iCs/>
                <w:szCs w:val="21"/>
              </w:rPr>
            </w:pPr>
            <w:r>
              <w:rPr>
                <w:rFonts w:ascii="宋体" w:hAnsi="宋体"/>
                <w:iCs/>
                <w:szCs w:val="21"/>
              </w:rPr>
            </w:r>
            <w:r/>
          </w:p>
        </w:tc>
      </w:tr>
      <w:tr>
        <w:trPr/>
        <w:tc>
          <w:tcPr>
            <w:gridSpan w:val="3"/>
            <w:tcW w:w="8279" w:type="dxa"/>
            <w:vAlign w:val="center"/>
            <w:textDirection w:val="lrTb"/>
            <w:noWrap w:val="false"/>
          </w:tcPr>
          <w:p>
            <w:pPr>
              <w:pStyle w:val="882"/>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5466" w:type="dxa"/>
            <w:vAlign w:val="center"/>
            <w:textDirection w:val="lrTb"/>
            <w:noWrap w:val="false"/>
          </w:tcPr>
          <w:p>
            <w:pPr>
              <w:pStyle w:val="882"/>
              <w:spacing w:line="360" w:lineRule="auto"/>
              <w:rPr>
                <w:rFonts w:ascii="宋体" w:hAnsi="宋体"/>
                <w:iCs/>
                <w:szCs w:val="21"/>
              </w:rPr>
            </w:pPr>
            <w:r>
              <w:rPr>
                <w:rFonts w:hint="eastAsia" w:ascii="宋体" w:hAnsi="宋体"/>
                <w:iCs/>
                <w:szCs w:val="21"/>
              </w:rPr>
              <w:t xml:space="preserve">/</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gridSpan w:val="3"/>
            <w:tcW w:w="8279" w:type="dxa"/>
            <w:vAlign w:val="center"/>
            <w:textDirection w:val="lrTb"/>
            <w:noWrap w:val="false"/>
          </w:tcPr>
          <w:p>
            <w:pPr>
              <w:pStyle w:val="882"/>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5466" w:type="dxa"/>
            <w:vAlign w:val="center"/>
            <w:textDirection w:val="lrTb"/>
            <w:noWrap w:val="false"/>
          </w:tcPr>
          <w:p>
            <w:pPr>
              <w:pStyle w:val="882"/>
              <w:jc w:val="left"/>
              <w:spacing w:line="360" w:lineRule="auto"/>
              <w:rPr>
                <w:rFonts w:ascii="宋体" w:hAnsi="宋体"/>
                <w:iCs/>
                <w:szCs w:val="21"/>
              </w:rPr>
            </w:pPr>
            <w:r>
              <w:rPr>
                <w:rFonts w:hint="eastAsia" w:ascii="宋体" w:hAnsi="宋体"/>
                <w:iCs/>
                <w:szCs w:val="21"/>
              </w:rPr>
              <w:t xml:space="preserve">投标函</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c>
          <w:tcPr>
            <w:tcW w:w="64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5466" w:type="dxa"/>
            <w:vAlign w:val="center"/>
            <w:textDirection w:val="lrTb"/>
            <w:noWrap w:val="false"/>
          </w:tcPr>
          <w:p>
            <w:pPr>
              <w:pStyle w:val="882"/>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65" w:type="dxa"/>
            <w:vAlign w:val="center"/>
            <w:textDirection w:val="lrTb"/>
            <w:noWrap w:val="false"/>
          </w:tcPr>
          <w:p>
            <w:pPr>
              <w:pStyle w:val="882"/>
              <w:spacing w:line="360" w:lineRule="auto"/>
              <w:rPr>
                <w:rFonts w:ascii="宋体" w:hAnsi="宋体"/>
                <w:szCs w:val="21"/>
              </w:rPr>
            </w:pPr>
            <w:r>
              <w:rPr>
                <w:rFonts w:ascii="宋体" w:hAnsi="宋体"/>
                <w:szCs w:val="21"/>
              </w:rPr>
            </w:r>
            <w:r/>
          </w:p>
        </w:tc>
      </w:tr>
    </w:tbl>
    <w:p>
      <w:pPr>
        <w:pStyle w:val="882"/>
        <w:spacing w:before="156" w:after="156" w:line="360" w:lineRule="auto"/>
        <w:rPr>
          <w:rFonts w:ascii="宋体" w:hAnsi="宋体"/>
          <w:b/>
          <w:bCs/>
        </w:rPr>
      </w:pPr>
      <w:r>
        <w:rPr>
          <w:rFonts w:ascii="宋体" w:hAnsi="宋体"/>
          <w:b/>
          <w:bCs/>
        </w:rPr>
      </w:r>
      <w:r/>
    </w:p>
    <w:p>
      <w:pPr>
        <w:pStyle w:val="882"/>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rPr>
          <w:rFonts w:ascii="宋体" w:hAnsi="宋体"/>
          <w:b/>
          <w:bCs/>
        </w:rPr>
      </w:r>
      <w:r/>
    </w:p>
    <w:p>
      <w:pPr>
        <w:pStyle w:val="882"/>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882"/>
        <w:ind w:firstLine="492"/>
        <w:spacing w:line="360" w:lineRule="auto"/>
        <w:rPr>
          <w:rFonts w:ascii="宋体" w:hAnsi="宋体"/>
          <w:bCs/>
          <w:szCs w:val="21"/>
        </w:rPr>
      </w:pPr>
      <w:r>
        <w:rPr>
          <w:rFonts w:hint="eastAsia" w:ascii="宋体" w:hAnsi="宋体"/>
          <w:bCs/>
          <w:szCs w:val="21"/>
        </w:rPr>
        <w:t xml:space="preserve">主要设备有：。</w:t>
      </w:r>
      <w:r>
        <w:rPr>
          <w:rFonts w:ascii="宋体" w:hAnsi="宋体"/>
          <w:bCs/>
          <w:szCs w:val="21"/>
        </w:rPr>
      </w:r>
      <w:r/>
    </w:p>
    <w:p>
      <w:pPr>
        <w:pStyle w:val="882"/>
        <w:ind w:firstLine="492"/>
        <w:spacing w:line="360" w:lineRule="auto"/>
        <w:rPr>
          <w:rFonts w:ascii="宋体" w:hAnsi="宋体"/>
          <w:bCs/>
          <w:szCs w:val="21"/>
        </w:rPr>
      </w:pPr>
      <w:r>
        <w:rPr>
          <w:rFonts w:hint="eastAsia" w:ascii="宋体" w:hAnsi="宋体"/>
          <w:bCs/>
          <w:szCs w:val="21"/>
        </w:rPr>
        <w:t xml:space="preserve">主要专业技术能力有：。</w:t>
      </w:r>
      <w:r>
        <w:rPr>
          <w:rFonts w:ascii="宋体" w:hAnsi="宋体"/>
          <w:bCs/>
          <w:szCs w:val="21"/>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contextualSpacing/>
        <w:spacing w:line="360" w:lineRule="auto"/>
        <w:rPr>
          <w:rFonts w:ascii="宋体" w:hAnsi="宋体"/>
          <w:b/>
          <w:color w:val="000000"/>
          <w:sz w:val="36"/>
        </w:rPr>
      </w:pPr>
      <w:r>
        <w:rPr>
          <w:rFonts w:ascii="宋体" w:hAnsi="宋体"/>
          <w:b/>
          <w:color w:val="000000"/>
          <w:sz w:val="36"/>
        </w:rPr>
      </w:r>
      <w:r/>
    </w:p>
    <w:p>
      <w:pPr>
        <w:pStyle w:val="882"/>
        <w:jc w:val="center"/>
        <w:spacing w:line="360" w:lineRule="auto"/>
        <w:rPr>
          <w:rFonts w:ascii="宋体" w:hAnsi="宋体"/>
          <w:b/>
          <w:bCs/>
        </w:rPr>
      </w:pPr>
      <w:r>
        <w:rPr>
          <w:rFonts w:ascii="宋体" w:hAnsi="宋体"/>
          <w:b/>
          <w:bCs/>
        </w:rPr>
      </w:r>
      <w:r/>
    </w:p>
    <w:p>
      <w:pPr>
        <w:pStyle w:val="882"/>
        <w:spacing w:line="360" w:lineRule="auto"/>
        <w:rPr>
          <w:rFonts w:ascii="宋体" w:hAnsi="宋体"/>
          <w:b/>
          <w:bCs/>
        </w:rPr>
      </w:pPr>
      <w:r>
        <w:rPr>
          <w:rFonts w:ascii="宋体" w:hAnsi="宋体"/>
          <w:b/>
          <w:bCs/>
        </w:rPr>
      </w:r>
      <w:r/>
    </w:p>
    <w:p>
      <w:pPr>
        <w:pStyle w:val="882"/>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882"/>
        <w:spacing w:line="360" w:lineRule="auto"/>
        <w:rPr>
          <w:rFonts w:ascii="宋体" w:hAnsi="宋体"/>
        </w:rPr>
      </w:pPr>
      <w:r>
        <w:rPr>
          <w:rFonts w:ascii="宋体" w:hAnsi="宋体"/>
        </w:rPr>
      </w:r>
      <w:r/>
    </w:p>
    <w:p>
      <w:pPr>
        <w:pStyle w:val="882"/>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882"/>
        <w:spacing w:line="360" w:lineRule="auto"/>
        <w:rPr>
          <w:rFonts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882"/>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882"/>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882"/>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rPr>
        <w:t xml:space="preserve"> </w:t>
      </w:r>
      <w:r>
        <w:rPr>
          <w:rFonts w:hint="eastAsia" w:ascii="宋体" w:hAnsi="宋体"/>
          <w:bCs/>
          <w:u w:val="single"/>
        </w:rPr>
        <w:t xml:space="preserve">_____</w:t>
      </w:r>
      <w:r>
        <w:rPr>
          <w:rFonts w:hint="eastAsia" w:ascii="宋体" w:hAnsi="宋体"/>
          <w:bCs/>
        </w:rPr>
        <w:t xml:space="preserve">月</w:t>
      </w:r>
      <w:r>
        <w:rPr>
          <w:rFonts w:hint="eastAsia" w:ascii="宋体" w:hAnsi="宋体"/>
          <w:bCs/>
        </w:rPr>
        <w:t xml:space="preserve"> </w:t>
      </w:r>
      <w:r>
        <w:rPr>
          <w:rFonts w:hint="eastAsia" w:ascii="宋体" w:hAnsi="宋体"/>
          <w:bCs/>
          <w:u w:val="single"/>
        </w:rPr>
        <w:t xml:space="preserve">_____</w:t>
      </w:r>
      <w:r>
        <w:rPr>
          <w:rFonts w:hint="eastAsia" w:ascii="宋体" w:hAnsi="宋体"/>
          <w:bCs/>
        </w:rPr>
        <w:t xml:space="preserve">日</w:t>
      </w:r>
      <w:r>
        <w:rPr>
          <w:rFonts w:ascii="宋体" w:hAnsi="宋体"/>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bCs/>
        </w:rPr>
      </w:pPr>
      <w:r>
        <w:rPr>
          <w:rFonts w:ascii="宋体" w:hAnsi="宋体"/>
          <w:b/>
          <w:bCs/>
        </w:rPr>
      </w:r>
      <w:r/>
    </w:p>
    <w:p>
      <w:pPr>
        <w:pStyle w:val="882"/>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rPr>
          <w:rFonts w:ascii="宋体" w:hAnsi="宋体"/>
          <w:b/>
          <w:szCs w:val="21"/>
        </w:rPr>
      </w:r>
      <w:r/>
    </w:p>
    <w:p>
      <w:pPr>
        <w:pStyle w:val="882"/>
        <w:spacing w:line="360" w:lineRule="auto"/>
        <w:rPr>
          <w:rFonts w:ascii="方正仿宋_GBK"/>
          <w:szCs w:val="32"/>
        </w:rPr>
      </w:pPr>
      <w:r>
        <w:rPr>
          <w:rFonts w:ascii="方正仿宋_GBK"/>
          <w:szCs w:val="32"/>
        </w:rPr>
      </w:r>
      <w:r/>
    </w:p>
    <w:p>
      <w:pPr>
        <w:pStyle w:val="882"/>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882"/>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882"/>
        <w:spacing w:line="360" w:lineRule="auto"/>
        <w:rPr>
          <w:rFonts w:ascii="宋体" w:hAnsi="宋体"/>
          <w:szCs w:val="21"/>
        </w:rPr>
      </w:pP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82"/>
        <w:spacing w:line="360" w:lineRule="auto"/>
        <w:rPr>
          <w:rFonts w:ascii="宋体" w:hAnsi="宋体"/>
          <w:szCs w:val="21"/>
        </w:rPr>
      </w:pPr>
      <w:r>
        <w:rPr>
          <w:rFonts w:ascii="宋体" w:hAnsi="宋体"/>
          <w:szCs w:val="21"/>
        </w:rPr>
      </w:r>
      <w:r/>
    </w:p>
    <w:p>
      <w:pPr>
        <w:pStyle w:val="882"/>
        <w:jc w:val="center"/>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承诺单位（签章）：           </w:t>
      </w:r>
      <w:r>
        <w:rPr>
          <w:rFonts w:ascii="宋体" w:hAnsi="宋体"/>
          <w:szCs w:val="21"/>
        </w:rPr>
      </w:r>
      <w:r/>
    </w:p>
    <w:p>
      <w:pPr>
        <w:pStyle w:val="882"/>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882"/>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882"/>
        <w:jc w:val="center"/>
        <w:spacing w:line="360" w:lineRule="auto"/>
        <w:rPr>
          <w:rFonts w:ascii="宋体" w:hAnsi="宋体" w:cs="宋体"/>
          <w:szCs w:val="21"/>
        </w:rPr>
      </w:pPr>
      <w:r>
        <w:rPr>
          <w:rFonts w:ascii="宋体" w:hAnsi="宋体" w:cs="宋体"/>
          <w:szCs w:val="21"/>
        </w:rPr>
      </w:r>
      <w:r/>
    </w:p>
    <w:p>
      <w:pPr>
        <w:pStyle w:val="882"/>
        <w:jc w:val="center"/>
        <w:spacing w:line="360" w:lineRule="auto"/>
        <w:rPr>
          <w:rFonts w:ascii="宋体" w:hAnsi="宋体"/>
          <w:b/>
          <w:bCs/>
        </w:rPr>
      </w:pPr>
      <w:r>
        <w:rPr>
          <w:rFonts w:hint="eastAsia" w:ascii="宋体" w:hAnsi="宋体"/>
          <w:b/>
          <w:bCs/>
        </w:rPr>
        <w:t xml:space="preserve">投标函格式</w:t>
      </w:r>
      <w:r>
        <w:rPr>
          <w:rFonts w:ascii="宋体" w:hAnsi="宋体"/>
          <w:b/>
          <w:bCs/>
        </w:rPr>
      </w:r>
      <w:r/>
    </w:p>
    <w:p>
      <w:pPr>
        <w:pStyle w:val="882"/>
        <w:jc w:val="left"/>
        <w:spacing w:line="360" w:lineRule="auto"/>
        <w:rPr>
          <w:rFonts w:ascii="宋体" w:hAnsi="宋体"/>
          <w:szCs w:val="21"/>
        </w:rPr>
      </w:pPr>
      <w:r>
        <w:rPr>
          <w:rFonts w:hint="eastAsia" w:ascii="宋体" w:hAnsi="宋体"/>
          <w:szCs w:val="21"/>
        </w:rPr>
        <w:t xml:space="preserve">致：</w:t>
      </w:r>
      <w:r>
        <w:rPr>
          <w:rFonts w:hint="eastAsia" w:ascii="Arial" w:hAnsi="宋体"/>
          <w:szCs w:val="24"/>
        </w:rPr>
        <w:t xml:space="preserve">扬州市聚力项目管理有限公司</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根据贵方的（）</w:t>
      </w:r>
      <w:r>
        <w:rPr>
          <w:rFonts w:hint="eastAsia" w:ascii="宋体" w:hAnsi="宋体"/>
          <w:color w:val="000000"/>
          <w:szCs w:val="21"/>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据此函，__________签字人（姓名）兹宣布同意如下：</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1.按招标文件规定的各项要求，向买方提供所需货物与服务。</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882"/>
        <w:ind w:firstLine="420"/>
        <w:jc w:val="left"/>
        <w:spacing w:line="360" w:lineRule="auto"/>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882"/>
        <w:ind w:firstLine="480"/>
        <w:jc w:val="left"/>
        <w:spacing w:line="360" w:lineRule="auto"/>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882"/>
        <w:ind w:firstLine="480"/>
        <w:jc w:val="left"/>
        <w:spacing w:line="360" w:lineRule="auto"/>
        <w:rPr>
          <w:rFonts w:ascii="宋体" w:hAnsi="宋体"/>
          <w:szCs w:val="21"/>
        </w:rPr>
      </w:pPr>
      <w:r>
        <w:rPr>
          <w:rFonts w:hint="eastAsia" w:ascii="宋体" w:hAnsi="宋体"/>
          <w:szCs w:val="21"/>
        </w:rPr>
        <w:t xml:space="preserve">5.同意向贵方提供贵方可能另外要求的与投标有关的任何证据或资料，并保证我方已提供和将要提供的文件是真实的、准确的。</w:t>
      </w:r>
      <w:r>
        <w:rPr>
          <w:rFonts w:ascii="宋体" w:hAnsi="宋体"/>
          <w:szCs w:val="21"/>
        </w:rPr>
      </w:r>
      <w:r/>
    </w:p>
    <w:p>
      <w:pPr>
        <w:pStyle w:val="882"/>
        <w:ind w:firstLine="480"/>
        <w:jc w:val="left"/>
        <w:spacing w:line="360" w:lineRule="auto"/>
        <w:rPr>
          <w:rFonts w:ascii="宋体" w:hAnsi="宋体"/>
          <w:szCs w:val="21"/>
        </w:rPr>
      </w:pPr>
      <w:r>
        <w:rPr>
          <w:rFonts w:hint="eastAsia" w:ascii="宋体" w:hAnsi="宋体"/>
          <w:szCs w:val="21"/>
        </w:rPr>
        <w:t xml:space="preserve">6.一旦我方中标,我方将根据招标文件的规定，严格履行合同的责任和义务,并保证在招标文件规定的时间完成项目，交付买方验收、使用。</w:t>
      </w:r>
      <w:r>
        <w:rPr>
          <w:rFonts w:ascii="宋体" w:hAnsi="宋体"/>
          <w:szCs w:val="21"/>
        </w:rPr>
      </w:r>
      <w:r/>
    </w:p>
    <w:p>
      <w:pPr>
        <w:pStyle w:val="882"/>
        <w:ind w:left="425" w:firstLine="105"/>
        <w:jc w:val="left"/>
        <w:spacing w:line="360" w:lineRule="auto"/>
        <w:rPr>
          <w:rFonts w:ascii="宋体" w:hAnsi="宋体"/>
          <w:szCs w:val="21"/>
        </w:rPr>
      </w:pPr>
      <w:r>
        <w:rPr>
          <w:rFonts w:hint="eastAsia" w:ascii="宋体" w:hAnsi="宋体"/>
          <w:szCs w:val="21"/>
        </w:rPr>
        <w:t xml:space="preserve">7.与本投标有关的正式通讯地址为：</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地 址：</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邮 编：</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电 话： </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传 真： </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投标人开户行：</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账 户： </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行 号：</w:t>
      </w:r>
      <w:r>
        <w:rPr>
          <w:rFonts w:ascii="宋体" w:hAnsi="宋体"/>
          <w:szCs w:val="21"/>
        </w:rPr>
      </w:r>
      <w:r/>
    </w:p>
    <w:p>
      <w:pPr>
        <w:pStyle w:val="882"/>
        <w:ind w:firstLine="479"/>
        <w:jc w:val="left"/>
        <w:spacing w:line="360" w:lineRule="auto"/>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882"/>
        <w:contextualSpacing/>
        <w:spacing w:line="360" w:lineRule="auto"/>
        <w:rPr>
          <w:rFonts w:ascii="宋体" w:hAnsi="宋体"/>
          <w:b/>
          <w:bCs/>
          <w:color w:val="000000"/>
          <w:sz w:val="32"/>
          <w:szCs w:val="32"/>
        </w:rPr>
      </w:pPr>
      <w:r>
        <w:rPr>
          <w:rFonts w:ascii="宋体" w:hAnsi="宋体"/>
          <w:b/>
          <w:bCs/>
          <w:color w:val="000000"/>
          <w:sz w:val="32"/>
          <w:szCs w:val="32"/>
        </w:rPr>
      </w:r>
      <w:r/>
    </w:p>
    <w:p>
      <w:pPr>
        <w:pStyle w:val="882"/>
        <w:spacing w:line="360" w:lineRule="auto"/>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882"/>
        <w:ind w:firstLine="422"/>
        <w:jc w:val="center"/>
        <w:spacing w:after="312" w:line="360" w:lineRule="auto"/>
        <w:tabs>
          <w:tab w:val="left" w:pos="360" w:leader="none"/>
        </w:tabs>
        <w:rPr>
          <w:rFonts w:ascii="宋体" w:hAnsi="宋体"/>
          <w:b/>
          <w:szCs w:val="21"/>
        </w:rPr>
      </w:pPr>
      <w:r>
        <w:rPr>
          <w:rFonts w:hint="eastAsia" w:ascii="宋体" w:hAnsi="宋体"/>
          <w:b/>
          <w:szCs w:val="21"/>
        </w:rPr>
        <w:t xml:space="preserve">法人授权书</w:t>
      </w:r>
      <w:r>
        <w:rPr>
          <w:rFonts w:ascii="宋体" w:hAnsi="宋体"/>
          <w:b/>
          <w:szCs w:val="21"/>
        </w:rPr>
      </w:r>
      <w:r/>
    </w:p>
    <w:p>
      <w:pPr>
        <w:pStyle w:val="882"/>
        <w:ind w:firstLine="420"/>
        <w:spacing w:line="360" w:lineRule="auto"/>
        <w:tabs>
          <w:tab w:val="left" w:pos="360" w:leader="none"/>
        </w:tabs>
        <w:rPr>
          <w:rFonts w:ascii="宋体" w:hAnsi="宋体"/>
          <w:szCs w:val="21"/>
        </w:rPr>
      </w:pPr>
      <w:r>
        <w:rPr>
          <w:rFonts w:hint="eastAsia" w:ascii="宋体" w:hAnsi="宋体"/>
          <w:szCs w:val="21"/>
        </w:rPr>
        <w:t xml:space="preserve">本授权书声明：</w:t>
      </w:r>
      <w:r>
        <w:rPr>
          <w:rFonts w:ascii="宋体" w:hAnsi="宋体"/>
          <w:szCs w:val="21"/>
        </w:rPr>
        <w:t xml:space="preserve">________________</w:t>
      </w:r>
      <w:r>
        <w:rPr>
          <w:rFonts w:hint="eastAsia" w:ascii="宋体" w:hAnsi="宋体"/>
          <w:szCs w:val="21"/>
        </w:rPr>
        <w:t xml:space="preserve">（投标人名称）授权</w:t>
      </w:r>
      <w:r>
        <w:rPr>
          <w:rFonts w:ascii="宋体" w:hAnsi="宋体"/>
          <w:szCs w:val="21"/>
        </w:rPr>
        <w:t xml:space="preserve">________________</w:t>
      </w:r>
      <w:r>
        <w:rPr>
          <w:rFonts w:hint="eastAsia" w:ascii="宋体" w:hAnsi="宋体"/>
          <w:szCs w:val="21"/>
        </w:rPr>
        <w:t xml:space="preserve">（被授权人的姓名）为我方就</w:t>
      </w:r>
      <w:r>
        <w:rPr>
          <w:rFonts w:hint="eastAsia" w:ascii="宋体" w:hAnsi="宋体"/>
          <w:color w:val="000000"/>
          <w:szCs w:val="21"/>
        </w:rPr>
        <w:t xml:space="preserve">（项目编号）</w:t>
      </w:r>
      <w:r>
        <w:rPr>
          <w:rFonts w:hint="eastAsia" w:ascii="宋体" w:hAnsi="宋体"/>
          <w:szCs w:val="21"/>
        </w:rPr>
        <w:t xml:space="preserve">号（项目名称）项目采购活动的合法代理人，以本公司名义全权处理一切与该项目采购有关的事务。</w:t>
      </w:r>
      <w:r>
        <w:rPr>
          <w:rFonts w:ascii="宋体" w:hAnsi="宋体"/>
          <w:szCs w:val="21"/>
        </w:rPr>
      </w:r>
      <w:r/>
    </w:p>
    <w:p>
      <w:pPr>
        <w:pStyle w:val="882"/>
        <w:ind w:firstLine="420"/>
        <w:spacing w:line="360" w:lineRule="auto"/>
        <w:tabs>
          <w:tab w:val="left" w:pos="360" w:leader="none"/>
        </w:tabs>
        <w:rPr>
          <w:rFonts w:ascii="宋体" w:hAnsi="宋体"/>
          <w:szCs w:val="21"/>
        </w:rPr>
      </w:pPr>
      <w:r>
        <w:rPr>
          <w:rFonts w:hint="eastAsia" w:ascii="宋体" w:hAnsi="宋体"/>
          <w:szCs w:val="21"/>
        </w:rPr>
        <w:t xml:space="preserve">本授权书于</w:t>
      </w:r>
      <w:r>
        <w:rPr>
          <w:rFonts w:ascii="宋体" w:hAnsi="宋体"/>
          <w:szCs w:val="21"/>
        </w:rPr>
        <w:t xml:space="preserve">______</w:t>
      </w:r>
      <w:r>
        <w:rPr>
          <w:rFonts w:hint="eastAsia" w:ascii="宋体" w:hAnsi="宋体"/>
          <w:szCs w:val="21"/>
        </w:rPr>
        <w:t xml:space="preserve">年</w:t>
      </w:r>
      <w:r>
        <w:rPr>
          <w:rFonts w:ascii="宋体" w:hAnsi="宋体"/>
          <w:szCs w:val="21"/>
        </w:rPr>
        <w:t xml:space="preserve">____</w:t>
      </w:r>
      <w:r>
        <w:rPr>
          <w:rFonts w:hint="eastAsia" w:ascii="宋体" w:hAnsi="宋体"/>
          <w:szCs w:val="21"/>
        </w:rPr>
        <w:t xml:space="preserve">月</w:t>
      </w:r>
      <w:r>
        <w:rPr>
          <w:rFonts w:ascii="宋体" w:hAnsi="宋体"/>
          <w:szCs w:val="21"/>
        </w:rPr>
        <w:t xml:space="preserve">____</w:t>
      </w:r>
      <w:r>
        <w:rPr>
          <w:rFonts w:hint="eastAsia" w:ascii="宋体" w:hAnsi="宋体"/>
          <w:szCs w:val="21"/>
        </w:rPr>
        <w:t xml:space="preserve">日起生效，特此声明。</w:t>
      </w:r>
      <w:r>
        <w:rPr>
          <w:rFonts w:ascii="宋体" w:hAnsi="宋体"/>
          <w:szCs w:val="21"/>
        </w:rPr>
      </w:r>
      <w:r/>
    </w:p>
    <w:p>
      <w:pPr>
        <w:pStyle w:val="882"/>
        <w:spacing w:line="360" w:lineRule="auto"/>
        <w:tabs>
          <w:tab w:val="left" w:pos="360" w:leader="none"/>
        </w:tabs>
        <w:rPr>
          <w:rFonts w:ascii="宋体" w:hAnsi="宋体"/>
          <w:szCs w:val="21"/>
        </w:rPr>
      </w:pPr>
      <w:r>
        <w:rPr>
          <w:rFonts w:ascii="宋体" w:hAnsi="宋体"/>
          <w:szCs w:val="21"/>
        </w:rPr>
      </w:r>
      <w:r/>
    </w:p>
    <w:p>
      <w:pPr>
        <w:pStyle w:val="882"/>
        <w:ind w:firstLine="420"/>
        <w:spacing w:line="360" w:lineRule="auto"/>
        <w:tabs>
          <w:tab w:val="left" w:pos="360" w:leader="none"/>
        </w:tabs>
        <w:rPr>
          <w:rFonts w:ascii="宋体" w:hAnsi="宋体"/>
          <w:szCs w:val="21"/>
        </w:rPr>
      </w:pPr>
      <w:r>
        <w:rPr>
          <w:rFonts w:hint="eastAsia" w:ascii="宋体" w:hAnsi="宋体"/>
          <w:szCs w:val="21"/>
        </w:rPr>
        <w:t xml:space="preserve">被授权人姓名：</w:t>
      </w:r>
      <w:r>
        <w:rPr>
          <w:rFonts w:ascii="宋体" w:hAnsi="宋体"/>
          <w:szCs w:val="21"/>
        </w:rPr>
        <w:t xml:space="preserve">_______________________</w:t>
      </w:r>
      <w:r/>
    </w:p>
    <w:p>
      <w:pPr>
        <w:pStyle w:val="882"/>
        <w:ind w:firstLine="420"/>
        <w:spacing w:line="360" w:lineRule="auto"/>
        <w:tabs>
          <w:tab w:val="left" w:pos="360" w:leader="none"/>
        </w:tabs>
        <w:rPr>
          <w:rFonts w:ascii="宋体" w:hAnsi="宋体"/>
          <w:szCs w:val="21"/>
          <w:u w:val="single"/>
        </w:rPr>
      </w:pPr>
      <w:r>
        <w:rPr>
          <w:rFonts w:hint="eastAsia" w:ascii="宋体" w:hAnsi="宋体"/>
          <w:szCs w:val="21"/>
        </w:rPr>
        <w:t xml:space="preserve">联系电话（手机）：</w:t>
      </w:r>
      <w:r>
        <w:rPr>
          <w:rFonts w:ascii="宋体" w:hAnsi="宋体"/>
          <w:szCs w:val="21"/>
          <w:u w:val="single"/>
        </w:rPr>
      </w:r>
      <w:r/>
    </w:p>
    <w:p>
      <w:pPr>
        <w:pStyle w:val="882"/>
        <w:spacing w:line="360" w:lineRule="auto"/>
        <w:tabs>
          <w:tab w:val="left" w:pos="360" w:leader="none"/>
        </w:tabs>
        <w:rPr>
          <w:rFonts w:ascii="宋体" w:hAnsi="宋体"/>
          <w:szCs w:val="21"/>
        </w:rPr>
      </w:pPr>
      <w:r>
        <w:rPr>
          <w:rFonts w:hint="eastAsia" w:ascii="宋体" w:hAnsi="宋体"/>
          <w:szCs w:val="21"/>
        </w:rPr>
        <w:t xml:space="preserve">单位名称：</w:t>
      </w:r>
      <w:r>
        <w:rPr>
          <w:rFonts w:ascii="宋体" w:hAnsi="宋体"/>
          <w:szCs w:val="21"/>
        </w:rPr>
        <w:t xml:space="preserve">____________________________________</w:t>
      </w:r>
      <w:r/>
    </w:p>
    <w:p>
      <w:pPr>
        <w:pStyle w:val="882"/>
        <w:ind w:firstLine="420"/>
        <w:spacing w:line="360" w:lineRule="auto"/>
        <w:tabs>
          <w:tab w:val="left" w:pos="360" w:leader="none"/>
        </w:tabs>
        <w:rPr>
          <w:rFonts w:ascii="Times New Roman" w:hAnsi="Times New Roman"/>
          <w:szCs w:val="21"/>
          <w:u w:val="single"/>
        </w:rPr>
      </w:pPr>
      <w:r>
        <w:rPr>
          <w:rFonts w:hint="eastAsia" w:ascii="Times New Roman" w:hAnsi="Times New Roman"/>
          <w:szCs w:val="21"/>
        </w:rPr>
        <w:t xml:space="preserve">单位地址：</w:t>
      </w:r>
      <w:r>
        <w:rPr>
          <w:rFonts w:ascii="Times New Roman" w:hAnsi="Times New Roman"/>
          <w:szCs w:val="21"/>
          <w:u w:val="single"/>
        </w:rPr>
      </w:r>
      <w:r/>
    </w:p>
    <w:p>
      <w:pPr>
        <w:pStyle w:val="882"/>
        <w:ind w:firstLine="420"/>
        <w:spacing w:line="360" w:lineRule="auto"/>
        <w:tabs>
          <w:tab w:val="left" w:pos="360" w:leader="none"/>
        </w:tabs>
        <w:rPr>
          <w:rFonts w:ascii="Times New Roman" w:hAnsi="Times New Roman"/>
          <w:szCs w:val="21"/>
        </w:rPr>
      </w:pPr>
      <w:r>
        <w:rPr>
          <w:rFonts w:hint="eastAsia" w:ascii="Times New Roman" w:hAnsi="Times New Roman"/>
          <w:szCs w:val="21"/>
        </w:rPr>
        <w:t xml:space="preserve">日期：</w:t>
      </w:r>
      <w:r>
        <w:rPr>
          <w:rFonts w:ascii="Times New Roman" w:hAnsi="Times New Roman"/>
          <w:szCs w:val="21"/>
        </w:rPr>
      </w:r>
      <w:r/>
    </w:p>
    <w:p>
      <w:pPr>
        <w:pStyle w:val="882"/>
        <w:spacing w:line="360" w:lineRule="auto"/>
        <w:rPr>
          <w:rFonts w:ascii="宋体" w:hAnsi="宋体"/>
          <w:bCs/>
        </w:rPr>
      </w:pPr>
      <w:r>
        <w:rPr>
          <w:rFonts w:ascii="宋体" w:hAnsi="宋体"/>
          <w:bCs/>
        </w:rPr>
      </w:r>
      <w:r/>
    </w:p>
    <w:p>
      <w:pPr>
        <w:pStyle w:val="882"/>
        <w:spacing w:line="360" w:lineRule="auto"/>
        <w:rPr>
          <w:rFonts w:ascii="宋体" w:hAnsi="宋体"/>
          <w:bCs/>
          <w:sz w:val="24"/>
        </w:rPr>
      </w:pPr>
      <w:r>
        <w:rPr>
          <w:rFonts w:ascii="宋体" w:hAnsi="宋体"/>
          <w:bCs/>
          <w:sz w:val="24"/>
        </w:rPr>
      </w:r>
      <w:r/>
    </w:p>
    <w:p>
      <w:pPr>
        <w:pStyle w:val="882"/>
        <w:ind w:firstLine="420"/>
        <w:spacing w:line="360" w:lineRule="auto"/>
        <w:rPr>
          <w:rFonts w:ascii="宋体" w:hAnsi="宋体"/>
          <w:bCs/>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rPr>
          <w:rFonts w:ascii="宋体" w:hAnsi="宋体"/>
          <w:bCs/>
        </w:rPr>
      </w:r>
      <w:r/>
    </w:p>
    <w:p>
      <w:pPr>
        <w:pStyle w:val="882"/>
        <w:jc w:val="center"/>
        <w:spacing w:before="260" w:after="260" w:line="360" w:lineRule="auto"/>
        <w:rPr>
          <w:rFonts w:ascii="宋体" w:hAnsi="宋体" w:cs="Arial"/>
          <w:b/>
          <w:bCs/>
          <w:sz w:val="32"/>
          <w:szCs w:val="44"/>
        </w:rPr>
        <w:outlineLvl w:val="1"/>
      </w:pPr>
      <w:r/>
      <w:bookmarkStart w:id="89" w:name="_Toc3608"/>
      <w:r>
        <w:rPr>
          <w:rFonts w:hint="eastAsia" w:ascii="宋体" w:hAnsi="宋体" w:cs="Arial"/>
          <w:b/>
          <w:bCs/>
          <w:sz w:val="32"/>
          <w:szCs w:val="44"/>
        </w:rPr>
        <w:t xml:space="preserve">二、符合性审查响应对照表</w:t>
      </w:r>
      <w:bookmarkEnd w:id="89"/>
      <w:r>
        <w:rPr>
          <w:rFonts w:ascii="宋体" w:hAnsi="宋体" w:cs="Arial"/>
          <w:b/>
          <w:bCs/>
          <w:sz w:val="32"/>
          <w:szCs w:val="44"/>
        </w:rPr>
      </w:r>
      <w:r/>
    </w:p>
    <w:p>
      <w:pPr>
        <w:pStyle w:val="882"/>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882"/>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82"/>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882"/>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82"/>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882"/>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82"/>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bl>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jc w:val="center"/>
        <w:spacing w:before="260" w:after="260" w:line="360" w:lineRule="auto"/>
        <w:rPr>
          <w:rFonts w:ascii="宋体" w:hAnsi="宋体" w:cs="Arial"/>
          <w:b/>
          <w:bCs/>
          <w:sz w:val="32"/>
          <w:szCs w:val="44"/>
        </w:rPr>
        <w:outlineLvl w:val="1"/>
      </w:pPr>
      <w:r/>
      <w:bookmarkStart w:id="90" w:name="_Toc24573"/>
      <w:r>
        <w:rPr>
          <w:rFonts w:hint="eastAsia" w:ascii="宋体" w:hAnsi="宋体" w:cs="Arial"/>
          <w:b/>
          <w:bCs/>
          <w:sz w:val="32"/>
          <w:szCs w:val="44"/>
        </w:rPr>
        <w:t xml:space="preserve">三、非实质性响应对照表</w:t>
      </w:r>
      <w:bookmarkEnd w:id="90"/>
      <w:r>
        <w:rPr>
          <w:rFonts w:ascii="宋体" w:hAnsi="宋体" w:cs="Arial"/>
          <w:b/>
          <w:bCs/>
          <w:sz w:val="32"/>
          <w:szCs w:val="44"/>
        </w:rPr>
      </w:r>
      <w:r/>
    </w:p>
    <w:p>
      <w:pPr>
        <w:pStyle w:val="882"/>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82"/>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882"/>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82"/>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82"/>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882"/>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82"/>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882"/>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82"/>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82"/>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82"/>
              <w:spacing w:line="360" w:lineRule="auto"/>
              <w:rPr>
                <w:rFonts w:ascii="宋体" w:hAnsi="宋体"/>
                <w:szCs w:val="21"/>
              </w:rPr>
            </w:pPr>
            <w:r>
              <w:rPr>
                <w:rFonts w:ascii="宋体" w:hAnsi="宋体"/>
                <w:szCs w:val="21"/>
              </w:rPr>
            </w:r>
            <w:r/>
          </w:p>
        </w:tc>
      </w:tr>
    </w:tbl>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contextualSpacing/>
        <w:jc w:val="center"/>
        <w:spacing w:line="360" w:lineRule="auto"/>
        <w:rPr>
          <w:rFonts w:ascii="宋体" w:hAnsi="宋体"/>
          <w:b/>
          <w:bCs/>
          <w:color w:val="000000"/>
          <w:sz w:val="32"/>
          <w:szCs w:val="32"/>
        </w:rPr>
      </w:pPr>
      <w:r>
        <w:rPr>
          <w:rFonts w:ascii="宋体" w:hAnsi="宋体"/>
          <w:b/>
          <w:bCs/>
          <w:color w:val="000000"/>
          <w:sz w:val="32"/>
          <w:szCs w:val="32"/>
        </w:rPr>
      </w:r>
      <w:r/>
    </w:p>
    <w:p>
      <w:pPr>
        <w:pStyle w:val="882"/>
        <w:spacing w:line="360" w:lineRule="auto"/>
      </w:p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hint="eastAsia" w:ascii="宋体" w:hAnsi="宋体" w:cs="Arial"/>
          <w:b/>
          <w:bCs/>
          <w:color w:val="000000"/>
        </w:rPr>
      </w:pPr>
      <w:r>
        <w:rPr>
          <w:rFonts w:hint="eastAsia" w:ascii="宋体" w:hAnsi="宋体" w:cs="Arial"/>
          <w:b/>
          <w:bCs/>
          <w:color w:val="000000"/>
        </w:rPr>
      </w:r>
      <w:r/>
    </w:p>
    <w:p>
      <w:pPr>
        <w:pStyle w:val="882"/>
        <w:jc w:val="left"/>
        <w:spacing w:line="360" w:lineRule="auto"/>
        <w:widowControl/>
        <w:rPr>
          <w:rFonts w:hint="eastAsia" w:ascii="宋体" w:hAnsi="宋体" w:cs="Arial"/>
          <w:b/>
          <w:bCs/>
          <w:color w:val="000000"/>
        </w:rPr>
      </w:pPr>
      <w:r>
        <w:rPr>
          <w:rFonts w:hint="eastAsia"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left"/>
        <w:spacing w:line="360" w:lineRule="auto"/>
        <w:widowControl/>
        <w:rPr>
          <w:rFonts w:ascii="宋体" w:hAnsi="宋体" w:cs="Arial"/>
          <w:b/>
          <w:bCs/>
          <w:color w:val="000000"/>
        </w:rPr>
      </w:pPr>
      <w:r>
        <w:rPr>
          <w:rFonts w:ascii="宋体" w:hAnsi="宋体" w:cs="Arial"/>
          <w:b/>
          <w:bCs/>
          <w:color w:val="000000"/>
        </w:rPr>
      </w:r>
      <w:r/>
    </w:p>
    <w:p>
      <w:pPr>
        <w:pStyle w:val="882"/>
        <w:jc w:val="center"/>
        <w:spacing w:before="290" w:after="290" w:line="312" w:lineRule="auto"/>
        <w:rPr>
          <w:b/>
          <w:bCs/>
        </w:rPr>
      </w:pPr>
      <w:r>
        <w:rPr>
          <w:rFonts w:hint="eastAsia"/>
          <w:b/>
          <w:bCs/>
        </w:rPr>
        <w:t xml:space="preserve">中小企业声明函</w:t>
      </w:r>
      <w:r>
        <w:rPr>
          <w:b/>
          <w:bCs/>
        </w:rPr>
      </w:r>
      <w:r/>
    </w:p>
    <w:p>
      <w:pPr>
        <w:pStyle w:val="882"/>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82"/>
        <w:ind w:firstLine="420"/>
        <w:jc w:val="left"/>
        <w:spacing w:line="360" w:lineRule="auto"/>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u w:val="single"/>
        </w:rPr>
        <w:t xml:space="preserve">其他未列明行业</w:t>
      </w:r>
      <w:r>
        <w:rPr>
          <w:rFonts w:hint="eastAsia"/>
          <w:b/>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p>
    <w:p>
      <w:pPr>
        <w:pStyle w:val="882"/>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u w:val="single"/>
        </w:rPr>
        <w:t xml:space="preserve">其他未列明行业</w:t>
      </w:r>
      <w:r>
        <w:rPr>
          <w:rFonts w:hint="eastAsia"/>
          <w:b/>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pStyle w:val="882"/>
        <w:ind w:firstLine="420"/>
        <w:jc w:val="left"/>
        <w:spacing w:line="360" w:lineRule="auto"/>
        <w:rPr>
          <w:rFonts w:hint="eastAsia"/>
          <w:color w:val="000000"/>
        </w:rPr>
      </w:pPr>
      <w:r>
        <w:rPr>
          <w:rFonts w:hint="eastAsia"/>
          <w:color w:val="000000"/>
        </w:rPr>
        <w:t xml:space="preserve">……</w:t>
      </w:r>
      <w:r/>
    </w:p>
    <w:p>
      <w:pPr>
        <w:pStyle w:val="882"/>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p>
    <w:p>
      <w:pPr>
        <w:pStyle w:val="882"/>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p>
    <w:p>
      <w:pPr>
        <w:pStyle w:val="882"/>
        <w:ind w:firstLine="420"/>
        <w:jc w:val="left"/>
        <w:spacing w:line="360" w:lineRule="auto"/>
        <w:rPr>
          <w:rFonts w:hint="eastAsia"/>
          <w:color w:val="000000"/>
        </w:rPr>
      </w:pPr>
      <w:r>
        <w:rPr>
          <w:rFonts w:hint="eastAsia"/>
          <w:color w:val="000000"/>
        </w:rPr>
      </w:r>
      <w:r/>
    </w:p>
    <w:p>
      <w:pPr>
        <w:pStyle w:val="882"/>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882"/>
        <w:ind w:firstLine="420"/>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882"/>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882"/>
        <w:ind w:firstLine="420"/>
        <w:jc w:val="left"/>
        <w:rPr>
          <w:rFonts w:hint="eastAsia"/>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882"/>
        <w:ind w:firstLine="420"/>
        <w:jc w:val="left"/>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p>
    <w:p>
      <w:pPr>
        <w:pStyle w:val="882"/>
        <w:ind w:firstLine="420"/>
        <w:jc w:val="left"/>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882"/>
        <w:ind w:firstLine="420"/>
        <w:jc w:val="left"/>
        <w:rPr>
          <w:rFonts w:hint="eastAsia"/>
          <w:color w:val="000000"/>
        </w:rPr>
      </w:pPr>
      <w:r>
        <w:rPr>
          <w:rFonts w:hint="eastAsia"/>
          <w:color w:val="000000"/>
        </w:rPr>
      </w:r>
      <w:r/>
    </w:p>
    <w:p>
      <w:pPr>
        <w:pStyle w:val="882"/>
        <w:ind w:firstLine="420"/>
        <w:jc w:val="left"/>
        <w:rPr>
          <w:rFonts w:hint="eastAsia"/>
          <w:color w:val="000000"/>
        </w:rPr>
      </w:pPr>
      <w:r>
        <w:rPr>
          <w:rFonts w:hint="eastAsia"/>
          <w:color w:val="000000"/>
        </w:rPr>
      </w:r>
      <w:r/>
    </w:p>
    <w:p>
      <w:pPr>
        <w:pStyle w:val="882"/>
        <w:ind w:firstLine="4620"/>
        <w:jc w:val="left"/>
        <w:rPr>
          <w:rFonts w:hint="eastAsia"/>
          <w:color w:val="000000"/>
        </w:rPr>
      </w:pPr>
      <w:r>
        <w:rPr>
          <w:rFonts w:hint="eastAsia"/>
          <w:color w:val="000000"/>
        </w:rPr>
        <w:t xml:space="preserve">企业名称（盖章）：</w:t>
      </w:r>
      <w:r/>
    </w:p>
    <w:p>
      <w:pPr>
        <w:pStyle w:val="882"/>
        <w:jc w:val="center"/>
        <w:spacing w:line="312" w:lineRule="auto"/>
        <w:rPr>
          <w:rFonts w:ascii="Times New Roman" w:hAnsi="Times New Roman"/>
          <w:szCs w:val="21"/>
        </w:rPr>
      </w:pPr>
      <w:r>
        <w:rPr>
          <w:rFonts w:hint="eastAsia"/>
          <w:color w:val="000000"/>
        </w:rPr>
        <w:t xml:space="preserve">                日 期：</w:t>
      </w:r>
      <w:r>
        <w:rPr>
          <w:rFonts w:ascii="Times New Roman" w:hAnsi="Times New Roman"/>
          <w:szCs w:val="21"/>
        </w:rPr>
      </w:r>
      <w:r/>
    </w:p>
    <w:p>
      <w:pPr>
        <w:pStyle w:val="882"/>
        <w:jc w:val="center"/>
        <w:spacing w:line="312" w:lineRule="auto"/>
      </w:pPr>
      <w:r/>
      <w:r/>
    </w:p>
    <w:p>
      <w:pPr>
        <w:pStyle w:val="882"/>
        <w:jc w:val="center"/>
        <w:spacing w:line="360" w:lineRule="auto"/>
        <w:rPr>
          <w:rFonts w:hint="eastAsia" w:ascii="宋体" w:hAnsi="宋体" w:cs="仿宋"/>
          <w:b/>
          <w:color w:val="666666"/>
        </w:rPr>
      </w:pPr>
      <w:r>
        <w:rPr>
          <w:rFonts w:hint="eastAsia" w:ascii="宋体" w:hAnsi="宋体" w:cs="仿宋"/>
          <w:b/>
          <w:color w:val="666666"/>
        </w:rPr>
      </w:r>
      <w:r/>
    </w:p>
    <w:p>
      <w:pPr>
        <w:pStyle w:val="882"/>
        <w:jc w:val="center"/>
        <w:spacing w:line="360" w:lineRule="auto"/>
        <w:rPr>
          <w:rFonts w:hint="eastAsia" w:ascii="宋体" w:hAnsi="宋体" w:cs="仿宋"/>
          <w:b/>
          <w:color w:val="666666"/>
        </w:rPr>
      </w:pPr>
      <w:r>
        <w:rPr>
          <w:rFonts w:hint="eastAsia" w:ascii="宋体" w:hAnsi="宋体" w:cs="仿宋"/>
          <w:b/>
          <w:color w:val="666666"/>
        </w:rPr>
      </w:r>
      <w:r/>
    </w:p>
    <w:p>
      <w:pPr>
        <w:pStyle w:val="882"/>
        <w:jc w:val="center"/>
        <w:spacing w:line="360" w:lineRule="auto"/>
        <w:rPr>
          <w:rFonts w:hint="eastAsia" w:ascii="宋体" w:hAnsi="宋体" w:cs="仿宋"/>
          <w:b/>
          <w:color w:val="666666"/>
        </w:rPr>
      </w:pPr>
      <w:r>
        <w:rPr>
          <w:rFonts w:hint="eastAsia" w:ascii="宋体" w:hAnsi="宋体" w:cs="仿宋"/>
          <w:b/>
          <w:color w:val="666666"/>
        </w:rPr>
      </w:r>
      <w:r/>
    </w:p>
    <w:p>
      <w:pPr>
        <w:pStyle w:val="882"/>
        <w:jc w:val="center"/>
        <w:spacing w:line="360" w:lineRule="auto"/>
        <w:rPr>
          <w:rFonts w:ascii="宋体" w:hAnsi="宋体" w:cs="仿宋"/>
          <w:b/>
          <w:color w:val="666666"/>
        </w:rPr>
      </w:pPr>
      <w:r>
        <w:rPr>
          <w:rFonts w:ascii="宋体" w:hAnsi="宋体" w:cs="仿宋"/>
          <w:b/>
          <w:color w:val="666666"/>
        </w:rPr>
      </w:r>
      <w:r/>
    </w:p>
    <w:p>
      <w:pPr>
        <w:pStyle w:val="882"/>
        <w:jc w:val="center"/>
        <w:spacing w:before="300" w:after="300" w:line="360" w:lineRule="auto"/>
        <w:widowControl/>
        <w:rPr>
          <w:rFonts w:ascii="宋体" w:hAnsi="宋体"/>
          <w:b/>
          <w:bCs/>
          <w:color w:val="000000"/>
          <w:szCs w:val="21"/>
        </w:rPr>
        <w:outlineLvl w:val="1"/>
      </w:pPr>
      <w:r/>
      <w:bookmarkStart w:id="91" w:name="_Toc91061195"/>
      <w:r/>
      <w:bookmarkStart w:id="92" w:name="_Toc24350"/>
      <w:r/>
      <w:bookmarkStart w:id="93" w:name="_Toc19241"/>
      <w:r>
        <w:rPr>
          <w:rFonts w:hint="eastAsia" w:ascii="宋体" w:hAnsi="宋体" w:cs="微软雅黑"/>
          <w:b/>
          <w:color w:val="000000"/>
          <w:szCs w:val="21"/>
        </w:rPr>
        <w:t xml:space="preserve">中小微企业划型标准</w:t>
      </w:r>
      <w:bookmarkEnd w:id="91"/>
      <w:r/>
      <w:bookmarkEnd w:id="92"/>
      <w:r/>
      <w:bookmarkEnd w:id="93"/>
      <w:r>
        <w:rPr>
          <w:rFonts w:ascii="宋体" w:hAnsi="宋体"/>
          <w:b/>
          <w:bCs/>
          <w:color w:val="000000"/>
          <w:szCs w:val="21"/>
        </w:rPr>
      </w:r>
      <w:r/>
    </w:p>
    <w:p>
      <w:pPr>
        <w:pStyle w:val="882"/>
        <w:ind w:firstLine="420"/>
        <w:jc w:val="left"/>
        <w:spacing w:before="300" w:beforeAutospacing="1" w:after="452" w:afterAutospacing="1" w:line="360" w:lineRule="auto"/>
        <w:widowControl/>
        <w:rPr>
          <w:rFonts w:hint="eastAsia" w:ascii="宋体" w:hAnsi="宋体"/>
          <w:color w:val="000000"/>
          <w:szCs w:val="21"/>
        </w:rPr>
      </w:pPr>
      <w:r>
        <w:rPr>
          <w:rFonts w:hint="eastAsia" w:ascii="宋体" w:hAnsi="宋体" w:cs="仿宋"/>
          <w:color w:val="000000"/>
          <w:szCs w:val="21"/>
        </w:rPr>
        <w:t xml:space="preserve">    </w:t>
      </w:r>
      <w:r>
        <w:rPr>
          <w:rFonts w:hint="eastAsia" w:ascii="宋体" w:hAnsi="宋体" w:cs="仿宋"/>
          <w:b/>
          <w:bCs/>
          <w:color w:val="000000"/>
        </w:rPr>
        <w:t xml:space="preserve">中小微企业划型标准如下：</w:t>
      </w:r>
      <w:r>
        <w:rPr>
          <w:rFonts w:hint="eastAsia" w:ascii="宋体" w:hAnsi="宋体"/>
          <w:color w:val="000000"/>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205"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行业名称</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指标名称</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计量单位</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中型</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小型</w:t>
            </w:r>
            <w:r>
              <w:rPr>
                <w:rFonts w:ascii="宋体" w:hAnsi="宋体"/>
                <w:color w:val="000000"/>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微型</w:t>
            </w:r>
            <w:r>
              <w:rPr>
                <w:rFonts w:ascii="宋体" w:hAnsi="宋体"/>
                <w:color w:val="000000"/>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农、林、牧、渔</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500≤Y＜20000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50≤Y＜500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Y＜50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工业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X＜20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2000≤Y＜40000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300≤Y＜2000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Y＜300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建筑业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6000≤Y＜80000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300≤Y＜6000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Y＜300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资产总额（Z）</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5000≤Z＜80000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300≤Z＜5000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Z＜300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批发业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20≤X＜200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5≤X＜20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X＜5</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5000≤Y＜40000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1000≤Y＜5000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零售业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10≤X＜50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500≤Y＜20000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100≤Y＜500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交通运输业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X＜20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3000≤Y＜30000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200≤Y＜3000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Y＜200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仓储业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100≤X＜200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X＜20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1000≤Y＜30000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邮政业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X＜20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2000≤Y＜30000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住宿业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2000≤Y＜10000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餐饮业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2000≤Y＜10000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信息传输业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100≤X＜2000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1000≤Y＜100000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100≤Y＜1000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软件和信息技术服务业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1000≤Y＜10000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50≤Y＜1000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Y＜50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房地产开发经营</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1000≤Y＜200000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资产总额（Z）</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5000≤Z＜10000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2000≤Y＜5000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Y＜2000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物业管理</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300≤X＜1000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营业收入（Y）</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1000≤Y＜5000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500≤Y＜1000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Y＜500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租赁和商务服务业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88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资产总额（Z）</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万元</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8000≤Z＜120000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100≤Z＜8000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Y＜100</w:t>
            </w:r>
            <w:r>
              <w:rPr>
                <w:rFonts w:ascii="宋体" w:hAnsi="宋体"/>
                <w:color w:val="000000"/>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882"/>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其他未列明行业</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从业人员（X）</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人</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82"/>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100≤X＜300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882"/>
              <w:jc w:val="center"/>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10≤X＜100</w:t>
            </w: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2"/>
              <w:ind w:firstLine="420"/>
              <w:jc w:val="left"/>
              <w:spacing w:before="100" w:beforeAutospacing="1" w:after="150" w:afterAutospacing="1" w:line="360" w:lineRule="auto"/>
              <w:widowControl/>
              <w:rPr>
                <w:rFonts w:ascii="宋体" w:hAnsi="宋体"/>
                <w:color w:val="000000"/>
                <w:szCs w:val="21"/>
              </w:rPr>
            </w:pPr>
            <w:r>
              <w:rPr>
                <w:rFonts w:hint="eastAsia" w:ascii="宋体" w:hAnsi="宋体" w:cs="仿宋"/>
                <w:b/>
                <w:bCs/>
                <w:color w:val="000000"/>
              </w:rPr>
              <w:t xml:space="preserve">X＜10</w:t>
            </w:r>
            <w:r>
              <w:rPr>
                <w:rFonts w:ascii="宋体" w:hAnsi="宋体"/>
                <w:color w:val="000000"/>
                <w:szCs w:val="21"/>
              </w:rPr>
            </w:r>
            <w:r/>
          </w:p>
        </w:tc>
      </w:tr>
    </w:tbl>
    <w:p>
      <w:pPr>
        <w:pStyle w:val="882"/>
        <w:spacing w:before="260" w:after="260" w:line="360" w:lineRule="auto"/>
        <w:rPr>
          <w:rFonts w:cs="仿宋"/>
          <w:bCs/>
          <w:color w:val="666666"/>
        </w:rPr>
        <w:outlineLvl w:val="2"/>
      </w:pPr>
      <w:r>
        <w:rPr>
          <w:rFonts w:hint="eastAsia" w:ascii="宋体" w:hAnsi="宋体" w:cs="仿宋"/>
          <w:b/>
          <w:bCs/>
          <w:color w:val="00000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cs="仿宋"/>
          <w:bCs/>
          <w:color w:val="666666"/>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hint="eastAsia" w:ascii="宋体" w:hAnsi="宋体"/>
          <w:b/>
          <w:sz w:val="32"/>
          <w:szCs w:val="32"/>
        </w:rPr>
      </w:pPr>
      <w:r>
        <w:rPr>
          <w:rFonts w:hint="eastAsia" w:ascii="宋体" w:hAnsi="宋体"/>
          <w:b/>
          <w:sz w:val="32"/>
          <w:szCs w:val="32"/>
        </w:rPr>
      </w:r>
      <w:r/>
    </w:p>
    <w:p>
      <w:pPr>
        <w:pStyle w:val="882"/>
        <w:spacing w:line="360" w:lineRule="auto"/>
        <w:rPr>
          <w:rFonts w:ascii="宋体" w:hAnsi="宋体"/>
          <w:b/>
          <w:sz w:val="32"/>
          <w:szCs w:val="32"/>
        </w:rPr>
      </w:pPr>
      <w:r>
        <w:rPr>
          <w:rFonts w:ascii="宋体" w:hAnsi="宋体"/>
          <w:b/>
          <w:sz w:val="32"/>
          <w:szCs w:val="32"/>
        </w:rPr>
      </w:r>
      <w:r/>
    </w:p>
    <w:p>
      <w:pPr>
        <w:pStyle w:val="882"/>
        <w:jc w:val="center"/>
        <w:spacing w:before="260" w:after="260" w:line="360" w:lineRule="auto"/>
        <w:rPr>
          <w:rFonts w:ascii="宋体" w:hAnsi="宋体" w:cs="Arial"/>
          <w:b/>
          <w:bCs/>
          <w:sz w:val="32"/>
          <w:szCs w:val="44"/>
        </w:rPr>
        <w:outlineLvl w:val="1"/>
      </w:pPr>
      <w:r/>
      <w:bookmarkStart w:id="94" w:name="_Toc27301"/>
      <w:r>
        <w:rPr>
          <w:rFonts w:hint="eastAsia" w:ascii="宋体" w:hAnsi="宋体" w:cs="Arial"/>
          <w:b/>
          <w:bCs/>
          <w:sz w:val="32"/>
          <w:szCs w:val="44"/>
        </w:rPr>
        <w:t xml:space="preserve">四、开标一览表</w:t>
      </w:r>
      <w:bookmarkEnd w:id="94"/>
      <w:r>
        <w:rPr>
          <w:rFonts w:ascii="宋体" w:hAnsi="宋体" w:cs="Arial"/>
          <w:b/>
          <w:bCs/>
          <w:sz w:val="32"/>
          <w:szCs w:val="44"/>
        </w:rPr>
      </w:r>
      <w:r/>
    </w:p>
    <w:p>
      <w:pPr>
        <w:pStyle w:val="882"/>
        <w:ind w:firstLine="480"/>
        <w:spacing w:line="360" w:lineRule="auto"/>
        <w:rPr>
          <w:szCs w:val="21"/>
        </w:rPr>
      </w:pPr>
      <w:r>
        <w:rPr>
          <w:rFonts w:hint="eastAsia" w:ascii="宋体" w:hAnsi="宋体"/>
          <w:szCs w:val="21"/>
        </w:rPr>
        <w:t xml:space="preserve">项目名称：</w:t>
      </w:r>
      <w:r>
        <w:rPr>
          <w:szCs w:val="21"/>
        </w:rPr>
      </w:r>
      <w:r/>
    </w:p>
    <w:p>
      <w:pPr>
        <w:pStyle w:val="882"/>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882"/>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882"/>
        <w:ind w:firstLine="480"/>
        <w:spacing w:line="360" w:lineRule="auto"/>
        <w:rPr>
          <w:rFonts w:ascii="宋体" w:hAnsi="宋体"/>
          <w:szCs w:val="21"/>
        </w:rPr>
      </w:pP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2"/>
              <w:spacing w:line="360" w:lineRule="auto"/>
              <w:rPr>
                <w:rFonts w:ascii="宋体" w:hAnsi="宋体" w:cs="宋体"/>
                <w:szCs w:val="21"/>
              </w:rPr>
            </w:pPr>
            <w:r>
              <w:rPr>
                <w:rFonts w:hint="eastAsia" w:ascii="宋体" w:hAnsi="宋体" w:cs="宋体"/>
                <w:szCs w:val="21"/>
              </w:rPr>
              <w:t xml:space="preserve">  投标货物及服务名称</w:t>
            </w:r>
            <w:r>
              <w:rPr>
                <w:rFonts w:ascii="宋体" w:hAnsi="宋体" w:cs="宋体"/>
                <w:szCs w:val="21"/>
              </w:rPr>
            </w:r>
            <w:r/>
          </w:p>
        </w:tc>
        <w:tc>
          <w:tcPr>
            <w:tcW w:w="6405" w:type="dxa"/>
            <w:vAlign w:val="center"/>
            <w:textDirection w:val="lrTb"/>
            <w:noWrap w:val="false"/>
          </w:tcPr>
          <w:p>
            <w:pPr>
              <w:pStyle w:val="882"/>
              <w:spacing w:line="360" w:lineRule="auto"/>
              <w:rPr>
                <w:rFonts w:ascii="宋体" w:hAnsi="宋体"/>
                <w:szCs w:val="21"/>
              </w:rPr>
            </w:pP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882"/>
              <w:spacing w:line="360" w:lineRule="auto"/>
              <w:rPr>
                <w:rFonts w:ascii="宋体" w:hAnsi="宋体" w:cs="宋体"/>
                <w:szCs w:val="21"/>
              </w:rPr>
            </w:pPr>
            <w:r>
              <w:rPr>
                <w:rFonts w:ascii="宋体" w:hAnsi="宋体" w:cs="宋体"/>
                <w:szCs w:val="21"/>
              </w:rPr>
            </w:r>
            <w:r/>
          </w:p>
        </w:tc>
        <w:tc>
          <w:tcPr>
            <w:tcW w:w="6405" w:type="dxa"/>
            <w:vAlign w:val="center"/>
            <w:textDirection w:val="lrTb"/>
            <w:noWrap w:val="false"/>
          </w:tcPr>
          <w:p>
            <w:pPr>
              <w:pStyle w:val="882"/>
              <w:jc w:val="left"/>
              <w:spacing w:line="360" w:lineRule="auto"/>
              <w:rPr>
                <w:rFonts w:ascii="宋体" w:hAnsi="宋体" w:cs="宋体"/>
                <w:szCs w:val="21"/>
              </w:rPr>
            </w:pPr>
            <w:r>
              <w:rPr>
                <w:rFonts w:hint="eastAsia" w:ascii="宋体" w:hAnsi="宋体" w:cs="宋体"/>
                <w:szCs w:val="21"/>
              </w:rPr>
              <w:t xml:space="preserve">大写：</w:t>
            </w:r>
            <w:r>
              <w:rPr>
                <w:rFonts w:ascii="宋体" w:hAnsi="宋体" w:cs="宋体"/>
                <w:szCs w:val="21"/>
              </w:rPr>
            </w:r>
            <w:r/>
          </w:p>
          <w:p>
            <w:pPr>
              <w:pStyle w:val="882"/>
              <w:jc w:val="left"/>
              <w:spacing w:line="360" w:lineRule="auto"/>
              <w:rPr>
                <w:rFonts w:ascii="宋体" w:hAnsi="宋体" w:cs="宋体"/>
                <w:szCs w:val="21"/>
              </w:rPr>
            </w:pPr>
            <w:r>
              <w:rPr>
                <w:rFonts w:hint="eastAsia" w:ascii="宋体" w:hAnsi="宋体" w:cs="宋体"/>
                <w:szCs w:val="21"/>
              </w:rPr>
              <w:t xml:space="preserve">小写：                             （人民币：元）</w:t>
            </w:r>
            <w:r>
              <w:rPr>
                <w:rFonts w:ascii="宋体" w:hAnsi="宋体" w:cs="宋体"/>
                <w:szCs w:val="21"/>
              </w:rPr>
            </w:r>
            <w:r/>
          </w:p>
          <w:p>
            <w:pPr>
              <w:pStyle w:val="882"/>
              <w:jc w:val="left"/>
              <w:spacing w:line="360" w:lineRule="auto"/>
              <w:rPr>
                <w:rFonts w:ascii="宋体" w:hAnsi="宋体" w:cs="宋体"/>
                <w:szCs w:val="21"/>
              </w:rPr>
            </w:pPr>
            <w:r>
              <w:rPr>
                <w:rFonts w:ascii="宋体" w:hAnsi="宋体" w:cs="宋体"/>
                <w:szCs w:val="21"/>
              </w:rPr>
            </w:r>
            <w:r/>
          </w:p>
        </w:tc>
      </w:tr>
    </w:tbl>
    <w:p>
      <w:pPr>
        <w:pStyle w:val="882"/>
        <w:spacing w:line="360" w:lineRule="auto"/>
        <w:rPr>
          <w:rFonts w:ascii="宋体" w:hAnsi="宋体"/>
          <w:szCs w:val="21"/>
        </w:rPr>
      </w:pPr>
      <w:r>
        <w:rPr>
          <w:rFonts w:ascii="宋体" w:hAnsi="宋体"/>
          <w:szCs w:val="21"/>
        </w:rPr>
      </w:r>
      <w:r/>
    </w:p>
    <w:p>
      <w:pPr>
        <w:pStyle w:val="882"/>
        <w:ind w:firstLine="480"/>
        <w:spacing w:line="360" w:lineRule="auto"/>
        <w:rPr>
          <w:rFonts w:ascii="宋体" w:hAnsi="宋体"/>
          <w:sz w:val="32"/>
          <w:szCs w:val="32"/>
        </w:rPr>
      </w:pPr>
      <w:r>
        <w:rPr>
          <w:rFonts w:hint="eastAsia" w:ascii="宋体" w:hAnsi="宋体"/>
          <w:szCs w:val="21"/>
        </w:rPr>
        <w:t xml:space="preserve">                                              日期：  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ascii="宋体" w:hAnsi="宋体"/>
          <w:sz w:val="32"/>
          <w:szCs w:val="32"/>
        </w:rPr>
      </w:r>
      <w:r/>
    </w:p>
    <w:p>
      <w:pPr>
        <w:pStyle w:val="882"/>
        <w:ind w:firstLine="640"/>
        <w:spacing w:line="360" w:lineRule="auto"/>
        <w:rPr>
          <w:rFonts w:ascii="宋体" w:hAnsi="宋体"/>
          <w:sz w:val="32"/>
          <w:szCs w:val="32"/>
        </w:rPr>
      </w:pPr>
      <w:r>
        <w:rPr>
          <w:rFonts w:ascii="宋体" w:hAnsi="宋体"/>
          <w:sz w:val="32"/>
          <w:szCs w:val="32"/>
        </w:rPr>
      </w:r>
      <w:r/>
    </w:p>
    <w:p>
      <w:pPr>
        <w:pStyle w:val="882"/>
        <w:ind w:firstLine="640"/>
        <w:spacing w:line="360" w:lineRule="auto"/>
        <w:rPr>
          <w:rFonts w:ascii="宋体" w:hAnsi="宋体"/>
          <w:sz w:val="32"/>
          <w:szCs w:val="32"/>
        </w:rPr>
      </w:pPr>
      <w:r>
        <w:rPr>
          <w:rFonts w:ascii="宋体" w:hAnsi="宋体"/>
          <w:sz w:val="32"/>
          <w:szCs w:val="32"/>
        </w:rPr>
      </w:r>
      <w:r/>
    </w:p>
    <w:p>
      <w:pPr>
        <w:pStyle w:val="882"/>
        <w:spacing w:line="360" w:lineRule="auto"/>
        <w:rPr>
          <w:rFonts w:ascii="宋体" w:hAnsi="宋体"/>
          <w:sz w:val="32"/>
          <w:szCs w:val="32"/>
        </w:rPr>
      </w:pPr>
      <w:r>
        <w:rPr>
          <w:rFonts w:hint="eastAsia" w:ascii="宋体" w:hAnsi="宋体"/>
          <w:sz w:val="32"/>
          <w:szCs w:val="32"/>
        </w:rPr>
        <w:br w:type="page" w:clear="all"/>
      </w:r>
      <w:r>
        <w:rPr>
          <w:rFonts w:ascii="宋体" w:hAnsi="宋体"/>
          <w:sz w:val="32"/>
          <w:szCs w:val="32"/>
        </w:rPr>
      </w:r>
      <w:r/>
    </w:p>
    <w:p>
      <w:pPr>
        <w:pStyle w:val="882"/>
        <w:jc w:val="center"/>
        <w:spacing w:before="260" w:after="260" w:line="360" w:lineRule="auto"/>
        <w:rPr>
          <w:rFonts w:ascii="宋体" w:hAnsi="宋体" w:cs="Arial"/>
          <w:b/>
          <w:bCs/>
          <w:sz w:val="32"/>
          <w:szCs w:val="44"/>
        </w:rPr>
        <w:outlineLvl w:val="1"/>
      </w:pPr>
      <w:r/>
      <w:bookmarkStart w:id="95" w:name="_Toc2644"/>
      <w:r>
        <w:rPr>
          <w:rFonts w:hint="eastAsia" w:ascii="宋体" w:hAnsi="宋体" w:cs="Arial"/>
          <w:b/>
          <w:bCs/>
          <w:sz w:val="32"/>
          <w:szCs w:val="44"/>
        </w:rPr>
        <w:t xml:space="preserve">五、投标产品配置及分项报价表</w:t>
      </w:r>
      <w:bookmarkEnd w:id="95"/>
      <w:r>
        <w:rPr>
          <w:rFonts w:ascii="宋体" w:hAnsi="宋体" w:cs="Arial"/>
          <w:b/>
          <w:bCs/>
          <w:sz w:val="32"/>
          <w:szCs w:val="44"/>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产品名称及规格、型号</w:t>
            </w:r>
            <w:r>
              <w:rPr>
                <w:rFonts w:ascii="宋体" w:hAnsi="宋体"/>
                <w:szCs w:val="21"/>
              </w:rPr>
            </w:r>
            <w:r/>
          </w:p>
        </w:tc>
        <w:tc>
          <w:tcPr>
            <w:tcW w:w="1383"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882"/>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882"/>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882"/>
              <w:spacing w:line="360" w:lineRule="auto"/>
              <w:rPr>
                <w:rFonts w:ascii="宋体" w:hAnsi="宋体"/>
                <w:szCs w:val="21"/>
              </w:rPr>
            </w:pPr>
            <w:r>
              <w:rPr>
                <w:rFonts w:ascii="宋体" w:hAnsi="宋体"/>
                <w:szCs w:val="21"/>
              </w:rPr>
            </w:r>
            <w:r/>
          </w:p>
        </w:tc>
      </w:tr>
    </w:tbl>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left"/>
        <w:spacing w:line="360" w:lineRule="auto"/>
        <w:rPr>
          <w:rFonts w:ascii="宋体" w:hAnsi="宋体" w:cs="Arial"/>
          <w:b/>
          <w:bCs/>
          <w:color w:val="000000"/>
        </w:rPr>
      </w:pPr>
      <w:r>
        <w:rPr>
          <w:rFonts w:ascii="宋体" w:hAnsi="宋体" w:cs="Arial"/>
          <w:b/>
          <w:bCs/>
          <w:color w:val="000000"/>
        </w:rPr>
      </w:r>
      <w:r/>
    </w:p>
    <w:p>
      <w:pPr>
        <w:pStyle w:val="882"/>
        <w:jc w:val="center"/>
        <w:spacing w:before="260" w:after="260" w:line="360" w:lineRule="auto"/>
        <w:rPr>
          <w:rFonts w:ascii="宋体" w:hAnsi="宋体" w:cs="Arial"/>
          <w:b/>
          <w:bCs/>
          <w:sz w:val="32"/>
          <w:szCs w:val="44"/>
        </w:rPr>
        <w:outlineLvl w:val="1"/>
      </w:pPr>
      <w:r/>
      <w:bookmarkStart w:id="96" w:name="_Toc27203"/>
      <w:r>
        <w:rPr>
          <w:rFonts w:hint="eastAsia" w:ascii="宋体" w:hAnsi="宋体" w:cs="Arial"/>
          <w:b/>
          <w:bCs/>
          <w:sz w:val="32"/>
          <w:szCs w:val="44"/>
        </w:rPr>
        <w:t xml:space="preserve">六、技术参数响应及偏离表</w:t>
      </w:r>
      <w:bookmarkEnd w:id="96"/>
      <w:r>
        <w:rPr>
          <w:rFonts w:ascii="宋体" w:hAnsi="宋体" w:cs="Arial"/>
          <w:b/>
          <w:bCs/>
          <w:sz w:val="32"/>
          <w:szCs w:val="44"/>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882"/>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82"/>
              <w:jc w:val="center"/>
              <w:spacing w:line="360" w:lineRule="auto"/>
              <w:rPr>
                <w:rFonts w:ascii="宋体" w:hAnsi="宋体"/>
                <w:szCs w:val="21"/>
              </w:rPr>
            </w:pPr>
            <w:r>
              <w:rPr>
                <w:rFonts w:ascii="宋体" w:hAnsi="宋体"/>
                <w:szCs w:val="21"/>
              </w:rPr>
            </w:r>
            <w:r/>
          </w:p>
        </w:tc>
      </w:tr>
    </w:tbl>
    <w:p>
      <w:pPr>
        <w:pStyle w:val="882"/>
        <w:spacing w:line="360" w:lineRule="auto"/>
        <w:rPr>
          <w:rFonts w:ascii="宋体" w:hAnsi="宋体"/>
          <w:sz w:val="24"/>
          <w:szCs w:val="24"/>
        </w:rPr>
      </w:pPr>
      <w:r>
        <w:rPr>
          <w:rFonts w:ascii="宋体" w:hAnsi="宋体"/>
          <w:sz w:val="24"/>
          <w:szCs w:val="24"/>
        </w:rPr>
      </w:r>
      <w:r/>
    </w:p>
    <w:p>
      <w:pPr>
        <w:pStyle w:val="882"/>
        <w:spacing w:line="360" w:lineRule="auto"/>
        <w:rPr>
          <w:rFonts w:ascii="宋体" w:hAnsi="宋体"/>
          <w:sz w:val="24"/>
          <w:szCs w:val="24"/>
        </w:rPr>
      </w:pPr>
      <w:r>
        <w:rPr>
          <w:rFonts w:hint="eastAsia" w:ascii="宋体" w:hAnsi="宋体"/>
          <w:sz w:val="24"/>
          <w:szCs w:val="24"/>
        </w:rPr>
        <w:t xml:space="preserve">注：1、按照基本技术要求详细填列。</w:t>
      </w:r>
      <w:r>
        <w:rPr>
          <w:rFonts w:ascii="宋体" w:hAnsi="宋体"/>
          <w:sz w:val="24"/>
          <w:szCs w:val="24"/>
        </w:rPr>
      </w:r>
      <w:r/>
    </w:p>
    <w:p>
      <w:pPr>
        <w:pStyle w:val="882"/>
        <w:ind w:firstLine="480"/>
        <w:spacing w:line="360" w:lineRule="auto"/>
        <w:rPr>
          <w:rFonts w:ascii="宋体" w:hAnsi="宋体"/>
          <w:sz w:val="24"/>
          <w:szCs w:val="24"/>
        </w:rPr>
      </w:pPr>
      <w:r>
        <w:rPr>
          <w:rFonts w:hint="eastAsia" w:ascii="宋体" w:hAnsi="宋体"/>
          <w:sz w:val="24"/>
          <w:szCs w:val="24"/>
        </w:rPr>
        <w:t xml:space="preserve">2、行数不够，可自行添加。</w:t>
      </w:r>
      <w:r>
        <w:rPr>
          <w:rFonts w:ascii="宋体" w:hAnsi="宋体"/>
          <w:sz w:val="24"/>
          <w:szCs w:val="24"/>
        </w:rPr>
      </w:r>
      <w:r/>
    </w:p>
    <w:p>
      <w:pPr>
        <w:pStyle w:val="882"/>
        <w:jc w:val="center"/>
        <w:spacing w:line="360" w:lineRule="auto"/>
        <w:rPr>
          <w:rFonts w:ascii="黑体" w:hAnsi="Arial" w:eastAsia="黑体"/>
          <w:b/>
          <w:sz w:val="36"/>
        </w:rPr>
      </w:pPr>
      <w:r>
        <w:rPr>
          <w:rFonts w:ascii="黑体" w:hAnsi="Arial" w:eastAsia="黑体"/>
          <w:b/>
          <w:sz w:val="36"/>
        </w:rPr>
      </w:r>
      <w:r/>
    </w:p>
    <w:p>
      <w:pPr>
        <w:pStyle w:val="882"/>
        <w:jc w:val="center"/>
        <w:spacing w:line="360" w:lineRule="auto"/>
        <w:rPr>
          <w:rFonts w:ascii="黑体" w:hAnsi="Arial" w:eastAsia="黑体"/>
          <w:b/>
          <w:sz w:val="36"/>
        </w:rPr>
      </w:pPr>
      <w:r>
        <w:rPr>
          <w:rFonts w:ascii="黑体" w:hAnsi="Arial" w:eastAsia="黑体"/>
          <w:b/>
          <w:sz w:val="36"/>
        </w:rPr>
      </w:r>
      <w:r/>
    </w:p>
    <w:p>
      <w:pPr>
        <w:pStyle w:val="882"/>
        <w:jc w:val="center"/>
        <w:spacing w:line="360" w:lineRule="auto"/>
        <w:rPr>
          <w:rFonts w:ascii="黑体" w:hAnsi="Arial" w:eastAsia="黑体"/>
          <w:b/>
          <w:sz w:val="36"/>
        </w:rPr>
      </w:pPr>
      <w:r>
        <w:rPr>
          <w:rFonts w:ascii="黑体" w:hAnsi="Arial" w:eastAsia="黑体"/>
          <w:b/>
          <w:sz w:val="36"/>
        </w:rPr>
      </w:r>
      <w:r/>
    </w:p>
    <w:p>
      <w:pPr>
        <w:pStyle w:val="882"/>
        <w:jc w:val="center"/>
        <w:spacing w:line="360" w:lineRule="auto"/>
        <w:rPr>
          <w:rFonts w:ascii="黑体" w:hAnsi="Arial" w:eastAsia="黑体"/>
          <w:b/>
          <w:sz w:val="36"/>
        </w:rPr>
      </w:pPr>
      <w:r>
        <w:rPr>
          <w:rFonts w:ascii="黑体" w:hAnsi="Arial" w:eastAsia="黑体"/>
          <w:b/>
          <w:sz w:val="36"/>
        </w:rPr>
      </w:r>
      <w:r/>
    </w:p>
    <w:p>
      <w:pPr>
        <w:pStyle w:val="882"/>
        <w:spacing w:line="360" w:lineRule="auto"/>
        <w:rPr>
          <w:rFonts w:ascii="黑体" w:hAnsi="Arial" w:eastAsia="黑体"/>
          <w:sz w:val="32"/>
        </w:rPr>
      </w:pPr>
      <w:r>
        <w:rPr>
          <w:rFonts w:ascii="黑体" w:hAnsi="Arial" w:eastAsia="黑体"/>
          <w:sz w:val="32"/>
        </w:rPr>
      </w:r>
      <w:r/>
    </w:p>
    <w:p>
      <w:pPr>
        <w:pStyle w:val="882"/>
        <w:spacing w:line="360" w:lineRule="auto"/>
        <w:rPr>
          <w:rFonts w:ascii="黑体" w:hAnsi="Arial" w:eastAsia="黑体"/>
          <w:sz w:val="32"/>
        </w:rPr>
      </w:pPr>
      <w:r>
        <w:rPr>
          <w:rFonts w:ascii="黑体" w:hAnsi="Arial" w:eastAsia="黑体"/>
          <w:sz w:val="32"/>
        </w:rPr>
      </w:r>
      <w:r/>
    </w:p>
    <w:p>
      <w:pPr>
        <w:pStyle w:val="882"/>
        <w:spacing w:line="360" w:lineRule="auto"/>
        <w:rPr>
          <w:rFonts w:ascii="黑体" w:hAnsi="Arial" w:eastAsia="黑体"/>
          <w:sz w:val="32"/>
        </w:rPr>
      </w:pPr>
      <w:r>
        <w:rPr>
          <w:rFonts w:hint="eastAsia" w:ascii="黑体" w:hAnsi="Arial" w:eastAsia="黑体"/>
          <w:sz w:val="32"/>
        </w:rPr>
        <w:br w:type="page" w:clear="all"/>
      </w:r>
      <w:r>
        <w:rPr>
          <w:rFonts w:ascii="黑体" w:hAnsi="Arial" w:eastAsia="黑体"/>
          <w:sz w:val="32"/>
        </w:rPr>
      </w:r>
      <w:r/>
    </w:p>
    <w:p>
      <w:pPr>
        <w:pStyle w:val="882"/>
        <w:jc w:val="center"/>
        <w:spacing w:before="260" w:after="260" w:line="360" w:lineRule="auto"/>
        <w:rPr>
          <w:rFonts w:ascii="宋体" w:hAnsi="宋体" w:cs="Arial"/>
          <w:b/>
          <w:bCs/>
          <w:sz w:val="32"/>
          <w:szCs w:val="44"/>
        </w:rPr>
        <w:outlineLvl w:val="1"/>
      </w:pPr>
      <w:r/>
      <w:bookmarkStart w:id="97" w:name="_Hlt26955054"/>
      <w:r/>
      <w:bookmarkEnd w:id="97"/>
      <w:r/>
      <w:bookmarkStart w:id="98" w:name="_Toc21428"/>
      <w:r>
        <w:rPr>
          <w:rFonts w:hint="eastAsia" w:ascii="宋体" w:hAnsi="宋体" w:cs="Arial"/>
          <w:b/>
          <w:bCs/>
          <w:sz w:val="32"/>
          <w:szCs w:val="44"/>
        </w:rPr>
        <w:t xml:space="preserve">七、商务条款响应及偏离表</w:t>
      </w:r>
      <w:bookmarkEnd w:id="98"/>
      <w:r>
        <w:rPr>
          <w:rFonts w:ascii="宋体" w:hAnsi="宋体" w:cs="Arial"/>
          <w:b/>
          <w:bCs/>
          <w:sz w:val="32"/>
          <w:szCs w:val="44"/>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bookmarkStart w:id="99" w:name="_Hlt26955056"/>
            <w:r/>
            <w:bookmarkEnd w:id="99"/>
            <w:r/>
            <w:bookmarkStart w:id="100" w:name="_Hlt26782999"/>
            <w:r/>
            <w:bookmarkEnd w:id="100"/>
            <w:r/>
            <w:bookmarkStart w:id="101" w:name="_Hlt26580838"/>
            <w:r/>
            <w:bookmarkEnd w:id="101"/>
            <w:r/>
            <w:bookmarkStart w:id="102" w:name="_Hlt26609391"/>
            <w:r/>
            <w:bookmarkEnd w:id="102"/>
            <w:r/>
            <w:bookmarkStart w:id="103" w:name="_Hlt26671343"/>
            <w:r/>
            <w:bookmarkEnd w:id="103"/>
            <w:r/>
            <w:bookmarkStart w:id="104" w:name="_Hlt26671372"/>
            <w:r/>
            <w:bookmarkEnd w:id="104"/>
            <w:r/>
            <w:bookmarkStart w:id="105" w:name="_Hlt26955064"/>
            <w:r/>
            <w:bookmarkEnd w:id="105"/>
            <w:r/>
            <w:bookmarkStart w:id="106" w:name="_Hlt24879081"/>
            <w:r/>
            <w:bookmarkEnd w:id="106"/>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质保期</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szCs w:val="21"/>
              </w:rPr>
              <w:t xml:space="preserve">售后技术服务要求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szCs w:val="21"/>
              </w:rPr>
            </w:pPr>
            <w:r>
              <w:rPr>
                <w:rFonts w:hint="eastAsia" w:ascii="仿宋_GB2312"/>
                <w:szCs w:val="21"/>
              </w:rPr>
              <w:t xml:space="preserve">交货方式</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spacing w:before="145"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szCs w:val="21"/>
              </w:rPr>
            </w:pPr>
            <w:r>
              <w:rPr>
                <w:rFonts w:hint="eastAsia" w:ascii="仿宋_GB2312"/>
                <w:szCs w:val="21"/>
              </w:rPr>
              <w:t xml:space="preserve">交货地点</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spacing w:before="145"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82"/>
              <w:jc w:val="center"/>
              <w:spacing w:before="145"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82"/>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82"/>
              <w:jc w:val="center"/>
              <w:spacing w:before="145" w:line="360" w:lineRule="auto"/>
              <w:rPr>
                <w:rFonts w:ascii="仿宋_GB2312" w:hAnsi="宋体" w:eastAsia="仿宋_GB2312"/>
                <w:szCs w:val="21"/>
              </w:rPr>
            </w:pPr>
            <w:r>
              <w:rPr>
                <w:rFonts w:ascii="仿宋_GB2312" w:hAnsi="宋体" w:eastAsia="仿宋_GB2312"/>
                <w:szCs w:val="21"/>
              </w:rPr>
            </w:r>
            <w:r/>
          </w:p>
        </w:tc>
      </w:tr>
    </w:tbl>
    <w:p>
      <w:pPr>
        <w:pStyle w:val="882"/>
        <w:spacing w:line="360" w:lineRule="auto"/>
        <w:rPr>
          <w:rFonts w:ascii="宋体" w:hAnsi="宋体"/>
          <w:sz w:val="24"/>
        </w:rPr>
      </w:pPr>
      <w:r>
        <w:rPr>
          <w:rFonts w:ascii="宋体" w:hAnsi="宋体"/>
          <w:sz w:val="24"/>
        </w:rPr>
      </w:r>
      <w:r/>
    </w:p>
    <w:p>
      <w:pPr>
        <w:pStyle w:val="882"/>
        <w:spacing w:line="360" w:lineRule="auto"/>
        <w:rPr>
          <w:rFonts w:ascii="仿宋_GB2312" w:hAnsi="Arial"/>
          <w:sz w:val="30"/>
        </w:rPr>
      </w:pPr>
      <w:r>
        <w:rPr>
          <w:rFonts w:ascii="仿宋_GB2312" w:hAnsi="Arial"/>
          <w:sz w:val="30"/>
        </w:rPr>
      </w:r>
      <w:r/>
    </w:p>
    <w:p>
      <w:pPr>
        <w:pStyle w:val="882"/>
        <w:ind w:firstLine="480"/>
        <w:spacing w:line="360" w:lineRule="auto"/>
        <w:rPr>
          <w:rFonts w:ascii="宋体" w:hAnsi="宋体"/>
          <w:sz w:val="24"/>
        </w:rPr>
      </w:pPr>
      <w:r/>
      <w:bookmarkStart w:id="107" w:name="_Hlt26955066"/>
      <w:r/>
      <w:bookmarkEnd w:id="107"/>
      <w:r/>
      <w:bookmarkStart w:id="108" w:name="_Hlt26671374"/>
      <w:r/>
      <w:bookmarkEnd w:id="108"/>
      <w:r/>
      <w:bookmarkStart w:id="109" w:name="_Hlt26609389"/>
      <w:r/>
      <w:bookmarkEnd w:id="109"/>
      <w:r/>
      <w:bookmarkStart w:id="110" w:name="_Toc462564146"/>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ind w:firstLine="480"/>
        <w:spacing w:line="360" w:lineRule="auto"/>
        <w:rPr>
          <w:rFonts w:ascii="宋体" w:hAnsi="宋体"/>
          <w:sz w:val="24"/>
        </w:rPr>
      </w:pPr>
      <w:r>
        <w:rPr>
          <w:rFonts w:ascii="宋体" w:hAnsi="宋体"/>
          <w:sz w:val="24"/>
        </w:rPr>
      </w:r>
      <w:r/>
    </w:p>
    <w:p>
      <w:pPr>
        <w:pStyle w:val="882"/>
        <w:jc w:val="left"/>
        <w:spacing w:line="360" w:lineRule="auto"/>
        <w:widowControl/>
        <w:rPr>
          <w:rFonts w:ascii="宋体" w:hAnsi="宋体"/>
          <w:b/>
        </w:rPr>
      </w:pPr>
      <w:r/>
      <w:bookmarkEnd w:id="110"/>
      <w:r/>
      <w:bookmarkStart w:id="111" w:name="_格式2__法定代表人授权书"/>
      <w:r/>
      <w:bookmarkEnd w:id="111"/>
      <w:r>
        <w:rPr>
          <w:rFonts w:ascii="宋体" w:hAnsi="宋体"/>
          <w:b/>
        </w:rPr>
      </w:r>
      <w:r/>
    </w:p>
    <w:p>
      <w:pPr>
        <w:pStyle w:val="882"/>
        <w:jc w:val="center"/>
        <w:spacing w:before="290"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882"/>
        <w:spacing w:after="290"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82"/>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882"/>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882"/>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82"/>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882"/>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882"/>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882"/>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882"/>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82"/>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882"/>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882"/>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882"/>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882"/>
        <w:jc w:val="left"/>
        <w:spacing w:line="360" w:lineRule="auto"/>
        <w:widowControl/>
        <w:rPr>
          <w:rFonts w:ascii="宋体" w:hAnsi="宋体" w:cs="宋体"/>
          <w:sz w:val="24"/>
          <w:szCs w:val="24"/>
        </w:rPr>
      </w:pPr>
      <w:r>
        <w:rPr>
          <w:rFonts w:ascii="宋体" w:hAnsi="宋体" w:cs="宋体"/>
          <w:sz w:val="24"/>
          <w:szCs w:val="24"/>
        </w:rPr>
        <w:br w:type="page" w:clear="all"/>
      </w:r>
      <w:r/>
    </w:p>
    <w:p>
      <w:pPr>
        <w:pStyle w:val="882"/>
        <w:ind w:firstLine="211"/>
        <w:jc w:val="center"/>
        <w:spacing w:line="360" w:lineRule="auto"/>
        <w:rPr>
          <w:rFonts w:ascii="宋体" w:hAnsi="宋体"/>
          <w:b/>
        </w:rPr>
      </w:pPr>
      <w:r>
        <w:rPr>
          <w:rFonts w:hint="eastAsia" w:ascii="宋体" w:hAnsi="宋体"/>
          <w:b/>
        </w:rPr>
        <w:t xml:space="preserve">联合体协议（如有）</w:t>
      </w:r>
      <w:r>
        <w:rPr>
          <w:rFonts w:ascii="宋体" w:hAnsi="宋体"/>
          <w:b/>
        </w:rPr>
      </w:r>
      <w:r/>
    </w:p>
    <w:p>
      <w:pPr>
        <w:pStyle w:val="882"/>
        <w:ind w:firstLine="211"/>
        <w:jc w:val="center"/>
        <w:spacing w:line="360" w:lineRule="auto"/>
        <w:rPr>
          <w:rFonts w:ascii="宋体" w:hAnsi="宋体"/>
          <w:b/>
        </w:rPr>
      </w:pPr>
      <w:r>
        <w:rPr>
          <w:rFonts w:ascii="宋体" w:hAnsi="宋体"/>
          <w:b/>
        </w:rPr>
      </w:r>
      <w:r/>
    </w:p>
    <w:p>
      <w:pPr>
        <w:pStyle w:val="882"/>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882"/>
        <w:ind w:firstLine="645"/>
        <w:spacing w:line="360" w:lineRule="auto"/>
        <w:rPr>
          <w:rFonts w:ascii="宋体" w:hAnsi="宋体"/>
          <w:color w:val="ff0000"/>
        </w:rPr>
      </w:pPr>
      <w:r>
        <w:rPr>
          <w:rFonts w:hint="eastAsia" w:ascii="宋体" w:hAnsi="宋体"/>
        </w:rPr>
        <w:t xml:space="preserve">1、我们自愿组成联合体，参加代理机构组织的采购编号为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882"/>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882"/>
        <w:ind w:firstLine="645"/>
        <w:spacing w:line="360" w:lineRule="auto"/>
        <w:rPr>
          <w:rFonts w:ascii="宋体" w:hAnsi="宋体"/>
        </w:rPr>
      </w:pPr>
      <w:r>
        <w:rPr>
          <w:rFonts w:ascii="宋体" w:hAnsi="宋体"/>
        </w:rPr>
      </w:r>
      <w:r/>
    </w:p>
    <w:p>
      <w:pPr>
        <w:pStyle w:val="882"/>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882"/>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82"/>
        <w:ind w:firstLine="4620"/>
        <w:spacing w:line="360" w:lineRule="auto"/>
        <w:rPr>
          <w:rFonts w:ascii="宋体" w:hAnsi="宋体"/>
        </w:rPr>
      </w:pPr>
      <w:r>
        <w:rPr>
          <w:rFonts w:hint="eastAsia" w:ascii="宋体" w:hAnsi="宋体"/>
        </w:rPr>
        <w:t xml:space="preserve">日期：</w:t>
      </w:r>
      <w:r>
        <w:rPr>
          <w:rFonts w:ascii="宋体" w:hAnsi="宋体"/>
        </w:rPr>
      </w:r>
      <w:r/>
    </w:p>
    <w:p>
      <w:pPr>
        <w:pStyle w:val="882"/>
        <w:spacing w:line="360" w:lineRule="auto"/>
      </w:pPr>
      <w:r/>
      <w:r/>
    </w:p>
    <w:p>
      <w:pPr>
        <w:pStyle w:val="882"/>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882"/>
        <w:spacing w:line="360" w:lineRule="auto"/>
      </w:pPr>
      <w:r/>
      <w:r/>
    </w:p>
    <w:p>
      <w:pPr>
        <w:pStyle w:val="882"/>
        <w:spacing w:line="360" w:lineRule="auto"/>
      </w:pPr>
      <w:r/>
      <w:r/>
    </w:p>
    <w:p>
      <w:pPr>
        <w:pStyle w:val="882"/>
        <w:spacing w:line="360" w:lineRule="auto"/>
      </w:pPr>
      <w:r/>
      <w:r/>
    </w:p>
    <w:p>
      <w:pPr>
        <w:pStyle w:val="882"/>
        <w:spacing w:line="360" w:lineRule="auto"/>
      </w:p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fldChar w:fldCharType="begin"/>
    </w:r>
    <w:r>
      <w:instrText xml:space="preserve"> PAGE   \* MERGEFORMAT </w:instrText>
    </w:r>
    <w:r>
      <w:fldChar w:fldCharType="separate"/>
    </w:r>
    <w:r>
      <w:rPr>
        <w:lang w:val="zh-CN"/>
      </w:rPr>
      <w:t xml:space="preserve">6</w:t>
    </w:r>
    <w:r>
      <w:fldChar w:fldCharType="end"/>
    </w:r>
    <w:r/>
  </w:p>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rPr>
        <w:rStyle w:val="911"/>
      </w:rPr>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1"/>
      <w:isLgl w:val="false"/>
      <w:suff w:val="tab"/>
      <w:lvlText w:val="附录%1."/>
      <w:lvlJc w:val="left"/>
      <w:pPr>
        <w:pStyle w:val="8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2"/>
        <w:ind w:left="1305" w:hanging="360"/>
      </w:pPr>
      <w:rPr>
        <w:u w:val="none"/>
      </w:rPr>
    </w:lvl>
    <w:lvl w:ilvl="1">
      <w:start w:val="1"/>
      <w:numFmt w:val="lowerLetter"/>
      <w:isLgl w:val="false"/>
      <w:suff w:val="tab"/>
      <w:lvlText w:val="%2)"/>
      <w:lvlJc w:val="left"/>
      <w:pPr>
        <w:pStyle w:val="882"/>
        <w:ind w:left="1785" w:hanging="420"/>
      </w:pPr>
    </w:lvl>
    <w:lvl w:ilvl="2">
      <w:start w:val="1"/>
      <w:numFmt w:val="lowerRoman"/>
      <w:isLgl w:val="false"/>
      <w:suff w:val="tab"/>
      <w:lvlText w:val="%3."/>
      <w:lvlJc w:val="right"/>
      <w:pPr>
        <w:pStyle w:val="882"/>
        <w:ind w:left="2205" w:hanging="420"/>
      </w:pPr>
    </w:lvl>
    <w:lvl w:ilvl="3">
      <w:start w:val="1"/>
      <w:numFmt w:val="decimal"/>
      <w:isLgl w:val="false"/>
      <w:suff w:val="tab"/>
      <w:lvlText w:val="%4."/>
      <w:lvlJc w:val="left"/>
      <w:pPr>
        <w:pStyle w:val="882"/>
        <w:ind w:left="2625" w:hanging="420"/>
      </w:pPr>
    </w:lvl>
    <w:lvl w:ilvl="4">
      <w:start w:val="1"/>
      <w:numFmt w:val="lowerLetter"/>
      <w:isLgl w:val="false"/>
      <w:suff w:val="tab"/>
      <w:lvlText w:val="%5)"/>
      <w:lvlJc w:val="left"/>
      <w:pPr>
        <w:pStyle w:val="882"/>
        <w:ind w:left="3045" w:hanging="420"/>
      </w:pPr>
    </w:lvl>
    <w:lvl w:ilvl="5">
      <w:start w:val="1"/>
      <w:numFmt w:val="lowerRoman"/>
      <w:isLgl w:val="false"/>
      <w:suff w:val="tab"/>
      <w:lvlText w:val="%6."/>
      <w:lvlJc w:val="right"/>
      <w:pPr>
        <w:pStyle w:val="882"/>
        <w:ind w:left="3465" w:hanging="420"/>
      </w:pPr>
    </w:lvl>
    <w:lvl w:ilvl="6">
      <w:start w:val="1"/>
      <w:numFmt w:val="decimal"/>
      <w:isLgl w:val="false"/>
      <w:suff w:val="tab"/>
      <w:lvlText w:val="%7."/>
      <w:lvlJc w:val="left"/>
      <w:pPr>
        <w:pStyle w:val="882"/>
        <w:ind w:left="3885" w:hanging="420"/>
      </w:pPr>
    </w:lvl>
    <w:lvl w:ilvl="7">
      <w:start w:val="1"/>
      <w:numFmt w:val="lowerLetter"/>
      <w:isLgl w:val="false"/>
      <w:suff w:val="tab"/>
      <w:lvlText w:val="%8)"/>
      <w:lvlJc w:val="left"/>
      <w:pPr>
        <w:pStyle w:val="882"/>
        <w:ind w:left="4305" w:hanging="420"/>
      </w:pPr>
    </w:lvl>
    <w:lvl w:ilvl="8">
      <w:start w:val="1"/>
      <w:numFmt w:val="lowerRoman"/>
      <w:isLgl w:val="false"/>
      <w:suff w:val="tab"/>
      <w:lvlText w:val="%9."/>
      <w:lvlJc w:val="right"/>
      <w:pPr>
        <w:pStyle w:val="882"/>
        <w:ind w:left="4725" w:hanging="420"/>
      </w:pPr>
    </w:lvl>
  </w:abstractNum>
  <w:abstractNum w:abstractNumId="3">
    <w:multiLevelType w:val="hybridMultilevel"/>
    <w:lvl w:ilvl="0">
      <w:start w:val="1"/>
      <w:numFmt w:val="decimal"/>
      <w:pStyle w:val="957"/>
      <w:isLgl w:val="false"/>
      <w:suff w:val="tab"/>
      <w:lvlText w:val="%1."/>
      <w:lvlJc w:val="left"/>
      <w:pPr>
        <w:pStyle w:val="882"/>
        <w:ind w:left="709" w:hanging="709"/>
        <w:tabs>
          <w:tab w:val="num" w:pos="709" w:leader="none"/>
        </w:tabs>
      </w:pPr>
      <w:rPr>
        <w:rFonts w:hint="eastAsia"/>
      </w:rPr>
    </w:lvl>
    <w:lvl w:ilvl="1">
      <w:start w:val="1"/>
      <w:numFmt w:val="decimal"/>
      <w:isLgl w:val="false"/>
      <w:suff w:val="tab"/>
      <w:lvlText w:val="%1.%2"/>
      <w:lvlJc w:val="left"/>
      <w:pPr>
        <w:pStyle w:val="882"/>
        <w:ind w:left="709" w:hanging="709"/>
        <w:tabs>
          <w:tab w:val="num" w:pos="709" w:leader="none"/>
        </w:tabs>
      </w:pPr>
      <w:rPr>
        <w:rFonts w:hint="eastAsia"/>
      </w:rPr>
    </w:lvl>
    <w:lvl w:ilvl="2">
      <w:start w:val="1"/>
      <w:numFmt w:val="decimal"/>
      <w:isLgl w:val="false"/>
      <w:suff w:val="tab"/>
      <w:lvlText w:val="%1.%2.%3."/>
      <w:lvlJc w:val="left"/>
      <w:pPr>
        <w:pStyle w:val="882"/>
        <w:ind w:left="425" w:hanging="425"/>
        <w:tabs>
          <w:tab w:val="num" w:pos="425" w:leader="none"/>
        </w:tabs>
      </w:pPr>
      <w:rPr>
        <w:rFonts w:hint="eastAsia"/>
      </w:rPr>
    </w:lvl>
    <w:lvl w:ilvl="3">
      <w:start w:val="1"/>
      <w:numFmt w:val="decimal"/>
      <w:isLgl w:val="false"/>
      <w:suff w:val="tab"/>
      <w:lvlText w:val="%1.%2.%3.%4."/>
      <w:lvlJc w:val="left"/>
      <w:pPr>
        <w:pStyle w:val="882"/>
        <w:ind w:left="851" w:hanging="851"/>
        <w:tabs>
          <w:tab w:val="num" w:pos="851" w:leader="none"/>
        </w:tabs>
      </w:pPr>
      <w:rPr>
        <w:rFonts w:hint="eastAsia"/>
      </w:rPr>
    </w:lvl>
    <w:lvl w:ilvl="4">
      <w:start w:val="1"/>
      <w:numFmt w:val="decimal"/>
      <w:isLgl w:val="false"/>
      <w:suff w:val="tab"/>
      <w:lvlText w:val="%1.%2.%3.%4.%5."/>
      <w:lvlJc w:val="left"/>
      <w:pPr>
        <w:pStyle w:val="882"/>
        <w:ind w:left="992" w:hanging="992"/>
        <w:tabs>
          <w:tab w:val="num" w:pos="992" w:leader="none"/>
        </w:tabs>
      </w:pPr>
      <w:rPr>
        <w:rFonts w:hint="eastAsia"/>
      </w:rPr>
    </w:lvl>
    <w:lvl w:ilvl="5">
      <w:start w:val="1"/>
      <w:numFmt w:val="decimal"/>
      <w:isLgl w:val="false"/>
      <w:suff w:val="tab"/>
      <w:lvlText w:val="%1.%2.%3.%4.%5.%6."/>
      <w:lvlJc w:val="left"/>
      <w:pPr>
        <w:pStyle w:val="882"/>
        <w:ind w:left="1134" w:hanging="1134"/>
        <w:tabs>
          <w:tab w:val="num" w:pos="1134" w:leader="none"/>
        </w:tabs>
      </w:pPr>
      <w:rPr>
        <w:rFonts w:hint="eastAsia"/>
      </w:rPr>
    </w:lvl>
    <w:lvl w:ilvl="6">
      <w:start w:val="1"/>
      <w:numFmt w:val="decimal"/>
      <w:isLgl w:val="false"/>
      <w:suff w:val="tab"/>
      <w:lvlText w:val="%1.%2.%3.%4.%5.%6.%7."/>
      <w:lvlJc w:val="left"/>
      <w:pPr>
        <w:pStyle w:val="882"/>
        <w:ind w:left="1276" w:hanging="1276"/>
        <w:tabs>
          <w:tab w:val="num" w:pos="1276" w:leader="none"/>
        </w:tabs>
      </w:pPr>
      <w:rPr>
        <w:rFonts w:hint="eastAsia"/>
      </w:rPr>
    </w:lvl>
    <w:lvl w:ilvl="7">
      <w:start w:val="1"/>
      <w:numFmt w:val="decimal"/>
      <w:isLgl w:val="false"/>
      <w:suff w:val="tab"/>
      <w:lvlText w:val="%1.%2.%3.%4.%5.%6.%7.%8."/>
      <w:lvlJc w:val="left"/>
      <w:pPr>
        <w:pStyle w:val="882"/>
        <w:ind w:left="1418" w:hanging="1418"/>
        <w:tabs>
          <w:tab w:val="num" w:pos="1418" w:leader="none"/>
        </w:tabs>
      </w:pPr>
      <w:rPr>
        <w:rFonts w:hint="eastAsia"/>
      </w:rPr>
    </w:lvl>
    <w:lvl w:ilvl="8">
      <w:start w:val="1"/>
      <w:numFmt w:val="decimal"/>
      <w:isLgl w:val="false"/>
      <w:suff w:val="tab"/>
      <w:lvlText w:val="%1.%2.%3.%4.%5.%6.%7.%8.%9."/>
      <w:lvlJc w:val="left"/>
      <w:pPr>
        <w:pStyle w:val="88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82"/>
        <w:ind w:left="0" w:firstLine="0"/>
      </w:pPr>
      <w:rPr>
        <w:rFonts w:hint="eastAsia"/>
      </w:rPr>
    </w:lvl>
    <w:lvl w:ilvl="1">
      <w:start w:val="1"/>
      <w:numFmt w:val="decimal"/>
      <w:isLgl w:val="false"/>
      <w:suff w:val="nothing"/>
      <w:lvlText w:val="%2、"/>
      <w:lvlJc w:val="left"/>
      <w:pPr>
        <w:pStyle w:val="882"/>
        <w:ind w:left="0" w:firstLine="0"/>
      </w:pPr>
      <w:rPr>
        <w:rFonts w:hint="eastAsia"/>
      </w:rPr>
    </w:lvl>
    <w:lvl w:ilvl="2">
      <w:start w:val="1"/>
      <w:numFmt w:val="decimal"/>
      <w:isLgl w:val="false"/>
      <w:suff w:val="nothing"/>
      <w:lvlText w:val="%2.%3 "/>
      <w:lvlJc w:val="left"/>
      <w:pPr>
        <w:pStyle w:val="882"/>
        <w:ind w:left="0" w:firstLine="0"/>
      </w:pPr>
      <w:rPr>
        <w:rFonts w:hint="eastAsia"/>
      </w:rPr>
    </w:lvl>
    <w:lvl w:ilvl="3">
      <w:start w:val="1"/>
      <w:numFmt w:val="decimal"/>
      <w:isLgl w:val="false"/>
      <w:suff w:val="nothing"/>
      <w:lvlText w:val="%2.%3.%4 "/>
      <w:lvlJc w:val="left"/>
      <w:pPr>
        <w:pStyle w:val="882"/>
        <w:ind w:left="0" w:firstLine="0"/>
      </w:pPr>
      <w:rPr>
        <w:rFonts w:hint="eastAsia"/>
      </w:rPr>
    </w:lvl>
    <w:lvl w:ilvl="4">
      <w:start w:val="1"/>
      <w:numFmt w:val="decimal"/>
      <w:isLgl w:val="false"/>
      <w:suff w:val="nothing"/>
      <w:lvlText w:val="%2.%3.%4.%5 "/>
      <w:lvlJc w:val="left"/>
      <w:pPr>
        <w:pStyle w:val="882"/>
        <w:ind w:left="0" w:firstLine="0"/>
      </w:pPr>
      <w:rPr>
        <w:rFonts w:hint="eastAsia"/>
      </w:rPr>
    </w:lvl>
    <w:lvl w:ilvl="5">
      <w:start w:val="1"/>
      <w:numFmt w:val="decimal"/>
      <w:pStyle w:val="888"/>
      <w:isLgl w:val="false"/>
      <w:suff w:val="nothing"/>
      <w:lvlText w:val=""/>
      <w:lvlJc w:val="left"/>
      <w:pPr>
        <w:pStyle w:val="882"/>
        <w:ind w:left="0" w:firstLine="0"/>
      </w:pPr>
      <w:rPr>
        <w:rFonts w:hint="eastAsia"/>
      </w:rPr>
    </w:lvl>
    <w:lvl w:ilvl="6">
      <w:start w:val="1"/>
      <w:numFmt w:val="decimal"/>
      <w:pStyle w:val="889"/>
      <w:isLgl w:val="false"/>
      <w:suff w:val="nothing"/>
      <w:lvlText w:val=""/>
      <w:lvlJc w:val="left"/>
      <w:pPr>
        <w:pStyle w:val="882"/>
        <w:ind w:left="0" w:firstLine="0"/>
      </w:pPr>
      <w:rPr>
        <w:rFonts w:hint="eastAsia"/>
      </w:rPr>
    </w:lvl>
    <w:lvl w:ilvl="7">
      <w:start w:val="1"/>
      <w:numFmt w:val="decimal"/>
      <w:pStyle w:val="890"/>
      <w:isLgl w:val="false"/>
      <w:suff w:val="nothing"/>
      <w:lvlText w:val=""/>
      <w:lvlJc w:val="left"/>
      <w:pPr>
        <w:pStyle w:val="882"/>
        <w:ind w:left="0" w:firstLine="0"/>
      </w:pPr>
      <w:rPr>
        <w:rFonts w:hint="eastAsia"/>
      </w:rPr>
    </w:lvl>
    <w:lvl w:ilvl="8">
      <w:start w:val="1"/>
      <w:numFmt w:val="decimal"/>
      <w:pStyle w:val="891"/>
      <w:isLgl w:val="false"/>
      <w:suff w:val="nothing"/>
      <w:lvlText w:val=""/>
      <w:lvlJc w:val="left"/>
      <w:pPr>
        <w:pStyle w:val="882"/>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82"/>
        <w:ind w:left="1866" w:hanging="1440"/>
        <w:tabs>
          <w:tab w:val="num" w:pos="1866" w:leader="none"/>
        </w:tabs>
      </w:pPr>
      <w:rPr>
        <w:rFonts w:hint="eastAsia" w:ascii="黑体" w:eastAsia="黑体"/>
        <w:b w:val="0"/>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2"/>
      <w:lang w:val="en-US" w:eastAsia="zh-CN" w:bidi="ar-SA"/>
    </w:rPr>
  </w:style>
  <w:style w:type="paragraph" w:styleId="883">
    <w:name w:val="标题 1"/>
    <w:basedOn w:val="882"/>
    <w:next w:val="882"/>
    <w:link w:val="895"/>
    <w:qFormat/>
    <w:pPr>
      <w:jc w:val="center"/>
      <w:keepNext/>
      <w:outlineLvl w:val="0"/>
    </w:pPr>
    <w:rPr>
      <w:rFonts w:ascii="楷体_GB2312" w:hAnsi="Times New Roman" w:eastAsia="楷体_GB2312"/>
      <w:sz w:val="28"/>
      <w:szCs w:val="28"/>
      <w:lang w:val="en-US" w:eastAsia="en-US"/>
    </w:rPr>
  </w:style>
  <w:style w:type="paragraph" w:styleId="884">
    <w:name w:val="标题 2"/>
    <w:basedOn w:val="882"/>
    <w:next w:val="963"/>
    <w:link w:val="896"/>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85">
    <w:name w:val="标题 3"/>
    <w:basedOn w:val="882"/>
    <w:next w:val="963"/>
    <w:link w:val="897"/>
    <w:qFormat/>
    <w:pPr>
      <w:keepLines/>
      <w:keepNext/>
      <w:spacing w:before="260" w:after="260" w:line="416" w:lineRule="auto"/>
      <w:outlineLvl w:val="2"/>
    </w:pPr>
    <w:rPr>
      <w:rFonts w:ascii="Times New Roman" w:hAnsi="Times New Roman"/>
      <w:b/>
      <w:bCs/>
      <w:sz w:val="32"/>
      <w:szCs w:val="32"/>
      <w:lang w:val="en-US" w:eastAsia="en-US"/>
    </w:rPr>
  </w:style>
  <w:style w:type="paragraph" w:styleId="886">
    <w:name w:val="标题 4"/>
    <w:basedOn w:val="882"/>
    <w:next w:val="963"/>
    <w:link w:val="898"/>
    <w:qFormat/>
    <w:pPr>
      <w:keepLines/>
      <w:keepNext/>
      <w:spacing w:before="280" w:after="290" w:line="376" w:lineRule="auto"/>
      <w:outlineLvl w:val="3"/>
    </w:pPr>
    <w:rPr>
      <w:rFonts w:ascii="Arial" w:hAnsi="Arial" w:eastAsia="黑体"/>
      <w:b/>
      <w:bCs/>
      <w:sz w:val="28"/>
      <w:szCs w:val="28"/>
      <w:lang w:val="en-US" w:eastAsia="en-US"/>
    </w:rPr>
  </w:style>
  <w:style w:type="paragraph" w:styleId="887">
    <w:name w:val="标题 5"/>
    <w:basedOn w:val="882"/>
    <w:next w:val="963"/>
    <w:link w:val="899"/>
    <w:qFormat/>
    <w:pPr>
      <w:keepNext/>
      <w:outlineLvl w:val="4"/>
    </w:pPr>
    <w:rPr>
      <w:rFonts w:ascii="宋体" w:hAnsi="Times New Roman"/>
      <w:color w:val="000000"/>
      <w:sz w:val="28"/>
      <w:szCs w:val="28"/>
      <w:lang w:val="en-US" w:eastAsia="en-US"/>
    </w:rPr>
  </w:style>
  <w:style w:type="paragraph" w:styleId="888">
    <w:name w:val="标题 6"/>
    <w:basedOn w:val="882"/>
    <w:next w:val="882"/>
    <w:link w:val="90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9">
    <w:name w:val="标题 7"/>
    <w:basedOn w:val="882"/>
    <w:next w:val="882"/>
    <w:link w:val="901"/>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890">
    <w:name w:val="标题 8"/>
    <w:basedOn w:val="882"/>
    <w:next w:val="882"/>
    <w:link w:val="90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1">
    <w:name w:val="标题 9"/>
    <w:basedOn w:val="882"/>
    <w:next w:val="882"/>
    <w:link w:val="903"/>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92">
    <w:name w:val="默认段落字体"/>
    <w:next w:val="892"/>
    <w:link w:val="882"/>
    <w:uiPriority w:val="1"/>
    <w:semiHidden/>
    <w:unhideWhenUsed/>
  </w:style>
  <w:style w:type="table" w:styleId="893">
    <w:name w:val="普通表格"/>
    <w:next w:val="893"/>
    <w:link w:val="882"/>
    <w:uiPriority w:val="99"/>
    <w:semiHidden/>
    <w:unhideWhenUsed/>
    <w:tblPr/>
  </w:style>
  <w:style w:type="numbering" w:styleId="894">
    <w:name w:val="无列表"/>
    <w:next w:val="894"/>
    <w:link w:val="882"/>
    <w:uiPriority w:val="99"/>
    <w:semiHidden/>
    <w:unhideWhenUsed/>
  </w:style>
  <w:style w:type="character" w:styleId="895">
    <w:name w:val="标题 1 Char"/>
    <w:next w:val="895"/>
    <w:link w:val="883"/>
    <w:rPr>
      <w:rFonts w:ascii="楷体_GB2312" w:hAnsi="Times New Roman" w:eastAsia="楷体_GB2312" w:cs="Times New Roman"/>
      <w:sz w:val="28"/>
      <w:szCs w:val="28"/>
    </w:rPr>
  </w:style>
  <w:style w:type="character" w:styleId="896">
    <w:name w:val="标题 2 Char"/>
    <w:next w:val="896"/>
    <w:link w:val="884"/>
    <w:rPr>
      <w:rFonts w:ascii="Arial" w:hAnsi="Arial" w:eastAsia="幼圆" w:cs="Arial"/>
      <w:b/>
      <w:bCs/>
      <w:sz w:val="44"/>
      <w:szCs w:val="44"/>
    </w:rPr>
  </w:style>
  <w:style w:type="character" w:styleId="897">
    <w:name w:val="标题 3 Char"/>
    <w:next w:val="897"/>
    <w:link w:val="885"/>
    <w:rPr>
      <w:rFonts w:ascii="Times New Roman" w:hAnsi="Times New Roman" w:eastAsia="宋体" w:cs="Times New Roman"/>
      <w:b/>
      <w:bCs/>
      <w:sz w:val="32"/>
      <w:szCs w:val="32"/>
    </w:rPr>
  </w:style>
  <w:style w:type="character" w:styleId="898">
    <w:name w:val="标题 4 Char"/>
    <w:next w:val="898"/>
    <w:link w:val="886"/>
    <w:rPr>
      <w:rFonts w:ascii="Arial" w:hAnsi="Arial" w:eastAsia="黑体" w:cs="Arial"/>
      <w:b/>
      <w:bCs/>
      <w:sz w:val="28"/>
      <w:szCs w:val="28"/>
    </w:rPr>
  </w:style>
  <w:style w:type="character" w:styleId="899">
    <w:name w:val="标题 5 Char"/>
    <w:next w:val="899"/>
    <w:link w:val="887"/>
    <w:rPr>
      <w:rFonts w:ascii="宋体" w:hAnsi="Times New Roman" w:eastAsia="宋体" w:cs="Times New Roman"/>
      <w:color w:val="000000"/>
      <w:sz w:val="28"/>
      <w:szCs w:val="28"/>
    </w:rPr>
  </w:style>
  <w:style w:type="character" w:styleId="900">
    <w:name w:val="标题 6 Char"/>
    <w:next w:val="900"/>
    <w:link w:val="888"/>
    <w:rPr>
      <w:rFonts w:ascii="Arial" w:hAnsi="Arial" w:eastAsia="黑体" w:cs="Times New Roman"/>
      <w:b/>
      <w:bCs/>
      <w:sz w:val="24"/>
      <w:szCs w:val="24"/>
    </w:rPr>
  </w:style>
  <w:style w:type="character" w:styleId="901">
    <w:name w:val="标题 7 Char"/>
    <w:next w:val="901"/>
    <w:link w:val="889"/>
    <w:rPr>
      <w:rFonts w:ascii="Times New Roman" w:hAnsi="Times New Roman" w:eastAsia="宋体" w:cs="Times New Roman"/>
      <w:b/>
      <w:bCs/>
      <w:sz w:val="24"/>
      <w:szCs w:val="24"/>
    </w:rPr>
  </w:style>
  <w:style w:type="character" w:styleId="902">
    <w:name w:val="标题 8 Char"/>
    <w:next w:val="902"/>
    <w:link w:val="890"/>
    <w:rPr>
      <w:rFonts w:ascii="Arial" w:hAnsi="Arial" w:eastAsia="黑体" w:cs="Times New Roman"/>
      <w:sz w:val="24"/>
      <w:szCs w:val="24"/>
    </w:rPr>
  </w:style>
  <w:style w:type="character" w:styleId="903">
    <w:name w:val="标题 9 Char"/>
    <w:next w:val="903"/>
    <w:link w:val="891"/>
    <w:rPr>
      <w:rFonts w:ascii="Arial" w:hAnsi="Arial" w:eastAsia="黑体" w:cs="Times New Roman"/>
      <w:szCs w:val="21"/>
    </w:rPr>
  </w:style>
  <w:style w:type="numbering" w:styleId="904">
    <w:name w:val="无列表1"/>
    <w:next w:val="894"/>
    <w:link w:val="882"/>
    <w:uiPriority w:val="99"/>
    <w:semiHidden/>
    <w:unhideWhenUsed/>
  </w:style>
  <w:style w:type="character" w:styleId="905">
    <w:name w:val="访问过的超链接"/>
    <w:next w:val="905"/>
    <w:link w:val="882"/>
    <w:rPr>
      <w:color w:val="800080"/>
      <w:u w:val="single"/>
    </w:rPr>
  </w:style>
  <w:style w:type="character" w:styleId="906">
    <w:name w:val="font5 Char"/>
    <w:next w:val="906"/>
    <w:link w:val="882"/>
    <w:rPr>
      <w:rFonts w:ascii="宋体" w:hAnsi="宋体" w:eastAsia="宋体"/>
      <w:sz w:val="28"/>
      <w:szCs w:val="28"/>
      <w:lang w:val="en-US" w:eastAsia="zh-CN" w:bidi="ar-SA"/>
    </w:rPr>
  </w:style>
  <w:style w:type="character" w:styleId="907">
    <w:name w:val="正文缩进 Char"/>
    <w:next w:val="907"/>
    <w:link w:val="963"/>
    <w:rPr>
      <w:szCs w:val="21"/>
    </w:rPr>
  </w:style>
  <w:style w:type="character" w:styleId="908">
    <w:name w:val="批注引用"/>
    <w:next w:val="908"/>
    <w:link w:val="882"/>
    <w:semiHidden/>
    <w:rPr>
      <w:sz w:val="21"/>
      <w:szCs w:val="21"/>
    </w:rPr>
  </w:style>
  <w:style w:type="character" w:styleId="909">
    <w:name w:val="要点"/>
    <w:next w:val="909"/>
    <w:link w:val="882"/>
    <w:qFormat/>
    <w:rPr>
      <w:b/>
      <w:bCs/>
    </w:rPr>
  </w:style>
  <w:style w:type="character" w:styleId="910">
    <w:name w:val="超链接"/>
    <w:next w:val="910"/>
    <w:link w:val="882"/>
    <w:rPr>
      <w:color w:val="0000ff"/>
      <w:u w:val="single"/>
    </w:rPr>
  </w:style>
  <w:style w:type="character" w:styleId="911">
    <w:name w:val="页码"/>
    <w:next w:val="911"/>
    <w:link w:val="882"/>
  </w:style>
  <w:style w:type="character" w:styleId="912">
    <w:name w:val="二级目录 Char"/>
    <w:next w:val="912"/>
    <w:link w:val="921"/>
    <w:rPr>
      <w:b/>
      <w:sz w:val="30"/>
      <w:szCs w:val="28"/>
      <w:lang w:val="en-US" w:eastAsia="zh-CN" w:bidi="ar-SA"/>
    </w:rPr>
  </w:style>
  <w:style w:type="character" w:styleId="913">
    <w:name w:val="列出段落 Char,Bullet List Char,numbered Char,FooterText Char,List Paragraph1 Char,Paragraphe de liste1 Char"/>
    <w:next w:val="913"/>
    <w:link w:val="979"/>
    <w:rPr>
      <w:rFonts w:ascii="Calibri" w:hAnsi="Calibri"/>
      <w:sz w:val="24"/>
      <w:szCs w:val="24"/>
      <w:lang w:eastAsia="en-US" w:bidi="en-US"/>
    </w:rPr>
  </w:style>
  <w:style w:type="paragraph" w:styleId="914">
    <w:name w:val="Body Text(ch)"/>
    <w:basedOn w:val="882"/>
    <w:next w:val="919"/>
    <w:link w:val="882"/>
    <w:pPr>
      <w:spacing w:after="120"/>
    </w:pPr>
    <w:rPr>
      <w:rFonts w:ascii="宋体" w:hAnsi="Arial" w:eastAsia="宋体" w:cs="Times New Roman"/>
      <w:bCs/>
      <w:iCs/>
      <w:szCs w:val="24"/>
    </w:rPr>
  </w:style>
  <w:style w:type="paragraph" w:styleId="915">
    <w:name w:val="目录 9"/>
    <w:basedOn w:val="882"/>
    <w:next w:val="882"/>
    <w:link w:val="882"/>
    <w:semiHidden/>
    <w:pPr>
      <w:ind w:left="1680"/>
      <w:jc w:val="left"/>
    </w:pPr>
    <w:rPr>
      <w:rFonts w:ascii="Times New Roman" w:hAnsi="Times New Roman" w:eastAsia="宋体" w:cs="Times New Roman"/>
      <w:szCs w:val="21"/>
    </w:rPr>
  </w:style>
  <w:style w:type="paragraph" w:styleId="916">
    <w:name w:val="xl27"/>
    <w:basedOn w:val="882"/>
    <w:next w:val="916"/>
    <w:link w:val="8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7">
    <w:name w:val="正文文本缩进 2"/>
    <w:basedOn w:val="882"/>
    <w:next w:val="917"/>
    <w:link w:val="918"/>
    <w:pPr>
      <w:ind w:left="630" w:firstLine="645"/>
    </w:pPr>
    <w:rPr>
      <w:rFonts w:ascii="Arial" w:hAnsi="Arial" w:eastAsia="仿宋_GB2312"/>
      <w:sz w:val="32"/>
      <w:szCs w:val="32"/>
      <w:lang w:val="en-US" w:eastAsia="en-US"/>
    </w:rPr>
  </w:style>
  <w:style w:type="character" w:styleId="918">
    <w:name w:val="正文文本缩进 2 Char"/>
    <w:next w:val="918"/>
    <w:link w:val="917"/>
    <w:rPr>
      <w:rFonts w:ascii="Arial" w:hAnsi="Arial" w:eastAsia="仿宋_GB2312" w:cs="Arial"/>
      <w:sz w:val="32"/>
      <w:szCs w:val="32"/>
    </w:rPr>
  </w:style>
  <w:style w:type="paragraph" w:styleId="919">
    <w:name w:val="正文文本"/>
    <w:basedOn w:val="882"/>
    <w:next w:val="919"/>
    <w:link w:val="920"/>
    <w:qFormat/>
    <w:rPr>
      <w:rFonts w:ascii="楷体_GB2312" w:hAnsi="Arial" w:eastAsia="楷体_GB2312"/>
      <w:sz w:val="28"/>
      <w:szCs w:val="28"/>
      <w:lang w:val="en-US" w:eastAsia="en-US"/>
    </w:rPr>
  </w:style>
  <w:style w:type="character" w:styleId="920">
    <w:name w:val="正文文本 Char"/>
    <w:next w:val="920"/>
    <w:link w:val="919"/>
    <w:rPr>
      <w:rFonts w:ascii="楷体_GB2312" w:hAnsi="Arial" w:eastAsia="楷体_GB2312" w:cs="Times New Roman"/>
      <w:sz w:val="28"/>
      <w:szCs w:val="28"/>
    </w:rPr>
  </w:style>
  <w:style w:type="paragraph" w:styleId="921">
    <w:name w:val="二级目录"/>
    <w:next w:val="882"/>
    <w:link w:val="912"/>
    <w:pPr>
      <w:numPr>
        <w:ilvl w:val="0"/>
        <w:numId w:val="2"/>
      </w:numPr>
      <w:tabs>
        <w:tab w:val="left" w:pos="907" w:leader="none"/>
        <w:tab w:val="left" w:pos="1145" w:leader="none"/>
      </w:tabs>
      <w:outlineLvl w:val="1"/>
    </w:pPr>
    <w:rPr>
      <w:b/>
      <w:sz w:val="30"/>
      <w:szCs w:val="28"/>
      <w:lang w:val="en-US" w:eastAsia="zh-CN" w:bidi="ar-SA"/>
    </w:rPr>
  </w:style>
  <w:style w:type="paragraph" w:styleId="922">
    <w:name w:val="图表目录"/>
    <w:basedOn w:val="882"/>
    <w:next w:val="882"/>
    <w:link w:val="882"/>
    <w:semiHidden/>
    <w:pPr>
      <w:ind w:left="840" w:hanging="420"/>
    </w:pPr>
    <w:rPr>
      <w:rFonts w:ascii="Times New Roman" w:hAnsi="Times New Roman" w:eastAsia="宋体" w:cs="Times New Roman"/>
      <w:szCs w:val="21"/>
    </w:rPr>
  </w:style>
  <w:style w:type="paragraph" w:styleId="923">
    <w:name w:val="xl26"/>
    <w:basedOn w:val="882"/>
    <w:next w:val="923"/>
    <w:link w:val="8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4">
    <w:name w:val="Char"/>
    <w:basedOn w:val="882"/>
    <w:next w:val="924"/>
    <w:link w:val="882"/>
    <w:pPr>
      <w:ind w:firstLine="200"/>
      <w:tabs>
        <w:tab w:val="left" w:pos="360" w:leader="none"/>
      </w:tabs>
    </w:pPr>
    <w:rPr>
      <w:rFonts w:ascii="Times New Roman" w:hAnsi="Times New Roman" w:eastAsia="宋体" w:cs="Times New Roman"/>
      <w:sz w:val="28"/>
      <w:szCs w:val="30"/>
    </w:rPr>
  </w:style>
  <w:style w:type="paragraph" w:styleId="925">
    <w:name w:val=" Char"/>
    <w:basedOn w:val="949"/>
    <w:next w:val="925"/>
    <w:link w:val="882"/>
    <w:rPr>
      <w:rFonts w:ascii="Tahoma" w:hAnsi="Tahoma"/>
      <w:sz w:val="24"/>
      <w:szCs w:val="24"/>
    </w:rPr>
  </w:style>
  <w:style w:type="paragraph" w:styleId="926">
    <w:name w:val="批注文字"/>
    <w:basedOn w:val="882"/>
    <w:next w:val="926"/>
    <w:link w:val="927"/>
    <w:semiHidden/>
    <w:unhideWhenUsed/>
    <w:pPr>
      <w:jc w:val="left"/>
    </w:pPr>
  </w:style>
  <w:style w:type="character" w:styleId="927">
    <w:name w:val="批注文字 Char"/>
    <w:basedOn w:val="892"/>
    <w:next w:val="927"/>
    <w:link w:val="926"/>
    <w:uiPriority w:val="99"/>
    <w:semiHidden/>
  </w:style>
  <w:style w:type="paragraph" w:styleId="928">
    <w:name w:val="批注主题"/>
    <w:basedOn w:val="926"/>
    <w:next w:val="926"/>
    <w:link w:val="929"/>
    <w:semiHidden/>
    <w:rPr>
      <w:rFonts w:ascii="Times New Roman" w:hAnsi="Times New Roman"/>
      <w:b/>
      <w:bCs/>
      <w:sz w:val="20"/>
      <w:szCs w:val="21"/>
      <w:lang w:val="en-US" w:eastAsia="en-US"/>
    </w:rPr>
  </w:style>
  <w:style w:type="character" w:styleId="929">
    <w:name w:val="批注主题 Char"/>
    <w:next w:val="929"/>
    <w:link w:val="928"/>
    <w:semiHidden/>
    <w:rPr>
      <w:rFonts w:ascii="Times New Roman" w:hAnsi="Times New Roman" w:eastAsia="宋体" w:cs="Times New Roman"/>
      <w:b/>
      <w:bCs/>
      <w:szCs w:val="21"/>
    </w:rPr>
  </w:style>
  <w:style w:type="paragraph" w:styleId="930">
    <w:name w:val="索引 1"/>
    <w:basedOn w:val="882"/>
    <w:next w:val="882"/>
    <w:link w:val="882"/>
    <w:semiHidden/>
    <w:pPr>
      <w:spacing w:line="240" w:lineRule="atLeast"/>
    </w:pPr>
    <w:rPr>
      <w:rFonts w:ascii="Times New Roman" w:hAnsi="Times New Roman" w:eastAsia="宋体" w:cs="Times New Roman"/>
      <w:b/>
      <w:bCs/>
      <w:szCs w:val="21"/>
    </w:rPr>
  </w:style>
  <w:style w:type="paragraph" w:styleId="931">
    <w:name w:val="普通正文"/>
    <w:basedOn w:val="882"/>
    <w:next w:val="931"/>
    <w:link w:val="882"/>
    <w:qFormat/>
    <w:pPr>
      <w:ind w:firstLine="480"/>
      <w:jc w:val="left"/>
      <w:spacing w:before="120" w:after="120" w:line="360" w:lineRule="auto"/>
    </w:pPr>
    <w:rPr>
      <w:rFonts w:ascii="Arial" w:hAnsi="Arial" w:eastAsia="宋体" w:cs="Times New Roman"/>
      <w:sz w:val="24"/>
      <w:szCs w:val="24"/>
    </w:rPr>
  </w:style>
  <w:style w:type="paragraph" w:styleId="932">
    <w:name w:val="table_lines"/>
    <w:basedOn w:val="882"/>
    <w:next w:val="932"/>
    <w:link w:val="882"/>
    <w:pPr>
      <w:jc w:val="left"/>
      <w:widowControl/>
    </w:pPr>
    <w:rPr>
      <w:rFonts w:ascii="Times New Roman" w:hAnsi="Times New Roman" w:eastAsia="宋体" w:cs="Times New Roman"/>
      <w:sz w:val="20"/>
      <w:szCs w:val="20"/>
      <w:lang w:val="de-DE" w:eastAsia="de-DE"/>
    </w:rPr>
  </w:style>
  <w:style w:type="paragraph" w:styleId="933">
    <w:name w:val="附录1"/>
    <w:next w:val="933"/>
    <w:link w:val="88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34">
    <w:name w:val="目录 3"/>
    <w:basedOn w:val="882"/>
    <w:next w:val="882"/>
    <w:link w:val="882"/>
    <w:semiHidden/>
    <w:pPr>
      <w:ind w:left="420"/>
      <w:jc w:val="left"/>
    </w:pPr>
    <w:rPr>
      <w:rFonts w:ascii="Times New Roman" w:hAnsi="Times New Roman" w:eastAsia="宋体" w:cs="Times New Roman"/>
      <w:i/>
      <w:iCs/>
      <w:szCs w:val="24"/>
    </w:rPr>
  </w:style>
  <w:style w:type="paragraph" w:styleId="935">
    <w:name w:val="正文文本缩进"/>
    <w:basedOn w:val="882"/>
    <w:next w:val="935"/>
    <w:link w:val="936"/>
    <w:unhideWhenUsed/>
    <w:pPr>
      <w:ind w:left="420"/>
      <w:spacing w:after="120"/>
    </w:pPr>
  </w:style>
  <w:style w:type="character" w:styleId="936">
    <w:name w:val="正文文本缩进 Char"/>
    <w:basedOn w:val="892"/>
    <w:next w:val="936"/>
    <w:link w:val="935"/>
    <w:uiPriority w:val="99"/>
    <w:semiHidden/>
  </w:style>
  <w:style w:type="paragraph" w:styleId="937">
    <w:name w:val="正文首行缩进 2"/>
    <w:basedOn w:val="935"/>
    <w:next w:val="937"/>
    <w:link w:val="938"/>
    <w:pPr>
      <w:ind w:left="0" w:firstLine="420"/>
      <w:spacing w:after="0" w:line="360" w:lineRule="auto"/>
    </w:pPr>
    <w:rPr>
      <w:rFonts w:ascii="宋体" w:hAnsi="宋体"/>
      <w:sz w:val="20"/>
      <w:szCs w:val="20"/>
      <w:lang w:val="en-US" w:eastAsia="en-US"/>
    </w:rPr>
  </w:style>
  <w:style w:type="character" w:styleId="938">
    <w:name w:val="正文首行缩进 2 Char"/>
    <w:next w:val="938"/>
    <w:link w:val="937"/>
    <w:rPr>
      <w:rFonts w:ascii="宋体" w:hAnsi="宋体" w:eastAsia="宋体" w:cs="Times New Roman"/>
      <w:szCs w:val="20"/>
    </w:rPr>
  </w:style>
  <w:style w:type="paragraph" w:styleId="939">
    <w:name w:val="正文文本缩进 3"/>
    <w:basedOn w:val="882"/>
    <w:next w:val="939"/>
    <w:link w:val="940"/>
    <w:pPr>
      <w:ind w:left="645" w:firstLine="645"/>
    </w:pPr>
    <w:rPr>
      <w:rFonts w:ascii="Arial" w:hAnsi="Arial" w:eastAsia="仿宋_GB2312"/>
      <w:color w:val="ffff00"/>
      <w:sz w:val="32"/>
      <w:szCs w:val="32"/>
      <w:lang w:val="en-US" w:eastAsia="en-US"/>
    </w:rPr>
  </w:style>
  <w:style w:type="character" w:styleId="940">
    <w:name w:val="正文文本缩进 3 Char"/>
    <w:next w:val="940"/>
    <w:link w:val="939"/>
    <w:rPr>
      <w:rFonts w:ascii="Arial" w:hAnsi="Arial" w:eastAsia="仿宋_GB2312" w:cs="Arial"/>
      <w:color w:val="ffff00"/>
      <w:sz w:val="32"/>
      <w:szCs w:val="32"/>
    </w:rPr>
  </w:style>
  <w:style w:type="paragraph" w:styleId="941">
    <w:name w:val="目录 6"/>
    <w:basedOn w:val="882"/>
    <w:next w:val="882"/>
    <w:link w:val="882"/>
    <w:semiHidden/>
    <w:pPr>
      <w:ind w:left="1050"/>
      <w:jc w:val="left"/>
    </w:pPr>
    <w:rPr>
      <w:rFonts w:ascii="Times New Roman" w:hAnsi="Times New Roman" w:eastAsia="宋体" w:cs="Times New Roman"/>
      <w:szCs w:val="21"/>
    </w:rPr>
  </w:style>
  <w:style w:type="paragraph" w:styleId="942">
    <w:name w:val="font7"/>
    <w:basedOn w:val="882"/>
    <w:next w:val="942"/>
    <w:link w:val="882"/>
    <w:pPr>
      <w:jc w:val="left"/>
      <w:spacing w:before="100" w:beforeAutospacing="1" w:after="100" w:afterAutospacing="1"/>
      <w:widowControl/>
    </w:pPr>
    <w:rPr>
      <w:rFonts w:hint="eastAsia" w:ascii="宋体" w:hAnsi="宋体" w:eastAsia="宋体" w:cs="Times New Roman"/>
      <w:sz w:val="18"/>
      <w:szCs w:val="18"/>
    </w:rPr>
  </w:style>
  <w:style w:type="paragraph" w:styleId="943">
    <w:name w:val=" Char Char Char Char"/>
    <w:basedOn w:val="949"/>
    <w:next w:val="943"/>
    <w:link w:val="882"/>
    <w:pPr>
      <w:spacing w:line="360" w:lineRule="auto"/>
    </w:pPr>
    <w:rPr>
      <w:rFonts w:ascii="Tahoma" w:hAnsi="Tahoma"/>
      <w:sz w:val="24"/>
      <w:szCs w:val="24"/>
    </w:rPr>
  </w:style>
  <w:style w:type="paragraph" w:styleId="944">
    <w:name w:val="正文文本 3"/>
    <w:basedOn w:val="882"/>
    <w:next w:val="944"/>
    <w:link w:val="945"/>
    <w:rPr>
      <w:rFonts w:ascii="仿宋_GB2312" w:hAnsi="Arial" w:eastAsia="仿宋_GB2312"/>
      <w:sz w:val="32"/>
      <w:szCs w:val="32"/>
      <w:lang w:val="en-US" w:eastAsia="en-US"/>
    </w:rPr>
  </w:style>
  <w:style w:type="character" w:styleId="945">
    <w:name w:val="正文文本 3 Char"/>
    <w:next w:val="945"/>
    <w:link w:val="944"/>
    <w:rPr>
      <w:rFonts w:ascii="仿宋_GB2312" w:hAnsi="Arial" w:eastAsia="仿宋_GB2312" w:cs="Times New Roman"/>
      <w:sz w:val="32"/>
      <w:szCs w:val="32"/>
    </w:rPr>
  </w:style>
  <w:style w:type="paragraph" w:styleId="946">
    <w:name w:val="普通(网站)"/>
    <w:basedOn w:val="882"/>
    <w:next w:val="946"/>
    <w:link w:val="882"/>
    <w:uiPriority w:val="99"/>
    <w:pPr>
      <w:jc w:val="left"/>
      <w:spacing w:before="100" w:beforeAutospacing="1" w:after="100" w:afterAutospacing="1"/>
      <w:widowControl/>
    </w:pPr>
    <w:rPr>
      <w:rFonts w:ascii="宋体" w:hAnsi="宋体" w:eastAsia="宋体" w:cs="宋体"/>
      <w:sz w:val="24"/>
      <w:szCs w:val="24"/>
    </w:rPr>
  </w:style>
  <w:style w:type="paragraph" w:styleId="947">
    <w:name w:val="目录 4"/>
    <w:basedOn w:val="882"/>
    <w:next w:val="882"/>
    <w:link w:val="882"/>
    <w:semiHidden/>
    <w:pPr>
      <w:ind w:left="630"/>
      <w:jc w:val="left"/>
    </w:pPr>
    <w:rPr>
      <w:rFonts w:ascii="Times New Roman" w:hAnsi="Times New Roman" w:eastAsia="宋体" w:cs="Times New Roman"/>
      <w:szCs w:val="21"/>
    </w:rPr>
  </w:style>
  <w:style w:type="paragraph" w:styleId="948">
    <w:name w:val="列出段落"/>
    <w:basedOn w:val="882"/>
    <w:next w:val="948"/>
    <w:link w:val="882"/>
    <w:uiPriority w:val="34"/>
    <w:qFormat/>
    <w:pPr>
      <w:contextualSpacing/>
      <w:ind w:left="720"/>
      <w:jc w:val="left"/>
      <w:widowControl/>
    </w:pPr>
    <w:rPr>
      <w:rFonts w:ascii="Calibri" w:hAnsi="Calibri" w:eastAsia="宋体" w:cs="Times New Roman"/>
      <w:sz w:val="24"/>
      <w:szCs w:val="24"/>
      <w:lang w:eastAsia="en-US" w:bidi="en-US"/>
    </w:rPr>
  </w:style>
  <w:style w:type="paragraph" w:styleId="949">
    <w:name w:val="文档结构图"/>
    <w:basedOn w:val="882"/>
    <w:next w:val="949"/>
    <w:link w:val="950"/>
    <w:semiHidden/>
    <w:pPr>
      <w:shd w:val="clear" w:color="auto" w:fill="000080"/>
    </w:pPr>
    <w:rPr>
      <w:rFonts w:ascii="Times New Roman" w:hAnsi="Times New Roman"/>
      <w:sz w:val="20"/>
      <w:szCs w:val="21"/>
      <w:lang w:val="en-US" w:eastAsia="en-US"/>
    </w:rPr>
  </w:style>
  <w:style w:type="character" w:styleId="950">
    <w:name w:val="文档结构图 Char"/>
    <w:next w:val="950"/>
    <w:link w:val="949"/>
    <w:semiHidden/>
    <w:rPr>
      <w:rFonts w:ascii="Times New Roman" w:hAnsi="Times New Roman" w:eastAsia="宋体" w:cs="Times New Roman"/>
      <w:szCs w:val="21"/>
      <w:shd w:val="clear" w:color="auto" w:fill="000080"/>
    </w:rPr>
  </w:style>
  <w:style w:type="paragraph" w:styleId="951">
    <w:name w:val="4"/>
    <w:basedOn w:val="882"/>
    <w:next w:val="939"/>
    <w:link w:val="882"/>
    <w:pPr>
      <w:ind w:firstLine="420"/>
      <w:spacing w:line="360" w:lineRule="auto"/>
    </w:pPr>
    <w:rPr>
      <w:rFonts w:ascii="Times New Roman" w:hAnsi="Times New Roman" w:eastAsia="宋体" w:cs="Times New Roman"/>
      <w:color w:val="ff0000"/>
      <w:sz w:val="24"/>
      <w:szCs w:val="24"/>
    </w:rPr>
  </w:style>
  <w:style w:type="paragraph" w:styleId="952">
    <w:name w:val="普通 (Web)"/>
    <w:basedOn w:val="882"/>
    <w:next w:val="952"/>
    <w:link w:val="882"/>
    <w:pPr>
      <w:jc w:val="left"/>
      <w:spacing w:before="100" w:beforeAutospacing="1" w:after="100" w:afterAutospacing="1"/>
      <w:widowControl/>
    </w:pPr>
    <w:rPr>
      <w:rFonts w:ascii="宋体" w:hAnsi="宋体" w:eastAsia="宋体" w:cs="Times New Roman"/>
      <w:sz w:val="24"/>
      <w:szCs w:val="24"/>
    </w:rPr>
  </w:style>
  <w:style w:type="paragraph" w:styleId="953">
    <w:name w:val=" Char Char Char Char Char Char Char Char Char Char"/>
    <w:basedOn w:val="882"/>
    <w:next w:val="953"/>
    <w:link w:val="882"/>
    <w:pPr>
      <w:spacing w:line="360" w:lineRule="auto"/>
    </w:pPr>
    <w:rPr>
      <w:rFonts w:ascii="Times New Roman" w:hAnsi="Times New Roman" w:eastAsia="宋体" w:cs="Times New Roman"/>
      <w:sz w:val="24"/>
      <w:szCs w:val="20"/>
    </w:rPr>
  </w:style>
  <w:style w:type="paragraph" w:styleId="954">
    <w:name w:val="列表 2"/>
    <w:basedOn w:val="882"/>
    <w:next w:val="954"/>
    <w:link w:val="882"/>
    <w:pPr>
      <w:ind w:left="100" w:hanging="200"/>
    </w:pPr>
    <w:rPr>
      <w:rFonts w:ascii="Times New Roman" w:hAnsi="Times New Roman" w:eastAsia="宋体" w:cs="Times New Roman"/>
      <w:szCs w:val="21"/>
    </w:rPr>
  </w:style>
  <w:style w:type="paragraph" w:styleId="955">
    <w:name w:val="正文首行缩进"/>
    <w:basedOn w:val="882"/>
    <w:next w:val="955"/>
    <w:link w:val="956"/>
    <w:pPr>
      <w:ind w:firstLine="200"/>
      <w:spacing w:line="360" w:lineRule="auto"/>
    </w:pPr>
    <w:rPr>
      <w:rFonts w:ascii="仿宋_GB2312" w:hAnsi="Times New Roman" w:eastAsia="仿宋_GB2312"/>
      <w:sz w:val="30"/>
      <w:szCs w:val="30"/>
      <w:lang w:val="en-US" w:eastAsia="en-US"/>
    </w:rPr>
  </w:style>
  <w:style w:type="character" w:styleId="956">
    <w:name w:val="正文首行缩进 Char"/>
    <w:next w:val="956"/>
    <w:link w:val="955"/>
    <w:rPr>
      <w:rFonts w:ascii="仿宋_GB2312" w:hAnsi="Times New Roman" w:eastAsia="仿宋_GB2312" w:cs="Times New Roman"/>
      <w:sz w:val="30"/>
      <w:szCs w:val="30"/>
    </w:rPr>
  </w:style>
  <w:style w:type="paragraph" w:styleId="957">
    <w:name w:val="样式1"/>
    <w:basedOn w:val="882"/>
    <w:next w:val="957"/>
    <w:link w:val="882"/>
    <w:pPr>
      <w:numPr>
        <w:ilvl w:val="0"/>
        <w:numId w:val="3"/>
      </w:numPr>
      <w:tabs>
        <w:tab w:val="left" w:pos="709" w:leader="none"/>
      </w:tabs>
    </w:pPr>
    <w:rPr>
      <w:rFonts w:ascii="宋体" w:hAnsi="宋体" w:eastAsia="宋体" w:cs="Times New Roman"/>
      <w:szCs w:val="21"/>
    </w:rPr>
  </w:style>
  <w:style w:type="paragraph" w:styleId="958">
    <w:name w:val="font6"/>
    <w:basedOn w:val="882"/>
    <w:next w:val="958"/>
    <w:link w:val="882"/>
    <w:pPr>
      <w:jc w:val="left"/>
      <w:spacing w:before="100" w:beforeAutospacing="1" w:after="100" w:afterAutospacing="1"/>
      <w:widowControl/>
    </w:pPr>
    <w:rPr>
      <w:rFonts w:hint="eastAsia" w:ascii="宋体" w:hAnsi="宋体" w:eastAsia="宋体" w:cs="Times New Roman"/>
      <w:sz w:val="28"/>
      <w:szCs w:val="28"/>
      <w:u w:val="single"/>
    </w:rPr>
  </w:style>
  <w:style w:type="paragraph" w:styleId="959">
    <w:name w:val="目录 5"/>
    <w:basedOn w:val="882"/>
    <w:next w:val="882"/>
    <w:link w:val="882"/>
    <w:semiHidden/>
    <w:pPr>
      <w:ind w:left="840"/>
      <w:jc w:val="left"/>
    </w:pPr>
    <w:rPr>
      <w:rFonts w:ascii="Times New Roman" w:hAnsi="Times New Roman" w:eastAsia="宋体" w:cs="Times New Roman"/>
      <w:szCs w:val="21"/>
    </w:rPr>
  </w:style>
  <w:style w:type="paragraph" w:styleId="960">
    <w:name w:val="目录 1"/>
    <w:basedOn w:val="882"/>
    <w:next w:val="882"/>
    <w:link w:val="88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纯文本"/>
    <w:basedOn w:val="882"/>
    <w:next w:val="961"/>
    <w:link w:val="962"/>
    <w:rPr>
      <w:rFonts w:ascii="宋体" w:hAnsi="Courier New"/>
      <w:sz w:val="20"/>
      <w:szCs w:val="21"/>
      <w:lang w:val="en-US" w:eastAsia="en-US"/>
    </w:rPr>
  </w:style>
  <w:style w:type="character" w:styleId="962">
    <w:name w:val="纯文本 Char"/>
    <w:next w:val="962"/>
    <w:link w:val="961"/>
    <w:rPr>
      <w:rFonts w:ascii="宋体" w:hAnsi="Courier New" w:eastAsia="宋体" w:cs="Courier New"/>
      <w:szCs w:val="21"/>
    </w:rPr>
  </w:style>
  <w:style w:type="paragraph" w:styleId="963">
    <w:name w:val="正文缩进"/>
    <w:basedOn w:val="882"/>
    <w:next w:val="963"/>
    <w:link w:val="907"/>
    <w:pPr>
      <w:ind w:firstLine="420"/>
    </w:pPr>
    <w:rPr>
      <w:sz w:val="20"/>
      <w:szCs w:val="21"/>
      <w:lang w:val="en-US" w:eastAsia="en-US"/>
    </w:rPr>
  </w:style>
  <w:style w:type="paragraph" w:styleId="964">
    <w:name w:val="批注框文本"/>
    <w:basedOn w:val="882"/>
    <w:next w:val="964"/>
    <w:link w:val="965"/>
    <w:uiPriority w:val="99"/>
    <w:semiHidden/>
    <w:rPr>
      <w:rFonts w:ascii="Times New Roman" w:hAnsi="Times New Roman"/>
      <w:sz w:val="18"/>
      <w:szCs w:val="18"/>
      <w:lang w:val="en-US" w:eastAsia="en-US"/>
    </w:rPr>
  </w:style>
  <w:style w:type="character" w:styleId="965">
    <w:name w:val="批注框文本 Char"/>
    <w:next w:val="965"/>
    <w:link w:val="964"/>
    <w:uiPriority w:val="99"/>
    <w:semiHidden/>
    <w:rPr>
      <w:rFonts w:ascii="Times New Roman" w:hAnsi="Times New Roman" w:eastAsia="宋体" w:cs="Times New Roman"/>
      <w:sz w:val="18"/>
      <w:szCs w:val="18"/>
    </w:rPr>
  </w:style>
  <w:style w:type="paragraph" w:styleId="966">
    <w:name w:val="xl25"/>
    <w:basedOn w:val="882"/>
    <w:next w:val="966"/>
    <w:link w:val="8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列表"/>
    <w:basedOn w:val="882"/>
    <w:next w:val="967"/>
    <w:link w:val="882"/>
    <w:pPr>
      <w:ind w:left="200" w:hanging="200"/>
    </w:pPr>
    <w:rPr>
      <w:rFonts w:ascii="Times New Roman" w:hAnsi="Times New Roman" w:eastAsia="宋体" w:cs="Times New Roman"/>
      <w:szCs w:val="21"/>
    </w:rPr>
  </w:style>
  <w:style w:type="paragraph" w:styleId="968">
    <w:name w:val="图标"/>
    <w:basedOn w:val="882"/>
    <w:next w:val="882"/>
    <w:link w:val="88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name w:val="日期"/>
    <w:basedOn w:val="882"/>
    <w:next w:val="882"/>
    <w:link w:val="970"/>
    <w:rPr>
      <w:rFonts w:ascii="Times New Roman" w:hAnsi="Times New Roman"/>
      <w:sz w:val="24"/>
      <w:szCs w:val="24"/>
      <w:lang w:val="en-US" w:eastAsia="en-US"/>
    </w:rPr>
  </w:style>
  <w:style w:type="character" w:styleId="970">
    <w:name w:val="日期 Char"/>
    <w:next w:val="970"/>
    <w:link w:val="969"/>
    <w:rPr>
      <w:rFonts w:ascii="Times New Roman" w:hAnsi="Times New Roman" w:eastAsia="宋体" w:cs="Times New Roman"/>
      <w:sz w:val="24"/>
      <w:szCs w:val="24"/>
    </w:rPr>
  </w:style>
  <w:style w:type="paragraph" w:styleId="971">
    <w:name w:val="标题3"/>
    <w:basedOn w:val="882"/>
    <w:next w:val="882"/>
    <w:link w:val="882"/>
    <w:pPr>
      <w:ind w:firstLine="624"/>
      <w:spacing w:line="590" w:lineRule="atLeast"/>
    </w:pPr>
    <w:rPr>
      <w:rFonts w:ascii="方正黑体_GBK" w:hAnsi="Times New Roman" w:eastAsia="方正黑体_GBK" w:cs="Times New Roman"/>
      <w:sz w:val="32"/>
      <w:szCs w:val="32"/>
    </w:rPr>
  </w:style>
  <w:style w:type="paragraph" w:styleId="972">
    <w:name w:val="xl24"/>
    <w:basedOn w:val="882"/>
    <w:next w:val="972"/>
    <w:link w:val="8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82"/>
    <w:next w:val="973"/>
    <w:link w:val="88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82"/>
    <w:next w:val="974"/>
    <w:link w:val="882"/>
    <w:pPr>
      <w:jc w:val="left"/>
      <w:spacing w:after="160" w:line="240" w:lineRule="exact"/>
      <w:widowControl/>
    </w:pPr>
    <w:rPr>
      <w:rFonts w:ascii="Verdana" w:hAnsi="Verdana" w:eastAsia="宋体" w:cs="Times New Roman"/>
      <w:sz w:val="20"/>
      <w:szCs w:val="20"/>
      <w:lang w:eastAsia="en-US"/>
    </w:rPr>
  </w:style>
  <w:style w:type="paragraph" w:styleId="975">
    <w:name w:val="正文文本 2"/>
    <w:basedOn w:val="882"/>
    <w:next w:val="975"/>
    <w:link w:val="976"/>
    <w:pPr>
      <w:jc w:val="center"/>
      <w:widowControl/>
    </w:pPr>
    <w:rPr>
      <w:rFonts w:ascii="楷体_GB2312" w:hAnsi="Times New Roman" w:eastAsia="楷体_GB2312"/>
      <w:sz w:val="28"/>
      <w:szCs w:val="28"/>
      <w:lang w:val="en-US" w:eastAsia="en-US"/>
    </w:rPr>
  </w:style>
  <w:style w:type="character" w:styleId="976">
    <w:name w:val="正文文本 2 Char"/>
    <w:next w:val="976"/>
    <w:link w:val="975"/>
    <w:rPr>
      <w:rFonts w:ascii="楷体_GB2312" w:hAnsi="Times New Roman" w:eastAsia="楷体_GB2312" w:cs="Times New Roman"/>
      <w:sz w:val="28"/>
      <w:szCs w:val="28"/>
    </w:rPr>
  </w:style>
  <w:style w:type="paragraph" w:styleId="977">
    <w:name w:val="列表 3"/>
    <w:basedOn w:val="882"/>
    <w:next w:val="977"/>
    <w:link w:val="882"/>
    <w:pPr>
      <w:ind w:left="100" w:hanging="200"/>
    </w:pPr>
    <w:rPr>
      <w:rFonts w:ascii="Times New Roman" w:hAnsi="Times New Roman" w:eastAsia="宋体" w:cs="Times New Roman"/>
      <w:szCs w:val="21"/>
    </w:rPr>
  </w:style>
  <w:style w:type="paragraph" w:styleId="978">
    <w:name w:val="目录 7"/>
    <w:basedOn w:val="882"/>
    <w:next w:val="882"/>
    <w:link w:val="882"/>
    <w:semiHidden/>
    <w:pPr>
      <w:ind w:left="1260"/>
      <w:jc w:val="left"/>
    </w:pPr>
    <w:rPr>
      <w:rFonts w:ascii="Times New Roman" w:hAnsi="Times New Roman" w:eastAsia="宋体" w:cs="Times New Roman"/>
      <w:szCs w:val="21"/>
    </w:rPr>
  </w:style>
  <w:style w:type="paragraph" w:styleId="979">
    <w:name w:val="列出段落1"/>
    <w:basedOn w:val="882"/>
    <w:next w:val="979"/>
    <w:link w:val="913"/>
    <w:qFormat/>
    <w:pPr>
      <w:contextualSpacing/>
      <w:ind w:left="720"/>
      <w:jc w:val="left"/>
      <w:widowControl/>
    </w:pPr>
    <w:rPr>
      <w:sz w:val="24"/>
      <w:szCs w:val="24"/>
      <w:lang w:val="en-US" w:eastAsia="en-US" w:bidi="en-US"/>
    </w:rPr>
  </w:style>
  <w:style w:type="paragraph" w:styleId="980">
    <w:name w:val="目录 2"/>
    <w:basedOn w:val="882"/>
    <w:next w:val="882"/>
    <w:link w:val="882"/>
    <w:semiHidden/>
    <w:pPr>
      <w:ind w:left="210"/>
      <w:jc w:val="left"/>
    </w:pPr>
    <w:rPr>
      <w:rFonts w:ascii="Times New Roman" w:hAnsi="Times New Roman" w:eastAsia="宋体" w:cs="Times New Roman"/>
      <w:smallCaps/>
      <w:szCs w:val="24"/>
    </w:rPr>
  </w:style>
  <w:style w:type="paragraph" w:styleId="981">
    <w:name w:val="xl28"/>
    <w:basedOn w:val="882"/>
    <w:next w:val="981"/>
    <w:link w:val="8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页眉"/>
    <w:basedOn w:val="882"/>
    <w:next w:val="982"/>
    <w:link w:val="983"/>
    <w:uiPriority w:val="99"/>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983">
    <w:name w:val="页眉 Char"/>
    <w:next w:val="983"/>
    <w:link w:val="982"/>
    <w:uiPriority w:val="99"/>
    <w:rPr>
      <w:rFonts w:ascii="Times New Roman" w:hAnsi="Times New Roman" w:eastAsia="宋体" w:cs="Times New Roman"/>
      <w:sz w:val="18"/>
      <w:szCs w:val="18"/>
    </w:rPr>
  </w:style>
  <w:style w:type="paragraph" w:styleId="984">
    <w:name w:val="页脚"/>
    <w:basedOn w:val="882"/>
    <w:next w:val="984"/>
    <w:link w:val="985"/>
    <w:uiPriority w:val="99"/>
    <w:pPr>
      <w:jc w:val="left"/>
      <w:tabs>
        <w:tab w:val="center" w:pos="4153" w:leader="none"/>
        <w:tab w:val="right" w:pos="8306" w:leader="none"/>
      </w:tabs>
    </w:pPr>
    <w:rPr>
      <w:rFonts w:ascii="Times New Roman" w:hAnsi="Times New Roman"/>
      <w:sz w:val="18"/>
      <w:szCs w:val="18"/>
      <w:lang w:val="en-US" w:eastAsia="en-US"/>
    </w:rPr>
  </w:style>
  <w:style w:type="character" w:styleId="985">
    <w:name w:val="页脚 Char"/>
    <w:next w:val="985"/>
    <w:link w:val="984"/>
    <w:uiPriority w:val="99"/>
    <w:rPr>
      <w:rFonts w:ascii="Times New Roman" w:hAnsi="Times New Roman" w:eastAsia="宋体" w:cs="Times New Roman"/>
      <w:sz w:val="18"/>
      <w:szCs w:val="18"/>
    </w:rPr>
  </w:style>
  <w:style w:type="paragraph" w:styleId="986">
    <w:name w:val=" Char Char Char Char Char Char Char Char"/>
    <w:basedOn w:val="882"/>
    <w:next w:val="986"/>
    <w:link w:val="882"/>
    <w:pPr>
      <w:jc w:val="left"/>
      <w:spacing w:after="160" w:line="240" w:lineRule="exact"/>
      <w:widowControl/>
    </w:pPr>
    <w:rPr>
      <w:rFonts w:ascii="Verdana" w:hAnsi="Verdana" w:eastAsia="宋体" w:cs="Times New Roman"/>
      <w:sz w:val="20"/>
      <w:szCs w:val="20"/>
      <w:lang w:eastAsia="en-US"/>
    </w:rPr>
  </w:style>
  <w:style w:type="paragraph" w:styleId="987">
    <w:name w:val="目录 8"/>
    <w:basedOn w:val="882"/>
    <w:next w:val="882"/>
    <w:link w:val="882"/>
    <w:semiHidden/>
    <w:pPr>
      <w:ind w:left="1470"/>
      <w:jc w:val="left"/>
    </w:pPr>
    <w:rPr>
      <w:rFonts w:ascii="Times New Roman" w:hAnsi="Times New Roman" w:eastAsia="宋体" w:cs="Times New Roman"/>
      <w:szCs w:val="21"/>
    </w:rPr>
  </w:style>
  <w:style w:type="paragraph" w:styleId="988">
    <w:name w:val="xl30"/>
    <w:basedOn w:val="882"/>
    <w:next w:val="988"/>
    <w:link w:val="882"/>
    <w:pPr>
      <w:jc w:val="center"/>
      <w:spacing w:before="100" w:beforeAutospacing="1" w:after="100" w:afterAutospacing="1"/>
      <w:widowControl/>
    </w:pPr>
    <w:rPr>
      <w:rFonts w:ascii="宋体" w:hAnsi="宋体" w:eastAsia="宋体" w:cs="Times New Roman"/>
      <w:b/>
      <w:bCs/>
      <w:sz w:val="36"/>
      <w:szCs w:val="36"/>
    </w:rPr>
  </w:style>
  <w:style w:type="paragraph" w:styleId="989">
    <w:name w:val="Char Char Char Char"/>
    <w:basedOn w:val="949"/>
    <w:next w:val="989"/>
    <w:link w:val="882"/>
    <w:pPr>
      <w:spacing w:line="360" w:lineRule="auto"/>
    </w:pPr>
    <w:rPr>
      <w:rFonts w:ascii="Tahoma" w:hAnsi="Tahoma"/>
      <w:sz w:val="24"/>
      <w:szCs w:val="24"/>
    </w:rPr>
  </w:style>
  <w:style w:type="paragraph" w:styleId="990">
    <w:name w:val="table_1stline"/>
    <w:basedOn w:val="882"/>
    <w:next w:val="990"/>
    <w:link w:val="882"/>
    <w:pPr>
      <w:jc w:val="left"/>
      <w:spacing w:before="120"/>
      <w:widowControl/>
    </w:pPr>
    <w:rPr>
      <w:rFonts w:ascii="Times New Roman" w:hAnsi="Times New Roman" w:eastAsia="宋体" w:cs="Times New Roman"/>
      <w:bCs/>
      <w:sz w:val="20"/>
      <w:szCs w:val="20"/>
      <w:lang w:val="de-DE" w:eastAsia="de-DE"/>
    </w:rPr>
  </w:style>
  <w:style w:type="paragraph" w:styleId="991">
    <w:name w:val="font5"/>
    <w:basedOn w:val="882"/>
    <w:next w:val="991"/>
    <w:link w:val="882"/>
    <w:pPr>
      <w:jc w:val="left"/>
      <w:spacing w:before="100" w:beforeAutospacing="1" w:after="100" w:afterAutospacing="1"/>
      <w:widowControl/>
    </w:pPr>
    <w:rPr>
      <w:rFonts w:hint="eastAsia" w:ascii="宋体" w:hAnsi="宋体" w:eastAsia="宋体" w:cs="Times New Roman"/>
      <w:sz w:val="28"/>
      <w:szCs w:val="28"/>
    </w:rPr>
  </w:style>
  <w:style w:type="paragraph" w:styleId="992">
    <w:name w:val="标题1"/>
    <w:basedOn w:val="882"/>
    <w:next w:val="882"/>
    <w:link w:val="88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修订"/>
    <w:next w:val="993"/>
    <w:link w:val="882"/>
    <w:uiPriority w:val="99"/>
    <w:semiHidden/>
    <w:rPr>
      <w:rFonts w:ascii="Times New Roman" w:hAnsi="Times New Roman"/>
      <w:sz w:val="21"/>
      <w:szCs w:val="21"/>
      <w:lang w:val="en-US" w:eastAsia="zh-CN" w:bidi="ar-SA"/>
    </w:rPr>
  </w:style>
  <w:style w:type="table" w:styleId="994">
    <w:name w:val="网格型"/>
    <w:basedOn w:val="893"/>
    <w:next w:val="994"/>
    <w:link w:val="882"/>
    <w:pPr>
      <w:jc w:val="both"/>
      <w:widowControl w:val="off"/>
    </w:pPr>
    <w:rPr>
      <w:rFonts w:ascii="Times New Roman" w:hAnsi="Times New Roman" w:eastAsia="宋体" w:cs="Times New Roman"/>
      <w:sz w:val="20"/>
      <w:szCs w:val="20"/>
    </w:rPr>
    <w:tblPr/>
  </w:style>
  <w:style w:type="paragraph" w:styleId="995">
    <w:name w:val="无间隔"/>
    <w:next w:val="995"/>
    <w:link w:val="882"/>
    <w:uiPriority w:val="99"/>
    <w:qFormat/>
    <w:pPr>
      <w:jc w:val="both"/>
      <w:widowControl w:val="off"/>
    </w:pPr>
    <w:rPr>
      <w:rFonts w:ascii="Times New Roman" w:hAnsi="Times New Roman"/>
      <w:sz w:val="21"/>
      <w:szCs w:val="21"/>
      <w:lang w:val="en-US" w:eastAsia="zh-CN" w:bidi="ar-SA"/>
    </w:rPr>
  </w:style>
  <w:style w:type="paragraph" w:styleId="996">
    <w:name w:val="正文1"/>
    <w:basedOn w:val="882"/>
    <w:next w:val="882"/>
    <w:link w:val="882"/>
    <w:qFormat/>
    <w:pPr>
      <w:jc w:val="left"/>
      <w:spacing w:line="360" w:lineRule="atLeast"/>
    </w:pPr>
    <w:rPr>
      <w:rFonts w:ascii="宋体"/>
      <w:sz w:val="24"/>
      <w:szCs w:val="20"/>
    </w:rPr>
  </w:style>
  <w:style w:type="paragraph" w:styleId="997">
    <w:name w:val="列出段落2"/>
    <w:basedOn w:val="882"/>
    <w:next w:val="997"/>
    <w:link w:val="882"/>
    <w:qFormat/>
    <w:pPr>
      <w:ind w:firstLine="420"/>
    </w:pPr>
    <w:rPr>
      <w:rFonts w:cs="黑体"/>
    </w:rPr>
  </w:style>
  <w:style w:type="paragraph" w:styleId="998">
    <w:name w:val="引文目录"/>
    <w:basedOn w:val="882"/>
    <w:next w:val="882"/>
    <w:link w:val="882"/>
    <w:qFormat/>
    <w:pPr>
      <w:ind w:left="420"/>
    </w:pPr>
    <w:rPr>
      <w:rFonts w:ascii="Times New Roman" w:hAnsi="Times New Roman"/>
      <w:szCs w:val="24"/>
    </w:rPr>
  </w:style>
  <w:style w:type="table" w:styleId="999">
    <w:name w:val="网格型1"/>
    <w:basedOn w:val="893"/>
    <w:next w:val="994"/>
    <w:link w:val="882"/>
    <w:uiPriority w:val="59"/>
    <w:rPr>
      <w:rFonts w:ascii="Calibri" w:hAnsi="Calibri" w:eastAsia="宋体" w:cs="Times New Roman"/>
      <w:sz w:val="21"/>
      <w:szCs w:val="22"/>
    </w:rPr>
    <w:tblPr/>
  </w:style>
  <w:style w:type="numbering" w:styleId="1000">
    <w:name w:val="无列表2"/>
    <w:next w:val="894"/>
    <w:link w:val="882"/>
    <w:uiPriority w:val="99"/>
    <w:semiHidden/>
    <w:unhideWhenUsed/>
  </w:style>
  <w:style w:type="table" w:styleId="1001">
    <w:name w:val="网格型2"/>
    <w:basedOn w:val="893"/>
    <w:next w:val="994"/>
    <w:link w:val="882"/>
    <w:uiPriority w:val="59"/>
    <w:rPr>
      <w:rFonts w:ascii="Calibri" w:hAnsi="Calibri" w:eastAsia="宋体" w:cs="Times New Roman"/>
      <w:sz w:val="21"/>
      <w:szCs w:val="22"/>
    </w:rPr>
    <w:tblPr/>
  </w:style>
  <w:style w:type="table" w:styleId="1002">
    <w:name w:val="网格型3"/>
    <w:basedOn w:val="893"/>
    <w:next w:val="994"/>
    <w:link w:val="882"/>
    <w:uiPriority w:val="59"/>
    <w:rPr>
      <w:rFonts w:ascii="Calibri" w:hAnsi="Calibri" w:eastAsia="宋体" w:cs="Times New Roman"/>
      <w:sz w:val="21"/>
      <w:szCs w:val="22"/>
    </w:rPr>
    <w:tbl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张文丽</cp:lastModifiedBy>
  <cp:revision>55</cp:revision>
  <dcterms:created xsi:type="dcterms:W3CDTF">2023-10-18T01:13:00Z</dcterms:created>
  <dcterms:modified xsi:type="dcterms:W3CDTF">2024-10-29T04:41:07Z</dcterms:modified>
  <cp:version>917504</cp:version>
</cp:coreProperties>
</file>