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bCs/>
          <w:spacing w:val="1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14"/>
          <w:sz w:val="44"/>
          <w:szCs w:val="44"/>
        </w:rPr>
        <w:t>《2025年度镇江市区经营性地块</w:t>
      </w:r>
    </w:p>
    <w:p>
      <w:pPr>
        <w:jc w:val="center"/>
        <w:rPr>
          <w:rFonts w:ascii="方正小标宋_GBK" w:hAnsi="方正小标宋_GBK" w:eastAsia="方正小标宋_GBK" w:cs="方正小标宋_GBK"/>
          <w:bCs/>
          <w:spacing w:val="1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14"/>
          <w:sz w:val="44"/>
          <w:szCs w:val="44"/>
        </w:rPr>
        <w:t>规划条件研究》预算合理性分析报告</w:t>
      </w:r>
    </w:p>
    <w:p>
      <w:pPr>
        <w:spacing w:line="360" w:lineRule="auto"/>
      </w:pPr>
    </w:p>
    <w:p>
      <w:pPr>
        <w:spacing w:line="560" w:lineRule="exact"/>
        <w:ind w:firstLine="616" w:firstLineChars="200"/>
        <w:rPr>
          <w:rFonts w:ascii="方正仿宋_GBK" w:hAnsi="方正仿宋_GBK" w:eastAsia="方正仿宋_GBK" w:cs="方正仿宋_GBK"/>
          <w:spacing w:val="-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根据《中华人民共和国城乡规划法》规定，镇江市区内以出让方式提供国有土地使用权的，在国有土地使用权出让前，由我局负责提出出让地块的规划条件。规划条件的编制较复杂，必须做好前期规划研究工作和规划条件书的编制。</w:t>
      </w:r>
    </w:p>
    <w:p>
      <w:pPr>
        <w:spacing w:line="560" w:lineRule="exact"/>
        <w:ind w:firstLine="616" w:firstLineChars="200"/>
        <w:rPr>
          <w:rFonts w:ascii="方正仿宋_GBK" w:hAnsi="方正仿宋_GBK" w:eastAsia="方正仿宋_GBK" w:cs="方正仿宋_GBK"/>
          <w:spacing w:val="-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地块规划条件的研究须根据“镇江市上市地块前期规划研究项目”成果，采用详规方案研究、日照分析等方法对地块规划指标进行测算分析，科学编制上市地块规划条件。</w:t>
      </w:r>
    </w:p>
    <w:p>
      <w:pPr>
        <w:spacing w:line="560" w:lineRule="exact"/>
        <w:ind w:firstLine="596" w:firstLineChars="200"/>
        <w:rPr>
          <w:rFonts w:ascii="方正黑体_GBK" w:hAnsi="方正黑体_GBK" w:eastAsia="方正黑体_GBK" w:cs="方正黑体_GBK"/>
          <w:spacing w:val="-11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-11"/>
          <w:sz w:val="32"/>
          <w:szCs w:val="32"/>
        </w:rPr>
        <w:t>费用预算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该项目政府采购预算金额为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万元，已纳入2025年度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政府专项资金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</w:rPr>
        <w:t>。2025年拟出让用地面积约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2251.6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亩（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150.1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公顷），项目计费依据研究情况按实结算。根据研究成果的深度要求，该项目属于修建性详细规划，参照国家《城市规划设计计费指导意见（2017年修订版）》的相关条款，计费单价按最低价1万/公顷计算，参照往年该类项目优惠情况按总价90%计费，该项目需经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150.1公顷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*1万/公顷*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90%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=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万元，现拟实施政府采购，以单一来源采购方式由镇江市规划勘测设计集团有限公司进行编制。</w:t>
      </w:r>
    </w:p>
    <w:p>
      <w:pPr>
        <w:spacing w:line="560" w:lineRule="exact"/>
        <w:ind w:firstLine="616" w:firstLineChars="200"/>
        <w:rPr>
          <w:rFonts w:ascii="方正仿宋_GBK" w:hAnsi="方正仿宋_GBK" w:eastAsia="方正仿宋_GBK" w:cs="方正仿宋_GBK"/>
          <w:spacing w:val="-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综上，该项目预算费用拟定为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lang w:val="en-US" w:eastAsia="zh-CN"/>
        </w:rPr>
        <w:t>136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万元，安排合理。</w:t>
      </w:r>
    </w:p>
    <w:sectPr>
      <w:pgSz w:w="11907" w:h="16839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docVars>
    <w:docVar w:name="commondata" w:val="eyJoZGlkIjoiZjEyYWFhYTI1MWQ4ZTZmNmQ1YWQ5YjM5NjE2ZjVmOWQifQ=="/>
  </w:docVars>
  <w:rsids>
    <w:rsidRoot w:val="00924DB9"/>
    <w:rsid w:val="001F17AF"/>
    <w:rsid w:val="00213CF6"/>
    <w:rsid w:val="00296D15"/>
    <w:rsid w:val="002C565F"/>
    <w:rsid w:val="002D1616"/>
    <w:rsid w:val="003C6DF7"/>
    <w:rsid w:val="003E050C"/>
    <w:rsid w:val="004927C3"/>
    <w:rsid w:val="00583C4A"/>
    <w:rsid w:val="00593395"/>
    <w:rsid w:val="005A3B77"/>
    <w:rsid w:val="005B07A4"/>
    <w:rsid w:val="00640355"/>
    <w:rsid w:val="00686185"/>
    <w:rsid w:val="0074321A"/>
    <w:rsid w:val="00777C4E"/>
    <w:rsid w:val="00797EF3"/>
    <w:rsid w:val="007A08AC"/>
    <w:rsid w:val="007A3A87"/>
    <w:rsid w:val="007F0A41"/>
    <w:rsid w:val="0088258B"/>
    <w:rsid w:val="008C3511"/>
    <w:rsid w:val="008E0F15"/>
    <w:rsid w:val="00924DB9"/>
    <w:rsid w:val="00937D69"/>
    <w:rsid w:val="00971B58"/>
    <w:rsid w:val="009F2E73"/>
    <w:rsid w:val="00A04B6B"/>
    <w:rsid w:val="00A87FAC"/>
    <w:rsid w:val="00AA1B8B"/>
    <w:rsid w:val="00AB0866"/>
    <w:rsid w:val="00AE790D"/>
    <w:rsid w:val="00B03A46"/>
    <w:rsid w:val="00B5525D"/>
    <w:rsid w:val="00C06440"/>
    <w:rsid w:val="00C64FB3"/>
    <w:rsid w:val="00C77C6F"/>
    <w:rsid w:val="00CB4180"/>
    <w:rsid w:val="00CD6855"/>
    <w:rsid w:val="00D366A5"/>
    <w:rsid w:val="00D47620"/>
    <w:rsid w:val="00E054CC"/>
    <w:rsid w:val="00E54D50"/>
    <w:rsid w:val="00E92548"/>
    <w:rsid w:val="00ED371E"/>
    <w:rsid w:val="00FE0706"/>
    <w:rsid w:val="01E82DFB"/>
    <w:rsid w:val="0B8E7D66"/>
    <w:rsid w:val="0CE105FF"/>
    <w:rsid w:val="0F9242C9"/>
    <w:rsid w:val="11391A49"/>
    <w:rsid w:val="16C02BC6"/>
    <w:rsid w:val="1BCC2910"/>
    <w:rsid w:val="2096173F"/>
    <w:rsid w:val="26A37D03"/>
    <w:rsid w:val="2E523296"/>
    <w:rsid w:val="2FAD0853"/>
    <w:rsid w:val="2FD65BCE"/>
    <w:rsid w:val="314E6259"/>
    <w:rsid w:val="32E0684A"/>
    <w:rsid w:val="38906E18"/>
    <w:rsid w:val="38AB4571"/>
    <w:rsid w:val="39E2455B"/>
    <w:rsid w:val="3F7737CE"/>
    <w:rsid w:val="3FCA52FB"/>
    <w:rsid w:val="40FC6F44"/>
    <w:rsid w:val="446C34AB"/>
    <w:rsid w:val="4F5405EC"/>
    <w:rsid w:val="50794E3D"/>
    <w:rsid w:val="50A70C7B"/>
    <w:rsid w:val="51764AF1"/>
    <w:rsid w:val="5209326F"/>
    <w:rsid w:val="568B6949"/>
    <w:rsid w:val="5C855BE8"/>
    <w:rsid w:val="5D5A169C"/>
    <w:rsid w:val="5D8B011D"/>
    <w:rsid w:val="5DAC08F8"/>
    <w:rsid w:val="5ED30E8D"/>
    <w:rsid w:val="63E91153"/>
    <w:rsid w:val="65075442"/>
    <w:rsid w:val="69E403F2"/>
    <w:rsid w:val="702F4391"/>
    <w:rsid w:val="72231CD3"/>
    <w:rsid w:val="74455C19"/>
    <w:rsid w:val="78A07EF6"/>
    <w:rsid w:val="78F7142F"/>
    <w:rsid w:val="79BD47BC"/>
    <w:rsid w:val="7AE53F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440</Words>
  <Characters>479</Characters>
  <Lines>3</Lines>
  <Paragraphs>1</Paragraphs>
  <TotalTime>0</TotalTime>
  <ScaleCrop>false</ScaleCrop>
  <LinksUpToDate>false</LinksUpToDate>
  <CharactersWithSpaces>479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2023-07-03T06:24:00Z</dcterms:created>
  <dc:creator>TSP500</dc:creator>
  <cp:lastModifiedBy>林夕</cp:lastModifiedBy>
  <dcterms:modified xsi:type="dcterms:W3CDTF">2025-10-20T02:16:30Z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2023-06-14T19:11:48Z</vt:filetime>
  </property>
  <property fmtid="{D5CDD505-2E9C-101B-9397-08002B2CF9AE}" pid="4" name="KSOProductBuildVer">
    <vt:lpwstr>2052-11.1.0.14309</vt:lpwstr>
  </property>
  <property fmtid="{D5CDD505-2E9C-101B-9397-08002B2CF9AE}" pid="5" name="ICV">
    <vt:lpwstr>68AE2D1F0F7649B3943C46E87025CE82_13</vt:lpwstr>
  </property>
  <property fmtid="{D5CDD505-2E9C-101B-9397-08002B2CF9AE}" pid="6" name="KSOTemplateDocerSaveRecord">
    <vt:lpwstr>eyJoZGlkIjoiMDFkNTVmYWRhOGY0YjYxOGY4N2VhZTQ5OTNjMzNkNDAiLCJ1c2VySWQiOiIxMDAzMDY0NDc4In0=</vt:lpwstr>
  </property>
</Properties>
</file>