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1"/>
        <w:rPr>
          <w:rFonts w:hint="eastAsia" w:ascii="宋体" w:hAnsi="宋体" w:eastAsia="宋体" w:cs="宋体"/>
          <w:sz w:val="28"/>
          <w:szCs w:val="28"/>
          <w:lang w:eastAsia="zh-CN"/>
        </w:rPr>
      </w:pPr>
      <w:r/>
      <w:bookmarkStart w:id="0" w:name="_Toc142209795"/>
      <w:r/>
      <w:bookmarkStart w:id="1" w:name="_Toc115756014"/>
      <w:r>
        <w:rPr>
          <w:rFonts w:hint="eastAsia" w:ascii="宋体" w:hAnsi="宋体" w:eastAsia="宋体" w:cs="宋体"/>
          <w:sz w:val="28"/>
          <w:szCs w:val="28"/>
          <w:lang w:eastAsia="zh-CN"/>
        </w:rPr>
        <mc:AlternateContent>
          <mc:Choice Requires="wpg">
            <w:drawing>
              <wp:inline xmlns:wp="http://schemas.openxmlformats.org/drawingml/2006/wordprocessingDrawing" distT="0" distB="0" distL="0" distR="0">
                <wp:extent cx="5866663" cy="837050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866663" cy="83705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1.9pt;height:659.1pt;mso-wrap-distance-left:0.0pt;mso-wrap-distance-top:0.0pt;mso-wrap-distance-right:0.0pt;mso-wrap-distance-bottom:0.0pt;" stroked="f">
                <v:path textboxrect="0,0,0,0"/>
                <v:imagedata r:id="rId11" o:title=""/>
              </v:shape>
            </w:pict>
          </mc:Fallback>
        </mc:AlternateContent>
      </w:r>
      <w:r>
        <w:rPr>
          <w:rFonts w:hint="eastAsia" w:ascii="宋体" w:hAnsi="宋体" w:eastAsia="宋体" w:cs="宋体"/>
          <w:sz w:val="28"/>
          <w:szCs w:val="28"/>
          <w:lang w:eastAsia="zh-CN"/>
        </w:rPr>
      </w:r>
      <w:r/>
    </w:p>
    <w:p>
      <w:pPr>
        <w:pStyle w:val="879"/>
        <w:tabs>
          <w:tab w:val="left" w:pos="2020" w:leader="none"/>
          <w:tab w:val="center" w:pos="4535" w:leader="none"/>
        </w:tabs>
        <w:rPr>
          <w:rFonts w:hint="eastAsia"/>
          <w:lang w:eastAsia="zh-CN"/>
        </w:rPr>
      </w:pPr>
      <w:r>
        <w:rPr>
          <w:rFonts w:hint="eastAsia"/>
          <w:lang w:eastAsia="zh-CN"/>
        </w:rPr>
      </w:r>
      <w:r/>
    </w:p>
    <w:p>
      <w:pPr>
        <w:pStyle w:val="861"/>
        <w:spacing w:line="1120" w:lineRule="exact"/>
        <w:rPr>
          <w:rFonts w:hint="eastAsia" w:ascii="宋体" w:hAnsi="宋体" w:cs="宋体"/>
          <w:sz w:val="28"/>
          <w:szCs w:val="28"/>
        </w:rPr>
      </w:pPr>
      <w:r>
        <w:rPr>
          <w:rFonts w:hint="eastAsia" w:ascii="宋体" w:hAnsi="宋体" w:cs="宋体"/>
          <w:sz w:val="28"/>
          <w:szCs w:val="28"/>
        </w:rPr>
        <w:t xml:space="preserve">第一章  招标公告……………………………………………………</w:t>
      </w:r>
      <w:r>
        <w:rPr>
          <w:rFonts w:hint="eastAsia" w:ascii="宋体" w:hAnsi="宋体" w:cs="宋体"/>
          <w:sz w:val="28"/>
          <w:szCs w:val="28"/>
        </w:rPr>
      </w:r>
      <w:r/>
    </w:p>
    <w:p>
      <w:pPr>
        <w:pStyle w:val="861"/>
        <w:spacing w:line="1120" w:lineRule="exact"/>
        <w:rPr>
          <w:rFonts w:hint="eastAsia" w:ascii="宋体" w:hAnsi="宋体" w:cs="宋体"/>
          <w:sz w:val="28"/>
          <w:szCs w:val="28"/>
        </w:rPr>
      </w:pPr>
      <w:r>
        <w:rPr>
          <w:rFonts w:hint="eastAsia" w:ascii="宋体" w:hAnsi="宋体" w:cs="宋体"/>
          <w:sz w:val="28"/>
          <w:szCs w:val="28"/>
        </w:rPr>
        <w:t xml:space="preserve">第二章  投标人须知…………………………………………………</w:t>
      </w:r>
      <w:r>
        <w:rPr>
          <w:rFonts w:hint="eastAsia" w:ascii="宋体" w:hAnsi="宋体" w:cs="宋体"/>
          <w:sz w:val="28"/>
          <w:szCs w:val="28"/>
        </w:rPr>
      </w:r>
      <w:r/>
    </w:p>
    <w:p>
      <w:pPr>
        <w:pStyle w:val="861"/>
        <w:spacing w:line="1120" w:lineRule="exact"/>
        <w:rPr>
          <w:rFonts w:ascii="宋体" w:hAnsi="宋体" w:cs="宋体"/>
          <w:sz w:val="28"/>
          <w:szCs w:val="28"/>
        </w:rPr>
      </w:pPr>
      <w:r>
        <w:rPr>
          <w:rFonts w:hint="eastAsia" w:ascii="宋体" w:hAnsi="宋体" w:cs="宋体"/>
          <w:sz w:val="28"/>
          <w:szCs w:val="28"/>
        </w:rPr>
        <w:t xml:space="preserve">第三章  评标标准……………………………………………………</w:t>
      </w:r>
      <w:r>
        <w:rPr>
          <w:rFonts w:ascii="宋体" w:hAnsi="宋体" w:cs="宋体"/>
          <w:sz w:val="28"/>
          <w:szCs w:val="28"/>
        </w:rPr>
      </w:r>
      <w:r/>
    </w:p>
    <w:p>
      <w:pPr>
        <w:pStyle w:val="861"/>
        <w:spacing w:line="1120" w:lineRule="exact"/>
        <w:rPr>
          <w:rFonts w:ascii="宋体" w:hAnsi="宋体" w:cs="宋体"/>
          <w:sz w:val="28"/>
          <w:szCs w:val="28"/>
        </w:rPr>
      </w:pPr>
      <w:r>
        <w:rPr>
          <w:rFonts w:hint="eastAsia" w:ascii="宋体" w:hAnsi="宋体" w:cs="宋体"/>
          <w:sz w:val="28"/>
          <w:szCs w:val="28"/>
        </w:rPr>
        <w:t xml:space="preserve">第四章  合同格式及条款……………………………………………</w:t>
      </w:r>
      <w:r>
        <w:rPr>
          <w:rFonts w:ascii="宋体" w:hAnsi="宋体" w:cs="宋体"/>
          <w:sz w:val="28"/>
          <w:szCs w:val="28"/>
        </w:rPr>
      </w:r>
      <w:r/>
    </w:p>
    <w:p>
      <w:pPr>
        <w:pStyle w:val="861"/>
        <w:spacing w:line="1120" w:lineRule="exact"/>
        <w:rPr>
          <w:rFonts w:ascii="宋体" w:hAnsi="宋体" w:cs="宋体"/>
          <w:sz w:val="28"/>
          <w:szCs w:val="28"/>
        </w:rPr>
      </w:pPr>
      <w:r>
        <w:rPr>
          <w:rFonts w:hint="eastAsia" w:ascii="宋体" w:hAnsi="宋体" w:cs="宋体"/>
          <w:sz w:val="28"/>
          <w:szCs w:val="28"/>
        </w:rPr>
        <w:t xml:space="preserve">第五章  项目采购需求………………………………………………</w:t>
      </w:r>
      <w:r>
        <w:rPr>
          <w:rFonts w:ascii="宋体" w:hAnsi="宋体" w:cs="宋体"/>
          <w:sz w:val="28"/>
          <w:szCs w:val="28"/>
        </w:rPr>
      </w:r>
      <w:r/>
    </w:p>
    <w:p>
      <w:pPr>
        <w:pStyle w:val="861"/>
        <w:spacing w:line="1120" w:lineRule="exact"/>
        <w:rPr>
          <w:rFonts w:ascii="宋体" w:hAnsi="宋体" w:cs="宋体"/>
          <w:sz w:val="28"/>
          <w:szCs w:val="28"/>
        </w:rPr>
      </w:pPr>
      <w:r>
        <w:rPr>
          <w:rFonts w:hint="eastAsia" w:ascii="宋体" w:hAnsi="宋体" w:cs="宋体"/>
          <w:sz w:val="28"/>
          <w:szCs w:val="28"/>
        </w:rPr>
        <w:t xml:space="preserve">第六章  投标文件格式………………………………………………</w:t>
      </w:r>
      <w:r>
        <w:rPr>
          <w:rFonts w:ascii="宋体" w:hAnsi="宋体" w:cs="宋体"/>
          <w:sz w:val="28"/>
          <w:szCs w:val="28"/>
        </w:rPr>
      </w:r>
      <w:r/>
    </w:p>
    <w:p>
      <w:pPr>
        <w:pStyle w:val="861"/>
        <w:ind w:firstLine="2209"/>
        <w:spacing w:line="520" w:lineRule="exact"/>
        <w:rPr>
          <w:rFonts w:hint="eastAsia" w:ascii="宋体" w:hAnsi="宋体" w:cs="宋体"/>
          <w:b/>
          <w:sz w:val="44"/>
          <w:szCs w:val="44"/>
        </w:rPr>
      </w:pPr>
      <w:r>
        <w:rPr>
          <w:rFonts w:hint="eastAsia" w:ascii="宋体" w:hAnsi="宋体" w:cs="宋体"/>
          <w:b/>
          <w:sz w:val="44"/>
          <w:szCs w:val="44"/>
        </w:rPr>
      </w:r>
      <w:r/>
    </w:p>
    <w:p>
      <w:pPr>
        <w:pStyle w:val="861"/>
        <w:spacing w:line="520" w:lineRule="exact"/>
        <w:rPr>
          <w:rFonts w:hint="eastAsia" w:ascii="宋体" w:hAnsi="宋体" w:cs="宋体"/>
          <w:b/>
          <w:sz w:val="44"/>
          <w:szCs w:val="44"/>
        </w:rPr>
      </w:pPr>
      <w:r>
        <w:rPr>
          <w:rFonts w:hint="eastAsia" w:ascii="宋体" w:hAnsi="宋体" w:cs="宋体"/>
          <w:b/>
          <w:sz w:val="44"/>
          <w:szCs w:val="44"/>
        </w:rPr>
      </w:r>
      <w:r/>
    </w:p>
    <w:p>
      <w:pPr>
        <w:pStyle w:val="861"/>
        <w:spacing w:line="520" w:lineRule="exact"/>
        <w:rPr>
          <w:rFonts w:hint="eastAsia" w:ascii="宋体" w:hAnsi="宋体" w:cs="宋体"/>
          <w:b/>
          <w:sz w:val="44"/>
          <w:szCs w:val="44"/>
        </w:rPr>
      </w:pPr>
      <w:r>
        <w:rPr>
          <w:rFonts w:hint="eastAsia" w:ascii="宋体" w:hAnsi="宋体" w:cs="宋体"/>
          <w:b/>
          <w:sz w:val="44"/>
          <w:szCs w:val="44"/>
        </w:rPr>
      </w:r>
      <w:r/>
    </w:p>
    <w:p>
      <w:pPr>
        <w:pStyle w:val="861"/>
        <w:ind w:firstLine="2209"/>
        <w:spacing w:line="520" w:lineRule="exact"/>
        <w:rPr>
          <w:rFonts w:hint="eastAsia" w:ascii="宋体" w:hAnsi="宋体" w:cs="宋体"/>
          <w:b/>
          <w:sz w:val="44"/>
          <w:szCs w:val="44"/>
        </w:rPr>
      </w:pPr>
      <w:r>
        <w:rPr>
          <w:rFonts w:hint="eastAsia" w:ascii="宋体" w:hAnsi="宋体" w:cs="宋体"/>
          <w:b/>
          <w:sz w:val="44"/>
          <w:szCs w:val="44"/>
        </w:rPr>
      </w:r>
      <w:r/>
    </w:p>
    <w:p>
      <w:pPr>
        <w:pStyle w:val="861"/>
        <w:ind w:firstLine="2209"/>
        <w:spacing w:line="520" w:lineRule="exact"/>
        <w:rPr>
          <w:rFonts w:hint="eastAsia" w:ascii="宋体" w:hAnsi="宋体" w:cs="宋体"/>
          <w:b/>
          <w:sz w:val="44"/>
          <w:szCs w:val="44"/>
        </w:rPr>
      </w:pPr>
      <w:r>
        <w:rPr>
          <w:rFonts w:hint="eastAsia" w:ascii="宋体" w:hAnsi="宋体" w:cs="宋体"/>
          <w:b/>
          <w:sz w:val="44"/>
          <w:szCs w:val="44"/>
        </w:rPr>
      </w:r>
      <w:r/>
    </w:p>
    <w:p>
      <w:pPr>
        <w:pStyle w:val="861"/>
        <w:ind w:firstLine="2209"/>
        <w:spacing w:line="520" w:lineRule="exact"/>
        <w:rPr>
          <w:rFonts w:hint="eastAsia" w:ascii="宋体" w:hAnsi="宋体" w:cs="宋体"/>
          <w:b/>
          <w:sz w:val="44"/>
          <w:szCs w:val="44"/>
        </w:rPr>
      </w:pPr>
      <w:r>
        <w:rPr>
          <w:rFonts w:hint="eastAsia" w:ascii="宋体" w:hAnsi="宋体" w:cs="宋体"/>
          <w:b/>
          <w:sz w:val="44"/>
          <w:szCs w:val="44"/>
        </w:rPr>
      </w:r>
      <w:r/>
    </w:p>
    <w:p>
      <w:pPr>
        <w:pStyle w:val="861"/>
        <w:spacing w:line="520" w:lineRule="exact"/>
        <w:rPr>
          <w:rFonts w:hint="eastAsia" w:ascii="宋体" w:hAnsi="宋体" w:cs="宋体"/>
          <w:b/>
          <w:sz w:val="36"/>
          <w:szCs w:val="36"/>
        </w:rPr>
      </w:pPr>
      <w:r/>
      <w:bookmarkEnd w:id="0"/>
      <w:r/>
      <w:bookmarkEnd w:id="1"/>
      <w:r>
        <w:rPr>
          <w:rFonts w:hint="eastAsia" w:ascii="宋体" w:hAnsi="宋体" w:cs="宋体"/>
          <w:b/>
          <w:sz w:val="36"/>
          <w:szCs w:val="36"/>
        </w:rPr>
      </w:r>
      <w:r/>
    </w:p>
    <w:p>
      <w:pPr>
        <w:pStyle w:val="861"/>
        <w:rPr>
          <w:rFonts w:hint="eastAsia"/>
        </w:rPr>
      </w:pPr>
      <w:r>
        <w:rPr>
          <w:rFonts w:hint="eastAsia"/>
        </w:rPr>
      </w:r>
      <w:r/>
    </w:p>
    <w:p>
      <w:pPr>
        <w:pStyle w:val="861"/>
        <w:rPr>
          <w:rFonts w:hint="eastAsia"/>
        </w:rPr>
      </w:pPr>
      <w:r>
        <w:rPr>
          <w:rFonts w:hint="eastAsia"/>
        </w:rPr>
      </w:r>
      <w:r/>
    </w:p>
    <w:p>
      <w:pPr>
        <w:pStyle w:val="861"/>
        <w:spacing w:line="360" w:lineRule="auto"/>
        <w:rPr>
          <w:rFonts w:hint="eastAsia" w:ascii="宋体" w:hAnsi="宋体" w:cs="宋体"/>
          <w:b/>
          <w:sz w:val="36"/>
          <w:szCs w:val="36"/>
        </w:rPr>
      </w:pPr>
      <w:r>
        <w:rPr>
          <w:rFonts w:hint="eastAsia" w:ascii="宋体" w:hAnsi="宋体" w:cs="宋体"/>
          <w:b/>
          <w:sz w:val="36"/>
          <w:szCs w:val="36"/>
        </w:rPr>
      </w:r>
      <w:r/>
    </w:p>
    <w:p>
      <w:pPr>
        <w:pStyle w:val="879"/>
        <w:tabs>
          <w:tab w:val="left" w:pos="2020" w:leader="none"/>
          <w:tab w:val="center" w:pos="4535" w:leader="none"/>
        </w:tabs>
        <w:rPr>
          <w:rFonts w:hint="eastAsia"/>
        </w:rPr>
      </w:pPr>
      <w:r>
        <w:rPr>
          <w:rFonts w:hint="eastAsia"/>
        </w:rPr>
      </w:r>
      <w:r/>
    </w:p>
    <w:p>
      <w:pPr>
        <w:pStyle w:val="861"/>
        <w:jc w:val="center"/>
        <w:spacing w:line="430" w:lineRule="exact"/>
        <w:rPr>
          <w:rFonts w:hint="eastAsia" w:ascii="宋体" w:hAnsi="宋体" w:cs="宋体"/>
          <w:b/>
          <w:bCs/>
          <w:sz w:val="32"/>
          <w:szCs w:val="32"/>
        </w:rPr>
      </w:pPr>
      <w:r>
        <w:rPr>
          <w:rFonts w:hint="eastAsia" w:ascii="宋体" w:hAnsi="宋体" w:cs="宋体"/>
          <w:b/>
          <w:bCs/>
          <w:sz w:val="32"/>
          <w:szCs w:val="32"/>
        </w:rPr>
      </w:r>
      <w:r/>
    </w:p>
    <w:p>
      <w:pPr>
        <w:pStyle w:val="861"/>
        <w:jc w:val="center"/>
        <w:spacing w:line="430" w:lineRule="exact"/>
        <w:rPr>
          <w:rFonts w:hint="eastAsia" w:ascii="宋体" w:hAnsi="宋体" w:cs="宋体"/>
          <w:b/>
          <w:bCs/>
          <w:sz w:val="32"/>
          <w:szCs w:val="32"/>
        </w:rPr>
      </w:pPr>
      <w:r>
        <w:rPr>
          <w:rFonts w:hint="eastAsia" w:ascii="宋体" w:hAnsi="宋体" w:cs="宋体"/>
          <w:b/>
          <w:bCs/>
          <w:sz w:val="32"/>
          <w:szCs w:val="32"/>
        </w:rPr>
      </w:r>
      <w:r/>
    </w:p>
    <w:p>
      <w:pPr>
        <w:pStyle w:val="861"/>
        <w:jc w:val="center"/>
        <w:spacing w:line="430" w:lineRule="exact"/>
        <w:rPr>
          <w:rFonts w:hint="eastAsia" w:ascii="宋体" w:hAnsi="宋体" w:cs="宋体"/>
          <w:b/>
          <w:bCs/>
          <w:sz w:val="32"/>
          <w:szCs w:val="32"/>
        </w:rPr>
      </w:pPr>
      <w:r>
        <w:rPr>
          <w:rFonts w:hint="eastAsia" w:ascii="宋体" w:hAnsi="宋体" w:cs="宋体"/>
          <w:b/>
          <w:bCs/>
          <w:sz w:val="32"/>
          <w:szCs w:val="32"/>
        </w:rPr>
      </w:r>
      <w:r/>
    </w:p>
    <w:p>
      <w:pPr>
        <w:pStyle w:val="861"/>
        <w:jc w:val="center"/>
        <w:spacing w:line="430" w:lineRule="exact"/>
        <w:rPr>
          <w:rFonts w:hint="eastAsia" w:ascii="宋体" w:hAnsi="宋体" w:cs="宋体"/>
          <w:b/>
          <w:bCs/>
          <w:sz w:val="32"/>
          <w:szCs w:val="32"/>
        </w:rPr>
      </w:pPr>
      <w:r>
        <w:rPr>
          <w:rFonts w:hint="eastAsia" w:ascii="宋体" w:hAnsi="宋体" w:cs="宋体"/>
          <w:b/>
          <w:bCs/>
          <w:sz w:val="32"/>
          <w:szCs w:val="32"/>
        </w:rPr>
      </w:r>
      <w:r/>
    </w:p>
    <w:p>
      <w:pPr>
        <w:pStyle w:val="861"/>
        <w:jc w:val="center"/>
        <w:spacing w:line="430" w:lineRule="exact"/>
        <w:rPr>
          <w:rFonts w:ascii="宋体" w:hAnsi="宋体" w:cs="宋体"/>
          <w:b/>
          <w:bCs/>
          <w:sz w:val="32"/>
          <w:szCs w:val="32"/>
        </w:rPr>
      </w:pPr>
      <w:r>
        <w:rPr>
          <w:rFonts w:hint="eastAsia" w:ascii="宋体" w:hAnsi="宋体" w:cs="宋体"/>
          <w:b/>
          <w:bCs/>
          <w:sz w:val="32"/>
          <w:szCs w:val="32"/>
        </w:rPr>
        <w:t xml:space="preserve">第一章    招标公告</w:t>
      </w:r>
      <w:r>
        <w:rPr>
          <w:rFonts w:ascii="宋体" w:hAnsi="宋体" w:cs="宋体"/>
          <w:b/>
          <w:bCs/>
          <w:sz w:val="32"/>
          <w:szCs w:val="32"/>
        </w:rPr>
      </w:r>
      <w:r/>
    </w:p>
    <w:tbl>
      <w:tblPr>
        <w:tblpPr w:horzAnchor="page" w:tblpX="1474" w:vertAnchor="page" w:tblpY="218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6"/>
      </w:tblGrid>
      <w:tr>
        <w:trPr>
          <w:trHeight w:val="1448"/>
        </w:trPr>
        <w:tc>
          <w:tcPr>
            <w:tcW w:w="9456" w:type="dxa"/>
            <w:vAlign w:val="top"/>
            <w:textDirection w:val="lrTb"/>
            <w:noWrap w:val="false"/>
          </w:tcPr>
          <w:p>
            <w:pPr>
              <w:pStyle w:val="861"/>
              <w:ind w:firstLine="480"/>
              <w:spacing w:before="220" w:line="460" w:lineRule="atLeast"/>
              <w:pBdr>
                <w:top w:val="none" w:color="000000" w:sz="0" w:space="0"/>
                <w:left w:val="none" w:color="000000" w:sz="0" w:space="0"/>
                <w:bottom w:val="none" w:color="000000" w:sz="0" w:space="0"/>
                <w:right w:val="none" w:color="000000" w:sz="0" w:space="0"/>
              </w:pBdr>
              <w:framePr w:vAnchor="text" w:hAnchor="margin" w:x="1474" w:y="2180"/>
            </w:pPr>
            <w:r>
              <w:rPr>
                <w:rFonts w:ascii="宋体" w:hAnsi="宋体" w:cs="宋体"/>
                <w:color w:val="000000"/>
                <w:sz w:val="24"/>
              </w:rPr>
              <w:t xml:space="preserve">项目概况</w:t>
            </w:r>
            <w:r/>
          </w:p>
          <w:p>
            <w:pPr>
              <w:pStyle w:val="861"/>
              <w:spacing w:line="430" w:lineRule="exact"/>
              <w:rPr>
                <w:rFonts w:hint="eastAsia" w:ascii="宋体" w:hAnsi="宋体" w:cs="宋体"/>
                <w:sz w:val="24"/>
              </w:rPr>
              <w:framePr w:vAnchor="text" w:hAnchor="margin" w:x="1474" w:y="2180"/>
            </w:pPr>
            <w:r>
              <w:rPr>
                <w:rFonts w:hint="eastAsia" w:ascii="宋体" w:hAnsi="宋体" w:cs="宋体"/>
                <w:sz w:val="24"/>
                <w:lang w:eastAsia="zh-CN"/>
              </w:rPr>
              <w:t xml:space="preserve">食品中添加剂、非法添加检测能力提升（三重四级串联质谱系统设备）</w:t>
            </w:r>
            <w:r>
              <w:rPr>
                <w:rFonts w:hint="eastAsia" w:ascii="宋体" w:hAnsi="宋体" w:cs="宋体"/>
                <w:sz w:val="24"/>
              </w:rPr>
              <w:t xml:space="preserve"> </w:t>
            </w:r>
            <w:r>
              <w:rPr>
                <w:rFonts w:hint="eastAsia" w:ascii="宋体" w:hAnsi="宋体" w:cs="宋体"/>
                <w:sz w:val="24"/>
                <w:lang w:eastAsia="zh-CN"/>
              </w:rPr>
              <w:t xml:space="preserve">JSZC-320831-HAZJ-G2024-0045</w:t>
            </w:r>
            <w:r>
              <w:rPr>
                <w:rFonts w:ascii="宋体" w:hAnsi="宋体" w:cs="宋体"/>
                <w:color w:val="000000"/>
                <w:sz w:val="24"/>
              </w:rPr>
              <w:t xml:space="preserve">招标项目的潜在投标人应在江苏政府采购网或淮安市政府采购网获取招标文件，并于2024-</w:t>
            </w:r>
            <w:r>
              <w:rPr>
                <w:rFonts w:hint="eastAsia" w:ascii="宋体" w:hAnsi="宋体" w:cs="宋体"/>
                <w:color w:val="000000"/>
                <w:sz w:val="24"/>
                <w:lang w:val="en-US" w:eastAsia="zh-CN"/>
              </w:rPr>
              <w:t xml:space="preserve">12</w:t>
            </w:r>
            <w:r>
              <w:rPr>
                <w:rFonts w:ascii="宋体" w:hAnsi="宋体" w:cs="宋体"/>
                <w:color w:val="000000"/>
                <w:sz w:val="24"/>
              </w:rPr>
              <w:t xml:space="preserve">-</w:t>
            </w:r>
            <w:r>
              <w:rPr>
                <w:rFonts w:hint="eastAsia" w:ascii="宋体" w:hAnsi="宋体" w:cs="宋体"/>
                <w:color w:val="000000"/>
                <w:sz w:val="24"/>
                <w:lang w:val="en-US" w:eastAsia="zh-CN"/>
              </w:rPr>
              <w:t xml:space="preserve">25  </w:t>
            </w:r>
            <w:r>
              <w:rPr>
                <w:rFonts w:hint="eastAsia" w:ascii="宋体" w:hAnsi="宋体" w:cs="宋体"/>
                <w:color w:val="000000"/>
                <w:sz w:val="24"/>
              </w:rPr>
              <w:t xml:space="preserve">   </w:t>
            </w:r>
            <w:r>
              <w:rPr>
                <w:rFonts w:ascii="宋体" w:hAnsi="宋体" w:cs="宋体"/>
                <w:color w:val="000000"/>
                <w:sz w:val="24"/>
              </w:rPr>
              <w:t xml:space="preserve">09:00 （北京时间）前递交投标文件。</w:t>
            </w:r>
            <w:r>
              <w:rPr>
                <w:rFonts w:hint="eastAsia" w:ascii="宋体" w:hAnsi="宋体" w:cs="宋体"/>
                <w:sz w:val="24"/>
              </w:rPr>
            </w:r>
            <w:r/>
          </w:p>
        </w:tc>
      </w:tr>
    </w:tbl>
    <w:p>
      <w:pPr>
        <w:pStyle w:val="861"/>
        <w:ind w:firstLine="484"/>
        <w:spacing w:line="430" w:lineRule="exact"/>
        <w:rPr>
          <w:rFonts w:hint="eastAsia" w:ascii="宋体" w:hAnsi="宋体" w:cs="宋体"/>
          <w:sz w:val="24"/>
        </w:rPr>
      </w:pPr>
      <w:r>
        <w:rPr>
          <w:rFonts w:hint="eastAsia" w:ascii="宋体" w:hAnsi="宋体" w:cs="宋体"/>
          <w:sz w:val="24"/>
        </w:rPr>
        <w:t xml:space="preserve">一、项目基本情况</w:t>
      </w:r>
      <w:r>
        <w:rPr>
          <w:rFonts w:hint="eastAsia" w:ascii="宋体" w:hAnsi="宋体" w:cs="宋体"/>
          <w:sz w:val="24"/>
        </w:rPr>
      </w:r>
      <w:r/>
    </w:p>
    <w:p>
      <w:pPr>
        <w:pStyle w:val="958"/>
        <w:ind w:firstLine="480"/>
        <w:spacing w:line="360" w:lineRule="auto"/>
        <w:rPr>
          <w:rFonts w:hint="eastAsia" w:ascii="宋体" w:hAnsi="宋体" w:eastAsia="宋体" w:cs="宋体"/>
          <w:szCs w:val="24"/>
          <w:lang w:val="en-US"/>
        </w:rPr>
      </w:pPr>
      <w:r>
        <w:rPr>
          <w:rFonts w:hint="eastAsia" w:ascii="宋体" w:hAnsi="宋体" w:eastAsia="宋体" w:cs="宋体"/>
          <w:szCs w:val="24"/>
          <w:lang w:val="en-US"/>
        </w:rPr>
        <w:t xml:space="preserve">项目编号：</w:t>
      </w:r>
      <w:r>
        <w:rPr>
          <w:rFonts w:hint="eastAsia" w:ascii="宋体" w:hAnsi="宋体" w:eastAsia="宋体" w:cs="宋体"/>
          <w:szCs w:val="24"/>
          <w:lang w:val="en-US" w:eastAsia="zh-CN"/>
        </w:rPr>
        <w:t xml:space="preserve">JSZC-320831-HAZJ-G2024-0045</w:t>
      </w:r>
      <w:r>
        <w:rPr>
          <w:rFonts w:hint="eastAsia" w:ascii="宋体" w:hAnsi="宋体" w:eastAsia="宋体" w:cs="宋体"/>
          <w:szCs w:val="24"/>
          <w:lang w:val="en-US"/>
        </w:rPr>
        <w:t xml:space="preserve"> </w:t>
      </w:r>
      <w:r>
        <w:rPr>
          <w:rFonts w:hint="eastAsia" w:ascii="宋体" w:hAnsi="宋体" w:eastAsia="宋体" w:cs="宋体"/>
          <w:szCs w:val="24"/>
          <w:lang w:val="en-US"/>
        </w:rPr>
      </w:r>
      <w:r/>
    </w:p>
    <w:p>
      <w:pPr>
        <w:pStyle w:val="958"/>
        <w:ind w:firstLine="480"/>
        <w:spacing w:line="360" w:lineRule="auto"/>
        <w:rPr>
          <w:rFonts w:hint="eastAsia" w:ascii="宋体" w:hAnsi="宋体" w:eastAsia="宋体" w:cs="宋体"/>
          <w:szCs w:val="24"/>
          <w:lang w:val="en-US" w:eastAsia="zh-CN"/>
        </w:rPr>
      </w:pPr>
      <w:r>
        <w:rPr>
          <w:rFonts w:hint="eastAsia" w:ascii="宋体" w:hAnsi="宋体" w:eastAsia="宋体" w:cs="宋体"/>
          <w:szCs w:val="24"/>
          <w:lang w:val="en-US"/>
        </w:rPr>
        <w:t xml:space="preserve">项目名称：</w:t>
      </w:r>
      <w:r>
        <w:rPr>
          <w:rFonts w:hint="eastAsia" w:ascii="宋体" w:hAnsi="宋体" w:eastAsia="宋体" w:cs="宋体"/>
          <w:szCs w:val="24"/>
          <w:lang w:val="en-US" w:eastAsia="zh-CN"/>
        </w:rPr>
        <w:t xml:space="preserve">食品中添加剂、非法添加检测能力提升（三重四级串联质谱系统设备）</w:t>
      </w:r>
      <w:r>
        <w:rPr>
          <w:rFonts w:hint="eastAsia" w:ascii="宋体" w:hAnsi="宋体" w:eastAsia="宋体" w:cs="宋体"/>
          <w:szCs w:val="24"/>
          <w:lang w:val="en-US" w:eastAsia="zh-CN"/>
        </w:rPr>
      </w:r>
      <w:r/>
    </w:p>
    <w:p>
      <w:pPr>
        <w:pStyle w:val="958"/>
        <w:ind w:firstLine="480"/>
        <w:spacing w:line="360" w:lineRule="auto"/>
        <w:rPr>
          <w:rFonts w:hint="eastAsia" w:ascii="宋体" w:hAnsi="宋体" w:eastAsia="宋体" w:cs="宋体"/>
          <w:szCs w:val="24"/>
          <w:lang w:val="en-US"/>
        </w:rPr>
      </w:pPr>
      <w:r>
        <w:rPr>
          <w:rFonts w:hint="eastAsia" w:ascii="宋体" w:hAnsi="宋体" w:eastAsia="宋体" w:cs="宋体"/>
          <w:szCs w:val="24"/>
          <w:lang w:val="en-US"/>
        </w:rPr>
        <w:t xml:space="preserve">预算金额：</w:t>
      </w:r>
      <w:r>
        <w:rPr>
          <w:rFonts w:hint="eastAsia" w:ascii="宋体" w:hAnsi="宋体" w:eastAsia="宋体" w:cs="宋体"/>
          <w:szCs w:val="24"/>
          <w:lang w:val="en-US" w:eastAsia="zh-CN"/>
        </w:rPr>
        <w:t xml:space="preserve">300</w:t>
      </w:r>
      <w:r>
        <w:rPr>
          <w:rFonts w:hint="eastAsia" w:ascii="宋体" w:hAnsi="宋体" w:eastAsia="宋体" w:cs="宋体"/>
          <w:szCs w:val="24"/>
          <w:lang w:val="en-US"/>
        </w:rPr>
        <w:t xml:space="preserve">.000000万元</w:t>
      </w:r>
      <w:r>
        <w:rPr>
          <w:rFonts w:hint="eastAsia" w:ascii="宋体" w:hAnsi="宋体" w:eastAsia="宋体" w:cs="宋体"/>
          <w:szCs w:val="24"/>
          <w:lang w:val="en-US"/>
        </w:rPr>
      </w:r>
      <w:r/>
    </w:p>
    <w:p>
      <w:pPr>
        <w:pStyle w:val="958"/>
        <w:ind w:firstLine="480"/>
        <w:spacing w:line="360" w:lineRule="auto"/>
        <w:rPr>
          <w:rFonts w:hint="eastAsia" w:ascii="宋体" w:hAnsi="宋体" w:eastAsia="宋体" w:cs="宋体"/>
          <w:sz w:val="21"/>
          <w:szCs w:val="21"/>
          <w:lang w:val="en-US"/>
        </w:rPr>
      </w:pPr>
      <w:r>
        <w:rPr>
          <w:rFonts w:hint="eastAsia" w:ascii="宋体" w:hAnsi="宋体" w:eastAsia="宋体" w:cs="宋体"/>
          <w:szCs w:val="24"/>
          <w:lang w:val="en-US"/>
        </w:rPr>
        <w:t xml:space="preserve">最高限价：</w:t>
      </w:r>
      <w:r>
        <w:rPr>
          <w:rFonts w:hint="eastAsia" w:ascii="宋体" w:hAnsi="宋体" w:eastAsia="宋体" w:cs="宋体"/>
          <w:szCs w:val="24"/>
          <w:lang w:val="en-US" w:eastAsia="zh-CN"/>
        </w:rPr>
        <w:t xml:space="preserve">300</w:t>
      </w:r>
      <w:r>
        <w:rPr>
          <w:rFonts w:hint="eastAsia" w:ascii="宋体" w:hAnsi="宋体" w:eastAsia="宋体" w:cs="宋体"/>
          <w:szCs w:val="24"/>
          <w:lang w:val="en-US"/>
        </w:rPr>
        <w:t xml:space="preserve">万元；报价不得超过最高限价，否则作废标处理。</w:t>
      </w:r>
      <w:r>
        <w:rPr>
          <w:rFonts w:hint="eastAsia" w:ascii="宋体" w:hAnsi="宋体" w:eastAsia="宋体" w:cs="宋体"/>
          <w:sz w:val="21"/>
          <w:szCs w:val="21"/>
          <w:lang w:val="en-US"/>
        </w:rPr>
      </w:r>
      <w:r/>
    </w:p>
    <w:p>
      <w:pPr>
        <w:pStyle w:val="861"/>
        <w:ind w:firstLine="480"/>
        <w:jc w:val="left"/>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采购需求：</w:t>
      </w:r>
      <w:r>
        <w:rPr>
          <w:rFonts w:hint="eastAsia" w:ascii="宋体" w:hAnsi="宋体" w:eastAsia="宋体" w:cs="宋体"/>
          <w:sz w:val="24"/>
          <w:szCs w:val="24"/>
          <w:lang w:val="en-US" w:eastAsia="zh-CN" w:bidi="ar-SA"/>
        </w:rPr>
        <w:t xml:space="preserve">采购</w:t>
      </w:r>
      <w:r>
        <w:rPr>
          <w:rFonts w:hint="eastAsia" w:ascii="宋体" w:hAnsi="宋体" w:eastAsia="宋体" w:cs="宋体"/>
          <w:sz w:val="24"/>
          <w:szCs w:val="24"/>
          <w:lang w:val="en-US" w:eastAsia="zh-CN" w:bidi="ar-SA"/>
        </w:rPr>
        <w:t xml:space="preserve">三重四级串联质谱系统设备</w:t>
      </w:r>
      <w:r>
        <w:rPr>
          <w:rFonts w:hint="eastAsia" w:ascii="宋体" w:hAnsi="宋体" w:eastAsia="宋体" w:cs="宋体"/>
          <w:sz w:val="24"/>
          <w:szCs w:val="24"/>
          <w:lang w:val="en-US" w:eastAsia="zh-CN" w:bidi="ar-SA"/>
        </w:rPr>
        <w:t xml:space="preserve">一套。具体详见第五章“项目采购需求”</w:t>
      </w:r>
      <w:r>
        <w:rPr>
          <w:rFonts w:hint="eastAsia" w:ascii="宋体" w:hAnsi="宋体" w:eastAsia="宋体" w:cs="宋体"/>
          <w:sz w:val="24"/>
          <w:szCs w:val="24"/>
          <w:lang w:val="en-US" w:eastAsia="zh-CN" w:bidi="ar-SA"/>
        </w:rPr>
      </w:r>
      <w:r/>
    </w:p>
    <w:p>
      <w:pPr>
        <w:pStyle w:val="861"/>
        <w:ind w:firstLine="484"/>
        <w:spacing w:line="430" w:lineRule="exact"/>
        <w:rPr>
          <w:rFonts w:hint="eastAsia" w:ascii="宋体" w:hAnsi="宋体" w:eastAsia="宋体" w:cs="宋体"/>
          <w:sz w:val="24"/>
          <w:lang w:eastAsia="zh-CN"/>
        </w:rPr>
      </w:pPr>
      <w:r>
        <w:rPr>
          <w:rFonts w:hint="eastAsia" w:ascii="宋体" w:hAnsi="宋体" w:cs="宋体"/>
          <w:sz w:val="24"/>
        </w:rPr>
        <w:t xml:space="preserve">合同履行期限：</w:t>
      </w:r>
      <w:r>
        <w:rPr>
          <w:spacing w:val="-3"/>
          <w:sz w:val="24"/>
          <w:szCs w:val="24"/>
        </w:rPr>
        <w:t xml:space="preserve">合同签订后</w:t>
      </w:r>
      <w:r>
        <w:rPr>
          <w:spacing w:val="-48"/>
          <w:sz w:val="24"/>
          <w:szCs w:val="24"/>
        </w:rPr>
        <w:t xml:space="preserve"> </w:t>
      </w:r>
      <w:r>
        <w:rPr>
          <w:rFonts w:hint="eastAsia"/>
          <w:spacing w:val="-3"/>
          <w:sz w:val="24"/>
          <w:szCs w:val="24"/>
          <w:lang w:val="en-US" w:eastAsia="zh-CN"/>
        </w:rPr>
        <w:t xml:space="preserve">45</w:t>
      </w:r>
      <w:r>
        <w:rPr>
          <w:spacing w:val="-46"/>
          <w:sz w:val="24"/>
          <w:szCs w:val="24"/>
        </w:rPr>
        <w:t xml:space="preserve"> </w:t>
      </w:r>
      <w:r>
        <w:rPr>
          <w:spacing w:val="-3"/>
          <w:sz w:val="24"/>
          <w:szCs w:val="24"/>
        </w:rPr>
        <w:t xml:space="preserve">天内完成供货及安装调试</w:t>
      </w:r>
      <w:r>
        <w:rPr>
          <w:rFonts w:hint="eastAsia"/>
          <w:spacing w:val="-4"/>
          <w:sz w:val="24"/>
          <w:szCs w:val="24"/>
          <w:lang w:eastAsia="zh-CN"/>
        </w:rPr>
        <w:t xml:space="preserve">。</w:t>
      </w:r>
      <w:r>
        <w:rPr>
          <w:rFonts w:hint="eastAsia" w:ascii="宋体" w:hAnsi="宋体" w:eastAsia="宋体" w:cs="宋体"/>
          <w:sz w:val="24"/>
          <w:lang w:eastAsia="zh-CN"/>
        </w:rPr>
      </w:r>
      <w:r/>
    </w:p>
    <w:p>
      <w:pPr>
        <w:pStyle w:val="861"/>
        <w:ind w:firstLine="480"/>
        <w:spacing w:line="479"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本项目（是/否）接受联合体投标：</w:t>
      </w:r>
      <w:r>
        <w:rPr>
          <w:rFonts w:hint="eastAsia" w:ascii="宋体" w:hAnsi="宋体" w:cs="宋体"/>
          <w:color w:val="000000"/>
          <w:sz w:val="24"/>
          <w:lang w:val="en-US" w:eastAsia="zh-CN"/>
        </w:rPr>
        <w:t xml:space="preserve">否</w:t>
      </w:r>
      <w:r>
        <w:rPr>
          <w:rFonts w:hint="eastAsia" w:eastAsia="宋体"/>
          <w:lang w:val="en-US" w:eastAsia="zh-CN"/>
        </w:rPr>
      </w:r>
      <w:r/>
    </w:p>
    <w:p>
      <w:pPr>
        <w:pStyle w:val="958"/>
        <w:ind w:firstLine="240"/>
        <w:spacing w:line="470" w:lineRule="exact"/>
        <w:rPr>
          <w:rFonts w:hint="eastAsia" w:ascii="宋体" w:hAnsi="宋体" w:eastAsia="宋体" w:cs="宋体"/>
          <w:lang w:val="en-US"/>
        </w:rPr>
      </w:pPr>
      <w:r>
        <w:rPr>
          <w:rFonts w:hint="eastAsia" w:ascii="宋体" w:hAnsi="宋体" w:cs="宋体"/>
          <w:lang w:val="en-US"/>
        </w:rPr>
        <w:t xml:space="preserve">二、</w:t>
      </w:r>
      <w:r>
        <w:rPr>
          <w:rFonts w:hint="eastAsia" w:ascii="宋体" w:hAnsi="宋体" w:eastAsia="宋体" w:cs="宋体"/>
          <w:szCs w:val="24"/>
          <w:lang w:val="en-US"/>
        </w:rPr>
        <w:t xml:space="preserve">申请人的资格要求</w:t>
      </w:r>
      <w:r>
        <w:rPr>
          <w:rFonts w:hint="eastAsia" w:ascii="宋体" w:hAnsi="宋体" w:eastAsia="宋体" w:cs="宋体"/>
          <w:lang w:val="en-US"/>
        </w:rPr>
      </w:r>
      <w:r/>
    </w:p>
    <w:p>
      <w:pPr>
        <w:pStyle w:val="861"/>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（一）符合《中华人民共和国政府采购法》第二十二条规定：</w:t>
      </w:r>
      <w:r/>
    </w:p>
    <w:p>
      <w:pPr>
        <w:pStyle w:val="861"/>
        <w:ind w:firstLine="480"/>
        <w:spacing w:line="430" w:lineRule="exact"/>
        <w:rPr>
          <w:rFonts w:hint="eastAsia" w:ascii="宋体" w:hAnsi="宋体" w:cs="宋体"/>
          <w:sz w:val="24"/>
        </w:rPr>
      </w:pPr>
      <w:r>
        <w:rPr>
          <w:rFonts w:hint="eastAsia" w:ascii="宋体" w:hAnsi="宋体" w:cs="宋体"/>
          <w:sz w:val="24"/>
        </w:rPr>
        <w:t xml:space="preserve">1.符合《中华人民共和国政府采购法》第二十二条规定的六项条件（提供书面承诺书印章齐全，格式见示范格式六）</w:t>
      </w:r>
      <w:r>
        <w:rPr>
          <w:rFonts w:hint="eastAsia" w:ascii="宋体" w:hAnsi="宋体" w:cs="宋体"/>
          <w:sz w:val="24"/>
        </w:rPr>
      </w:r>
      <w:r/>
    </w:p>
    <w:p>
      <w:pPr>
        <w:pStyle w:val="861"/>
        <w:ind w:firstLine="480"/>
        <w:spacing w:line="430" w:lineRule="exact"/>
        <w:rPr>
          <w:rFonts w:hint="eastAsia" w:ascii="宋体" w:hAnsi="宋体" w:cs="宋体"/>
          <w:sz w:val="24"/>
        </w:rPr>
      </w:pPr>
      <w:r>
        <w:rPr>
          <w:rFonts w:hint="eastAsia" w:ascii="宋体" w:hAnsi="宋体" w:cs="宋体"/>
          <w:sz w:val="24"/>
        </w:rPr>
        <w:t xml:space="preserve">2.落实政府采购政策需满足的资格要求：（提供以下材料之一）</w:t>
      </w:r>
      <w:r>
        <w:rPr>
          <w:rFonts w:hint="eastAsia" w:ascii="宋体" w:hAnsi="宋体" w:cs="宋体"/>
          <w:sz w:val="24"/>
        </w:rPr>
      </w:r>
      <w:r/>
    </w:p>
    <w:p>
      <w:pPr>
        <w:pStyle w:val="861"/>
        <w:ind w:firstLine="480"/>
        <w:spacing w:line="430" w:lineRule="exact"/>
        <w:rPr>
          <w:rFonts w:hint="eastAsia" w:ascii="宋体" w:hAnsi="宋体" w:cs="宋体"/>
          <w:sz w:val="24"/>
        </w:rPr>
      </w:pPr>
      <w:r>
        <w:rPr>
          <w:rFonts w:hint="eastAsia" w:ascii="宋体" w:hAnsi="宋体" w:cs="宋体"/>
          <w:sz w:val="24"/>
        </w:rPr>
        <w:t xml:space="preserve">1）企业声明函（详见示范格式四）；</w:t>
      </w:r>
      <w:r>
        <w:rPr>
          <w:rFonts w:hint="eastAsia" w:ascii="宋体" w:hAnsi="宋体" w:cs="宋体"/>
          <w:sz w:val="24"/>
        </w:rPr>
      </w:r>
      <w:r/>
    </w:p>
    <w:p>
      <w:pPr>
        <w:pStyle w:val="861"/>
        <w:ind w:firstLine="480"/>
        <w:spacing w:line="430" w:lineRule="exact"/>
        <w:rPr>
          <w:rFonts w:hint="eastAsia" w:ascii="宋体" w:hAnsi="宋体" w:cs="宋体"/>
          <w:sz w:val="24"/>
        </w:rPr>
      </w:pPr>
      <w:r>
        <w:rPr>
          <w:rFonts w:hint="eastAsia" w:ascii="宋体" w:hAnsi="宋体" w:cs="宋体"/>
          <w:sz w:val="24"/>
        </w:rPr>
        <w:t xml:space="preserve">2）《残疾人福利性单位声明函》（详见示范格式五）；</w:t>
      </w:r>
      <w:r>
        <w:rPr>
          <w:rFonts w:hint="eastAsia" w:ascii="宋体" w:hAnsi="宋体" w:cs="宋体"/>
          <w:sz w:val="24"/>
        </w:rPr>
      </w:r>
      <w:r/>
    </w:p>
    <w:p>
      <w:pPr>
        <w:pStyle w:val="861"/>
        <w:ind w:firstLine="480"/>
        <w:spacing w:line="430" w:lineRule="exact"/>
        <w:rPr>
          <w:rFonts w:hint="eastAsia" w:ascii="宋体" w:hAnsi="宋体" w:cs="宋体"/>
          <w:sz w:val="24"/>
        </w:rPr>
      </w:pPr>
      <w:r>
        <w:rPr>
          <w:rFonts w:hint="eastAsia" w:ascii="宋体" w:hAnsi="宋体" w:cs="宋体"/>
          <w:sz w:val="24"/>
        </w:rPr>
        <w:t xml:space="preserve">3）由省级以上监狱管理局、戒毒管理局（含新疆生产建设兵团）出具的属于监狱企业的证明文件）（加盖出具单位公章的原件扫描上传）。</w:t>
      </w:r>
      <w:r>
        <w:rPr>
          <w:rFonts w:hint="eastAsia" w:ascii="宋体" w:hAnsi="宋体" w:cs="宋体"/>
          <w:sz w:val="24"/>
        </w:rPr>
      </w:r>
      <w:r/>
    </w:p>
    <w:p>
      <w:pPr>
        <w:pStyle w:val="861"/>
        <w:ind w:firstLine="480"/>
        <w:spacing w:line="430" w:lineRule="exact"/>
        <w:rPr>
          <w:rFonts w:hint="eastAsia" w:ascii="宋体" w:hAnsi="宋体" w:cs="宋体"/>
          <w:sz w:val="24"/>
        </w:rPr>
      </w:pPr>
      <w:r>
        <w:rPr>
          <w:rFonts w:hint="eastAsia" w:ascii="宋体" w:hAnsi="宋体" w:cs="宋体"/>
          <w:sz w:val="24"/>
        </w:rPr>
        <w:t xml:space="preserve">注：监狱企业、残疾人福利性单位视同小微企业。</w:t>
      </w:r>
      <w:r>
        <w:rPr>
          <w:rFonts w:hint="eastAsia" w:ascii="宋体" w:hAnsi="宋体" w:cs="宋体"/>
          <w:sz w:val="24"/>
        </w:rPr>
      </w:r>
      <w:r/>
    </w:p>
    <w:p>
      <w:pPr>
        <w:pStyle w:val="861"/>
        <w:ind w:firstLine="480"/>
        <w:spacing w:line="430" w:lineRule="exact"/>
        <w:rPr>
          <w:rFonts w:hint="eastAsia" w:ascii="宋体" w:hAnsi="宋体" w:cs="宋体"/>
          <w:sz w:val="24"/>
        </w:rPr>
      </w:pPr>
      <w:r>
        <w:rPr>
          <w:rFonts w:hint="eastAsia" w:ascii="宋体" w:hAnsi="宋体" w:cs="宋体"/>
          <w:sz w:val="24"/>
        </w:rPr>
        <w:t xml:space="preserve">3.本项目不接受联合体供应商参加投标。（不是联合体即可。）</w:t>
      </w:r>
      <w:r>
        <w:rPr>
          <w:rFonts w:hint="eastAsia" w:ascii="宋体" w:hAnsi="宋体" w:cs="宋体"/>
          <w:sz w:val="24"/>
        </w:rPr>
      </w:r>
      <w:r/>
    </w:p>
    <w:p>
      <w:pPr>
        <w:pStyle w:val="861"/>
        <w:ind w:firstLine="480"/>
        <w:spacing w:line="430" w:lineRule="exact"/>
        <w:rPr>
          <w:rFonts w:hint="eastAsia" w:ascii="宋体" w:hAnsi="宋体" w:cs="宋体"/>
          <w:sz w:val="24"/>
        </w:rPr>
      </w:pPr>
      <w:r>
        <w:rPr>
          <w:rFonts w:hint="eastAsia" w:ascii="宋体" w:hAnsi="宋体" w:cs="宋体"/>
          <w:sz w:val="24"/>
        </w:rPr>
        <w:t xml:space="preserve">4.拒绝符合下述条件的供应商参加本次采购活动：（格式见示范格式三）</w:t>
      </w:r>
      <w:r>
        <w:rPr>
          <w:rFonts w:hint="eastAsia" w:ascii="宋体" w:hAnsi="宋体" w:cs="宋体"/>
          <w:sz w:val="24"/>
        </w:rPr>
      </w:r>
      <w:r/>
    </w:p>
    <w:p>
      <w:pPr>
        <w:pStyle w:val="861"/>
        <w:ind w:firstLine="480"/>
        <w:spacing w:line="430" w:lineRule="exact"/>
        <w:rPr>
          <w:rFonts w:hint="eastAsia" w:ascii="宋体" w:hAnsi="宋体" w:cs="宋体"/>
          <w:sz w:val="24"/>
        </w:rPr>
      </w:pPr>
      <w:r>
        <w:rPr>
          <w:rFonts w:hint="eastAsia" w:ascii="宋体" w:hAnsi="宋体" w:cs="宋体"/>
          <w:sz w:val="24"/>
        </w:rPr>
        <w:t xml:space="preserve">1、供应商单位负责人为同一人或者存在直接控股、管理关系的不同供应商，不得同时参加同一合同项下的政府采购活动；（提供书面承诺书印章齐全）</w:t>
      </w:r>
      <w:r>
        <w:rPr>
          <w:rFonts w:hint="eastAsia" w:ascii="宋体" w:hAnsi="宋体" w:cs="宋体"/>
          <w:sz w:val="24"/>
        </w:rPr>
      </w:r>
      <w:r/>
    </w:p>
    <w:p>
      <w:pPr>
        <w:pStyle w:val="861"/>
        <w:ind w:firstLine="480"/>
        <w:spacing w:line="430" w:lineRule="exact"/>
        <w:rPr>
          <w:rFonts w:hint="eastAsia" w:ascii="宋体" w:hAnsi="宋体" w:cs="宋体"/>
          <w:sz w:val="24"/>
        </w:rPr>
      </w:pPr>
      <w:r>
        <w:rPr>
          <w:rFonts w:hint="eastAsia" w:ascii="宋体" w:hAnsi="宋体" w:cs="宋体"/>
          <w:sz w:val="24"/>
        </w:rPr>
        <w:t xml:space="preserve">2、凡为采购项目提供整体设计、规范编制或者项目管理、监理、检测等服务的供应商，不得再参加本项目的采购活动； （提供书面承诺书印章齐全）</w:t>
      </w:r>
      <w:r>
        <w:rPr>
          <w:rFonts w:hint="eastAsia" w:ascii="宋体" w:hAnsi="宋体" w:cs="宋体"/>
          <w:sz w:val="24"/>
        </w:rPr>
      </w:r>
      <w:r/>
    </w:p>
    <w:p>
      <w:pPr>
        <w:pStyle w:val="861"/>
        <w:ind w:firstLine="480"/>
        <w:spacing w:line="430" w:lineRule="exact"/>
        <w:rPr>
          <w:rFonts w:hint="eastAsia" w:ascii="宋体" w:hAnsi="宋体" w:cs="宋体"/>
          <w:sz w:val="24"/>
        </w:rPr>
      </w:pPr>
      <w:r>
        <w:rPr>
          <w:rFonts w:hint="eastAsia" w:ascii="宋体" w:hAnsi="宋体" w:cs="宋体"/>
          <w:sz w:val="24"/>
        </w:rPr>
        <w:t xml:space="preserve">3、“列入失信被执行人、重大税收违法案件当事人名单、政府采购严重违法失信行为记录名单中的供应商不得参加本项目的采购活动”的书面承诺； （提供书面承诺书印章齐全）</w:t>
      </w:r>
      <w:r>
        <w:rPr>
          <w:rFonts w:hint="eastAsia" w:ascii="宋体" w:hAnsi="宋体" w:cs="宋体"/>
          <w:sz w:val="24"/>
        </w:rPr>
      </w:r>
      <w:r/>
    </w:p>
    <w:p>
      <w:pPr>
        <w:pStyle w:val="861"/>
        <w:ind w:firstLine="480"/>
        <w:spacing w:line="430" w:lineRule="exact"/>
        <w:rPr>
          <w:rFonts w:hint="eastAsia" w:ascii="宋体" w:hAnsi="宋体" w:cs="宋体"/>
          <w:sz w:val="24"/>
        </w:rPr>
      </w:pPr>
      <w:r>
        <w:rPr>
          <w:rFonts w:hint="eastAsia" w:ascii="宋体" w:hAnsi="宋体" w:cs="宋体"/>
          <w:sz w:val="24"/>
        </w:rPr>
        <w:t xml:space="preserve">5.报价供应商提供下列之一（提供相关材料）</w:t>
      </w:r>
      <w:r>
        <w:rPr>
          <w:rFonts w:hint="eastAsia" w:ascii="宋体" w:hAnsi="宋体" w:cs="宋体"/>
          <w:sz w:val="24"/>
        </w:rPr>
      </w:r>
      <w:r/>
    </w:p>
    <w:p>
      <w:pPr>
        <w:pStyle w:val="861"/>
        <w:ind w:firstLine="480"/>
        <w:spacing w:line="430" w:lineRule="exact"/>
        <w:rPr>
          <w:rFonts w:hint="eastAsia" w:ascii="宋体" w:hAnsi="宋体" w:cs="宋体"/>
          <w:sz w:val="24"/>
        </w:rPr>
      </w:pPr>
      <w:r>
        <w:rPr>
          <w:rFonts w:hint="eastAsia" w:ascii="宋体" w:hAnsi="宋体" w:cs="宋体"/>
          <w:sz w:val="24"/>
        </w:rPr>
        <w:t xml:space="preserve">1、供应商法定代表人参加投标的，提供法定代表人资格证明（格式按照示范格式一要求）和法定代表人有效身份证；（原件扫描件上传）</w:t>
      </w:r>
      <w:r>
        <w:rPr>
          <w:rFonts w:hint="eastAsia" w:ascii="宋体" w:hAnsi="宋体" w:cs="宋体"/>
          <w:sz w:val="24"/>
        </w:rPr>
      </w:r>
      <w:r/>
    </w:p>
    <w:p>
      <w:pPr>
        <w:pStyle w:val="861"/>
        <w:ind w:firstLine="480"/>
        <w:spacing w:line="430" w:lineRule="exact"/>
        <w:rPr>
          <w:rFonts w:hint="eastAsia" w:ascii="宋体" w:hAnsi="宋体" w:cs="宋体"/>
          <w:sz w:val="24"/>
        </w:rPr>
      </w:pPr>
      <w:r>
        <w:rPr>
          <w:rFonts w:hint="eastAsia" w:ascii="宋体" w:hAnsi="宋体" w:cs="宋体"/>
          <w:sz w:val="24"/>
        </w:rPr>
        <w:t xml:space="preserve">2、供应商授权委托人参加投标的，提供授权委托书（格式按照示范格式二要求）和受托人有效身份证。（原件扫描件上传）</w:t>
      </w:r>
      <w:r>
        <w:rPr>
          <w:rFonts w:hint="eastAsia" w:ascii="宋体" w:hAnsi="宋体" w:cs="宋体"/>
          <w:sz w:val="24"/>
        </w:rPr>
      </w:r>
      <w:r/>
    </w:p>
    <w:p>
      <w:pPr>
        <w:pStyle w:val="861"/>
        <w:ind w:firstLine="480"/>
        <w:spacing w:line="430" w:lineRule="exact"/>
        <w:rPr>
          <w:rFonts w:hint="eastAsia" w:ascii="宋体" w:hAnsi="宋体" w:cs="宋体"/>
          <w:sz w:val="24"/>
        </w:rPr>
      </w:pPr>
      <w:r>
        <w:rPr>
          <w:rFonts w:hint="eastAsia" w:ascii="宋体" w:hAnsi="宋体" w:cs="宋体"/>
          <w:sz w:val="24"/>
        </w:rPr>
        <w:t xml:space="preserve">（二）、落实政府采购政策需满足的资格要求：</w:t>
      </w:r>
      <w:r>
        <w:rPr>
          <w:rFonts w:hint="eastAsia" w:ascii="宋体" w:hAnsi="宋体" w:cs="宋体"/>
          <w:sz w:val="24"/>
        </w:rPr>
      </w:r>
      <w:r/>
    </w:p>
    <w:p>
      <w:pPr>
        <w:pStyle w:val="861"/>
        <w:ind w:firstLine="480"/>
        <w:spacing w:line="430" w:lineRule="exact"/>
        <w:rPr>
          <w:rFonts w:hint="eastAsia" w:ascii="宋体" w:hAnsi="宋体" w:cs="宋体"/>
          <w:sz w:val="24"/>
        </w:rPr>
      </w:pPr>
      <w:r>
        <w:rPr>
          <w:rFonts w:hint="eastAsia" w:ascii="宋体" w:hAnsi="宋体" w:cs="宋体"/>
          <w:sz w:val="24"/>
        </w:rPr>
        <w:t xml:space="preserve">本项目按照以下第</w:t>
      </w:r>
      <w:r>
        <w:rPr>
          <w:rFonts w:hint="eastAsia" w:ascii="宋体" w:hAnsi="宋体" w:cs="宋体"/>
          <w:sz w:val="24"/>
          <w:u w:val="single"/>
        </w:rPr>
        <w:t xml:space="preserve">（1）</w:t>
      </w:r>
      <w:r>
        <w:rPr>
          <w:rFonts w:hint="eastAsia" w:ascii="宋体" w:hAnsi="宋体" w:cs="宋体"/>
          <w:sz w:val="24"/>
        </w:rPr>
        <w:t xml:space="preserve">种方式落实政府采购促进中小企业发展的要求：</w:t>
      </w:r>
      <w:r>
        <w:rPr>
          <w:rFonts w:hint="eastAsia" w:ascii="宋体" w:hAnsi="宋体" w:cs="宋体"/>
          <w:sz w:val="24"/>
        </w:rPr>
      </w:r>
      <w:r/>
    </w:p>
    <w:p>
      <w:pPr>
        <w:pStyle w:val="861"/>
        <w:ind w:firstLine="480"/>
        <w:spacing w:line="430" w:lineRule="exact"/>
        <w:rPr>
          <w:rFonts w:hint="eastAsia" w:ascii="宋体" w:hAnsi="宋体" w:cs="宋体"/>
          <w:sz w:val="24"/>
        </w:rPr>
      </w:pPr>
      <w:r>
        <w:rPr>
          <w:rFonts w:hint="eastAsia" w:ascii="宋体" w:hAnsi="宋体" w:cs="宋体"/>
          <w:sz w:val="24"/>
        </w:rPr>
        <w:t xml:space="preserve">（1）本项目为专门面向中小企业采购的项目。</w:t>
      </w:r>
      <w:r>
        <w:rPr>
          <w:rFonts w:hint="eastAsia" w:ascii="宋体" w:hAnsi="宋体" w:cs="宋体"/>
          <w:sz w:val="24"/>
        </w:rPr>
      </w:r>
      <w:r/>
    </w:p>
    <w:p>
      <w:pPr>
        <w:pStyle w:val="861"/>
        <w:ind w:firstLine="480"/>
        <w:spacing w:line="430" w:lineRule="exact"/>
        <w:rPr>
          <w:rFonts w:hint="eastAsia" w:ascii="宋体" w:hAnsi="宋体" w:cs="宋体"/>
          <w:sz w:val="24"/>
        </w:rPr>
      </w:pPr>
      <w:r>
        <w:rPr>
          <w:rFonts w:hint="eastAsia" w:ascii="宋体" w:hAnsi="宋体" w:cs="宋体"/>
          <w:sz w:val="24"/>
        </w:rPr>
        <w:t xml:space="preserve">（2）本项目通过以下第（）种方式预留部分采购份额采购中小企业服务：</w:t>
      </w:r>
      <w:r>
        <w:rPr>
          <w:rFonts w:hint="eastAsia" w:ascii="宋体" w:hAnsi="宋体" w:cs="宋体"/>
          <w:sz w:val="24"/>
        </w:rPr>
      </w:r>
      <w:r/>
    </w:p>
    <w:p>
      <w:pPr>
        <w:pStyle w:val="861"/>
        <w:ind w:firstLine="480"/>
        <w:spacing w:line="430" w:lineRule="exact"/>
        <w:rPr>
          <w:rFonts w:hint="eastAsia" w:ascii="宋体" w:hAnsi="宋体" w:cs="宋体"/>
          <w:sz w:val="24"/>
        </w:rPr>
      </w:pPr>
      <w:r>
        <w:rPr>
          <w:rFonts w:hint="eastAsia" w:ascii="宋体" w:hAnsi="宋体" w:cs="宋体"/>
          <w:sz w:val="24"/>
        </w:rPr>
        <w:t xml:space="preserve">①本项目要求供应商以联合体形式参加，中小企业合同金额应当达到的比例为%，其中小微企业所占比例应为%（两项比例均应符合《政府采购促进中小企业发展管理办法》第八条规定）。</w:t>
      </w:r>
      <w:r>
        <w:rPr>
          <w:rFonts w:hint="eastAsia" w:ascii="宋体" w:hAnsi="宋体" w:cs="宋体"/>
          <w:sz w:val="24"/>
        </w:rPr>
      </w:r>
      <w:r/>
    </w:p>
    <w:p>
      <w:pPr>
        <w:pStyle w:val="861"/>
        <w:ind w:firstLine="480"/>
        <w:spacing w:line="430" w:lineRule="exact"/>
        <w:rPr>
          <w:rFonts w:hint="eastAsia" w:ascii="宋体" w:hAnsi="宋体" w:cs="宋体"/>
          <w:sz w:val="24"/>
        </w:rPr>
      </w:pPr>
      <w:r>
        <w:rPr>
          <w:rFonts w:hint="eastAsia" w:ascii="宋体" w:hAnsi="宋体" w:cs="宋体"/>
          <w:sz w:val="24"/>
        </w:rPr>
        <w:t xml:space="preserve">②本项目要求供应商进行合同分包，中小企业合同金额应当达到的比例为%，其中小微企业所占比例应为%（两项比例均应符合《政府采购促进中小企业发展管理办法》第八条规定）。</w:t>
      </w:r>
      <w:r>
        <w:rPr>
          <w:rFonts w:hint="eastAsia" w:ascii="宋体" w:hAnsi="宋体" w:cs="宋体"/>
          <w:sz w:val="24"/>
        </w:rPr>
      </w:r>
      <w:r/>
    </w:p>
    <w:p>
      <w:pPr>
        <w:pStyle w:val="861"/>
        <w:ind w:firstLine="480"/>
        <w:spacing w:line="430" w:lineRule="exact"/>
        <w:rPr>
          <w:rFonts w:hint="eastAsia" w:ascii="宋体" w:hAnsi="宋体" w:cs="宋体"/>
          <w:sz w:val="24"/>
        </w:rPr>
      </w:pPr>
      <w:r>
        <w:rPr>
          <w:rFonts w:hint="eastAsia" w:ascii="宋体" w:hAnsi="宋体" w:cs="宋体"/>
          <w:sz w:val="24"/>
        </w:rPr>
        <w:t xml:space="preserve">（3）本项目为非预留份额的采购项目，对小微企业报价给予扣除，用扣除后的价格参加评审，具体详见第二章“供应商须知”第33项。</w:t>
      </w:r>
      <w:r>
        <w:rPr>
          <w:rFonts w:hint="eastAsia" w:ascii="宋体" w:hAnsi="宋体" w:cs="宋体"/>
          <w:sz w:val="24"/>
        </w:rPr>
      </w:r>
      <w:r/>
    </w:p>
    <w:p>
      <w:pPr>
        <w:pStyle w:val="861"/>
        <w:ind w:firstLine="480"/>
        <w:spacing w:line="430" w:lineRule="exact"/>
        <w:rPr>
          <w:rFonts w:hint="eastAsia" w:ascii="宋体" w:hAnsi="宋体" w:cs="宋体"/>
          <w:sz w:val="24"/>
        </w:rPr>
      </w:pPr>
      <w:r>
        <w:rPr>
          <w:rFonts w:hint="eastAsia" w:ascii="宋体" w:hAnsi="宋体" w:cs="宋体"/>
          <w:sz w:val="24"/>
        </w:rPr>
        <w:t xml:space="preserve">注：监狱企业、残疾人福利性单位视同小微企业。</w:t>
      </w:r>
      <w:r>
        <w:rPr>
          <w:rFonts w:hint="eastAsia" w:ascii="宋体" w:hAnsi="宋体" w:cs="宋体"/>
          <w:sz w:val="24"/>
        </w:rPr>
      </w:r>
      <w:r/>
    </w:p>
    <w:p>
      <w:pPr>
        <w:pStyle w:val="861"/>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61"/>
        <w:ind w:firstLine="480"/>
        <w:jc w:val="left"/>
        <w:spacing w:line="360" w:lineRule="auto"/>
        <w:rPr>
          <w:rFonts w:hint="eastAsia"/>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本项目采购标的对应的中小企业划分标准所属行业为</w:t>
      </w:r>
      <w:r>
        <w:rPr>
          <w:rFonts w:hint="eastAsia" w:ascii="宋体" w:hAnsi="宋体" w:cs="宋体"/>
          <w:color w:val="000000"/>
          <w:sz w:val="24"/>
          <w:u w:val="single"/>
          <w:lang w:val="en-US" w:eastAsia="zh-CN"/>
        </w:rPr>
        <w:t xml:space="preserve">工</w:t>
      </w:r>
      <w:r>
        <w:rPr>
          <w:rFonts w:hint="eastAsia" w:ascii="宋体" w:hAnsi="宋体" w:cs="宋体"/>
          <w:color w:val="000000"/>
          <w:sz w:val="24"/>
          <w:u w:val="single"/>
        </w:rPr>
        <w:t xml:space="preserve">业</w:t>
      </w:r>
      <w:r>
        <w:rPr>
          <w:rFonts w:hint="eastAsia"/>
          <w:u w:val="single"/>
        </w:rPr>
      </w:r>
      <w:r/>
    </w:p>
    <w:p>
      <w:pPr>
        <w:pStyle w:val="861"/>
        <w:ind w:firstLine="480"/>
        <w:spacing w:line="430" w:lineRule="exact"/>
        <w:rPr>
          <w:rFonts w:hint="eastAsia" w:ascii="宋体" w:hAnsi="宋体" w:cs="宋体"/>
          <w:sz w:val="24"/>
        </w:rPr>
      </w:pPr>
      <w:r>
        <w:rPr>
          <w:rFonts w:hint="eastAsia" w:ascii="宋体" w:hAnsi="宋体" w:cs="宋体"/>
          <w:sz w:val="24"/>
        </w:rPr>
        <w:t xml:space="preserve">（三）本项目的特定资格要求：无</w:t>
      </w:r>
      <w:r>
        <w:rPr>
          <w:rFonts w:hint="eastAsia" w:ascii="宋体" w:hAnsi="宋体" w:cs="宋体"/>
          <w:sz w:val="24"/>
        </w:rPr>
      </w:r>
      <w:r/>
    </w:p>
    <w:p>
      <w:pPr>
        <w:pStyle w:val="861"/>
        <w:ind w:firstLine="487"/>
        <w:spacing w:line="430" w:lineRule="exact"/>
        <w:rPr>
          <w:rFonts w:hint="eastAsia" w:ascii="宋体" w:hAnsi="宋体" w:cs="宋体"/>
          <w:b/>
          <w:bCs/>
          <w:sz w:val="24"/>
        </w:rPr>
      </w:pPr>
      <w:r>
        <w:rPr>
          <w:rFonts w:hint="eastAsia" w:ascii="宋体" w:hAnsi="宋体" w:cs="宋体"/>
          <w:b/>
          <w:bCs/>
          <w:sz w:val="24"/>
        </w:rPr>
        <w:t xml:space="preserve">三、获取招标文件</w:t>
      </w:r>
      <w:r>
        <w:rPr>
          <w:rFonts w:hint="eastAsia" w:ascii="宋体" w:hAnsi="宋体" w:cs="宋体"/>
          <w:b/>
          <w:bCs/>
          <w:sz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时间：</w:t>
      </w:r>
      <w:r>
        <w:rPr>
          <w:rFonts w:ascii="SimSun" w:hAnsi="SimSun" w:eastAsia="SimSun" w:cs="SimSun"/>
          <w:color w:val="000000"/>
          <w:sz w:val="24"/>
        </w:rPr>
        <w:t xml:space="preserve">自招标文件公告发布之日起5个工作日</w:t>
      </w:r>
      <w:r/>
    </w:p>
    <w:p>
      <w:pPr>
        <w:pStyle w:val="861"/>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地点：江苏政府采购网或淮安市政府采购网</w:t>
      </w:r>
      <w:r/>
    </w:p>
    <w:p>
      <w:pPr>
        <w:pStyle w:val="861"/>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方式：江苏政府采购网或淮安市政府采购网</w:t>
      </w:r>
      <w:r/>
    </w:p>
    <w:p>
      <w:pPr>
        <w:pStyle w:val="861"/>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售价：0.00元 </w:t>
      </w:r>
      <w:r/>
    </w:p>
    <w:p>
      <w:pPr>
        <w:pStyle w:val="861"/>
        <w:spacing w:line="430" w:lineRule="exact"/>
        <w:rPr>
          <w:rFonts w:hint="eastAsia" w:ascii="宋体" w:hAnsi="宋体" w:cs="宋体"/>
          <w:b/>
          <w:bCs/>
          <w:sz w:val="24"/>
        </w:rPr>
      </w:pPr>
      <w:r>
        <w:rPr>
          <w:rFonts w:hint="eastAsia" w:ascii="宋体" w:hAnsi="宋体" w:cs="宋体"/>
          <w:b/>
          <w:bCs/>
          <w:sz w:val="24"/>
        </w:rPr>
        <w:t xml:space="preserve">四、提交投标文件时间、开标时间和地点</w:t>
      </w:r>
      <w:r>
        <w:rPr>
          <w:rFonts w:hint="eastAsia" w:ascii="宋体" w:hAnsi="宋体" w:cs="宋体"/>
          <w:b/>
          <w:bCs/>
          <w:sz w:val="24"/>
        </w:rPr>
      </w:r>
      <w:r/>
    </w:p>
    <w:p>
      <w:pPr>
        <w:pStyle w:val="861"/>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2024</w:t>
      </w:r>
      <w:r>
        <w:rPr>
          <w:rFonts w:hint="eastAsia" w:ascii="宋体" w:hAnsi="宋体" w:cs="宋体"/>
          <w:color w:val="000000"/>
          <w:sz w:val="24"/>
          <w:lang w:val="en-US" w:eastAsia="zh-CN"/>
        </w:rPr>
        <w:t xml:space="preserve">-12</w:t>
      </w:r>
      <w:r>
        <w:rPr>
          <w:rFonts w:ascii="宋体" w:hAnsi="宋体" w:cs="宋体"/>
          <w:color w:val="000000"/>
          <w:sz w:val="24"/>
        </w:rPr>
        <w:t xml:space="preserve">-</w:t>
      </w:r>
      <w:r>
        <w:rPr>
          <w:rFonts w:hint="eastAsia" w:ascii="宋体" w:hAnsi="宋体" w:cs="宋体"/>
          <w:color w:val="000000"/>
          <w:sz w:val="24"/>
          <w:lang w:val="en-US" w:eastAsia="zh-CN"/>
        </w:rPr>
        <w:t xml:space="preserve">25</w:t>
      </w:r>
      <w:r>
        <w:rPr>
          <w:rFonts w:hint="eastAsia" w:ascii="宋体" w:hAnsi="宋体" w:cs="宋体"/>
          <w:color w:val="000000"/>
          <w:sz w:val="24"/>
        </w:rPr>
        <w:t xml:space="preserve"> </w:t>
      </w:r>
      <w:r>
        <w:rPr>
          <w:rFonts w:ascii="宋体" w:hAnsi="宋体" w:cs="宋体"/>
          <w:color w:val="000000"/>
          <w:sz w:val="24"/>
        </w:rPr>
        <w:t xml:space="preserve"> 09：00（北京时间）</w:t>
      </w:r>
      <w:r/>
    </w:p>
    <w:p>
      <w:pPr>
        <w:pStyle w:val="861"/>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地点：“苏采云”政府采购交易系统网上开标大厅</w:t>
      </w:r>
      <w:r/>
    </w:p>
    <w:p>
      <w:pPr>
        <w:pStyle w:val="861"/>
        <w:spacing w:line="430" w:lineRule="exact"/>
        <w:rPr>
          <w:rFonts w:hint="eastAsia" w:ascii="宋体" w:hAnsi="宋体" w:cs="宋体"/>
          <w:b/>
          <w:bCs/>
          <w:sz w:val="24"/>
        </w:rPr>
      </w:pPr>
      <w:r>
        <w:rPr>
          <w:rFonts w:hint="eastAsia" w:ascii="宋体" w:hAnsi="宋体" w:cs="宋体"/>
          <w:b/>
          <w:bCs/>
          <w:sz w:val="24"/>
        </w:rPr>
        <w:t xml:space="preserve">五、公告期限</w:t>
      </w:r>
      <w:r>
        <w:rPr>
          <w:rFonts w:hint="eastAsia" w:ascii="宋体" w:hAnsi="宋体" w:cs="宋体"/>
          <w:b/>
          <w:bCs/>
          <w:sz w:val="24"/>
        </w:rPr>
      </w:r>
      <w:r/>
    </w:p>
    <w:p>
      <w:pPr>
        <w:pStyle w:val="861"/>
        <w:ind w:firstLine="484"/>
        <w:spacing w:line="430" w:lineRule="exact"/>
        <w:rPr>
          <w:rFonts w:hint="eastAsia" w:ascii="宋体" w:hAnsi="宋体" w:cs="宋体"/>
          <w:sz w:val="24"/>
        </w:rPr>
      </w:pPr>
      <w:r>
        <w:rPr>
          <w:rFonts w:hint="eastAsia" w:ascii="宋体" w:hAnsi="宋体" w:cs="宋体"/>
          <w:sz w:val="24"/>
        </w:rPr>
        <w:t xml:space="preserve">自本公告发布之日起5个工作日</w:t>
      </w:r>
      <w:r>
        <w:rPr>
          <w:rFonts w:hint="eastAsia" w:ascii="宋体" w:hAnsi="宋体" w:cs="宋体"/>
          <w:sz w:val="24"/>
        </w:rPr>
      </w:r>
      <w:r/>
    </w:p>
    <w:p>
      <w:pPr>
        <w:pStyle w:val="861"/>
        <w:spacing w:line="430" w:lineRule="exact"/>
        <w:rPr>
          <w:rFonts w:hint="eastAsia" w:ascii="宋体" w:hAnsi="宋体" w:cs="宋体"/>
          <w:b/>
          <w:bCs/>
          <w:sz w:val="24"/>
        </w:rPr>
      </w:pPr>
      <w:r>
        <w:rPr>
          <w:rFonts w:hint="eastAsia" w:ascii="宋体" w:hAnsi="宋体" w:cs="宋体"/>
          <w:b/>
          <w:bCs/>
          <w:sz w:val="24"/>
        </w:rPr>
        <w:t xml:space="preserve">六、其他补充事宜</w:t>
      </w:r>
      <w:r>
        <w:rPr>
          <w:rFonts w:hint="eastAsia" w:ascii="宋体" w:hAnsi="宋体" w:cs="宋体"/>
          <w:b/>
          <w:bCs/>
          <w:sz w:val="24"/>
        </w:rPr>
      </w:r>
      <w:r/>
    </w:p>
    <w:p>
      <w:pPr>
        <w:pStyle w:val="861"/>
        <w:ind w:firstLine="480"/>
        <w:jc w:val="left"/>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1、本项目采用不见面电子投标。请供应商严格按照招标文件的规定编制、提交投标文件，否则所造成的一切后果由供应商自负。</w:t>
      </w:r>
      <w:r>
        <w:rPr>
          <w:rFonts w:ascii="宋体" w:hAnsi="宋体" w:cs="宋体"/>
          <w:sz w:val="24"/>
        </w:rPr>
      </w:r>
      <w:r/>
    </w:p>
    <w:p>
      <w:pPr>
        <w:pStyle w:val="861"/>
        <w:ind w:firstLine="480"/>
        <w:jc w:val="left"/>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2、本项目无需投标保证金。</w:t>
      </w:r>
      <w:r>
        <w:rPr>
          <w:rFonts w:ascii="宋体" w:hAnsi="宋体" w:cs="宋体"/>
          <w:sz w:val="24"/>
        </w:rPr>
      </w:r>
      <w:r/>
    </w:p>
    <w:p>
      <w:pPr>
        <w:pStyle w:val="861"/>
        <w:ind w:firstLine="480"/>
        <w:jc w:val="left"/>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3、本项目仅采购非进口产品（注：本文件所称进口产品是指通过中国海关报关验放进入中国境内且产自关境外的产品）。</w:t>
      </w:r>
      <w:r>
        <w:rPr>
          <w:rFonts w:ascii="宋体" w:hAnsi="宋体" w:cs="宋体"/>
          <w:sz w:val="24"/>
        </w:rPr>
      </w:r>
      <w:r/>
    </w:p>
    <w:p>
      <w:pPr>
        <w:pStyle w:val="861"/>
        <w:ind w:firstLine="480"/>
        <w:jc w:val="left"/>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4、采购代理（下称代理人）：采购人委托</w:t>
      </w:r>
      <w:r>
        <w:rPr>
          <w:rFonts w:hint="eastAsia" w:ascii="宋体" w:hAnsi="宋体" w:cs="宋体"/>
          <w:color w:val="000000"/>
          <w:sz w:val="24"/>
          <w:lang w:eastAsia="zh-CN"/>
        </w:rPr>
        <w:t xml:space="preserve">正军项目管理集团有限公司</w:t>
      </w:r>
      <w:r>
        <w:rPr>
          <w:rFonts w:hint="eastAsia" w:ascii="宋体" w:hAnsi="宋体" w:cs="宋体"/>
          <w:color w:val="000000"/>
          <w:sz w:val="24"/>
        </w:rPr>
        <w:t xml:space="preserve">负责代理本次磋商的相关事宜。</w:t>
      </w:r>
      <w:r>
        <w:rPr>
          <w:rFonts w:ascii="宋体" w:hAnsi="宋体" w:cs="宋体"/>
          <w:sz w:val="24"/>
        </w:rPr>
      </w:r>
      <w:r/>
    </w:p>
    <w:p>
      <w:pPr>
        <w:pStyle w:val="861"/>
        <w:ind w:firstLine="480"/>
        <w:jc w:val="left"/>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5、采购代理费：参照苏招协[2022]002号文件规定标准的85%为此次项目的招标代理费，中标人在领取中标通知书前向采购代理人一次性缴纳采购代理费。此费用包含在投标报价中，不单独列项。</w:t>
      </w:r>
      <w:r>
        <w:rPr>
          <w:rFonts w:ascii="宋体" w:hAnsi="宋体" w:cs="宋体"/>
          <w:sz w:val="24"/>
        </w:rPr>
      </w:r>
      <w:r/>
    </w:p>
    <w:p>
      <w:pPr>
        <w:pStyle w:val="861"/>
        <w:ind w:firstLine="480"/>
        <w:jc w:val="left"/>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6、根据省财政厅《关</w:t>
      </w:r>
      <w:r>
        <w:rPr>
          <w:rFonts w:hint="eastAsia" w:ascii="宋体" w:hAnsi="宋体" w:cs="宋体"/>
          <w:color w:val="000000"/>
          <w:sz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ascii="宋体" w:hAnsi="宋体" w:cs="宋体"/>
          <w:sz w:val="24"/>
        </w:rPr>
      </w:r>
      <w:r/>
    </w:p>
    <w:p>
      <w:pPr>
        <w:pStyle w:val="861"/>
        <w:ind w:firstLine="480"/>
        <w:jc w:val="left"/>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宋体" w:hAnsi="宋体" w:cs="宋体"/>
          <w:sz w:val="24"/>
        </w:rPr>
      </w:r>
      <w:r/>
    </w:p>
    <w:p>
      <w:pPr>
        <w:pStyle w:val="861"/>
        <w:ind w:firstLine="480"/>
        <w:jc w:val="left"/>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8、有关本次招标的事项若存在变动或修改，敬请及时关注采购人（代理机构）在“淮安市政府采</w:t>
      </w:r>
      <w:r>
        <w:rPr>
          <w:rFonts w:hint="eastAsia" w:ascii="宋体" w:hAnsi="宋体" w:eastAsia="宋体" w:cs="宋体"/>
          <w:color w:val="000000"/>
          <w:sz w:val="24"/>
        </w:rPr>
        <w:t xml:space="preserve">购网”、“淮安市公共资源交易网”发布的更正公告。</w:t>
      </w:r>
      <w:r>
        <w:rPr>
          <w:rFonts w:hint="eastAsia" w:ascii="宋体" w:hAnsi="宋体" w:eastAsia="宋体" w:cs="宋体"/>
          <w:color w:val="000000"/>
          <w:sz w:val="24"/>
        </w:rPr>
      </w:r>
      <w:r/>
    </w:p>
    <w:p>
      <w:pPr>
        <w:pStyle w:val="861"/>
        <w:ind w:firstLine="480"/>
        <w:jc w:val="left"/>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9、本次招标不收取投标保证金。</w:t>
      </w:r>
      <w:r>
        <w:rPr>
          <w:rFonts w:hint="eastAsia" w:ascii="宋体" w:hAnsi="宋体" w:eastAsia="宋体" w:cs="宋体"/>
          <w:color w:val="000000"/>
          <w:sz w:val="24"/>
        </w:rPr>
      </w:r>
      <w:r/>
    </w:p>
    <w:p>
      <w:pPr>
        <w:pStyle w:val="861"/>
        <w:spacing w:line="430" w:lineRule="exact"/>
        <w:rPr>
          <w:rFonts w:hint="eastAsia" w:ascii="宋体" w:hAnsi="宋体" w:cs="宋体"/>
          <w:sz w:val="24"/>
        </w:rPr>
      </w:pPr>
      <w:r>
        <w:rPr>
          <w:rFonts w:hint="eastAsia" w:ascii="宋体" w:hAnsi="宋体" w:cs="宋体"/>
          <w:sz w:val="24"/>
        </w:rPr>
        <w:t xml:space="preserve">七、凡对本次采购提出询问，请按以下方式联系</w:t>
      </w:r>
      <w:r>
        <w:rPr>
          <w:rFonts w:hint="eastAsia" w:ascii="宋体" w:hAnsi="宋体" w:cs="宋体"/>
          <w:sz w:val="24"/>
        </w:rPr>
      </w:r>
      <w:r/>
    </w:p>
    <w:p>
      <w:pPr>
        <w:pStyle w:val="861"/>
        <w:ind w:firstLine="484"/>
        <w:spacing w:line="430" w:lineRule="exact"/>
        <w:rPr>
          <w:rFonts w:ascii="宋体" w:hAnsi="宋体" w:cs="宋体"/>
          <w:color w:val="000000"/>
          <w:sz w:val="24"/>
        </w:rPr>
      </w:pPr>
      <w:r>
        <w:rPr>
          <w:rFonts w:hint="eastAsia" w:ascii="宋体" w:hAnsi="宋体" w:cs="宋体"/>
          <w:sz w:val="24"/>
        </w:rPr>
        <w:t xml:space="preserve">1、采购人信息</w:t>
      </w:r>
      <w:r>
        <w:rPr>
          <w:rFonts w:ascii="宋体" w:hAnsi="宋体" w:cs="宋体"/>
          <w:color w:val="000000"/>
          <w:sz w:val="24"/>
        </w:rPr>
      </w:r>
      <w:r/>
    </w:p>
    <w:p>
      <w:pPr>
        <w:pStyle w:val="861"/>
        <w:ind w:firstLine="480"/>
        <w:spacing w:before="240" w:after="240" w:line="46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单位名称：</w:t>
      </w:r>
      <w:r>
        <w:rPr>
          <w:rFonts w:hint="eastAsia" w:ascii="宋体" w:hAnsi="宋体" w:cs="宋体"/>
          <w:color w:val="000000"/>
          <w:sz w:val="24"/>
          <w:lang w:eastAsia="zh-CN"/>
        </w:rPr>
        <w:t xml:space="preserve">金湖县综合检验检测中心</w:t>
      </w:r>
      <w:r>
        <w:rPr>
          <w:rFonts w:hint="eastAsia" w:eastAsia="宋体"/>
          <w:lang w:eastAsia="zh-CN"/>
        </w:rPr>
      </w:r>
      <w:r/>
    </w:p>
    <w:p>
      <w:pPr>
        <w:pStyle w:val="861"/>
        <w:ind w:firstLine="480"/>
        <w:spacing w:before="240" w:after="240" w:line="460" w:lineRule="atLeast"/>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单位地址：</w:t>
      </w:r>
      <w:r>
        <w:rPr>
          <w:rFonts w:hint="eastAsia" w:ascii="宋体" w:hAnsi="宋体" w:cs="宋体"/>
          <w:color w:val="000000"/>
          <w:sz w:val="24"/>
        </w:rPr>
        <w:t xml:space="preserve">金湖县建设路47号</w:t>
      </w:r>
      <w:r>
        <w:rPr>
          <w:rFonts w:ascii="宋体" w:hAnsi="宋体" w:eastAsia="宋体" w:cs="宋体"/>
          <w:color w:val="000000"/>
          <w:sz w:val="24"/>
          <w:lang w:val="en-US" w:eastAsia="zh-CN"/>
        </w:rPr>
      </w:r>
      <w:r/>
    </w:p>
    <w:p>
      <w:pPr>
        <w:pStyle w:val="958"/>
        <w:ind w:firstLine="480"/>
        <w:rPr>
          <w:rFonts w:ascii="宋体" w:hAnsi="宋体" w:eastAsia="宋体" w:cs="宋体"/>
          <w:color w:val="000000"/>
          <w:lang w:val="en-US" w:eastAsia="zh-CN"/>
        </w:rPr>
      </w:pPr>
      <w:r>
        <w:rPr>
          <w:rFonts w:ascii="宋体" w:hAnsi="宋体" w:eastAsia="宋体" w:cs="宋体"/>
          <w:color w:val="000000"/>
        </w:rPr>
        <w:t xml:space="preserve">联系方式：</w:t>
      </w:r>
      <w:r>
        <w:rPr>
          <w:rFonts w:hint="eastAsia" w:ascii="宋体" w:hAnsi="宋体" w:eastAsia="宋体" w:cs="宋体"/>
          <w:color w:val="000000"/>
          <w:lang w:val="en-US" w:eastAsia="zh-CN"/>
        </w:rPr>
        <w:t xml:space="preserve">吴飞</w:t>
      </w:r>
      <w:r>
        <w:rPr>
          <w:rFonts w:ascii="宋体" w:hAnsi="宋体" w:eastAsia="宋体" w:cs="宋体"/>
          <w:color w:val="000000"/>
          <w:lang w:val="en-US" w:eastAsia="zh-CN"/>
        </w:rPr>
      </w:r>
      <w:r/>
    </w:p>
    <w:p>
      <w:pPr>
        <w:pStyle w:val="958"/>
        <w:ind w:firstLine="480"/>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958"/>
        <w:ind w:firstLine="480"/>
        <w:rPr>
          <w:rFonts w:ascii="宋体" w:hAnsi="宋体" w:eastAsia="宋体" w:cs="宋体"/>
          <w:lang w:val="en-US" w:eastAsia="zh-CN"/>
        </w:rPr>
      </w:pPr>
      <w:r>
        <w:rPr>
          <w:rFonts w:ascii="宋体" w:hAnsi="宋体" w:eastAsia="宋体" w:cs="宋体"/>
          <w:color w:val="000000"/>
        </w:rPr>
        <w:t xml:space="preserve">电</w:t>
      </w:r>
      <w:r>
        <w:rPr>
          <w:rFonts w:hint="eastAsia" w:ascii="宋体" w:hAnsi="宋体" w:eastAsia="宋体" w:cs="宋体"/>
          <w:color w:val="000000"/>
          <w:lang w:val="en-US" w:eastAsia="zh-CN"/>
        </w:rPr>
        <w:t xml:space="preserve">  </w:t>
      </w:r>
      <w:r>
        <w:rPr>
          <w:rFonts w:ascii="宋体" w:hAnsi="宋体" w:eastAsia="宋体" w:cs="宋体"/>
          <w:color w:val="000000"/>
        </w:rPr>
        <w:t xml:space="preserve">话</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13852332018</w:t>
      </w:r>
      <w:r>
        <w:rPr>
          <w:rFonts w:ascii="宋体" w:hAnsi="宋体" w:eastAsia="宋体" w:cs="宋体"/>
          <w:lang w:val="en-US" w:eastAsia="zh-CN"/>
        </w:rPr>
      </w:r>
      <w:r/>
    </w:p>
    <w:p>
      <w:pPr>
        <w:pStyle w:val="861"/>
        <w:ind w:firstLine="480"/>
        <w:spacing w:before="240" w:after="24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2、采购代理机构信息（如有）</w:t>
      </w:r>
      <w:r>
        <w:rPr>
          <w:rFonts w:ascii="宋体" w:hAnsi="宋体" w:eastAsia="宋体" w:cs="宋体"/>
          <w:color w:val="000000"/>
          <w:sz w:val="24"/>
        </w:rPr>
      </w:r>
      <w:r/>
    </w:p>
    <w:p>
      <w:pPr>
        <w:pStyle w:val="861"/>
        <w:ind w:firstLine="480"/>
        <w:spacing w:before="240" w:after="240" w:line="46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单位名称：</w:t>
      </w:r>
      <w:r>
        <w:rPr>
          <w:rFonts w:hint="eastAsia" w:ascii="宋体" w:hAnsi="宋体" w:eastAsia="宋体" w:cs="宋体"/>
          <w:color w:val="000000"/>
          <w:sz w:val="24"/>
          <w:lang w:eastAsia="zh-CN"/>
        </w:rPr>
        <w:t xml:space="preserve">正军项目管理集团有限公司</w:t>
      </w:r>
      <w:r>
        <w:rPr>
          <w:rFonts w:hint="eastAsia" w:ascii="宋体" w:hAnsi="宋体" w:eastAsia="宋体" w:cs="宋体"/>
          <w:color w:val="000000"/>
          <w:sz w:val="24"/>
          <w:lang w:eastAsia="zh-CN"/>
        </w:rPr>
      </w:r>
      <w:r/>
    </w:p>
    <w:p>
      <w:pPr>
        <w:pStyle w:val="861"/>
        <w:ind w:firstLine="480"/>
        <w:spacing w:before="240" w:after="240"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单位地址：</w:t>
      </w:r>
      <w:r>
        <w:rPr>
          <w:rFonts w:hint="eastAsia" w:ascii="宋体" w:hAnsi="宋体" w:eastAsia="宋体" w:cs="宋体"/>
          <w:color w:val="000000"/>
          <w:sz w:val="24"/>
        </w:rPr>
        <w:t xml:space="preserve">金湖县神华大道155</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号2楼</w:t>
      </w:r>
      <w:r>
        <w:rPr>
          <w:rFonts w:hint="eastAsia" w:ascii="宋体" w:hAnsi="宋体" w:eastAsia="宋体" w:cs="宋体"/>
          <w:color w:val="000000"/>
          <w:sz w:val="24"/>
        </w:rPr>
      </w:r>
      <w:r/>
    </w:p>
    <w:p>
      <w:pPr>
        <w:pStyle w:val="861"/>
        <w:ind w:firstLine="480"/>
        <w:spacing w:before="240" w:after="240" w:line="460" w:lineRule="atLeast"/>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eastAsia="宋体" w:cs="宋体"/>
          <w:color w:val="000000"/>
          <w:sz w:val="24"/>
          <w:lang w:val="en-US" w:eastAsia="zh-CN"/>
        </w:rPr>
        <w:t xml:space="preserve"> 季晓彤    </w:t>
      </w:r>
      <w:r>
        <w:rPr>
          <w:rFonts w:ascii="宋体" w:hAnsi="宋体" w:eastAsia="宋体" w:cs="宋体"/>
          <w:color w:val="000000"/>
          <w:sz w:val="24"/>
          <w:lang w:val="en-US" w:eastAsia="zh-CN"/>
        </w:rPr>
      </w:r>
      <w:r/>
    </w:p>
    <w:p>
      <w:pPr>
        <w:pStyle w:val="861"/>
        <w:ind w:firstLine="240"/>
        <w:spacing w:before="240" w:after="24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电话：</w:t>
      </w:r>
      <w:r>
        <w:rPr>
          <w:rFonts w:hint="eastAsia" w:ascii="宋体" w:hAnsi="宋体" w:eastAsia="宋体" w:cs="宋体"/>
          <w:color w:val="000000"/>
          <w:sz w:val="24"/>
          <w:lang w:val="en-US" w:eastAsia="zh-CN"/>
        </w:rPr>
        <w:t xml:space="preserve">15195328510</w:t>
      </w:r>
      <w:r>
        <w:rPr>
          <w:rFonts w:ascii="宋体" w:hAnsi="宋体" w:eastAsia="宋体" w:cs="宋体"/>
          <w:color w:val="000000"/>
          <w:sz w:val="24"/>
        </w:rPr>
      </w:r>
      <w:r/>
    </w:p>
    <w:p>
      <w:pPr>
        <w:pStyle w:val="861"/>
        <w:ind w:firstLine="484"/>
        <w:spacing w:line="360" w:lineRule="auto"/>
        <w:rPr>
          <w:rFonts w:hint="eastAsia" w:ascii="宋体" w:hAnsi="宋体" w:cs="宋体"/>
          <w:sz w:val="24"/>
        </w:rPr>
      </w:pPr>
      <w:r>
        <w:rPr>
          <w:rFonts w:hint="eastAsia" w:ascii="宋体" w:hAnsi="宋体" w:cs="宋体"/>
          <w:sz w:val="24"/>
        </w:rPr>
      </w:r>
      <w:r/>
    </w:p>
    <w:p>
      <w:pPr>
        <w:pStyle w:val="861"/>
        <w:ind w:firstLine="484"/>
        <w:spacing w:line="360" w:lineRule="auto"/>
        <w:rPr>
          <w:rFonts w:hint="eastAsia" w:ascii="宋体" w:hAnsi="宋体" w:cs="宋体"/>
          <w:sz w:val="24"/>
        </w:rPr>
      </w:pPr>
      <w:r>
        <w:rPr>
          <w:rFonts w:hint="eastAsia" w:ascii="宋体" w:hAnsi="宋体" w:cs="宋体"/>
          <w:sz w:val="24"/>
        </w:rPr>
        <w:t xml:space="preserve">3、项目联系方式</w:t>
      </w:r>
      <w:r>
        <w:rPr>
          <w:rFonts w:hint="eastAsia" w:ascii="宋体" w:hAnsi="宋体" w:cs="宋体"/>
          <w:sz w:val="24"/>
        </w:rPr>
      </w:r>
      <w:r/>
    </w:p>
    <w:p>
      <w:pPr>
        <w:pStyle w:val="861"/>
        <w:ind w:firstLine="484"/>
        <w:spacing w:line="360" w:lineRule="auto"/>
        <w:rPr>
          <w:rFonts w:hint="eastAsia" w:ascii="宋体" w:hAnsi="宋体" w:cs="宋体"/>
          <w:sz w:val="24"/>
        </w:rPr>
      </w:pPr>
      <w:r>
        <w:rPr>
          <w:rFonts w:hint="eastAsia" w:ascii="宋体" w:hAnsi="宋体" w:cs="宋体"/>
          <w:sz w:val="24"/>
        </w:rPr>
        <w:t xml:space="preserve">项目联系人：</w:t>
      </w:r>
      <w:r>
        <w:rPr>
          <w:rFonts w:hint="eastAsia" w:ascii="宋体" w:hAnsi="宋体" w:eastAsia="宋体" w:cs="宋体"/>
          <w:color w:val="000000"/>
          <w:sz w:val="24"/>
          <w:lang w:val="en-US" w:eastAsia="zh-CN"/>
        </w:rPr>
        <w:t xml:space="preserve">季晓彤 </w:t>
      </w:r>
      <w:r>
        <w:rPr>
          <w:rFonts w:hint="eastAsia" w:ascii="宋体" w:hAnsi="宋体" w:cs="宋体"/>
          <w:sz w:val="24"/>
        </w:rPr>
        <w:t xml:space="preserve">         </w:t>
      </w:r>
      <w:r>
        <w:rPr>
          <w:rFonts w:hint="eastAsia" w:ascii="宋体" w:hAnsi="宋体" w:cs="宋体"/>
          <w:sz w:val="24"/>
        </w:rPr>
      </w:r>
      <w:r/>
    </w:p>
    <w:p>
      <w:pPr>
        <w:pStyle w:val="861"/>
        <w:ind w:firstLine="420"/>
        <w:spacing w:line="360" w:lineRule="auto"/>
        <w:rPr>
          <w:rFonts w:ascii="宋体" w:hAnsi="宋体" w:eastAsia="宋体" w:cs="宋体"/>
          <w:color w:val="000000"/>
          <w:sz w:val="24"/>
        </w:rPr>
      </w:pPr>
      <w:r>
        <w:rPr>
          <w:rFonts w:hint="eastAsia" w:ascii="宋体" w:hAnsi="宋体" w:eastAsia="宋体" w:cs="宋体"/>
          <w:szCs w:val="24"/>
          <w:lang w:val="en-US"/>
        </w:rPr>
        <w:t xml:space="preserve">电话：</w:t>
      </w:r>
      <w:r>
        <w:rPr>
          <w:rFonts w:hint="eastAsia" w:ascii="宋体" w:hAnsi="宋体" w:eastAsia="宋体" w:cs="宋体"/>
          <w:color w:val="000000"/>
          <w:sz w:val="24"/>
          <w:lang w:val="en-US" w:eastAsia="zh-CN"/>
        </w:rPr>
        <w:t xml:space="preserve">15195328510</w:t>
      </w:r>
      <w:r>
        <w:rPr>
          <w:rFonts w:ascii="宋体" w:hAnsi="宋体" w:eastAsia="宋体" w:cs="宋体"/>
          <w:color w:val="000000"/>
          <w:sz w:val="24"/>
        </w:rPr>
      </w:r>
      <w:r/>
    </w:p>
    <w:p>
      <w:pPr>
        <w:pStyle w:val="958"/>
        <w:ind w:firstLine="480"/>
        <w:spacing w:line="360" w:lineRule="auto"/>
        <w:rPr>
          <w:rFonts w:ascii="宋体" w:hAnsi="宋体" w:eastAsia="宋体" w:cs="宋体"/>
          <w:szCs w:val="24"/>
          <w:lang w:val="en-US" w:eastAsia="zh-CN"/>
        </w:rPr>
      </w:pPr>
      <w:r>
        <w:rPr>
          <w:rFonts w:ascii="宋体" w:hAnsi="宋体" w:eastAsia="宋体" w:cs="宋体"/>
          <w:szCs w:val="24"/>
          <w:lang w:val="en-US" w:eastAsia="zh-CN"/>
        </w:rPr>
      </w:r>
      <w:r/>
    </w:p>
    <w:p>
      <w:pPr>
        <w:pStyle w:val="861"/>
        <w:ind w:firstLine="484"/>
        <w:spacing w:line="360" w:lineRule="auto"/>
        <w:rPr>
          <w:rFonts w:hint="eastAsia" w:ascii="宋体" w:hAnsi="宋体" w:cs="宋体"/>
          <w:sz w:val="24"/>
        </w:rPr>
      </w:pPr>
      <w:r>
        <w:rPr>
          <w:rFonts w:hint="eastAsia" w:ascii="宋体" w:hAnsi="宋体" w:cs="宋体"/>
          <w:sz w:val="24"/>
        </w:rPr>
      </w:r>
      <w:r/>
    </w:p>
    <w:p>
      <w:pPr>
        <w:pStyle w:val="979"/>
        <w:ind w:firstLine="0"/>
        <w:rPr>
          <w:rFonts w:hint="eastAsia"/>
          <w:sz w:val="24"/>
          <w:szCs w:val="24"/>
        </w:rPr>
      </w:pPr>
      <w:r>
        <w:rPr>
          <w:rFonts w:hint="eastAsia"/>
          <w:sz w:val="24"/>
          <w:szCs w:val="24"/>
        </w:rPr>
      </w:r>
      <w:r/>
    </w:p>
    <w:p>
      <w:pPr>
        <w:pStyle w:val="861"/>
        <w:numPr>
          <w:ilvl w:val="0"/>
          <w:numId w:val="4"/>
        </w:numPr>
        <w:jc w:val="center"/>
        <w:spacing w:line="520" w:lineRule="exact"/>
        <w:rPr>
          <w:rFonts w:hint="eastAsia" w:ascii="宋体" w:hAnsi="宋体" w:cs="宋体"/>
          <w:b/>
          <w:sz w:val="24"/>
        </w:rPr>
      </w:pPr>
      <w:r>
        <w:rPr>
          <w:rFonts w:hint="eastAsia" w:ascii="宋体" w:hAnsi="宋体" w:cs="宋体"/>
          <w:b/>
          <w:sz w:val="24"/>
        </w:rPr>
        <w:t xml:space="preserve"> 投标人须知</w:t>
      </w:r>
      <w:r>
        <w:rPr>
          <w:rFonts w:hint="eastAsia" w:ascii="宋体" w:hAnsi="宋体" w:cs="宋体"/>
          <w:b/>
          <w:sz w:val="24"/>
        </w:rPr>
      </w:r>
      <w:r/>
    </w:p>
    <w:p>
      <w:pPr>
        <w:pStyle w:val="861"/>
        <w:spacing w:line="430" w:lineRule="exact"/>
        <w:rPr>
          <w:rFonts w:hint="eastAsia" w:ascii="宋体" w:hAnsi="宋体" w:cs="宋体"/>
          <w:b/>
          <w:sz w:val="24"/>
        </w:rPr>
      </w:pPr>
      <w:r>
        <w:rPr>
          <w:rFonts w:hint="eastAsia" w:ascii="宋体" w:hAnsi="宋体" w:cs="宋体"/>
          <w:b/>
          <w:sz w:val="24"/>
        </w:rPr>
        <w:t xml:space="preserve">一、总则</w:t>
      </w:r>
      <w:r>
        <w:rPr>
          <w:rFonts w:hint="eastAsia" w:ascii="宋体" w:hAnsi="宋体" w:cs="宋体"/>
          <w:b/>
          <w:sz w:val="24"/>
        </w:rPr>
      </w:r>
      <w:r/>
    </w:p>
    <w:p>
      <w:pPr>
        <w:pStyle w:val="861"/>
        <w:spacing w:line="430" w:lineRule="exact"/>
        <w:rPr>
          <w:rFonts w:hint="eastAsia" w:ascii="宋体" w:hAnsi="宋体" w:cs="宋体"/>
          <w:sz w:val="24"/>
        </w:rPr>
      </w:pPr>
      <w:r>
        <w:rPr>
          <w:rFonts w:hint="eastAsia" w:ascii="宋体" w:hAnsi="宋体" w:cs="宋体"/>
          <w:sz w:val="24"/>
        </w:rPr>
        <w:t xml:space="preserve">1.适用范围</w:t>
      </w:r>
      <w:r>
        <w:rPr>
          <w:rFonts w:hint="eastAsia" w:ascii="宋体" w:hAnsi="宋体" w:cs="宋体"/>
          <w:sz w:val="24"/>
        </w:rPr>
      </w:r>
      <w:r/>
    </w:p>
    <w:p>
      <w:pPr>
        <w:pStyle w:val="861"/>
        <w:ind w:firstLine="480"/>
        <w:spacing w:line="430" w:lineRule="exact"/>
        <w:rPr>
          <w:rFonts w:hint="eastAsia" w:ascii="宋体" w:hAnsi="宋体" w:cs="宋体"/>
          <w:sz w:val="24"/>
        </w:rPr>
      </w:pPr>
      <w:r>
        <w:rPr>
          <w:rFonts w:hint="eastAsia" w:ascii="宋体" w:hAnsi="宋体" w:cs="宋体"/>
          <w:sz w:val="24"/>
        </w:rPr>
        <w:t xml:space="preserve">本招标文件仅适用于本次投标邀请中所述项目的采购。</w:t>
      </w:r>
      <w:r>
        <w:rPr>
          <w:rFonts w:hint="eastAsia" w:ascii="宋体" w:hAnsi="宋体" w:cs="宋体"/>
          <w:sz w:val="24"/>
        </w:rPr>
      </w:r>
      <w:r/>
    </w:p>
    <w:p>
      <w:pPr>
        <w:pStyle w:val="861"/>
        <w:spacing w:line="430" w:lineRule="exact"/>
        <w:rPr>
          <w:rFonts w:hint="eastAsia" w:ascii="宋体" w:hAnsi="宋体" w:cs="宋体"/>
          <w:sz w:val="24"/>
        </w:rPr>
      </w:pPr>
      <w:r>
        <w:rPr>
          <w:rFonts w:hint="eastAsia" w:ascii="宋体" w:hAnsi="宋体" w:cs="宋体"/>
          <w:sz w:val="24"/>
        </w:rPr>
        <w:t xml:space="preserve">2.合格的投标人</w:t>
      </w:r>
      <w:r>
        <w:rPr>
          <w:rFonts w:hint="eastAsia" w:ascii="宋体" w:hAnsi="宋体" w:cs="宋体"/>
          <w:sz w:val="24"/>
        </w:rPr>
      </w:r>
      <w:r/>
    </w:p>
    <w:p>
      <w:pPr>
        <w:pStyle w:val="861"/>
        <w:ind w:firstLine="555"/>
        <w:spacing w:line="430" w:lineRule="exact"/>
        <w:rPr>
          <w:rFonts w:hint="eastAsia" w:ascii="宋体" w:hAnsi="宋体" w:cs="宋体"/>
          <w:sz w:val="24"/>
        </w:rPr>
      </w:pPr>
      <w:r>
        <w:rPr>
          <w:rFonts w:hint="eastAsia" w:ascii="宋体" w:hAnsi="宋体" w:cs="宋体"/>
          <w:sz w:val="24"/>
        </w:rPr>
        <w:t xml:space="preserve">2.1 满足第一章投标邀请中投标人资格要求的规定。 </w:t>
      </w:r>
      <w:r>
        <w:rPr>
          <w:rFonts w:hint="eastAsia" w:ascii="宋体" w:hAnsi="宋体" w:cs="宋体"/>
          <w:sz w:val="24"/>
        </w:rPr>
      </w:r>
      <w:r/>
    </w:p>
    <w:p>
      <w:pPr>
        <w:pStyle w:val="861"/>
        <w:ind w:firstLine="555"/>
        <w:spacing w:line="430" w:lineRule="exact"/>
        <w:rPr>
          <w:rFonts w:hint="eastAsia" w:ascii="宋体" w:hAnsi="宋体" w:cs="宋体"/>
          <w:sz w:val="24"/>
        </w:rPr>
      </w:pPr>
      <w:r>
        <w:rPr>
          <w:rFonts w:hint="eastAsia" w:ascii="宋体" w:hAnsi="宋体" w:cs="宋体"/>
          <w:sz w:val="24"/>
        </w:rPr>
        <w:t xml:space="preserve">2.2 满足招标文件中实质性条款的规定。</w:t>
      </w:r>
      <w:r>
        <w:rPr>
          <w:rFonts w:hint="eastAsia" w:ascii="宋体" w:hAnsi="宋体" w:cs="宋体"/>
          <w:sz w:val="24"/>
        </w:rPr>
      </w:r>
      <w:r/>
    </w:p>
    <w:p>
      <w:pPr>
        <w:pStyle w:val="861"/>
        <w:spacing w:line="430" w:lineRule="exact"/>
        <w:rPr>
          <w:rFonts w:hint="eastAsia" w:ascii="宋体" w:hAnsi="宋体" w:cs="宋体"/>
          <w:sz w:val="24"/>
        </w:rPr>
      </w:pPr>
      <w:r>
        <w:rPr>
          <w:rFonts w:hint="eastAsia" w:ascii="宋体" w:hAnsi="宋体" w:cs="宋体"/>
          <w:sz w:val="24"/>
        </w:rPr>
        <w:t xml:space="preserve">3.适用法律</w:t>
      </w:r>
      <w:r>
        <w:rPr>
          <w:rFonts w:hint="eastAsia" w:ascii="宋体" w:hAnsi="宋体" w:cs="宋体"/>
          <w:sz w:val="24"/>
        </w:rPr>
      </w:r>
      <w:r/>
    </w:p>
    <w:p>
      <w:pPr>
        <w:pStyle w:val="861"/>
        <w:ind w:firstLine="480"/>
        <w:spacing w:line="430" w:lineRule="exact"/>
        <w:rPr>
          <w:rFonts w:hint="eastAsia" w:ascii="宋体" w:hAnsi="宋体" w:cs="宋体"/>
          <w:sz w:val="24"/>
        </w:rPr>
      </w:pPr>
      <w:r>
        <w:rPr>
          <w:rFonts w:hint="eastAsia" w:ascii="宋体" w:hAnsi="宋体" w:cs="宋体"/>
          <w:sz w:val="24"/>
        </w:rPr>
        <w:t xml:space="preserve">3.1《中华人民共和国政府采购法》、《中华人民共和国政府采购法实施条例》、《政府采购货物和服务招标投标管理办法》等有关法律、规章和规定等。</w:t>
      </w:r>
      <w:r>
        <w:rPr>
          <w:rFonts w:hint="eastAsia" w:ascii="宋体" w:hAnsi="宋体" w:cs="宋体"/>
          <w:sz w:val="24"/>
        </w:rPr>
      </w:r>
      <w:r/>
    </w:p>
    <w:p>
      <w:pPr>
        <w:pStyle w:val="861"/>
        <w:ind w:firstLine="480"/>
        <w:spacing w:line="430" w:lineRule="exact"/>
        <w:rPr>
          <w:rFonts w:hint="eastAsia" w:ascii="宋体" w:hAnsi="宋体" w:cs="宋体"/>
          <w:sz w:val="24"/>
        </w:rPr>
      </w:pPr>
      <w:r>
        <w:rPr>
          <w:rFonts w:hint="eastAsia" w:ascii="宋体" w:hAnsi="宋体" w:cs="宋体"/>
          <w:sz w:val="24"/>
        </w:rPr>
        <w:t xml:space="preserve">4.投标费用</w:t>
      </w:r>
      <w:r>
        <w:rPr>
          <w:rFonts w:hint="eastAsia" w:ascii="宋体" w:hAnsi="宋体" w:cs="宋体"/>
          <w:sz w:val="24"/>
        </w:rPr>
      </w:r>
      <w:r/>
    </w:p>
    <w:p>
      <w:pPr>
        <w:pStyle w:val="861"/>
        <w:ind w:firstLine="555"/>
        <w:spacing w:line="430" w:lineRule="exact"/>
        <w:rPr>
          <w:rFonts w:hint="eastAsia" w:ascii="宋体" w:hAnsi="宋体" w:cs="宋体"/>
          <w:sz w:val="24"/>
        </w:rPr>
      </w:pPr>
      <w:r>
        <w:rPr>
          <w:rFonts w:hint="eastAsia" w:ascii="宋体" w:hAnsi="宋体" w:cs="宋体"/>
          <w:sz w:val="24"/>
        </w:rPr>
        <w:t xml:space="preserve">4.1投标人应自行承担所有与参加投标有关的费用。不论投标的结果如何，采购人（代理机构）在任何情况下均无义务和责任承担这些费用。</w:t>
      </w:r>
      <w:r>
        <w:rPr>
          <w:rFonts w:hint="eastAsia" w:ascii="宋体" w:hAnsi="宋体" w:cs="宋体"/>
          <w:sz w:val="24"/>
        </w:rPr>
      </w:r>
      <w:r/>
    </w:p>
    <w:p>
      <w:pPr>
        <w:pStyle w:val="861"/>
        <w:ind w:firstLine="555"/>
        <w:spacing w:line="430" w:lineRule="exact"/>
        <w:rPr>
          <w:rFonts w:hint="eastAsia" w:ascii="宋体" w:hAnsi="宋体" w:cs="宋体"/>
          <w:sz w:val="24"/>
        </w:rPr>
      </w:pPr>
      <w:r>
        <w:rPr>
          <w:rFonts w:hint="eastAsia" w:ascii="宋体" w:hAnsi="宋体" w:cs="宋体"/>
          <w:sz w:val="24"/>
        </w:rPr>
        <w:t xml:space="preserve">4.2招标代理（下称代理机构）：采购人委托</w:t>
      </w:r>
      <w:r>
        <w:rPr>
          <w:rFonts w:hint="eastAsia" w:ascii="宋体" w:hAnsi="宋体" w:cs="宋体"/>
          <w:sz w:val="24"/>
          <w:lang w:eastAsia="zh-CN"/>
        </w:rPr>
        <w:t xml:space="preserve">正军项目管理集团有限公司</w:t>
      </w:r>
      <w:r>
        <w:rPr>
          <w:rFonts w:hint="eastAsia" w:ascii="宋体" w:hAnsi="宋体" w:cs="宋体"/>
          <w:sz w:val="24"/>
        </w:rPr>
        <w:t xml:space="preserve">负责代理本项目的相关事宜。</w:t>
      </w:r>
      <w:r>
        <w:rPr>
          <w:rFonts w:hint="eastAsia" w:ascii="宋体" w:hAnsi="宋体" w:cs="宋体"/>
          <w:sz w:val="24"/>
        </w:rPr>
      </w:r>
      <w:r/>
    </w:p>
    <w:p>
      <w:pPr>
        <w:pStyle w:val="861"/>
        <w:ind w:firstLine="555"/>
        <w:spacing w:line="430" w:lineRule="exact"/>
        <w:rPr>
          <w:rFonts w:hint="eastAsia" w:ascii="宋体" w:hAnsi="宋体" w:cs="宋体"/>
          <w:sz w:val="24"/>
        </w:rPr>
      </w:pPr>
      <w:r>
        <w:rPr>
          <w:rFonts w:hint="eastAsia" w:ascii="宋体" w:hAnsi="宋体" w:cs="宋体"/>
          <w:sz w:val="24"/>
        </w:rPr>
        <w:t xml:space="preserve">4.3采购代理机构服务费：中标供应商参照苏招协[2022]002号文规定标准的85%作为本次项目的采购代理机构服务费。本项目由采购代理机构协助采购人完成此项目，中标供应商必须在中标通知书发出前交纳服务费，此费用须包含在报价中，无须单独列项计取。</w:t>
      </w:r>
      <w:r>
        <w:rPr>
          <w:rFonts w:hint="eastAsia" w:ascii="宋体" w:hAnsi="宋体" w:cs="宋体"/>
          <w:sz w:val="24"/>
        </w:rPr>
      </w:r>
      <w:r/>
    </w:p>
    <w:p>
      <w:pPr>
        <w:pStyle w:val="861"/>
        <w:ind w:firstLine="555"/>
        <w:spacing w:line="430" w:lineRule="exact"/>
        <w:rPr>
          <w:rFonts w:hint="eastAsia" w:ascii="宋体" w:hAnsi="宋体" w:cs="宋体"/>
          <w:sz w:val="24"/>
        </w:rPr>
      </w:pPr>
      <w:r>
        <w:rPr>
          <w:rFonts w:hint="eastAsia" w:ascii="宋体" w:hAnsi="宋体" w:cs="宋体"/>
          <w:sz w:val="24"/>
        </w:rPr>
        <w:t xml:space="preserve">注:根据《关于在全市公共资源交易领域全面推广应用数字人民币的通知》(淮协调办【2023】33号)要求，本项目代理费支付形式建议采用数字人民币支付：发包人（承包人）须在基本帐户下幵通数字人民而钱包(ID),向代理机构数字人民币钱包(ID)支付项目代理费。</w:t>
      </w:r>
      <w:r>
        <w:rPr>
          <w:rFonts w:hint="eastAsia" w:ascii="宋体" w:hAnsi="宋体" w:cs="宋体"/>
          <w:sz w:val="24"/>
        </w:rPr>
      </w:r>
      <w:r/>
    </w:p>
    <w:p>
      <w:pPr>
        <w:pStyle w:val="861"/>
        <w:spacing w:line="430" w:lineRule="exact"/>
        <w:rPr>
          <w:rFonts w:hint="eastAsia" w:ascii="宋体" w:hAnsi="宋体" w:cs="宋体"/>
          <w:b/>
          <w:sz w:val="24"/>
        </w:rPr>
      </w:pPr>
      <w:r>
        <w:rPr>
          <w:rFonts w:hint="eastAsia" w:ascii="宋体" w:hAnsi="宋体" w:cs="宋体"/>
          <w:b/>
          <w:sz w:val="24"/>
        </w:rPr>
        <w:t xml:space="preserve">二、招标文件</w:t>
      </w:r>
      <w:r>
        <w:rPr>
          <w:rFonts w:hint="eastAsia" w:ascii="宋体" w:hAnsi="宋体" w:cs="宋体"/>
          <w:b/>
          <w:sz w:val="24"/>
        </w:rPr>
      </w:r>
      <w:r/>
    </w:p>
    <w:p>
      <w:pPr>
        <w:pStyle w:val="861"/>
        <w:spacing w:line="430" w:lineRule="exact"/>
        <w:rPr>
          <w:rFonts w:hint="eastAsia" w:ascii="宋体" w:hAnsi="宋体" w:cs="宋体"/>
          <w:sz w:val="24"/>
        </w:rPr>
      </w:pPr>
      <w:r>
        <w:rPr>
          <w:rFonts w:hint="eastAsia" w:ascii="宋体" w:hAnsi="宋体" w:cs="宋体"/>
          <w:sz w:val="24"/>
        </w:rPr>
        <w:t xml:space="preserve">5.招标文件由以下部分组成:</w:t>
      </w:r>
      <w:r>
        <w:rPr>
          <w:rFonts w:hint="eastAsia" w:ascii="宋体" w:hAnsi="宋体" w:cs="宋体"/>
          <w:sz w:val="24"/>
        </w:rPr>
      </w:r>
      <w:r/>
    </w:p>
    <w:p>
      <w:pPr>
        <w:pStyle w:val="861"/>
        <w:ind w:firstLine="480"/>
        <w:spacing w:line="430" w:lineRule="exact"/>
        <w:rPr>
          <w:rFonts w:hint="eastAsia" w:ascii="宋体" w:hAnsi="宋体" w:cs="宋体"/>
          <w:sz w:val="24"/>
        </w:rPr>
      </w:pPr>
      <w:r>
        <w:rPr>
          <w:rFonts w:hint="eastAsia" w:ascii="宋体" w:hAnsi="宋体" w:cs="宋体"/>
          <w:sz w:val="24"/>
        </w:rPr>
        <w:t xml:space="preserve">5.1投标邀请</w:t>
      </w:r>
      <w:r>
        <w:rPr>
          <w:rFonts w:hint="eastAsia" w:ascii="宋体" w:hAnsi="宋体" w:cs="宋体"/>
          <w:sz w:val="24"/>
        </w:rPr>
      </w:r>
      <w:r/>
    </w:p>
    <w:p>
      <w:pPr>
        <w:pStyle w:val="861"/>
        <w:ind w:firstLine="480"/>
        <w:spacing w:line="430" w:lineRule="exact"/>
        <w:rPr>
          <w:rFonts w:hint="eastAsia" w:ascii="宋体" w:hAnsi="宋体" w:cs="宋体"/>
          <w:sz w:val="24"/>
        </w:rPr>
      </w:pPr>
      <w:r>
        <w:rPr>
          <w:rFonts w:hint="eastAsia" w:ascii="宋体" w:hAnsi="宋体" w:cs="宋体"/>
          <w:sz w:val="24"/>
        </w:rPr>
        <w:t xml:space="preserve">5.2投标人须知</w:t>
      </w:r>
      <w:r>
        <w:rPr>
          <w:rFonts w:hint="eastAsia" w:ascii="宋体" w:hAnsi="宋体" w:cs="宋体"/>
          <w:sz w:val="24"/>
        </w:rPr>
      </w:r>
      <w:r/>
    </w:p>
    <w:p>
      <w:pPr>
        <w:pStyle w:val="861"/>
        <w:ind w:firstLine="480"/>
        <w:spacing w:line="430" w:lineRule="exact"/>
        <w:rPr>
          <w:rFonts w:hint="eastAsia" w:ascii="宋体" w:hAnsi="宋体" w:cs="宋体"/>
          <w:sz w:val="24"/>
        </w:rPr>
      </w:pPr>
      <w:r>
        <w:rPr>
          <w:rFonts w:hint="eastAsia" w:ascii="宋体" w:hAnsi="宋体" w:cs="宋体"/>
          <w:sz w:val="24"/>
        </w:rPr>
        <w:t xml:space="preserve">5.3评标标准</w:t>
      </w:r>
      <w:r>
        <w:rPr>
          <w:rFonts w:hint="eastAsia" w:ascii="宋体" w:hAnsi="宋体" w:cs="宋体"/>
          <w:sz w:val="24"/>
        </w:rPr>
      </w:r>
      <w:r/>
    </w:p>
    <w:p>
      <w:pPr>
        <w:pStyle w:val="861"/>
        <w:ind w:firstLine="480"/>
        <w:spacing w:line="430" w:lineRule="exact"/>
        <w:rPr>
          <w:rFonts w:hint="eastAsia" w:ascii="宋体" w:hAnsi="宋体" w:cs="宋体"/>
          <w:sz w:val="24"/>
        </w:rPr>
      </w:pPr>
      <w:r>
        <w:rPr>
          <w:rFonts w:hint="eastAsia" w:ascii="宋体" w:hAnsi="宋体" w:cs="宋体"/>
          <w:sz w:val="24"/>
        </w:rPr>
        <w:t xml:space="preserve">5.4合同格式及条款</w:t>
      </w:r>
      <w:r>
        <w:rPr>
          <w:rFonts w:hint="eastAsia" w:ascii="宋体" w:hAnsi="宋体" w:cs="宋体"/>
          <w:sz w:val="24"/>
        </w:rPr>
      </w:r>
      <w:r/>
    </w:p>
    <w:p>
      <w:pPr>
        <w:pStyle w:val="861"/>
        <w:ind w:firstLine="480"/>
        <w:spacing w:line="430" w:lineRule="exact"/>
        <w:rPr>
          <w:rFonts w:hint="eastAsia" w:ascii="宋体" w:hAnsi="宋体" w:cs="宋体"/>
          <w:sz w:val="24"/>
        </w:rPr>
      </w:pPr>
      <w:r>
        <w:rPr>
          <w:rFonts w:hint="eastAsia" w:ascii="宋体" w:hAnsi="宋体" w:cs="宋体"/>
          <w:sz w:val="24"/>
        </w:rPr>
        <w:t xml:space="preserve">5.5项目采购需求</w:t>
      </w:r>
      <w:r>
        <w:rPr>
          <w:rFonts w:hint="eastAsia" w:ascii="宋体" w:hAnsi="宋体" w:cs="宋体"/>
          <w:sz w:val="24"/>
        </w:rPr>
      </w:r>
      <w:r/>
    </w:p>
    <w:p>
      <w:pPr>
        <w:pStyle w:val="861"/>
        <w:ind w:firstLine="480"/>
        <w:spacing w:line="430" w:lineRule="exact"/>
        <w:rPr>
          <w:rFonts w:hint="eastAsia" w:ascii="宋体" w:hAnsi="宋体" w:cs="宋体"/>
          <w:sz w:val="24"/>
        </w:rPr>
      </w:pPr>
      <w:r>
        <w:rPr>
          <w:rFonts w:hint="eastAsia" w:ascii="宋体" w:hAnsi="宋体" w:cs="宋体"/>
          <w:sz w:val="24"/>
        </w:rPr>
        <w:t xml:space="preserve">5.6投标文件格式</w:t>
      </w:r>
      <w:r>
        <w:rPr>
          <w:rFonts w:hint="eastAsia" w:ascii="宋体" w:hAnsi="宋体" w:cs="宋体"/>
          <w:sz w:val="24"/>
        </w:rPr>
      </w:r>
      <w:r/>
    </w:p>
    <w:p>
      <w:pPr>
        <w:pStyle w:val="861"/>
        <w:spacing w:line="430" w:lineRule="exact"/>
        <w:rPr>
          <w:rFonts w:hint="eastAsia" w:ascii="宋体" w:hAnsi="宋体" w:cs="宋体"/>
          <w:sz w:val="24"/>
        </w:rPr>
      </w:pPr>
      <w:r>
        <w:rPr>
          <w:rFonts w:hint="eastAsia" w:ascii="宋体" w:hAnsi="宋体" w:cs="宋体"/>
          <w:sz w:val="24"/>
        </w:rPr>
        <w:t xml:space="preserve">6.招标文件的澄清</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6.1任何对招标文件要求澄清的投标人，均应在递交投标文件截止时间十日前以书面形式通知采招标人或代理机构（在递送书面文件的同时请投标人将电子件一并发送给招标人或代理机构）。招标人或代理机构对递交投标文件截止时间十日前收到的任何澄清要求将以书面形式予以答复。由于投标人所留联系方式有问题而导致招标人或代理机构无法通知的其责任由投标人自行承担（逾期递交对招标文件要求进行澄清的招标人或代理机构将不予受理）。</w:t>
      </w:r>
      <w:r>
        <w:rPr>
          <w:rFonts w:hint="eastAsia" w:ascii="宋体" w:hAnsi="宋体" w:cs="宋体"/>
          <w:sz w:val="24"/>
        </w:rPr>
      </w:r>
      <w:r/>
    </w:p>
    <w:p>
      <w:pPr>
        <w:pStyle w:val="861"/>
        <w:spacing w:line="430" w:lineRule="exact"/>
        <w:rPr>
          <w:rFonts w:hint="eastAsia" w:ascii="宋体" w:hAnsi="宋体" w:cs="宋体"/>
          <w:sz w:val="24"/>
        </w:rPr>
      </w:pPr>
      <w:r>
        <w:rPr>
          <w:rFonts w:hint="eastAsia" w:ascii="宋体" w:hAnsi="宋体" w:cs="宋体"/>
          <w:sz w:val="24"/>
        </w:rPr>
        <w:t xml:space="preserve">7.招标文件的更正或补充</w:t>
      </w:r>
      <w:r>
        <w:rPr>
          <w:rFonts w:hint="eastAsia" w:ascii="宋体" w:hAnsi="宋体" w:cs="宋体"/>
          <w:sz w:val="24"/>
        </w:rPr>
      </w:r>
      <w:r/>
    </w:p>
    <w:p>
      <w:pPr>
        <w:pStyle w:val="861"/>
        <w:ind w:firstLine="480"/>
        <w:spacing w:line="430" w:lineRule="exact"/>
        <w:rPr>
          <w:rFonts w:hint="eastAsia" w:ascii="宋体" w:hAnsi="宋体" w:cs="宋体"/>
          <w:sz w:val="24"/>
        </w:rPr>
      </w:pPr>
      <w:r>
        <w:rPr>
          <w:rFonts w:hint="eastAsia" w:ascii="宋体" w:hAnsi="宋体" w:cs="宋体"/>
          <w:sz w:val="24"/>
        </w:rPr>
        <w:t xml:space="preserve">7.1在投标截止时间十五日前，采购人（代理机构）可主动或在解答投标人提出的澄清问题时对招标文件用更正公告的方式进行修正。</w:t>
      </w:r>
      <w:r>
        <w:rPr>
          <w:rFonts w:hint="eastAsia" w:ascii="宋体" w:hAnsi="宋体" w:cs="宋体"/>
          <w:sz w:val="24"/>
        </w:rPr>
      </w:r>
      <w:r/>
    </w:p>
    <w:p>
      <w:pPr>
        <w:pStyle w:val="861"/>
        <w:ind w:firstLine="480"/>
        <w:spacing w:line="430" w:lineRule="exact"/>
        <w:rPr>
          <w:rFonts w:hint="eastAsia" w:ascii="宋体" w:hAnsi="宋体" w:cs="宋体"/>
          <w:sz w:val="24"/>
        </w:rPr>
      </w:pPr>
      <w:r>
        <w:rPr>
          <w:rFonts w:hint="eastAsia" w:ascii="宋体" w:hAnsi="宋体" w:cs="宋体"/>
          <w:sz w:val="24"/>
        </w:rPr>
        <w:t xml:space="preserve">7.2对招标文件的更正将在淮安市政府采购网、淮安市公共资源交易中心官网电子化交易系统进行公告,同时通过电子交易平台通知所有已获取招标文件的投标人。更正公告将作为招标文件的组成部分，对所有参加本次投标的投标人都具有约束力。</w:t>
      </w:r>
      <w:r>
        <w:rPr>
          <w:rFonts w:hint="eastAsia" w:ascii="宋体" w:hAnsi="宋体" w:cs="宋体"/>
          <w:sz w:val="24"/>
        </w:rPr>
      </w:r>
      <w:r/>
    </w:p>
    <w:p>
      <w:pPr>
        <w:pStyle w:val="861"/>
        <w:ind w:firstLine="480"/>
        <w:spacing w:line="430" w:lineRule="exact"/>
        <w:rPr>
          <w:rFonts w:hint="eastAsia" w:ascii="宋体" w:hAnsi="宋体" w:cs="宋体"/>
          <w:sz w:val="24"/>
        </w:rPr>
      </w:pPr>
      <w:r>
        <w:rPr>
          <w:rFonts w:hint="eastAsia" w:ascii="宋体" w:hAnsi="宋体" w:cs="宋体"/>
          <w:sz w:val="24"/>
        </w:rPr>
        <w:t xml:space="preserve">7.3为使投标人有足够的时间按招标文件的更正要求修正投标文件，采购人（代理机构）有权按照相关法定的要求推迟投标截止时间和开标日期。 </w:t>
      </w:r>
      <w:r>
        <w:rPr>
          <w:rFonts w:hint="eastAsia" w:ascii="宋体" w:hAnsi="宋体" w:cs="宋体"/>
          <w:sz w:val="24"/>
        </w:rPr>
      </w:r>
      <w:r/>
    </w:p>
    <w:p>
      <w:pPr>
        <w:pStyle w:val="861"/>
        <w:ind w:firstLine="482"/>
        <w:spacing w:line="480" w:lineRule="exact"/>
        <w:rPr>
          <w:rFonts w:hint="eastAsia" w:ascii="宋体" w:hAnsi="宋体" w:cs="宋体"/>
          <w:b/>
          <w:sz w:val="24"/>
        </w:rPr>
        <w:outlineLvl w:val="1"/>
      </w:pPr>
      <w:r/>
      <w:bookmarkStart w:id="2" w:name="_Toc23320"/>
      <w:r/>
      <w:bookmarkStart w:id="3" w:name="_Toc15893"/>
      <w:r>
        <w:rPr>
          <w:rFonts w:hint="eastAsia" w:ascii="宋体" w:hAnsi="宋体" w:cs="宋体"/>
          <w:b/>
          <w:sz w:val="24"/>
        </w:rPr>
        <w:t xml:space="preserve">三、投标文件的编制</w:t>
      </w:r>
      <w:bookmarkEnd w:id="2"/>
      <w:r/>
      <w:bookmarkEnd w:id="3"/>
      <w:r>
        <w:rPr>
          <w:rFonts w:hint="eastAsia" w:ascii="宋体" w:hAnsi="宋体" w:cs="宋体"/>
          <w:b/>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8.投标文件的编制</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8.1投标人编写的投标文件应按招标文件第六章“投标文件格式”中的要求进行编写。</w:t>
      </w:r>
      <w:r>
        <w:rPr>
          <w:rFonts w:hint="eastAsia" w:ascii="宋体" w:hAnsi="宋体" w:cs="宋体"/>
          <w:color w:val="000000"/>
          <w:sz w:val="24"/>
          <w:szCs w:val="21"/>
        </w:rPr>
        <w:t xml:space="preserve">如标书制作工具中格式和内容与“淮安市政府采购网”、“淮安市公共资源交易网”发布的招标文件不一致，请以“淮安市政府采购网”、“淮安市公共资源交易网”发布的招标文件为准。</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8.2电子投标文件编制必须按“苏采云”交易系统要求制作，具体操作详见《苏采云供应商操作手册》。投标人可自行至“江苏省政府采购网”或“淮安市政府采购网”下载查阅。</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9.开标一览表</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9.1投标人必须按照招标文件中提供的开标一览表的规定格式完整、清晰、正确填写，不得自行增减内容。</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9.2开标一览表中不得填报有选择性报价方案，表中内容应与投标文件中的内容完全一致，如不一致的，以开标一览表内容为准。</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10.投标报价</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10.1报价为一次报价，于开标会议当场公布。</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10.2本项目不接受备选的投标方案或有选择的报价，只允许有一个报价。投标报价包括完成项目的全部费用，包含但不限于服务本身、人工费、招标代理费、审计费、税金、设备、技术图纸资料、人员培训发生的所有交付使用过程中涉及到的其他一切费用，支付给员工的工资和国家强制缴纳的各种社会保障资金。招标文件未列明，而投标人认为必需的费用也需列入报价。</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10.3 投标人的任何错漏、优惠、竞争性报价不得作为减轻责任、减少服务、增加收费、降低质量的理由。</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10.4报价注意事项：</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10.4.1价格一律以人民币计算，以元为单位标准；</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10.4.2投标人报价时应充分考虑所有可能影响到报价的因素，一旦评标结束最终中标，如发生漏、缺、少项，都将被认为是中标人的报价让利行为，损失自负。</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11.技术要求响应偏离</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11.1投标人应对招标文件中的技术要求逐项作出响应或偏离，否则该投标将被拒绝。</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12.服务承诺</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12.1投标人的服务承诺应按不低于招标文件中服务要求的标准。</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13.投标保证金</w:t>
      </w:r>
      <w:r>
        <w:rPr>
          <w:rFonts w:hint="eastAsia" w:ascii="宋体" w:hAnsi="宋体" w:cs="宋体"/>
          <w:sz w:val="24"/>
        </w:rPr>
      </w:r>
      <w:r/>
    </w:p>
    <w:p>
      <w:pPr>
        <w:pStyle w:val="861"/>
        <w:ind w:firstLine="482"/>
        <w:spacing w:line="480" w:lineRule="exact"/>
        <w:rPr>
          <w:rFonts w:hint="eastAsia" w:ascii="宋体" w:hAnsi="宋体" w:cs="宋体"/>
          <w:b/>
          <w:sz w:val="24"/>
        </w:rPr>
      </w:pPr>
      <w:r>
        <w:rPr>
          <w:rFonts w:hint="eastAsia" w:ascii="宋体" w:hAnsi="宋体" w:cs="宋体"/>
          <w:b/>
          <w:sz w:val="24"/>
        </w:rPr>
        <w:t xml:space="preserve">本项目无需投标保证金</w:t>
      </w:r>
      <w:r>
        <w:rPr>
          <w:rFonts w:hint="eastAsia" w:ascii="宋体" w:hAnsi="宋体" w:cs="宋体"/>
          <w:b/>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14.方案部分（如果本项目涉及的话）</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14.1本项目评标标准中的方案部分是否采用暗标方式进行评审：</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☑不采用      □采用</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14.2方案部分采用暗标方式进行评审的编制要求：</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方案部分文字要求宋体四号字（图表文字为宋体，字号不限制），文字部分不得有加黑、斜体、下划线；不得设置页眉页脚；不得出现可识别投标人身份的字符和徽标（包括人员姓名、企业名称、投标人独享的企业标准或编号），相关人员姓名以职务或职称代替。方案部分上传地址在投标文件制作工具（苏采云“政府采购客户端”）的“技术方案（暗标）”节点。本项目在评审过程中，只要有任一家投标人方案部分能够正常显示的，即视为苏采云系统方案部分暗标功能运行无故障。</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14.3方案部分采用暗标方式的，投标人需按14.2的要求编制方案。经三分之二评委认定，投标人未按14.2的要求编制方案的，按未提供方案处理。</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15.投标有效期</w:t>
      </w:r>
      <w:r>
        <w:rPr>
          <w:rFonts w:hint="eastAsia" w:ascii="宋体" w:hAnsi="宋体" w:cs="宋体"/>
          <w:sz w:val="24"/>
        </w:rPr>
        <w:tab/>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15.1投标有效期为从开标之日起计算的九十天。投标有效期比规定短的将被视为非响应投标而予以拒绝。</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15.2在特殊情况下，招标人（代理机构）于原投标有效期满之前，可向投标人提出延长投标有效期的要求，这种要求与答复均应采用书面形式如信件、传真或电报等。投标人可以拒绝接受这一要求而放弃投标，同意延长的投标人既不能要求也不允许修改其投标文件，同时受投标有效期约束的所有权利与义务均延长至新的有效期。</w:t>
      </w:r>
      <w:r>
        <w:rPr>
          <w:rFonts w:hint="eastAsia" w:ascii="宋体" w:hAnsi="宋体" w:cs="宋体"/>
          <w:sz w:val="24"/>
        </w:rPr>
      </w:r>
      <w:r/>
    </w:p>
    <w:p>
      <w:pPr>
        <w:pStyle w:val="861"/>
        <w:ind w:firstLine="480"/>
        <w:spacing w:line="480" w:lineRule="exact"/>
        <w:rPr>
          <w:rFonts w:hint="eastAsia" w:ascii="宋体" w:hAnsi="宋体" w:cs="宋体"/>
          <w:bCs/>
          <w:sz w:val="24"/>
        </w:rPr>
      </w:pPr>
      <w:r>
        <w:rPr>
          <w:rFonts w:hint="eastAsia" w:ascii="宋体" w:hAnsi="宋体" w:cs="宋体"/>
          <w:bCs/>
          <w:sz w:val="24"/>
        </w:rPr>
        <w:t xml:space="preserve">16.投标文件的签署</w:t>
      </w:r>
      <w:r>
        <w:rPr>
          <w:rFonts w:hint="eastAsia" w:ascii="宋体" w:hAnsi="宋体" w:cs="宋体"/>
          <w:bCs/>
          <w:sz w:val="24"/>
        </w:rPr>
      </w:r>
      <w:r/>
    </w:p>
    <w:p>
      <w:pPr>
        <w:pStyle w:val="861"/>
        <w:ind w:firstLine="480"/>
        <w:spacing w:line="480" w:lineRule="exact"/>
        <w:rPr>
          <w:rFonts w:hint="eastAsia" w:ascii="宋体" w:hAnsi="宋体" w:cs="宋体"/>
          <w:bCs/>
          <w:sz w:val="24"/>
        </w:rPr>
      </w:pPr>
      <w:r>
        <w:rPr>
          <w:rFonts w:hint="eastAsia" w:ascii="宋体" w:hAnsi="宋体" w:cs="宋体"/>
          <w:bCs/>
          <w:sz w:val="24"/>
        </w:rPr>
        <w:t xml:space="preserve">16.1投标人应严格按照投标人须知第8条的要求编制投标文件。</w:t>
      </w:r>
      <w:r>
        <w:rPr>
          <w:rFonts w:hint="eastAsia" w:ascii="宋体" w:hAnsi="宋体" w:cs="宋体"/>
          <w:bCs/>
          <w:sz w:val="24"/>
        </w:rPr>
      </w:r>
      <w:r/>
    </w:p>
    <w:p>
      <w:pPr>
        <w:pStyle w:val="861"/>
        <w:ind w:firstLine="480"/>
        <w:spacing w:line="480" w:lineRule="exact"/>
        <w:rPr>
          <w:rFonts w:hint="eastAsia" w:ascii="宋体" w:hAnsi="宋体" w:cs="宋体"/>
          <w:bCs/>
          <w:sz w:val="24"/>
        </w:rPr>
      </w:pPr>
      <w:r>
        <w:rPr>
          <w:rFonts w:hint="eastAsia" w:ascii="宋体" w:hAnsi="宋体" w:cs="宋体"/>
          <w:bCs/>
          <w:sz w:val="24"/>
        </w:rPr>
        <w:t xml:space="preserve">16.2投标文件应</w:t>
      </w:r>
      <w:r>
        <w:rPr>
          <w:rFonts w:hint="eastAsia" w:cs="宋体"/>
          <w:bCs/>
          <w:sz w:val="24"/>
        </w:rPr>
        <w:t xml:space="preserve">按招标文件要求</w:t>
      </w:r>
      <w:r>
        <w:rPr>
          <w:rFonts w:hint="eastAsia" w:ascii="宋体" w:hAnsi="宋体" w:cs="宋体"/>
          <w:bCs/>
          <w:sz w:val="24"/>
        </w:rPr>
        <w:t xml:space="preserve">进行电子签章。电子投标文件不得涂改、行间插字或删除，如果出现上述情况应重新编制。</w:t>
      </w:r>
      <w:r>
        <w:rPr>
          <w:rFonts w:hint="eastAsia" w:ascii="宋体" w:hAnsi="宋体" w:cs="宋体"/>
          <w:bCs/>
          <w:sz w:val="24"/>
        </w:rPr>
      </w:r>
      <w:r/>
    </w:p>
    <w:p>
      <w:pPr>
        <w:pStyle w:val="861"/>
        <w:ind w:firstLine="482"/>
        <w:spacing w:line="480" w:lineRule="exact"/>
        <w:rPr>
          <w:rFonts w:hint="eastAsia" w:ascii="宋体" w:hAnsi="宋体" w:cs="宋体"/>
          <w:b/>
          <w:sz w:val="24"/>
        </w:rPr>
        <w:outlineLvl w:val="1"/>
      </w:pPr>
      <w:r/>
      <w:bookmarkStart w:id="4" w:name="_Toc4234"/>
      <w:r/>
      <w:bookmarkStart w:id="5" w:name="_Toc15372"/>
      <w:r>
        <w:rPr>
          <w:rFonts w:hint="eastAsia" w:ascii="宋体" w:hAnsi="宋体" w:cs="宋体"/>
          <w:b/>
          <w:sz w:val="24"/>
        </w:rPr>
        <w:t xml:space="preserve">四、投标文件的递交</w:t>
      </w:r>
      <w:bookmarkEnd w:id="4"/>
      <w:r/>
      <w:bookmarkEnd w:id="5"/>
      <w:r>
        <w:rPr>
          <w:rFonts w:hint="eastAsia" w:ascii="宋体" w:hAnsi="宋体" w:cs="宋体"/>
          <w:b/>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17.投标文件递交</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17.1投标人应当按照《苏采云供应商操作手册》规定，在投标文件递交截止时间前制作并上传电子投标文件。</w:t>
      </w:r>
      <w:r>
        <w:rPr>
          <w:rFonts w:hint="eastAsia" w:ascii="宋体" w:hAnsi="宋体" w:cs="宋体"/>
          <w:sz w:val="24"/>
        </w:rPr>
      </w:r>
      <w:r/>
    </w:p>
    <w:p>
      <w:pPr>
        <w:pStyle w:val="861"/>
        <w:ind w:firstLine="480"/>
        <w:spacing w:line="480" w:lineRule="exact"/>
        <w:rPr>
          <w:rFonts w:hint="eastAsia" w:ascii="宋体" w:hAnsi="宋体" w:cs="宋体"/>
          <w:sz w:val="24"/>
          <w:lang w:val="zh-CN"/>
        </w:rPr>
      </w:pPr>
      <w:r>
        <w:rPr>
          <w:rFonts w:hint="eastAsia" w:ascii="宋体" w:hAnsi="宋体" w:cs="宋体"/>
          <w:sz w:val="24"/>
        </w:rPr>
        <w:t xml:space="preserve">17.2投标人上传的电子投标文件内容不清楚或不清晰的（含扫描件），造成无法评审或部分影响评审的，</w:t>
      </w:r>
      <w:r>
        <w:rPr>
          <w:rFonts w:hint="eastAsia" w:ascii="宋体" w:hAnsi="宋体" w:cs="宋体"/>
          <w:sz w:val="24"/>
          <w:lang w:val="zh-CN"/>
        </w:rPr>
        <w:t xml:space="preserve">责任由</w:t>
      </w:r>
      <w:r>
        <w:rPr>
          <w:rFonts w:hint="eastAsia" w:ascii="宋体" w:hAnsi="宋体" w:cs="宋体"/>
          <w:sz w:val="24"/>
        </w:rPr>
        <w:t xml:space="preserve">投标人</w:t>
      </w:r>
      <w:r>
        <w:rPr>
          <w:rFonts w:hint="eastAsia" w:ascii="宋体" w:hAnsi="宋体" w:cs="宋体"/>
          <w:sz w:val="24"/>
          <w:lang w:val="zh-CN"/>
        </w:rPr>
        <w:t xml:space="preserve">自负。</w:t>
      </w:r>
      <w:r>
        <w:rPr>
          <w:rFonts w:hint="eastAsia" w:ascii="宋体" w:hAnsi="宋体" w:cs="宋体"/>
          <w:sz w:val="24"/>
          <w:lang w:val="zh-CN"/>
        </w:rPr>
      </w:r>
      <w:r/>
    </w:p>
    <w:p>
      <w:pPr>
        <w:pStyle w:val="861"/>
        <w:ind w:firstLine="480"/>
        <w:spacing w:line="480" w:lineRule="exact"/>
        <w:rPr>
          <w:rFonts w:hint="eastAsia" w:ascii="宋体" w:hAnsi="宋体" w:cs="宋体"/>
          <w:sz w:val="24"/>
        </w:rPr>
      </w:pPr>
      <w:r>
        <w:rPr>
          <w:rFonts w:hint="eastAsia" w:ascii="宋体" w:hAnsi="宋体" w:cs="宋体"/>
          <w:sz w:val="24"/>
        </w:rPr>
        <w:t xml:space="preserve">17.3投标人上传电子投标文件的时间不得迟于投标邀请中规定的投标文件递交截止时间。</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17.4招标人（采购代理）可以按第7条规定，通过修改招标文件有权酌情延长投标文件接收截止时间。在此情况下，投标人的所有权利和义务以及投标人受制约的截止日期均应以延长后新的截止日期为准。</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17.5中标单位在领取中标通知书之前，必须提供两份与电子投标文件一致的纸质打印投标文件。</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18.投标文件被拒绝接收的情形</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18.1在招标文件规定的投标截止时间后上传的电子投标文件。</w:t>
      </w:r>
      <w:r>
        <w:rPr>
          <w:rFonts w:hint="eastAsia" w:ascii="宋体" w:hAnsi="宋体" w:cs="宋体"/>
          <w:sz w:val="24"/>
        </w:rPr>
      </w:r>
      <w:r/>
    </w:p>
    <w:p>
      <w:pPr>
        <w:pStyle w:val="861"/>
        <w:ind w:firstLine="480"/>
        <w:spacing w:line="480" w:lineRule="exact"/>
        <w:rPr>
          <w:rFonts w:hint="eastAsia" w:ascii="宋体" w:hAnsi="宋体" w:cs="宋体"/>
          <w:b/>
          <w:sz w:val="24"/>
        </w:rPr>
      </w:pPr>
      <w:r>
        <w:rPr>
          <w:rFonts w:hint="eastAsia" w:ascii="宋体" w:hAnsi="宋体" w:cs="宋体"/>
          <w:sz w:val="24"/>
        </w:rPr>
        <w:t xml:space="preserve">19.投标文件的修改和撤回</w:t>
      </w:r>
      <w:r>
        <w:rPr>
          <w:rFonts w:hint="eastAsia" w:ascii="宋体" w:hAnsi="宋体" w:cs="宋体"/>
          <w:b/>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19.1投标人在递交投标文件后可以对其修改或撤回，但这种修改和撤回，必须在规定的投标截止时间前。</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19.2对于电子投标文件的修改，投标人可在投标截止时间前登录苏采云系统撤回电子投标文件，并上传新的投标文件。</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19.3投标人不得在投标截止时间以后修改投标文件。</w:t>
      </w:r>
      <w:r>
        <w:rPr>
          <w:rFonts w:hint="eastAsia" w:ascii="宋体" w:hAnsi="宋体" w:cs="宋体"/>
          <w:sz w:val="24"/>
        </w:rPr>
      </w:r>
      <w:r/>
    </w:p>
    <w:p>
      <w:pPr>
        <w:pStyle w:val="861"/>
        <w:ind w:firstLine="482"/>
        <w:spacing w:line="480" w:lineRule="exact"/>
        <w:rPr>
          <w:rFonts w:hint="eastAsia" w:ascii="宋体" w:hAnsi="宋体" w:cs="宋体"/>
          <w:b/>
          <w:sz w:val="24"/>
        </w:rPr>
        <w:outlineLvl w:val="1"/>
      </w:pPr>
      <w:r/>
      <w:bookmarkStart w:id="6" w:name="_Toc18117"/>
      <w:r/>
      <w:bookmarkStart w:id="7" w:name="_Toc28487"/>
      <w:r/>
      <w:bookmarkStart w:id="8" w:name="_Toc162083530"/>
      <w:r>
        <w:rPr>
          <w:rFonts w:hint="eastAsia" w:ascii="宋体" w:hAnsi="宋体" w:cs="宋体"/>
          <w:b/>
          <w:sz w:val="24"/>
        </w:rPr>
        <w:t xml:space="preserve">五、开标及评标</w:t>
      </w:r>
      <w:bookmarkEnd w:id="6"/>
      <w:r/>
      <w:bookmarkEnd w:id="7"/>
      <w:r>
        <w:rPr>
          <w:rFonts w:hint="eastAsia" w:ascii="宋体" w:hAnsi="宋体" w:cs="宋体"/>
          <w:b/>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20.开标</w:t>
      </w:r>
      <w:r>
        <w:rPr>
          <w:rFonts w:hint="eastAsia" w:ascii="宋体" w:hAnsi="宋体" w:cs="宋体"/>
          <w:sz w:val="24"/>
        </w:rPr>
      </w:r>
      <w:r/>
    </w:p>
    <w:p>
      <w:pPr>
        <w:pStyle w:val="861"/>
        <w:ind w:firstLine="480"/>
        <w:spacing w:line="480" w:lineRule="exact"/>
        <w:rPr>
          <w:rFonts w:hint="eastAsia" w:ascii="宋体" w:hAnsi="宋体"/>
          <w:sz w:val="24"/>
        </w:rPr>
      </w:pPr>
      <w:r/>
      <w:bookmarkEnd w:id="8"/>
      <w:r>
        <w:rPr>
          <w:rFonts w:hint="eastAsia" w:ascii="宋体" w:hAnsi="宋体" w:cs="宋体"/>
          <w:bCs/>
          <w:sz w:val="24"/>
        </w:rPr>
        <w:t xml:space="preserve">20.1本项目采用“全流程电子化交易”模式，通过“苏采云”系统及相应的配套硬件设备（摄像头、话筒、麦克风等）完成远程解密、公布报价、澄清等交互环节。</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rFonts w:hint="eastAsia" w:ascii="宋体" w:hAnsi="宋体"/>
          <w:sz w:val="24"/>
        </w:rPr>
      </w:r>
      <w:r/>
    </w:p>
    <w:p>
      <w:pPr>
        <w:pStyle w:val="861"/>
        <w:ind w:firstLine="480"/>
        <w:spacing w:line="480" w:lineRule="exact"/>
        <w:rPr>
          <w:rFonts w:hint="eastAsia" w:ascii="宋体" w:hAnsi="宋体" w:cs="宋体"/>
          <w:bCs/>
          <w:sz w:val="24"/>
        </w:rPr>
      </w:pPr>
      <w:r>
        <w:rPr>
          <w:rFonts w:hint="eastAsia" w:ascii="宋体" w:hAnsi="宋体" w:cs="宋体"/>
          <w:bCs/>
          <w:sz w:val="24"/>
        </w:rPr>
        <w:t xml:space="preserve">20.2开标程序</w:t>
      </w:r>
      <w:r>
        <w:rPr>
          <w:rFonts w:hint="eastAsia" w:ascii="宋体" w:hAnsi="宋体" w:cs="宋体"/>
          <w:bCs/>
          <w:sz w:val="24"/>
        </w:rPr>
      </w:r>
      <w:r/>
    </w:p>
    <w:p>
      <w:pPr>
        <w:pStyle w:val="861"/>
        <w:ind w:firstLine="480"/>
        <w:spacing w:line="480" w:lineRule="exact"/>
        <w:rPr>
          <w:rFonts w:hint="eastAsia" w:ascii="宋体" w:hAnsi="宋体" w:cs="宋体"/>
          <w:bCs/>
          <w:sz w:val="24"/>
        </w:rPr>
      </w:pPr>
      <w:r>
        <w:rPr>
          <w:rFonts w:hint="eastAsia" w:ascii="宋体" w:hAnsi="宋体" w:cs="宋体"/>
          <w:bCs/>
          <w:sz w:val="24"/>
        </w:rPr>
        <w:t xml:space="preserve">（1）招标人或代理机构将在投标邀请中规定的时间和地点组织采购开始仪式。投标人应当按照《苏采云供应商操作手册》规定，参加开标活动。</w:t>
      </w:r>
      <w:r>
        <w:rPr>
          <w:rFonts w:hint="eastAsia" w:ascii="宋体" w:hAnsi="宋体" w:cs="宋体"/>
          <w:bCs/>
          <w:sz w:val="24"/>
        </w:rPr>
      </w:r>
      <w:r/>
    </w:p>
    <w:p>
      <w:pPr>
        <w:pStyle w:val="861"/>
        <w:ind w:firstLine="480"/>
        <w:spacing w:line="480" w:lineRule="exact"/>
        <w:rPr>
          <w:rFonts w:hint="eastAsia" w:ascii="宋体" w:hAnsi="宋体" w:cs="宋体"/>
          <w:bCs/>
          <w:sz w:val="24"/>
        </w:rPr>
      </w:pPr>
      <w:r>
        <w:rPr>
          <w:rFonts w:hint="eastAsia" w:ascii="宋体" w:hAnsi="宋体" w:cs="宋体"/>
          <w:bCs/>
          <w:sz w:val="24"/>
        </w:rPr>
        <w:t xml:space="preserve">（2）投标人在开标过程中涉及到的投标文件解密、唱标确认等工作，应按照《苏采云供应商操作手册》规定执行。</w:t>
      </w:r>
      <w:r>
        <w:rPr>
          <w:rFonts w:hint="eastAsia" w:ascii="宋体" w:hAnsi="宋体" w:cs="宋体"/>
          <w:bCs/>
          <w:sz w:val="24"/>
        </w:rPr>
      </w:r>
      <w:r/>
    </w:p>
    <w:p>
      <w:pPr>
        <w:pStyle w:val="861"/>
        <w:ind w:firstLine="480"/>
        <w:spacing w:line="480" w:lineRule="exact"/>
        <w:rPr>
          <w:rFonts w:hint="eastAsia" w:ascii="宋体" w:hAnsi="宋体" w:cs="宋体"/>
          <w:bCs/>
          <w:sz w:val="24"/>
        </w:rPr>
      </w:pPr>
      <w:r>
        <w:rPr>
          <w:rFonts w:hint="eastAsia" w:ascii="宋体" w:hAnsi="宋体" w:cs="宋体"/>
          <w:bCs/>
          <w:sz w:val="24"/>
        </w:rPr>
        <w:t xml:space="preserve">（3）开标一览表内容与投标报价表内容不一致的，一律以开标一览表内容为准。</w:t>
      </w:r>
      <w:r>
        <w:rPr>
          <w:rFonts w:hint="eastAsia" w:ascii="宋体" w:hAnsi="宋体" w:cs="宋体"/>
          <w:bCs/>
          <w:sz w:val="24"/>
        </w:rPr>
      </w:r>
      <w:r/>
    </w:p>
    <w:p>
      <w:pPr>
        <w:pStyle w:val="861"/>
        <w:ind w:firstLine="480"/>
        <w:spacing w:line="480" w:lineRule="exact"/>
        <w:rPr>
          <w:rFonts w:hint="eastAsia" w:ascii="宋体" w:hAnsi="宋体" w:cs="宋体"/>
          <w:bCs/>
          <w:sz w:val="24"/>
        </w:rPr>
      </w:pPr>
      <w:r>
        <w:rPr>
          <w:rFonts w:hint="eastAsia" w:ascii="宋体" w:hAnsi="宋体" w:cs="宋体"/>
          <w:bCs/>
          <w:sz w:val="24"/>
        </w:rPr>
        <w:t xml:space="preserve">（4）投标文件提交截止时间结束后参加的投标人不足三家情况的，除采购任务取消情形外，按财政部令第74号第二十七条条款进行处理。</w:t>
      </w:r>
      <w:r>
        <w:rPr>
          <w:rFonts w:hint="eastAsia" w:ascii="宋体" w:hAnsi="宋体" w:cs="宋体"/>
          <w:bCs/>
          <w:sz w:val="24"/>
        </w:rPr>
      </w:r>
      <w:r/>
    </w:p>
    <w:p>
      <w:pPr>
        <w:pStyle w:val="861"/>
        <w:ind w:firstLine="480"/>
        <w:spacing w:line="480" w:lineRule="exact"/>
        <w:rPr>
          <w:rFonts w:hint="eastAsia" w:ascii="宋体" w:hAnsi="宋体" w:cs="宋体"/>
          <w:sz w:val="24"/>
        </w:rPr>
      </w:pPr>
      <w:r>
        <w:rPr>
          <w:rFonts w:hint="eastAsia" w:ascii="宋体" w:hAnsi="宋体" w:cs="宋体"/>
          <w:bCs/>
          <w:sz w:val="24"/>
        </w:rPr>
        <w:t xml:space="preserve">（5）投标人如果对开标过程和开标记录有疑义，应当根据《苏采云供应商操作手册》规定提出，如苏采云系统中《开标记录表》宣布后5分钟内未提出的，视同认可开标结果。</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21.评标</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21.1评标组织</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lang w:val="zh-CN"/>
        </w:rPr>
        <w:t xml:space="preserve">2</w:t>
      </w:r>
      <w:r>
        <w:rPr>
          <w:rFonts w:hint="eastAsia" w:ascii="宋体" w:hAnsi="宋体" w:cs="宋体"/>
          <w:sz w:val="24"/>
        </w:rPr>
        <w:t xml:space="preserve">1</w:t>
      </w:r>
      <w:r>
        <w:rPr>
          <w:rFonts w:hint="eastAsia" w:ascii="宋体" w:hAnsi="宋体" w:cs="宋体"/>
          <w:sz w:val="24"/>
          <w:lang w:val="zh-CN"/>
        </w:rPr>
        <w:t xml:space="preserve">.1.1评标工作由招标人（代理机构）负责组织，具体评标事务由依法组建的评标委员会负责，并独立履行</w:t>
      </w:r>
      <w:r>
        <w:rPr>
          <w:rFonts w:hint="eastAsia" w:ascii="宋体" w:hAnsi="宋体" w:cs="宋体"/>
          <w:sz w:val="24"/>
        </w:rPr>
        <w:t xml:space="preserve">下列职责：</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（1）审查、评价投标文件是否符合招标文件的商务、技术等实质性要求；</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（2）要求投标人对投标文件有关事项作出澄清或者说明；</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（3）对投标文件进行比较和评价；</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（4）确定中标候选人名单，根据招标人委托协议直接确定中标人；</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（5）向招标人、财政部门报告评标中发现的违法行为。</w:t>
      </w:r>
      <w:r>
        <w:rPr>
          <w:rFonts w:hint="eastAsia" w:ascii="宋体" w:hAnsi="宋体" w:cs="宋体"/>
          <w:sz w:val="24"/>
        </w:rPr>
      </w:r>
      <w:r/>
    </w:p>
    <w:p>
      <w:pPr>
        <w:pStyle w:val="861"/>
        <w:ind w:firstLine="480"/>
        <w:spacing w:line="480" w:lineRule="exact"/>
        <w:rPr>
          <w:rFonts w:hint="eastAsia" w:ascii="宋体" w:hAnsi="宋体" w:cs="宋体"/>
          <w:sz w:val="24"/>
          <w:lang w:val="zh-CN"/>
        </w:rPr>
      </w:pPr>
      <w:r>
        <w:rPr>
          <w:rFonts w:hint="eastAsia" w:ascii="宋体" w:hAnsi="宋体" w:cs="宋体"/>
          <w:bCs/>
          <w:sz w:val="24"/>
        </w:rPr>
        <w:t xml:space="preserve">21</w:t>
      </w:r>
      <w:r>
        <w:rPr>
          <w:rFonts w:hint="eastAsia" w:ascii="宋体" w:hAnsi="宋体" w:cs="宋体"/>
          <w:bCs/>
          <w:sz w:val="24"/>
          <w:lang w:val="zh-CN"/>
        </w:rPr>
        <w:t xml:space="preserve">.1.2</w:t>
      </w:r>
      <w:r>
        <w:rPr>
          <w:rFonts w:hint="eastAsia" w:ascii="宋体" w:hAnsi="宋体" w:cs="宋体"/>
          <w:sz w:val="24"/>
          <w:lang w:val="zh-CN"/>
        </w:rPr>
        <w:t xml:space="preserve">评标委员会由招标人代表和有关技术、经济等方面的专家组成，独立开展评审工作。</w:t>
      </w:r>
      <w:r>
        <w:rPr>
          <w:rFonts w:hint="eastAsia" w:ascii="宋体" w:hAnsi="宋体" w:cs="宋体"/>
          <w:sz w:val="24"/>
          <w:lang w:val="zh-CN"/>
        </w:rPr>
      </w:r>
      <w:r/>
    </w:p>
    <w:p>
      <w:pPr>
        <w:pStyle w:val="861"/>
        <w:ind w:firstLine="480"/>
        <w:spacing w:line="480" w:lineRule="exact"/>
        <w:rPr>
          <w:rFonts w:hint="eastAsia" w:ascii="宋体" w:hAnsi="宋体" w:cs="宋体"/>
          <w:sz w:val="24"/>
        </w:rPr>
      </w:pPr>
      <w:r>
        <w:rPr>
          <w:rFonts w:hint="eastAsia" w:ascii="宋体" w:hAnsi="宋体" w:cs="宋体"/>
          <w:sz w:val="24"/>
        </w:rPr>
        <w:t xml:space="preserve">21.2评标程序</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21.2.1投标文件的资格审查。</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21.2.1.1招标人或采购代理机构将依法根据招标文件对投标人的资格进行审查。</w:t>
      </w:r>
      <w:r>
        <w:rPr>
          <w:rFonts w:hint="eastAsia" w:ascii="宋体" w:hAnsi="宋体" w:cs="宋体"/>
          <w:sz w:val="24"/>
        </w:rPr>
      </w:r>
      <w:r/>
    </w:p>
    <w:p>
      <w:pPr>
        <w:pStyle w:val="861"/>
        <w:ind w:firstLine="480"/>
        <w:spacing w:line="480" w:lineRule="exact"/>
        <w:rPr>
          <w:rFonts w:hint="eastAsia" w:ascii="宋体" w:hAnsi="宋体" w:cs="宋体"/>
          <w:sz w:val="24"/>
          <w:lang w:val="zh-CN"/>
        </w:rPr>
      </w:pPr>
      <w:r>
        <w:rPr>
          <w:rFonts w:hint="eastAsia" w:ascii="宋体" w:hAnsi="宋体" w:cs="宋体"/>
          <w:sz w:val="24"/>
        </w:rPr>
        <w:t xml:space="preserve">21</w:t>
      </w:r>
      <w:r>
        <w:rPr>
          <w:rFonts w:hint="eastAsia" w:ascii="宋体" w:hAnsi="宋体" w:cs="宋体"/>
          <w:sz w:val="24"/>
          <w:lang w:val="zh-CN"/>
        </w:rPr>
        <w:t xml:space="preserve">.2.1.2资格性审查：依据法律法规和招标文件的规定，对投标文件中的资格证明文件、投标保证金等进行审查，以确定投标人是否具备投标资格。</w:t>
      </w:r>
      <w:r>
        <w:rPr>
          <w:rFonts w:hint="eastAsia" w:ascii="宋体" w:hAnsi="宋体" w:cs="宋体"/>
          <w:sz w:val="24"/>
          <w:lang w:val="zh-CN"/>
        </w:rPr>
      </w:r>
      <w:r/>
    </w:p>
    <w:p>
      <w:pPr>
        <w:pStyle w:val="861"/>
        <w:ind w:firstLine="480"/>
        <w:spacing w:line="480" w:lineRule="exact"/>
        <w:rPr>
          <w:rFonts w:hint="eastAsia" w:ascii="宋体" w:hAnsi="宋体" w:cs="宋体"/>
          <w:sz w:val="24"/>
          <w:lang w:val="zh-CN"/>
        </w:rPr>
      </w:pPr>
      <w:r>
        <w:rPr>
          <w:rFonts w:hint="eastAsia" w:ascii="宋体" w:hAnsi="宋体" w:cs="宋体"/>
          <w:sz w:val="24"/>
        </w:rPr>
        <w:t xml:space="preserve">21</w:t>
      </w:r>
      <w:r>
        <w:rPr>
          <w:rFonts w:hint="eastAsia" w:ascii="宋体" w:hAnsi="宋体" w:cs="宋体"/>
          <w:sz w:val="24"/>
          <w:lang w:val="zh-CN"/>
        </w:rPr>
        <w:t xml:space="preserve">.2.1.3在进行资格性审查的同时，将在“信用中国”网站、“中国政府采购网”对投标人是否被列入失信被执行人、重大税收违法案件当事人名单、政府采购严重违法失信行为记录名单的情况进行查询，以确定投标人是否具备投标资格。查询结果将以网页打印的形式留存并归档。</w:t>
      </w:r>
      <w:r>
        <w:rPr>
          <w:rFonts w:hint="eastAsia" w:ascii="宋体" w:hAnsi="宋体" w:cs="宋体"/>
          <w:sz w:val="24"/>
          <w:lang w:val="zh-CN"/>
        </w:rPr>
      </w:r>
      <w:r/>
    </w:p>
    <w:p>
      <w:pPr>
        <w:pStyle w:val="861"/>
        <w:ind w:firstLine="480"/>
        <w:spacing w:line="480" w:lineRule="exact"/>
        <w:rPr>
          <w:rFonts w:hint="eastAsia" w:ascii="宋体" w:hAnsi="宋体" w:cs="宋体"/>
          <w:sz w:val="24"/>
        </w:rPr>
      </w:pPr>
      <w:r>
        <w:rPr>
          <w:rFonts w:hint="eastAsia" w:ascii="宋体" w:hAnsi="宋体" w:cs="宋体"/>
          <w:sz w:val="24"/>
        </w:rPr>
        <w:t xml:space="preserve">21</w:t>
      </w:r>
      <w:r>
        <w:rPr>
          <w:rFonts w:hint="eastAsia" w:ascii="宋体" w:hAnsi="宋体" w:cs="宋体"/>
          <w:sz w:val="24"/>
          <w:lang w:val="zh-CN"/>
        </w:rPr>
        <w:t xml:space="preserve">.2.1.4投标文件有下列情况之一的，在资格性审查时按照无效投标处理：</w:t>
      </w:r>
      <w:r>
        <w:rPr>
          <w:rFonts w:hint="eastAsia" w:ascii="宋体" w:hAnsi="宋体" w:cs="宋体"/>
          <w:sz w:val="24"/>
        </w:rPr>
      </w:r>
      <w:r/>
    </w:p>
    <w:p>
      <w:pPr>
        <w:pStyle w:val="861"/>
        <w:ind w:firstLine="480"/>
        <w:spacing w:line="480" w:lineRule="exact"/>
        <w:rPr>
          <w:rFonts w:hint="eastAsia" w:ascii="宋体" w:hAnsi="宋体" w:cs="宋体"/>
          <w:sz w:val="24"/>
          <w:lang w:val="zh-CN"/>
        </w:rPr>
      </w:pPr>
      <w:r>
        <w:rPr>
          <w:rFonts w:hint="eastAsia" w:ascii="宋体" w:hAnsi="宋体" w:cs="宋体"/>
          <w:sz w:val="24"/>
          <w:lang w:val="zh-CN"/>
        </w:rPr>
        <w:t xml:space="preserve">（1）不具备招标文件中规定的资格要求的；</w:t>
      </w:r>
      <w:r>
        <w:rPr>
          <w:rFonts w:hint="eastAsia" w:ascii="宋体" w:hAnsi="宋体" w:cs="宋体"/>
          <w:sz w:val="24"/>
          <w:lang w:val="zh-CN"/>
        </w:rPr>
      </w:r>
      <w:r/>
    </w:p>
    <w:p>
      <w:pPr>
        <w:pStyle w:val="861"/>
        <w:ind w:firstLine="480"/>
        <w:spacing w:line="480" w:lineRule="exact"/>
        <w:rPr>
          <w:rFonts w:hint="eastAsia" w:ascii="宋体" w:hAnsi="宋体" w:cs="宋体"/>
          <w:sz w:val="24"/>
          <w:lang w:val="zh-CN"/>
        </w:rPr>
      </w:pPr>
      <w:r>
        <w:rPr>
          <w:rFonts w:hint="eastAsia" w:ascii="宋体" w:hAnsi="宋体" w:cs="宋体"/>
          <w:sz w:val="24"/>
          <w:lang w:val="zh-CN"/>
        </w:rPr>
        <w:t xml:space="preserve">（2）投标人被“信用中国”网站列入失信被执行人或重大税收违法案件当事人名单或政府采购严重失信行为记录名单。</w:t>
      </w:r>
      <w:r>
        <w:rPr>
          <w:rFonts w:hint="eastAsia" w:ascii="宋体" w:hAnsi="宋体" w:cs="宋体"/>
          <w:sz w:val="24"/>
          <w:lang w:val="zh-CN"/>
        </w:rPr>
      </w:r>
      <w:r/>
    </w:p>
    <w:p>
      <w:pPr>
        <w:pStyle w:val="861"/>
        <w:ind w:firstLine="480"/>
        <w:spacing w:line="480" w:lineRule="exact"/>
        <w:rPr>
          <w:rFonts w:hint="eastAsia" w:ascii="宋体" w:hAnsi="宋体" w:cs="宋体"/>
          <w:sz w:val="24"/>
        </w:rPr>
      </w:pPr>
      <w:r>
        <w:rPr>
          <w:rFonts w:hint="eastAsia" w:ascii="宋体" w:hAnsi="宋体" w:cs="宋体"/>
          <w:sz w:val="24"/>
        </w:rPr>
        <w:t xml:space="preserve">21.2.2投标文件的符合性审查</w:t>
      </w:r>
      <w:r>
        <w:rPr>
          <w:rFonts w:hint="eastAsia" w:ascii="宋体" w:hAnsi="宋体" w:cs="宋体"/>
          <w:sz w:val="24"/>
        </w:rPr>
      </w:r>
      <w:r/>
    </w:p>
    <w:p>
      <w:pPr>
        <w:pStyle w:val="861"/>
        <w:ind w:firstLine="480"/>
        <w:spacing w:line="480" w:lineRule="exact"/>
        <w:rPr>
          <w:rFonts w:hint="eastAsia" w:ascii="宋体" w:hAnsi="宋体" w:cs="宋体"/>
          <w:sz w:val="24"/>
          <w:lang w:val="zh-CN"/>
        </w:rPr>
      </w:pPr>
      <w:r>
        <w:rPr>
          <w:rFonts w:hint="eastAsia" w:ascii="宋体" w:hAnsi="宋体" w:cs="宋体"/>
          <w:sz w:val="24"/>
        </w:rPr>
        <w:t xml:space="preserve">21</w:t>
      </w:r>
      <w:r>
        <w:rPr>
          <w:rFonts w:hint="eastAsia" w:ascii="宋体" w:hAnsi="宋体" w:cs="宋体"/>
          <w:sz w:val="24"/>
          <w:lang w:val="zh-CN"/>
        </w:rPr>
        <w:t xml:space="preserve">.2.2.1评标委员会将依据法律法规和招标文件的规定，对投标文件的有效性、完整性和对招标文件的响应程度进行审查，以确定是否对招标文件的实质性要求作出响应。</w:t>
      </w:r>
      <w:r>
        <w:rPr>
          <w:rFonts w:hint="eastAsia" w:ascii="宋体" w:hAnsi="宋体" w:cs="宋体"/>
          <w:sz w:val="24"/>
          <w:lang w:val="zh-CN"/>
        </w:rPr>
      </w:r>
      <w:r/>
    </w:p>
    <w:p>
      <w:pPr>
        <w:pStyle w:val="861"/>
        <w:ind w:firstLine="480"/>
        <w:spacing w:line="480" w:lineRule="exact"/>
        <w:rPr>
          <w:rFonts w:hint="eastAsia" w:ascii="宋体" w:hAnsi="宋体" w:cs="宋体"/>
          <w:sz w:val="24"/>
          <w:lang w:val="zh-CN"/>
        </w:rPr>
      </w:pPr>
      <w:r>
        <w:rPr>
          <w:rFonts w:hint="eastAsia" w:ascii="宋体" w:hAnsi="宋体" w:cs="宋体"/>
          <w:sz w:val="24"/>
        </w:rPr>
        <w:t xml:space="preserve">21</w:t>
      </w:r>
      <w:r>
        <w:rPr>
          <w:rFonts w:hint="eastAsia" w:ascii="宋体" w:hAnsi="宋体" w:cs="宋体"/>
          <w:sz w:val="24"/>
          <w:lang w:val="zh-CN"/>
        </w:rPr>
        <w:t xml:space="preserve">.2.2.2实质性要求是指本招标文件中用带星号（“★”）的商务和技术要求。</w:t>
      </w:r>
      <w:r>
        <w:rPr>
          <w:rFonts w:hint="eastAsia" w:ascii="宋体" w:hAnsi="宋体" w:cs="宋体"/>
          <w:sz w:val="24"/>
          <w:lang w:val="zh-CN"/>
        </w:rPr>
      </w:r>
      <w:r/>
    </w:p>
    <w:p>
      <w:pPr>
        <w:pStyle w:val="861"/>
        <w:ind w:firstLine="480"/>
        <w:spacing w:line="480" w:lineRule="exact"/>
        <w:rPr>
          <w:rFonts w:hint="eastAsia" w:ascii="宋体" w:hAnsi="宋体" w:cs="宋体"/>
          <w:sz w:val="24"/>
          <w:lang w:val="zh-CN"/>
        </w:rPr>
      </w:pPr>
      <w:r>
        <w:rPr>
          <w:rFonts w:hint="eastAsia" w:ascii="宋体" w:hAnsi="宋体" w:cs="宋体"/>
          <w:sz w:val="24"/>
        </w:rPr>
        <w:t xml:space="preserve">21</w:t>
      </w:r>
      <w:r>
        <w:rPr>
          <w:rFonts w:hint="eastAsia" w:ascii="宋体" w:hAnsi="宋体" w:cs="宋体"/>
          <w:sz w:val="24"/>
          <w:lang w:val="zh-CN"/>
        </w:rPr>
        <w:t xml:space="preserve">.2.2.3如果投标文件实质上没有响应招标文件的要求，评标委员会将予以拒绝，投标人不得通过修改或撤销不</w:t>
      </w:r>
      <w:r>
        <w:rPr>
          <w:rFonts w:hint="eastAsia" w:ascii="宋体" w:hAnsi="宋体" w:cs="宋体"/>
          <w:sz w:val="24"/>
        </w:rPr>
        <w:t xml:space="preserve">符合</w:t>
      </w:r>
      <w:r>
        <w:rPr>
          <w:rFonts w:hint="eastAsia" w:ascii="宋体" w:hAnsi="宋体" w:cs="宋体"/>
          <w:sz w:val="24"/>
          <w:lang w:val="zh-CN"/>
        </w:rPr>
        <w:t xml:space="preserve">要求的偏离或保留而使其投标成为实质性响应的投标。</w:t>
      </w:r>
      <w:r>
        <w:rPr>
          <w:rFonts w:hint="eastAsia" w:ascii="宋体" w:hAnsi="宋体" w:cs="宋体"/>
          <w:sz w:val="24"/>
          <w:lang w:val="zh-CN"/>
        </w:rPr>
      </w:r>
      <w:r/>
    </w:p>
    <w:p>
      <w:pPr>
        <w:pStyle w:val="861"/>
        <w:ind w:firstLine="480"/>
        <w:spacing w:line="480" w:lineRule="exact"/>
        <w:rPr>
          <w:rFonts w:hint="eastAsia" w:ascii="宋体" w:hAnsi="宋体" w:cs="宋体"/>
          <w:bCs/>
          <w:sz w:val="24"/>
        </w:rPr>
      </w:pPr>
      <w:r>
        <w:rPr>
          <w:rFonts w:hint="eastAsia" w:ascii="宋体" w:hAnsi="宋体" w:cs="宋体"/>
          <w:sz w:val="24"/>
        </w:rPr>
        <w:t xml:space="preserve">21.2.2.4</w:t>
      </w:r>
      <w:r>
        <w:rPr>
          <w:rFonts w:hint="eastAsia" w:ascii="宋体" w:hAnsi="宋体" w:cs="宋体"/>
          <w:bCs/>
          <w:sz w:val="24"/>
        </w:rPr>
        <w:t xml:space="preserve">评标委员会将对确定为实质性响应的投标进行进一步审核，看其是否有计算上或累加上的算术错误，修正错误的原则如下：</w:t>
      </w:r>
      <w:r>
        <w:rPr>
          <w:rFonts w:hint="eastAsia" w:ascii="宋体" w:hAnsi="宋体" w:cs="宋体"/>
          <w:bCs/>
          <w:sz w:val="24"/>
        </w:rPr>
      </w:r>
      <w:r/>
    </w:p>
    <w:p>
      <w:pPr>
        <w:pStyle w:val="861"/>
        <w:ind w:firstLine="480"/>
        <w:spacing w:line="480" w:lineRule="exact"/>
        <w:rPr>
          <w:rFonts w:hint="eastAsia" w:ascii="宋体" w:hAnsi="宋体" w:cs="宋体"/>
          <w:bCs/>
          <w:sz w:val="24"/>
        </w:rPr>
      </w:pPr>
      <w:r>
        <w:rPr>
          <w:rFonts w:hint="eastAsia" w:ascii="宋体" w:hAnsi="宋体" w:cs="宋体"/>
          <w:bCs/>
          <w:sz w:val="24"/>
        </w:rPr>
        <w:t xml:space="preserve">（1）投标文件中开标一览表（报价表）内容与投标文件中相应内容不一致的，以开标一览表（报价表）为准。</w:t>
      </w:r>
      <w:r>
        <w:rPr>
          <w:rFonts w:hint="eastAsia" w:ascii="宋体" w:hAnsi="宋体" w:cs="宋体"/>
          <w:bCs/>
          <w:sz w:val="24"/>
        </w:rPr>
      </w:r>
      <w:r/>
    </w:p>
    <w:p>
      <w:pPr>
        <w:pStyle w:val="861"/>
        <w:ind w:firstLine="480"/>
        <w:spacing w:line="480" w:lineRule="exact"/>
        <w:rPr>
          <w:rFonts w:hint="eastAsia" w:ascii="宋体" w:hAnsi="宋体" w:cs="宋体"/>
          <w:bCs/>
          <w:sz w:val="24"/>
        </w:rPr>
      </w:pPr>
      <w:r>
        <w:rPr>
          <w:rFonts w:hint="eastAsia" w:ascii="宋体" w:hAnsi="宋体" w:cs="宋体"/>
          <w:bCs/>
          <w:sz w:val="24"/>
        </w:rPr>
        <w:t xml:space="preserve">（2）大写金额和小写金额不一致的，以大写金额为准。</w:t>
      </w:r>
      <w:r>
        <w:rPr>
          <w:rFonts w:hint="eastAsia" w:ascii="宋体" w:hAnsi="宋体" w:cs="宋体"/>
          <w:bCs/>
          <w:sz w:val="24"/>
        </w:rPr>
      </w:r>
      <w:r/>
    </w:p>
    <w:p>
      <w:pPr>
        <w:pStyle w:val="861"/>
        <w:ind w:firstLine="480"/>
        <w:spacing w:line="480" w:lineRule="exact"/>
        <w:rPr>
          <w:rFonts w:hint="eastAsia"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rPr>
          <w:rFonts w:hint="eastAsia" w:ascii="宋体" w:hAnsi="宋体" w:cs="宋体"/>
          <w:bCs/>
          <w:sz w:val="24"/>
        </w:rPr>
      </w:r>
      <w:r/>
    </w:p>
    <w:p>
      <w:pPr>
        <w:pStyle w:val="861"/>
        <w:ind w:firstLine="480"/>
        <w:spacing w:line="480" w:lineRule="exact"/>
        <w:rPr>
          <w:rFonts w:hint="eastAsia" w:ascii="宋体" w:hAnsi="宋体" w:cs="宋体"/>
          <w:bCs/>
          <w:sz w:val="24"/>
        </w:rPr>
      </w:pPr>
      <w:r>
        <w:rPr>
          <w:rFonts w:hint="eastAsia" w:ascii="宋体" w:hAnsi="宋体" w:cs="宋体"/>
          <w:bCs/>
          <w:sz w:val="24"/>
        </w:rPr>
        <w:t xml:space="preserve">（4）总价金额与按单价汇总金额不一致的，以单价金额计算结果为准。</w:t>
      </w:r>
      <w:r>
        <w:rPr>
          <w:rFonts w:hint="eastAsia" w:ascii="宋体" w:hAnsi="宋体" w:cs="宋体"/>
          <w:bCs/>
          <w:sz w:val="24"/>
        </w:rPr>
      </w:r>
      <w:r/>
    </w:p>
    <w:p>
      <w:pPr>
        <w:pStyle w:val="861"/>
        <w:ind w:firstLine="480"/>
        <w:spacing w:line="480" w:lineRule="exact"/>
        <w:rPr>
          <w:rFonts w:hint="eastAsia" w:ascii="宋体" w:hAnsi="宋体" w:cs="宋体"/>
          <w:bCs/>
          <w:sz w:val="24"/>
        </w:rPr>
      </w:pPr>
      <w:r>
        <w:rPr>
          <w:rFonts w:hint="eastAsia" w:ascii="宋体" w:hAnsi="宋体" w:cs="宋体"/>
          <w:bCs/>
          <w:sz w:val="24"/>
        </w:rPr>
        <w:t xml:space="preserve">同时出现两种以上错误的，按照前款规定的顺序修正。</w:t>
      </w:r>
      <w:r>
        <w:rPr>
          <w:rFonts w:hint="eastAsia" w:ascii="宋体" w:hAnsi="宋体" w:cs="宋体"/>
          <w:bCs/>
          <w:sz w:val="24"/>
        </w:rPr>
      </w:r>
      <w:r/>
    </w:p>
    <w:p>
      <w:pPr>
        <w:pStyle w:val="861"/>
        <w:ind w:firstLine="480"/>
        <w:spacing w:line="480" w:lineRule="exact"/>
        <w:rPr>
          <w:rFonts w:hint="eastAsia" w:ascii="宋体" w:hAnsi="宋体" w:cs="宋体"/>
          <w:bCs/>
          <w:sz w:val="24"/>
        </w:rPr>
      </w:pPr>
      <w:r>
        <w:rPr>
          <w:rFonts w:hint="eastAsia" w:ascii="宋体" w:hAnsi="宋体" w:cs="宋体"/>
          <w:sz w:val="24"/>
        </w:rPr>
        <w:t xml:space="preserve">21.2.2.5</w:t>
      </w:r>
      <w:r>
        <w:rPr>
          <w:rFonts w:hint="eastAsia" w:ascii="宋体" w:hAnsi="宋体" w:cs="宋体"/>
          <w:bCs/>
          <w:sz w:val="24"/>
        </w:rPr>
        <w:t xml:space="preserve">评标委员会将按上述修正错误的方法调整投标文件中的投标报价，调整后的价格应对投标人具有约束力。如果投标人不确认签字，其投标无效。</w:t>
      </w:r>
      <w:r>
        <w:rPr>
          <w:rFonts w:hint="eastAsia" w:ascii="宋体" w:hAnsi="宋体" w:cs="宋体"/>
          <w:bCs/>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21.2.2.6对投标文件中含义不明确、同类问题表述不一致或者明显文字错误的内容，评标委员会可以要求投标人作出必要的澄清、说明或者补正。（在视频交流时，评标委员会首先会核实授权委托人或法人代表的身份信息，如身份信息不符则视同投标人放弃澄清、说明或者补正的权利）。投标人的澄清、说明、补正要通过开标大厅向评标委员会进行澄清回复，同时必须将澄清、说明、补正的内容形成电子文件加盖电子签章通过开标大厅上传。投标人的澄清、说明、补正不得超出投标文件的范围或者改变投标文件的实质性内容。</w:t>
      </w:r>
      <w:r>
        <w:rPr>
          <w:rFonts w:hint="eastAsia" w:ascii="宋体" w:hAnsi="宋体" w:cs="宋体"/>
          <w:sz w:val="24"/>
        </w:rPr>
      </w:r>
      <w:r/>
    </w:p>
    <w:p>
      <w:pPr>
        <w:pStyle w:val="969"/>
        <w:ind w:firstLine="480"/>
        <w:spacing w:line="480" w:lineRule="exact"/>
        <w:rPr>
          <w:rFonts w:hint="eastAsia" w:ascii="宋体" w:hAnsi="宋体" w:eastAsia="宋体" w:cs="宋体"/>
          <w:color w:val="000000"/>
        </w:rPr>
      </w:pPr>
      <w:r>
        <w:rPr>
          <w:rFonts w:hint="eastAsia" w:ascii="宋体" w:hAnsi="宋体" w:eastAsia="宋体" w:cs="宋体"/>
          <w:color w:val="000000"/>
        </w:rPr>
        <w:t xml:space="preserve">21.2.2.7接到评标委员会澄清要求的投标人如未按第21.2.2.6条的规定做出澄清，将视为放弃该权利。</w:t>
      </w:r>
      <w:r>
        <w:rPr>
          <w:rFonts w:hint="eastAsia" w:ascii="宋体" w:hAnsi="宋体" w:eastAsia="宋体" w:cs="宋体"/>
          <w:color w:val="000000"/>
        </w:rPr>
      </w:r>
      <w:r/>
    </w:p>
    <w:p>
      <w:pPr>
        <w:pStyle w:val="861"/>
        <w:ind w:firstLine="480"/>
        <w:spacing w:line="480" w:lineRule="exact"/>
        <w:rPr>
          <w:rFonts w:hint="eastAsia" w:ascii="宋体" w:hAnsi="宋体" w:cs="宋体"/>
          <w:sz w:val="24"/>
        </w:rPr>
      </w:pPr>
      <w:r>
        <w:rPr>
          <w:rFonts w:hint="eastAsia" w:ascii="宋体" w:hAnsi="宋体" w:cs="宋体"/>
          <w:sz w:val="24"/>
        </w:rPr>
        <w:t xml:space="preserve">21.2.2.8</w:t>
      </w:r>
      <w:r>
        <w:rPr>
          <w:rFonts w:hint="eastAsia" w:ascii="宋体" w:hAnsi="宋体" w:cs="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cs="宋体"/>
          <w:sz w:val="24"/>
        </w:rPr>
        <w:t xml:space="preserve">。</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color w:val="000000"/>
          <w:sz w:val="24"/>
          <w:szCs w:val="21"/>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通过随机抽取的方式）确定一个中标候选人，其他同品牌投标人不作为中标候选人。</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非单一产品采购项目，招标文件中将载明其中的核心产品，多家投标人提供的核心产品均为同一品牌相同的，按前两款规定处理。</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21.2.2.9投标文件有下列情况之一的，在符合性审查时按照无效投标处理：</w:t>
      </w:r>
      <w:r>
        <w:rPr>
          <w:rFonts w:hint="eastAsia" w:ascii="宋体" w:hAnsi="宋体" w:cs="宋体"/>
          <w:sz w:val="24"/>
        </w:rPr>
      </w:r>
      <w:r/>
    </w:p>
    <w:p>
      <w:pPr>
        <w:pStyle w:val="861"/>
        <w:ind w:firstLine="480"/>
        <w:spacing w:line="480" w:lineRule="exact"/>
        <w:rPr>
          <w:rFonts w:hint="eastAsia" w:ascii="宋体" w:hAnsi="宋体" w:cs="宋体"/>
          <w:bCs/>
          <w:sz w:val="24"/>
          <w:lang w:val="zh-CN"/>
        </w:rPr>
      </w:pPr>
      <w:r>
        <w:rPr>
          <w:rFonts w:hint="eastAsia" w:ascii="宋体" w:hAnsi="宋体" w:cs="宋体"/>
          <w:bCs/>
          <w:sz w:val="24"/>
          <w:lang w:val="zh-CN"/>
        </w:rPr>
        <w:t xml:space="preserve">（1）</w:t>
      </w:r>
      <w:r>
        <w:rPr>
          <w:rFonts w:hint="eastAsia" w:ascii="宋体" w:hAnsi="宋体" w:cs="宋体"/>
          <w:bCs/>
          <w:sz w:val="24"/>
        </w:rPr>
        <w:t xml:space="preserve">投标人</w:t>
      </w:r>
      <w:r>
        <w:rPr>
          <w:rFonts w:hint="eastAsia" w:ascii="宋体" w:hAnsi="宋体" w:cs="宋体"/>
          <w:bCs/>
          <w:sz w:val="24"/>
          <w:lang w:val="zh-CN"/>
        </w:rPr>
        <w:t xml:space="preserve">未按照</w:t>
      </w:r>
      <w:r>
        <w:rPr>
          <w:rFonts w:hint="eastAsia" w:ascii="宋体" w:hAnsi="宋体" w:cs="宋体"/>
          <w:bCs/>
          <w:sz w:val="24"/>
        </w:rPr>
        <w:t xml:space="preserve">招标</w:t>
      </w:r>
      <w:r>
        <w:rPr>
          <w:rFonts w:hint="eastAsia" w:ascii="宋体" w:hAnsi="宋体" w:cs="宋体"/>
          <w:bCs/>
          <w:sz w:val="24"/>
          <w:lang w:val="zh-CN"/>
        </w:rPr>
        <w:t xml:space="preserve">文件要求上传电子响应文件的。</w:t>
      </w:r>
      <w:r>
        <w:rPr>
          <w:rFonts w:hint="eastAsia" w:ascii="宋体" w:hAnsi="宋体" w:cs="宋体"/>
          <w:bCs/>
          <w:sz w:val="24"/>
          <w:lang w:val="zh-CN"/>
        </w:rPr>
      </w:r>
      <w:r/>
    </w:p>
    <w:p>
      <w:pPr>
        <w:pStyle w:val="861"/>
        <w:ind w:firstLine="480"/>
        <w:spacing w:line="480" w:lineRule="exact"/>
        <w:rPr>
          <w:rFonts w:hint="eastAsia" w:ascii="宋体" w:hAnsi="宋体" w:cs="宋体"/>
          <w:bCs/>
          <w:sz w:val="24"/>
          <w:lang w:val="zh-CN"/>
        </w:rPr>
      </w:pPr>
      <w:r>
        <w:rPr>
          <w:rFonts w:hint="eastAsia" w:ascii="宋体" w:hAnsi="宋体" w:cs="宋体"/>
          <w:bCs/>
          <w:sz w:val="24"/>
          <w:lang w:val="zh-CN"/>
        </w:rPr>
        <w:t xml:space="preserve">（2）</w:t>
      </w:r>
      <w:r>
        <w:rPr>
          <w:rFonts w:hint="eastAsia" w:ascii="宋体" w:hAnsi="宋体" w:cs="宋体"/>
          <w:bCs/>
          <w:color w:val="000000"/>
          <w:sz w:val="24"/>
          <w:szCs w:val="21"/>
        </w:rPr>
        <w:t xml:space="preserve">投标人在</w:t>
      </w:r>
      <w:r>
        <w:rPr>
          <w:rFonts w:hint="eastAsia" w:ascii="宋体" w:hAnsi="宋体" w:cs="宋体"/>
          <w:color w:val="000000"/>
          <w:sz w:val="24"/>
        </w:rPr>
        <w:t xml:space="preserve">苏采云系统</w:t>
      </w:r>
      <w:r>
        <w:rPr>
          <w:rFonts w:hint="eastAsia" w:ascii="宋体" w:hAnsi="宋体" w:cs="宋体"/>
          <w:bCs/>
          <w:color w:val="000000"/>
          <w:sz w:val="24"/>
          <w:szCs w:val="21"/>
        </w:rPr>
        <w:t xml:space="preserve">规定的时间内未成功解密电子投标文件的</w:t>
      </w:r>
      <w:r>
        <w:rPr>
          <w:rFonts w:hint="eastAsia" w:ascii="宋体" w:hAnsi="宋体" w:cs="宋体"/>
          <w:bCs/>
          <w:sz w:val="24"/>
          <w:lang w:val="zh-CN"/>
        </w:rPr>
        <w:t xml:space="preserve">。</w:t>
      </w:r>
      <w:r>
        <w:rPr>
          <w:rFonts w:hint="eastAsia" w:ascii="宋体" w:hAnsi="宋体" w:cs="宋体"/>
          <w:bCs/>
          <w:sz w:val="24"/>
          <w:lang w:val="zh-CN"/>
        </w:rPr>
      </w:r>
      <w:r/>
    </w:p>
    <w:p>
      <w:pPr>
        <w:pStyle w:val="861"/>
        <w:ind w:firstLine="480"/>
        <w:spacing w:line="480" w:lineRule="exact"/>
        <w:rPr>
          <w:rFonts w:hint="eastAsia" w:ascii="宋体" w:hAnsi="宋体" w:cs="宋体"/>
          <w:bCs/>
          <w:sz w:val="24"/>
          <w:lang w:val="zh-CN"/>
        </w:rPr>
      </w:pPr>
      <w:r>
        <w:rPr>
          <w:rFonts w:hint="eastAsia" w:ascii="宋体" w:hAnsi="宋体" w:cs="宋体"/>
          <w:bCs/>
          <w:sz w:val="24"/>
          <w:lang w:val="zh-CN"/>
        </w:rPr>
        <w:t xml:space="preserve">（3）</w:t>
      </w:r>
      <w:r>
        <w:rPr>
          <w:rFonts w:hint="eastAsia" w:ascii="宋体" w:hAnsi="宋体" w:cs="宋体"/>
          <w:bCs/>
          <w:sz w:val="24"/>
          <w:szCs w:val="21"/>
        </w:rPr>
        <w:t xml:space="preserve">同一投标人提交两个（含两个）以上不同的投标报价的</w:t>
      </w:r>
      <w:r>
        <w:rPr>
          <w:rFonts w:hint="eastAsia" w:ascii="宋体" w:hAnsi="宋体" w:cs="宋体"/>
          <w:bCs/>
          <w:sz w:val="24"/>
          <w:lang w:val="zh-CN"/>
        </w:rPr>
        <w:t xml:space="preserve">。</w:t>
      </w:r>
      <w:r>
        <w:rPr>
          <w:rFonts w:hint="eastAsia" w:ascii="宋体" w:hAnsi="宋体" w:cs="宋体"/>
          <w:bCs/>
          <w:sz w:val="24"/>
          <w:lang w:val="zh-CN"/>
        </w:rPr>
      </w:r>
      <w:r/>
    </w:p>
    <w:p>
      <w:pPr>
        <w:pStyle w:val="861"/>
        <w:ind w:firstLine="480"/>
        <w:spacing w:line="480" w:lineRule="exact"/>
        <w:rPr>
          <w:rFonts w:hint="eastAsia" w:ascii="宋体" w:hAnsi="宋体" w:cs="宋体"/>
          <w:bCs/>
          <w:sz w:val="24"/>
          <w:lang w:val="zh-CN"/>
        </w:rPr>
      </w:pPr>
      <w:r>
        <w:rPr>
          <w:rFonts w:hint="eastAsia" w:ascii="宋体" w:hAnsi="宋体" w:cs="宋体"/>
          <w:bCs/>
          <w:sz w:val="24"/>
          <w:lang w:val="zh-CN"/>
        </w:rPr>
        <w:t xml:space="preserve">（4）</w:t>
      </w:r>
      <w:r>
        <w:rPr>
          <w:rFonts w:hint="eastAsia" w:ascii="宋体" w:hAnsi="宋体" w:cs="宋体"/>
          <w:bCs/>
          <w:sz w:val="24"/>
        </w:rPr>
        <w:t xml:space="preserve">投标人</w:t>
      </w:r>
      <w:r>
        <w:rPr>
          <w:rFonts w:hint="eastAsia" w:ascii="宋体" w:hAnsi="宋体" w:cs="宋体"/>
          <w:bCs/>
          <w:sz w:val="24"/>
          <w:lang w:val="zh-CN"/>
        </w:rPr>
        <w:t xml:space="preserve">不具备采购文件中规定资格要求的。</w:t>
      </w:r>
      <w:r>
        <w:rPr>
          <w:rFonts w:hint="eastAsia" w:ascii="宋体" w:hAnsi="宋体" w:cs="宋体"/>
          <w:bCs/>
          <w:sz w:val="24"/>
          <w:lang w:val="zh-CN"/>
        </w:rPr>
      </w:r>
      <w:r/>
    </w:p>
    <w:p>
      <w:pPr>
        <w:pStyle w:val="861"/>
        <w:ind w:firstLine="480"/>
        <w:spacing w:line="480" w:lineRule="exact"/>
        <w:rPr>
          <w:rFonts w:hint="eastAsia" w:ascii="宋体" w:hAnsi="宋体" w:cs="宋体"/>
          <w:bCs/>
          <w:sz w:val="24"/>
          <w:lang w:val="zh-CN"/>
        </w:rPr>
      </w:pPr>
      <w:r>
        <w:rPr>
          <w:rFonts w:hint="eastAsia" w:ascii="宋体" w:hAnsi="宋体" w:cs="宋体"/>
          <w:bCs/>
          <w:sz w:val="24"/>
          <w:lang w:val="zh-CN"/>
        </w:rPr>
        <w:t xml:space="preserve">（5）</w:t>
      </w:r>
      <w:r>
        <w:rPr>
          <w:rFonts w:hint="eastAsia" w:ascii="宋体" w:hAnsi="宋体" w:cs="宋体"/>
          <w:bCs/>
          <w:sz w:val="24"/>
        </w:rPr>
        <w:t xml:space="preserve">投标人</w:t>
      </w:r>
      <w:r>
        <w:rPr>
          <w:rFonts w:hint="eastAsia" w:ascii="宋体" w:hAnsi="宋体" w:cs="宋体"/>
          <w:bCs/>
          <w:sz w:val="24"/>
          <w:lang w:val="zh-CN"/>
        </w:rPr>
        <w:t xml:space="preserve">的报价超过了采购预算或最高限价的。</w:t>
      </w:r>
      <w:r>
        <w:rPr>
          <w:rFonts w:hint="eastAsia" w:ascii="宋体" w:hAnsi="宋体" w:cs="宋体"/>
          <w:bCs/>
          <w:sz w:val="24"/>
          <w:lang w:val="zh-CN"/>
        </w:rPr>
      </w:r>
      <w:r/>
    </w:p>
    <w:p>
      <w:pPr>
        <w:pStyle w:val="861"/>
        <w:ind w:firstLine="480"/>
        <w:spacing w:line="480" w:lineRule="exact"/>
        <w:rPr>
          <w:rFonts w:hint="eastAsia" w:ascii="宋体" w:hAnsi="宋体" w:cs="宋体"/>
          <w:bCs/>
          <w:sz w:val="24"/>
          <w:lang w:val="zh-CN"/>
        </w:rPr>
      </w:pPr>
      <w:r>
        <w:rPr>
          <w:rFonts w:hint="eastAsia" w:ascii="宋体" w:hAnsi="宋体" w:cs="宋体"/>
          <w:bCs/>
          <w:sz w:val="24"/>
          <w:lang w:val="zh-CN"/>
        </w:rPr>
        <w:t xml:space="preserve">（6）未通过符合性审查的。</w:t>
      </w:r>
      <w:r>
        <w:rPr>
          <w:rFonts w:hint="eastAsia" w:ascii="宋体" w:hAnsi="宋体" w:cs="宋体"/>
          <w:bCs/>
          <w:sz w:val="24"/>
          <w:lang w:val="zh-CN"/>
        </w:rPr>
      </w:r>
      <w:r/>
    </w:p>
    <w:p>
      <w:pPr>
        <w:pStyle w:val="861"/>
        <w:ind w:firstLine="480"/>
        <w:spacing w:line="480" w:lineRule="exact"/>
        <w:rPr>
          <w:rFonts w:hint="eastAsia" w:ascii="宋体" w:hAnsi="宋体" w:cs="宋体"/>
          <w:bCs/>
          <w:sz w:val="24"/>
          <w:lang w:val="zh-CN"/>
        </w:rPr>
      </w:pPr>
      <w:r>
        <w:rPr>
          <w:rFonts w:hint="eastAsia" w:ascii="宋体" w:hAnsi="宋体" w:cs="宋体"/>
          <w:bCs/>
          <w:sz w:val="24"/>
          <w:lang w:val="zh-CN"/>
        </w:rPr>
        <w:t xml:space="preserve">（7）不符合</w:t>
      </w:r>
      <w:r>
        <w:rPr>
          <w:rFonts w:hint="eastAsia" w:ascii="宋体" w:hAnsi="宋体" w:cs="宋体"/>
          <w:bCs/>
          <w:sz w:val="24"/>
        </w:rPr>
        <w:t xml:space="preserve">招标</w:t>
      </w:r>
      <w:r>
        <w:rPr>
          <w:rFonts w:hint="eastAsia" w:ascii="宋体" w:hAnsi="宋体" w:cs="宋体"/>
          <w:bCs/>
          <w:sz w:val="24"/>
          <w:lang w:val="zh-CN"/>
        </w:rPr>
        <w:t xml:space="preserve">文件中规定的其他实质性要求和条件的</w:t>
      </w:r>
      <w:r>
        <w:rPr>
          <w:rFonts w:hint="eastAsia" w:ascii="宋体" w:hAnsi="宋体" w:cs="宋体"/>
          <w:bCs/>
          <w:sz w:val="24"/>
          <w:szCs w:val="21"/>
        </w:rPr>
        <w:t xml:space="preserve">（</w:t>
      </w:r>
      <w:r>
        <w:rPr>
          <w:rFonts w:hint="eastAsia" w:ascii="宋体" w:hAnsi="宋体" w:cs="宋体"/>
          <w:bCs/>
          <w:sz w:val="24"/>
          <w:szCs w:val="21"/>
          <w:lang w:val="zh-CN"/>
        </w:rPr>
        <w:t xml:space="preserve">实质性要求</w:t>
      </w:r>
      <w:r>
        <w:rPr>
          <w:rFonts w:hint="eastAsia" w:ascii="宋体" w:hAnsi="宋体" w:cs="宋体"/>
          <w:bCs/>
          <w:sz w:val="24"/>
          <w:szCs w:val="21"/>
        </w:rPr>
        <w:t xml:space="preserve">和条件</w:t>
      </w:r>
      <w:r>
        <w:rPr>
          <w:rFonts w:hint="eastAsia" w:ascii="宋体" w:hAnsi="宋体" w:cs="宋体"/>
          <w:bCs/>
          <w:sz w:val="24"/>
          <w:szCs w:val="21"/>
          <w:lang w:val="zh-CN"/>
        </w:rPr>
        <w:t xml:space="preserve">是指本</w:t>
      </w:r>
      <w:r>
        <w:rPr>
          <w:rFonts w:hint="eastAsia" w:ascii="宋体" w:hAnsi="宋体" w:cs="宋体"/>
          <w:bCs/>
          <w:sz w:val="24"/>
          <w:szCs w:val="21"/>
        </w:rPr>
        <w:t xml:space="preserve">招标</w:t>
      </w:r>
      <w:r>
        <w:rPr>
          <w:rFonts w:hint="eastAsia" w:ascii="宋体" w:hAnsi="宋体" w:cs="宋体"/>
          <w:bCs/>
          <w:sz w:val="24"/>
          <w:szCs w:val="21"/>
          <w:lang w:val="zh-CN"/>
        </w:rPr>
        <w:t xml:space="preserve">文件中用带星号（“★”）的商务和技术要求</w:t>
      </w:r>
      <w:r>
        <w:rPr>
          <w:rFonts w:hint="eastAsia" w:ascii="宋体" w:hAnsi="宋体" w:cs="宋体"/>
          <w:bCs/>
          <w:sz w:val="24"/>
          <w:szCs w:val="21"/>
        </w:rPr>
        <w:t xml:space="preserve">）</w:t>
      </w:r>
      <w:r>
        <w:rPr>
          <w:rFonts w:hint="eastAsia" w:ascii="宋体" w:hAnsi="宋体" w:cs="宋体"/>
          <w:bCs/>
          <w:sz w:val="24"/>
          <w:lang w:val="zh-CN"/>
        </w:rPr>
        <w:t xml:space="preserve">。</w:t>
      </w:r>
      <w:r>
        <w:rPr>
          <w:rFonts w:hint="eastAsia" w:ascii="宋体" w:hAnsi="宋体" w:cs="宋体"/>
          <w:bCs/>
          <w:sz w:val="24"/>
          <w:lang w:val="zh-CN"/>
        </w:rPr>
      </w:r>
      <w:r/>
    </w:p>
    <w:p>
      <w:pPr>
        <w:pStyle w:val="861"/>
        <w:ind w:firstLine="480"/>
        <w:spacing w:line="480" w:lineRule="exact"/>
        <w:rPr>
          <w:rFonts w:hint="eastAsia" w:ascii="宋体" w:hAnsi="宋体" w:cs="宋体"/>
          <w:bCs/>
          <w:sz w:val="24"/>
          <w:lang w:val="zh-CN"/>
        </w:rPr>
      </w:pPr>
      <w:r>
        <w:rPr>
          <w:rFonts w:hint="eastAsia" w:ascii="宋体" w:hAnsi="宋体" w:cs="宋体"/>
          <w:bCs/>
          <w:sz w:val="24"/>
          <w:lang w:val="zh-CN"/>
        </w:rPr>
        <w:t xml:space="preserve">（8）</w:t>
      </w:r>
      <w:r>
        <w:rPr>
          <w:rFonts w:hint="eastAsia" w:ascii="宋体" w:hAnsi="宋体" w:cs="宋体"/>
          <w:bCs/>
          <w:sz w:val="24"/>
        </w:rPr>
        <w:t xml:space="preserve">投标人</w:t>
      </w:r>
      <w:r>
        <w:rPr>
          <w:rFonts w:hint="eastAsia" w:ascii="宋体" w:hAnsi="宋体" w:cs="宋体"/>
          <w:bCs/>
          <w:sz w:val="24"/>
          <w:lang w:val="zh-CN"/>
        </w:rPr>
        <w:t xml:space="preserve">被 “信用中国”网站、“中国政府采购网”</w:t>
      </w:r>
      <w:r>
        <w:rPr>
          <w:rFonts w:hint="eastAsia" w:ascii="宋体" w:hAnsi="宋体" w:cs="宋体"/>
          <w:bCs/>
          <w:sz w:val="24"/>
        </w:rPr>
        <w:t xml:space="preserve">网站</w:t>
      </w:r>
      <w:r>
        <w:rPr>
          <w:rFonts w:hint="eastAsia" w:ascii="宋体" w:hAnsi="宋体" w:cs="宋体"/>
          <w:bCs/>
          <w:sz w:val="24"/>
          <w:lang w:val="zh-CN"/>
        </w:rPr>
        <w:t xml:space="preserve">列入失信被执行人，或重大税收违法案件当事人名单，或政府采购严重失信行为记录名单。若接受联合体的项目，两个以上的自然人、法人或者其他组织组成一个联合体，以一个</w:t>
      </w:r>
      <w:r>
        <w:rPr>
          <w:rFonts w:hint="eastAsia" w:ascii="宋体" w:hAnsi="宋体" w:cs="宋体"/>
          <w:bCs/>
          <w:sz w:val="24"/>
        </w:rPr>
        <w:t xml:space="preserve">投标人</w:t>
      </w:r>
      <w:r>
        <w:rPr>
          <w:rFonts w:hint="eastAsia" w:ascii="宋体" w:hAnsi="宋体" w:cs="宋体"/>
          <w:bCs/>
          <w:sz w:val="24"/>
          <w:lang w:val="zh-CN"/>
        </w:rPr>
        <w:t xml:space="preserve">的身份共同参加政府采购活动的，联合体成员存在不良信用记录的，视同联合体存在不良应用记录。</w:t>
      </w:r>
      <w:r>
        <w:rPr>
          <w:rFonts w:hint="eastAsia" w:ascii="宋体" w:hAnsi="宋体" w:cs="宋体"/>
          <w:bCs/>
          <w:sz w:val="24"/>
          <w:lang w:val="zh-CN"/>
        </w:rPr>
      </w:r>
      <w:r/>
    </w:p>
    <w:p>
      <w:pPr>
        <w:pStyle w:val="861"/>
        <w:ind w:firstLine="480"/>
        <w:spacing w:line="480" w:lineRule="exact"/>
        <w:rPr>
          <w:rFonts w:hint="eastAsia" w:ascii="宋体" w:hAnsi="宋体" w:cs="宋体"/>
          <w:bCs/>
          <w:sz w:val="24"/>
          <w:lang w:val="zh-CN"/>
        </w:rPr>
      </w:pPr>
      <w:r>
        <w:rPr>
          <w:rFonts w:hint="eastAsia" w:ascii="宋体" w:hAnsi="宋体" w:cs="宋体"/>
          <w:bCs/>
          <w:sz w:val="24"/>
          <w:lang w:val="zh-CN"/>
        </w:rPr>
        <w:t xml:space="preserve">（9）</w:t>
      </w:r>
      <w:r>
        <w:rPr>
          <w:rFonts w:hint="eastAsia" w:ascii="宋体" w:hAnsi="宋体" w:cs="宋体"/>
          <w:bCs/>
          <w:sz w:val="24"/>
        </w:rPr>
        <w:t xml:space="preserve">投标</w:t>
      </w:r>
      <w:r>
        <w:rPr>
          <w:rFonts w:hint="eastAsia" w:ascii="宋体" w:hAnsi="宋体" w:cs="宋体"/>
          <w:bCs/>
          <w:sz w:val="24"/>
          <w:lang w:val="zh-CN"/>
        </w:rPr>
        <w:t xml:space="preserve">文件含有</w:t>
      </w:r>
      <w:r>
        <w:rPr>
          <w:rFonts w:hint="eastAsia" w:ascii="宋体" w:hAnsi="宋体" w:cs="宋体"/>
          <w:bCs/>
          <w:sz w:val="24"/>
        </w:rPr>
        <w:t xml:space="preserve">招标</w:t>
      </w:r>
      <w:r>
        <w:rPr>
          <w:rFonts w:hint="eastAsia" w:ascii="宋体" w:hAnsi="宋体" w:cs="宋体"/>
          <w:bCs/>
          <w:sz w:val="24"/>
          <w:lang w:val="zh-CN"/>
        </w:rPr>
        <w:t xml:space="preserve">人不能接受的附加条件的。</w:t>
      </w:r>
      <w:r>
        <w:rPr>
          <w:rFonts w:hint="eastAsia" w:ascii="宋体" w:hAnsi="宋体" w:cs="宋体"/>
          <w:bCs/>
          <w:sz w:val="24"/>
          <w:lang w:val="zh-CN"/>
        </w:rPr>
      </w:r>
      <w:r/>
    </w:p>
    <w:p>
      <w:pPr>
        <w:pStyle w:val="861"/>
        <w:ind w:firstLine="480"/>
        <w:spacing w:line="440" w:lineRule="exact"/>
        <w:rPr>
          <w:rFonts w:hint="eastAsia" w:ascii="宋体" w:hAnsi="宋体" w:cs="宋体"/>
          <w:b/>
          <w:bCs/>
          <w:sz w:val="24"/>
          <w:highlight w:val="yellow"/>
        </w:rPr>
      </w:pPr>
      <w:r>
        <w:rPr>
          <w:rFonts w:hint="eastAsia" w:ascii="宋体" w:hAnsi="宋体" w:cs="宋体"/>
          <w:bCs/>
          <w:sz w:val="24"/>
          <w:lang w:val="zh-CN"/>
        </w:rPr>
        <w:t xml:space="preserve">（10）</w:t>
      </w:r>
      <w:r>
        <w:rPr>
          <w:rFonts w:hint="eastAsia" w:ascii="宋体" w:hAnsi="宋体" w:cs="宋体"/>
          <w:bCs/>
          <w:sz w:val="24"/>
          <w:szCs w:val="21"/>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供应商响应文件中必须提供国家确定的认证机构出具的、处于有效期之内的该节能产品认证证书图片）</w:t>
      </w:r>
      <w:r>
        <w:rPr>
          <w:rFonts w:hint="eastAsia" w:ascii="宋体" w:hAnsi="宋体" w:cs="宋体"/>
          <w:b/>
          <w:bCs/>
          <w:sz w:val="24"/>
        </w:rPr>
        <w:t xml:space="preserve">（本项目不涉及）</w:t>
      </w:r>
      <w:r>
        <w:rPr>
          <w:rFonts w:hint="eastAsia" w:ascii="宋体" w:hAnsi="宋体" w:cs="宋体"/>
          <w:b/>
          <w:bCs/>
          <w:sz w:val="24"/>
          <w:highlight w:val="yellow"/>
        </w:rPr>
      </w:r>
      <w:r/>
    </w:p>
    <w:p>
      <w:pPr>
        <w:pStyle w:val="861"/>
        <w:ind w:firstLine="480"/>
        <w:spacing w:line="480" w:lineRule="exact"/>
        <w:rPr>
          <w:rFonts w:hint="eastAsia" w:ascii="宋体" w:hAnsi="宋体" w:cs="宋体"/>
          <w:bCs/>
          <w:sz w:val="24"/>
          <w:lang w:val="zh-CN"/>
        </w:rPr>
      </w:pPr>
      <w:r>
        <w:rPr>
          <w:rFonts w:hint="eastAsia" w:ascii="宋体" w:hAnsi="宋体" w:cs="宋体"/>
          <w:bCs/>
          <w:sz w:val="24"/>
          <w:lang w:val="zh-CN"/>
        </w:rPr>
        <w:t xml:space="preserve">（</w:t>
      </w:r>
      <w:r>
        <w:rPr>
          <w:rFonts w:hint="eastAsia" w:ascii="宋体" w:hAnsi="宋体" w:cs="宋体"/>
          <w:bCs/>
          <w:sz w:val="24"/>
        </w:rPr>
        <w:t xml:space="preserve">11</w:t>
      </w:r>
      <w:r>
        <w:rPr>
          <w:rFonts w:hint="eastAsia" w:ascii="宋体" w:hAnsi="宋体" w:cs="宋体"/>
          <w:bCs/>
          <w:sz w:val="24"/>
          <w:lang w:val="zh-CN"/>
        </w:rPr>
        <w:t xml:space="preserve">）</w:t>
      </w:r>
      <w:r>
        <w:rPr>
          <w:rFonts w:hint="eastAsia" w:ascii="宋体" w:hAnsi="宋体" w:cs="宋体"/>
          <w:bCs/>
          <w:sz w:val="24"/>
        </w:rPr>
        <w:t xml:space="preserve">投标</w:t>
      </w:r>
      <w:r>
        <w:rPr>
          <w:rFonts w:hint="eastAsia" w:ascii="宋体" w:hAnsi="宋体" w:cs="宋体"/>
          <w:bCs/>
          <w:sz w:val="24"/>
          <w:lang w:val="zh-CN"/>
        </w:rPr>
        <w:t xml:space="preserve">文件未按照</w:t>
      </w:r>
      <w:r>
        <w:rPr>
          <w:rFonts w:hint="eastAsia" w:ascii="宋体" w:hAnsi="宋体" w:cs="宋体"/>
          <w:bCs/>
          <w:sz w:val="24"/>
        </w:rPr>
        <w:t xml:space="preserve">招标</w:t>
      </w:r>
      <w:r>
        <w:rPr>
          <w:rFonts w:hint="eastAsia" w:ascii="宋体" w:hAnsi="宋体" w:cs="宋体"/>
          <w:bCs/>
          <w:sz w:val="24"/>
          <w:lang w:val="zh-CN"/>
        </w:rPr>
        <w:t xml:space="preserve">文件要求加盖电子签章或电子签字的。</w:t>
      </w:r>
      <w:r>
        <w:rPr>
          <w:rFonts w:hint="eastAsia" w:ascii="宋体" w:hAnsi="宋体" w:cs="宋体"/>
          <w:bCs/>
          <w:sz w:val="24"/>
          <w:lang w:val="zh-CN"/>
        </w:rPr>
      </w:r>
      <w:r/>
    </w:p>
    <w:p>
      <w:pPr>
        <w:pStyle w:val="861"/>
        <w:ind w:firstLine="480"/>
        <w:spacing w:line="480" w:lineRule="exact"/>
        <w:rPr>
          <w:rFonts w:hint="eastAsia" w:ascii="宋体" w:hAnsi="宋体" w:cs="宋体"/>
          <w:bCs/>
          <w:sz w:val="24"/>
        </w:rPr>
      </w:pPr>
      <w:r>
        <w:rPr>
          <w:rFonts w:hint="eastAsia" w:ascii="宋体" w:hAnsi="宋体" w:cs="宋体"/>
          <w:bCs/>
          <w:sz w:val="24"/>
        </w:rPr>
        <w:t xml:space="preserve">（12）经查实提供虚假材料谋取成交的。</w:t>
      </w:r>
      <w:r>
        <w:rPr>
          <w:rFonts w:hint="eastAsia" w:ascii="宋体" w:hAnsi="宋体" w:cs="宋体"/>
          <w:bCs/>
          <w:sz w:val="24"/>
        </w:rPr>
      </w:r>
      <w:r/>
    </w:p>
    <w:p>
      <w:pPr>
        <w:pStyle w:val="861"/>
        <w:ind w:firstLine="480"/>
        <w:spacing w:line="480" w:lineRule="exact"/>
        <w:rPr>
          <w:rFonts w:hint="eastAsia" w:ascii="宋体" w:hAnsi="宋体" w:cs="宋体"/>
          <w:bCs/>
          <w:sz w:val="24"/>
        </w:rPr>
      </w:pPr>
      <w:r>
        <w:rPr>
          <w:rFonts w:hint="eastAsia" w:ascii="宋体" w:hAnsi="宋体" w:cs="宋体"/>
          <w:bCs/>
          <w:sz w:val="24"/>
        </w:rPr>
        <w:t xml:space="preserve">（13）评标委员会认为中标人的报价明显低于其他通过符合性审查的投标人的报价，有可能影响产品质量或者不能诚信履约的，未在合理的时间内提供书面说明或相关证明材料，不能证明其报价合理的。</w:t>
      </w:r>
      <w:r>
        <w:rPr>
          <w:rFonts w:hint="eastAsia" w:ascii="宋体" w:hAnsi="宋体" w:cs="宋体"/>
          <w:bCs/>
          <w:sz w:val="24"/>
        </w:rPr>
      </w:r>
      <w:r/>
    </w:p>
    <w:p>
      <w:pPr>
        <w:pStyle w:val="861"/>
        <w:ind w:firstLine="480"/>
        <w:spacing w:line="480" w:lineRule="exact"/>
        <w:rPr>
          <w:rFonts w:hint="eastAsia" w:ascii="宋体" w:hAnsi="宋体" w:cs="宋体"/>
          <w:bCs/>
          <w:sz w:val="24"/>
          <w:lang w:val="zh-CN"/>
        </w:rPr>
      </w:pPr>
      <w:r>
        <w:rPr>
          <w:rFonts w:hint="eastAsia" w:ascii="宋体" w:hAnsi="宋体" w:cs="宋体"/>
          <w:bCs/>
          <w:sz w:val="24"/>
          <w:lang w:val="zh-CN"/>
        </w:rPr>
        <w:t xml:space="preserve">（</w:t>
      </w:r>
      <w:r>
        <w:rPr>
          <w:rFonts w:hint="eastAsia" w:ascii="宋体" w:hAnsi="宋体" w:cs="宋体"/>
          <w:bCs/>
          <w:sz w:val="24"/>
        </w:rPr>
        <w:t xml:space="preserve">14</w:t>
      </w:r>
      <w:r>
        <w:rPr>
          <w:rFonts w:hint="eastAsia" w:ascii="宋体" w:hAnsi="宋体" w:cs="宋体"/>
          <w:bCs/>
          <w:sz w:val="24"/>
          <w:lang w:val="zh-CN"/>
        </w:rPr>
        <w:t xml:space="preserve">）其他法律、法规及本</w:t>
      </w:r>
      <w:r>
        <w:rPr>
          <w:rFonts w:hint="eastAsia" w:ascii="宋体" w:hAnsi="宋体" w:cs="宋体"/>
          <w:bCs/>
          <w:sz w:val="24"/>
        </w:rPr>
        <w:t xml:space="preserve">招标</w:t>
      </w:r>
      <w:r>
        <w:rPr>
          <w:rFonts w:hint="eastAsia" w:ascii="宋体" w:hAnsi="宋体" w:cs="宋体"/>
          <w:bCs/>
          <w:sz w:val="24"/>
          <w:lang w:val="zh-CN"/>
        </w:rPr>
        <w:t xml:space="preserve">文件规定的无效响应的情形。</w:t>
      </w:r>
      <w:r>
        <w:rPr>
          <w:rFonts w:hint="eastAsia" w:ascii="宋体" w:hAnsi="宋体" w:cs="宋体"/>
          <w:bCs/>
          <w:sz w:val="24"/>
          <w:lang w:val="zh-CN"/>
        </w:rPr>
      </w:r>
      <w:r/>
    </w:p>
    <w:p>
      <w:pPr>
        <w:pStyle w:val="861"/>
        <w:ind w:firstLine="480"/>
        <w:spacing w:line="480" w:lineRule="exact"/>
        <w:rPr>
          <w:rFonts w:hint="eastAsia" w:ascii="宋体" w:hAnsi="宋体" w:cs="宋体"/>
          <w:sz w:val="24"/>
        </w:rPr>
      </w:pPr>
      <w:r>
        <w:rPr>
          <w:rFonts w:hint="eastAsia" w:ascii="宋体" w:hAnsi="宋体" w:cs="宋体"/>
          <w:sz w:val="24"/>
        </w:rPr>
        <w:t xml:space="preserve">在评标期间，出现符合专业条件的投标人或者对招标文件作出实质性响应的投标人不足三家情形的，按政府采购相关规定执行。</w:t>
      </w:r>
      <w:r>
        <w:rPr>
          <w:rFonts w:hint="eastAsia" w:ascii="宋体" w:hAnsi="宋体" w:cs="宋体"/>
          <w:sz w:val="24"/>
        </w:rPr>
      </w:r>
      <w:r/>
    </w:p>
    <w:p>
      <w:pPr>
        <w:pStyle w:val="861"/>
        <w:ind w:firstLine="480"/>
        <w:spacing w:line="480" w:lineRule="exact"/>
        <w:rPr>
          <w:rFonts w:hint="eastAsia" w:ascii="宋体" w:hAnsi="宋体" w:cs="宋体"/>
          <w:sz w:val="24"/>
        </w:rPr>
      </w:pPr>
      <w:r/>
      <w:bookmarkStart w:id="9" w:name="20.2.2.11有下列情形之一的予以废标，同时将废标理由通知所有投标人:"/>
      <w:r/>
      <w:bookmarkEnd w:id="9"/>
      <w:r>
        <w:rPr>
          <w:rFonts w:hint="eastAsia" w:ascii="宋体" w:hAnsi="宋体" w:cs="宋体"/>
          <w:sz w:val="24"/>
        </w:rPr>
        <w:t xml:space="preserve">21.2.2.10有下列情形之一的予以废标，同时将废标理由通知所有投标人：</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（1）符合专业条件的投标人或者对招标文件作实质性响应的投标人不足三家的；</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（2）出现影响采购公正的违法、违规行为的；</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（3）投标人的报价均超过了采购预算或最高限价的，招标人不能支付的；</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（4）因重大变故，采购任务取消的；</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（5）招标文件存在歧义、重大缺陷，或者招标文件内容违反国家有关强制性规定的。</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（6）因苏采云系统系统故障原因造成开标不成功的。</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22.评审及中标</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22.1评标委员会将对通过资格性审查和符合性审查的投标文件进行评价和比较。</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22.2评标委员会按招标文件第三章中公布的评标标准对每份合格投标文件进行评审，确定中标投标人，任何单项因素的最优不能作为中标的保证。</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23.评标过程的保密</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23.1在宣布中标结果之前，凡属于审查、澄清、评价、比较投标文件和中标意向等有关信息，相关当事人均不得泄露给任何投标人或与评审工作无关的人员。</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23.2招标人（代理机构）和评审委员会不向未中标的投标人解释未中标原因，也不公布评审过程中的相关细节。</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23.</w:t>
      </w:r>
      <w:r>
        <w:rPr>
          <w:rFonts w:hint="eastAsia" w:cs="宋体"/>
          <w:sz w:val="24"/>
        </w:rPr>
        <w:t xml:space="preserve">3</w:t>
      </w:r>
      <w:r>
        <w:rPr>
          <w:rFonts w:hint="eastAsia" w:ascii="宋体" w:hAnsi="宋体" w:cs="宋体"/>
          <w:sz w:val="24"/>
        </w:rPr>
        <w:t xml:space="preserve">评标委员会名单在开标前确定，并在招标结果确定前保密。</w:t>
      </w:r>
      <w:r>
        <w:rPr>
          <w:rFonts w:hint="eastAsia" w:ascii="宋体" w:hAnsi="宋体" w:cs="宋体"/>
          <w:sz w:val="24"/>
        </w:rPr>
      </w:r>
      <w:r/>
    </w:p>
    <w:p>
      <w:pPr>
        <w:pStyle w:val="861"/>
        <w:ind w:firstLine="482"/>
        <w:spacing w:line="480" w:lineRule="exact"/>
        <w:rPr>
          <w:rFonts w:hint="eastAsia" w:ascii="宋体" w:hAnsi="宋体" w:cs="宋体"/>
          <w:b/>
          <w:sz w:val="24"/>
        </w:rPr>
        <w:outlineLvl w:val="1"/>
      </w:pPr>
      <w:r/>
      <w:bookmarkStart w:id="10" w:name="_Toc3075"/>
      <w:r/>
      <w:bookmarkStart w:id="11" w:name="_Toc24245"/>
      <w:r>
        <w:rPr>
          <w:rFonts w:hint="eastAsia" w:ascii="宋体" w:hAnsi="宋体" w:cs="宋体"/>
          <w:b/>
          <w:sz w:val="24"/>
        </w:rPr>
        <w:t xml:space="preserve">六、定标及合同签订</w:t>
      </w:r>
      <w:bookmarkEnd w:id="10"/>
      <w:r/>
      <w:bookmarkEnd w:id="11"/>
      <w:r>
        <w:rPr>
          <w:rFonts w:hint="eastAsia" w:ascii="宋体" w:hAnsi="宋体" w:cs="宋体"/>
          <w:b/>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24.确定中标投标人</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24.1</w:t>
      </w:r>
      <w:r>
        <w:rPr>
          <w:rFonts w:hint="eastAsia" w:ascii="宋体" w:hAnsi="宋体" w:cs="宋体"/>
          <w:b w:val="0"/>
          <w:bCs/>
          <w:sz w:val="24"/>
        </w:rPr>
        <w:t xml:space="preserve">中标候选人的选取原则和数量见招标文件第三章规定</w:t>
      </w:r>
      <w:r>
        <w:rPr>
          <w:rFonts w:hint="eastAsia" w:ascii="宋体" w:hAnsi="宋体" w:cs="宋体"/>
          <w:sz w:val="24"/>
        </w:rPr>
        <w:t xml:space="preserve">。</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24.2招标人应根据评标委员会推荐的中标候选人确认中标人。</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24.3招标人（代理机构）将在淮安市政府采购网发布中标结果公告，公告期限为1个工作日。</w:t>
      </w:r>
      <w:r>
        <w:rPr>
          <w:rFonts w:hint="eastAsia" w:ascii="宋体" w:hAnsi="宋体" w:cs="宋体"/>
          <w:sz w:val="24"/>
        </w:rPr>
      </w:r>
      <w:r/>
    </w:p>
    <w:p>
      <w:pPr>
        <w:pStyle w:val="861"/>
        <w:ind w:firstLine="480"/>
        <w:spacing w:line="480" w:lineRule="exact"/>
        <w:rPr>
          <w:rFonts w:hint="eastAsia" w:ascii="宋体" w:hAnsi="宋体"/>
          <w:color w:val="000000"/>
          <w:sz w:val="24"/>
        </w:rPr>
      </w:pPr>
      <w:r>
        <w:rPr>
          <w:rFonts w:hint="eastAsia" w:ascii="宋体" w:hAnsi="宋体" w:cs="宋体"/>
          <w:sz w:val="24"/>
        </w:rPr>
        <w:t xml:space="preserve">24.4</w:t>
      </w:r>
      <w:r>
        <w:rPr>
          <w:rFonts w:hint="eastAsia" w:ascii="宋体" w:hAnsi="宋体"/>
          <w:color w:val="000000"/>
          <w:sz w:val="24"/>
        </w:rPr>
        <w:t xml:space="preserve">若有充分证据证明，中标人出现下列情况之一的，一经查实，将被取消中标资格：</w:t>
      </w:r>
      <w:r>
        <w:rPr>
          <w:rFonts w:hint="eastAsia" w:ascii="宋体" w:hAnsi="宋体"/>
          <w:color w:val="000000"/>
          <w:sz w:val="24"/>
        </w:rPr>
      </w:r>
      <w:r/>
    </w:p>
    <w:p>
      <w:pPr>
        <w:pStyle w:val="861"/>
        <w:ind w:firstLine="480"/>
        <w:spacing w:line="480" w:lineRule="exact"/>
        <w:rPr>
          <w:rFonts w:hint="eastAsia" w:ascii="宋体" w:hAnsi="宋体"/>
          <w:color w:val="000000"/>
          <w:sz w:val="24"/>
        </w:rPr>
      </w:pPr>
      <w:r>
        <w:rPr>
          <w:rFonts w:hint="eastAsia" w:ascii="宋体" w:hAnsi="宋体"/>
          <w:color w:val="000000"/>
          <w:sz w:val="24"/>
        </w:rPr>
        <w:t xml:space="preserve">24.4.1提供虚假材料谋取中标的。</w:t>
      </w:r>
      <w:r>
        <w:rPr>
          <w:rFonts w:hint="eastAsia" w:ascii="宋体" w:hAnsi="宋体"/>
          <w:color w:val="000000"/>
          <w:sz w:val="24"/>
        </w:rPr>
      </w:r>
      <w:r/>
    </w:p>
    <w:p>
      <w:pPr>
        <w:pStyle w:val="861"/>
        <w:ind w:firstLine="480"/>
        <w:spacing w:line="480" w:lineRule="exact"/>
        <w:rPr>
          <w:rFonts w:hint="eastAsia" w:ascii="宋体" w:hAnsi="宋体"/>
          <w:color w:val="000000"/>
          <w:sz w:val="24"/>
        </w:rPr>
      </w:pPr>
      <w:r>
        <w:rPr>
          <w:rFonts w:hint="eastAsia" w:ascii="宋体" w:hAnsi="宋体"/>
          <w:color w:val="000000"/>
          <w:sz w:val="24"/>
        </w:rPr>
        <w:t xml:space="preserve">24.4.2向采购人、采购中心行贿或者提供其他不正当利益的。</w:t>
      </w:r>
      <w:r>
        <w:rPr>
          <w:rFonts w:hint="eastAsia" w:ascii="宋体" w:hAnsi="宋体"/>
          <w:color w:val="000000"/>
          <w:sz w:val="24"/>
        </w:rPr>
      </w:r>
      <w:r/>
    </w:p>
    <w:p>
      <w:pPr>
        <w:pStyle w:val="861"/>
        <w:ind w:firstLine="480"/>
        <w:spacing w:line="480" w:lineRule="exact"/>
        <w:rPr>
          <w:rFonts w:hint="eastAsia" w:ascii="宋体" w:hAnsi="宋体"/>
          <w:color w:val="000000"/>
          <w:sz w:val="24"/>
        </w:rPr>
      </w:pPr>
      <w:r>
        <w:rPr>
          <w:rFonts w:hint="eastAsia" w:ascii="宋体" w:hAnsi="宋体"/>
          <w:color w:val="000000"/>
          <w:sz w:val="24"/>
        </w:rPr>
        <w:t xml:space="preserve">24.4.3属于本文件规定的无效条件，但在评标过程中又未被评委会发现的。</w:t>
      </w:r>
      <w:r>
        <w:rPr>
          <w:rFonts w:hint="eastAsia" w:ascii="宋体" w:hAnsi="宋体"/>
          <w:color w:val="000000"/>
          <w:sz w:val="24"/>
        </w:rPr>
      </w:r>
      <w:r/>
    </w:p>
    <w:p>
      <w:pPr>
        <w:pStyle w:val="861"/>
        <w:ind w:firstLine="480"/>
        <w:spacing w:line="480" w:lineRule="exact"/>
        <w:rPr>
          <w:rFonts w:hint="eastAsia" w:ascii="宋体" w:hAnsi="宋体"/>
          <w:color w:val="000000"/>
          <w:sz w:val="24"/>
        </w:rPr>
      </w:pPr>
      <w:r>
        <w:rPr>
          <w:rFonts w:hint="eastAsia" w:ascii="宋体" w:hAnsi="宋体"/>
          <w:color w:val="000000"/>
          <w:sz w:val="24"/>
        </w:rPr>
        <w:t xml:space="preserve">24.4.4与采购人或者其他供应商恶意串通的。</w:t>
      </w:r>
      <w:r>
        <w:rPr>
          <w:rFonts w:hint="eastAsia" w:ascii="宋体" w:hAnsi="宋体"/>
          <w:color w:val="000000"/>
          <w:sz w:val="24"/>
        </w:rPr>
      </w:r>
      <w:r/>
    </w:p>
    <w:p>
      <w:pPr>
        <w:pStyle w:val="861"/>
        <w:ind w:firstLine="480"/>
        <w:spacing w:line="480" w:lineRule="exact"/>
        <w:rPr>
          <w:rFonts w:hint="eastAsia" w:ascii="宋体" w:hAnsi="宋体"/>
          <w:color w:val="000000"/>
          <w:sz w:val="24"/>
        </w:rPr>
      </w:pPr>
      <w:r>
        <w:rPr>
          <w:rFonts w:hint="eastAsia" w:ascii="宋体" w:hAnsi="宋体"/>
          <w:color w:val="000000"/>
          <w:sz w:val="24"/>
        </w:rPr>
        <w:t xml:space="preserve">24.4.5采取不正当手段诋毁、排挤其他供应商的。</w:t>
      </w:r>
      <w:r>
        <w:rPr>
          <w:rFonts w:hint="eastAsia" w:ascii="宋体" w:hAnsi="宋体"/>
          <w:color w:val="000000"/>
          <w:sz w:val="24"/>
        </w:rPr>
      </w:r>
      <w:r/>
    </w:p>
    <w:p>
      <w:pPr>
        <w:pStyle w:val="861"/>
        <w:ind w:firstLine="480"/>
        <w:spacing w:line="440" w:lineRule="exact"/>
        <w:rPr>
          <w:rFonts w:ascii="宋体" w:hAnsi="宋体" w:cs="宋体"/>
          <w:bCs/>
          <w:sz w:val="24"/>
        </w:rPr>
        <w:outlineLvl w:val="2"/>
      </w:pPr>
      <w:r>
        <w:rPr>
          <w:rFonts w:hint="eastAsia" w:ascii="宋体" w:hAnsi="宋体"/>
          <w:color w:val="000000"/>
          <w:sz w:val="24"/>
        </w:rPr>
        <w:t xml:space="preserve">24.5</w:t>
      </w:r>
      <w:r>
        <w:rPr>
          <w:rFonts w:hint="eastAsia" w:ascii="宋体" w:hAnsi="宋体" w:cs="宋体"/>
          <w:bCs/>
          <w:sz w:val="24"/>
        </w:rPr>
        <w:t xml:space="preserve">有下列情形之一的，视为投标人串通投标，投标无效：</w:t>
      </w:r>
      <w:r>
        <w:rPr>
          <w:rFonts w:ascii="宋体" w:hAnsi="宋体" w:cs="宋体"/>
          <w:bCs/>
          <w:sz w:val="24"/>
        </w:rPr>
      </w:r>
      <w:r/>
    </w:p>
    <w:p>
      <w:pPr>
        <w:pStyle w:val="861"/>
        <w:ind w:firstLine="480"/>
        <w:spacing w:line="440" w:lineRule="exact"/>
        <w:rPr>
          <w:rFonts w:ascii="宋体" w:hAnsi="宋体" w:cs="宋体"/>
          <w:bCs/>
          <w:sz w:val="24"/>
        </w:rPr>
        <w:outlineLvl w:val="2"/>
      </w:pPr>
      <w:r>
        <w:rPr>
          <w:rFonts w:hint="eastAsia" w:ascii="宋体" w:hAnsi="宋体" w:cs="宋体"/>
          <w:bCs/>
          <w:sz w:val="24"/>
        </w:rPr>
        <w:t xml:space="preserve">24.5.1不同投标人的投标文件由同一单位或者个人编制；</w:t>
      </w:r>
      <w:r>
        <w:rPr>
          <w:rFonts w:ascii="宋体" w:hAnsi="宋体" w:cs="宋体"/>
          <w:bCs/>
          <w:sz w:val="24"/>
        </w:rPr>
      </w:r>
      <w:r/>
    </w:p>
    <w:p>
      <w:pPr>
        <w:pStyle w:val="861"/>
        <w:ind w:firstLine="480"/>
        <w:spacing w:line="440" w:lineRule="exact"/>
        <w:rPr>
          <w:rFonts w:ascii="宋体" w:hAnsi="宋体" w:cs="宋体"/>
          <w:bCs/>
          <w:sz w:val="24"/>
        </w:rPr>
        <w:outlineLvl w:val="2"/>
      </w:pPr>
      <w:r>
        <w:rPr>
          <w:rFonts w:hint="eastAsia" w:ascii="宋体" w:hAnsi="宋体" w:cs="宋体"/>
          <w:bCs/>
          <w:sz w:val="24"/>
        </w:rPr>
        <w:t xml:space="preserve">24.5.2不同投标人委托同一单位或者个人办理投标事宜；</w:t>
      </w:r>
      <w:r>
        <w:rPr>
          <w:rFonts w:ascii="宋体" w:hAnsi="宋体" w:cs="宋体"/>
          <w:bCs/>
          <w:sz w:val="24"/>
        </w:rPr>
      </w:r>
      <w:r/>
    </w:p>
    <w:p>
      <w:pPr>
        <w:pStyle w:val="861"/>
        <w:ind w:firstLine="480"/>
        <w:spacing w:line="440" w:lineRule="exact"/>
        <w:rPr>
          <w:rFonts w:ascii="宋体" w:hAnsi="宋体" w:cs="宋体"/>
          <w:bCs/>
          <w:sz w:val="24"/>
        </w:rPr>
        <w:outlineLvl w:val="2"/>
      </w:pPr>
      <w:r>
        <w:rPr>
          <w:rFonts w:hint="eastAsia" w:ascii="宋体" w:hAnsi="宋体" w:cs="宋体"/>
          <w:bCs/>
          <w:sz w:val="24"/>
        </w:rPr>
        <w:t xml:space="preserve">24.5.3 不同投标人的投标文件载明的项目管理成员或者联系人员为同一人；</w:t>
      </w:r>
      <w:r>
        <w:rPr>
          <w:rFonts w:ascii="宋体" w:hAnsi="宋体" w:cs="宋体"/>
          <w:bCs/>
          <w:sz w:val="24"/>
        </w:rPr>
      </w:r>
      <w:r/>
    </w:p>
    <w:p>
      <w:pPr>
        <w:pStyle w:val="861"/>
        <w:ind w:firstLine="480"/>
        <w:spacing w:line="440" w:lineRule="exact"/>
        <w:rPr>
          <w:rFonts w:ascii="宋体" w:hAnsi="宋体" w:cs="宋体"/>
          <w:b/>
          <w:sz w:val="24"/>
        </w:rPr>
        <w:outlineLvl w:val="2"/>
      </w:pPr>
      <w:r>
        <w:rPr>
          <w:rFonts w:hint="eastAsia" w:ascii="宋体" w:hAnsi="宋体" w:cs="宋体"/>
          <w:bCs/>
          <w:sz w:val="24"/>
        </w:rPr>
        <w:t xml:space="preserve">24.5.4不同投标人的投标文件异常一致或者投标报价呈规律性差异</w:t>
      </w:r>
      <w:r>
        <w:rPr>
          <w:rFonts w:hint="eastAsia" w:ascii="宋体" w:hAnsi="宋体" w:cs="宋体"/>
          <w:b/>
          <w:sz w:val="24"/>
        </w:rPr>
        <w:t xml:space="preserve">；</w:t>
      </w:r>
      <w:r>
        <w:rPr>
          <w:rFonts w:ascii="宋体" w:hAnsi="宋体" w:cs="宋体"/>
          <w:b/>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25.中标通知书</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25.1在公告中标结果的同时，招标人（代理机构）将向中标人发出中标通知书。</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25.2中标人在接到招标人（代理机构）通知后五个工作日内必须到招标人（代理机构）处领取中标通知书并办理相关交费手续，逾期未办理作自动放弃处理。中标投标人在领取中标通知书的同时必须递交与电子投标文件一致的纸质投标文件（印章齐全）正本一份，副本一份。</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25.3中标通知书将是合同的一个组成部分。</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26.签订合同</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26.1招标人与中标人应在中标通知书发出之日起三十日内签订政府采购合同。招标文件、中标人的投标文件及澄清文件等均为签订合同依据。</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26.2中标人自中标通知书发出之日起三十日内无正当理由不与招标人签订合同，将按财政部第87号令相关规定进行处理。</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27.货物和服务的减少</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27.1采购结束后，招标人若由于各种客观原因，必须对采购项目所牵涉的货物和服务进行适当的减少时，在双方协商一致的前提下，可以按照招标采购时的价格水平做相应的调减，并据此签订补充合同。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28  履约保证金：</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28.1本项项目无履约保证金</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28.2乙方提供的履约保证金可以是人民币形式（银行本票、汇票、支票、电汇），或银行保函、担保公司的保证担保或保险公司的保证保险等多种形式。</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28.3乙方选取银行保函、担保公司的保证担保或保险公司的保证保险等形式的向采购人缴纳的，如保函（担保、保险等）的约定期到期但乙方履约仍未结束的，乙方须进行续保。</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28.4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28.5如乙方未能履行合同规定的义务，甲方有权从履约保证金中取得补偿。</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28.6履约保证金在合同约定期间内不予退还或者应完全有效，约定期间届满之日起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28.7履约保证金在合同约定期间内不予退还或者应完全有效，履约保证金在项目验收合格后无息退还给乙方。</w:t>
      </w:r>
      <w:r>
        <w:rPr>
          <w:rFonts w:hint="eastAsia" w:ascii="宋体" w:hAnsi="宋体" w:cs="宋体"/>
          <w:sz w:val="24"/>
        </w:rPr>
      </w:r>
      <w:r/>
    </w:p>
    <w:p>
      <w:pPr>
        <w:pStyle w:val="861"/>
        <w:ind w:firstLine="482"/>
        <w:spacing w:line="480" w:lineRule="exact"/>
        <w:rPr>
          <w:rFonts w:hint="eastAsia" w:ascii="宋体" w:hAnsi="宋体" w:cs="宋体"/>
          <w:b/>
          <w:sz w:val="24"/>
        </w:rPr>
        <w:outlineLvl w:val="1"/>
      </w:pPr>
      <w:r/>
      <w:bookmarkStart w:id="12" w:name="_Toc23726"/>
      <w:r/>
      <w:bookmarkStart w:id="13" w:name="_Toc10360"/>
      <w:r>
        <w:rPr>
          <w:rFonts w:hint="eastAsia" w:ascii="宋体" w:hAnsi="宋体" w:cs="宋体"/>
          <w:b/>
          <w:sz w:val="24"/>
        </w:rPr>
        <w:t xml:space="preserve">七、质疑处理</w:t>
      </w:r>
      <w:bookmarkEnd w:id="12"/>
      <w:r/>
      <w:bookmarkEnd w:id="13"/>
      <w:r>
        <w:rPr>
          <w:rFonts w:hint="eastAsia" w:ascii="宋体" w:hAnsi="宋体" w:cs="宋体"/>
          <w:b/>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29.质疑处理</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29.1投标人认为采购文件、采购过程和中标结果使自己的权益受到损害的，可以在知道或者应知其权益受到损害之日起七个工作日内，以书面形式向采购人或代理机构一次性提出质疑。非书面、分批次质疑、超出质疑期限以及匿名的质疑将不予受理。</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29.2上述应知其权益受到损害之日是指：</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（1）对招标文件提出质疑的，为收到采购文件之日或者采购文件公告期限届满之日起计算；</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（2）对采购过程提出质疑的，为各采购程序环节结束之日起计算；</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（3）对中标结果提出质疑的，为中标结果公告期限届满之日起计算。</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29.3质疑投标人是指直接参加本次投标活动的投标人，未参加投标活动的投标人或在投标活动中自身权益未受到损害的投标人所提出的质疑不予受理。</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29.4质疑投标人在法定质疑期内应当一次性提出针对同一采购环节提出质疑。</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29.5质疑函必须以参加投标投标人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招标人（代理机构）有权不予受理。</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29.6投标人提出质疑应当提交质疑函和必要的证明材料。质疑函应当包括下列内容：</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（1）投标人的姓名或者名称、地址、邮编、联系人及联系电话； </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（2）质疑项目的名称、编号；</w:t>
      </w:r>
      <w:r>
        <w:rPr>
          <w:rFonts w:hint="eastAsia" w:ascii="宋体" w:hAnsi="宋体" w:cs="宋体"/>
          <w:sz w:val="24"/>
        </w:rPr>
      </w:r>
      <w:r/>
    </w:p>
    <w:p>
      <w:pPr>
        <w:pStyle w:val="861"/>
        <w:ind w:firstLine="480"/>
        <w:spacing w:line="480" w:lineRule="exact"/>
        <w:rPr>
          <w:rFonts w:hint="eastAsia" w:ascii="宋体" w:hAnsi="宋体" w:cs="宋体"/>
          <w:sz w:val="24"/>
        </w:rPr>
        <w:outlineLvl w:val="0"/>
      </w:pPr>
      <w:r/>
      <w:bookmarkStart w:id="14" w:name="_Toc16743"/>
      <w:r>
        <w:rPr>
          <w:rFonts w:hint="eastAsia" w:ascii="宋体" w:hAnsi="宋体" w:cs="宋体"/>
          <w:sz w:val="24"/>
        </w:rPr>
        <w:t xml:space="preserve">（3）具体、明确的质疑事项和与质疑事项相关的请求；</w:t>
      </w:r>
      <w:bookmarkEnd w:id="14"/>
      <w:r>
        <w:rPr>
          <w:rFonts w:hint="eastAsia" w:ascii="宋体" w:hAnsi="宋体" w:cs="宋体"/>
          <w:sz w:val="24"/>
        </w:rPr>
      </w:r>
      <w:r/>
    </w:p>
    <w:p>
      <w:pPr>
        <w:pStyle w:val="861"/>
        <w:ind w:firstLine="480"/>
        <w:spacing w:line="480" w:lineRule="exact"/>
        <w:rPr>
          <w:rFonts w:hint="eastAsia" w:ascii="宋体" w:hAnsi="宋体" w:cs="宋体"/>
          <w:sz w:val="24"/>
        </w:rPr>
        <w:outlineLvl w:val="0"/>
      </w:pPr>
      <w:r/>
      <w:bookmarkStart w:id="15" w:name="_Toc20203"/>
      <w:r>
        <w:rPr>
          <w:rFonts w:hint="eastAsia" w:ascii="宋体" w:hAnsi="宋体" w:cs="宋体"/>
          <w:sz w:val="24"/>
        </w:rPr>
        <w:t xml:space="preserve">（4）事实依据；</w:t>
      </w:r>
      <w:bookmarkEnd w:id="15"/>
      <w:r>
        <w:rPr>
          <w:rFonts w:hint="eastAsia" w:ascii="宋体" w:hAnsi="宋体" w:cs="宋体"/>
          <w:sz w:val="24"/>
        </w:rPr>
      </w:r>
      <w:r/>
    </w:p>
    <w:p>
      <w:pPr>
        <w:pStyle w:val="861"/>
        <w:ind w:firstLine="480"/>
        <w:spacing w:line="480" w:lineRule="exact"/>
        <w:rPr>
          <w:rFonts w:hint="eastAsia" w:ascii="宋体" w:hAnsi="宋体" w:cs="宋体"/>
          <w:sz w:val="24"/>
        </w:rPr>
        <w:outlineLvl w:val="0"/>
      </w:pPr>
      <w:r/>
      <w:bookmarkStart w:id="16" w:name="_Toc18795"/>
      <w:r>
        <w:rPr>
          <w:rFonts w:hint="eastAsia" w:ascii="宋体" w:hAnsi="宋体" w:cs="宋体"/>
          <w:sz w:val="24"/>
        </w:rPr>
        <w:t xml:space="preserve">（5）必要的法律依据；</w:t>
      </w:r>
      <w:bookmarkEnd w:id="16"/>
      <w:r>
        <w:rPr>
          <w:rFonts w:hint="eastAsia" w:ascii="宋体" w:hAnsi="宋体" w:cs="宋体"/>
          <w:sz w:val="24"/>
        </w:rPr>
      </w:r>
      <w:r/>
    </w:p>
    <w:p>
      <w:pPr>
        <w:pStyle w:val="861"/>
        <w:ind w:firstLine="480"/>
        <w:spacing w:line="480" w:lineRule="exact"/>
        <w:rPr>
          <w:rFonts w:hint="eastAsia" w:ascii="宋体" w:hAnsi="宋体" w:cs="宋体"/>
          <w:sz w:val="24"/>
        </w:rPr>
        <w:outlineLvl w:val="0"/>
      </w:pPr>
      <w:r/>
      <w:bookmarkStart w:id="17" w:name="_Toc6388"/>
      <w:r>
        <w:rPr>
          <w:rFonts w:hint="eastAsia" w:ascii="宋体" w:hAnsi="宋体" w:cs="宋体"/>
          <w:sz w:val="24"/>
        </w:rPr>
        <w:t xml:space="preserve">（6）提起质疑的日期；</w:t>
      </w:r>
      <w:bookmarkEnd w:id="17"/>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质疑函应当由法定代表人、主要负责人，或者其授权代表签字或者盖章，并加盖公章。</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29.7招标人（代理机构）收到质疑函后，将对质疑的形式和内容进行审查，如质疑函内容、格式不符合规定，招标人（代理机构）将告知质疑人进行补正。质疑人应当在法定质疑期限内进行补正并重新提交质疑函，拒不补正或者超过法定期限后未重新提交质疑函的，为无效质疑，招标人有权不予受理。</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29.8对于内容、格式符合规定的质疑函，招标人（代理机构）将在七个工作日内以书面形式作出答复。</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29.9投标人提出书面质疑必须有理、有据，不得恶意质疑或提交虚假质疑。否则，一经查实，招标人有权依据政府采购的有关规定，报请政府采购监管部门对该投标人列入失信行为或不良行为记录名单，进行相应的行政处罚。</w:t>
      </w:r>
      <w:r>
        <w:rPr>
          <w:rFonts w:hint="eastAsia" w:ascii="宋体" w:hAnsi="宋体" w:cs="宋体"/>
          <w:sz w:val="24"/>
        </w:rPr>
      </w:r>
      <w:r/>
    </w:p>
    <w:p>
      <w:pPr>
        <w:pStyle w:val="907"/>
        <w:ind w:left="0" w:firstLine="480"/>
        <w:spacing w:after="0" w:line="48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30.投诉 </w:t>
      </w:r>
      <w:r>
        <w:rPr>
          <w:rFonts w:hint="eastAsia" w:ascii="宋体" w:hAnsi="宋体" w:eastAsia="宋体" w:cs="宋体"/>
          <w:color w:val="000000"/>
          <w:sz w:val="24"/>
        </w:rPr>
      </w:r>
      <w:r/>
    </w:p>
    <w:p>
      <w:pPr>
        <w:pStyle w:val="907"/>
        <w:ind w:left="0" w:firstLine="480"/>
        <w:jc w:val="left"/>
        <w:spacing w:after="0"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30.1质疑人对采购人和采购代理机构的答复不满意，或采购人和采购代理机构未在规定的时间内作出答复的，可以在答复期满后十五个工作日内向采购人同级监管部门投诉。</w:t>
      </w:r>
      <w:r>
        <w:rPr>
          <w:rFonts w:hint="eastAsia" w:ascii="宋体" w:hAnsi="宋体" w:eastAsia="宋体" w:cs="宋体"/>
          <w:color w:val="000000"/>
          <w:sz w:val="24"/>
          <w:szCs w:val="24"/>
        </w:rPr>
      </w:r>
      <w:r/>
    </w:p>
    <w:p>
      <w:pPr>
        <w:pStyle w:val="861"/>
        <w:spacing w:line="440" w:lineRule="exact"/>
        <w:rPr>
          <w:rFonts w:hint="eastAsia" w:ascii="宋体" w:hAnsi="宋体" w:cs="宋体"/>
          <w:b/>
          <w:sz w:val="24"/>
        </w:rPr>
      </w:pPr>
      <w:r>
        <w:rPr>
          <w:rFonts w:hint="eastAsia" w:ascii="宋体" w:hAnsi="宋体" w:cs="宋体"/>
          <w:b/>
          <w:sz w:val="24"/>
        </w:rPr>
        <w:t xml:space="preserve">八、政府采购政策功能落实</w:t>
      </w:r>
      <w:r>
        <w:rPr>
          <w:rFonts w:hint="eastAsia" w:ascii="宋体" w:hAnsi="宋体" w:cs="宋体"/>
          <w:b/>
          <w:sz w:val="24"/>
        </w:rPr>
      </w:r>
      <w:r/>
    </w:p>
    <w:p>
      <w:pPr>
        <w:pStyle w:val="861"/>
        <w:ind w:firstLine="480"/>
        <w:jc w:val="left"/>
        <w:spacing w:line="440" w:lineRule="exact"/>
        <w:rPr>
          <w:rFonts w:ascii="宋体" w:hAnsi="宋体" w:cs="宋体"/>
          <w:sz w:val="24"/>
        </w:rPr>
      </w:pPr>
      <w:r>
        <w:rPr>
          <w:rFonts w:hint="eastAsia" w:ascii="宋体" w:hAnsi="宋体" w:cs="宋体"/>
          <w:sz w:val="24"/>
        </w:rPr>
        <w:t xml:space="preserve">（一）小微型企业价格扣除</w:t>
      </w:r>
      <w:r>
        <w:rPr>
          <w:rFonts w:ascii="宋体" w:hAnsi="宋体" w:cs="宋体"/>
          <w:sz w:val="24"/>
        </w:rPr>
      </w:r>
      <w:r/>
    </w:p>
    <w:p>
      <w:pPr>
        <w:pStyle w:val="861"/>
        <w:ind w:firstLine="480"/>
        <w:jc w:val="left"/>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zh-CN"/>
        </w:rPr>
        <w:t xml:space="preserve">对</w:t>
      </w:r>
      <w:r>
        <w:rPr>
          <w:rFonts w:hint="eastAsia" w:ascii="宋体" w:hAnsi="宋体" w:cs="宋体"/>
          <w:sz w:val="24"/>
        </w:rPr>
        <w:t xml:space="preserve">于未专门面向中小企业或者</w:t>
      </w:r>
      <w:r>
        <w:rPr>
          <w:rFonts w:hint="eastAsia" w:ascii="宋体" w:hAnsi="宋体" w:cs="宋体"/>
          <w:sz w:val="24"/>
          <w:lang w:val="zh-CN"/>
        </w:rPr>
        <w:t xml:space="preserve">未预留份额专门面向中小企业采购的采购项目，供应商提供的货物或者服务</w:t>
      </w:r>
      <w:r>
        <w:rPr>
          <w:rFonts w:hint="eastAsia" w:ascii="宋体" w:hAnsi="宋体" w:cs="宋体"/>
          <w:sz w:val="24"/>
        </w:rPr>
        <w:t xml:space="preserve">符合下列情形的，享受本办法规定的中小企业扶持政策给予小型和微型企业报价20%的扣除，用扣除后的价格参与评审。</w:t>
      </w:r>
      <w:r>
        <w:rPr>
          <w:rFonts w:hint="eastAsia" w:ascii="宋体" w:hAnsi="宋体" w:cs="宋体"/>
          <w:sz w:val="24"/>
        </w:rPr>
      </w:r>
      <w:r/>
    </w:p>
    <w:p>
      <w:pPr>
        <w:pStyle w:val="861"/>
        <w:ind w:firstLine="480"/>
        <w:jc w:val="left"/>
        <w:spacing w:line="440" w:lineRule="exact"/>
        <w:rPr>
          <w:rFonts w:hint="eastAsia" w:ascii="宋体" w:hAnsi="宋体" w:cs="宋体"/>
          <w:sz w:val="24"/>
          <w:lang w:val="zh-CN"/>
        </w:rPr>
      </w:pPr>
      <w:r>
        <w:rPr>
          <w:rFonts w:hint="eastAsia" w:ascii="宋体" w:hAnsi="宋体" w:cs="宋体"/>
          <w:sz w:val="24"/>
        </w:rPr>
        <w:t xml:space="preserve">1.</w:t>
      </w:r>
      <w:r>
        <w:rPr>
          <w:rFonts w:hint="eastAsia" w:ascii="宋体" w:hAnsi="宋体" w:cs="宋体"/>
          <w:sz w:val="24"/>
          <w:lang w:val="zh-CN"/>
        </w:rPr>
        <w:t xml:space="preserve">在货物采购项目中，货物由中小企业制造，即货物由中小企业生产且使用该中小企业商号或者注册商标；</w:t>
      </w:r>
      <w:r>
        <w:rPr>
          <w:rFonts w:hint="eastAsia" w:ascii="宋体" w:hAnsi="宋体" w:cs="宋体"/>
          <w:sz w:val="24"/>
          <w:lang w:val="zh-CN"/>
        </w:rPr>
      </w:r>
      <w:r/>
    </w:p>
    <w:p>
      <w:pPr>
        <w:pStyle w:val="861"/>
        <w:ind w:firstLine="480"/>
        <w:jc w:val="left"/>
        <w:spacing w:line="440" w:lineRule="exact"/>
        <w:rPr>
          <w:rFonts w:hint="eastAsia" w:ascii="宋体" w:hAnsi="宋体" w:cs="宋体"/>
          <w:sz w:val="24"/>
          <w:lang w:val="zh-CN"/>
        </w:rPr>
      </w:pPr>
      <w:r>
        <w:rPr>
          <w:rFonts w:hint="eastAsia" w:ascii="宋体" w:hAnsi="宋体" w:cs="宋体"/>
          <w:sz w:val="24"/>
        </w:rPr>
        <w:t xml:space="preserve">2.</w:t>
      </w:r>
      <w:r>
        <w:rPr>
          <w:rFonts w:hint="eastAsia" w:ascii="宋体" w:hAnsi="宋体" w:cs="宋体"/>
          <w:sz w:val="24"/>
          <w:lang w:val="zh-CN"/>
        </w:rPr>
        <w:t xml:space="preserve">在服务采购项目中，服务由中小企业承接，即提供服务的人员为中小企业依照《中华人民共和国劳动合同法》订立劳动合同的从业人员。</w:t>
      </w:r>
      <w:r>
        <w:rPr>
          <w:rFonts w:hint="eastAsia" w:ascii="宋体" w:hAnsi="宋体" w:cs="宋体"/>
          <w:sz w:val="24"/>
          <w:lang w:val="zh-CN"/>
        </w:rPr>
      </w:r>
      <w:r/>
    </w:p>
    <w:p>
      <w:pPr>
        <w:pStyle w:val="861"/>
        <w:ind w:firstLine="480"/>
        <w:jc w:val="left"/>
        <w:spacing w:line="440" w:lineRule="exact"/>
        <w:rPr>
          <w:rFonts w:hint="eastAsia" w:ascii="宋体" w:hAnsi="宋体" w:cs="宋体"/>
          <w:sz w:val="24"/>
        </w:rPr>
      </w:pPr>
      <w:r>
        <w:rPr>
          <w:rFonts w:hint="eastAsia" w:ascii="宋体" w:hAnsi="宋体" w:cs="宋体"/>
          <w:sz w:val="24"/>
        </w:rPr>
      </w:r>
      <w:r/>
    </w:p>
    <w:p>
      <w:pPr>
        <w:pStyle w:val="861"/>
        <w:ind w:firstLine="480"/>
        <w:jc w:val="left"/>
        <w:spacing w:line="440" w:lineRule="exact"/>
        <w:rPr>
          <w:rFonts w:ascii="宋体" w:hAnsi="宋体" w:cs="宋体"/>
          <w:sz w:val="24"/>
        </w:rPr>
      </w:pPr>
      <w:r>
        <w:rPr>
          <w:rFonts w:hint="eastAsia" w:ascii="宋体" w:hAnsi="宋体" w:cs="宋体"/>
          <w:sz w:val="24"/>
        </w:rPr>
        <w:t xml:space="preserve">（2）供应商需按照招标文件的要求提供相应的《企业声明函》，详见招标文件第六章示范格式。</w:t>
      </w:r>
      <w:r>
        <w:rPr>
          <w:rFonts w:ascii="宋体" w:hAnsi="宋体" w:cs="宋体"/>
          <w:sz w:val="24"/>
        </w:rPr>
      </w:r>
      <w:r/>
    </w:p>
    <w:p>
      <w:pPr>
        <w:pStyle w:val="861"/>
        <w:ind w:firstLine="480"/>
        <w:jc w:val="left"/>
        <w:spacing w:line="440" w:lineRule="exact"/>
        <w:rPr>
          <w:rFonts w:hint="eastAsia"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rPr>
          <w:rFonts w:hint="eastAsia" w:ascii="宋体" w:hAnsi="宋体" w:cs="宋体"/>
          <w:sz w:val="24"/>
        </w:rPr>
      </w:r>
      <w:r/>
    </w:p>
    <w:p>
      <w:pPr>
        <w:pStyle w:val="861"/>
        <w:ind w:firstLine="480"/>
        <w:spacing w:line="520" w:lineRule="exact"/>
        <w:rPr>
          <w:rFonts w:hint="eastAsia" w:ascii="宋体" w:hAnsi="宋体" w:cs="宋体"/>
          <w:sz w:val="24"/>
        </w:rPr>
      </w:pPr>
      <w:r>
        <w:rPr>
          <w:rFonts w:hint="eastAsia" w:ascii="宋体" w:hAnsi="宋体" w:cs="宋体"/>
          <w:sz w:val="24"/>
        </w:rPr>
        <w:t xml:space="preserve">（4）在货物采购项目中，供应商提供的货物既有中小企业制造货物，也有大型企业制造货物的，不享受本办法规定的中小企业扶持政策。</w:t>
      </w:r>
      <w:r>
        <w:rPr>
          <w:rFonts w:hint="eastAsia" w:ascii="宋体" w:hAnsi="宋体" w:cs="宋体"/>
          <w:sz w:val="24"/>
        </w:rPr>
      </w:r>
      <w:r/>
    </w:p>
    <w:p>
      <w:pPr>
        <w:pStyle w:val="861"/>
        <w:ind w:firstLine="480"/>
        <w:jc w:val="left"/>
        <w:spacing w:line="440" w:lineRule="exact"/>
        <w:rPr>
          <w:rFonts w:ascii="宋体" w:hAnsi="宋体" w:cs="宋体"/>
          <w:sz w:val="24"/>
        </w:rPr>
      </w:pPr>
      <w:r>
        <w:rPr>
          <w:rFonts w:hint="eastAsia" w:ascii="宋体" w:hAnsi="宋体" w:cs="宋体"/>
          <w:sz w:val="24"/>
        </w:rPr>
        <w:t xml:space="preserve">（二）残疾人福利单位价格扣除</w:t>
      </w:r>
      <w:r>
        <w:rPr>
          <w:rFonts w:ascii="宋体" w:hAnsi="宋体" w:cs="宋体"/>
          <w:sz w:val="24"/>
        </w:rPr>
      </w:r>
      <w:r/>
    </w:p>
    <w:p>
      <w:pPr>
        <w:pStyle w:val="861"/>
        <w:ind w:firstLine="480"/>
        <w:jc w:val="left"/>
        <w:spacing w:line="440" w:lineRule="exact"/>
        <w:rPr>
          <w:rFonts w:ascii="宋体" w:hAnsi="宋体" w:cs="宋体"/>
          <w:sz w:val="24"/>
        </w:rPr>
      </w:pPr>
      <w:r>
        <w:rPr>
          <w:rFonts w:hint="eastAsia" w:ascii="宋体" w:hAnsi="宋体" w:cs="宋体"/>
          <w:sz w:val="24"/>
        </w:rPr>
        <w:t xml:space="preserve">（1）本项目对残疾人福利性单位视同小型、微型企业，给予20%的价格扣除，用扣除后的价格参与评审。</w:t>
      </w:r>
      <w:r>
        <w:rPr>
          <w:rFonts w:ascii="宋体" w:hAnsi="宋体" w:cs="宋体"/>
          <w:sz w:val="24"/>
        </w:rPr>
      </w:r>
      <w:r/>
    </w:p>
    <w:p>
      <w:pPr>
        <w:pStyle w:val="861"/>
        <w:ind w:firstLine="480"/>
        <w:jc w:val="left"/>
        <w:spacing w:line="440" w:lineRule="exact"/>
        <w:rPr>
          <w:rFonts w:ascii="宋体" w:hAnsi="宋体" w:cs="宋体"/>
          <w:sz w:val="24"/>
        </w:rPr>
      </w:pPr>
      <w:r>
        <w:rPr>
          <w:rFonts w:hint="eastAsia" w:ascii="宋体" w:hAnsi="宋体" w:cs="宋体"/>
          <w:sz w:val="24"/>
        </w:rPr>
        <w:t xml:space="preserve">（2）残疾人福利单位需按照招标文件的要求提供《残疾人福利性单位声明函》，详见招标文件第六章示范格式。</w:t>
      </w:r>
      <w:r>
        <w:rPr>
          <w:rFonts w:ascii="宋体" w:hAnsi="宋体" w:cs="宋体"/>
          <w:sz w:val="24"/>
        </w:rPr>
      </w:r>
      <w:r/>
    </w:p>
    <w:p>
      <w:pPr>
        <w:pStyle w:val="861"/>
        <w:ind w:firstLine="480"/>
        <w:jc w:val="left"/>
        <w:spacing w:line="440" w:lineRule="exact"/>
        <w:rPr>
          <w:rFonts w:ascii="宋体" w:hAnsi="宋体" w:cs="宋体"/>
          <w:sz w:val="24"/>
        </w:rPr>
      </w:pPr>
      <w:r>
        <w:rPr>
          <w:rFonts w:hint="eastAsia" w:ascii="宋体" w:hAnsi="宋体" w:cs="宋体"/>
          <w:sz w:val="24"/>
        </w:rPr>
        <w:t xml:space="preserve">（3）残疾人福利单位标准请参照《关于促进残疾人就业政府采购政策的通知》（财库〔2017〕141号）。</w:t>
      </w:r>
      <w:r>
        <w:rPr>
          <w:rFonts w:ascii="宋体" w:hAnsi="宋体" w:cs="宋体"/>
          <w:sz w:val="24"/>
        </w:rPr>
      </w:r>
      <w:r/>
    </w:p>
    <w:p>
      <w:pPr>
        <w:pStyle w:val="861"/>
        <w:ind w:firstLine="480"/>
        <w:jc w:val="left"/>
        <w:spacing w:line="440" w:lineRule="exact"/>
        <w:rPr>
          <w:rFonts w:ascii="宋体" w:hAnsi="宋体" w:cs="宋体"/>
          <w:sz w:val="24"/>
        </w:rPr>
      </w:pPr>
      <w:r>
        <w:rPr>
          <w:rFonts w:hint="eastAsia" w:ascii="宋体" w:hAnsi="宋体" w:cs="宋体"/>
          <w:sz w:val="24"/>
        </w:rPr>
        <w:t xml:space="preserve">（三）监狱和戒毒企业价格扣除</w:t>
      </w:r>
      <w:r>
        <w:rPr>
          <w:rFonts w:ascii="宋体" w:hAnsi="宋体" w:cs="宋体"/>
          <w:sz w:val="24"/>
        </w:rPr>
      </w:r>
      <w:r/>
    </w:p>
    <w:p>
      <w:pPr>
        <w:pStyle w:val="861"/>
        <w:ind w:firstLine="480"/>
        <w:jc w:val="left"/>
        <w:spacing w:line="440" w:lineRule="exact"/>
        <w:rPr>
          <w:rFonts w:ascii="宋体" w:hAnsi="宋体" w:cs="宋体"/>
          <w:sz w:val="24"/>
        </w:rPr>
      </w:pPr>
      <w:r>
        <w:rPr>
          <w:rFonts w:hint="eastAsia" w:ascii="宋体" w:hAnsi="宋体" w:cs="宋体"/>
          <w:sz w:val="24"/>
        </w:rPr>
        <w:t xml:space="preserve">（1）本项目对监狱和戒毒企业（简称监狱企业）视同小型、微型企业，给予20%的价格扣除，用扣除后的价格参与评审。</w:t>
      </w:r>
      <w:r>
        <w:rPr>
          <w:rFonts w:ascii="宋体" w:hAnsi="宋体" w:cs="宋体"/>
          <w:sz w:val="24"/>
        </w:rPr>
      </w:r>
      <w:r/>
    </w:p>
    <w:p>
      <w:pPr>
        <w:pStyle w:val="861"/>
        <w:ind w:firstLine="480"/>
        <w:jc w:val="left"/>
        <w:spacing w:line="440" w:lineRule="exact"/>
        <w:rPr>
          <w:rFonts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rPr>
          <w:rFonts w:ascii="宋体" w:hAnsi="宋体" w:cs="宋体"/>
          <w:sz w:val="24"/>
        </w:rPr>
      </w:r>
      <w:r/>
    </w:p>
    <w:p>
      <w:pPr>
        <w:pStyle w:val="861"/>
        <w:ind w:firstLine="480"/>
        <w:jc w:val="left"/>
        <w:spacing w:line="440" w:lineRule="exact"/>
        <w:rPr>
          <w:rFonts w:ascii="宋体" w:hAnsi="宋体" w:cs="宋体"/>
          <w:sz w:val="24"/>
        </w:rPr>
      </w:pPr>
      <w:r>
        <w:rPr>
          <w:rFonts w:hint="eastAsia" w:ascii="宋体" w:hAnsi="宋体" w:cs="宋体"/>
          <w:sz w:val="24"/>
        </w:rPr>
        <w:t xml:space="preserve">（3）监狱企业标准请参照《关于政府采购支持监狱企业发展有关问题的通知》（财库[2014]68号）。</w:t>
      </w:r>
      <w:r>
        <w:rPr>
          <w:rFonts w:ascii="宋体" w:hAnsi="宋体" w:cs="宋体"/>
          <w:sz w:val="24"/>
        </w:rPr>
      </w:r>
      <w:r/>
    </w:p>
    <w:p>
      <w:pPr>
        <w:pStyle w:val="861"/>
        <w:ind w:firstLine="480"/>
        <w:jc w:val="left"/>
        <w:spacing w:line="440" w:lineRule="exact"/>
        <w:rPr>
          <w:rFonts w:ascii="宋体" w:hAnsi="宋体" w:cs="宋体"/>
          <w:sz w:val="24"/>
        </w:rPr>
      </w:pPr>
      <w:r>
        <w:rPr>
          <w:rFonts w:hint="eastAsia" w:ascii="宋体" w:hAnsi="宋体" w:cs="宋体"/>
          <w:sz w:val="24"/>
        </w:rPr>
        <w:t xml:space="preserve">（四）对于同时属于小型、微型企业、残疾人福利单位、监狱企业的，不重复享受政策。</w:t>
      </w:r>
      <w:r>
        <w:rPr>
          <w:rFonts w:ascii="宋体" w:hAnsi="宋体" w:cs="宋体"/>
          <w:sz w:val="24"/>
        </w:rPr>
      </w:r>
      <w:r/>
    </w:p>
    <w:p>
      <w:pPr>
        <w:pStyle w:val="861"/>
        <w:ind w:firstLine="240"/>
        <w:spacing w:line="520" w:lineRule="exact"/>
        <w:rPr>
          <w:rFonts w:ascii="宋体" w:hAnsi="宋体" w:cs="宋体"/>
          <w:sz w:val="24"/>
        </w:rPr>
      </w:pPr>
      <w:r>
        <w:rPr>
          <w:rFonts w:hint="eastAsia" w:ascii="宋体" w:hAnsi="宋体" w:cs="宋体"/>
          <w:sz w:val="24"/>
        </w:rPr>
        <w:t xml:space="preserve">34. 节能、环保政策</w:t>
      </w:r>
      <w:r>
        <w:rPr>
          <w:rFonts w:ascii="宋体" w:hAnsi="宋体" w:cs="宋体"/>
          <w:sz w:val="24"/>
        </w:rPr>
      </w:r>
      <w:r/>
    </w:p>
    <w:p>
      <w:pPr>
        <w:pStyle w:val="861"/>
        <w:ind w:firstLine="240"/>
        <w:spacing w:line="520" w:lineRule="exact"/>
        <w:rPr>
          <w:rFonts w:ascii="宋体" w:hAnsi="宋体" w:cs="宋体"/>
          <w:sz w:val="24"/>
        </w:rPr>
      </w:pPr>
      <w:r>
        <w:rPr>
          <w:rFonts w:hint="eastAsia" w:ascii="宋体" w:hAnsi="宋体" w:cs="宋体"/>
          <w:sz w:val="24"/>
        </w:rPr>
        <w:t xml:space="preserve">34.1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rPr>
          <w:rFonts w:ascii="宋体" w:hAnsi="宋体" w:cs="宋体"/>
          <w:sz w:val="24"/>
        </w:rPr>
      </w:r>
      <w:r/>
    </w:p>
    <w:p>
      <w:pPr>
        <w:pStyle w:val="861"/>
        <w:ind w:firstLine="240"/>
        <w:spacing w:line="520" w:lineRule="exact"/>
        <w:rPr>
          <w:rFonts w:ascii="宋体" w:hAnsi="宋体" w:cs="宋体"/>
          <w:sz w:val="24"/>
        </w:rPr>
      </w:pPr>
      <w:r>
        <w:rPr>
          <w:rFonts w:hint="eastAsia" w:ascii="宋体" w:hAnsi="宋体" w:cs="宋体"/>
          <w:sz w:val="24"/>
        </w:rPr>
        <w:t xml:space="preserve">34.2节能产品（本项目不涉及）</w:t>
      </w:r>
      <w:r>
        <w:rPr>
          <w:rFonts w:ascii="宋体" w:hAnsi="宋体" w:cs="宋体"/>
          <w:sz w:val="24"/>
        </w:rPr>
      </w:r>
      <w:r/>
    </w:p>
    <w:p>
      <w:pPr>
        <w:pStyle w:val="861"/>
        <w:ind w:firstLine="240"/>
        <w:spacing w:line="520" w:lineRule="exact"/>
        <w:rPr>
          <w:rFonts w:ascii="宋体" w:hAnsi="宋体" w:cs="宋体"/>
          <w:sz w:val="24"/>
          <w:u w:val="single"/>
        </w:rPr>
      </w:pPr>
      <w:r>
        <w:rPr>
          <w:rFonts w:hint="eastAsia" w:ascii="宋体" w:hAnsi="宋体" w:cs="宋体"/>
          <w:sz w:val="24"/>
        </w:rPr>
        <w:t xml:space="preserve">本项目</w:t>
      </w:r>
      <w:r>
        <w:rPr>
          <w:rFonts w:hint="eastAsia" w:ascii="宋体" w:hAnsi="宋体" w:cs="宋体"/>
          <w:sz w:val="24"/>
          <w:u w:val="single"/>
        </w:rPr>
        <w:t xml:space="preserve">(采购产品)</w:t>
      </w:r>
      <w:r>
        <w:rPr>
          <w:rFonts w:hint="eastAsia" w:ascii="宋体" w:hAnsi="宋体" w:cs="宋体"/>
          <w:sz w:val="24"/>
        </w:rPr>
        <w:t xml:space="preserve">被列入“节能产品品目清单”的，实行</w:t>
      </w:r>
      <w:r>
        <w:rPr>
          <w:rFonts w:hint="eastAsia" w:ascii="宋体" w:hAnsi="宋体" w:cs="宋体"/>
          <w:sz w:val="24"/>
          <w:u w:val="single"/>
        </w:rPr>
        <w:t xml:space="preserve">(优先采购/强制采购）。</w:t>
      </w:r>
      <w:r>
        <w:rPr>
          <w:rFonts w:ascii="宋体" w:hAnsi="宋体" w:cs="宋体"/>
          <w:sz w:val="24"/>
          <w:u w:val="single"/>
        </w:rPr>
      </w:r>
      <w:r/>
    </w:p>
    <w:p>
      <w:pPr>
        <w:pStyle w:val="861"/>
        <w:ind w:firstLine="240"/>
        <w:spacing w:line="520" w:lineRule="exact"/>
        <w:rPr>
          <w:rFonts w:ascii="宋体" w:hAnsi="宋体" w:cs="宋体"/>
          <w:sz w:val="24"/>
        </w:rPr>
      </w:pPr>
      <w:r>
        <w:rPr>
          <w:rFonts w:hint="eastAsia" w:ascii="宋体" w:hAnsi="宋体" w:cs="宋体"/>
          <w:sz w:val="24"/>
        </w:rPr>
        <w:t xml:space="preserve">34.3环保产品（本项目不涉及）</w:t>
      </w:r>
      <w:r>
        <w:rPr>
          <w:rFonts w:ascii="宋体" w:hAnsi="宋体" w:cs="宋体"/>
          <w:sz w:val="24"/>
        </w:rPr>
      </w:r>
      <w:r/>
    </w:p>
    <w:p>
      <w:pPr>
        <w:pStyle w:val="861"/>
        <w:ind w:firstLine="240"/>
        <w:spacing w:line="520" w:lineRule="exact"/>
        <w:rPr>
          <w:rFonts w:ascii="宋体" w:hAnsi="宋体" w:cs="宋体"/>
          <w:sz w:val="24"/>
        </w:rPr>
      </w:pPr>
      <w:r>
        <w:rPr>
          <w:rFonts w:hint="eastAsia" w:ascii="宋体" w:hAnsi="宋体" w:cs="宋体"/>
          <w:sz w:val="24"/>
        </w:rPr>
        <w:t xml:space="preserve">本项目</w:t>
      </w:r>
      <w:r>
        <w:rPr>
          <w:rFonts w:hint="eastAsia" w:ascii="宋体" w:hAnsi="宋体" w:cs="宋体"/>
          <w:sz w:val="24"/>
          <w:u w:val="single"/>
        </w:rPr>
        <w:t xml:space="preserve">  (采购产品)</w:t>
      </w:r>
      <w:r>
        <w:rPr>
          <w:rFonts w:hint="eastAsia" w:ascii="宋体" w:hAnsi="宋体" w:cs="宋体"/>
          <w:sz w:val="24"/>
        </w:rPr>
        <w:t xml:space="preserve">中投标产品被列入“环境标志产品品目清单”，实行优先采购。</w:t>
      </w:r>
      <w:r>
        <w:rPr>
          <w:rFonts w:ascii="宋体" w:hAnsi="宋体" w:cs="宋体"/>
          <w:sz w:val="24"/>
        </w:rPr>
      </w:r>
      <w:r/>
    </w:p>
    <w:p>
      <w:pPr>
        <w:pStyle w:val="861"/>
        <w:ind w:firstLine="240"/>
        <w:spacing w:line="520" w:lineRule="exact"/>
        <w:rPr>
          <w:rFonts w:ascii="宋体" w:hAnsi="宋体" w:cs="宋体"/>
          <w:sz w:val="24"/>
        </w:rPr>
      </w:pPr>
      <w:r>
        <w:rPr>
          <w:rFonts w:hint="eastAsia" w:ascii="宋体" w:hAnsi="宋体" w:cs="宋体"/>
          <w:sz w:val="24"/>
        </w:rPr>
        <w:t xml:space="preserve">34.4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rPr>
          <w:rFonts w:ascii="宋体" w:hAnsi="宋体" w:cs="宋体"/>
          <w:sz w:val="24"/>
        </w:rPr>
      </w:r>
      <w:r/>
    </w:p>
    <w:p>
      <w:pPr>
        <w:pStyle w:val="861"/>
        <w:ind w:firstLine="240"/>
        <w:spacing w:line="520" w:lineRule="exact"/>
        <w:rPr>
          <w:rFonts w:ascii="宋体" w:hAnsi="宋体" w:cs="宋体"/>
          <w:bCs/>
          <w:sz w:val="24"/>
        </w:rPr>
      </w:pPr>
      <w:r>
        <w:rPr>
          <w:rFonts w:hint="eastAsia" w:ascii="宋体" w:hAnsi="宋体" w:cs="宋体"/>
          <w:sz w:val="24"/>
        </w:rPr>
        <w:t xml:space="preserve">34.5节能、环保产品的品目清单按照《关于印发环境标志产品政府采购品目清单的通知》（财库〔2019〕18号）、《关于印发节能产品政府采购品目清单的</w:t>
      </w:r>
      <w:r>
        <w:rPr>
          <w:rFonts w:hint="eastAsia" w:ascii="宋体" w:hAnsi="宋体" w:cs="宋体"/>
          <w:bCs/>
          <w:sz w:val="24"/>
        </w:rPr>
        <w:t xml:space="preserve">通知》（财库〔2019〕19号）执行。国家对品目清单进行调整的，按照最新调整的品目清单执行。</w:t>
      </w:r>
      <w:r>
        <w:rPr>
          <w:rFonts w:ascii="宋体" w:hAnsi="宋体" w:cs="宋体"/>
          <w:bCs/>
          <w:sz w:val="24"/>
        </w:rPr>
      </w:r>
      <w:r/>
    </w:p>
    <w:p>
      <w:pPr>
        <w:pStyle w:val="861"/>
        <w:ind w:firstLine="240"/>
        <w:spacing w:line="520" w:lineRule="exact"/>
        <w:rPr>
          <w:rFonts w:ascii="宋体" w:hAnsi="宋体" w:cs="宋体"/>
          <w:bCs/>
          <w:sz w:val="24"/>
        </w:rPr>
      </w:pPr>
      <w:r>
        <w:rPr>
          <w:rFonts w:hint="eastAsia" w:ascii="宋体" w:hAnsi="宋体" w:cs="宋体"/>
          <w:bCs/>
          <w:sz w:val="24"/>
        </w:rPr>
        <w:t xml:space="preserve">35．政府绿色采购</w:t>
      </w:r>
      <w:r>
        <w:rPr>
          <w:rFonts w:ascii="宋体" w:hAnsi="宋体" w:cs="宋体"/>
          <w:bCs/>
          <w:sz w:val="24"/>
        </w:rPr>
      </w:r>
      <w:r/>
    </w:p>
    <w:p>
      <w:pPr>
        <w:pStyle w:val="861"/>
        <w:ind w:firstLine="240"/>
        <w:spacing w:line="520" w:lineRule="exact"/>
        <w:rPr>
          <w:rFonts w:ascii="宋体" w:hAnsi="宋体" w:cs="宋体"/>
          <w:bCs/>
          <w:sz w:val="24"/>
        </w:rPr>
      </w:pPr>
      <w:r>
        <w:rPr>
          <w:rFonts w:hint="eastAsia" w:ascii="宋体" w:hAnsi="宋体" w:cs="宋体"/>
          <w:sz w:val="24"/>
        </w:rPr>
        <w:t xml:space="preserve">根据《江苏省财政厅关于加强政府绿色采购有关事项的通知》（苏财购〔2023〕65号）的要求，落实政府绿色采购相关政策，具体如下：</w:t>
      </w:r>
      <w:r>
        <w:rPr>
          <w:rFonts w:ascii="宋体" w:hAnsi="宋体" w:cs="宋体"/>
          <w:bCs/>
          <w:sz w:val="24"/>
        </w:rPr>
      </w:r>
      <w:r/>
    </w:p>
    <w:p>
      <w:pPr>
        <w:pStyle w:val="861"/>
        <w:ind w:firstLine="240"/>
        <w:spacing w:line="520" w:lineRule="exact"/>
        <w:rPr>
          <w:rFonts w:ascii="宋体" w:hAnsi="宋体" w:cs="宋体"/>
          <w:sz w:val="24"/>
        </w:rPr>
      </w:pPr>
      <w:r>
        <w:rPr>
          <w:rFonts w:hint="eastAsia" w:ascii="宋体" w:hAnsi="宋体" w:cs="宋体"/>
          <w:sz w:val="24"/>
        </w:rPr>
        <w:t xml:space="preserve">35.1本项目为货物类采购项目的，所提供的产品需综合考虑节能环保、节水、循环再生、低碳、有机等因素；本项目为物业、合同能源管理等服务类采购项目的，应在服务中加强绿色低碳管理。</w:t>
      </w:r>
      <w:r>
        <w:rPr>
          <w:rFonts w:ascii="宋体" w:hAnsi="宋体" w:cs="宋体"/>
          <w:sz w:val="24"/>
        </w:rPr>
      </w:r>
      <w:r/>
    </w:p>
    <w:p>
      <w:pPr>
        <w:pStyle w:val="987"/>
        <w:ind w:left="0" w:firstLine="240"/>
        <w:spacing w:after="0" w:line="52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35.2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rFonts w:ascii="宋体" w:hAnsi="宋体" w:eastAsia="宋体" w:cs="宋体"/>
          <w:color w:val="000000"/>
          <w:sz w:val="24"/>
          <w:szCs w:val="24"/>
        </w:rPr>
      </w:r>
      <w:r/>
    </w:p>
    <w:p>
      <w:pPr>
        <w:pStyle w:val="987"/>
        <w:ind w:left="0" w:firstLine="240"/>
        <w:spacing w:line="52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35.3本项目中涉及涂料、胶黏剂、油墨、清洗剂等挥发性有机物产品的，要执行国家和江苏省VOCs含量限制标准，优先使用低挥发性原辅材料，使用低VOCs含量的涂料、胶黏剂等。</w:t>
      </w:r>
      <w:r>
        <w:rPr>
          <w:rFonts w:ascii="宋体" w:hAnsi="宋体" w:eastAsia="宋体" w:cs="宋体"/>
          <w:color w:val="000000"/>
          <w:sz w:val="24"/>
          <w:szCs w:val="24"/>
        </w:rPr>
      </w:r>
      <w:r/>
    </w:p>
    <w:p>
      <w:pPr>
        <w:pStyle w:val="861"/>
        <w:ind w:firstLine="240"/>
        <w:spacing w:line="360" w:lineRule="auto"/>
        <w:rPr>
          <w:rFonts w:ascii="宋体" w:hAnsi="宋体" w:cs="宋体"/>
          <w:sz w:val="24"/>
        </w:rPr>
      </w:pPr>
      <w:r>
        <w:rPr>
          <w:rFonts w:hint="eastAsia" w:ascii="宋体" w:hAnsi="宋体" w:cs="宋体"/>
          <w:sz w:val="24"/>
        </w:rPr>
        <w:t xml:space="preserve">36.政府采购履约资金扶持政策</w:t>
      </w:r>
      <w:r>
        <w:rPr>
          <w:rFonts w:ascii="宋体" w:hAnsi="宋体" w:cs="宋体"/>
          <w:sz w:val="24"/>
        </w:rPr>
      </w:r>
      <w:r/>
    </w:p>
    <w:p>
      <w:pPr>
        <w:pStyle w:val="861"/>
        <w:ind w:firstLine="240"/>
        <w:spacing w:line="360" w:lineRule="auto"/>
        <w:rPr>
          <w:rFonts w:ascii="宋体" w:hAnsi="宋体" w:cs="宋体"/>
          <w:color w:val="000000"/>
          <w:sz w:val="24"/>
        </w:rPr>
      </w:pPr>
      <w:r>
        <w:rPr>
          <w:rFonts w:hint="eastAsia" w:ascii="宋体" w:hAnsi="宋体" w:cs="宋体"/>
          <w:sz w:val="24"/>
        </w:rPr>
        <w:t xml:space="preserve">中标供应商可凭政府采购合同办理融资贷款，详情请见江苏政府采购网“政采贷”专栏。</w:t>
      </w:r>
      <w:r>
        <w:rPr>
          <w:rFonts w:ascii="宋体" w:hAnsi="宋体" w:cs="宋体"/>
          <w:color w:val="000000"/>
          <w:sz w:val="24"/>
        </w:rPr>
      </w:r>
      <w:r/>
    </w:p>
    <w:p>
      <w:pPr>
        <w:pStyle w:val="861"/>
        <w:ind w:firstLine="240"/>
        <w:spacing w:line="360" w:lineRule="auto"/>
        <w:rPr>
          <w:rFonts w:hint="eastAsia" w:ascii="宋体" w:hAnsi="宋体" w:cs="宋体"/>
          <w:sz w:val="24"/>
        </w:rPr>
      </w:pPr>
      <w:r>
        <w:rPr>
          <w:rFonts w:hint="eastAsia" w:ascii="宋体" w:hAnsi="宋体" w:cs="宋体"/>
          <w:sz w:val="24"/>
        </w:rPr>
        <w:t xml:space="preserve">37. 履约资金扶持政策</w:t>
      </w:r>
      <w:r>
        <w:rPr>
          <w:rFonts w:hint="eastAsia" w:ascii="宋体" w:hAnsi="宋体" w:cs="宋体"/>
          <w:sz w:val="24"/>
        </w:rPr>
      </w:r>
      <w:r/>
    </w:p>
    <w:p>
      <w:pPr>
        <w:pStyle w:val="861"/>
        <w:ind w:firstLine="240"/>
        <w:spacing w:line="360" w:lineRule="auto"/>
        <w:rPr>
          <w:rFonts w:hint="eastAsia" w:ascii="宋体" w:hAnsi="宋体" w:cs="宋体"/>
          <w:sz w:val="24"/>
        </w:rPr>
      </w:pPr>
      <w:r>
        <w:rPr>
          <w:rFonts w:hint="eastAsia" w:ascii="宋体" w:hAnsi="宋体" w:cs="宋体"/>
          <w:sz w:val="24"/>
        </w:rPr>
        <w:t xml:space="preserve">37.1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宋体" w:hAnsi="宋体" w:cs="宋体"/>
          <w:sz w:val="24"/>
        </w:rPr>
      </w:r>
      <w:r/>
    </w:p>
    <w:p>
      <w:pPr>
        <w:pStyle w:val="861"/>
        <w:ind w:firstLine="240"/>
        <w:spacing w:line="360" w:lineRule="auto"/>
        <w:rPr>
          <w:rFonts w:hint="eastAsia" w:ascii="宋体" w:hAnsi="宋体" w:cs="宋体"/>
          <w:sz w:val="24"/>
        </w:rPr>
      </w:pPr>
      <w:r>
        <w:rPr>
          <w:rFonts w:hint="eastAsia" w:ascii="宋体" w:hAnsi="宋体" w:cs="宋体"/>
          <w:sz w:val="24"/>
        </w:rPr>
        <w:t xml:space="preserve">37.2有融资贷款需求的中标人，与采购人在苏采云【合同在线签订】模块中进行合同在线签订时，【账户信息完善】的“是否融资”一栏中需选择“是”，同时完善收款账号信息和合同补充协议（融资账号）。</w:t>
      </w:r>
      <w:r>
        <w:rPr>
          <w:rFonts w:hint="eastAsia" w:ascii="宋体" w:hAnsi="宋体" w:cs="宋体"/>
          <w:sz w:val="24"/>
        </w:rPr>
      </w:r>
      <w:r/>
    </w:p>
    <w:p>
      <w:pPr>
        <w:pStyle w:val="861"/>
        <w:spacing w:line="520" w:lineRule="exact"/>
        <w:rPr>
          <w:rFonts w:hint="eastAsia" w:ascii="仿宋" w:hAnsi="仿宋" w:eastAsia="仿宋"/>
          <w:sz w:val="28"/>
          <w:szCs w:val="28"/>
        </w:rPr>
      </w:pPr>
      <w:r>
        <w:rPr>
          <w:rFonts w:hint="eastAsia" w:ascii="仿宋" w:hAnsi="仿宋" w:eastAsia="仿宋"/>
          <w:sz w:val="28"/>
          <w:szCs w:val="28"/>
        </w:rPr>
      </w:r>
      <w:r/>
    </w:p>
    <w:p>
      <w:pPr>
        <w:pStyle w:val="861"/>
        <w:spacing w:line="520" w:lineRule="exact"/>
        <w:rPr>
          <w:rFonts w:hint="eastAsia" w:ascii="仿宋" w:hAnsi="仿宋" w:eastAsia="仿宋"/>
          <w:sz w:val="28"/>
          <w:szCs w:val="28"/>
        </w:rPr>
      </w:pPr>
      <w:r>
        <w:rPr>
          <w:rFonts w:hint="eastAsia" w:ascii="仿宋" w:hAnsi="仿宋" w:eastAsia="仿宋"/>
          <w:sz w:val="28"/>
          <w:szCs w:val="28"/>
        </w:rPr>
      </w:r>
      <w:r/>
    </w:p>
    <w:p>
      <w:pPr>
        <w:pStyle w:val="907"/>
        <w:ind w:left="0" w:firstLine="4216"/>
        <w:spacing w:after="0" w:line="400" w:lineRule="exact"/>
        <w:rPr>
          <w:rFonts w:hint="eastAsia" w:ascii="宋体" w:hAnsi="宋体" w:cs="宋体"/>
          <w:color w:val="000000"/>
          <w:sz w:val="24"/>
        </w:rPr>
      </w:pPr>
      <w:r>
        <w:rPr>
          <w:rFonts w:hint="eastAsia" w:ascii="宋体" w:hAnsi="宋体" w:cs="宋体"/>
          <w:b/>
          <w:color w:val="000000"/>
          <w:sz w:val="30"/>
          <w:szCs w:val="30"/>
        </w:rPr>
        <w:t xml:space="preserve">第三章  评标标准</w:t>
      </w:r>
      <w:r>
        <w:rPr>
          <w:rFonts w:hint="eastAsia" w:ascii="宋体" w:hAnsi="宋体" w:cs="宋体"/>
          <w:color w:val="000000"/>
          <w:sz w:val="24"/>
        </w:rPr>
      </w:r>
      <w:r/>
    </w:p>
    <w:p>
      <w:pPr>
        <w:pStyle w:val="861"/>
        <w:ind w:firstLine="480"/>
        <w:spacing w:line="360" w:lineRule="auto"/>
        <w:rPr>
          <w:rFonts w:hint="eastAsia" w:ascii="宋体" w:hAnsi="宋体" w:cs="宋体"/>
          <w:sz w:val="24"/>
        </w:rPr>
      </w:pPr>
      <w:r>
        <w:rPr>
          <w:rFonts w:hint="eastAsia" w:ascii="宋体" w:hAnsi="宋体" w:cs="宋体"/>
          <w:sz w:val="24"/>
        </w:rPr>
        <w:t xml:space="preserve">一、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rPr>
          <w:rFonts w:hint="eastAsia" w:ascii="宋体" w:hAnsi="宋体" w:cs="宋体"/>
          <w:sz w:val="24"/>
        </w:rPr>
      </w:r>
      <w:r/>
    </w:p>
    <w:p>
      <w:pPr>
        <w:pStyle w:val="861"/>
        <w:ind w:firstLine="480"/>
        <w:jc w:val="left"/>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二、评委会将依据下列评标标准进行评标，本评标标准的总分为100分。按评审后得分由高到低顺序排列。得分相同的，按投标报价由低到高顺序排列。得分且投标报价相同的并列, 由评标委员会通过随机抽取的方式确定一个中标候选人。投标文件满足招标文件全部实质性要求，且按照评审因素的量化指标评审得分最高的投标人为排名第一的中标候选人。</w:t>
      </w:r>
      <w:r>
        <w:rPr>
          <w:rFonts w:hint="eastAsia" w:ascii="宋体" w:hAnsi="宋体" w:cs="宋体"/>
          <w:b/>
          <w:bCs/>
          <w:color w:val="000000"/>
          <w:sz w:val="24"/>
        </w:rPr>
      </w:r>
      <w:r/>
    </w:p>
    <w:p>
      <w:pPr>
        <w:pStyle w:val="861"/>
        <w:numPr>
          <w:ilvl w:val="0"/>
          <w:numId w:val="5"/>
        </w:numPr>
        <w:spacing w:line="520" w:lineRule="exact"/>
        <w:rPr>
          <w:rFonts w:hint="eastAsia" w:cs="宋体"/>
          <w:b/>
          <w:sz w:val="24"/>
        </w:rPr>
      </w:pPr>
      <w:r>
        <w:rPr>
          <w:rFonts w:hint="eastAsia" w:ascii="宋体" w:hAnsi="宋体" w:cs="宋体"/>
          <w:sz w:val="24"/>
        </w:rPr>
        <w:t xml:space="preserve">具体标准:</w:t>
      </w:r>
      <w:r>
        <w:rPr>
          <w:rFonts w:hint="eastAsia" w:cs="宋体"/>
          <w:b/>
          <w:sz w:val="24"/>
        </w:rPr>
        <w:t xml:space="preserve">（100分）</w:t>
      </w:r>
      <w:r>
        <w:rPr>
          <w:rFonts w:hint="eastAsia" w:cs="宋体"/>
          <w:b/>
          <w:sz w:val="24"/>
        </w:rPr>
      </w:r>
      <w:r/>
    </w:p>
    <w:tbl>
      <w:tblPr>
        <w:tblW w:w="9124"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1331"/>
        <w:gridCol w:w="7793"/>
      </w:tblGrid>
      <w:tr>
        <w:trPr>
          <w:trHeight w:val="567"/>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861"/>
              <w:spacing w:line="520" w:lineRule="exact"/>
              <w:rPr>
                <w:rFonts w:hint="eastAsia" w:ascii="宋体" w:hAnsi="宋体" w:eastAsia="宋体" w:cs="宋体"/>
                <w:sz w:val="24"/>
              </w:rPr>
            </w:pPr>
            <w:r>
              <w:rPr>
                <w:rFonts w:hint="eastAsia" w:ascii="宋体" w:hAnsi="宋体" w:eastAsia="宋体" w:cs="宋体"/>
                <w:sz w:val="24"/>
              </w:rPr>
              <w:t xml:space="preserve">评审内容</w:t>
            </w:r>
            <w:r>
              <w:rPr>
                <w:rFonts w:hint="eastAsia" w:ascii="宋体" w:hAnsi="宋体" w:eastAsia="宋体" w:cs="宋体"/>
                <w:sz w:val="24"/>
              </w:rPr>
            </w:r>
            <w:r/>
          </w:p>
          <w:p>
            <w:pPr>
              <w:pStyle w:val="861"/>
              <w:spacing w:line="520" w:lineRule="exact"/>
              <w:rPr>
                <w:rFonts w:hint="eastAsia" w:ascii="宋体" w:hAnsi="宋体" w:eastAsia="宋体" w:cs="宋体"/>
                <w:sz w:val="24"/>
              </w:rPr>
            </w:pPr>
            <w:r>
              <w:rPr>
                <w:rFonts w:hint="eastAsia" w:ascii="宋体" w:hAnsi="宋体" w:eastAsia="宋体" w:cs="宋体"/>
                <w:sz w:val="24"/>
              </w:rPr>
              <w:t xml:space="preserve">及分值</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pStyle w:val="861"/>
              <w:spacing w:line="520" w:lineRule="exact"/>
              <w:rPr>
                <w:rFonts w:hint="eastAsia" w:ascii="宋体" w:hAnsi="宋体" w:eastAsia="宋体" w:cs="宋体"/>
                <w:sz w:val="24"/>
              </w:rPr>
            </w:pPr>
            <w:r>
              <w:rPr>
                <w:rFonts w:hint="eastAsia" w:ascii="宋体" w:hAnsi="宋体" w:eastAsia="宋体" w:cs="宋体"/>
                <w:sz w:val="24"/>
              </w:rPr>
              <w:t xml:space="preserve">评审标准（满分100分）  </w:t>
            </w:r>
            <w:r>
              <w:rPr>
                <w:rFonts w:hint="eastAsia" w:ascii="宋体" w:hAnsi="宋体" w:eastAsia="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861"/>
              <w:spacing w:line="520" w:lineRule="exact"/>
              <w:rPr>
                <w:rFonts w:hint="eastAsia" w:ascii="宋体" w:hAnsi="宋体" w:eastAsia="宋体" w:cs="宋体"/>
                <w:sz w:val="24"/>
              </w:rPr>
            </w:pPr>
            <w:r>
              <w:rPr>
                <w:rFonts w:hint="eastAsia" w:ascii="宋体" w:hAnsi="宋体" w:eastAsia="宋体" w:cs="宋体"/>
                <w:sz w:val="24"/>
              </w:rPr>
              <w:t xml:space="preserve">投标报价</w:t>
            </w:r>
            <w:r>
              <w:rPr>
                <w:rFonts w:hint="eastAsia" w:ascii="宋体" w:hAnsi="宋体" w:eastAsia="宋体" w:cs="宋体"/>
                <w:sz w:val="24"/>
              </w:rPr>
            </w:r>
            <w:r/>
          </w:p>
          <w:p>
            <w:pPr>
              <w:pStyle w:val="861"/>
              <w:spacing w:line="520" w:lineRule="exact"/>
              <w:rPr>
                <w:rFonts w:hint="eastAsia" w:ascii="宋体" w:hAnsi="宋体" w:eastAsia="宋体" w:cs="宋体"/>
                <w:sz w:val="24"/>
              </w:rPr>
            </w:pPr>
            <w:r>
              <w:rPr>
                <w:rFonts w:hint="eastAsia" w:ascii="宋体" w:hAnsi="宋体" w:eastAsia="宋体" w:cs="宋体"/>
                <w:sz w:val="24"/>
              </w:rPr>
              <w:t xml:space="preserve">（30分）</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pStyle w:val="861"/>
              <w:spacing w:line="520" w:lineRule="exact"/>
              <w:rPr>
                <w:rFonts w:hint="eastAsia" w:ascii="宋体" w:hAnsi="宋体" w:eastAsia="宋体" w:cs="宋体"/>
                <w:sz w:val="24"/>
              </w:rPr>
            </w:pPr>
            <w:r>
              <w:rPr>
                <w:rFonts w:hint="eastAsia" w:ascii="宋体" w:hAnsi="宋体" w:eastAsia="宋体" w:cs="宋体"/>
                <w:sz w:val="24"/>
              </w:rPr>
              <w:t xml:space="preserve">满足招标文件要求且投标价格最低的投标报价为评标基准价，其价格分为满分。其他供应商的价格分统一按照下列公式计算：投标报价得分=(评标基准价／投标报价)×30（该结果四舍五入，保留两位小数）</w:t>
            </w:r>
            <w:r>
              <w:rPr>
                <w:rFonts w:hint="eastAsia" w:ascii="宋体" w:hAnsi="宋体" w:eastAsia="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861"/>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技术</w:t>
            </w:r>
            <w:r>
              <w:rPr>
                <w:rFonts w:hint="eastAsia" w:ascii="宋体" w:hAnsi="宋体" w:eastAsia="宋体" w:cs="宋体"/>
                <w:sz w:val="24"/>
              </w:rPr>
              <w:t xml:space="preserve">部分（</w:t>
            </w:r>
            <w:r>
              <w:rPr>
                <w:rFonts w:hint="eastAsia" w:ascii="宋体" w:hAnsi="宋体" w:eastAsia="宋体" w:cs="宋体"/>
                <w:sz w:val="24"/>
                <w:lang w:val="en-US" w:eastAsia="zh-CN"/>
              </w:rPr>
              <w:t xml:space="preserve">38</w:t>
            </w:r>
            <w:r>
              <w:rPr>
                <w:rFonts w:hint="eastAsia" w:ascii="宋体" w:hAnsi="宋体" w:eastAsia="宋体" w:cs="宋体"/>
                <w:sz w:val="24"/>
              </w:rPr>
              <w:t xml:space="preserve">分）</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pStyle w:val="994"/>
              <w:ind w:left="117" w:right="178" w:hanging="3"/>
              <w:jc w:val="both"/>
              <w:spacing w:before="84" w:line="270" w:lineRule="auto"/>
            </w:pPr>
            <w:r>
              <w:rPr>
                <w:spacing w:val="-1"/>
              </w:rPr>
              <w:t xml:space="preserve">所投产品的技术参数全部满足招标文件要求的得</w:t>
            </w:r>
            <w:r>
              <w:rPr>
                <w:rFonts w:hint="eastAsia"/>
                <w:spacing w:val="-1"/>
                <w:lang w:val="en-US" w:eastAsia="zh-CN"/>
              </w:rPr>
              <w:t xml:space="preserve">38</w:t>
            </w:r>
            <w:r>
              <w:rPr>
                <w:spacing w:val="-1"/>
              </w:rPr>
              <w:t xml:space="preserve">分，加</w:t>
            </w:r>
            <w:r>
              <w:rPr>
                <w:spacing w:val="-1"/>
              </w:rPr>
              <w:t xml:space="preserve">★项不满足负偏离的做无效标处理，加▲号指标每有一项负偏离扣4分，其他指标每有一项负偏离扣1分，扣完为止</w:t>
            </w:r>
            <w:r>
              <w:rPr>
                <w:spacing w:val="11"/>
              </w:rPr>
              <w:t xml:space="preserve"> </w:t>
            </w:r>
            <w:r>
              <w:rPr>
                <w:spacing w:val="-1"/>
              </w:rPr>
              <w:t xml:space="preserve">。优于招标文件技术参数的不加分。</w:t>
            </w:r>
            <w:r/>
          </w:p>
          <w:p>
            <w:pPr>
              <w:pStyle w:val="861"/>
              <w:spacing w:line="520" w:lineRule="exact"/>
              <w:rPr>
                <w:rFonts w:hint="eastAsia" w:ascii="宋体" w:hAnsi="宋体" w:eastAsia="宋体" w:cs="宋体"/>
                <w:sz w:val="24"/>
              </w:rPr>
            </w:pPr>
            <w:r>
              <w:rPr>
                <w:b/>
                <w:bCs/>
              </w:rPr>
              <w:t xml:space="preserve">注</w:t>
            </w:r>
            <w:r>
              <w:rPr>
                <w:b/>
                <w:bCs/>
                <w:spacing w:val="-26"/>
              </w:rPr>
              <w:t xml:space="preserve">：（</w:t>
            </w:r>
            <w:r>
              <w:rPr>
                <w:b/>
                <w:bCs/>
              </w:rPr>
              <w:t xml:space="preserve">如采购需求中没有加</w:t>
            </w:r>
            <w:r>
              <w:t xml:space="preserve">★</w:t>
            </w:r>
            <w:r>
              <w:rPr>
                <w:b/>
                <w:bCs/>
              </w:rPr>
              <w:t xml:space="preserve">号的，此项无效标处理可忽</w:t>
            </w:r>
            <w:r>
              <w:rPr>
                <w:b/>
                <w:bCs/>
                <w:spacing w:val="-2"/>
              </w:rPr>
              <w:t xml:space="preserve">略。按照其他两项评审）提供技术规格响应偏离表及按采购需求中的要求提供相关证明材料扫描件并加盖公章上传</w:t>
            </w:r>
            <w:r>
              <w:rPr>
                <w:b/>
                <w:bCs/>
                <w:spacing w:val="-5"/>
              </w:rPr>
              <w:t xml:space="preserve">,</w:t>
            </w:r>
            <w:r>
              <w:rPr>
                <w:b/>
                <w:bCs/>
                <w:spacing w:val="-5"/>
              </w:rPr>
              <w:t xml:space="preserve">未提供或提供不全的按负偏离对待。提供的证明材料在</w:t>
            </w:r>
            <w:r>
              <w:rPr>
                <w:b/>
                <w:bCs/>
                <w:spacing w:val="-2"/>
              </w:rPr>
              <w:t xml:space="preserve">投标文件中的具体页码位置须做明显标识，便于评审。</w:t>
            </w:r>
            <w:r>
              <w:rPr>
                <w:rFonts w:hint="eastAsia" w:ascii="宋体" w:hAnsi="宋体" w:eastAsia="宋体" w:cs="宋体"/>
                <w:sz w:val="24"/>
              </w:rPr>
            </w:r>
            <w:r/>
          </w:p>
        </w:tc>
      </w:tr>
      <w:tr>
        <w:trPr>
          <w:trHeight w:val="701"/>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861"/>
              <w:spacing w:line="5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方案</w:t>
            </w:r>
            <w:r>
              <w:rPr>
                <w:rFonts w:hint="eastAsia" w:ascii="宋体" w:hAnsi="宋体" w:eastAsia="宋体" w:cs="宋体"/>
                <w:sz w:val="24"/>
                <w:highlight w:val="none"/>
              </w:rPr>
              <w:t xml:space="preserve">部分（</w:t>
            </w:r>
            <w:r>
              <w:rPr>
                <w:rFonts w:hint="eastAsia" w:ascii="宋体" w:hAnsi="宋体" w:eastAsia="宋体" w:cs="宋体"/>
                <w:sz w:val="24"/>
                <w:highlight w:val="none"/>
                <w:lang w:val="en-US" w:eastAsia="zh-CN"/>
              </w:rPr>
              <w:t xml:space="preserve">16</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pStyle w:val="994"/>
              <w:ind w:left="132"/>
              <w:spacing w:before="38" w:line="220" w:lineRule="auto"/>
              <w:rPr>
                <w:highlight w:val="none"/>
              </w:rPr>
            </w:pPr>
            <w:r>
              <w:rPr>
                <w:b/>
                <w:bCs/>
                <w:spacing w:val="-3"/>
                <w:highlight w:val="none"/>
              </w:rPr>
              <w:t xml:space="preserve">1、有完善合理的售后服务体系和服务方案；</w:t>
            </w:r>
            <w:r>
              <w:rPr>
                <w:rFonts w:hint="eastAsia"/>
                <w:b/>
                <w:bCs/>
                <w:spacing w:val="-3"/>
                <w:highlight w:val="none"/>
                <w:lang w:val="en-US" w:eastAsia="zh-CN"/>
              </w:rPr>
              <w:t xml:space="preserve">4</w:t>
            </w:r>
            <w:r>
              <w:rPr>
                <w:b/>
                <w:bCs/>
                <w:spacing w:val="-3"/>
                <w:highlight w:val="none"/>
              </w:rPr>
              <w:t xml:space="preserve">分</w:t>
            </w:r>
            <w:r>
              <w:rPr>
                <w:highlight w:val="none"/>
              </w:rPr>
            </w:r>
            <w:r/>
          </w:p>
          <w:p>
            <w:pPr>
              <w:pStyle w:val="994"/>
              <w:ind w:left="115" w:right="178" w:firstLine="16"/>
              <w:spacing w:before="36" w:line="248" w:lineRule="auto"/>
              <w:rPr>
                <w:highlight w:val="none"/>
              </w:rPr>
            </w:pPr>
            <w:r>
              <w:rPr>
                <w:spacing w:val="-1"/>
                <w:highlight w:val="none"/>
              </w:rPr>
              <w:t xml:space="preserve">①方案详细、内容齐全、表述准确、条理清晰、可操作性</w:t>
            </w:r>
            <w:r>
              <w:rPr>
                <w:spacing w:val="-2"/>
                <w:highlight w:val="none"/>
              </w:rPr>
              <w:t xml:space="preserve">强的得</w:t>
            </w:r>
            <w:r>
              <w:rPr>
                <w:rFonts w:hint="eastAsia"/>
                <w:spacing w:val="-2"/>
                <w:highlight w:val="none"/>
                <w:lang w:val="en-US" w:eastAsia="zh-CN"/>
              </w:rPr>
              <w:t xml:space="preserve">4</w:t>
            </w:r>
            <w:r>
              <w:rPr>
                <w:spacing w:val="-2"/>
                <w:highlight w:val="none"/>
              </w:rPr>
              <w:t xml:space="preserve">分。</w:t>
            </w:r>
            <w:r>
              <w:rPr>
                <w:highlight w:val="none"/>
              </w:rPr>
            </w:r>
            <w:r/>
          </w:p>
          <w:p>
            <w:pPr>
              <w:pStyle w:val="994"/>
              <w:ind w:left="120"/>
              <w:spacing w:before="101" w:line="220" w:lineRule="auto"/>
              <w:rPr>
                <w:highlight w:val="none"/>
              </w:rPr>
            </w:pPr>
            <w:r>
              <w:rPr>
                <w:spacing w:val="-2"/>
                <w:highlight w:val="none"/>
              </w:rPr>
              <w:t xml:space="preserve">分；</w:t>
            </w:r>
            <w:r>
              <w:rPr>
                <w:highlight w:val="none"/>
              </w:rPr>
            </w:r>
            <w:r/>
          </w:p>
          <w:p>
            <w:pPr>
              <w:pStyle w:val="994"/>
              <w:ind w:left="116" w:right="218" w:hanging="3"/>
              <w:spacing w:before="74" w:line="248" w:lineRule="auto"/>
              <w:rPr>
                <w:highlight w:val="none"/>
              </w:rPr>
            </w:pPr>
            <w:r>
              <w:rPr>
                <w:spacing w:val="-2"/>
                <w:highlight w:val="none"/>
              </w:rPr>
              <w:t xml:space="preserve">②方案较详细、内容较齐全、表述较准确、条理较清晰、</w:t>
            </w:r>
            <w:r>
              <w:rPr>
                <w:spacing w:val="1"/>
                <w:highlight w:val="none"/>
              </w:rPr>
              <w:t xml:space="preserve"> </w:t>
            </w:r>
            <w:r>
              <w:rPr>
                <w:spacing w:val="-1"/>
                <w:highlight w:val="none"/>
              </w:rPr>
              <w:t xml:space="preserve">可操作性较强的得</w:t>
            </w:r>
            <w:r>
              <w:rPr>
                <w:spacing w:val="-2"/>
                <w:highlight w:val="none"/>
              </w:rPr>
              <w:t xml:space="preserve">3</w:t>
            </w:r>
            <w:r>
              <w:rPr>
                <w:spacing w:val="-1"/>
                <w:highlight w:val="none"/>
              </w:rPr>
              <w:t xml:space="preserve">分；</w:t>
            </w:r>
            <w:r>
              <w:rPr>
                <w:highlight w:val="none"/>
              </w:rPr>
            </w:r>
            <w:r/>
          </w:p>
          <w:p>
            <w:pPr>
              <w:pStyle w:val="994"/>
              <w:ind w:left="113"/>
              <w:spacing w:before="73" w:line="218" w:lineRule="auto"/>
              <w:rPr>
                <w:highlight w:val="none"/>
              </w:rPr>
            </w:pPr>
            <w:r>
              <w:rPr>
                <w:spacing w:val="-1"/>
                <w:highlight w:val="none"/>
              </w:rPr>
              <w:t xml:space="preserve">③方案表述一般的得</w:t>
            </w:r>
            <w:r>
              <w:rPr>
                <w:spacing w:val="-2"/>
                <w:highlight w:val="none"/>
              </w:rPr>
              <w:t xml:space="preserve">2</w:t>
            </w:r>
            <w:r>
              <w:rPr>
                <w:rFonts w:hint="eastAsia"/>
                <w:spacing w:val="-2"/>
                <w:highlight w:val="none"/>
                <w:lang w:val="en-US" w:eastAsia="zh-CN"/>
              </w:rPr>
              <w:t xml:space="preserve">-0</w:t>
            </w:r>
            <w:r>
              <w:rPr>
                <w:spacing w:val="-1"/>
                <w:highlight w:val="none"/>
              </w:rPr>
              <w:t xml:space="preserve">分；</w:t>
            </w:r>
            <w:r>
              <w:rPr>
                <w:highlight w:val="none"/>
              </w:rPr>
            </w:r>
            <w:r/>
          </w:p>
          <w:p>
            <w:pPr>
              <w:pStyle w:val="994"/>
              <w:ind w:left="117"/>
              <w:spacing w:before="28" w:line="220" w:lineRule="auto"/>
              <w:rPr>
                <w:highlight w:val="none"/>
              </w:rPr>
            </w:pPr>
            <w:r>
              <w:rPr>
                <w:b/>
                <w:bCs/>
                <w:spacing w:val="-3"/>
                <w:highlight w:val="none"/>
              </w:rPr>
              <w:t xml:space="preserve">2、有完善的培训计划和方案；</w:t>
            </w:r>
            <w:r>
              <w:rPr>
                <w:rFonts w:hint="eastAsia"/>
                <w:b/>
                <w:bCs/>
                <w:spacing w:val="-3"/>
                <w:highlight w:val="none"/>
                <w:lang w:val="en-US" w:eastAsia="zh-CN"/>
              </w:rPr>
              <w:t xml:space="preserve">4</w:t>
            </w:r>
            <w:r>
              <w:rPr>
                <w:b/>
                <w:bCs/>
                <w:spacing w:val="-3"/>
                <w:highlight w:val="none"/>
              </w:rPr>
              <w:t xml:space="preserve">分</w:t>
            </w:r>
            <w:r>
              <w:rPr>
                <w:highlight w:val="none"/>
              </w:rPr>
            </w:r>
            <w:r/>
          </w:p>
          <w:p>
            <w:pPr>
              <w:pStyle w:val="994"/>
              <w:ind w:left="115" w:right="178" w:firstLine="16"/>
              <w:spacing w:before="36" w:line="248" w:lineRule="auto"/>
              <w:rPr>
                <w:highlight w:val="none"/>
              </w:rPr>
            </w:pPr>
            <w:r>
              <w:rPr>
                <w:spacing w:val="-1"/>
                <w:highlight w:val="none"/>
              </w:rPr>
              <w:t xml:space="preserve">①方案详细、内容齐全、表述准确、条理清晰、可操作性</w:t>
            </w:r>
            <w:r>
              <w:rPr>
                <w:spacing w:val="15"/>
                <w:highlight w:val="none"/>
              </w:rPr>
              <w:t xml:space="preserve"> </w:t>
            </w:r>
            <w:r>
              <w:rPr>
                <w:spacing w:val="-2"/>
                <w:highlight w:val="none"/>
              </w:rPr>
              <w:t xml:space="preserve">强的得</w:t>
            </w:r>
            <w:r>
              <w:rPr>
                <w:rFonts w:hint="eastAsia"/>
                <w:spacing w:val="-2"/>
                <w:highlight w:val="none"/>
                <w:lang w:val="en-US" w:eastAsia="zh-CN"/>
              </w:rPr>
              <w:t xml:space="preserve">4</w:t>
            </w:r>
            <w:r>
              <w:rPr>
                <w:spacing w:val="-2"/>
                <w:highlight w:val="none"/>
              </w:rPr>
              <w:t xml:space="preserve">分。</w:t>
            </w:r>
            <w:r>
              <w:rPr>
                <w:highlight w:val="none"/>
              </w:rPr>
            </w:r>
            <w:r/>
          </w:p>
          <w:p>
            <w:pPr>
              <w:pStyle w:val="994"/>
              <w:ind w:left="119" w:right="178" w:hanging="6"/>
              <w:spacing w:before="74" w:line="248" w:lineRule="auto"/>
              <w:rPr>
                <w:highlight w:val="none"/>
              </w:rPr>
            </w:pPr>
            <w:r>
              <w:rPr>
                <w:spacing w:val="-2"/>
                <w:highlight w:val="none"/>
              </w:rPr>
              <w:t xml:space="preserve">分；</w:t>
            </w:r>
            <w:r>
              <w:rPr>
                <w:highlight w:val="none"/>
              </w:rPr>
            </w:r>
            <w:r/>
          </w:p>
          <w:p>
            <w:pPr>
              <w:pStyle w:val="994"/>
              <w:ind w:left="116" w:right="218" w:hanging="3"/>
              <w:spacing w:before="75" w:line="248" w:lineRule="auto"/>
              <w:rPr>
                <w:highlight w:val="none"/>
              </w:rPr>
            </w:pPr>
            <w:r>
              <w:rPr>
                <w:spacing w:val="-2"/>
                <w:highlight w:val="none"/>
              </w:rPr>
              <w:t xml:space="preserve">②方案较详细、内容较齐全、表述较准确、条理较清晰、</w:t>
            </w:r>
            <w:r>
              <w:rPr>
                <w:spacing w:val="1"/>
                <w:highlight w:val="none"/>
              </w:rPr>
              <w:t xml:space="preserve"> </w:t>
            </w:r>
            <w:r>
              <w:rPr>
                <w:spacing w:val="-1"/>
                <w:highlight w:val="none"/>
              </w:rPr>
              <w:t xml:space="preserve">可操作性较强的得</w:t>
            </w:r>
            <w:r>
              <w:rPr>
                <w:rFonts w:hint="eastAsia"/>
                <w:spacing w:val="-2"/>
                <w:highlight w:val="none"/>
                <w:lang w:val="en-US" w:eastAsia="zh-CN"/>
              </w:rPr>
              <w:t xml:space="preserve">3</w:t>
            </w:r>
            <w:r>
              <w:rPr>
                <w:spacing w:val="-1"/>
                <w:highlight w:val="none"/>
              </w:rPr>
              <w:t xml:space="preserve">分；</w:t>
            </w:r>
            <w:r>
              <w:rPr>
                <w:highlight w:val="none"/>
              </w:rPr>
            </w:r>
            <w:r/>
          </w:p>
          <w:p>
            <w:pPr>
              <w:pStyle w:val="994"/>
              <w:ind w:left="113"/>
              <w:spacing w:before="73" w:line="218" w:lineRule="auto"/>
              <w:rPr>
                <w:highlight w:val="none"/>
              </w:rPr>
            </w:pPr>
            <w:r>
              <w:rPr>
                <w:spacing w:val="-1"/>
                <w:highlight w:val="none"/>
              </w:rPr>
              <w:t xml:space="preserve">③方案表述一般的得</w:t>
            </w:r>
            <w:r>
              <w:rPr>
                <w:spacing w:val="-2"/>
                <w:highlight w:val="none"/>
              </w:rPr>
              <w:t xml:space="preserve">2</w:t>
            </w:r>
            <w:r>
              <w:rPr>
                <w:rFonts w:hint="eastAsia"/>
                <w:spacing w:val="-2"/>
                <w:highlight w:val="none"/>
                <w:lang w:val="en-US" w:eastAsia="zh-CN"/>
              </w:rPr>
              <w:t xml:space="preserve">-0</w:t>
            </w:r>
            <w:r>
              <w:rPr>
                <w:spacing w:val="-1"/>
                <w:highlight w:val="none"/>
              </w:rPr>
              <w:t xml:space="preserve">分；</w:t>
            </w:r>
            <w:r>
              <w:rPr>
                <w:highlight w:val="none"/>
              </w:rPr>
            </w:r>
            <w:r/>
          </w:p>
          <w:p>
            <w:pPr>
              <w:pStyle w:val="994"/>
              <w:ind w:left="117" w:right="156" w:firstLine="1"/>
              <w:spacing w:before="30" w:line="230" w:lineRule="auto"/>
              <w:rPr>
                <w:highlight w:val="none"/>
              </w:rPr>
            </w:pPr>
            <w:r>
              <w:rPr>
                <w:b/>
                <w:bCs/>
                <w:spacing w:val="-3"/>
                <w:highlight w:val="none"/>
              </w:rPr>
              <w:t xml:space="preserve">3、根据应急处理方案、服务范围、人员技术水平评分；</w:t>
            </w:r>
            <w:r>
              <w:rPr>
                <w:rFonts w:hint="eastAsia"/>
                <w:b/>
                <w:bCs/>
                <w:spacing w:val="-3"/>
                <w:highlight w:val="none"/>
                <w:lang w:val="en-US" w:eastAsia="zh-CN"/>
              </w:rPr>
              <w:t xml:space="preserve">4</w:t>
            </w:r>
            <w:r>
              <w:rPr>
                <w:b/>
                <w:bCs/>
                <w:spacing w:val="-3"/>
                <w:highlight w:val="none"/>
              </w:rPr>
              <w:t xml:space="preserve">分</w:t>
            </w:r>
            <w:r>
              <w:rPr>
                <w:highlight w:val="none"/>
              </w:rPr>
            </w:r>
            <w:r/>
          </w:p>
          <w:p>
            <w:pPr>
              <w:pStyle w:val="994"/>
              <w:ind w:left="115" w:right="178" w:firstLine="16"/>
              <w:spacing w:before="36" w:line="248" w:lineRule="auto"/>
              <w:rPr>
                <w:highlight w:val="none"/>
              </w:rPr>
            </w:pPr>
            <w:r>
              <w:rPr>
                <w:spacing w:val="-1"/>
                <w:highlight w:val="none"/>
              </w:rPr>
              <w:t xml:space="preserve">①方案详细、内容齐全、表述准确、条理清晰、可操作性</w:t>
            </w:r>
            <w:r>
              <w:rPr>
                <w:spacing w:val="15"/>
                <w:highlight w:val="none"/>
              </w:rPr>
              <w:t xml:space="preserve"> </w:t>
            </w:r>
            <w:r>
              <w:rPr>
                <w:spacing w:val="-2"/>
                <w:highlight w:val="none"/>
              </w:rPr>
              <w:t xml:space="preserve">强的得</w:t>
            </w:r>
            <w:r>
              <w:rPr>
                <w:rFonts w:hint="eastAsia"/>
                <w:spacing w:val="-2"/>
                <w:highlight w:val="none"/>
                <w:lang w:val="en-US" w:eastAsia="zh-CN"/>
              </w:rPr>
              <w:t xml:space="preserve">4</w:t>
            </w:r>
            <w:r>
              <w:rPr>
                <w:spacing w:val="-2"/>
                <w:highlight w:val="none"/>
              </w:rPr>
              <w:t xml:space="preserve">分。</w:t>
            </w:r>
            <w:r>
              <w:rPr>
                <w:highlight w:val="none"/>
              </w:rPr>
            </w:r>
            <w:r/>
          </w:p>
          <w:p>
            <w:pPr>
              <w:pStyle w:val="994"/>
              <w:ind w:left="119" w:right="178" w:hanging="6"/>
              <w:spacing w:before="71" w:line="248" w:lineRule="auto"/>
              <w:rPr>
                <w:highlight w:val="none"/>
              </w:rPr>
            </w:pPr>
            <w:r>
              <w:rPr>
                <w:spacing w:val="-2"/>
                <w:highlight w:val="none"/>
              </w:rPr>
              <w:t xml:space="preserve">分；</w:t>
            </w:r>
            <w:r>
              <w:rPr>
                <w:highlight w:val="none"/>
              </w:rPr>
            </w:r>
            <w:r/>
          </w:p>
          <w:p>
            <w:pPr>
              <w:pStyle w:val="994"/>
              <w:ind w:left="116" w:right="218" w:hanging="3"/>
              <w:spacing w:before="74" w:line="248" w:lineRule="auto"/>
              <w:rPr>
                <w:highlight w:val="none"/>
              </w:rPr>
            </w:pPr>
            <w:r>
              <w:rPr>
                <w:spacing w:val="-2"/>
                <w:highlight w:val="none"/>
              </w:rPr>
              <w:t xml:space="preserve">②方案较详细、内容较齐全、表述较准确、条理较清晰、</w:t>
            </w:r>
            <w:r>
              <w:rPr>
                <w:spacing w:val="1"/>
                <w:highlight w:val="none"/>
              </w:rPr>
              <w:t xml:space="preserve"> </w:t>
            </w:r>
            <w:r>
              <w:rPr>
                <w:spacing w:val="-1"/>
                <w:highlight w:val="none"/>
              </w:rPr>
              <w:t xml:space="preserve">可操作性较强的得</w:t>
            </w:r>
            <w:r>
              <w:rPr>
                <w:spacing w:val="-2"/>
                <w:highlight w:val="none"/>
              </w:rPr>
              <w:t xml:space="preserve">3</w:t>
            </w:r>
            <w:r>
              <w:rPr>
                <w:spacing w:val="-1"/>
                <w:highlight w:val="none"/>
              </w:rPr>
              <w:t xml:space="preserve">分；</w:t>
            </w:r>
            <w:r>
              <w:rPr>
                <w:highlight w:val="none"/>
              </w:rPr>
            </w:r>
            <w:r/>
          </w:p>
          <w:p>
            <w:pPr>
              <w:pStyle w:val="994"/>
              <w:ind w:left="113"/>
              <w:spacing w:before="74" w:line="218" w:lineRule="auto"/>
              <w:rPr>
                <w:highlight w:val="none"/>
              </w:rPr>
            </w:pPr>
            <w:r>
              <w:rPr>
                <w:spacing w:val="-1"/>
                <w:highlight w:val="none"/>
              </w:rPr>
              <w:t xml:space="preserve">③方案表述一般的得</w:t>
            </w:r>
            <w:r>
              <w:rPr>
                <w:rFonts w:hint="eastAsia"/>
                <w:spacing w:val="-2"/>
                <w:highlight w:val="none"/>
                <w:lang w:val="en-US" w:eastAsia="zh-CN"/>
              </w:rPr>
              <w:t xml:space="preserve">2-0</w:t>
            </w:r>
            <w:r>
              <w:rPr>
                <w:spacing w:val="-1"/>
                <w:highlight w:val="none"/>
              </w:rPr>
              <w:t xml:space="preserve">分；</w:t>
            </w:r>
            <w:r>
              <w:rPr>
                <w:highlight w:val="none"/>
              </w:rPr>
            </w:r>
            <w:r/>
          </w:p>
          <w:p>
            <w:pPr>
              <w:pStyle w:val="994"/>
              <w:ind w:left="114"/>
              <w:spacing w:before="84" w:line="220" w:lineRule="auto"/>
              <w:rPr>
                <w:b/>
                <w:bCs/>
                <w:highlight w:val="none"/>
              </w:rPr>
            </w:pPr>
            <w:r>
              <w:rPr>
                <w:rFonts w:hint="eastAsia"/>
                <w:b/>
                <w:bCs/>
                <w:spacing w:val="-2"/>
                <w:highlight w:val="none"/>
                <w:lang w:val="en-US" w:eastAsia="zh-CN"/>
              </w:rPr>
              <w:t xml:space="preserve">4、</w:t>
            </w:r>
            <w:r>
              <w:rPr>
                <w:b/>
                <w:bCs/>
                <w:spacing w:val="-2"/>
                <w:highlight w:val="none"/>
              </w:rPr>
              <w:t xml:space="preserve">产品性能（</w:t>
            </w:r>
            <w:r>
              <w:rPr>
                <w:rFonts w:hint="eastAsia"/>
                <w:b/>
                <w:bCs/>
                <w:spacing w:val="-2"/>
                <w:highlight w:val="none"/>
                <w:lang w:val="en-US" w:eastAsia="zh-CN"/>
              </w:rPr>
              <w:t xml:space="preserve">4</w:t>
            </w:r>
            <w:r>
              <w:rPr>
                <w:b/>
                <w:bCs/>
                <w:spacing w:val="-2"/>
                <w:highlight w:val="none"/>
              </w:rPr>
              <w:t xml:space="preserve">分）</w:t>
            </w:r>
            <w:r>
              <w:rPr>
                <w:b/>
                <w:bCs/>
                <w:highlight w:val="none"/>
              </w:rPr>
            </w:r>
            <w:r/>
          </w:p>
          <w:p>
            <w:pPr>
              <w:pStyle w:val="994"/>
              <w:ind w:left="130" w:right="298" w:hanging="16"/>
              <w:spacing w:before="72" w:line="264" w:lineRule="auto"/>
              <w:rPr>
                <w:highlight w:val="none"/>
              </w:rPr>
            </w:pPr>
            <w:r>
              <w:rPr>
                <w:spacing w:val="-1"/>
                <w:highlight w:val="none"/>
              </w:rPr>
              <w:t xml:space="preserve">根据投标人提供的产品设备结构设计科学、合理、先进</w:t>
            </w:r>
            <w:r>
              <w:rPr>
                <w:spacing w:val="14"/>
                <w:highlight w:val="none"/>
              </w:rPr>
              <w:t xml:space="preserve"> </w:t>
            </w:r>
            <w:r>
              <w:rPr>
                <w:spacing w:val="-2"/>
                <w:highlight w:val="none"/>
              </w:rPr>
              <w:t xml:space="preserve">、便于操作及维护等方面进行酌情评分。</w:t>
            </w:r>
            <w:r>
              <w:rPr>
                <w:highlight w:val="none"/>
              </w:rPr>
            </w:r>
            <w:r/>
          </w:p>
          <w:p>
            <w:pPr>
              <w:pStyle w:val="994"/>
              <w:ind w:left="115" w:right="178" w:firstLine="16"/>
              <w:spacing w:before="36" w:line="248" w:lineRule="auto"/>
              <w:rPr>
                <w:highlight w:val="none"/>
              </w:rPr>
            </w:pPr>
            <w:r>
              <w:rPr>
                <w:spacing w:val="-1"/>
                <w:highlight w:val="none"/>
              </w:rPr>
              <w:t xml:space="preserve">①产品设备结构设计科学、合理、先进、便于操</w:t>
            </w:r>
            <w:r>
              <w:rPr>
                <w:spacing w:val="-2"/>
                <w:highlight w:val="none"/>
              </w:rPr>
              <w:t xml:space="preserve">作及维护优秀的得</w:t>
            </w:r>
            <w:r>
              <w:rPr>
                <w:rFonts w:hint="eastAsia"/>
                <w:spacing w:val="-2"/>
                <w:highlight w:val="none"/>
                <w:lang w:val="en-US" w:eastAsia="zh-CN"/>
              </w:rPr>
              <w:t xml:space="preserve">4</w:t>
            </w:r>
            <w:r>
              <w:rPr>
                <w:spacing w:val="-2"/>
                <w:highlight w:val="none"/>
              </w:rPr>
              <w:t xml:space="preserve">分。</w:t>
            </w:r>
            <w:r>
              <w:rPr>
                <w:highlight w:val="none"/>
              </w:rPr>
            </w:r>
            <w:r/>
          </w:p>
          <w:p>
            <w:pPr>
              <w:pStyle w:val="994"/>
              <w:ind w:left="115" w:right="178" w:firstLine="1"/>
              <w:spacing w:before="75" w:line="248" w:lineRule="auto"/>
              <w:rPr>
                <w:highlight w:val="none"/>
              </w:rPr>
            </w:pPr>
            <w:r>
              <w:rPr>
                <w:spacing w:val="-2"/>
                <w:highlight w:val="none"/>
              </w:rPr>
              <w:t xml:space="preserve">②</w:t>
            </w:r>
            <w:r>
              <w:rPr>
                <w:spacing w:val="-1"/>
                <w:highlight w:val="none"/>
              </w:rPr>
              <w:t xml:space="preserve">产品设备结构设计科学、合理、先进、便于操作及维</w:t>
            </w:r>
            <w:r>
              <w:rPr>
                <w:spacing w:val="-2"/>
                <w:highlight w:val="none"/>
              </w:rPr>
              <w:t xml:space="preserve">护一般的得3分。</w:t>
            </w:r>
            <w:r>
              <w:rPr>
                <w:highlight w:val="none"/>
              </w:rPr>
            </w:r>
            <w:r/>
          </w:p>
          <w:p>
            <w:pPr>
              <w:pStyle w:val="994"/>
              <w:ind w:left="115" w:right="178" w:firstLine="3"/>
              <w:spacing w:before="75" w:line="248" w:lineRule="auto"/>
              <w:rPr>
                <w:spacing w:val="-1"/>
                <w:highlight w:val="none"/>
              </w:rPr>
            </w:pPr>
            <w:r>
              <w:rPr>
                <w:spacing w:val="-1"/>
                <w:highlight w:val="none"/>
              </w:rPr>
              <w:t xml:space="preserve">③产品设备结构设计科学、合理、先进、便于操作及维</w:t>
            </w:r>
            <w:r>
              <w:rPr>
                <w:spacing w:val="-2"/>
                <w:highlight w:val="none"/>
              </w:rPr>
              <w:t xml:space="preserve">护较差的得</w:t>
            </w:r>
            <w:r>
              <w:rPr>
                <w:rFonts w:hint="eastAsia"/>
                <w:spacing w:val="-2"/>
                <w:highlight w:val="none"/>
                <w:lang w:val="en-US" w:eastAsia="zh-CN"/>
              </w:rPr>
              <w:t xml:space="preserve">2-0</w:t>
            </w:r>
            <w:r>
              <w:rPr>
                <w:spacing w:val="-2"/>
                <w:highlight w:val="none"/>
              </w:rPr>
              <w:t xml:space="preserve">分。</w:t>
            </w:r>
            <w:r>
              <w:rPr>
                <w:spacing w:val="-1"/>
                <w:highlight w:val="none"/>
              </w:rPr>
            </w:r>
            <w:r/>
          </w:p>
          <w:p>
            <w:pPr>
              <w:pStyle w:val="861"/>
              <w:spacing w:line="520" w:lineRule="exact"/>
              <w:rPr>
                <w:rFonts w:hint="eastAsia" w:ascii="宋体" w:hAnsi="宋体" w:eastAsia="宋体" w:cs="宋体"/>
                <w:sz w:val="24"/>
                <w:highlight w:val="none"/>
                <w:lang w:eastAsia="zh-CN"/>
              </w:rPr>
            </w:pPr>
            <w:r>
              <w:rPr>
                <w:b/>
                <w:bCs/>
                <w:spacing w:val="-3"/>
                <w:highlight w:val="none"/>
              </w:rPr>
              <w:t xml:space="preserve">注：提供方案上传，不提供不得分。</w:t>
            </w:r>
            <w:r>
              <w:rPr>
                <w:rFonts w:hint="eastAsia" w:ascii="宋体" w:hAnsi="宋体" w:eastAsia="宋体" w:cs="宋体"/>
                <w:sz w:val="24"/>
                <w:highlight w:val="none"/>
                <w:lang w:eastAsia="zh-CN"/>
              </w:rPr>
            </w:r>
            <w:r/>
          </w:p>
        </w:tc>
      </w:tr>
      <w:tr>
        <w:trPr>
          <w:trHeight w:val="701"/>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861"/>
              <w:spacing w:line="52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商务部分</w:t>
            </w:r>
            <w:r>
              <w:rPr>
                <w:rFonts w:hint="eastAsia" w:ascii="宋体" w:hAnsi="宋体" w:eastAsia="宋体" w:cs="宋体"/>
                <w:sz w:val="24"/>
              </w:rPr>
              <w:t xml:space="preserve">（</w:t>
            </w:r>
            <w:r>
              <w:rPr>
                <w:rFonts w:hint="eastAsia" w:ascii="宋体" w:hAnsi="宋体" w:eastAsia="宋体" w:cs="宋体"/>
                <w:sz w:val="24"/>
                <w:lang w:val="en-US" w:eastAsia="zh-CN"/>
              </w:rPr>
              <w:t xml:space="preserve">6</w:t>
            </w:r>
            <w:r>
              <w:rPr>
                <w:rFonts w:hint="eastAsia" w:ascii="宋体" w:hAnsi="宋体" w:eastAsia="宋体" w:cs="宋体"/>
                <w:sz w:val="24"/>
              </w:rPr>
              <w:t xml:space="preserve">分</w:t>
            </w:r>
            <w:r>
              <w:rPr>
                <w:rFonts w:hint="eastAsia" w:ascii="宋体" w:hAnsi="宋体" w:eastAsia="宋体" w:cs="宋体"/>
                <w:sz w:val="24"/>
                <w:lang w:eastAsia="zh-CN"/>
              </w:rPr>
              <w:t xml:space="preserve">）</w:t>
            </w:r>
            <w:r>
              <w:rPr>
                <w:rFonts w:hint="eastAsia" w:ascii="宋体" w:hAnsi="宋体" w:eastAsia="宋体" w:cs="宋体"/>
                <w:sz w:val="24"/>
                <w:lang w:eastAsia="zh-CN"/>
              </w:rPr>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pStyle w:val="994"/>
              <w:ind w:left="114" w:right="101" w:firstLine="2"/>
              <w:jc w:val="both"/>
              <w:spacing w:before="85" w:line="270" w:lineRule="auto"/>
              <w:rPr>
                <w:rFonts w:hint="eastAsia" w:eastAsia="宋体"/>
                <w:lang w:eastAsia="zh-CN"/>
              </w:rPr>
            </w:pPr>
            <w:r>
              <w:rPr>
                <w:spacing w:val="2"/>
              </w:rPr>
              <w:t xml:space="preserve">投标人具有有效期内的质量管理体系认证、环境管理体系</w:t>
            </w:r>
            <w:r>
              <w:rPr>
                <w:spacing w:val="7"/>
              </w:rPr>
              <w:t xml:space="preserve">认证、职业健康管理体系认证证书的，每提供一个得</w:t>
            </w:r>
            <w:r>
              <w:rPr>
                <w:rFonts w:hint="eastAsia"/>
                <w:spacing w:val="7"/>
                <w:lang w:val="en-US" w:eastAsia="zh-CN"/>
              </w:rPr>
              <w:t xml:space="preserve">2</w:t>
            </w:r>
            <w:r>
              <w:rPr>
                <w:spacing w:val="7"/>
              </w:rPr>
              <w:t xml:space="preserve">分</w:t>
            </w:r>
            <w:r>
              <w:rPr>
                <w:spacing w:val="4"/>
              </w:rPr>
              <w:t xml:space="preserve">,</w:t>
            </w:r>
            <w:r>
              <w:rPr>
                <w:spacing w:val="4"/>
              </w:rPr>
              <w:t xml:space="preserve">本项最多得</w:t>
            </w:r>
            <w:r>
              <w:rPr>
                <w:rFonts w:hint="eastAsia"/>
                <w:spacing w:val="4"/>
                <w:lang w:val="en-US" w:eastAsia="zh-CN"/>
              </w:rPr>
              <w:t xml:space="preserve">6</w:t>
            </w:r>
            <w:r>
              <w:rPr>
                <w:spacing w:val="4"/>
              </w:rPr>
              <w:t xml:space="preserve">分，没有不得分</w:t>
            </w:r>
            <w:r>
              <w:rPr>
                <w:rFonts w:hint="eastAsia"/>
                <w:spacing w:val="4"/>
                <w:lang w:eastAsia="zh-CN"/>
              </w:rPr>
              <w:t xml:space="preserve">。</w:t>
            </w:r>
            <w:r>
              <w:rPr>
                <w:rFonts w:hint="eastAsia" w:eastAsia="宋体"/>
                <w:lang w:eastAsia="zh-CN"/>
              </w:rPr>
            </w:r>
            <w:r/>
          </w:p>
          <w:p>
            <w:pPr>
              <w:pStyle w:val="861"/>
              <w:spacing w:line="520" w:lineRule="exact"/>
              <w:rPr>
                <w:rFonts w:hint="eastAsia" w:ascii="宋体" w:hAnsi="宋体" w:eastAsia="宋体" w:cs="宋体"/>
                <w:sz w:val="24"/>
              </w:rPr>
            </w:pPr>
            <w:r>
              <w:rPr>
                <w:b/>
                <w:bCs/>
                <w:spacing w:val="-2"/>
              </w:rPr>
              <w:t xml:space="preserve">注：需提供有效的认证证书原件扫描件并加</w:t>
            </w:r>
            <w:r>
              <w:rPr>
                <w:b/>
                <w:bCs/>
                <w:spacing w:val="-3"/>
              </w:rPr>
              <w:t xml:space="preserve">盖公章上传，</w:t>
            </w:r>
            <w:r>
              <w:t xml:space="preserve"> </w:t>
            </w:r>
            <w:r>
              <w:rPr>
                <w:b/>
                <w:bCs/>
                <w:spacing w:val="-4"/>
              </w:rPr>
              <w:t xml:space="preserve">不提供不得分。</w:t>
            </w:r>
            <w:r>
              <w:rPr>
                <w:rFonts w:hint="eastAsia" w:ascii="宋体" w:hAnsi="宋体" w:eastAsia="宋体" w:cs="宋体"/>
                <w:sz w:val="24"/>
              </w:rPr>
            </w:r>
            <w:r/>
          </w:p>
        </w:tc>
      </w:tr>
      <w:tr>
        <w:trPr>
          <w:trHeight w:val="701"/>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861"/>
              <w:spacing w:line="520" w:lineRule="exact"/>
              <w:rPr>
                <w:rFonts w:hint="eastAsia" w:ascii="宋体" w:hAnsi="宋体" w:eastAsia="宋体" w:cs="宋体"/>
                <w:sz w:val="24"/>
              </w:rPr>
            </w:pPr>
            <w:r>
              <w:rPr>
                <w:rFonts w:hint="eastAsia" w:ascii="宋体" w:hAnsi="宋体" w:eastAsia="宋体" w:cs="宋体"/>
                <w:sz w:val="24"/>
              </w:rPr>
              <w:t xml:space="preserve">业绩（</w:t>
            </w:r>
            <w:r>
              <w:rPr>
                <w:rFonts w:hint="eastAsia" w:ascii="宋体" w:hAnsi="宋体" w:eastAsia="宋体" w:cs="宋体"/>
                <w:sz w:val="24"/>
                <w:lang w:val="en-US" w:eastAsia="zh-CN"/>
              </w:rPr>
              <w:t xml:space="preserve">6</w:t>
            </w:r>
            <w:r>
              <w:rPr>
                <w:rFonts w:hint="eastAsia" w:ascii="宋体" w:hAnsi="宋体" w:eastAsia="宋体" w:cs="宋体"/>
                <w:sz w:val="24"/>
              </w:rPr>
              <w:t xml:space="preserve">分）</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pStyle w:val="994"/>
              <w:ind w:left="115" w:right="104" w:firstLine="1"/>
              <w:spacing w:before="87" w:line="268" w:lineRule="auto"/>
            </w:pPr>
            <w:r>
              <w:rPr>
                <w:rFonts w:hint="eastAsia" w:ascii="宋体" w:hAnsi="宋体" w:eastAsia="宋体" w:cs="宋体"/>
                <w:sz w:val="24"/>
              </w:rPr>
              <w:t xml:space="preserve">　</w:t>
            </w:r>
            <w:r>
              <w:rPr>
                <w:spacing w:val="2"/>
              </w:rPr>
              <w:t xml:space="preserve">投标人自20</w:t>
            </w:r>
            <w:r>
              <w:rPr>
                <w:rFonts w:hint="eastAsia"/>
                <w:spacing w:val="2"/>
                <w:lang w:val="en-US" w:eastAsia="zh-CN"/>
              </w:rPr>
              <w:t xml:space="preserve">21</w:t>
            </w:r>
            <w:r>
              <w:rPr>
                <w:spacing w:val="2"/>
              </w:rPr>
              <w:t xml:space="preserve">年以来（以合同签订时间为准）有类似设备</w:t>
            </w:r>
            <w:r>
              <w:rPr>
                <w:spacing w:val="7"/>
              </w:rPr>
              <w:t xml:space="preserve">销售成功案例的,提供一份合同得2分，本项最多得6分，</w:t>
            </w:r>
            <w:r>
              <w:t xml:space="preserve"> </w:t>
            </w:r>
            <w:r>
              <w:rPr>
                <w:spacing w:val="-2"/>
              </w:rPr>
              <w:t xml:space="preserve">没有不得分。</w:t>
            </w:r>
            <w:r/>
          </w:p>
          <w:p>
            <w:pPr>
              <w:pStyle w:val="861"/>
              <w:spacing w:line="520" w:lineRule="exact"/>
              <w:rPr>
                <w:rFonts w:hint="eastAsia" w:ascii="宋体" w:hAnsi="宋体" w:eastAsia="宋体" w:cs="宋体"/>
                <w:sz w:val="24"/>
              </w:rPr>
            </w:pPr>
            <w:r>
              <w:rPr>
                <w:b/>
                <w:bCs/>
              </w:rPr>
              <w:t xml:space="preserve">注：需提供合同原件扫描件加盖公章上传，以上项目业绩</w:t>
            </w:r>
            <w:r>
              <w:rPr>
                <w:b/>
                <w:bCs/>
                <w:spacing w:val="-3"/>
              </w:rPr>
              <w:t xml:space="preserve">不重复得分，不提供不得分</w:t>
            </w:r>
            <w:r>
              <w:rPr>
                <w:rFonts w:hint="eastAsia" w:ascii="宋体" w:hAnsi="宋体" w:eastAsia="宋体" w:cs="宋体"/>
                <w:sz w:val="24"/>
              </w:rPr>
            </w:r>
            <w:r/>
          </w:p>
        </w:tc>
      </w:tr>
      <w:tr>
        <w:trPr>
          <w:trHeight w:val="701"/>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861"/>
              <w:spacing w:line="52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售后服务（4分）</w:t>
            </w:r>
            <w:r>
              <w:rPr>
                <w:rFonts w:ascii="宋体" w:hAnsi="宋体" w:eastAsia="宋体" w:cs="宋体"/>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pStyle w:val="994"/>
              <w:ind w:left="113" w:right="125" w:firstLine="3"/>
              <w:jc w:val="both"/>
              <w:spacing w:before="85" w:line="268" w:lineRule="auto"/>
              <w:rPr>
                <w:highlight w:val="none"/>
              </w:rPr>
            </w:pPr>
            <w:r>
              <w:rPr>
                <w:spacing w:val="-1"/>
                <w:highlight w:val="none"/>
              </w:rPr>
              <w:t xml:space="preserve">投标人针对本项目突发情况和售后服务的响应时间做出承诺，承诺在</w:t>
            </w:r>
            <w:r>
              <w:rPr>
                <w:rFonts w:ascii="Arial" w:hAnsi="Arial" w:eastAsia="Arial" w:cs="Arial"/>
                <w:spacing w:val="-1"/>
                <w:highlight w:val="none"/>
              </w:rPr>
              <w:t xml:space="preserve">3</w:t>
            </w:r>
            <w:r>
              <w:rPr>
                <w:spacing w:val="-1"/>
                <w:highlight w:val="none"/>
              </w:rPr>
              <w:t xml:space="preserve">个小时内到达现场并解决问题的得</w:t>
            </w:r>
            <w:r>
              <w:rPr>
                <w:rFonts w:ascii="Arial" w:hAnsi="Arial" w:eastAsia="Arial" w:cs="Arial"/>
                <w:spacing w:val="-1"/>
                <w:highlight w:val="none"/>
              </w:rPr>
              <w:t xml:space="preserve">4</w:t>
            </w:r>
            <w:r>
              <w:rPr>
                <w:spacing w:val="-1"/>
                <w:highlight w:val="none"/>
              </w:rPr>
              <w:t xml:space="preserve">分；承诺</w:t>
            </w:r>
            <w:r>
              <w:rPr>
                <w:spacing w:val="-1"/>
                <w:highlight w:val="none"/>
              </w:rPr>
              <w:t xml:space="preserve">在</w:t>
            </w:r>
            <w:r>
              <w:rPr>
                <w:rFonts w:ascii="Arial" w:hAnsi="Arial" w:eastAsia="Arial" w:cs="Arial"/>
                <w:spacing w:val="-1"/>
                <w:highlight w:val="none"/>
              </w:rPr>
              <w:t xml:space="preserve">6</w:t>
            </w:r>
            <w:r>
              <w:rPr>
                <w:spacing w:val="-1"/>
                <w:highlight w:val="none"/>
              </w:rPr>
              <w:t xml:space="preserve">小时内到达现场并解决问题的得</w:t>
            </w:r>
            <w:r>
              <w:rPr>
                <w:rFonts w:ascii="Arial" w:hAnsi="Arial" w:eastAsia="Arial" w:cs="Arial"/>
                <w:spacing w:val="-1"/>
                <w:highlight w:val="none"/>
              </w:rPr>
              <w:t xml:space="preserve">2</w:t>
            </w:r>
            <w:r>
              <w:rPr>
                <w:spacing w:val="-1"/>
                <w:highlight w:val="none"/>
              </w:rPr>
              <w:t xml:space="preserve">分；承诺在</w:t>
            </w:r>
            <w:r>
              <w:rPr>
                <w:rFonts w:ascii="Arial" w:hAnsi="Arial" w:eastAsia="Arial" w:cs="Arial"/>
                <w:spacing w:val="-1"/>
                <w:highlight w:val="none"/>
              </w:rPr>
              <w:t xml:space="preserve">12</w:t>
            </w:r>
            <w:r>
              <w:rPr>
                <w:spacing w:val="-1"/>
                <w:highlight w:val="none"/>
              </w:rPr>
              <w:t xml:space="preserve">小时内</w:t>
            </w:r>
            <w:r>
              <w:rPr>
                <w:spacing w:val="-1"/>
                <w:highlight w:val="none"/>
              </w:rPr>
              <w:t xml:space="preserve">到达现场并解决问题的得</w:t>
            </w:r>
            <w:r>
              <w:rPr>
                <w:rFonts w:ascii="Arial" w:hAnsi="Arial" w:eastAsia="Arial" w:cs="Arial"/>
                <w:spacing w:val="-1"/>
                <w:highlight w:val="none"/>
              </w:rPr>
              <w:t xml:space="preserve">1</w:t>
            </w:r>
            <w:r>
              <w:rPr>
                <w:spacing w:val="-1"/>
                <w:highlight w:val="none"/>
              </w:rPr>
              <w:t xml:space="preserve">分。未提供承诺的不得分。</w:t>
            </w:r>
            <w:r>
              <w:rPr>
                <w:highlight w:val="none"/>
              </w:rPr>
            </w:r>
            <w:r/>
          </w:p>
          <w:p>
            <w:pPr>
              <w:pStyle w:val="861"/>
              <w:spacing w:line="520" w:lineRule="exact"/>
              <w:rPr>
                <w:rFonts w:hint="eastAsia" w:ascii="宋体" w:hAnsi="宋体" w:eastAsia="宋体" w:cs="宋体"/>
                <w:b w:val="0"/>
                <w:bCs w:val="0"/>
                <w:sz w:val="24"/>
                <w:highlight w:val="none"/>
              </w:rPr>
            </w:pPr>
            <w:r>
              <w:rPr>
                <w:b/>
                <w:bCs/>
                <w:spacing w:val="1"/>
                <w:highlight w:val="none"/>
              </w:rPr>
              <w:t xml:space="preserve">注</w:t>
            </w:r>
            <w:r>
              <w:rPr>
                <w:b/>
                <w:bCs/>
                <w:spacing w:val="-35"/>
                <w:highlight w:val="none"/>
              </w:rPr>
              <w:t xml:space="preserve">：（</w:t>
            </w:r>
            <w:r>
              <w:rPr>
                <w:b/>
                <w:bCs/>
                <w:spacing w:val="1"/>
                <w:highlight w:val="none"/>
              </w:rPr>
              <w:t xml:space="preserve">提供承诺书加盖公章上传，不提供不得分）</w:t>
            </w:r>
            <w:r>
              <w:rPr>
                <w:rFonts w:hint="eastAsia" w:ascii="宋体" w:hAnsi="宋体" w:eastAsia="宋体" w:cs="宋体"/>
                <w:b w:val="0"/>
                <w:bCs w:val="0"/>
                <w:sz w:val="24"/>
                <w:highlight w:val="none"/>
              </w:rPr>
            </w:r>
            <w:r/>
          </w:p>
        </w:tc>
      </w:tr>
    </w:tbl>
    <w:p>
      <w:pPr>
        <w:pStyle w:val="861"/>
      </w:pPr>
      <w:r/>
      <w:r/>
    </w:p>
    <w:p>
      <w:pPr>
        <w:pStyle w:val="861"/>
        <w:spacing w:line="360" w:lineRule="auto"/>
        <w:rPr>
          <w:rFonts w:hint="eastAsia" w:ascii="宋体" w:hAnsi="宋体" w:cs="宋体"/>
          <w:szCs w:val="21"/>
        </w:rPr>
      </w:pPr>
      <w:r>
        <w:rPr>
          <w:rFonts w:hint="eastAsia" w:ascii="宋体" w:hAnsi="宋体" w:cs="宋体"/>
          <w:szCs w:val="21"/>
        </w:rPr>
      </w:r>
      <w:r/>
    </w:p>
    <w:p>
      <w:pPr>
        <w:pStyle w:val="861"/>
        <w:spacing w:line="360" w:lineRule="auto"/>
        <w:rPr>
          <w:rFonts w:hint="eastAsia" w:ascii="宋体" w:hAnsi="宋体" w:cs="宋体"/>
          <w:szCs w:val="21"/>
        </w:rPr>
      </w:pPr>
      <w:r>
        <w:rPr>
          <w:rFonts w:hint="eastAsia" w:ascii="宋体" w:hAnsi="宋体" w:cs="宋体"/>
          <w:szCs w:val="21"/>
        </w:rPr>
      </w:r>
      <w:r/>
    </w:p>
    <w:p>
      <w:pPr>
        <w:pStyle w:val="861"/>
        <w:spacing w:line="360" w:lineRule="auto"/>
        <w:rPr>
          <w:rFonts w:hint="eastAsia" w:ascii="宋体" w:hAnsi="宋体" w:cs="宋体"/>
          <w:szCs w:val="21"/>
        </w:rPr>
      </w:pPr>
      <w:r>
        <w:rPr>
          <w:rFonts w:hint="eastAsia" w:ascii="宋体" w:hAnsi="宋体" w:cs="宋体"/>
          <w:szCs w:val="21"/>
        </w:rPr>
      </w:r>
      <w:r/>
    </w:p>
    <w:p>
      <w:pPr>
        <w:pStyle w:val="861"/>
        <w:spacing w:line="360" w:lineRule="auto"/>
        <w:rPr>
          <w:rFonts w:hint="eastAsia" w:ascii="宋体" w:hAnsi="宋体" w:cs="宋体"/>
          <w:szCs w:val="21"/>
        </w:rPr>
      </w:pPr>
      <w:r>
        <w:rPr>
          <w:rFonts w:hint="eastAsia" w:ascii="宋体" w:hAnsi="宋体" w:cs="宋体"/>
          <w:szCs w:val="21"/>
        </w:rPr>
      </w:r>
      <w:r/>
    </w:p>
    <w:p>
      <w:pPr>
        <w:pStyle w:val="861"/>
        <w:spacing w:line="360" w:lineRule="auto"/>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r>
      <w:r/>
    </w:p>
    <w:p>
      <w:pPr>
        <w:pStyle w:val="861"/>
        <w:ind w:firstLine="422"/>
        <w:spacing w:line="360" w:lineRule="auto"/>
        <w:rPr>
          <w:rFonts w:hint="eastAsia" w:ascii="宋体" w:hAnsi="宋体" w:cs="宋体"/>
          <w:b/>
          <w:bCs/>
          <w:szCs w:val="21"/>
          <w:highlight w:val="yellow"/>
        </w:rPr>
      </w:pPr>
      <w:r>
        <w:rPr>
          <w:rFonts w:hint="eastAsia" w:ascii="宋体" w:hAnsi="宋体" w:cs="宋体"/>
          <w:b/>
          <w:bCs/>
          <w:szCs w:val="21"/>
        </w:rPr>
        <w:t xml:space="preserve">1、以上所有要求提供的证明材料在投标截止时间之前扫描件加盖公章(单位红章或者电子签章）上传，用投标文件制作工具制作并生成上传至电子化交易平台，纸质文件不作为审查对象。</w:t>
      </w:r>
      <w:r>
        <w:rPr>
          <w:rFonts w:hint="eastAsia" w:ascii="宋体" w:hAnsi="宋体" w:cs="宋体"/>
          <w:b/>
          <w:bCs/>
          <w:szCs w:val="21"/>
          <w:highlight w:val="yellow"/>
        </w:rPr>
      </w:r>
      <w:r/>
    </w:p>
    <w:p>
      <w:pPr>
        <w:pStyle w:val="861"/>
        <w:ind w:firstLine="422"/>
        <w:spacing w:line="360" w:lineRule="auto"/>
        <w:rPr>
          <w:rFonts w:hint="eastAsia" w:ascii="宋体" w:hAnsi="宋体" w:cs="宋体"/>
          <w:b/>
          <w:bCs/>
          <w:szCs w:val="21"/>
        </w:rPr>
      </w:pPr>
      <w:r>
        <w:rPr>
          <w:rFonts w:hint="eastAsia" w:ascii="宋体" w:hAnsi="宋体" w:cs="宋体"/>
          <w:b/>
          <w:bCs/>
          <w:szCs w:val="21"/>
        </w:rPr>
        <w:t xml:space="preserve">2、供应商所提供的资格证明材料应真实、有效，采购人保留对供应商提供的资格证明材料进行核查的权利。如发现供应商提供虚假资格证明材料，采购人将按相关规定对其进行严肃处理。</w:t>
      </w:r>
      <w:r>
        <w:rPr>
          <w:rFonts w:hint="eastAsia" w:ascii="宋体" w:hAnsi="宋体" w:cs="宋体"/>
          <w:b/>
          <w:bCs/>
          <w:szCs w:val="21"/>
        </w:rPr>
      </w:r>
      <w:r/>
    </w:p>
    <w:p>
      <w:pPr>
        <w:pStyle w:val="861"/>
        <w:ind w:firstLine="720"/>
        <w:rPr>
          <w:sz w:val="28"/>
          <w:szCs w:val="28"/>
        </w:rPr>
      </w:pPr>
      <w:r>
        <w:rPr>
          <w:rFonts w:hint="eastAsia" w:ascii="宋体" w:hAnsi="宋体" w:cs="宋体"/>
          <w:sz w:val="36"/>
          <w:szCs w:val="36"/>
        </w:rPr>
        <w:t xml:space="preserve">        </w:t>
      </w:r>
      <w:r>
        <w:rPr>
          <w:sz w:val="28"/>
          <w:szCs w:val="28"/>
        </w:rPr>
      </w:r>
      <w:r/>
    </w:p>
    <w:p>
      <w:pPr>
        <w:pStyle w:val="861"/>
        <w:jc w:val="center"/>
        <w:rPr>
          <w:rFonts w:hint="eastAsia" w:ascii="宋体" w:hAnsi="宋体" w:cs="宋体"/>
          <w:sz w:val="36"/>
          <w:szCs w:val="36"/>
        </w:rPr>
        <w:outlineLvl w:val="0"/>
      </w:pPr>
      <w:r>
        <w:rPr>
          <w:rFonts w:hint="eastAsia" w:ascii="宋体" w:hAnsi="宋体" w:cs="宋体"/>
          <w:sz w:val="36"/>
          <w:szCs w:val="36"/>
        </w:rPr>
      </w:r>
      <w:r/>
    </w:p>
    <w:p>
      <w:pPr>
        <w:pStyle w:val="861"/>
        <w:jc w:val="center"/>
        <w:rPr>
          <w:rFonts w:hint="eastAsia" w:ascii="宋体" w:hAnsi="宋体" w:cs="宋体"/>
          <w:b/>
          <w:bCs/>
          <w:sz w:val="36"/>
          <w:szCs w:val="36"/>
        </w:rPr>
        <w:outlineLvl w:val="0"/>
      </w:pPr>
      <w:r>
        <w:rPr>
          <w:rFonts w:hint="eastAsia" w:ascii="宋体" w:hAnsi="宋体" w:cs="宋体"/>
          <w:sz w:val="36"/>
          <w:szCs w:val="36"/>
        </w:rPr>
        <w:t xml:space="preserve">第四章</w:t>
      </w:r>
      <w:r>
        <w:rPr>
          <w:rFonts w:ascii="宋体" w:hAnsi="宋体" w:cs="宋体"/>
          <w:sz w:val="36"/>
          <w:szCs w:val="36"/>
        </w:rPr>
        <w:t xml:space="preserve"> </w:t>
      </w:r>
      <w:r>
        <w:rPr>
          <w:rFonts w:hint="eastAsia" w:ascii="宋体" w:hAnsi="宋体" w:cs="宋体"/>
          <w:b/>
          <w:bCs/>
          <w:sz w:val="36"/>
          <w:szCs w:val="36"/>
        </w:rPr>
        <w:t xml:space="preserve">合同格式及条款</w:t>
      </w:r>
      <w:r>
        <w:rPr>
          <w:rFonts w:hint="eastAsia" w:ascii="宋体" w:hAnsi="宋体" w:cs="宋体"/>
          <w:b/>
          <w:bCs/>
          <w:sz w:val="36"/>
          <w:szCs w:val="36"/>
        </w:rPr>
      </w:r>
      <w:r/>
    </w:p>
    <w:p>
      <w:pPr>
        <w:pStyle w:val="861"/>
        <w:rPr>
          <w:rFonts w:hint="eastAsia" w:hAnsi="宋体" w:cs="宋体"/>
          <w:b/>
          <w:bCs/>
          <w:sz w:val="24"/>
        </w:rPr>
      </w:pPr>
      <w:r>
        <w:rPr>
          <w:rFonts w:hint="eastAsia" w:hAnsi="宋体" w:cs="宋体"/>
          <w:b/>
          <w:bCs/>
          <w:sz w:val="24"/>
        </w:rPr>
      </w:r>
      <w:r/>
    </w:p>
    <w:p>
      <w:pPr>
        <w:pStyle w:val="861"/>
        <w:rPr>
          <w:rFonts w:hint="eastAsia" w:hAnsi="宋体" w:cs="宋体"/>
          <w:b/>
          <w:bCs/>
          <w:sz w:val="24"/>
        </w:rPr>
      </w:pPr>
      <w:r>
        <w:rPr>
          <w:rFonts w:hint="eastAsia" w:hAnsi="宋体" w:cs="宋体"/>
          <w:b/>
          <w:bCs/>
          <w:sz w:val="24"/>
        </w:rPr>
      </w:r>
      <w:r/>
    </w:p>
    <w:p>
      <w:pPr>
        <w:pStyle w:val="861"/>
        <w:ind w:firstLine="316"/>
        <w:jc w:val="left"/>
        <w:spacing w:line="360" w:lineRule="auto"/>
        <w:rPr>
          <w:rFonts w:hint="eastAsia" w:ascii="宋体" w:hAnsi="宋体" w:cs="宋体"/>
          <w:b/>
          <w:bCs/>
          <w:sz w:val="24"/>
        </w:rPr>
      </w:pPr>
      <w:r>
        <w:rPr>
          <w:b/>
          <w:szCs w:val="21"/>
        </w:rPr>
        <w:t xml:space="preserve">  </w:t>
      </w:r>
      <w:r>
        <w:rPr>
          <w:rFonts w:hint="eastAsia"/>
          <w:b/>
          <w:szCs w:val="21"/>
        </w:rPr>
        <w:t xml:space="preserve"> </w:t>
      </w:r>
      <w:r>
        <w:rPr>
          <w:rFonts w:hint="eastAsia" w:ascii="宋体" w:hAnsi="宋体" w:cs="宋体"/>
          <w:b/>
          <w:bCs/>
          <w:sz w:val="24"/>
        </w:rPr>
        <w:t xml:space="preserve">合同条款前附表</w:t>
      </w:r>
      <w:r>
        <w:rPr>
          <w:rFonts w:hint="eastAsia" w:ascii="宋体" w:hAnsi="宋体" w:cs="宋体"/>
          <w:b/>
          <w:bCs/>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8357"/>
      </w:tblGrid>
      <w:tr>
        <w:trPr>
          <w:trHeight w:val="742"/>
        </w:trPr>
        <w:tc>
          <w:tcPr>
            <w:tcW w:w="929" w:type="dxa"/>
            <w:vAlign w:val="center"/>
            <w:textDirection w:val="lrTb"/>
            <w:noWrap w:val="false"/>
          </w:tcPr>
          <w:p>
            <w:pPr>
              <w:pStyle w:val="861"/>
              <w:jc w:val="center"/>
              <w:spacing w:line="360" w:lineRule="auto"/>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W w:w="8357" w:type="dxa"/>
            <w:vAlign w:val="center"/>
            <w:textDirection w:val="lrTb"/>
            <w:noWrap w:val="false"/>
          </w:tcPr>
          <w:p>
            <w:pPr>
              <w:pStyle w:val="861"/>
              <w:jc w:val="center"/>
              <w:spacing w:line="360" w:lineRule="auto"/>
              <w:rPr>
                <w:rFonts w:hint="eastAsia" w:ascii="宋体" w:hAnsi="宋体" w:cs="宋体"/>
                <w:b/>
                <w:sz w:val="24"/>
              </w:rPr>
            </w:pPr>
            <w:r>
              <w:rPr>
                <w:rFonts w:hint="eastAsia" w:ascii="宋体" w:hAnsi="宋体" w:cs="宋体"/>
                <w:b/>
                <w:sz w:val="24"/>
              </w:rPr>
              <w:t xml:space="preserve">内           容</w:t>
            </w:r>
            <w:r>
              <w:rPr>
                <w:rFonts w:hint="eastAsia" w:ascii="宋体" w:hAnsi="宋体" w:cs="宋体"/>
                <w:b/>
                <w:sz w:val="24"/>
              </w:rPr>
            </w:r>
            <w:r/>
          </w:p>
        </w:tc>
      </w:tr>
      <w:tr>
        <w:trPr>
          <w:trHeight w:val="563"/>
        </w:trPr>
        <w:tc>
          <w:tcPr>
            <w:tcW w:w="929" w:type="dxa"/>
            <w:vAlign w:val="center"/>
            <w:textDirection w:val="lrTb"/>
            <w:noWrap w:val="false"/>
          </w:tcPr>
          <w:p>
            <w:pPr>
              <w:pStyle w:val="861"/>
              <w:jc w:val="cente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8357" w:type="dxa"/>
            <w:vAlign w:val="center"/>
            <w:textDirection w:val="lrTb"/>
            <w:noWrap w:val="false"/>
          </w:tcPr>
          <w:p>
            <w:pPr>
              <w:pStyle w:val="879"/>
              <w:numPr>
                <w:ilvl w:val="0"/>
                <w:numId w:val="0"/>
              </w:numPr>
              <w:ind w:right="228"/>
              <w:keepLines w:val="0"/>
              <w:keepNext w:val="0"/>
              <w:pageBreakBefore w:val="0"/>
              <w:spacing w:before="78" w:line="360" w:lineRule="auto"/>
              <w:widowControl/>
              <w:tabs>
                <w:tab w:val="left" w:pos="2020" w:leader="none"/>
                <w:tab w:val="center" w:pos="4535" w:leader="none"/>
              </w:tabs>
              <w:rPr>
                <w:rFonts w:hint="eastAsia" w:ascii="宋体" w:hAnsi="宋体" w:eastAsia="宋体" w:cs="宋体"/>
                <w:sz w:val="24"/>
                <w:lang w:eastAsia="zh-CN"/>
              </w:rPr>
            </w:pPr>
            <w:r>
              <w:rPr>
                <w:rFonts w:hint="eastAsia" w:ascii="宋体" w:hAnsi="宋体" w:eastAsia="宋体" w:cs="宋体"/>
                <w:bCs/>
                <w:spacing w:val="-1"/>
                <w:sz w:val="24"/>
                <w:szCs w:val="24"/>
              </w:rPr>
              <w:t xml:space="preserve">付款方式：</w:t>
            </w:r>
            <w:r>
              <w:rPr>
                <w:rFonts w:hint="eastAsia" w:ascii="宋体" w:hAnsi="宋体" w:eastAsia="宋体" w:cs="宋体"/>
                <w:bCs/>
                <w:spacing w:val="-1"/>
                <w:sz w:val="24"/>
                <w:szCs w:val="24"/>
                <w:lang w:eastAsia="zh-CN"/>
              </w:rPr>
              <w:t xml:space="preserve">合同签订后预付合同价款的</w:t>
            </w:r>
            <w:r>
              <w:rPr>
                <w:rFonts w:hint="eastAsia" w:ascii="宋体" w:hAnsi="宋体" w:eastAsia="宋体" w:cs="宋体"/>
                <w:bCs/>
                <w:spacing w:val="-1"/>
                <w:sz w:val="24"/>
                <w:szCs w:val="24"/>
                <w:lang w:val="en-US" w:eastAsia="zh-CN"/>
              </w:rPr>
              <w:t xml:space="preserve">50</w:t>
            </w:r>
            <w:r>
              <w:rPr>
                <w:rFonts w:hint="eastAsia" w:ascii="宋体" w:hAnsi="宋体" w:eastAsia="宋体" w:cs="宋体"/>
                <w:bCs/>
                <w:spacing w:val="-1"/>
                <w:sz w:val="24"/>
                <w:szCs w:val="24"/>
                <w:lang w:eastAsia="zh-CN"/>
              </w:rPr>
              <w:t xml:space="preserve">%，项目完成安装后再付合同价款的</w:t>
            </w:r>
            <w:r>
              <w:rPr>
                <w:rFonts w:hint="eastAsia" w:ascii="宋体" w:hAnsi="宋体" w:eastAsia="宋体" w:cs="宋体"/>
                <w:bCs/>
                <w:spacing w:val="-1"/>
                <w:sz w:val="24"/>
                <w:szCs w:val="24"/>
                <w:lang w:val="en-US" w:eastAsia="zh-CN"/>
              </w:rPr>
              <w:t xml:space="preserve">4</w:t>
            </w:r>
            <w:r>
              <w:rPr>
                <w:rFonts w:hint="eastAsia" w:ascii="宋体" w:hAnsi="宋体" w:eastAsia="宋体" w:cs="宋体"/>
                <w:bCs/>
                <w:spacing w:val="-1"/>
                <w:sz w:val="24"/>
                <w:szCs w:val="24"/>
                <w:lang w:eastAsia="zh-CN"/>
              </w:rPr>
              <w:t xml:space="preserve">5%，项目</w:t>
            </w:r>
            <w:r>
              <w:rPr>
                <w:rFonts w:hint="eastAsia" w:ascii="宋体" w:hAnsi="宋体" w:eastAsia="宋体" w:cs="宋体"/>
                <w:bCs/>
                <w:spacing w:val="-1"/>
                <w:sz w:val="24"/>
                <w:szCs w:val="24"/>
                <w:lang w:val="en-US" w:eastAsia="zh-CN"/>
              </w:rPr>
              <w:t xml:space="preserve">验收合格后</w:t>
            </w:r>
            <w:r>
              <w:rPr>
                <w:rFonts w:hint="eastAsia" w:ascii="宋体" w:hAnsi="宋体" w:eastAsia="宋体" w:cs="宋体"/>
                <w:bCs/>
                <w:spacing w:val="-1"/>
                <w:sz w:val="24"/>
                <w:szCs w:val="24"/>
                <w:lang w:eastAsia="zh-CN"/>
              </w:rPr>
              <w:t xml:space="preserve">付清余款。</w:t>
            </w:r>
            <w:r>
              <w:rPr>
                <w:rFonts w:hint="eastAsia" w:ascii="宋体" w:hAnsi="宋体" w:eastAsia="宋体" w:cs="宋体"/>
                <w:sz w:val="24"/>
                <w:lang w:eastAsia="zh-CN"/>
              </w:rPr>
            </w:r>
            <w:r/>
          </w:p>
        </w:tc>
      </w:tr>
      <w:tr>
        <w:trPr>
          <w:trHeight w:val="591"/>
        </w:trPr>
        <w:tc>
          <w:tcPr>
            <w:tcW w:w="929" w:type="dxa"/>
            <w:vAlign w:val="center"/>
            <w:textDirection w:val="lrTb"/>
            <w:noWrap w:val="false"/>
          </w:tcPr>
          <w:p>
            <w:pPr>
              <w:pStyle w:val="861"/>
              <w:jc w:val="cente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8357" w:type="dxa"/>
            <w:vAlign w:val="center"/>
            <w:textDirection w:val="lrTb"/>
            <w:noWrap w:val="false"/>
          </w:tcPr>
          <w:p>
            <w:pPr>
              <w:pStyle w:val="861"/>
              <w:spacing w:line="430" w:lineRule="exact"/>
              <w:rPr>
                <w:rFonts w:ascii="宋体" w:hAnsi="宋体" w:eastAsia="宋体" w:cs="宋体"/>
                <w:lang w:val="en-US"/>
              </w:rPr>
            </w:pPr>
            <w:r>
              <w:rPr>
                <w:rFonts w:hint="eastAsia" w:ascii="宋体" w:hAnsi="宋体" w:cs="宋体"/>
              </w:rPr>
              <w:t xml:space="preserve">供货时间：</w:t>
            </w:r>
            <w:r>
              <w:rPr>
                <w:rFonts w:hint="eastAsia" w:ascii="宋体" w:hAnsi="宋体" w:cs="宋体"/>
                <w:sz w:val="24"/>
                <w:lang w:eastAsia="zh-CN"/>
              </w:rPr>
              <w:t xml:space="preserve">合同签订后</w:t>
            </w:r>
            <w:r>
              <w:rPr>
                <w:rFonts w:hint="eastAsia" w:ascii="宋体" w:hAnsi="宋体" w:cs="宋体"/>
                <w:sz w:val="24"/>
                <w:lang w:val="en-US" w:eastAsia="zh-CN"/>
              </w:rPr>
              <w:t xml:space="preserve">45</w:t>
            </w:r>
            <w:r>
              <w:rPr>
                <w:rFonts w:hint="eastAsia" w:ascii="宋体" w:hAnsi="宋体" w:cs="宋体"/>
                <w:sz w:val="24"/>
                <w:lang w:eastAsia="zh-CN"/>
              </w:rPr>
              <w:t xml:space="preserve">天内完成供货及安装</w:t>
            </w:r>
            <w:r>
              <w:rPr>
                <w:rFonts w:hint="eastAsia" w:ascii="宋体" w:hAnsi="宋体" w:cs="宋体"/>
                <w:sz w:val="24"/>
              </w:rPr>
              <w:t xml:space="preserve">。</w:t>
            </w:r>
            <w:r>
              <w:rPr>
                <w:rFonts w:ascii="宋体" w:hAnsi="宋体" w:eastAsia="宋体" w:cs="宋体"/>
                <w:lang w:val="en-US"/>
              </w:rPr>
            </w:r>
            <w:r/>
          </w:p>
        </w:tc>
      </w:tr>
      <w:tr>
        <w:trPr>
          <w:trHeight w:val="591"/>
        </w:trPr>
        <w:tc>
          <w:tcPr>
            <w:tcW w:w="929" w:type="dxa"/>
            <w:vAlign w:val="center"/>
            <w:textDirection w:val="lrTb"/>
            <w:noWrap w:val="false"/>
          </w:tcPr>
          <w:p>
            <w:pPr>
              <w:pStyle w:val="861"/>
              <w:jc w:val="center"/>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8357" w:type="dxa"/>
            <w:vAlign w:val="center"/>
            <w:textDirection w:val="lrTb"/>
            <w:noWrap w:val="false"/>
          </w:tcPr>
          <w:p>
            <w:pPr>
              <w:pStyle w:val="861"/>
              <w:jc w:val="left"/>
              <w:spacing w:line="360" w:lineRule="auto"/>
              <w:rPr>
                <w:rFonts w:ascii="宋体" w:hAnsi="宋体" w:cs="宋体"/>
                <w:sz w:val="24"/>
              </w:rPr>
            </w:pPr>
            <w:r>
              <w:rPr>
                <w:rFonts w:hint="eastAsia" w:ascii="宋体" w:hAnsi="宋体" w:cs="宋体"/>
                <w:sz w:val="24"/>
              </w:rPr>
              <w:t xml:space="preserve">地点：按采购人要求</w:t>
            </w:r>
            <w:r>
              <w:rPr>
                <w:rFonts w:ascii="宋体" w:hAnsi="宋体" w:cs="宋体"/>
                <w:sz w:val="24"/>
              </w:rPr>
            </w:r>
            <w:r/>
          </w:p>
        </w:tc>
      </w:tr>
    </w:tbl>
    <w:p>
      <w:pPr>
        <w:pStyle w:val="861"/>
        <w:ind w:firstLine="241"/>
        <w:jc w:val="left"/>
        <w:spacing w:line="360" w:lineRule="auto"/>
        <w:rPr>
          <w:rFonts w:hint="eastAsia" w:ascii="宋体" w:hAnsi="宋体" w:cs="宋体"/>
          <w:b/>
          <w:bCs/>
          <w:sz w:val="24"/>
        </w:rPr>
      </w:pPr>
      <w:r>
        <w:rPr>
          <w:rFonts w:hint="eastAsia" w:ascii="宋体" w:hAnsi="宋体" w:cs="宋体"/>
          <w:b/>
          <w:bCs/>
          <w:sz w:val="24"/>
        </w:rPr>
      </w:r>
      <w:r/>
    </w:p>
    <w:p>
      <w:pPr>
        <w:pStyle w:val="861"/>
        <w:ind w:firstLine="241"/>
        <w:jc w:val="left"/>
        <w:spacing w:line="360" w:lineRule="auto"/>
        <w:rPr>
          <w:rFonts w:hint="eastAsia" w:ascii="宋体" w:hAnsi="宋体" w:cs="宋体"/>
          <w:sz w:val="24"/>
        </w:rPr>
      </w:pPr>
      <w:r>
        <w:rPr>
          <w:rFonts w:hint="eastAsia" w:ascii="宋体" w:hAnsi="宋体" w:cs="宋体"/>
          <w:b/>
          <w:bCs/>
          <w:sz w:val="24"/>
        </w:rPr>
        <w:t xml:space="preserve">合同条款</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  1.定义</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本合同中的下列术语应解释为：</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（1）“合同”系指买方与卖方签署的、合同格式中列明的买方与卖方所达成的协议，包括所有的附件、附录和构成合同的所有文件。</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（2）“合同价”系指根据合同规定，卖方在完全履行合同义务后买方应支付给卖方的价格。</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（3）“货物”系指卖方按合同要求，须向买方提供的一切设备、机械、仪表、备件、工具、手册和其他技术资料及其他材料。</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（4）“服务”系指根据合同规定卖方承担与供货有关的所有辅助服务，如运输、保险以及其它的服务，如安装、调试、提供技术援助、培训及其他类似的义务。</w:t>
      </w:r>
      <w:r>
        <w:rPr>
          <w:rFonts w:hint="eastAsia" w:ascii="宋体" w:hAnsi="宋体" w:cs="宋体"/>
          <w:sz w:val="24"/>
        </w:rPr>
      </w:r>
      <w:r/>
    </w:p>
    <w:p>
      <w:pPr>
        <w:pStyle w:val="861"/>
        <w:ind w:firstLine="360"/>
        <w:jc w:val="left"/>
        <w:spacing w:line="360" w:lineRule="auto"/>
        <w:rPr>
          <w:rFonts w:hint="eastAsia" w:ascii="宋体" w:hAnsi="宋体" w:eastAsia="宋体" w:cs="宋体"/>
          <w:sz w:val="24"/>
          <w:lang w:eastAsia="zh-CN"/>
        </w:rPr>
      </w:pPr>
      <w:r>
        <w:rPr>
          <w:rFonts w:hint="eastAsia" w:ascii="宋体" w:hAnsi="宋体" w:cs="宋体"/>
          <w:sz w:val="24"/>
        </w:rPr>
        <w:t xml:space="preserve">（5）“买方”系指</w:t>
      </w:r>
      <w:r>
        <w:rPr>
          <w:rFonts w:hint="eastAsia" w:ascii="宋体" w:hAnsi="宋体" w:cs="宋体"/>
          <w:sz w:val="24"/>
          <w:lang w:eastAsia="zh-CN"/>
        </w:rPr>
        <w:t xml:space="preserve">金湖县综合检验检测中心</w:t>
      </w:r>
      <w:r>
        <w:rPr>
          <w:rFonts w:hint="eastAsia" w:ascii="宋体" w:hAnsi="宋体" w:eastAsia="宋体" w:cs="宋体"/>
          <w:sz w:val="24"/>
          <w:lang w:eastAsia="zh-CN"/>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（6）“卖方”系指提供货物和服务的供应商。</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2.技术规格</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2.1卖方所提供货物的技术规格应与采购文件规定的技术规格以及所附的技术规格响应偏离表相一致。</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3.专利权</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3.1卖方应保证买方在使用该货物或其任何一部分时不受第三方提出侵犯其专利权、商标权和工业设计权的起诉。一旦出现专利侵权，卖方应负全部责任，且买方拒付全部货款。</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4.包装要求</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4.1除合同另有规定外，卖方提供的全部货物均按标准保护措施进行包装。该包装应适应于远距离运输、防潮、防震、防锈和防野蛮装卸，以确保货物安全无损运抵制定现场。由于包装不善所引起的货物锈蚀、损坏和损失均由卖方承担。</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4.2每件包装箱内应附一份详细装箱单和质量合格标识。</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4.3 所有包装物，买方不负责退还并且不承担任何费用。</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5.装运条件</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5.1根据采购人指定地点，卖方负责安排运输，运输费由卖方承担。</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6.付款</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6.1本合同以人民币付款。</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6.2卖方应按照与买方签订的合同规定交货。交货后卖方向买方提供下列单据，买方按合同规定审核后付款：</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（1）增值税普通发票；</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（2）制造厂家出具的质量检验合格证书等；</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（3）装箱单；</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（4）采购人加盖公章证明货物交付使用合格的验收表；</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（5）双方确认的验收合格证书。</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6.3买方将按“合同条款前附表”规定的付款计划安排付款。</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7.伴随服务</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7.1卖方应按照国家有关规定和合同中所附的服务承诺无偿提供服务。</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7.2除第7.1条规定外，卖方还应提供下列服务：</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（1）货物的现场安装和启动监督；</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（2）提供货物组装和维修所需的工具；</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（3）在合同中卖方承诺的期限内对所提供货物实施运行监督、维修，但前提条件是该服务并不能免除卖方在质量保证期内应承担的义务；</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（4）在项目交货现场就货物的安装、启动、运行、维护对买方人员进行培训。</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7.3伴随服务的费用应含在合同价中，不另行支付其他任何费用。</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8.质量保证</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8.1卖方所提供货物必须符合采购文件要求并不低于国家有关标准。</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8.4卖方在收到通知后，应在合同中所附服务承诺约定的时间内免费维修、更换有缺陷的货物或部件。</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8.5如果卖方在收到通知后，在合同中所附服务承诺约定的时间内没有弥补缺陷，买方可采取必要的补救措施，但风险和费用将由卖方承担。</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9.检验</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9.1在发货前，卖方应对货物的质量、规格、性能、数量和重量等进行准确而全面的检验，并出具一份证明货物符合合同规定的证书。但有关质量、规格、性能、数量或重量的检验不应视为最终检验。卖方检验的结果和细节应附在检验证书后面。</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9.2买方将在卖方交货并收到卖方提供的相应验收资料及验收通知后三个工作日内组织验收，如果货物的质量和规格与合同规定相符，买方应及时填写验收表，货物的质量的规格与合同规定不符买方可以拒收。在质量保证期内发现货物是有缺陷的，包括潜在缺陷或使用不符合要求的材料，买方应报请法定检验机构进行检查，并有权凭其出具的检验报告向卖方提出索赔。卖方应负责对设备的安装调试确保合格，买方出具的调试合格确认书是支付货款的条件之一。</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10.索赔</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10.1买方有权根据法定检验机构出具的检验报告，向卖方提出索赔。</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10.2根据合同规定的检验期和质量保证期内，如果卖方对买方提出的索赔和差异负有责任，卖方应按照买方同意的下列一种或多种方式解决索赔事宜；</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（2）根据货物的低劣程度、损坏程度以及买方所遭损失的数额，卖方必须降低货物的价格。</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3）用符合合同规定的规格、质量和性能要求的新零件、部件或设备来更换和或修补有缺陷的部分，卖方应承担一切费用和风险并负担买方所蒙受的全部直接损失费用。同时，卖方应按合同规定，对更换和修补件相应延长质量保证期。</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买方将从卖方缴纳的履约保证金中扣回索赔金额并报监管部门备案，或采用法律手段解决索赔事宜。</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11.卖方迟交货、安装</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11.1卖方应按照“合同条款前附表”中规定的交货期交货、安装，并交付买方验收使用。如果卖方无正当理由拖延交货、安装，将受到以下制裁:没收履约保证金，加收误期赔偿或终止合同。</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12.误期赔偿</w:t>
      </w:r>
      <w:r>
        <w:rPr>
          <w:rFonts w:hint="eastAsia" w:ascii="宋体" w:hAnsi="宋体" w:cs="宋体"/>
          <w:sz w:val="24"/>
        </w:rPr>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12.1除合同条款第13条规定外，如果卖</w:t>
      </w:r>
      <w:r>
        <w:rPr>
          <w:rFonts w:hint="eastAsia" w:ascii="宋体" w:hAnsi="宋体" w:cs="宋体"/>
          <w:sz w:val="24"/>
        </w:rPr>
        <w:t xml:space="preserve">方没有按照合同规定的时间交货和提供服务，卖方应按逾期交货总额每日千分之六向买方支付违约金，由买方从待付货款中扣除。逾期超过约定日期7个工作日不能交货的，买方可解除本合同。卖方因逾期交货或因其他违约行为导致买方解除合同的，卖方应向买方支付合同总值5%的违约金，如造成买方损失超过违约金的，超出部分由卖方继续承担赔偿责任。卖方所交的货物品种、型号、规格、技术参数、质量不符合合同规定及招标文件规定标准的，买方有权拒收该货物，卖方愿意更换货物但逾期交货的，按卖方逾期交货处理。卖方拒绝更换货物的，买方可单方面解除合同。</w:t>
      </w:r>
      <w:r>
        <w:rPr>
          <w:rFonts w:hint="eastAsia" w:ascii="宋体" w:hAnsi="宋体" w:cs="宋体"/>
          <w:sz w:val="24"/>
        </w:rPr>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买方责任：买方在货物验收合格后应按条款中的付款约定及时支付卖方货款，买方如无正当理由延迟付款，买方应参照本条中相应的因延期付款的赔偿费给卖方。</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13.不可抗力</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13.1尽管有合同条款第11条、12条和17条的规定，如果卖方因不可抗力而导致合同实施延误或不能履行合同义务的话，不应该承担误期赔偿或终止合同的责任。</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13.2本条所述的“不可抗力”系指那些卖方无法控制、不可预见的事件，但不包括卖方的违约或疏忽。这些事件包括：战争、严重火灾、洪水、台风、地震以及其它买方和卖方商定的事件。</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14.税费</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14.1中国政府根据现行税法规定对买方征收的、与本合同有关的一切税费，均由买方负担，采购文件另有规定的除外。</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14.2中国政府根据现行税法规定对卖方征收的、与本合同有关的一切税费，均由卖方负担。</w:t>
      </w:r>
      <w:r>
        <w:rPr>
          <w:rFonts w:hint="eastAsia" w:ascii="宋体" w:hAnsi="宋体" w:cs="宋体"/>
          <w:sz w:val="24"/>
        </w:rPr>
      </w:r>
      <w:r/>
    </w:p>
    <w:p>
      <w:pPr>
        <w:pStyle w:val="861"/>
        <w:numPr>
          <w:ilvl w:val="0"/>
          <w:numId w:val="6"/>
        </w:numPr>
        <w:ind w:firstLine="361"/>
        <w:jc w:val="left"/>
        <w:spacing w:line="360" w:lineRule="auto"/>
        <w:tabs>
          <w:tab w:val="left" w:pos="312" w:leader="none"/>
        </w:tabs>
        <w:rPr>
          <w:rFonts w:hint="eastAsia" w:ascii="宋体" w:hAnsi="宋体" w:cs="宋体"/>
          <w:b/>
          <w:bCs/>
          <w:sz w:val="24"/>
        </w:rPr>
      </w:pPr>
      <w:r>
        <w:rPr>
          <w:rFonts w:hint="eastAsia" w:ascii="宋体" w:hAnsi="宋体" w:cs="宋体"/>
          <w:b/>
          <w:bCs/>
          <w:sz w:val="24"/>
        </w:rPr>
        <w:t xml:space="preserve">履约保证金</w:t>
      </w:r>
      <w:r>
        <w:rPr>
          <w:rFonts w:hint="eastAsia" w:ascii="宋体" w:hAnsi="宋体" w:cs="宋体"/>
          <w:b/>
          <w:bCs/>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15.1本项项目无履约保证金</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15.2乙方提供的履约保证金可以是人民币形式（银行本票、汇票、支票、电汇），或银行保函、担保公司的保证担保或保险公司的保证保险等多种形式。</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15.3乙方选取银行保函、担保公司的保证担保或保险公司的保证保险等形式的向采购人缴纳的，如保函（担保、保险等）的约定期到期但乙方履约仍未结束的，乙方须进行续保。</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15.4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15.5如乙方未能履行合同规定的义务，甲方有权从履约保证金中取得补偿。</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15.6履约保证金在合同约定期间内不予退还或者应完全有效，约定期间届满之日起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宋体" w:hAnsi="宋体" w:cs="宋体"/>
          <w:sz w:val="24"/>
        </w:rPr>
      </w:r>
      <w:r/>
    </w:p>
    <w:p>
      <w:pPr>
        <w:pStyle w:val="861"/>
        <w:ind w:firstLine="480"/>
        <w:spacing w:line="480" w:lineRule="exact"/>
        <w:rPr>
          <w:rFonts w:hint="eastAsia" w:ascii="宋体" w:hAnsi="宋体" w:cs="宋体"/>
          <w:sz w:val="24"/>
        </w:rPr>
      </w:pPr>
      <w:r>
        <w:rPr>
          <w:rFonts w:hint="eastAsia" w:ascii="宋体" w:hAnsi="宋体" w:cs="宋体"/>
          <w:sz w:val="24"/>
        </w:rPr>
        <w:t xml:space="preserve">15.7履约保证金在合同约定期间内不予退还或者应完全有效，履约保证金在项目验收合格后无息退还给乙方。</w:t>
      </w:r>
      <w:r>
        <w:rPr>
          <w:rFonts w:hint="eastAsia" w:ascii="宋体" w:hAnsi="宋体" w:cs="宋体"/>
          <w:sz w:val="24"/>
        </w:rPr>
      </w:r>
      <w:r/>
    </w:p>
    <w:p>
      <w:pPr>
        <w:pStyle w:val="861"/>
        <w:ind w:firstLine="240"/>
        <w:jc w:val="left"/>
        <w:spacing w:line="360" w:lineRule="auto"/>
        <w:rPr>
          <w:rFonts w:hint="eastAsia" w:ascii="宋体" w:hAnsi="宋体" w:cs="宋体"/>
          <w:sz w:val="24"/>
        </w:rPr>
      </w:pPr>
      <w:r>
        <w:rPr>
          <w:rFonts w:hint="eastAsia" w:ascii="宋体" w:hAnsi="宋体" w:cs="宋体"/>
          <w:sz w:val="24"/>
        </w:rPr>
        <w:t xml:space="preserve">16.争端解决</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16.1在执行本合同所发生的或与本合同有关一切争端，买方和卖方应通过友好协商的办法进行解决。如从协商开始叁拾天内仍不能解决，应将争端提交有关行业主管部门寻求可能解决的办法。如果提交有关行业主管部门后叁拾天内仍得不到解决，则依法诉讼裁决。</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16.2本合同如发生争议，且双方无法达成共识，则任一方均有权向买方所在地人民法院提请裁决。</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17.违约终止合同</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17.1在买方对卖方违约而采取的任何补救措施不受影响的情况下，买方可向卖方发出终止部分或全部合同的书面通知书。</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（1）如果卖方未能按合同规定的期限或买方同意延长的限期内提供部分或全部货物；</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（2）卖方在收到买方发出的违约通知后贰拾天内，或经买方书面认可可延长的时间内未能纠正其过失；</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（3）如果卖方未能履行合同规定的其他义务。</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18.破产中止合同</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18.1如果卖方破产或无清偿能力，买方可在任何时候以书面形式通知卖方中止合同而不给卖方补偿。该中止合同将不损害或影响买方和使用方已经采取或将要采取的任何行动或补救措施的权力</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19.转让</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19.1 除买方事先书面同意外，卖方不得部分转让或全部转让其应履行的合同义务。</w:t>
      </w:r>
      <w:r>
        <w:rPr>
          <w:rFonts w:hint="eastAsia" w:ascii="宋体" w:hAnsi="宋体" w:cs="宋体"/>
          <w:sz w:val="24"/>
        </w:rPr>
      </w:r>
      <w:r/>
    </w:p>
    <w:p>
      <w:pPr>
        <w:pStyle w:val="861"/>
        <w:ind w:left="479"/>
        <w:spacing w:line="400" w:lineRule="exact"/>
        <w:rPr>
          <w:rFonts w:hint="eastAsia" w:ascii="宋体" w:hAnsi="宋体" w:cs="宋体"/>
          <w:b/>
          <w:bCs/>
          <w:sz w:val="24"/>
        </w:rPr>
      </w:pPr>
      <w:r>
        <w:rPr>
          <w:rFonts w:hint="eastAsia" w:ascii="宋体" w:hAnsi="宋体" w:cs="宋体"/>
          <w:b/>
          <w:bCs/>
          <w:sz w:val="24"/>
        </w:rPr>
        <w:t xml:space="preserve">20、项目验收</w:t>
      </w:r>
      <w:r>
        <w:rPr>
          <w:rFonts w:hint="eastAsia" w:ascii="宋体" w:hAnsi="宋体" w:cs="宋体"/>
          <w:b/>
          <w:bCs/>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20.1 甲方依法组织履约验收工作。</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20.2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20.3 对于实际使用人和甲方分离的项目，甲方邀请实际使用人参与验收。</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20.4 如有必要，甲方邀请参加本项目的其他供应商或第三方专业机构及专家参与验收，相关意见将作为验收书的参考资料。</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20.5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20.6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cs="宋体"/>
          <w:sz w:val="24"/>
        </w:rPr>
      </w:r>
      <w:r/>
    </w:p>
    <w:p>
      <w:pPr>
        <w:pStyle w:val="861"/>
        <w:ind w:firstLine="360"/>
        <w:jc w:val="left"/>
        <w:spacing w:line="360" w:lineRule="auto"/>
        <w:rPr>
          <w:rFonts w:hint="eastAsia" w:ascii="宋体" w:hAnsi="宋体" w:cs="宋体"/>
          <w:sz w:val="24"/>
        </w:rPr>
      </w:pPr>
      <w:r>
        <w:rPr>
          <w:rFonts w:hint="eastAsia" w:ascii="宋体" w:hAnsi="宋体" w:cs="宋体"/>
          <w:sz w:val="24"/>
        </w:rPr>
        <w:t xml:space="preserve">21合同生效及其它</w:t>
      </w:r>
      <w:r>
        <w:rPr>
          <w:rFonts w:hint="eastAsia" w:ascii="宋体" w:hAnsi="宋体" w:cs="宋体"/>
          <w:sz w:val="24"/>
        </w:rPr>
      </w:r>
      <w:r/>
    </w:p>
    <w:p>
      <w:pPr>
        <w:pStyle w:val="861"/>
        <w:ind w:firstLine="480"/>
        <w:jc w:val="left"/>
        <w:spacing w:line="440" w:lineRule="exact"/>
        <w:rPr>
          <w:rFonts w:hint="eastAsia" w:ascii="宋体" w:hAnsi="宋体" w:cs="宋体"/>
          <w:sz w:val="24"/>
        </w:rPr>
      </w:pPr>
      <w:r>
        <w:rPr>
          <w:rFonts w:hint="eastAsia" w:ascii="宋体" w:hAnsi="宋体" w:cs="宋体"/>
          <w:sz w:val="24"/>
        </w:rPr>
        <w:t xml:space="preserve">21.1项目编号</w:t>
      </w:r>
      <w:r>
        <w:rPr>
          <w:rFonts w:hint="eastAsia" w:ascii="宋体" w:hAnsi="宋体" w:cs="宋体"/>
          <w:sz w:val="24"/>
          <w:u w:val="single"/>
        </w:rPr>
        <w:t xml:space="preserve">           </w:t>
      </w:r>
      <w:r>
        <w:rPr>
          <w:rFonts w:hint="eastAsia" w:ascii="宋体" w:hAnsi="宋体" w:cs="宋体"/>
          <w:sz w:val="24"/>
        </w:rPr>
        <w:t xml:space="preserve">招标文件、投标方提交的项目编号</w:t>
      </w:r>
      <w:r>
        <w:rPr>
          <w:rFonts w:hint="eastAsia" w:ascii="宋体" w:hAnsi="宋体" w:cs="宋体"/>
          <w:sz w:val="24"/>
          <w:u w:val="single"/>
        </w:rPr>
        <w:t xml:space="preserve">         </w:t>
      </w:r>
      <w:r>
        <w:rPr>
          <w:rFonts w:hint="eastAsia" w:ascii="宋体" w:hAnsi="宋体" w:cs="宋体"/>
          <w:sz w:val="24"/>
        </w:rPr>
        <w:t xml:space="preserve">投标文件、本次招标的中标通知书和招标过程中卖方的投标澄清等内容将作为本次采购合同文件的主要内容。卖方在合同履行过程中若发生服务内容缩减、服务不及时的现象，买方有权对卖方处以适当的经济处罚。</w:t>
      </w:r>
      <w:r>
        <w:rPr>
          <w:rFonts w:hint="eastAsia" w:ascii="宋体" w:hAnsi="宋体" w:cs="宋体"/>
          <w:sz w:val="24"/>
        </w:rPr>
      </w:r>
      <w:r/>
    </w:p>
    <w:p>
      <w:pPr>
        <w:pStyle w:val="861"/>
        <w:ind w:firstLine="480"/>
        <w:jc w:val="left"/>
        <w:spacing w:line="440" w:lineRule="exact"/>
        <w:rPr>
          <w:rFonts w:hint="eastAsia" w:ascii="宋体" w:hAnsi="宋体" w:cs="宋体"/>
          <w:sz w:val="24"/>
        </w:rPr>
      </w:pPr>
      <w:r>
        <w:rPr>
          <w:rFonts w:hint="eastAsia" w:ascii="宋体" w:hAnsi="宋体" w:cs="宋体"/>
          <w:sz w:val="24"/>
        </w:rPr>
        <w:t xml:space="preserve">21.2本合同应在买方和卖方双方盖章，并在卖方向采购人交纳履约保证金后生效。</w:t>
      </w:r>
      <w:r>
        <w:rPr>
          <w:rFonts w:hint="eastAsia" w:ascii="宋体" w:hAnsi="宋体" w:cs="宋体"/>
          <w:sz w:val="24"/>
        </w:rPr>
      </w:r>
      <w:r/>
    </w:p>
    <w:p>
      <w:pPr>
        <w:pStyle w:val="861"/>
        <w:ind w:firstLine="480"/>
        <w:jc w:val="left"/>
        <w:spacing w:line="440" w:lineRule="exact"/>
        <w:rPr>
          <w:rFonts w:hint="eastAsia" w:ascii="宋体" w:hAnsi="宋体" w:cs="宋体"/>
          <w:sz w:val="24"/>
        </w:rPr>
      </w:pPr>
      <w:r>
        <w:rPr>
          <w:rFonts w:hint="eastAsia" w:ascii="宋体" w:hAnsi="宋体" w:cs="宋体"/>
          <w:sz w:val="24"/>
        </w:rPr>
        <w:t xml:space="preserve">21.3本合同一式五份，以中文书写，买方、卖方各执二份，备案一份。</w:t>
      </w:r>
      <w:r>
        <w:rPr>
          <w:rFonts w:hint="eastAsia" w:ascii="宋体" w:hAnsi="宋体" w:cs="宋体"/>
          <w:sz w:val="24"/>
        </w:rPr>
      </w:r>
      <w:r/>
    </w:p>
    <w:p>
      <w:pPr>
        <w:pStyle w:val="861"/>
        <w:ind w:firstLine="480"/>
        <w:jc w:val="left"/>
        <w:spacing w:line="440" w:lineRule="exact"/>
        <w:rPr>
          <w:rFonts w:hint="eastAsia" w:ascii="宋体" w:hAnsi="宋体" w:cs="宋体"/>
          <w:sz w:val="24"/>
        </w:rPr>
      </w:pPr>
      <w:r>
        <w:rPr>
          <w:rFonts w:hint="eastAsia" w:ascii="宋体" w:hAnsi="宋体" w:cs="宋体"/>
          <w:sz w:val="24"/>
        </w:rPr>
        <w:t xml:space="preserve">21.4合同货物交付使用后所发生的合同纠纷，买方与卖方进行处理。</w:t>
      </w:r>
      <w:r>
        <w:rPr>
          <w:rFonts w:hint="eastAsia" w:ascii="宋体" w:hAnsi="宋体" w:cs="宋体"/>
          <w:sz w:val="24"/>
        </w:rPr>
      </w:r>
      <w:r/>
    </w:p>
    <w:p>
      <w:pPr>
        <w:pStyle w:val="861"/>
        <w:ind w:firstLine="480"/>
        <w:jc w:val="left"/>
        <w:spacing w:line="440" w:lineRule="exact"/>
        <w:rPr>
          <w:rFonts w:hint="eastAsia" w:ascii="宋体" w:hAnsi="宋体" w:cs="宋体"/>
          <w:sz w:val="24"/>
        </w:rPr>
      </w:pPr>
      <w:r>
        <w:rPr>
          <w:rFonts w:hint="eastAsia" w:ascii="宋体" w:hAnsi="宋体" w:cs="宋体"/>
          <w:sz w:val="24"/>
        </w:rPr>
        <w:t xml:space="preserve">21.5如需修改或补充合同内容，应经卖方、买方协商，签署书面修改或补充协议。该协议将作为本合同不可分割的一部分。</w:t>
      </w:r>
      <w:r>
        <w:rPr>
          <w:rFonts w:hint="eastAsia" w:ascii="宋体" w:hAnsi="宋体" w:cs="宋体"/>
          <w:sz w:val="24"/>
        </w:rPr>
      </w:r>
      <w:r/>
    </w:p>
    <w:p>
      <w:pPr>
        <w:pStyle w:val="861"/>
        <w:ind w:firstLine="480"/>
        <w:jc w:val="left"/>
        <w:spacing w:line="440" w:lineRule="exact"/>
        <w:rPr>
          <w:rFonts w:hint="eastAsia" w:ascii="宋体" w:hAnsi="宋体" w:cs="宋体"/>
          <w:sz w:val="24"/>
        </w:rPr>
      </w:pPr>
      <w:r>
        <w:rPr>
          <w:rFonts w:hint="eastAsia" w:ascii="宋体" w:hAnsi="宋体" w:cs="宋体"/>
          <w:sz w:val="24"/>
        </w:rPr>
        <w:t xml:space="preserve">21.6本合同应按照中华人民共和国的现行法律进行解释。</w:t>
      </w:r>
      <w:r>
        <w:rPr>
          <w:rFonts w:hint="eastAsia" w:ascii="宋体" w:hAnsi="宋体" w:cs="宋体"/>
          <w:sz w:val="24"/>
        </w:rPr>
      </w:r>
      <w:r/>
    </w:p>
    <w:p>
      <w:pPr>
        <w:pStyle w:val="979"/>
        <w:ind w:firstLine="0"/>
        <w:rPr>
          <w:rFonts w:hint="eastAsia"/>
        </w:rPr>
      </w:pPr>
      <w:r>
        <w:rPr>
          <w:rFonts w:hint="eastAsia"/>
        </w:rPr>
      </w:r>
      <w:r/>
    </w:p>
    <w:p>
      <w:pPr>
        <w:pStyle w:val="861"/>
        <w:jc w:val="center"/>
        <w:spacing w:line="360" w:lineRule="auto"/>
        <w:rPr>
          <w:rFonts w:hint="eastAsia" w:ascii="宋体" w:hAnsi="宋体" w:cs="宋体"/>
          <w:b/>
          <w:sz w:val="32"/>
          <w:szCs w:val="32"/>
        </w:rPr>
      </w:pPr>
      <w:r>
        <w:rPr>
          <w:rFonts w:hint="eastAsia" w:ascii="宋体" w:hAnsi="宋体" w:cs="宋体"/>
          <w:b/>
          <w:sz w:val="32"/>
          <w:szCs w:val="32"/>
        </w:rPr>
      </w:r>
      <w:r/>
    </w:p>
    <w:p>
      <w:pPr>
        <w:pStyle w:val="861"/>
        <w:jc w:val="center"/>
        <w:spacing w:line="360" w:lineRule="auto"/>
        <w:rPr>
          <w:rFonts w:hint="eastAsia" w:ascii="宋体" w:hAnsi="宋体" w:cs="宋体"/>
          <w:b/>
          <w:sz w:val="32"/>
          <w:szCs w:val="32"/>
        </w:rPr>
      </w:pPr>
      <w:r>
        <w:rPr>
          <w:rFonts w:hint="eastAsia" w:ascii="宋体" w:hAnsi="宋体" w:cs="宋体"/>
          <w:b/>
          <w:sz w:val="32"/>
          <w:szCs w:val="32"/>
        </w:rPr>
      </w:r>
      <w:r/>
    </w:p>
    <w:p>
      <w:pPr>
        <w:pStyle w:val="861"/>
        <w:jc w:val="center"/>
        <w:spacing w:line="360" w:lineRule="auto"/>
        <w:rPr>
          <w:rFonts w:hint="eastAsia" w:ascii="宋体" w:hAnsi="宋体" w:cs="宋体"/>
          <w:b/>
          <w:sz w:val="32"/>
          <w:szCs w:val="32"/>
        </w:rPr>
      </w:pPr>
      <w:r>
        <w:rPr>
          <w:rFonts w:hint="eastAsia" w:ascii="宋体" w:hAnsi="宋体" w:cs="宋体"/>
          <w:b/>
          <w:sz w:val="32"/>
          <w:szCs w:val="32"/>
        </w:rPr>
      </w:r>
      <w:r/>
    </w:p>
    <w:p>
      <w:pPr>
        <w:pStyle w:val="861"/>
        <w:jc w:val="center"/>
        <w:spacing w:line="360" w:lineRule="auto"/>
        <w:rPr>
          <w:rFonts w:hint="eastAsia" w:ascii="宋体" w:hAnsi="宋体" w:cs="宋体"/>
          <w:b/>
          <w:sz w:val="32"/>
          <w:szCs w:val="32"/>
        </w:rPr>
      </w:pPr>
      <w:r>
        <w:rPr>
          <w:rFonts w:hint="eastAsia" w:ascii="宋体" w:hAnsi="宋体" w:cs="宋体"/>
          <w:b/>
          <w:sz w:val="32"/>
          <w:szCs w:val="32"/>
        </w:rPr>
      </w:r>
      <w:r/>
    </w:p>
    <w:p>
      <w:pPr>
        <w:pStyle w:val="861"/>
        <w:jc w:val="center"/>
        <w:spacing w:line="360" w:lineRule="auto"/>
        <w:rPr>
          <w:rFonts w:hint="eastAsia" w:ascii="宋体" w:hAnsi="宋体" w:cs="宋体"/>
          <w:b/>
          <w:sz w:val="32"/>
          <w:szCs w:val="32"/>
        </w:rPr>
      </w:pPr>
      <w:r>
        <w:rPr>
          <w:rFonts w:hint="eastAsia" w:ascii="宋体" w:hAnsi="宋体" w:cs="宋体"/>
          <w:b/>
          <w:sz w:val="32"/>
          <w:szCs w:val="32"/>
        </w:rPr>
        <w:t xml:space="preserve">项目采购合同协议书</w:t>
      </w:r>
      <w:r>
        <w:rPr>
          <w:rFonts w:hint="eastAsia" w:ascii="宋体" w:hAnsi="宋体" w:cs="宋体"/>
          <w:b/>
          <w:sz w:val="32"/>
          <w:szCs w:val="32"/>
        </w:rPr>
      </w:r>
      <w:r/>
    </w:p>
    <w:p>
      <w:pPr>
        <w:pStyle w:val="879"/>
        <w:ind w:left="223" w:right="6213" w:firstLine="20"/>
        <w:spacing w:before="181" w:line="394" w:lineRule="auto"/>
        <w:tabs>
          <w:tab w:val="left" w:pos="2020" w:leader="none"/>
          <w:tab w:val="center" w:pos="4535" w:leader="none"/>
        </w:tabs>
        <w:rPr>
          <w:rFonts w:hint="eastAsia" w:ascii="宋体" w:hAnsi="宋体" w:eastAsia="宋体" w:cs="宋体"/>
          <w:spacing w:val="-11"/>
          <w:sz w:val="24"/>
          <w:szCs w:val="24"/>
        </w:rPr>
      </w:pPr>
      <w:r>
        <w:rPr>
          <w:rFonts w:hint="eastAsia" w:ascii="宋体" w:hAnsi="宋体" w:eastAsia="宋体" w:cs="宋体"/>
          <w:spacing w:val="-11"/>
          <w:sz w:val="24"/>
          <w:szCs w:val="24"/>
        </w:rPr>
        <w:t xml:space="preserve">甲方</w:t>
      </w:r>
      <w:r>
        <w:rPr>
          <w:rFonts w:hint="eastAsia" w:ascii="宋体" w:hAnsi="宋体" w:eastAsia="宋体" w:cs="宋体"/>
          <w:spacing w:val="81"/>
          <w:sz w:val="24"/>
          <w:szCs w:val="24"/>
        </w:rPr>
        <w:t xml:space="preserve"> </w:t>
      </w:r>
      <w:r>
        <w:rPr>
          <w:rFonts w:hint="eastAsia" w:ascii="宋体" w:hAnsi="宋体" w:eastAsia="宋体" w:cs="宋体"/>
          <w:spacing w:val="-11"/>
          <w:sz w:val="24"/>
          <w:szCs w:val="24"/>
        </w:rPr>
        <w:t xml:space="preserve">:</w:t>
      </w:r>
      <w:r>
        <w:rPr>
          <w:rFonts w:hint="eastAsia" w:ascii="宋体" w:hAnsi="宋体" w:eastAsia="宋体" w:cs="宋体"/>
          <w:spacing w:val="-11"/>
          <w:sz w:val="24"/>
          <w:szCs w:val="24"/>
        </w:rPr>
      </w:r>
      <w:r/>
    </w:p>
    <w:p>
      <w:pPr>
        <w:pStyle w:val="879"/>
        <w:ind w:left="223" w:right="6213" w:firstLine="20"/>
        <w:spacing w:before="181" w:line="394" w:lineRule="auto"/>
        <w:tabs>
          <w:tab w:val="left" w:pos="2020" w:leader="none"/>
          <w:tab w:val="center" w:pos="4535" w:leader="none"/>
        </w:tabs>
        <w:rPr>
          <w:rFonts w:hint="eastAsia" w:ascii="宋体" w:hAnsi="宋体" w:eastAsia="宋体" w:cs="宋体"/>
          <w:sz w:val="24"/>
          <w:szCs w:val="24"/>
        </w:rPr>
      </w:pPr>
      <w:r>
        <w:rPr>
          <w:rFonts w:hint="eastAsia" w:ascii="宋体" w:hAnsi="宋体" w:eastAsia="宋体" w:cs="宋体"/>
          <w:spacing w:val="-13"/>
          <w:sz w:val="24"/>
          <w:szCs w:val="24"/>
        </w:rPr>
        <w:t xml:space="preserve">乙方</w:t>
      </w:r>
      <w:r>
        <w:rPr>
          <w:rFonts w:hint="eastAsia" w:ascii="宋体" w:hAnsi="宋体" w:eastAsia="宋体" w:cs="宋体"/>
          <w:spacing w:val="66"/>
          <w:sz w:val="24"/>
          <w:szCs w:val="24"/>
        </w:rPr>
        <w:t xml:space="preserve"> </w:t>
      </w:r>
      <w:r>
        <w:rPr>
          <w:rFonts w:hint="eastAsia" w:ascii="宋体" w:hAnsi="宋体" w:eastAsia="宋体" w:cs="宋体"/>
          <w:spacing w:val="-13"/>
          <w:sz w:val="24"/>
          <w:szCs w:val="24"/>
        </w:rPr>
        <w:t xml:space="preserve">:</w:t>
      </w:r>
      <w:r>
        <w:rPr>
          <w:rFonts w:hint="eastAsia" w:ascii="宋体" w:hAnsi="宋体" w:eastAsia="宋体" w:cs="宋体"/>
          <w:sz w:val="24"/>
          <w:szCs w:val="24"/>
        </w:rPr>
      </w:r>
      <w:r/>
    </w:p>
    <w:p>
      <w:pPr>
        <w:pStyle w:val="879"/>
        <w:numPr>
          <w:ilvl w:val="0"/>
          <w:numId w:val="7"/>
        </w:numPr>
        <w:ind w:left="191" w:right="98" w:firstLine="29"/>
        <w:spacing w:line="346" w:lineRule="auto"/>
        <w:tabs>
          <w:tab w:val="left" w:pos="2020" w:leader="none"/>
          <w:tab w:val="center" w:pos="4535" w:leader="none"/>
        </w:tabs>
        <w:rPr>
          <w:rFonts w:hint="eastAsia" w:ascii="宋体" w:hAnsi="宋体" w:eastAsia="宋体" w:cs="宋体"/>
          <w:spacing w:val="-4"/>
          <w:sz w:val="24"/>
          <w:szCs w:val="24"/>
        </w:rPr>
      </w:pPr>
      <w:r>
        <w:rPr>
          <w:rFonts w:hint="eastAsia" w:ascii="宋体" w:hAnsi="宋体" w:eastAsia="宋体" w:cs="宋体"/>
          <w:spacing w:val="-1"/>
          <w:sz w:val="24"/>
          <w:szCs w:val="24"/>
        </w:rPr>
        <w:t xml:space="preserve">乙双方根据</w:t>
      </w:r>
      <w:r>
        <w:rPr>
          <w:rFonts w:hint="eastAsia" w:ascii="宋体" w:hAnsi="宋体" w:eastAsia="宋体" w:cs="宋体"/>
          <w:spacing w:val="-1"/>
          <w:sz w:val="24"/>
          <w:szCs w:val="24"/>
          <w:u w:val="single"/>
        </w:rPr>
        <w:t xml:space="preserve"> </w:t>
      </w:r>
      <w:r>
        <w:rPr>
          <w:rFonts w:hint="eastAsia" w:cs="宋体"/>
          <w:spacing w:val="-1"/>
          <w:sz w:val="24"/>
          <w:szCs w:val="24"/>
          <w:u w:val="single"/>
          <w:lang w:val="en-US" w:eastAsia="zh-CN"/>
        </w:rPr>
        <w:t xml:space="preserve">                     </w:t>
      </w:r>
      <w:r>
        <w:rPr>
          <w:rFonts w:hint="eastAsia" w:ascii="宋体" w:hAnsi="宋体" w:eastAsia="宋体" w:cs="宋体"/>
          <w:spacing w:val="-2"/>
          <w:sz w:val="24"/>
          <w:szCs w:val="24"/>
          <w:u w:val="none"/>
        </w:rPr>
        <w:t xml:space="preserve">（项目</w:t>
      </w:r>
      <w:r>
        <w:rPr>
          <w:rFonts w:hint="eastAsia" w:ascii="宋体" w:hAnsi="宋体" w:eastAsia="宋体" w:cs="宋体"/>
          <w:spacing w:val="-4"/>
          <w:sz w:val="24"/>
          <w:szCs w:val="24"/>
          <w:u w:val="none"/>
        </w:rPr>
        <w:t xml:space="preserve">编号</w:t>
      </w:r>
      <w:r>
        <w:rPr>
          <w:rFonts w:hint="eastAsia" w:ascii="宋体" w:hAnsi="宋体" w:eastAsia="宋体" w:cs="宋体"/>
          <w:spacing w:val="-7"/>
          <w:sz w:val="24"/>
          <w:szCs w:val="24"/>
          <w:u w:val="none"/>
        </w:rPr>
        <w:t xml:space="preserve">：</w:t>
      </w:r>
      <w:r>
        <w:rPr>
          <w:rFonts w:hint="eastAsia" w:ascii="宋体" w:hAnsi="宋体" w:eastAsia="宋体" w:cs="宋体"/>
          <w:spacing w:val="7"/>
          <w:sz w:val="24"/>
          <w:szCs w:val="24"/>
          <w:u w:val="none"/>
        </w:rPr>
        <w:t xml:space="preserve">      </w:t>
      </w:r>
      <w:r>
        <w:rPr>
          <w:rFonts w:hint="eastAsia" w:ascii="宋体" w:hAnsi="宋体" w:eastAsia="宋体" w:cs="宋体"/>
          <w:spacing w:val="-7"/>
          <w:sz w:val="24"/>
          <w:szCs w:val="24"/>
          <w:u w:val="none"/>
        </w:rPr>
        <w:t xml:space="preserve">）</w:t>
      </w:r>
      <w:r>
        <w:rPr>
          <w:rFonts w:hint="eastAsia" w:ascii="宋体" w:hAnsi="宋体" w:eastAsia="宋体" w:cs="宋体"/>
          <w:spacing w:val="-4"/>
          <w:sz w:val="24"/>
          <w:szCs w:val="24"/>
        </w:rPr>
        <w:t xml:space="preserve">项目招标采购的结果，签署本合同。</w:t>
      </w:r>
      <w:r>
        <w:rPr>
          <w:rFonts w:hint="eastAsia" w:ascii="宋体" w:hAnsi="宋体" w:eastAsia="宋体" w:cs="宋体"/>
          <w:spacing w:val="-4"/>
          <w:sz w:val="24"/>
          <w:szCs w:val="24"/>
        </w:rPr>
      </w:r>
      <w:r/>
    </w:p>
    <w:p>
      <w:pPr>
        <w:pStyle w:val="879"/>
        <w:ind w:right="225"/>
        <w:jc w:val="both"/>
        <w:keepLines w:val="0"/>
        <w:keepNext w:val="0"/>
        <w:pageBreakBefore w:val="0"/>
        <w:spacing w:before="78" w:line="360" w:lineRule="auto"/>
        <w:widowControl/>
        <w:tabs>
          <w:tab w:val="left" w:pos="2020" w:leader="none"/>
          <w:tab w:val="center" w:pos="4535" w:leader="none"/>
        </w:tabs>
        <w:rPr>
          <w:rFonts w:ascii="宋体" w:hAnsi="宋体" w:eastAsia="宋体" w:cs="宋体"/>
          <w:bCs/>
          <w:spacing w:val="1"/>
          <w:sz w:val="24"/>
          <w:szCs w:val="24"/>
          <w:lang w:val="en-US" w:eastAsia="zh-CN"/>
        </w:rPr>
      </w:pPr>
      <w:r>
        <w:rPr>
          <w:rFonts w:hint="eastAsia" w:ascii="宋体" w:hAnsi="宋体" w:eastAsia="宋体" w:cs="宋体"/>
          <w:bCs/>
          <w:spacing w:val="1"/>
          <w:sz w:val="24"/>
          <w:szCs w:val="24"/>
          <w:lang w:val="en-US" w:eastAsia="zh-CN"/>
        </w:rPr>
        <w:t xml:space="preserve">一、合同金额：</w:t>
      </w:r>
      <w:r>
        <w:rPr>
          <w:rFonts w:ascii="宋体" w:hAnsi="宋体" w:eastAsia="宋体" w:cs="宋体"/>
          <w:bCs/>
          <w:spacing w:val="1"/>
          <w:sz w:val="24"/>
          <w:szCs w:val="24"/>
          <w:lang w:val="en-US" w:eastAsia="zh-CN"/>
        </w:rPr>
      </w:r>
      <w:r/>
    </w:p>
    <w:p>
      <w:pPr>
        <w:pStyle w:val="879"/>
        <w:ind w:left="185" w:right="225" w:firstLine="441"/>
        <w:jc w:val="both"/>
        <w:keepLines w:val="0"/>
        <w:keepNext w:val="0"/>
        <w:pageBreakBefore w:val="0"/>
        <w:spacing w:before="78" w:line="360" w:lineRule="auto"/>
        <w:widowControl/>
        <w:tabs>
          <w:tab w:val="left" w:pos="2020" w:leader="none"/>
          <w:tab w:val="center" w:pos="4535" w:leader="none"/>
        </w:tabs>
        <w:rPr>
          <w:rFonts w:hint="eastAsia" w:ascii="宋体" w:hAnsi="宋体" w:eastAsia="宋体" w:cs="宋体"/>
          <w:sz w:val="24"/>
          <w:szCs w:val="24"/>
        </w:rPr>
      </w:pPr>
      <w:r>
        <w:rPr>
          <w:rFonts w:hint="eastAsia" w:ascii="宋体" w:hAnsi="宋体" w:eastAsia="宋体" w:cs="宋体"/>
          <w:spacing w:val="1"/>
          <w:sz w:val="24"/>
          <w:szCs w:val="24"/>
        </w:rPr>
        <w:t xml:space="preserve">本合同金额为（大写</w:t>
      </w:r>
      <w:r>
        <w:rPr>
          <w:rFonts w:hint="eastAsia" w:ascii="宋体" w:hAnsi="宋体" w:eastAsia="宋体" w:cs="宋体"/>
          <w:spacing w:val="10"/>
          <w:sz w:val="24"/>
          <w:szCs w:val="24"/>
        </w:rPr>
        <w:t xml:space="preserve">）：</w:t>
      </w:r>
      <w:r>
        <w:rPr>
          <w:rFonts w:hint="eastAsia" w:ascii="宋体" w:hAnsi="宋体" w:eastAsia="宋体" w:cs="宋体"/>
          <w:spacing w:val="2"/>
          <w:sz w:val="24"/>
          <w:szCs w:val="24"/>
          <w:u w:val="single"/>
        </w:rPr>
        <w:t xml:space="preserve">                 </w:t>
      </w:r>
      <w:r>
        <w:rPr>
          <w:rFonts w:hint="eastAsia" w:ascii="宋体" w:hAnsi="宋体" w:eastAsia="宋体" w:cs="宋体"/>
          <w:spacing w:val="-72"/>
          <w:sz w:val="24"/>
          <w:szCs w:val="24"/>
        </w:rPr>
        <w:t xml:space="preserve"> </w:t>
      </w:r>
      <w:r>
        <w:rPr>
          <w:rFonts w:hint="eastAsia" w:ascii="宋体" w:hAnsi="宋体" w:eastAsia="宋体" w:cs="宋体"/>
          <w:spacing w:val="1"/>
          <w:sz w:val="24"/>
          <w:szCs w:val="24"/>
        </w:rPr>
        <w:t xml:space="preserve">元(</w:t>
      </w:r>
      <w:r>
        <w:rPr>
          <w:rFonts w:ascii="Arial" w:hAnsi="Arial" w:eastAsia="宋体" w:cs="Arial"/>
          <w:spacing w:val="1"/>
          <w:sz w:val="24"/>
          <w:szCs w:val="24"/>
        </w:rPr>
        <w:t xml:space="preserve">¥</w:t>
      </w:r>
      <w:r>
        <w:rPr>
          <w:rFonts w:hint="eastAsia" w:ascii="宋体" w:hAnsi="宋体" w:eastAsia="宋体" w:cs="宋体"/>
          <w:spacing w:val="-58"/>
          <w:sz w:val="24"/>
          <w:szCs w:val="24"/>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75"/>
          <w:sz w:val="24"/>
          <w:szCs w:val="24"/>
        </w:rPr>
        <w:t xml:space="preserve"> </w:t>
      </w:r>
      <w:r>
        <w:rPr>
          <w:rFonts w:hint="eastAsia" w:ascii="宋体" w:hAnsi="宋体" w:eastAsia="宋体" w:cs="宋体"/>
          <w:spacing w:val="1"/>
          <w:sz w:val="24"/>
          <w:szCs w:val="24"/>
        </w:rPr>
        <w:t xml:space="preserve">元）人民币。本合同</w:t>
      </w:r>
      <w:r>
        <w:rPr>
          <w:rFonts w:hint="eastAsia" w:ascii="宋体" w:hAnsi="宋体" w:eastAsia="宋体" w:cs="宋体"/>
          <w:spacing w:val="6"/>
          <w:sz w:val="24"/>
          <w:szCs w:val="24"/>
        </w:rPr>
        <w:t xml:space="preserve">价款包含所有乙方提供合同约定产品及乙方提供合同中</w:t>
      </w:r>
      <w:r>
        <w:rPr>
          <w:rFonts w:hint="eastAsia" w:ascii="宋体" w:hAnsi="宋体" w:eastAsia="宋体" w:cs="宋体"/>
          <w:spacing w:val="5"/>
          <w:sz w:val="24"/>
          <w:szCs w:val="24"/>
        </w:rPr>
        <w:t xml:space="preserve">产品所支出的必要费用，甲方在</w:t>
      </w:r>
      <w:r>
        <w:rPr>
          <w:rFonts w:hint="eastAsia" w:ascii="宋体" w:hAnsi="宋体" w:eastAsia="宋体" w:cs="宋体"/>
          <w:sz w:val="24"/>
          <w:szCs w:val="24"/>
        </w:rPr>
        <w:t xml:space="preserve"> </w:t>
      </w:r>
      <w:r>
        <w:rPr>
          <w:rFonts w:hint="eastAsia" w:ascii="宋体" w:hAnsi="宋体" w:eastAsia="宋体" w:cs="宋体"/>
          <w:spacing w:val="-2"/>
          <w:sz w:val="24"/>
          <w:szCs w:val="24"/>
        </w:rPr>
        <w:t xml:space="preserve">上述合同价款之外不再向乙方支付其他任何费用。</w:t>
      </w:r>
      <w:r>
        <w:rPr>
          <w:rFonts w:hint="eastAsia" w:ascii="宋体" w:hAnsi="宋体" w:eastAsia="宋体" w:cs="宋体"/>
          <w:sz w:val="24"/>
          <w:szCs w:val="24"/>
        </w:rPr>
      </w:r>
      <w:r/>
    </w:p>
    <w:p>
      <w:pPr>
        <w:pStyle w:val="879"/>
        <w:ind w:right="225"/>
        <w:jc w:val="both"/>
        <w:keepLines w:val="0"/>
        <w:keepNext w:val="0"/>
        <w:pageBreakBefore w:val="0"/>
        <w:spacing w:before="78" w:line="360" w:lineRule="auto"/>
        <w:widowControl/>
        <w:tabs>
          <w:tab w:val="left" w:pos="2020" w:leader="none"/>
          <w:tab w:val="center" w:pos="4535" w:leader="none"/>
        </w:tabs>
        <w:rPr>
          <w:rFonts w:hint="eastAsia" w:ascii="宋体" w:hAnsi="宋体" w:eastAsia="宋体" w:cs="宋体"/>
          <w:bCs/>
          <w:spacing w:val="1"/>
          <w:sz w:val="24"/>
          <w:szCs w:val="24"/>
          <w:lang w:val="en-US" w:eastAsia="zh-CN"/>
        </w:rPr>
      </w:pPr>
      <w:r>
        <w:rPr>
          <w:rFonts w:hint="eastAsia" w:ascii="宋体" w:hAnsi="宋体" w:eastAsia="宋体" w:cs="宋体"/>
          <w:bCs/>
          <w:spacing w:val="1"/>
          <w:sz w:val="24"/>
          <w:szCs w:val="24"/>
          <w:lang w:val="en-US" w:eastAsia="zh-CN"/>
        </w:rPr>
        <w:t xml:space="preserve">二、采购内容及其报价明细如下表：</w:t>
      </w:r>
      <w:r>
        <w:rPr>
          <w:rFonts w:hint="eastAsia" w:ascii="宋体" w:hAnsi="宋体" w:eastAsia="宋体" w:cs="宋体"/>
          <w:bCs/>
          <w:spacing w:val="1"/>
          <w:sz w:val="24"/>
          <w:szCs w:val="24"/>
          <w:lang w:val="en-US" w:eastAsia="zh-CN"/>
        </w:rPr>
      </w:r>
      <w:r/>
    </w:p>
    <w:p>
      <w:pPr>
        <w:pStyle w:val="879"/>
        <w:ind w:left="252"/>
        <w:keepLines w:val="0"/>
        <w:keepNext w:val="0"/>
        <w:pageBreakBefore w:val="0"/>
        <w:spacing w:before="133" w:line="360" w:lineRule="auto"/>
        <w:widowControl/>
        <w:tabs>
          <w:tab w:val="left" w:pos="2020" w:leader="none"/>
          <w:tab w:val="center" w:pos="4535" w:leader="none"/>
        </w:tabs>
        <w:rPr>
          <w:rFonts w:hint="eastAsia" w:ascii="宋体" w:hAnsi="宋体" w:eastAsia="宋体" w:cs="宋体"/>
          <w:sz w:val="24"/>
          <w:szCs w:val="24"/>
        </w:rPr>
      </w:pPr>
      <w:r>
        <w:rPr>
          <w:rFonts w:hint="eastAsia" w:ascii="宋体" w:hAnsi="宋体" w:eastAsia="宋体" w:cs="宋体"/>
          <w:spacing w:val="-1"/>
          <w:sz w:val="24"/>
          <w:szCs w:val="24"/>
        </w:rPr>
        <w:t xml:space="preserve">详见招标文件采购需求及乙方投标文件报价明细表。</w:t>
      </w:r>
      <w:r>
        <w:rPr>
          <w:rFonts w:hint="eastAsia" w:ascii="宋体" w:hAnsi="宋体" w:eastAsia="宋体" w:cs="宋体"/>
          <w:sz w:val="24"/>
          <w:szCs w:val="24"/>
        </w:rPr>
      </w:r>
      <w:r/>
    </w:p>
    <w:p>
      <w:pPr>
        <w:pStyle w:val="879"/>
        <w:ind w:left="249" w:right="228"/>
        <w:spacing w:before="78" w:line="360" w:lineRule="auto"/>
        <w:widowControl/>
        <w:tabs>
          <w:tab w:val="left" w:pos="2020" w:leader="none"/>
          <w:tab w:val="center" w:pos="4535" w:leader="none"/>
        </w:tabs>
        <w:rPr>
          <w:rFonts w:hint="eastAsia" w:ascii="宋体" w:eastAsia="宋体" w:cs="宋体"/>
          <w:spacing w:val="-1"/>
          <w:sz w:val="24"/>
          <w:highlight w:val="none"/>
        </w:rPr>
      </w:pPr>
      <w:r>
        <w:rPr>
          <w:rFonts w:hint="eastAsia" w:ascii="宋体" w:hAnsi="宋体" w:eastAsia="宋体" w:cs="宋体"/>
          <w:bCs/>
          <w:spacing w:val="1"/>
          <w:sz w:val="24"/>
          <w:szCs w:val="24"/>
          <w:lang w:val="en-US" w:eastAsia="zh-CN"/>
        </w:rPr>
        <w:t xml:space="preserve">三、质保</w:t>
      </w:r>
      <w:r>
        <w:rPr>
          <w:rFonts w:hint="eastAsia" w:ascii="宋体" w:hAnsi="宋体" w:eastAsia="宋体" w:cs="宋体"/>
          <w:bCs/>
          <w:spacing w:val="1"/>
          <w:sz w:val="24"/>
          <w:szCs w:val="24"/>
          <w:highlight w:val="none"/>
          <w:lang w:val="en-US" w:eastAsia="zh-CN"/>
        </w:rPr>
        <w:t xml:space="preserve">期：</w:t>
      </w:r>
      <w:r>
        <w:rPr>
          <w:rFonts w:hint="eastAsia" w:ascii="宋体" w:eastAsia="宋体" w:cs="宋体"/>
          <w:spacing w:val="4"/>
          <w:sz w:val="24"/>
          <w:highlight w:val="none"/>
        </w:rPr>
        <w:t xml:space="preserve">本次标段整体项目的免费质保期为两年</w:t>
      </w:r>
      <w:r>
        <w:rPr>
          <w:rFonts w:hint="eastAsia" w:ascii="宋体" w:eastAsia="宋体" w:cs="宋体"/>
          <w:spacing w:val="3"/>
          <w:sz w:val="24"/>
          <w:highlight w:val="none"/>
        </w:rPr>
        <w:t xml:space="preserve">，三重四级串联质谱系统设备质保期一年，投标人在质保期内对设备免费维</w:t>
      </w:r>
      <w:r>
        <w:rPr>
          <w:rFonts w:hint="eastAsia" w:ascii="宋体" w:eastAsia="宋体" w:cs="宋体"/>
          <w:spacing w:val="-1"/>
          <w:sz w:val="24"/>
          <w:highlight w:val="none"/>
        </w:rPr>
        <w:t xml:space="preserve">修、系统免费调试，超出质保期后仅收取成本费。</w:t>
      </w:r>
      <w:r>
        <w:rPr>
          <w:rFonts w:hint="eastAsia" w:ascii="宋体" w:eastAsia="宋体" w:cs="宋体"/>
          <w:spacing w:val="-1"/>
          <w:sz w:val="24"/>
          <w:highlight w:val="none"/>
        </w:rPr>
      </w:r>
      <w:r/>
    </w:p>
    <w:p>
      <w:pPr>
        <w:pStyle w:val="879"/>
        <w:numPr>
          <w:ilvl w:val="0"/>
          <w:numId w:val="0"/>
        </w:numPr>
        <w:ind w:left="249" w:right="228"/>
        <w:keepLines w:val="0"/>
        <w:keepNext w:val="0"/>
        <w:pageBreakBefore w:val="0"/>
        <w:spacing w:before="78" w:line="360" w:lineRule="auto"/>
        <w:widowControl/>
        <w:tabs>
          <w:tab w:val="left" w:pos="2020" w:leader="none"/>
          <w:tab w:val="center" w:pos="4535" w:leader="none"/>
        </w:tabs>
        <w:rPr>
          <w:rFonts w:hint="eastAsia" w:ascii="宋体" w:hAnsi="宋体" w:eastAsia="宋体" w:cs="宋体"/>
          <w:spacing w:val="-1"/>
          <w:sz w:val="24"/>
          <w:szCs w:val="24"/>
        </w:rPr>
      </w:pPr>
      <w:r>
        <w:rPr>
          <w:rFonts w:hint="eastAsia" w:ascii="宋体" w:hAnsi="宋体" w:eastAsia="宋体" w:cs="宋体"/>
          <w:bCs/>
          <w:spacing w:val="1"/>
          <w:sz w:val="24"/>
          <w:szCs w:val="24"/>
          <w:lang w:val="en-US" w:eastAsia="zh-CN"/>
        </w:rPr>
        <w:t xml:space="preserve">四、合同履行期限:</w:t>
      </w:r>
      <w:r>
        <w:rPr>
          <w:rFonts w:hint="eastAsia" w:ascii="宋体" w:hAnsi="宋体" w:eastAsia="宋体" w:cs="宋体"/>
          <w:spacing w:val="-1"/>
          <w:sz w:val="24"/>
          <w:szCs w:val="24"/>
        </w:rPr>
        <w:t xml:space="preserve">合同签订后</w:t>
      </w:r>
      <w:r>
        <w:rPr>
          <w:rFonts w:hint="eastAsia" w:ascii="宋体" w:eastAsia="宋体" w:cs="宋体"/>
          <w:spacing w:val="-1"/>
          <w:sz w:val="24"/>
          <w:szCs w:val="24"/>
          <w:lang w:val="en-US" w:eastAsia="zh-CN"/>
        </w:rPr>
        <w:t xml:space="preserve">45</w:t>
      </w:r>
      <w:r>
        <w:rPr>
          <w:rFonts w:hint="eastAsia" w:ascii="宋体" w:hAnsi="宋体" w:eastAsia="宋体" w:cs="宋体"/>
          <w:spacing w:val="-1"/>
          <w:sz w:val="24"/>
          <w:szCs w:val="24"/>
        </w:rPr>
        <w:t xml:space="preserve">天内完成供货及安装调试。</w:t>
      </w:r>
      <w:r>
        <w:rPr>
          <w:rFonts w:hint="eastAsia" w:ascii="宋体" w:hAnsi="宋体" w:eastAsia="宋体" w:cs="宋体"/>
          <w:spacing w:val="-1"/>
          <w:sz w:val="24"/>
          <w:szCs w:val="24"/>
        </w:rPr>
      </w:r>
      <w:r/>
    </w:p>
    <w:p>
      <w:pPr>
        <w:pStyle w:val="879"/>
        <w:numPr>
          <w:ilvl w:val="0"/>
          <w:numId w:val="0"/>
        </w:numPr>
        <w:ind w:left="249" w:right="228"/>
        <w:keepLines w:val="0"/>
        <w:keepNext w:val="0"/>
        <w:pageBreakBefore w:val="0"/>
        <w:spacing w:before="78" w:line="360" w:lineRule="auto"/>
        <w:widowControl/>
        <w:tabs>
          <w:tab w:val="left" w:pos="2020" w:leader="none"/>
          <w:tab w:val="center" w:pos="4535" w:leader="none"/>
        </w:tabs>
        <w:rPr>
          <w:rFonts w:hint="eastAsia" w:ascii="宋体" w:hAnsi="宋体" w:eastAsia="宋体" w:cs="宋体"/>
          <w:spacing w:val="-1"/>
          <w:sz w:val="24"/>
          <w:szCs w:val="24"/>
        </w:rPr>
      </w:pPr>
      <w:r>
        <w:rPr>
          <w:rFonts w:hint="eastAsia" w:ascii="宋体" w:hAnsi="宋体" w:eastAsia="宋体" w:cs="宋体"/>
          <w:bCs/>
          <w:spacing w:val="-1"/>
          <w:sz w:val="24"/>
          <w:szCs w:val="24"/>
          <w:lang w:val="en-US" w:eastAsia="zh-CN"/>
        </w:rPr>
        <w:t xml:space="preserve">五、</w:t>
      </w:r>
      <w:r>
        <w:rPr>
          <w:rFonts w:hint="eastAsia" w:ascii="宋体" w:hAnsi="宋体" w:eastAsia="宋体" w:cs="宋体"/>
          <w:bCs/>
          <w:spacing w:val="-1"/>
          <w:sz w:val="24"/>
          <w:szCs w:val="24"/>
        </w:rPr>
        <w:t xml:space="preserve">服务地点:</w:t>
      </w:r>
      <w:r>
        <w:rPr>
          <w:rFonts w:hint="eastAsia" w:ascii="宋体" w:hAnsi="宋体" w:eastAsia="宋体" w:cs="宋体"/>
          <w:spacing w:val="-1"/>
          <w:sz w:val="24"/>
          <w:szCs w:val="24"/>
        </w:rPr>
        <w:t xml:space="preserve">  甲方指定地点。</w:t>
      </w:r>
      <w:r>
        <w:rPr>
          <w:rFonts w:hint="eastAsia" w:ascii="宋体" w:hAnsi="宋体" w:eastAsia="宋体" w:cs="宋体"/>
          <w:spacing w:val="-1"/>
          <w:sz w:val="24"/>
          <w:szCs w:val="24"/>
        </w:rPr>
      </w:r>
      <w:r/>
    </w:p>
    <w:p>
      <w:pPr>
        <w:pStyle w:val="879"/>
        <w:numPr>
          <w:ilvl w:val="0"/>
          <w:numId w:val="0"/>
        </w:numPr>
        <w:ind w:left="249" w:right="228"/>
        <w:keepLines w:val="0"/>
        <w:keepNext w:val="0"/>
        <w:pageBreakBefore w:val="0"/>
        <w:spacing w:before="78" w:line="360" w:lineRule="auto"/>
        <w:widowControl/>
        <w:tabs>
          <w:tab w:val="left" w:pos="2020" w:leader="none"/>
          <w:tab w:val="center" w:pos="4535" w:leader="none"/>
        </w:tabs>
        <w:rPr>
          <w:rFonts w:hint="eastAsia" w:ascii="宋体" w:hAnsi="宋体" w:eastAsia="宋体" w:cs="宋体"/>
          <w:bCs/>
          <w:spacing w:val="-1"/>
          <w:sz w:val="24"/>
          <w:szCs w:val="24"/>
          <w:lang w:eastAsia="zh-CN"/>
        </w:rPr>
      </w:pPr>
      <w:r>
        <w:rPr>
          <w:rFonts w:hint="eastAsia" w:ascii="宋体" w:hAnsi="宋体" w:eastAsia="宋体" w:cs="宋体"/>
          <w:bCs/>
          <w:spacing w:val="-1"/>
          <w:sz w:val="24"/>
          <w:szCs w:val="24"/>
          <w:lang w:val="en-US" w:eastAsia="zh-CN"/>
        </w:rPr>
        <w:t xml:space="preserve">六、</w:t>
      </w:r>
      <w:r>
        <w:rPr>
          <w:rFonts w:hint="eastAsia" w:ascii="宋体" w:hAnsi="宋体" w:eastAsia="宋体" w:cs="宋体"/>
          <w:spacing w:val="-1"/>
          <w:sz w:val="24"/>
          <w:szCs w:val="24"/>
        </w:rPr>
        <w:t xml:space="preserve">付款方式:</w:t>
      </w:r>
      <w:r>
        <w:rPr>
          <w:rFonts w:hint="eastAsia" w:ascii="宋体" w:hAnsi="宋体" w:eastAsia="宋体" w:cs="宋体"/>
          <w:bCs/>
          <w:spacing w:val="-1"/>
          <w:sz w:val="24"/>
          <w:szCs w:val="24"/>
          <w:lang w:eastAsia="zh-CN"/>
        </w:rPr>
        <w:t xml:space="preserve">合同签订后预付合同价款的</w:t>
      </w:r>
      <w:r>
        <w:rPr>
          <w:rFonts w:hint="eastAsia" w:ascii="宋体" w:hAnsi="宋体" w:eastAsia="宋体" w:cs="宋体"/>
          <w:bCs/>
          <w:spacing w:val="-1"/>
          <w:sz w:val="24"/>
          <w:szCs w:val="24"/>
          <w:lang w:val="en-US" w:eastAsia="zh-CN"/>
        </w:rPr>
        <w:t xml:space="preserve">50</w:t>
      </w:r>
      <w:r>
        <w:rPr>
          <w:rFonts w:hint="eastAsia" w:ascii="宋体" w:hAnsi="宋体" w:eastAsia="宋体" w:cs="宋体"/>
          <w:bCs/>
          <w:spacing w:val="-1"/>
          <w:sz w:val="24"/>
          <w:szCs w:val="24"/>
          <w:lang w:eastAsia="zh-CN"/>
        </w:rPr>
        <w:t xml:space="preserve">%，项目完成安装后再付合同价款的</w:t>
      </w:r>
      <w:r>
        <w:rPr>
          <w:rFonts w:hint="eastAsia" w:ascii="宋体" w:hAnsi="宋体" w:eastAsia="宋体" w:cs="宋体"/>
          <w:bCs/>
          <w:spacing w:val="-1"/>
          <w:sz w:val="24"/>
          <w:szCs w:val="24"/>
          <w:lang w:val="en-US" w:eastAsia="zh-CN"/>
        </w:rPr>
        <w:t xml:space="preserve">4</w:t>
      </w:r>
      <w:r>
        <w:rPr>
          <w:rFonts w:hint="eastAsia" w:ascii="宋体" w:hAnsi="宋体" w:eastAsia="宋体" w:cs="宋体"/>
          <w:bCs/>
          <w:spacing w:val="-1"/>
          <w:sz w:val="24"/>
          <w:szCs w:val="24"/>
          <w:lang w:eastAsia="zh-CN"/>
        </w:rPr>
        <w:t xml:space="preserve">5%，</w:t>
      </w:r>
      <w:r>
        <w:rPr>
          <w:rFonts w:hint="eastAsia" w:ascii="宋体" w:hAnsi="宋体" w:eastAsia="宋体" w:cs="宋体"/>
          <w:bCs/>
          <w:spacing w:val="-1"/>
          <w:sz w:val="24"/>
          <w:szCs w:val="24"/>
          <w:lang w:val="en-US" w:eastAsia="zh-CN"/>
        </w:rPr>
        <w:t xml:space="preserve">项目验收合格后</w:t>
      </w:r>
      <w:r>
        <w:rPr>
          <w:rFonts w:hint="eastAsia" w:ascii="宋体" w:hAnsi="宋体" w:eastAsia="宋体" w:cs="宋体"/>
          <w:bCs/>
          <w:spacing w:val="-1"/>
          <w:sz w:val="24"/>
          <w:szCs w:val="24"/>
          <w:lang w:eastAsia="zh-CN"/>
        </w:rPr>
        <w:t xml:space="preserve">付清余款。</w:t>
      </w:r>
      <w:r>
        <w:rPr>
          <w:rFonts w:hint="eastAsia" w:ascii="宋体" w:hAnsi="宋体" w:eastAsia="宋体" w:cs="宋体"/>
          <w:bCs/>
          <w:spacing w:val="-1"/>
          <w:sz w:val="24"/>
          <w:szCs w:val="24"/>
          <w:lang w:eastAsia="zh-CN"/>
        </w:rPr>
      </w:r>
      <w:r/>
    </w:p>
    <w:p>
      <w:pPr>
        <w:pStyle w:val="879"/>
        <w:numPr>
          <w:ilvl w:val="0"/>
          <w:numId w:val="0"/>
        </w:numPr>
        <w:ind w:left="249" w:right="228"/>
        <w:keepLines w:val="0"/>
        <w:keepNext w:val="0"/>
        <w:pageBreakBefore w:val="0"/>
        <w:spacing w:before="78" w:line="360" w:lineRule="auto"/>
        <w:widowControl/>
        <w:tabs>
          <w:tab w:val="left" w:pos="2020" w:leader="none"/>
          <w:tab w:val="center" w:pos="4535" w:leader="none"/>
        </w:tabs>
        <w:rPr>
          <w:rFonts w:hint="eastAsia" w:ascii="宋体" w:hAnsi="宋体" w:eastAsia="宋体" w:cs="宋体"/>
          <w:bCs/>
          <w:spacing w:val="-1"/>
          <w:sz w:val="24"/>
          <w:szCs w:val="24"/>
        </w:rPr>
      </w:pPr>
      <w:r>
        <w:rPr>
          <w:rFonts w:hint="eastAsia" w:ascii="宋体" w:hAnsi="宋体" w:eastAsia="宋体" w:cs="宋体"/>
          <w:bCs/>
          <w:spacing w:val="-1"/>
          <w:sz w:val="24"/>
          <w:szCs w:val="24"/>
          <w:lang w:val="en-US" w:eastAsia="zh-CN"/>
        </w:rPr>
        <w:t xml:space="preserve">七、</w:t>
      </w:r>
      <w:r>
        <w:rPr>
          <w:rFonts w:hint="eastAsia" w:ascii="宋体" w:hAnsi="宋体" w:eastAsia="宋体" w:cs="宋体"/>
          <w:bCs/>
          <w:spacing w:val="-1"/>
          <w:sz w:val="24"/>
          <w:szCs w:val="24"/>
        </w:rPr>
        <w:t xml:space="preserve">供货及知识产权</w:t>
      </w:r>
      <w:r>
        <w:rPr>
          <w:rFonts w:hint="eastAsia" w:ascii="宋体" w:hAnsi="宋体" w:eastAsia="宋体" w:cs="宋体"/>
          <w:bCs/>
          <w:spacing w:val="-1"/>
          <w:sz w:val="24"/>
          <w:szCs w:val="24"/>
        </w:rPr>
      </w:r>
      <w:r/>
    </w:p>
    <w:p>
      <w:pPr>
        <w:pStyle w:val="879"/>
        <w:numPr>
          <w:ilvl w:val="0"/>
          <w:numId w:val="0"/>
        </w:numPr>
        <w:ind w:left="249" w:right="228"/>
        <w:keepLines w:val="0"/>
        <w:keepNext w:val="0"/>
        <w:pageBreakBefore w:val="0"/>
        <w:spacing w:before="78" w:line="360" w:lineRule="auto"/>
        <w:widowControl/>
        <w:tabs>
          <w:tab w:val="left" w:pos="2020" w:leader="none"/>
          <w:tab w:val="center" w:pos="4535" w:leader="none"/>
        </w:tabs>
        <w:rPr>
          <w:rFonts w:hint="eastAsia" w:ascii="宋体" w:hAnsi="宋体" w:eastAsia="宋体" w:cs="宋体"/>
          <w:bCs/>
          <w:spacing w:val="-1"/>
          <w:sz w:val="24"/>
          <w:szCs w:val="24"/>
          <w:lang w:val="en-US" w:eastAsia="zh-CN"/>
        </w:rPr>
      </w:pPr>
      <w:r>
        <w:rPr>
          <w:rFonts w:hint="eastAsia" w:ascii="宋体" w:hAnsi="宋体" w:eastAsia="宋体" w:cs="宋体"/>
          <w:bCs/>
          <w:spacing w:val="-1"/>
          <w:sz w:val="24"/>
          <w:szCs w:val="24"/>
          <w:lang w:val="en-US" w:eastAsia="zh-CN"/>
        </w:rPr>
        <w:t xml:space="preserve">   乙方应按招标文件规定及投标文件承诺的货物性能、技术要求、质量标准向甲方提 供未经使 用的全新产品。乙方应保证甲方在使用、接受本合同货物和服务或其任何一部分时不受第三方提出侵犯其专利权、版权、商标权和工业设计权等知识产权的起诉。一旦出现侵权，由乙方负全部责任。</w:t>
      </w:r>
      <w:r>
        <w:rPr>
          <w:rFonts w:hint="eastAsia" w:ascii="宋体" w:hAnsi="宋体" w:eastAsia="宋体" w:cs="宋体"/>
          <w:bCs/>
          <w:spacing w:val="-1"/>
          <w:sz w:val="24"/>
          <w:szCs w:val="24"/>
          <w:lang w:val="en-US" w:eastAsia="zh-CN"/>
        </w:rPr>
      </w:r>
      <w:r/>
    </w:p>
    <w:p>
      <w:pPr>
        <w:pStyle w:val="879"/>
        <w:numPr>
          <w:ilvl w:val="0"/>
          <w:numId w:val="0"/>
        </w:numPr>
        <w:ind w:left="249" w:right="228"/>
        <w:keepLines w:val="0"/>
        <w:keepNext w:val="0"/>
        <w:pageBreakBefore w:val="0"/>
        <w:spacing w:before="78" w:line="360" w:lineRule="auto"/>
        <w:widowControl/>
        <w:tabs>
          <w:tab w:val="left" w:pos="2020" w:leader="none"/>
          <w:tab w:val="center" w:pos="4535" w:leader="none"/>
        </w:tabs>
        <w:rPr>
          <w:rFonts w:hint="eastAsia" w:ascii="宋体" w:hAnsi="宋体" w:eastAsia="宋体" w:cs="宋体"/>
          <w:bCs/>
          <w:spacing w:val="-1"/>
          <w:sz w:val="24"/>
          <w:szCs w:val="24"/>
          <w:lang w:val="en-US" w:eastAsia="zh-CN"/>
        </w:rPr>
      </w:pPr>
      <w:r>
        <w:rPr>
          <w:rFonts w:hint="eastAsia" w:ascii="宋体" w:hAnsi="宋体" w:eastAsia="宋体" w:cs="宋体"/>
          <w:bCs/>
          <w:spacing w:val="-1"/>
          <w:sz w:val="24"/>
          <w:szCs w:val="24"/>
          <w:lang w:val="en-US" w:eastAsia="zh-CN"/>
        </w:rPr>
        <w:t xml:space="preserve">八、违约责任</w:t>
      </w:r>
      <w:r>
        <w:rPr>
          <w:rFonts w:hint="eastAsia" w:ascii="宋体" w:hAnsi="宋体" w:eastAsia="宋体" w:cs="宋体"/>
          <w:bCs/>
          <w:spacing w:val="-1"/>
          <w:sz w:val="24"/>
          <w:szCs w:val="24"/>
          <w:lang w:val="en-US" w:eastAsia="zh-CN"/>
        </w:rPr>
      </w:r>
      <w:r/>
    </w:p>
    <w:p>
      <w:pPr>
        <w:pStyle w:val="879"/>
        <w:ind w:left="0" w:right="0" w:firstLine="472"/>
        <w:keepLines w:val="0"/>
        <w:keepNext w:val="0"/>
        <w:pageBreakBefore w:val="0"/>
        <w:spacing w:line="360" w:lineRule="auto"/>
        <w:widowControl/>
        <w:tabs>
          <w:tab w:val="left" w:pos="2020" w:leader="none"/>
          <w:tab w:val="center" w:pos="4535" w:leader="none"/>
        </w:tabs>
        <w:rPr>
          <w:rFonts w:hint="eastAsia" w:ascii="宋体" w:hAnsi="宋体" w:eastAsia="宋体" w:cs="宋体"/>
          <w:sz w:val="24"/>
          <w:szCs w:val="24"/>
        </w:rPr>
      </w:pPr>
      <w:r>
        <w:rPr>
          <w:rFonts w:hint="eastAsia" w:ascii="宋体" w:hAnsi="宋体" w:eastAsia="宋体" w:cs="宋体"/>
          <w:spacing w:val="-2"/>
          <w:sz w:val="24"/>
          <w:szCs w:val="24"/>
        </w:rPr>
        <w:t xml:space="preserve">1、甲方无正当理由拒收货物、拒付货物款的，由甲方向乙方偿付合同总价的5%违约金。</w:t>
      </w:r>
      <w:r>
        <w:rPr>
          <w:rFonts w:hint="eastAsia" w:ascii="宋体" w:hAnsi="宋体" w:eastAsia="宋体" w:cs="宋体"/>
          <w:sz w:val="24"/>
          <w:szCs w:val="24"/>
        </w:rPr>
      </w:r>
      <w:r/>
    </w:p>
    <w:p>
      <w:pPr>
        <w:pStyle w:val="879"/>
        <w:ind w:left="0" w:right="0" w:firstLine="480"/>
        <w:keepLines w:val="0"/>
        <w:keepNext w:val="0"/>
        <w:pageBreakBefore w:val="0"/>
        <w:spacing w:line="360" w:lineRule="auto"/>
        <w:widowControl/>
        <w:tabs>
          <w:tab w:val="left" w:pos="2020" w:leader="none"/>
          <w:tab w:val="center" w:pos="4535" w:leader="none"/>
        </w:tabs>
        <w:rPr>
          <w:rFonts w:hint="eastAsia" w:ascii="宋体" w:hAnsi="宋体" w:eastAsia="宋体" w:cs="宋体"/>
          <w:sz w:val="24"/>
          <w:szCs w:val="24"/>
        </w:rPr>
      </w:pPr>
      <w:r>
        <w:rPr>
          <w:rFonts w:hint="eastAsia" w:ascii="宋体" w:hAnsi="宋体" w:eastAsia="宋体" w:cs="宋体"/>
          <w:sz w:val="24"/>
          <w:szCs w:val="24"/>
        </w:rPr>
        <w:t xml:space="preserve">2、甲方未按合同规定的期限向乙方支付货</w:t>
      </w:r>
      <w:r>
        <w:rPr>
          <w:rFonts w:hint="eastAsia" w:ascii="宋体" w:hAnsi="宋体" w:eastAsia="宋体" w:cs="宋体"/>
          <w:spacing w:val="-1"/>
          <w:sz w:val="24"/>
          <w:szCs w:val="24"/>
        </w:rPr>
        <w:t xml:space="preserve">款的，每逾期1天甲方向乙方偿付欠款总额的5‰滞</w:t>
      </w:r>
      <w:r>
        <w:rPr>
          <w:rFonts w:hint="eastAsia" w:ascii="宋体" w:hAnsi="宋体" w:eastAsia="宋体" w:cs="宋体"/>
          <w:spacing w:val="-2"/>
          <w:sz w:val="24"/>
          <w:szCs w:val="24"/>
        </w:rPr>
        <w:t xml:space="preserve">纳金，但累计滞纳金总额不超过欠款总额的5%。</w:t>
      </w:r>
      <w:r>
        <w:rPr>
          <w:rFonts w:hint="eastAsia" w:ascii="宋体" w:hAnsi="宋体" w:eastAsia="宋体" w:cs="宋体"/>
          <w:sz w:val="24"/>
          <w:szCs w:val="24"/>
        </w:rPr>
      </w:r>
      <w:r/>
    </w:p>
    <w:p>
      <w:pPr>
        <w:pStyle w:val="879"/>
        <w:ind w:left="0" w:right="0" w:firstLine="484"/>
        <w:keepLines w:val="0"/>
        <w:keepNext w:val="0"/>
        <w:pageBreakBefore w:val="0"/>
        <w:spacing w:line="360" w:lineRule="auto"/>
        <w:widowControl/>
        <w:tabs>
          <w:tab w:val="left" w:pos="2020" w:leader="none"/>
          <w:tab w:val="center" w:pos="4535" w:leader="none"/>
        </w:tabs>
        <w:rPr>
          <w:rFonts w:hint="eastAsia" w:ascii="宋体" w:hAnsi="宋体" w:eastAsia="宋体" w:cs="宋体"/>
          <w:sz w:val="24"/>
          <w:szCs w:val="24"/>
        </w:rPr>
      </w:pPr>
      <w:r>
        <w:rPr>
          <w:rFonts w:hint="eastAsia" w:ascii="宋体" w:hAnsi="宋体" w:eastAsia="宋体" w:cs="宋体"/>
          <w:spacing w:val="1"/>
          <w:sz w:val="24"/>
          <w:szCs w:val="24"/>
        </w:rPr>
        <w:t xml:space="preserve">3、如乙方不能交付货物，甲方有权扣留全部履约保证金</w:t>
      </w:r>
      <w:r>
        <w:rPr>
          <w:rFonts w:hint="eastAsia" w:ascii="宋体" w:hAnsi="宋体" w:eastAsia="宋体" w:cs="宋体"/>
          <w:sz w:val="24"/>
          <w:szCs w:val="24"/>
        </w:rPr>
        <w:t xml:space="preserve">；同时乙方应向甲方支付合同总5%</w:t>
      </w:r>
      <w:r>
        <w:rPr>
          <w:rFonts w:hint="eastAsia" w:ascii="宋体" w:hAnsi="宋体" w:eastAsia="宋体" w:cs="宋体"/>
          <w:spacing w:val="-7"/>
          <w:sz w:val="24"/>
          <w:szCs w:val="24"/>
        </w:rPr>
        <w:t xml:space="preserve">的违约金。</w:t>
      </w:r>
      <w:r>
        <w:rPr>
          <w:rFonts w:hint="eastAsia" w:ascii="宋体" w:hAnsi="宋体" w:eastAsia="宋体" w:cs="宋体"/>
          <w:sz w:val="24"/>
          <w:szCs w:val="24"/>
        </w:rPr>
      </w:r>
      <w:r/>
    </w:p>
    <w:p>
      <w:pPr>
        <w:pStyle w:val="879"/>
        <w:ind w:left="0" w:right="0" w:firstLine="480"/>
        <w:keepLines w:val="0"/>
        <w:keepNext w:val="0"/>
        <w:pageBreakBefore w:val="0"/>
        <w:spacing w:line="360" w:lineRule="auto"/>
        <w:widowControl/>
        <w:tabs>
          <w:tab w:val="left" w:pos="2020" w:leader="none"/>
          <w:tab w:val="center" w:pos="4535" w:leader="none"/>
        </w:tabs>
        <w:rPr>
          <w:rFonts w:hint="eastAsia" w:ascii="宋体" w:hAnsi="宋体" w:eastAsia="宋体" w:cs="宋体"/>
          <w:sz w:val="24"/>
          <w:szCs w:val="24"/>
        </w:rPr>
      </w:pPr>
      <w:r>
        <w:rPr>
          <w:rFonts w:hint="eastAsia" w:ascii="宋体" w:hAnsi="宋体" w:eastAsia="宋体" w:cs="宋体"/>
          <w:sz w:val="24"/>
          <w:szCs w:val="24"/>
        </w:rPr>
        <w:t xml:space="preserve">4、乙方逾期交付货物的，每逾期1天，乙方向甲方偿付逾</w:t>
      </w:r>
      <w:r>
        <w:rPr>
          <w:rFonts w:hint="eastAsia" w:ascii="宋体" w:hAnsi="宋体" w:eastAsia="宋体" w:cs="宋体"/>
          <w:spacing w:val="-1"/>
          <w:sz w:val="24"/>
          <w:szCs w:val="24"/>
        </w:rPr>
        <w:t xml:space="preserve">期交货部分货款总额的5‰的滞纳金。如乙方逾期交货达10天，甲方有权解除合同，解除合同的通知自到达乙方时生效。</w:t>
      </w:r>
      <w:r>
        <w:rPr>
          <w:rFonts w:hint="eastAsia" w:ascii="宋体" w:hAnsi="宋体" w:eastAsia="宋体" w:cs="宋体"/>
          <w:sz w:val="24"/>
          <w:szCs w:val="24"/>
        </w:rPr>
      </w:r>
      <w:r/>
    </w:p>
    <w:p>
      <w:pPr>
        <w:pStyle w:val="879"/>
        <w:ind w:left="0" w:right="0" w:firstLine="476"/>
        <w:keepLines w:val="0"/>
        <w:keepNext w:val="0"/>
        <w:pageBreakBefore w:val="0"/>
        <w:spacing w:line="360" w:lineRule="auto"/>
        <w:widowControl/>
        <w:tabs>
          <w:tab w:val="left" w:pos="2020" w:leader="none"/>
          <w:tab w:val="center" w:pos="4535" w:leader="none"/>
        </w:tabs>
        <w:rPr>
          <w:rFonts w:hint="eastAsia" w:ascii="宋体" w:hAnsi="宋体" w:eastAsia="宋体" w:cs="宋体"/>
          <w:sz w:val="24"/>
          <w:szCs w:val="24"/>
        </w:rPr>
      </w:pPr>
      <w:r>
        <w:rPr>
          <w:rFonts w:hint="eastAsia" w:ascii="宋体" w:hAnsi="宋体" w:eastAsia="宋体" w:cs="宋体"/>
          <w:spacing w:val="-1"/>
          <w:sz w:val="24"/>
          <w:szCs w:val="24"/>
        </w:rPr>
        <w:t xml:space="preserve">5、乙方所提供的货物品种、型号、规格不符合合同规定，且所投系统产品有任何产权、经济</w:t>
      </w:r>
      <w:r>
        <w:rPr>
          <w:rFonts w:hint="eastAsia" w:ascii="宋体" w:hAnsi="宋体" w:eastAsia="宋体" w:cs="宋体"/>
          <w:sz w:val="24"/>
          <w:szCs w:val="24"/>
        </w:rPr>
        <w:t xml:space="preserve">纠纷等情况的，甲方有权拒收并解除合同。甲</w:t>
      </w:r>
      <w:r>
        <w:rPr>
          <w:rFonts w:hint="eastAsia" w:ascii="宋体" w:hAnsi="宋体" w:eastAsia="宋体" w:cs="宋体"/>
          <w:spacing w:val="-1"/>
          <w:sz w:val="24"/>
          <w:szCs w:val="24"/>
        </w:rPr>
        <w:t xml:space="preserve">方拒收的，乙方应向甲方支付合同总额5%的</w:t>
      </w:r>
      <w:r>
        <w:rPr>
          <w:rFonts w:hint="eastAsia" w:ascii="宋体" w:hAnsi="宋体" w:eastAsia="宋体" w:cs="宋体"/>
          <w:spacing w:val="-3"/>
          <w:sz w:val="24"/>
          <w:szCs w:val="24"/>
        </w:rPr>
        <w:t xml:space="preserve">违约金。</w:t>
      </w:r>
      <w:r>
        <w:rPr>
          <w:rFonts w:hint="eastAsia" w:ascii="宋体" w:hAnsi="宋体" w:eastAsia="宋体" w:cs="宋体"/>
          <w:sz w:val="24"/>
          <w:szCs w:val="24"/>
        </w:rPr>
      </w:r>
      <w:r/>
    </w:p>
    <w:p>
      <w:pPr>
        <w:pStyle w:val="879"/>
        <w:ind w:left="0" w:right="0" w:firstLine="480"/>
        <w:jc w:val="both"/>
        <w:keepLines w:val="0"/>
        <w:keepNext w:val="0"/>
        <w:pageBreakBefore w:val="0"/>
        <w:spacing w:line="360" w:lineRule="auto"/>
        <w:widowControl/>
        <w:tabs>
          <w:tab w:val="left" w:pos="2020" w:leader="none"/>
          <w:tab w:val="center" w:pos="4535" w:leader="none"/>
        </w:tabs>
        <w:rPr>
          <w:rFonts w:hint="eastAsia" w:ascii="宋体" w:hAnsi="宋体" w:eastAsia="宋体" w:cs="宋体"/>
          <w:sz w:val="24"/>
          <w:szCs w:val="24"/>
        </w:rPr>
      </w:pPr>
      <w:r>
        <w:rPr>
          <w:rFonts w:hint="eastAsia" w:ascii="宋体" w:hAnsi="宋体" w:eastAsia="宋体" w:cs="宋体"/>
          <w:sz w:val="24"/>
          <w:szCs w:val="24"/>
        </w:rPr>
        <w:t xml:space="preserve">6、在乙方承诺的或国家规定的质量保证期内（取</w:t>
      </w:r>
      <w:r>
        <w:rPr>
          <w:rFonts w:hint="eastAsia" w:ascii="宋体" w:hAnsi="宋体" w:eastAsia="宋体" w:cs="宋体"/>
          <w:spacing w:val="-1"/>
          <w:sz w:val="24"/>
          <w:szCs w:val="24"/>
        </w:rPr>
        <w:t xml:space="preserve">两者中最长的期限</w:t>
      </w:r>
      <w:r>
        <w:rPr>
          <w:rFonts w:hint="eastAsia" w:ascii="宋体" w:hAnsi="宋体" w:eastAsia="宋体" w:cs="宋体"/>
          <w:spacing w:val="22"/>
          <w:sz w:val="24"/>
          <w:szCs w:val="24"/>
        </w:rPr>
        <w:t xml:space="preserve">），</w:t>
      </w:r>
      <w:r>
        <w:rPr>
          <w:rFonts w:hint="eastAsia" w:ascii="宋体" w:hAnsi="宋体" w:eastAsia="宋体" w:cs="宋体"/>
          <w:spacing w:val="-1"/>
          <w:sz w:val="24"/>
          <w:szCs w:val="24"/>
        </w:rPr>
        <w:t xml:space="preserve">如经乙方两次维修</w:t>
      </w:r>
      <w:r>
        <w:rPr>
          <w:rFonts w:hint="eastAsia" w:ascii="宋体" w:hAnsi="宋体" w:eastAsia="宋体" w:cs="宋体"/>
          <w:spacing w:val="1"/>
          <w:sz w:val="24"/>
          <w:szCs w:val="24"/>
        </w:rPr>
        <w:t xml:space="preserve">或 更换，货物仍不能达到合同约定的质量标准，甲方有权退货</w:t>
      </w:r>
      <w:r>
        <w:rPr>
          <w:rFonts w:hint="eastAsia" w:ascii="宋体" w:hAnsi="宋体" w:eastAsia="宋体" w:cs="宋体"/>
          <w:sz w:val="24"/>
          <w:szCs w:val="24"/>
        </w:rPr>
        <w:t xml:space="preserve">，乙方应退回全部货款，并</w:t>
      </w:r>
      <w:r>
        <w:rPr>
          <w:rFonts w:hint="eastAsia" w:ascii="宋体" w:hAnsi="宋体" w:eastAsia="宋体" w:cs="宋体"/>
          <w:spacing w:val="-2"/>
          <w:sz w:val="24"/>
          <w:szCs w:val="24"/>
        </w:rPr>
        <w:t xml:space="preserve">按第3款处理，同时，乙方还须赔偿甲方因此遭受的损失。</w:t>
      </w:r>
      <w:r>
        <w:rPr>
          <w:rFonts w:hint="eastAsia" w:ascii="宋体" w:hAnsi="宋体" w:eastAsia="宋体" w:cs="宋体"/>
          <w:sz w:val="24"/>
          <w:szCs w:val="24"/>
        </w:rPr>
      </w:r>
      <w:r/>
    </w:p>
    <w:p>
      <w:pPr>
        <w:pStyle w:val="879"/>
        <w:ind w:left="0" w:right="0" w:firstLine="476"/>
        <w:keepLines w:val="0"/>
        <w:keepNext w:val="0"/>
        <w:pageBreakBefore w:val="0"/>
        <w:spacing w:line="360" w:lineRule="auto"/>
        <w:widowControl/>
        <w:tabs>
          <w:tab w:val="left" w:pos="2020" w:leader="none"/>
          <w:tab w:val="center" w:pos="4535" w:leader="none"/>
        </w:tabs>
        <w:rPr>
          <w:rFonts w:hint="eastAsia" w:ascii="宋体" w:hAnsi="宋体" w:eastAsia="宋体" w:cs="宋体"/>
          <w:sz w:val="24"/>
          <w:szCs w:val="24"/>
        </w:rPr>
      </w:pPr>
      <w:r>
        <w:rPr>
          <w:rFonts w:hint="eastAsia" w:ascii="宋体" w:hAnsi="宋体" w:eastAsia="宋体" w:cs="宋体"/>
          <w:spacing w:val="-1"/>
          <w:sz w:val="24"/>
          <w:szCs w:val="24"/>
        </w:rPr>
        <w:t xml:space="preserve">7、乙方未按本合同的规定和服务承诺提供服务的，应按合同总价款的 </w:t>
      </w:r>
      <w:r>
        <w:rPr>
          <w:rFonts w:hint="eastAsia" w:ascii="宋体" w:hAnsi="宋体" w:eastAsia="宋体" w:cs="宋体"/>
          <w:spacing w:val="-1"/>
          <w:sz w:val="24"/>
          <w:szCs w:val="24"/>
          <w:u w:val="single"/>
        </w:rPr>
        <w:t xml:space="preserve">5 </w:t>
      </w:r>
      <w:r>
        <w:rPr>
          <w:rFonts w:hint="eastAsia" w:ascii="宋体" w:hAnsi="宋体" w:eastAsia="宋体" w:cs="宋体"/>
          <w:spacing w:val="-1"/>
          <w:sz w:val="24"/>
          <w:szCs w:val="24"/>
        </w:rPr>
        <w:t xml:space="preserve">%向甲方承担违约责</w:t>
      </w:r>
      <w:r>
        <w:rPr>
          <w:rFonts w:hint="eastAsia" w:ascii="宋体" w:hAnsi="宋体" w:eastAsia="宋体" w:cs="宋体"/>
          <w:spacing w:val="-5"/>
          <w:sz w:val="24"/>
          <w:szCs w:val="24"/>
        </w:rPr>
        <w:t xml:space="preserve">任。</w:t>
      </w:r>
      <w:r>
        <w:rPr>
          <w:rFonts w:hint="eastAsia" w:ascii="宋体" w:hAnsi="宋体" w:eastAsia="宋体" w:cs="宋体"/>
          <w:sz w:val="24"/>
          <w:szCs w:val="24"/>
        </w:rPr>
      </w:r>
      <w:r/>
    </w:p>
    <w:p>
      <w:pPr>
        <w:pStyle w:val="879"/>
        <w:ind w:left="0" w:right="0" w:firstLine="464"/>
        <w:keepLines w:val="0"/>
        <w:keepNext w:val="0"/>
        <w:pageBreakBefore w:val="0"/>
        <w:spacing w:line="360" w:lineRule="auto"/>
        <w:widowControl/>
        <w:tabs>
          <w:tab w:val="left" w:pos="2020" w:leader="none"/>
          <w:tab w:val="center" w:pos="4535" w:leader="none"/>
        </w:tabs>
        <w:rPr>
          <w:rFonts w:hint="eastAsia" w:ascii="宋体" w:hAnsi="宋体" w:eastAsia="宋体" w:cs="宋体"/>
          <w:sz w:val="24"/>
          <w:szCs w:val="24"/>
        </w:rPr>
      </w:pPr>
      <w:r>
        <w:rPr>
          <w:rFonts w:hint="eastAsia" w:ascii="宋体" w:hAnsi="宋体" w:eastAsia="宋体" w:cs="宋体"/>
          <w:spacing w:val="-4"/>
          <w:sz w:val="24"/>
          <w:szCs w:val="24"/>
        </w:rPr>
        <w:t xml:space="preserve">8.当货物在质保期内出现故障或质量问题时，乙方必须在甲方提出的规定时间</w:t>
      </w:r>
      <w:r>
        <w:rPr>
          <w:rFonts w:hint="eastAsia" w:ascii="宋体" w:hAnsi="宋体" w:eastAsia="宋体" w:cs="宋体"/>
          <w:spacing w:val="-5"/>
          <w:sz w:val="24"/>
          <w:szCs w:val="24"/>
        </w:rPr>
        <w:t xml:space="preserve">内积极配合解决问题，如不配合或者拖延时间不解决，出现一次乙方向甲方支付5000元的罚款。</w:t>
      </w:r>
      <w:r>
        <w:rPr>
          <w:rFonts w:hint="eastAsia" w:ascii="宋体" w:hAnsi="宋体" w:eastAsia="宋体" w:cs="宋体"/>
          <w:sz w:val="24"/>
          <w:szCs w:val="24"/>
        </w:rPr>
      </w:r>
      <w:r/>
    </w:p>
    <w:p>
      <w:pPr>
        <w:pStyle w:val="879"/>
        <w:ind w:left="0" w:right="0" w:firstLine="464"/>
        <w:jc w:val="both"/>
        <w:keepLines w:val="0"/>
        <w:keepNext w:val="0"/>
        <w:pageBreakBefore w:val="0"/>
        <w:spacing w:line="360" w:lineRule="auto"/>
        <w:widowControl/>
        <w:tabs>
          <w:tab w:val="left" w:pos="2020" w:leader="none"/>
          <w:tab w:val="center" w:pos="4535" w:leader="none"/>
        </w:tabs>
        <w:rPr>
          <w:rFonts w:hint="eastAsia" w:ascii="宋体" w:hAnsi="宋体" w:eastAsia="宋体" w:cs="宋体"/>
          <w:sz w:val="24"/>
          <w:szCs w:val="24"/>
        </w:rPr>
      </w:pPr>
      <w:r>
        <w:rPr>
          <w:rFonts w:hint="eastAsia" w:ascii="宋体" w:hAnsi="宋体" w:eastAsia="宋体" w:cs="宋体"/>
          <w:spacing w:val="-4"/>
          <w:sz w:val="24"/>
          <w:szCs w:val="24"/>
        </w:rPr>
        <w:t xml:space="preserve">9.乙方必须严格按照投标时所提供的材料和承诺书执行，针对招标文件中</w:t>
      </w:r>
      <w:r>
        <w:rPr>
          <w:rFonts w:hint="eastAsia" w:ascii="宋体" w:hAnsi="宋体" w:eastAsia="宋体" w:cs="宋体"/>
          <w:spacing w:val="-5"/>
          <w:sz w:val="24"/>
          <w:szCs w:val="24"/>
        </w:rPr>
        <w:t xml:space="preserve">承诺部分，如出现未</w:t>
      </w:r>
      <w:r>
        <w:rPr>
          <w:rFonts w:hint="eastAsia" w:ascii="宋体" w:hAnsi="宋体" w:eastAsia="宋体" w:cs="宋体"/>
          <w:spacing w:val="-4"/>
          <w:sz w:val="24"/>
          <w:szCs w:val="24"/>
        </w:rPr>
        <w:t xml:space="preserve">按照承诺书执行，出现一次乙方向甲方支付5000元的罚款，超过三次，甲方</w:t>
      </w:r>
      <w:r>
        <w:rPr>
          <w:rFonts w:hint="eastAsia" w:ascii="宋体" w:hAnsi="宋体" w:eastAsia="宋体" w:cs="宋体"/>
          <w:spacing w:val="-5"/>
          <w:sz w:val="24"/>
          <w:szCs w:val="24"/>
        </w:rPr>
        <w:t xml:space="preserve">有权解除合同并按</w:t>
      </w:r>
      <w:r>
        <w:rPr>
          <w:rFonts w:hint="eastAsia" w:ascii="宋体" w:hAnsi="宋体" w:eastAsia="宋体" w:cs="宋体"/>
          <w:sz w:val="24"/>
          <w:szCs w:val="24"/>
        </w:rPr>
        <w:t xml:space="preserve"> </w:t>
      </w:r>
      <w:r>
        <w:rPr>
          <w:rFonts w:hint="eastAsia" w:ascii="宋体" w:hAnsi="宋体" w:eastAsia="宋体" w:cs="宋体"/>
          <w:spacing w:val="-5"/>
          <w:sz w:val="24"/>
          <w:szCs w:val="24"/>
        </w:rPr>
        <w:t xml:space="preserve">照虚假承诺对乙方进行处罚。</w:t>
      </w:r>
      <w:r>
        <w:rPr>
          <w:rFonts w:hint="eastAsia" w:ascii="宋体" w:hAnsi="宋体" w:eastAsia="宋体" w:cs="宋体"/>
          <w:sz w:val="24"/>
          <w:szCs w:val="24"/>
        </w:rPr>
      </w:r>
      <w:r/>
    </w:p>
    <w:p>
      <w:pPr>
        <w:pStyle w:val="879"/>
        <w:ind w:left="0" w:right="0" w:firstLine="460"/>
        <w:keepLines w:val="0"/>
        <w:keepNext w:val="0"/>
        <w:pageBreakBefore w:val="0"/>
        <w:spacing w:line="360" w:lineRule="auto"/>
        <w:widowControl/>
        <w:tabs>
          <w:tab w:val="left" w:pos="2020" w:leader="none"/>
          <w:tab w:val="center" w:pos="4535" w:leader="none"/>
        </w:tabs>
        <w:rPr>
          <w:rFonts w:hint="eastAsia" w:ascii="宋体" w:hAnsi="宋体" w:eastAsia="宋体" w:cs="宋体"/>
          <w:spacing w:val="-5"/>
          <w:sz w:val="24"/>
          <w:szCs w:val="24"/>
        </w:rPr>
      </w:pPr>
      <w:r>
        <w:rPr>
          <w:rFonts w:hint="eastAsia" w:ascii="宋体" w:hAnsi="宋体" w:eastAsia="宋体" w:cs="宋体"/>
          <w:spacing w:val="-5"/>
          <w:sz w:val="24"/>
          <w:szCs w:val="24"/>
        </w:rPr>
        <w:t xml:space="preserve">10.乙方必须严格按照招标文件、投标文件的内容及甲方的要求完成项目内容等，如出现无法</w:t>
      </w:r>
      <w:r>
        <w:rPr>
          <w:rFonts w:hint="eastAsia" w:ascii="宋体" w:hAnsi="宋体" w:eastAsia="宋体" w:cs="宋体"/>
          <w:spacing w:val="-4"/>
          <w:sz w:val="24"/>
          <w:szCs w:val="24"/>
        </w:rPr>
        <w:t xml:space="preserve">履约或提供产品不合格的情况，甲方有权要求整改，若整改后还无</w:t>
      </w:r>
      <w:r>
        <w:rPr>
          <w:rFonts w:hint="eastAsia" w:ascii="宋体" w:hAnsi="宋体" w:eastAsia="宋体" w:cs="宋体"/>
          <w:spacing w:val="-5"/>
          <w:sz w:val="24"/>
          <w:szCs w:val="24"/>
        </w:rPr>
        <w:t xml:space="preserve">法达到要求并影响项目验收</w:t>
      </w:r>
      <w:r>
        <w:rPr>
          <w:rFonts w:hint="eastAsia" w:ascii="宋体" w:hAnsi="宋体" w:eastAsia="宋体" w:cs="宋体"/>
          <w:spacing w:val="-4"/>
          <w:sz w:val="24"/>
          <w:szCs w:val="24"/>
        </w:rPr>
        <w:t xml:space="preserve">的</w:t>
      </w:r>
      <w:r>
        <w:rPr>
          <w:rFonts w:hint="eastAsia" w:cs="宋体"/>
          <w:spacing w:val="-4"/>
          <w:sz w:val="24"/>
          <w:szCs w:val="24"/>
          <w:lang w:eastAsia="zh-CN"/>
        </w:rPr>
        <w:t xml:space="preserve">，</w:t>
      </w:r>
      <w:r>
        <w:rPr>
          <w:rFonts w:hint="eastAsia" w:ascii="宋体" w:hAnsi="宋体" w:eastAsia="宋体" w:cs="宋体"/>
          <w:spacing w:val="-4"/>
          <w:sz w:val="24"/>
          <w:szCs w:val="24"/>
        </w:rPr>
        <w:t xml:space="preserve">甲方有权终止合同，并要求乙方支付合同总值</w:t>
      </w:r>
      <w:r>
        <w:rPr>
          <w:rFonts w:hint="eastAsia" w:ascii="宋体" w:hAnsi="宋体" w:eastAsia="宋体" w:cs="宋体"/>
          <w:spacing w:val="-5"/>
          <w:sz w:val="24"/>
          <w:szCs w:val="24"/>
        </w:rPr>
        <w:t xml:space="preserve">5%的违约金。</w:t>
      </w:r>
      <w:r>
        <w:rPr>
          <w:rFonts w:hint="eastAsia" w:ascii="宋体" w:hAnsi="宋体" w:eastAsia="宋体" w:cs="宋体"/>
          <w:spacing w:val="-5"/>
          <w:sz w:val="24"/>
          <w:szCs w:val="24"/>
        </w:rPr>
      </w:r>
      <w:r/>
    </w:p>
    <w:p>
      <w:pPr>
        <w:pStyle w:val="879"/>
        <w:ind w:right="0"/>
        <w:keepLines w:val="0"/>
        <w:keepNext w:val="0"/>
        <w:pageBreakBefore w:val="0"/>
        <w:spacing w:line="360" w:lineRule="auto"/>
        <w:widowControl/>
        <w:tabs>
          <w:tab w:val="left" w:pos="2020" w:leader="none"/>
          <w:tab w:val="center" w:pos="4535" w:leader="none"/>
        </w:tabs>
        <w:rPr>
          <w:rFonts w:hint="eastAsia" w:ascii="宋体" w:hAnsi="宋体" w:eastAsia="宋体" w:cs="宋体"/>
          <w:bCs/>
          <w:spacing w:val="-4"/>
          <w:sz w:val="24"/>
          <w:szCs w:val="24"/>
        </w:rPr>
      </w:pPr>
      <w:r>
        <w:rPr>
          <w:rFonts w:hint="eastAsia" w:ascii="宋体" w:hAnsi="宋体" w:eastAsia="宋体" w:cs="宋体"/>
          <w:bCs/>
          <w:spacing w:val="-4"/>
          <w:sz w:val="24"/>
          <w:szCs w:val="24"/>
          <w:lang w:val="en-US" w:eastAsia="zh-CN"/>
        </w:rPr>
        <w:t xml:space="preserve">九、履行本合同应遵守的保密义务如下：</w:t>
      </w:r>
      <w:r>
        <w:rPr>
          <w:rFonts w:hint="eastAsia" w:ascii="宋体" w:hAnsi="宋体" w:eastAsia="宋体" w:cs="宋体"/>
          <w:bCs/>
          <w:spacing w:val="-4"/>
          <w:sz w:val="24"/>
          <w:szCs w:val="24"/>
        </w:rPr>
      </w:r>
      <w:r/>
    </w:p>
    <w:p>
      <w:pPr>
        <w:pStyle w:val="879"/>
        <w:ind w:left="0" w:right="0" w:firstLine="468"/>
        <w:keepLines w:val="0"/>
        <w:keepNext w:val="0"/>
        <w:pageBreakBefore w:val="0"/>
        <w:spacing w:line="360" w:lineRule="auto"/>
        <w:widowControl/>
        <w:tabs>
          <w:tab w:val="left" w:pos="2020" w:leader="none"/>
          <w:tab w:val="center" w:pos="4535" w:leader="none"/>
        </w:tabs>
        <w:rPr>
          <w:rFonts w:hint="eastAsia" w:ascii="宋体" w:hAnsi="宋体" w:eastAsia="宋体" w:cs="宋体"/>
          <w:sz w:val="24"/>
          <w:szCs w:val="24"/>
        </w:rPr>
      </w:pPr>
      <w:r>
        <w:rPr>
          <w:rFonts w:hint="eastAsia" w:ascii="宋体" w:hAnsi="宋体" w:eastAsia="宋体" w:cs="宋体"/>
          <w:spacing w:val="-3"/>
          <w:sz w:val="24"/>
          <w:szCs w:val="24"/>
        </w:rPr>
        <w:t xml:space="preserve">1、甲方向乙方提供的所有资料，仅供项目小组人员参考使用，乙方须严守资料中所涉秘密</w:t>
      </w:r>
      <w:r>
        <w:rPr>
          <w:rFonts w:hint="eastAsia" w:cs="宋体"/>
          <w:spacing w:val="-3"/>
          <w:sz w:val="24"/>
          <w:szCs w:val="24"/>
          <w:lang w:eastAsia="zh-CN"/>
        </w:rPr>
        <w:t xml:space="preserve">、</w:t>
      </w:r>
      <w:r>
        <w:rPr>
          <w:rFonts w:hint="eastAsia" w:ascii="宋体" w:hAnsi="宋体" w:eastAsia="宋体" w:cs="宋体"/>
          <w:spacing w:val="-2"/>
          <w:sz w:val="24"/>
          <w:szCs w:val="24"/>
        </w:rPr>
        <w:t xml:space="preserve">妥善保管，不得遗失、转借、复印。</w:t>
      </w:r>
      <w:r>
        <w:rPr>
          <w:rFonts w:hint="eastAsia" w:ascii="宋体" w:hAnsi="宋体" w:eastAsia="宋体" w:cs="宋体"/>
          <w:sz w:val="24"/>
          <w:szCs w:val="24"/>
        </w:rPr>
      </w:r>
      <w:r/>
    </w:p>
    <w:p>
      <w:pPr>
        <w:pStyle w:val="879"/>
        <w:ind w:left="0" w:right="0" w:firstLine="476"/>
        <w:keepLines w:val="0"/>
        <w:keepNext w:val="0"/>
        <w:pageBreakBefore w:val="0"/>
        <w:spacing w:line="360" w:lineRule="auto"/>
        <w:widowControl/>
        <w:tabs>
          <w:tab w:val="left" w:pos="2020" w:leader="none"/>
          <w:tab w:val="center" w:pos="4535" w:leader="none"/>
        </w:tabs>
        <w:rPr>
          <w:rFonts w:hint="eastAsia" w:ascii="宋体" w:hAnsi="宋体" w:eastAsia="宋体" w:cs="宋体"/>
          <w:sz w:val="24"/>
          <w:szCs w:val="24"/>
        </w:rPr>
      </w:pPr>
      <w:r>
        <w:rPr>
          <w:rFonts w:hint="eastAsia" w:ascii="宋体" w:hAnsi="宋体" w:eastAsia="宋体" w:cs="宋体"/>
          <w:spacing w:val="-1"/>
          <w:sz w:val="24"/>
          <w:szCs w:val="24"/>
        </w:rPr>
        <w:t xml:space="preserve">2、甲方有权向乙方索回全部资料。乙方应根据甲方要求，如数退还。</w:t>
      </w:r>
      <w:r>
        <w:rPr>
          <w:rFonts w:hint="eastAsia" w:ascii="宋体" w:hAnsi="宋体" w:eastAsia="宋体" w:cs="宋体"/>
          <w:sz w:val="24"/>
          <w:szCs w:val="24"/>
        </w:rPr>
      </w:r>
      <w:r/>
    </w:p>
    <w:p>
      <w:pPr>
        <w:pStyle w:val="879"/>
        <w:ind w:left="0" w:right="0" w:firstLine="476"/>
        <w:keepLines w:val="0"/>
        <w:keepNext w:val="0"/>
        <w:pageBreakBefore w:val="0"/>
        <w:spacing w:line="360" w:lineRule="auto"/>
        <w:widowControl/>
        <w:tabs>
          <w:tab w:val="left" w:pos="2020" w:leader="none"/>
          <w:tab w:val="center" w:pos="4535" w:leader="none"/>
        </w:tabs>
        <w:rPr>
          <w:rFonts w:hint="eastAsia" w:ascii="宋体" w:hAnsi="宋体" w:eastAsia="宋体" w:cs="宋体"/>
          <w:sz w:val="24"/>
          <w:szCs w:val="24"/>
        </w:rPr>
      </w:pPr>
      <w:r>
        <w:rPr>
          <w:rFonts w:hint="eastAsia" w:ascii="宋体" w:hAnsi="宋体" w:eastAsia="宋体" w:cs="宋体"/>
          <w:spacing w:val="-1"/>
          <w:sz w:val="24"/>
          <w:szCs w:val="24"/>
        </w:rPr>
        <w:t xml:space="preserve">3、本项目所有文档及本项目所接触的双方资料，未经对方授权代表书面许可，不得向与合同无关的其他方泄漏任何技术文件或与合同有关的数据信息，包括合同本身。</w:t>
      </w:r>
      <w:r>
        <w:rPr>
          <w:rFonts w:hint="eastAsia" w:ascii="宋体" w:hAnsi="宋体" w:eastAsia="宋体" w:cs="宋体"/>
          <w:sz w:val="24"/>
          <w:szCs w:val="24"/>
        </w:rPr>
      </w:r>
      <w:r/>
    </w:p>
    <w:p>
      <w:pPr>
        <w:pStyle w:val="879"/>
        <w:ind w:left="0" w:right="0" w:firstLine="480"/>
        <w:keepLines w:val="0"/>
        <w:keepNext w:val="0"/>
        <w:pageBreakBefore w:val="0"/>
        <w:spacing w:line="360" w:lineRule="auto"/>
        <w:widowControl/>
        <w:tabs>
          <w:tab w:val="left" w:pos="2020" w:leader="none"/>
          <w:tab w:val="center" w:pos="4535" w:leader="none"/>
        </w:tabs>
        <w:rPr>
          <w:rFonts w:hint="eastAsia" w:ascii="宋体" w:hAnsi="宋体" w:eastAsia="宋体" w:cs="宋体"/>
          <w:sz w:val="24"/>
          <w:szCs w:val="24"/>
        </w:rPr>
      </w:pPr>
      <w:r>
        <w:rPr>
          <w:rFonts w:hint="eastAsia" w:ascii="宋体" w:hAnsi="宋体" w:eastAsia="宋体" w:cs="宋体"/>
          <w:sz w:val="24"/>
          <w:szCs w:val="24"/>
        </w:rPr>
        <w:t xml:space="preserve">4、甲方在与乙方解除（终止）技术服务关系后，乙方</w:t>
      </w:r>
      <w:r>
        <w:rPr>
          <w:rFonts w:hint="eastAsia" w:ascii="宋体" w:hAnsi="宋体" w:eastAsia="宋体" w:cs="宋体"/>
          <w:spacing w:val="-1"/>
          <w:sz w:val="24"/>
          <w:szCs w:val="24"/>
        </w:rPr>
        <w:t xml:space="preserve">必须删除所有甲方数据、资料，不得留</w:t>
      </w:r>
      <w:r>
        <w:rPr>
          <w:rFonts w:hint="eastAsia" w:ascii="宋体" w:hAnsi="宋体" w:eastAsia="宋体" w:cs="宋体"/>
          <w:spacing w:val="-2"/>
          <w:sz w:val="24"/>
          <w:szCs w:val="24"/>
        </w:rPr>
        <w:t xml:space="preserve">有任何档案、数据、资料或者备份；随之，保密协议终止。</w:t>
      </w:r>
      <w:r>
        <w:rPr>
          <w:rFonts w:hint="eastAsia" w:ascii="宋体" w:hAnsi="宋体" w:eastAsia="宋体" w:cs="宋体"/>
          <w:sz w:val="24"/>
          <w:szCs w:val="24"/>
        </w:rPr>
      </w:r>
      <w:r/>
    </w:p>
    <w:p>
      <w:pPr>
        <w:pStyle w:val="879"/>
        <w:ind w:left="0" w:right="0" w:firstLine="472"/>
        <w:keepLines w:val="0"/>
        <w:keepNext w:val="0"/>
        <w:pageBreakBefore w:val="0"/>
        <w:spacing w:line="360" w:lineRule="auto"/>
        <w:widowControl/>
        <w:tabs>
          <w:tab w:val="left" w:pos="2020" w:leader="none"/>
          <w:tab w:val="center" w:pos="4535" w:leader="none"/>
        </w:tabs>
        <w:rPr>
          <w:rFonts w:hint="eastAsia" w:ascii="宋体" w:hAnsi="宋体" w:eastAsia="宋体" w:cs="宋体"/>
          <w:sz w:val="24"/>
          <w:szCs w:val="24"/>
        </w:rPr>
      </w:pPr>
      <w:r>
        <w:rPr>
          <w:rFonts w:hint="eastAsia" w:ascii="宋体" w:hAnsi="宋体" w:eastAsia="宋体" w:cs="宋体"/>
          <w:spacing w:val="-2"/>
          <w:sz w:val="24"/>
          <w:szCs w:val="24"/>
        </w:rPr>
        <w:t xml:space="preserve">5、乙方工作人员禁止将档案资料带出工作场地。</w:t>
      </w:r>
      <w:r>
        <w:rPr>
          <w:rFonts w:hint="eastAsia" w:ascii="宋体" w:hAnsi="宋体" w:eastAsia="宋体" w:cs="宋体"/>
          <w:sz w:val="24"/>
          <w:szCs w:val="24"/>
        </w:rPr>
      </w:r>
      <w:r/>
    </w:p>
    <w:p>
      <w:pPr>
        <w:pStyle w:val="879"/>
        <w:ind w:left="0" w:right="0" w:firstLine="476"/>
        <w:keepLines w:val="0"/>
        <w:keepNext w:val="0"/>
        <w:pageBreakBefore w:val="0"/>
        <w:spacing w:line="360" w:lineRule="auto"/>
        <w:widowControl/>
        <w:tabs>
          <w:tab w:val="left" w:pos="2020" w:leader="none"/>
          <w:tab w:val="center" w:pos="4535" w:leader="none"/>
        </w:tabs>
        <w:rPr>
          <w:rFonts w:hint="eastAsia" w:ascii="宋体" w:hAnsi="宋体" w:eastAsia="宋体" w:cs="宋体"/>
          <w:spacing w:val="-4"/>
          <w:sz w:val="24"/>
          <w:szCs w:val="24"/>
        </w:rPr>
      </w:pPr>
      <w:r>
        <w:rPr>
          <w:rFonts w:hint="eastAsia" w:ascii="宋体" w:hAnsi="宋体" w:eastAsia="宋体" w:cs="宋体"/>
          <w:spacing w:val="-1"/>
          <w:sz w:val="24"/>
          <w:szCs w:val="24"/>
        </w:rPr>
        <w:t xml:space="preserve">6、工作人员严禁携带各种存储介质（包括但不仅限于手机、U盘、</w:t>
      </w:r>
      <w:r>
        <w:rPr>
          <w:rFonts w:hint="eastAsia" w:ascii="宋体" w:hAnsi="宋体" w:eastAsia="宋体" w:cs="宋体"/>
          <w:spacing w:val="-2"/>
          <w:sz w:val="24"/>
          <w:szCs w:val="24"/>
        </w:rPr>
        <w:t xml:space="preserve">移动硬盘、相机、MP3等</w:t>
      </w:r>
      <w:r>
        <w:rPr>
          <w:rFonts w:hint="eastAsia" w:ascii="宋体" w:hAnsi="宋体" w:eastAsia="宋体" w:cs="宋体"/>
          <w:sz w:val="24"/>
          <w:szCs w:val="24"/>
        </w:rPr>
        <w:t xml:space="preserve"> ) 进出工作现场；确因工作需要需携带存储介质进入工作现场的，须经甲方</w:t>
      </w:r>
      <w:r>
        <w:rPr>
          <w:rFonts w:hint="eastAsia" w:ascii="宋体" w:hAnsi="宋体" w:eastAsia="宋体" w:cs="宋体"/>
          <w:spacing w:val="-1"/>
          <w:sz w:val="24"/>
          <w:szCs w:val="24"/>
        </w:rPr>
        <w:t xml:space="preserve">审核同意，并</w:t>
      </w:r>
      <w:r>
        <w:rPr>
          <w:rFonts w:hint="eastAsia" w:ascii="宋体" w:hAnsi="宋体" w:eastAsia="宋体" w:cs="宋体"/>
          <w:spacing w:val="-4"/>
          <w:sz w:val="24"/>
          <w:szCs w:val="24"/>
        </w:rPr>
        <w:t xml:space="preserve">办理检查登记手续。</w:t>
      </w:r>
      <w:r>
        <w:rPr>
          <w:rFonts w:hint="eastAsia" w:ascii="宋体" w:hAnsi="宋体" w:eastAsia="宋体" w:cs="宋体"/>
          <w:spacing w:val="-4"/>
          <w:sz w:val="24"/>
          <w:szCs w:val="24"/>
        </w:rPr>
      </w:r>
      <w:r/>
    </w:p>
    <w:p>
      <w:pPr>
        <w:pStyle w:val="879"/>
        <w:ind w:right="0"/>
        <w:keepLines w:val="0"/>
        <w:keepNext w:val="0"/>
        <w:pageBreakBefore w:val="0"/>
        <w:spacing w:line="360" w:lineRule="auto"/>
        <w:widowControl/>
        <w:tabs>
          <w:tab w:val="left" w:pos="2020" w:leader="none"/>
          <w:tab w:val="center" w:pos="4535"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十、争议的解决及合同纠纷处理</w:t>
      </w:r>
      <w:r>
        <w:rPr>
          <w:rFonts w:hint="eastAsia" w:ascii="宋体" w:hAnsi="宋体" w:eastAsia="宋体" w:cs="宋体"/>
          <w:bCs/>
          <w:sz w:val="24"/>
          <w:szCs w:val="24"/>
          <w:lang w:val="en-US" w:eastAsia="zh-CN"/>
        </w:rPr>
      </w:r>
      <w:r/>
    </w:p>
    <w:p>
      <w:pPr>
        <w:pStyle w:val="879"/>
        <w:ind w:left="210" w:right="91" w:firstLine="476"/>
        <w:jc w:val="both"/>
        <w:keepLines w:val="0"/>
        <w:keepNext w:val="0"/>
        <w:pageBreakBefore w:val="0"/>
        <w:spacing w:before="78" w:line="360" w:lineRule="auto"/>
        <w:widowControl/>
        <w:tabs>
          <w:tab w:val="left" w:pos="2020" w:leader="none"/>
          <w:tab w:val="center" w:pos="4535" w:leader="none"/>
        </w:tabs>
        <w:rPr>
          <w:rFonts w:hint="eastAsia" w:ascii="宋体" w:hAnsi="宋体" w:eastAsia="宋体" w:cs="宋体"/>
          <w:sz w:val="24"/>
          <w:szCs w:val="24"/>
        </w:rPr>
      </w:pPr>
      <w:r>
        <w:rPr>
          <w:rFonts w:hint="eastAsia" w:ascii="宋体" w:hAnsi="宋体" w:eastAsia="宋体" w:cs="宋体"/>
          <w:spacing w:val="-1"/>
          <w:sz w:val="24"/>
          <w:szCs w:val="24"/>
        </w:rPr>
        <w:t xml:space="preserve">1、争议的解决：因货物的质量问题发生争议的，应当邀请国家认可的质量检测机构对货物</w:t>
      </w:r>
      <w:r>
        <w:rPr>
          <w:rFonts w:hint="eastAsia" w:ascii="宋体" w:hAnsi="宋体" w:eastAsia="宋体" w:cs="宋体"/>
          <w:sz w:val="24"/>
          <w:szCs w:val="24"/>
        </w:rPr>
        <w:t xml:space="preserve">质量进行鉴定。货物符合标准的，鉴定费由甲方承担；货物不</w:t>
      </w:r>
      <w:r>
        <w:rPr>
          <w:rFonts w:hint="eastAsia" w:ascii="宋体" w:hAnsi="宋体" w:eastAsia="宋体" w:cs="宋体"/>
          <w:spacing w:val="-1"/>
          <w:sz w:val="24"/>
          <w:szCs w:val="24"/>
        </w:rPr>
        <w:t xml:space="preserve">符合质量标准的，鉴定费由乙方承担、并更换有问题商品或部件。</w:t>
      </w:r>
      <w:r>
        <w:rPr>
          <w:rFonts w:hint="eastAsia" w:ascii="宋体" w:hAnsi="宋体" w:eastAsia="宋体" w:cs="宋体"/>
          <w:sz w:val="24"/>
          <w:szCs w:val="24"/>
        </w:rPr>
      </w:r>
      <w:r/>
    </w:p>
    <w:p>
      <w:pPr>
        <w:pStyle w:val="879"/>
        <w:ind w:left="40" w:right="26" w:firstLine="480"/>
        <w:keepLines w:val="0"/>
        <w:keepNext w:val="0"/>
        <w:pageBreakBefore w:val="0"/>
        <w:spacing w:before="7" w:line="360" w:lineRule="auto"/>
        <w:widowControl/>
        <w:tabs>
          <w:tab w:val="left" w:pos="2020" w:leader="none"/>
          <w:tab w:val="center" w:pos="4535" w:leader="none"/>
        </w:tabs>
        <w:rPr>
          <w:rFonts w:hint="eastAsia" w:ascii="宋体" w:hAnsi="宋体" w:eastAsia="宋体" w:cs="宋体"/>
          <w:spacing w:val="-3"/>
          <w:sz w:val="24"/>
          <w:szCs w:val="24"/>
        </w:rPr>
      </w:pPr>
      <w:r>
        <w:rPr>
          <w:rFonts w:hint="eastAsia" w:ascii="宋体" w:hAnsi="宋体" w:eastAsia="宋体" w:cs="宋体"/>
          <w:sz w:val="24"/>
          <w:szCs w:val="24"/>
        </w:rPr>
        <w:t xml:space="preserve">2、合同纠纷处理：本合同执行过程中发生纠纷，由甲方和</w:t>
      </w:r>
      <w:r>
        <w:rPr>
          <w:rFonts w:hint="eastAsia" w:ascii="宋体" w:hAnsi="宋体" w:eastAsia="宋体" w:cs="宋体"/>
          <w:spacing w:val="-1"/>
          <w:sz w:val="24"/>
          <w:szCs w:val="24"/>
        </w:rPr>
        <w:t xml:space="preserve">乙方协商处理，协商不成，可向</w:t>
      </w:r>
      <w:r>
        <w:rPr>
          <w:rFonts w:hint="eastAsia" w:ascii="宋体" w:hAnsi="宋体" w:eastAsia="宋体" w:cs="宋体"/>
          <w:spacing w:val="-3"/>
          <w:sz w:val="24"/>
          <w:szCs w:val="24"/>
        </w:rPr>
        <w:t xml:space="preserve">甲方所在地有管辖权的人民法院提起诉讼；</w:t>
      </w:r>
      <w:r>
        <w:rPr>
          <w:rFonts w:hint="eastAsia" w:ascii="宋体" w:hAnsi="宋体" w:eastAsia="宋体" w:cs="宋体"/>
          <w:spacing w:val="-3"/>
          <w:sz w:val="24"/>
          <w:szCs w:val="24"/>
        </w:rPr>
      </w:r>
      <w:r/>
    </w:p>
    <w:p>
      <w:pPr>
        <w:pStyle w:val="879"/>
        <w:keepLines w:val="0"/>
        <w:keepNext w:val="0"/>
        <w:pageBreakBefore w:val="0"/>
        <w:spacing w:line="360" w:lineRule="auto"/>
        <w:widowControl/>
        <w:tabs>
          <w:tab w:val="left" w:pos="2020" w:leader="none"/>
          <w:tab w:val="center" w:pos="4535" w:leader="none"/>
        </w:tabs>
        <w:rPr>
          <w:rFonts w:hint="eastAsia" w:ascii="宋体" w:hAnsi="宋体" w:eastAsia="宋体" w:cs="宋体"/>
          <w:bCs/>
          <w:spacing w:val="-2"/>
          <w:sz w:val="24"/>
          <w:szCs w:val="24"/>
        </w:rPr>
      </w:pPr>
      <w:r>
        <w:rPr>
          <w:rFonts w:hint="eastAsia" w:ascii="宋体" w:hAnsi="宋体" w:eastAsia="宋体" w:cs="宋体"/>
          <w:bCs/>
          <w:spacing w:val="-2"/>
          <w:sz w:val="24"/>
          <w:szCs w:val="24"/>
          <w:lang w:val="en-US" w:eastAsia="zh-CN"/>
        </w:rPr>
        <w:t xml:space="preserve">十一、合同生效：</w:t>
      </w:r>
      <w:r>
        <w:rPr>
          <w:rFonts w:hint="eastAsia" w:ascii="宋体" w:hAnsi="宋体" w:eastAsia="宋体" w:cs="宋体"/>
          <w:bCs/>
          <w:spacing w:val="-2"/>
          <w:sz w:val="24"/>
          <w:szCs w:val="24"/>
        </w:rPr>
        <w:t xml:space="preserve">本合同由甲乙双方签字盖章后生效。 </w:t>
      </w:r>
      <w:r>
        <w:rPr>
          <w:rFonts w:hint="eastAsia" w:ascii="宋体" w:hAnsi="宋体" w:eastAsia="宋体" w:cs="宋体"/>
          <w:bCs/>
          <w:spacing w:val="-2"/>
          <w:sz w:val="24"/>
          <w:szCs w:val="24"/>
        </w:rPr>
      </w:r>
      <w:r/>
    </w:p>
    <w:p>
      <w:pPr>
        <w:pStyle w:val="879"/>
        <w:keepLines w:val="0"/>
        <w:keepNext w:val="0"/>
        <w:pageBreakBefore w:val="0"/>
        <w:spacing w:line="360" w:lineRule="auto"/>
        <w:widowControl/>
        <w:tabs>
          <w:tab w:val="left" w:pos="2020" w:leader="none"/>
          <w:tab w:val="center" w:pos="4535" w:leader="none"/>
        </w:tabs>
        <w:rPr>
          <w:rFonts w:hint="eastAsia" w:ascii="宋体" w:hAnsi="宋体" w:eastAsia="宋体" w:cs="宋体"/>
          <w:bCs/>
          <w:spacing w:val="-2"/>
          <w:sz w:val="24"/>
          <w:szCs w:val="24"/>
          <w:lang w:val="en-US" w:eastAsia="zh-CN"/>
        </w:rPr>
      </w:pPr>
      <w:r>
        <w:rPr>
          <w:rFonts w:hint="eastAsia" w:ascii="宋体" w:hAnsi="宋体" w:eastAsia="宋体" w:cs="宋体"/>
          <w:bCs/>
          <w:spacing w:val="-2"/>
          <w:sz w:val="24"/>
          <w:szCs w:val="24"/>
          <w:lang w:val="en-US" w:eastAsia="zh-CN"/>
        </w:rPr>
        <w:t xml:space="preserve">十二、组成本合同的文件包括：</w:t>
      </w:r>
      <w:r>
        <w:rPr>
          <w:rFonts w:hint="eastAsia" w:ascii="宋体" w:hAnsi="宋体" w:eastAsia="宋体" w:cs="宋体"/>
          <w:bCs/>
          <w:spacing w:val="-2"/>
          <w:sz w:val="24"/>
          <w:szCs w:val="24"/>
          <w:lang w:val="en-US" w:eastAsia="zh-CN"/>
        </w:rPr>
      </w:r>
      <w:r/>
    </w:p>
    <w:p>
      <w:pPr>
        <w:pStyle w:val="879"/>
        <w:ind w:left="0" w:firstLine="472"/>
        <w:keepLines w:val="0"/>
        <w:keepNext w:val="0"/>
        <w:pageBreakBefore w:val="0"/>
        <w:spacing w:line="360" w:lineRule="auto"/>
        <w:widowControl/>
        <w:tabs>
          <w:tab w:val="left" w:pos="2020" w:leader="none"/>
          <w:tab w:val="center" w:pos="4535" w:leader="none"/>
        </w:tabs>
        <w:rPr>
          <w:rFonts w:hint="eastAsia" w:ascii="宋体" w:hAnsi="宋体" w:eastAsia="宋体" w:cs="宋体"/>
          <w:sz w:val="24"/>
          <w:szCs w:val="24"/>
        </w:rPr>
      </w:pPr>
      <w:r>
        <w:rPr>
          <w:rFonts w:hint="eastAsia" w:ascii="宋体" w:hAnsi="宋体" w:eastAsia="宋体" w:cs="宋体"/>
          <w:spacing w:val="-2"/>
          <w:sz w:val="24"/>
          <w:szCs w:val="24"/>
        </w:rPr>
        <w:t xml:space="preserve">（1）关于本项目的招、投标文件是构成本合同不可分割的部分：</w:t>
      </w:r>
      <w:r>
        <w:rPr>
          <w:rFonts w:hint="eastAsia" w:ascii="宋体" w:hAnsi="宋体" w:eastAsia="宋体" w:cs="宋体"/>
          <w:sz w:val="24"/>
          <w:szCs w:val="24"/>
        </w:rPr>
      </w:r>
      <w:r/>
    </w:p>
    <w:p>
      <w:pPr>
        <w:pStyle w:val="879"/>
        <w:ind w:left="0" w:firstLine="464"/>
        <w:keepLines w:val="0"/>
        <w:keepNext w:val="0"/>
        <w:pageBreakBefore w:val="0"/>
        <w:spacing w:line="360" w:lineRule="auto"/>
        <w:widowControl/>
        <w:tabs>
          <w:tab w:val="left" w:pos="2020" w:leader="none"/>
          <w:tab w:val="center" w:pos="4535" w:leader="none"/>
        </w:tabs>
        <w:rPr>
          <w:rFonts w:hint="eastAsia" w:ascii="宋体" w:hAnsi="宋体" w:eastAsia="宋体" w:cs="宋体"/>
          <w:sz w:val="24"/>
          <w:szCs w:val="24"/>
        </w:rPr>
      </w:pPr>
      <w:r>
        <w:rPr>
          <w:rFonts w:hint="eastAsia" w:ascii="宋体" w:hAnsi="宋体" w:eastAsia="宋体" w:cs="宋体"/>
          <w:spacing w:val="-4"/>
          <w:sz w:val="24"/>
          <w:szCs w:val="24"/>
        </w:rPr>
        <w:t xml:space="preserve">（2）本合同专用条款；</w:t>
      </w:r>
      <w:r>
        <w:rPr>
          <w:rFonts w:hint="eastAsia" w:ascii="宋体" w:hAnsi="宋体" w:eastAsia="宋体" w:cs="宋体"/>
          <w:sz w:val="24"/>
          <w:szCs w:val="24"/>
        </w:rPr>
      </w:r>
      <w:r/>
    </w:p>
    <w:p>
      <w:pPr>
        <w:pStyle w:val="879"/>
        <w:ind w:left="0" w:right="0" w:firstLine="468"/>
        <w:keepLines w:val="0"/>
        <w:keepNext w:val="0"/>
        <w:pageBreakBefore w:val="0"/>
        <w:spacing w:line="360" w:lineRule="auto"/>
        <w:widowControl/>
        <w:tabs>
          <w:tab w:val="left" w:pos="2020" w:leader="none"/>
          <w:tab w:val="center" w:pos="4535" w:leader="none"/>
        </w:tabs>
        <w:rPr>
          <w:rFonts w:hint="eastAsia" w:ascii="宋体" w:hAnsi="宋体" w:eastAsia="宋体" w:cs="宋体"/>
          <w:sz w:val="24"/>
          <w:szCs w:val="24"/>
        </w:rPr>
      </w:pPr>
      <w:r>
        <w:rPr>
          <w:rFonts w:hint="eastAsia" w:ascii="宋体" w:hAnsi="宋体" w:eastAsia="宋体" w:cs="宋体"/>
          <w:spacing w:val="-3"/>
          <w:sz w:val="24"/>
          <w:szCs w:val="24"/>
        </w:rPr>
        <w:t xml:space="preserve">（3）乙方提交的投标文件；</w:t>
      </w:r>
      <w:r>
        <w:rPr>
          <w:rFonts w:hint="eastAsia" w:ascii="宋体" w:hAnsi="宋体" w:eastAsia="宋体" w:cs="宋体"/>
          <w:sz w:val="24"/>
          <w:szCs w:val="24"/>
        </w:rPr>
      </w:r>
      <w:r/>
    </w:p>
    <w:p>
      <w:pPr>
        <w:pStyle w:val="879"/>
        <w:ind w:left="0" w:right="0" w:firstLine="464"/>
        <w:keepLines w:val="0"/>
        <w:keepNext w:val="0"/>
        <w:pageBreakBefore w:val="0"/>
        <w:spacing w:line="360" w:lineRule="auto"/>
        <w:widowControl/>
        <w:tabs>
          <w:tab w:val="left" w:pos="2020" w:leader="none"/>
          <w:tab w:val="center" w:pos="4535" w:leader="none"/>
        </w:tabs>
        <w:rPr>
          <w:rFonts w:hint="eastAsia" w:ascii="宋体" w:hAnsi="宋体" w:eastAsia="宋体" w:cs="宋体"/>
          <w:sz w:val="24"/>
          <w:szCs w:val="24"/>
        </w:rPr>
      </w:pPr>
      <w:r>
        <w:rPr>
          <w:rFonts w:hint="eastAsia" w:ascii="宋体" w:hAnsi="宋体" w:eastAsia="宋体" w:cs="宋体"/>
          <w:spacing w:val="-4"/>
          <w:sz w:val="24"/>
          <w:szCs w:val="24"/>
        </w:rPr>
        <w:t xml:space="preserve">（4）中标通知书；</w:t>
      </w:r>
      <w:r>
        <w:rPr>
          <w:rFonts w:hint="eastAsia" w:ascii="宋体" w:hAnsi="宋体" w:eastAsia="宋体" w:cs="宋体"/>
          <w:sz w:val="24"/>
          <w:szCs w:val="24"/>
        </w:rPr>
      </w:r>
      <w:r/>
    </w:p>
    <w:p>
      <w:pPr>
        <w:pStyle w:val="879"/>
        <w:ind w:left="0" w:right="0" w:firstLine="468"/>
        <w:keepLines w:val="0"/>
        <w:keepNext w:val="0"/>
        <w:pageBreakBefore w:val="0"/>
        <w:spacing w:line="360" w:lineRule="auto"/>
        <w:widowControl/>
        <w:tabs>
          <w:tab w:val="left" w:pos="2020" w:leader="none"/>
          <w:tab w:val="center" w:pos="4535" w:leader="none"/>
        </w:tabs>
        <w:rPr>
          <w:rFonts w:hint="eastAsia" w:ascii="宋体" w:hAnsi="宋体" w:eastAsia="宋体" w:cs="宋体"/>
          <w:sz w:val="24"/>
          <w:szCs w:val="24"/>
        </w:rPr>
      </w:pPr>
      <w:r>
        <w:rPr>
          <w:rFonts w:hint="eastAsia" w:ascii="宋体" w:hAnsi="宋体" w:eastAsia="宋体" w:cs="宋体"/>
          <w:spacing w:val="-3"/>
          <w:sz w:val="24"/>
          <w:szCs w:val="24"/>
        </w:rPr>
        <w:t xml:space="preserve">（5）甲乙双方商定的其他必要文件。</w:t>
      </w:r>
      <w:r>
        <w:rPr>
          <w:rFonts w:hint="eastAsia" w:ascii="宋体" w:hAnsi="宋体" w:eastAsia="宋体" w:cs="宋体"/>
          <w:sz w:val="24"/>
          <w:szCs w:val="24"/>
        </w:rPr>
      </w:r>
      <w:r/>
    </w:p>
    <w:p>
      <w:pPr>
        <w:pStyle w:val="879"/>
        <w:ind w:left="0" w:right="0" w:firstLine="476"/>
        <w:keepLines w:val="0"/>
        <w:keepNext w:val="0"/>
        <w:pageBreakBefore w:val="0"/>
        <w:spacing w:line="360" w:lineRule="auto"/>
        <w:widowControl/>
        <w:tabs>
          <w:tab w:val="left" w:pos="2020" w:leader="none"/>
          <w:tab w:val="center" w:pos="4535" w:leader="none"/>
        </w:tabs>
        <w:rPr>
          <w:rFonts w:hint="eastAsia" w:ascii="宋体" w:hAnsi="宋体" w:eastAsia="宋体" w:cs="宋体"/>
          <w:sz w:val="24"/>
          <w:szCs w:val="24"/>
        </w:rPr>
      </w:pPr>
      <w:r>
        <w:rPr>
          <w:rFonts w:hint="eastAsia" w:ascii="宋体" w:hAnsi="宋体" w:eastAsia="宋体" w:cs="宋体"/>
          <w:spacing w:val="-1"/>
          <w:sz w:val="24"/>
          <w:szCs w:val="24"/>
        </w:rPr>
        <w:t xml:space="preserve">（6）本合同经甲方、乙方双方授权代表签字盖章后方可生效。如有变动，双方自行商讨</w:t>
      </w:r>
      <w:r>
        <w:rPr>
          <w:rFonts w:hint="eastAsia" w:ascii="宋体" w:hAnsi="宋体" w:eastAsia="宋体" w:cs="宋体"/>
          <w:spacing w:val="-2"/>
          <w:sz w:val="24"/>
          <w:szCs w:val="24"/>
        </w:rPr>
        <w:t xml:space="preserve">签订补充协议。</w:t>
      </w:r>
      <w:r>
        <w:rPr>
          <w:rFonts w:hint="eastAsia" w:ascii="宋体" w:hAnsi="宋体" w:eastAsia="宋体" w:cs="宋体"/>
          <w:sz w:val="24"/>
          <w:szCs w:val="24"/>
        </w:rPr>
      </w:r>
      <w:r/>
    </w:p>
    <w:p>
      <w:pPr>
        <w:pStyle w:val="879"/>
        <w:ind w:left="0" w:right="0" w:firstLine="476"/>
        <w:keepLines w:val="0"/>
        <w:keepNext w:val="0"/>
        <w:pageBreakBefore w:val="0"/>
        <w:spacing w:line="360" w:lineRule="auto"/>
        <w:widowControl/>
        <w:tabs>
          <w:tab w:val="left" w:pos="2020" w:leader="none"/>
          <w:tab w:val="center" w:pos="4535" w:leader="none"/>
        </w:tabs>
        <w:rPr>
          <w:rFonts w:hint="eastAsia" w:ascii="宋体" w:hAnsi="宋体" w:eastAsia="宋体" w:cs="宋体"/>
          <w:sz w:val="24"/>
          <w:szCs w:val="24"/>
        </w:rPr>
      </w:pPr>
      <w:r>
        <w:rPr>
          <w:rFonts w:hint="eastAsia" w:ascii="宋体" w:hAnsi="宋体" w:eastAsia="宋体" w:cs="宋体"/>
          <w:spacing w:val="-1"/>
          <w:sz w:val="24"/>
          <w:szCs w:val="24"/>
        </w:rPr>
        <w:t xml:space="preserve">（7）合同在执行过程中出现的未尽事宜，双方在不违背本合同和招标文件的原则下协商</w:t>
      </w:r>
      <w:r>
        <w:rPr>
          <w:rFonts w:hint="eastAsia" w:ascii="宋体" w:hAnsi="宋体" w:eastAsia="宋体" w:cs="宋体"/>
          <w:sz w:val="24"/>
          <w:szCs w:val="24"/>
        </w:rPr>
        <w:t xml:space="preserve">解决，协商结果以书面形式盖章记录在案，作为本合同的附件，与</w:t>
      </w:r>
      <w:r>
        <w:rPr>
          <w:rFonts w:hint="eastAsia" w:ascii="宋体" w:hAnsi="宋体" w:eastAsia="宋体" w:cs="宋体"/>
          <w:spacing w:val="-1"/>
          <w:sz w:val="24"/>
          <w:szCs w:val="24"/>
        </w:rPr>
        <w:t xml:space="preserve">本合同具有同等效力。</w:t>
      </w:r>
      <w:r>
        <w:rPr>
          <w:rFonts w:hint="eastAsia" w:ascii="宋体" w:hAnsi="宋体" w:eastAsia="宋体" w:cs="宋体"/>
          <w:sz w:val="24"/>
          <w:szCs w:val="24"/>
        </w:rPr>
      </w:r>
      <w:r/>
    </w:p>
    <w:p>
      <w:pPr>
        <w:pStyle w:val="879"/>
        <w:ind w:left="0" w:right="0" w:firstLine="476"/>
        <w:keepLines w:val="0"/>
        <w:keepNext w:val="0"/>
        <w:pageBreakBefore w:val="0"/>
        <w:spacing w:line="360" w:lineRule="auto"/>
        <w:widowControl/>
        <w:tabs>
          <w:tab w:val="left" w:pos="2020" w:leader="none"/>
          <w:tab w:val="center" w:pos="4535" w:leader="none"/>
        </w:tabs>
        <w:rPr>
          <w:rFonts w:hint="eastAsia" w:ascii="宋体" w:hAnsi="宋体" w:eastAsia="宋体" w:cs="宋体"/>
          <w:sz w:val="24"/>
          <w:szCs w:val="24"/>
        </w:rPr>
      </w:pPr>
      <w:r>
        <w:rPr>
          <w:rFonts w:hint="eastAsia" w:ascii="宋体" w:hAnsi="宋体" w:eastAsia="宋体" w:cs="宋体"/>
          <w:spacing w:val="-1"/>
          <w:sz w:val="24"/>
          <w:szCs w:val="24"/>
        </w:rPr>
        <w:t xml:space="preserve">（8）本合同一式伍份，买方、卖方各执二份，备案一份。</w:t>
      </w:r>
      <w:r>
        <w:rPr>
          <w:rFonts w:hint="eastAsia" w:ascii="宋体" w:hAnsi="宋体" w:eastAsia="宋体" w:cs="宋体"/>
          <w:sz w:val="24"/>
          <w:szCs w:val="24"/>
        </w:rPr>
      </w:r>
      <w:r/>
    </w:p>
    <w:p>
      <w:pPr>
        <w:pStyle w:val="861"/>
        <w:rPr>
          <w:rFonts w:hint="eastAsia" w:ascii="宋体" w:hAnsi="宋体" w:eastAsia="宋体" w:cs="宋体"/>
          <w:sz w:val="24"/>
          <w:szCs w:val="24"/>
        </w:rPr>
      </w:pPr>
      <w:r>
        <w:rPr>
          <w:rFonts w:hint="eastAsia" w:ascii="宋体" w:hAnsi="宋体" w:eastAsia="宋体" w:cs="宋体"/>
          <w:sz w:val="24"/>
          <w:szCs w:val="24"/>
        </w:rPr>
      </w:r>
      <w:r/>
    </w:p>
    <w:p>
      <w:pPr>
        <w:pStyle w:val="861"/>
        <w:ind w:left="6360" w:hanging="5640"/>
        <w:jc w:val="left"/>
        <w:spacing w:line="360" w:lineRule="auto"/>
        <w:rPr>
          <w:rFonts w:hint="eastAsia" w:ascii="宋体" w:hAnsi="宋体" w:cs="宋体"/>
          <w:sz w:val="24"/>
        </w:rPr>
      </w:pPr>
      <w:r>
        <w:rPr>
          <w:rFonts w:hint="eastAsia" w:ascii="宋体" w:hAnsi="宋体" w:cs="宋体"/>
          <w:sz w:val="24"/>
          <w:lang w:val="en-US" w:eastAsia="zh-CN"/>
        </w:rPr>
        <w:t xml:space="preserve">甲</w:t>
      </w:r>
      <w:r>
        <w:rPr>
          <w:rFonts w:hint="eastAsia" w:ascii="宋体" w:hAnsi="宋体" w:cs="宋体"/>
          <w:sz w:val="24"/>
        </w:rPr>
        <w:t xml:space="preserve">   方：            　　　　　　　　</w:t>
      </w:r>
      <w:r>
        <w:rPr>
          <w:rFonts w:hint="eastAsia" w:ascii="宋体" w:hAnsi="宋体" w:cs="宋体"/>
          <w:sz w:val="24"/>
          <w:lang w:val="en-US" w:eastAsia="zh-CN"/>
        </w:rPr>
        <w:t xml:space="preserve">乙</w:t>
      </w:r>
      <w:r>
        <w:rPr>
          <w:rFonts w:hint="eastAsia" w:ascii="宋体" w:hAnsi="宋体" w:cs="宋体"/>
          <w:sz w:val="24"/>
        </w:rPr>
        <w:t xml:space="preserve">    方： </w:t>
      </w:r>
      <w:r>
        <w:rPr>
          <w:rFonts w:hint="eastAsia" w:ascii="宋体" w:hAnsi="宋体" w:cs="宋体"/>
          <w:sz w:val="24"/>
        </w:rPr>
      </w:r>
      <w:r/>
    </w:p>
    <w:p>
      <w:pPr>
        <w:pStyle w:val="861"/>
        <w:ind w:firstLine="720"/>
        <w:jc w:val="left"/>
        <w:spacing w:line="360" w:lineRule="auto"/>
        <w:rPr>
          <w:rFonts w:hint="eastAsia" w:ascii="宋体" w:hAnsi="宋体" w:cs="宋体"/>
          <w:sz w:val="24"/>
        </w:rPr>
      </w:pPr>
      <w:r>
        <w:rPr>
          <w:rFonts w:hint="eastAsia" w:ascii="宋体" w:hAnsi="宋体" w:cs="宋体"/>
          <w:sz w:val="24"/>
        </w:rPr>
        <w:t xml:space="preserve">单位盖章：              　　　　　　　单位盖章：</w:t>
      </w:r>
      <w:r>
        <w:rPr>
          <w:rFonts w:hint="eastAsia" w:ascii="宋体" w:hAnsi="宋体" w:cs="宋体"/>
          <w:sz w:val="24"/>
        </w:rPr>
      </w:r>
      <w:r/>
    </w:p>
    <w:p>
      <w:pPr>
        <w:pStyle w:val="861"/>
        <w:ind w:firstLine="702"/>
        <w:jc w:val="left"/>
        <w:spacing w:line="360" w:lineRule="auto"/>
        <w:rPr>
          <w:rFonts w:hint="eastAsia" w:ascii="宋体" w:hAnsi="宋体" w:cs="宋体"/>
          <w:sz w:val="24"/>
        </w:rPr>
      </w:pPr>
      <w:r>
        <w:rPr>
          <w:rFonts w:hint="eastAsia" w:ascii="宋体" w:hAnsi="宋体" w:eastAsia="宋体" w:cs="宋体"/>
          <w:spacing w:val="-3"/>
          <w:sz w:val="24"/>
          <w:szCs w:val="24"/>
        </w:rPr>
        <w:t xml:space="preserve">法定（授权）代表人</w:t>
      </w:r>
      <w:r>
        <w:rPr>
          <w:rFonts w:hint="eastAsia" w:ascii="宋体" w:hAnsi="宋体" w:cs="宋体"/>
          <w:sz w:val="24"/>
        </w:rPr>
        <w:t xml:space="preserve">：              　　</w:t>
      </w:r>
      <w:r>
        <w:rPr>
          <w:rFonts w:hint="eastAsia" w:ascii="宋体" w:hAnsi="宋体" w:eastAsia="宋体" w:cs="宋体"/>
          <w:spacing w:val="-3"/>
          <w:sz w:val="24"/>
          <w:szCs w:val="24"/>
        </w:rPr>
        <w:t xml:space="preserve">法定（授权）代表人</w:t>
      </w:r>
      <w:r>
        <w:rPr>
          <w:rFonts w:hint="eastAsia" w:ascii="宋体" w:hAnsi="宋体" w:cs="宋体"/>
          <w:sz w:val="24"/>
        </w:rPr>
        <w:t xml:space="preserve">：</w:t>
      </w:r>
      <w:r>
        <w:rPr>
          <w:rFonts w:hint="eastAsia" w:ascii="宋体" w:hAnsi="宋体" w:cs="宋体"/>
          <w:sz w:val="24"/>
        </w:rPr>
      </w:r>
      <w:r/>
    </w:p>
    <w:p>
      <w:pPr>
        <w:pStyle w:val="861"/>
        <w:jc w:val="right"/>
        <w:spacing w:line="360" w:lineRule="auto"/>
        <w:widowControl/>
        <w:rPr>
          <w:rFonts w:hint="eastAsia" w:ascii="宋体" w:hAnsi="宋体" w:cs="宋体"/>
          <w:sz w:val="24"/>
        </w:rPr>
      </w:pPr>
      <w:r>
        <w:rPr>
          <w:rFonts w:hint="eastAsia" w:ascii="宋体" w:hAnsi="宋体" w:cs="宋体"/>
          <w:color w:val="000000"/>
          <w:sz w:val="24"/>
          <w:lang w:bidi="ar"/>
        </w:rPr>
        <w:t xml:space="preserve">签订日期： 年  月  日</w:t>
      </w:r>
      <w:r>
        <w:rPr>
          <w:rFonts w:hint="eastAsia" w:ascii="宋体" w:hAnsi="宋体" w:cs="宋体"/>
          <w:sz w:val="24"/>
        </w:rPr>
      </w:r>
      <w:r/>
    </w:p>
    <w:p>
      <w:pPr>
        <w:pStyle w:val="861"/>
        <w:numPr>
          <w:ilvl w:val="0"/>
          <w:numId w:val="8"/>
        </w:numPr>
        <w:jc w:val="center"/>
        <w:spacing w:line="360" w:lineRule="auto"/>
        <w:rPr>
          <w:rFonts w:hint="eastAsia" w:ascii="宋体" w:hAnsi="宋体" w:cs="宋体"/>
          <w:b/>
          <w:bCs/>
          <w:sz w:val="24"/>
          <w:szCs w:val="24"/>
          <w:lang w:val="en-US" w:eastAsia="zh-CN"/>
        </w:rPr>
      </w:pPr>
      <w:r/>
      <w:bookmarkStart w:id="18" w:name="_Hlk146638061"/>
      <w:r>
        <w:rPr>
          <w:rFonts w:hint="eastAsia" w:ascii="宋体" w:hAnsi="宋体" w:cs="宋体"/>
          <w:b/>
          <w:bCs/>
          <w:sz w:val="24"/>
          <w:szCs w:val="24"/>
          <w:lang w:val="en-US" w:eastAsia="zh-CN"/>
        </w:rPr>
        <w:t xml:space="preserve">项目采购需求</w:t>
      </w:r>
      <w:r>
        <w:rPr>
          <w:rFonts w:hint="eastAsia" w:ascii="宋体" w:hAnsi="宋体" w:cs="宋体"/>
          <w:b/>
          <w:bCs/>
          <w:sz w:val="24"/>
          <w:szCs w:val="24"/>
          <w:lang w:val="en-US" w:eastAsia="zh-CN"/>
        </w:rPr>
      </w:r>
      <w:r/>
    </w:p>
    <w:p>
      <w:pPr>
        <w:pStyle w:val="861"/>
        <w:spacing w:line="360" w:lineRule="auto"/>
        <w:rPr>
          <w:rFonts w:hint="eastAsia" w:ascii="宋体" w:hAnsi="宋体" w:cs="宋体"/>
          <w:b/>
          <w:bCs/>
          <w:sz w:val="24"/>
        </w:rPr>
      </w:pPr>
      <w:r/>
      <w:bookmarkEnd w:id="18"/>
      <w:r>
        <w:rPr>
          <w:rFonts w:hint="eastAsia" w:ascii="宋体" w:hAnsi="宋体" w:cs="宋体"/>
          <w:b/>
          <w:bCs/>
          <w:sz w:val="24"/>
        </w:rPr>
        <w:t xml:space="preserve">一、仪器功能</w:t>
      </w:r>
      <w:r>
        <w:rPr>
          <w:rFonts w:hint="eastAsia" w:ascii="宋体" w:hAnsi="宋体" w:cs="宋体"/>
          <w:b/>
          <w:bCs/>
          <w:sz w:val="24"/>
        </w:rPr>
      </w:r>
      <w:r/>
    </w:p>
    <w:p>
      <w:pPr>
        <w:pStyle w:val="861"/>
        <w:ind w:firstLine="480"/>
        <w:spacing w:line="360" w:lineRule="auto"/>
        <w:rPr>
          <w:rFonts w:hint="eastAsia" w:ascii="宋体" w:hAnsi="宋体"/>
          <w:sz w:val="24"/>
        </w:rPr>
      </w:pPr>
      <w:r>
        <w:rPr>
          <w:rFonts w:hint="eastAsia" w:ascii="宋体" w:hAnsi="宋体"/>
          <w:sz w:val="24"/>
        </w:rPr>
        <w:t xml:space="preserve">主要对目标化合物进行高灵敏度、高选择性的筛查和对痕量化合物的准确定量。能够满足复杂基质中痕量农兽药残留、激素等样品的筛查和定量分析，或其他有毒物质的筛查和定量分析，并国内相关标准和法规的要求。</w:t>
      </w:r>
      <w:r>
        <w:rPr>
          <w:rFonts w:hint="eastAsia" w:ascii="宋体" w:hAnsi="宋体"/>
          <w:sz w:val="24"/>
        </w:rPr>
      </w:r>
      <w:r/>
    </w:p>
    <w:p>
      <w:pPr>
        <w:pStyle w:val="861"/>
        <w:spacing w:line="360" w:lineRule="auto"/>
        <w:rPr>
          <w:rFonts w:hint="eastAsia" w:ascii="宋体" w:hAnsi="宋体" w:cs="宋体"/>
          <w:b/>
          <w:bCs/>
          <w:sz w:val="24"/>
        </w:rPr>
      </w:pPr>
      <w:r>
        <w:rPr>
          <w:rFonts w:hint="eastAsia" w:ascii="宋体" w:hAnsi="宋体" w:cs="宋体"/>
          <w:b/>
          <w:bCs/>
          <w:sz w:val="24"/>
        </w:rPr>
        <w:t xml:space="preserve">二、技术参数</w:t>
      </w:r>
      <w:r>
        <w:rPr>
          <w:rFonts w:hint="eastAsia" w:ascii="宋体" w:hAnsi="宋体" w:cs="宋体"/>
          <w:b/>
          <w:bCs/>
          <w:sz w:val="24"/>
        </w:rPr>
      </w:r>
      <w:r/>
    </w:p>
    <w:p>
      <w:pPr>
        <w:pStyle w:val="861"/>
        <w:spacing w:line="360" w:lineRule="auto"/>
        <w:rPr>
          <w:rFonts w:hint="eastAsia" w:ascii="宋体" w:hAnsi="宋体" w:cs="宋体"/>
          <w:sz w:val="24"/>
        </w:rPr>
      </w:pPr>
      <w:r>
        <w:rPr>
          <w:rFonts w:hint="eastAsia" w:ascii="宋体" w:hAnsi="宋体" w:cs="宋体"/>
          <w:sz w:val="24"/>
        </w:rPr>
        <w:t xml:space="preserve">1、工作条件：电源电压:220 V±10%，温度:18℃～28℃，湿度:40%～70%，仪器可连续正常运行。工作条件及安全性要求符合中国有关标准或规定。</w:t>
      </w:r>
      <w:r>
        <w:rPr>
          <w:rFonts w:hint="eastAsia" w:ascii="宋体" w:hAnsi="宋体" w:cs="宋体"/>
          <w:sz w:val="24"/>
        </w:rPr>
      </w:r>
      <w:r/>
    </w:p>
    <w:p>
      <w:pPr>
        <w:pStyle w:val="993"/>
        <w:ind w:firstLine="0"/>
        <w:spacing w:line="360" w:lineRule="auto"/>
        <w:rPr>
          <w:rFonts w:hint="eastAsia" w:ascii="宋体" w:hAnsi="宋体" w:cs="宋体"/>
          <w:sz w:val="24"/>
          <w:szCs w:val="24"/>
        </w:rPr>
      </w:pPr>
      <w:r>
        <w:rPr>
          <w:rFonts w:hint="eastAsia" w:ascii="宋体" w:hAnsi="宋体" w:cs="宋体"/>
          <w:sz w:val="24"/>
          <w:szCs w:val="24"/>
        </w:rPr>
        <w:t xml:space="preserve">2、质谱部分</w:t>
      </w:r>
      <w:r>
        <w:rPr>
          <w:rFonts w:hint="eastAsia" w:ascii="宋体" w:hAnsi="宋体" w:cs="宋体"/>
          <w:sz w:val="24"/>
          <w:szCs w:val="24"/>
        </w:rPr>
      </w:r>
      <w:r/>
    </w:p>
    <w:p>
      <w:pPr>
        <w:pStyle w:val="861"/>
        <w:spacing w:line="360" w:lineRule="auto"/>
        <w:rPr>
          <w:rFonts w:hint="eastAsia" w:ascii="宋体" w:hAnsi="宋体" w:cs="宋体"/>
          <w:sz w:val="24"/>
        </w:rPr>
      </w:pPr>
      <w:r>
        <w:rPr>
          <w:rFonts w:hint="eastAsia" w:ascii="宋体" w:hAnsi="宋体" w:cs="宋体"/>
          <w:sz w:val="24"/>
        </w:rPr>
        <w:t xml:space="preserve">2.1 离子源：</w:t>
      </w:r>
      <w:r>
        <w:rPr>
          <w:rFonts w:hint="eastAsia" w:ascii="宋体" w:hAnsi="宋体" w:cs="宋体"/>
          <w:sz w:val="24"/>
        </w:rPr>
      </w:r>
      <w:r/>
    </w:p>
    <w:p>
      <w:pPr>
        <w:pStyle w:val="861"/>
        <w:spacing w:line="360" w:lineRule="auto"/>
        <w:rPr>
          <w:rFonts w:hint="eastAsia" w:ascii="宋体" w:hAnsi="宋体" w:cs="宋体"/>
          <w:sz w:val="24"/>
        </w:rPr>
      </w:pPr>
      <w:r>
        <w:rPr>
          <w:rFonts w:hint="eastAsia" w:ascii="宋体" w:hAnsi="宋体" w:cs="宋体"/>
          <w:sz w:val="24"/>
        </w:rPr>
        <w:t xml:space="preserve">2.1.1离子源类型：配备独立的电喷雾离子源（ESI源）和大气压化学电离源（APCI源）。</w:t>
      </w:r>
      <w:r>
        <w:rPr>
          <w:rFonts w:hint="eastAsia" w:ascii="宋体" w:hAnsi="宋体" w:cs="宋体"/>
          <w:sz w:val="24"/>
        </w:rPr>
      </w:r>
      <w:r/>
    </w:p>
    <w:p>
      <w:pPr>
        <w:pStyle w:val="861"/>
        <w:spacing w:line="360" w:lineRule="auto"/>
        <w:rPr>
          <w:rFonts w:hint="eastAsia" w:ascii="宋体" w:hAnsi="宋体" w:cs="宋体"/>
          <w:sz w:val="24"/>
        </w:rPr>
      </w:pPr>
      <w:r>
        <w:rPr>
          <w:rFonts w:hint="eastAsia" w:ascii="宋体" w:hAnsi="宋体" w:cs="宋体"/>
          <w:sz w:val="24"/>
        </w:rPr>
        <w:t xml:space="preserve">2.1.2 离子源性能：</w:t>
      </w:r>
      <w:r>
        <w:rPr>
          <w:rFonts w:hint="eastAsia" w:ascii="宋体" w:hAnsi="宋体" w:cs="宋体"/>
          <w:sz w:val="24"/>
        </w:rPr>
      </w:r>
      <w:r/>
    </w:p>
    <w:p>
      <w:pPr>
        <w:pStyle w:val="861"/>
        <w:spacing w:line="360" w:lineRule="auto"/>
        <w:rPr>
          <w:rFonts w:hint="eastAsia" w:ascii="宋体" w:hAnsi="宋体" w:cs="宋体"/>
          <w:sz w:val="24"/>
        </w:rPr>
      </w:pPr>
      <w:r>
        <w:rPr>
          <w:rFonts w:hint="eastAsia" w:ascii="宋体" w:hAnsi="宋体" w:cs="宋体"/>
          <w:sz w:val="24"/>
        </w:rPr>
        <w:t xml:space="preserve">2.1.2.1离子源设计：常温喷雾设计，先喷雾后加热，保障喷雾气流稳定性；另有辅助气加热聚焦，提高离子化效率。</w:t>
      </w:r>
      <w:r>
        <w:rPr>
          <w:rFonts w:hint="eastAsia" w:ascii="宋体" w:hAnsi="宋体" w:cs="宋体"/>
          <w:sz w:val="24"/>
        </w:rPr>
      </w:r>
      <w:r/>
    </w:p>
    <w:p>
      <w:pPr>
        <w:pStyle w:val="861"/>
        <w:spacing w:line="360" w:lineRule="auto"/>
        <w:rPr>
          <w:rFonts w:hint="eastAsia" w:ascii="宋体" w:hAnsi="宋体" w:cs="宋体"/>
          <w:sz w:val="24"/>
        </w:rPr>
      </w:pPr>
      <w:r>
        <w:rPr>
          <w:rFonts w:hint="eastAsia" w:ascii="宋体" w:hAnsi="宋体" w:cs="宋体"/>
          <w:sz w:val="24"/>
        </w:rPr>
        <w:t xml:space="preserve">2.1.2.2正交喷雾离子引入，提高系统抗污染能力。</w:t>
      </w:r>
      <w:r>
        <w:rPr>
          <w:rFonts w:hint="eastAsia" w:ascii="宋体" w:hAnsi="宋体" w:cs="宋体"/>
          <w:sz w:val="24"/>
        </w:rPr>
      </w:r>
      <w:r/>
    </w:p>
    <w:p>
      <w:pPr>
        <w:pStyle w:val="861"/>
        <w:spacing w:line="360" w:lineRule="auto"/>
        <w:rPr>
          <w:rFonts w:hint="eastAsia" w:ascii="宋体" w:hAnsi="宋体" w:cs="宋体"/>
          <w:sz w:val="24"/>
        </w:rPr>
      </w:pPr>
      <w:r>
        <w:rPr>
          <w:rFonts w:hint="eastAsia" w:ascii="宋体" w:hAnsi="宋体" w:cs="宋体"/>
          <w:sz w:val="24"/>
        </w:rPr>
        <w:t xml:space="preserve">2.1.2.3 ESI源与APCI源，独立工作，互不干扰；更换离子源状态时，只需插拔式更换离子源喷针，方便快速，无需更换电缆数据线、无需卸真空系统。</w:t>
      </w:r>
      <w:r>
        <w:rPr>
          <w:rFonts w:hint="eastAsia" w:ascii="宋体" w:hAnsi="宋体" w:cs="宋体"/>
          <w:sz w:val="24"/>
        </w:rPr>
      </w:r>
      <w:r/>
    </w:p>
    <w:p>
      <w:pPr>
        <w:pStyle w:val="861"/>
        <w:spacing w:line="360" w:lineRule="auto"/>
        <w:rPr>
          <w:rFonts w:hint="eastAsia" w:ascii="宋体" w:hAnsi="宋体" w:cs="宋体"/>
          <w:sz w:val="24"/>
        </w:rPr>
      </w:pPr>
      <w:r>
        <w:rPr>
          <w:rFonts w:hint="eastAsia" w:ascii="宋体" w:hAnsi="宋体" w:cs="宋体"/>
          <w:sz w:val="24"/>
        </w:rPr>
        <w:t xml:space="preserve">▲2.1.2.4离子源加热辅助气设计：先喷雾后加热，辅助气温度最高可加热至720℃及以上（提供软件设置温度并运行的截图证明）。</w:t>
      </w:r>
      <w:r>
        <w:rPr>
          <w:rFonts w:hint="eastAsia" w:ascii="宋体" w:hAnsi="宋体" w:cs="宋体"/>
          <w:sz w:val="24"/>
        </w:rPr>
      </w:r>
      <w:r/>
    </w:p>
    <w:p>
      <w:pPr>
        <w:pStyle w:val="861"/>
        <w:spacing w:line="360" w:lineRule="auto"/>
        <w:rPr>
          <w:rFonts w:hint="eastAsia" w:ascii="宋体" w:hAnsi="宋体" w:cs="宋体"/>
          <w:sz w:val="24"/>
        </w:rPr>
      </w:pPr>
      <w:r>
        <w:rPr>
          <w:rFonts w:hint="eastAsia" w:ascii="宋体" w:hAnsi="宋体" w:cs="宋体"/>
          <w:sz w:val="24"/>
        </w:rPr>
        <w:t xml:space="preserve">▲2.1.2.5离子源最大耐受流速：100％水相，至少3ml/min流速，保证离子化效率和稳定性。提供农药多菌灵(carbendazim)在不同流速：0.4、0.8、1、2mL/min下，灵敏度不损失的谱图数据。</w:t>
      </w:r>
      <w:r>
        <w:rPr>
          <w:rFonts w:hint="eastAsia" w:ascii="宋体" w:hAnsi="宋体" w:cs="宋体"/>
          <w:sz w:val="24"/>
        </w:rPr>
      </w:r>
      <w:r/>
    </w:p>
    <w:p>
      <w:pPr>
        <w:pStyle w:val="861"/>
        <w:spacing w:line="360" w:lineRule="auto"/>
        <w:rPr>
          <w:rFonts w:hint="eastAsia" w:ascii="宋体" w:hAnsi="宋体" w:cs="宋体"/>
          <w:sz w:val="24"/>
        </w:rPr>
      </w:pPr>
      <w:r>
        <w:rPr>
          <w:rFonts w:hint="eastAsia" w:ascii="宋体" w:hAnsi="宋体" w:cs="宋体"/>
          <w:sz w:val="24"/>
        </w:rPr>
        <w:t xml:space="preserve">2.1.2.6离子源排废设计：采用负压式主动排放废气装置，最大流速10L/min，废气直接排到源腔体外，保障系统抗污染能力，背景噪音低。</w:t>
      </w:r>
      <w:r>
        <w:rPr>
          <w:rFonts w:hint="eastAsia" w:ascii="宋体" w:hAnsi="宋体" w:cs="宋体"/>
          <w:sz w:val="24"/>
        </w:rPr>
      </w:r>
      <w:r/>
    </w:p>
    <w:p>
      <w:pPr>
        <w:pStyle w:val="861"/>
        <w:spacing w:line="360" w:lineRule="auto"/>
        <w:rPr>
          <w:rFonts w:hint="eastAsia" w:ascii="宋体" w:hAnsi="宋体" w:cs="宋体"/>
          <w:sz w:val="24"/>
          <w:highlight w:val="none"/>
        </w:rPr>
      </w:pPr>
      <w:r>
        <w:rPr>
          <w:rFonts w:hint="eastAsia" w:ascii="宋体" w:hAnsi="宋体" w:cs="宋体"/>
          <w:sz w:val="24"/>
        </w:rPr>
        <w:t xml:space="preserve">2.1.2.7离子源真空接口技术：带有冷却降温反吹气的一级锥孔结构，非二级锥孔设计，防止离子簇，保护</w:t>
      </w:r>
      <w:r>
        <w:rPr>
          <w:rFonts w:hint="eastAsia" w:ascii="宋体" w:hAnsi="宋体" w:cs="宋体"/>
          <w:sz w:val="24"/>
          <w:highlight w:val="none"/>
        </w:rPr>
        <w:t xml:space="preserve">热不稳定离子，降低源内裂解。</w:t>
      </w:r>
      <w:r>
        <w:rPr>
          <w:rFonts w:hint="eastAsia" w:ascii="宋体" w:hAnsi="宋体" w:cs="宋体"/>
          <w:sz w:val="24"/>
          <w:highlight w:val="none"/>
        </w:rPr>
      </w:r>
      <w:r/>
    </w:p>
    <w:p>
      <w:pPr>
        <w:pStyle w:val="861"/>
        <w:spacing w:line="360" w:lineRule="auto"/>
        <w:rPr>
          <w:rFonts w:hint="eastAsia" w:ascii="宋体" w:hAnsi="宋体" w:cs="宋体"/>
          <w:sz w:val="24"/>
          <w:highlight w:val="none"/>
        </w:rPr>
      </w:pPr>
      <w:r>
        <w:rPr>
          <w:rFonts w:hint="eastAsia" w:ascii="宋体" w:hAnsi="宋体" w:cs="宋体"/>
          <w:sz w:val="24"/>
          <w:highlight w:val="none"/>
        </w:rPr>
        <w:t xml:space="preserve">▲2.1.2.8非管路引流（非毛细管）的离子通道设计，离子通道为无损配件，无需消耗更换，保证长期工作灵敏度（提供仪器内部构造的制造商盖章证明文件）</w:t>
      </w:r>
      <w:r>
        <w:rPr>
          <w:rFonts w:hint="eastAsia" w:ascii="宋体" w:hAnsi="宋体" w:cs="宋体"/>
          <w:sz w:val="24"/>
          <w:highlight w:val="none"/>
        </w:rPr>
      </w:r>
      <w:r/>
    </w:p>
    <w:p>
      <w:pPr>
        <w:pStyle w:val="861"/>
        <w:spacing w:line="360" w:lineRule="auto"/>
        <w:rPr>
          <w:rFonts w:hint="eastAsia" w:ascii="宋体" w:hAnsi="宋体" w:cs="宋体"/>
          <w:sz w:val="24"/>
          <w:highlight w:val="none"/>
        </w:rPr>
      </w:pPr>
      <w:r>
        <w:rPr>
          <w:rFonts w:hint="eastAsia" w:ascii="宋体" w:hAnsi="宋体" w:cs="宋体"/>
          <w:sz w:val="24"/>
          <w:highlight w:val="none"/>
        </w:rPr>
        <w:t xml:space="preserve">2.1.2.9 接口及离子传输技术:氮气反吹锥孔接口技术，反吹中性污染及溶剂，抗污染能力强。</w:t>
      </w:r>
      <w:r>
        <w:rPr>
          <w:rFonts w:hint="eastAsia" w:ascii="宋体" w:hAnsi="宋体" w:cs="宋体"/>
          <w:sz w:val="24"/>
          <w:highlight w:val="none"/>
        </w:rPr>
      </w:r>
      <w:r/>
    </w:p>
    <w:p>
      <w:pPr>
        <w:pStyle w:val="861"/>
        <w:spacing w:line="360" w:lineRule="auto"/>
        <w:rPr>
          <w:rFonts w:hint="eastAsia" w:ascii="宋体" w:hAnsi="宋体" w:cs="宋体"/>
          <w:sz w:val="24"/>
          <w:highlight w:val="none"/>
        </w:rPr>
      </w:pPr>
      <w:r>
        <w:rPr>
          <w:rFonts w:hint="eastAsia" w:ascii="宋体" w:hAnsi="宋体" w:cs="宋体"/>
          <w:sz w:val="24"/>
          <w:highlight w:val="none"/>
        </w:rPr>
        <w:t xml:space="preserve">2.1.2.10离子源的清洁维护及ESI源与APCI源相互切换，无需卸除质谱真空系统，不需要停机，操作方便快捷。</w:t>
      </w:r>
      <w:r>
        <w:rPr>
          <w:rFonts w:hint="eastAsia" w:ascii="宋体" w:hAnsi="宋体" w:cs="宋体"/>
          <w:sz w:val="24"/>
          <w:highlight w:val="none"/>
        </w:rPr>
      </w:r>
      <w:r/>
    </w:p>
    <w:p>
      <w:pPr>
        <w:pStyle w:val="861"/>
        <w:spacing w:line="360" w:lineRule="auto"/>
        <w:rPr>
          <w:rFonts w:hint="eastAsia" w:ascii="宋体" w:hAnsi="宋体" w:cs="宋体"/>
          <w:sz w:val="24"/>
          <w:highlight w:val="none"/>
        </w:rPr>
      </w:pPr>
      <w:r>
        <w:rPr>
          <w:rFonts w:hint="eastAsia" w:ascii="宋体" w:hAnsi="宋体" w:cs="宋体"/>
          <w:sz w:val="24"/>
          <w:highlight w:val="none"/>
        </w:rPr>
        <w:t xml:space="preserve">▲2.1.2.11离子源基质效应低，奶粉基质中分析氯霉素残留，前处理采用液液萃取LLE 和不同的固相取柱，如HLB、MCX、MIP，基质效应偏差小于1.8%（提供发表文献证明）。</w:t>
      </w:r>
      <w:r>
        <w:rPr>
          <w:rFonts w:hint="eastAsia" w:ascii="宋体" w:hAnsi="宋体" w:cs="宋体"/>
          <w:sz w:val="24"/>
          <w:highlight w:val="none"/>
        </w:rPr>
      </w:r>
      <w:r/>
    </w:p>
    <w:p>
      <w:pPr>
        <w:pStyle w:val="861"/>
        <w:spacing w:line="360" w:lineRule="auto"/>
        <w:rPr>
          <w:rFonts w:hint="eastAsia" w:ascii="宋体" w:hAnsi="宋体" w:cs="宋体"/>
          <w:bCs/>
          <w:sz w:val="24"/>
          <w:highlight w:val="none"/>
        </w:rPr>
      </w:pPr>
      <w:r>
        <w:rPr>
          <w:rFonts w:hint="eastAsia" w:ascii="宋体" w:hAnsi="宋体" w:cs="宋体"/>
          <w:sz w:val="24"/>
          <w:highlight w:val="none"/>
        </w:rPr>
        <w:t xml:space="preserve">▲</w:t>
      </w:r>
      <w:r>
        <w:rPr>
          <w:rFonts w:hint="eastAsia" w:ascii="宋体" w:hAnsi="宋体" w:cs="宋体"/>
          <w:bCs/>
          <w:sz w:val="24"/>
          <w:highlight w:val="none"/>
        </w:rPr>
        <w:t xml:space="preserve">2.2 质量分析器：三重四极杆质谱质量分析系统，可升级为三重四极杆复合线性离子阱质量分析器。</w:t>
      </w:r>
      <w:r>
        <w:rPr>
          <w:rFonts w:hint="eastAsia" w:ascii="宋体" w:hAnsi="宋体" w:cs="宋体"/>
          <w:bCs/>
          <w:sz w:val="24"/>
          <w:highlight w:val="none"/>
        </w:rPr>
      </w:r>
      <w:r/>
    </w:p>
    <w:p>
      <w:pPr>
        <w:pStyle w:val="861"/>
        <w:spacing w:line="360" w:lineRule="auto"/>
        <w:rPr>
          <w:rFonts w:hint="eastAsia" w:ascii="宋体" w:hAnsi="宋体" w:cs="宋体"/>
          <w:bCs/>
          <w:sz w:val="24"/>
          <w:highlight w:val="none"/>
        </w:rPr>
      </w:pPr>
      <w:r>
        <w:rPr>
          <w:rFonts w:hint="eastAsia" w:ascii="宋体" w:hAnsi="宋体" w:cs="宋体"/>
          <w:bCs/>
          <w:sz w:val="24"/>
          <w:highlight w:val="none"/>
        </w:rPr>
        <w:t xml:space="preserve">2.2.1质量分析器采用陶瓷镀金四极杆，无需控温即可保证质量准确度的稳定性。</w:t>
      </w:r>
      <w:r>
        <w:rPr>
          <w:rFonts w:hint="eastAsia" w:ascii="宋体" w:hAnsi="宋体" w:cs="宋体"/>
          <w:bCs/>
          <w:sz w:val="24"/>
          <w:highlight w:val="none"/>
        </w:rPr>
      </w:r>
      <w:r/>
    </w:p>
    <w:p>
      <w:pPr>
        <w:pStyle w:val="861"/>
        <w:spacing w:line="360" w:lineRule="auto"/>
        <w:rPr>
          <w:rFonts w:hint="eastAsia" w:ascii="宋体" w:hAnsi="宋体" w:cs="宋体"/>
          <w:sz w:val="24"/>
          <w:highlight w:val="none"/>
        </w:rPr>
      </w:pPr>
      <w:r>
        <w:rPr>
          <w:rFonts w:hint="eastAsia" w:ascii="宋体" w:hAnsi="宋体" w:cs="宋体"/>
          <w:sz w:val="24"/>
          <w:highlight w:val="none"/>
        </w:rPr>
        <w:t xml:space="preserve">2.2.2 Q0离子引入部分拥有高压离子聚焦技术（压力至少达8mtorr），以确保最佳的离子聚焦效果和离子传输效率。</w:t>
      </w:r>
      <w:r>
        <w:rPr>
          <w:rFonts w:hint="eastAsia" w:ascii="宋体" w:hAnsi="宋体" w:cs="宋体"/>
          <w:sz w:val="24"/>
          <w:highlight w:val="none"/>
        </w:rPr>
      </w:r>
      <w:r/>
    </w:p>
    <w:p>
      <w:pPr>
        <w:pStyle w:val="861"/>
        <w:spacing w:line="360" w:lineRule="auto"/>
        <w:rPr>
          <w:rFonts w:hint="eastAsia" w:ascii="宋体" w:hAnsi="宋体" w:cs="宋体"/>
          <w:sz w:val="24"/>
          <w:highlight w:val="none"/>
        </w:rPr>
      </w:pPr>
      <w:r>
        <w:rPr>
          <w:rFonts w:hint="eastAsia" w:ascii="宋体" w:hAnsi="宋体" w:cs="宋体"/>
          <w:sz w:val="24"/>
          <w:highlight w:val="none"/>
        </w:rPr>
        <w:t xml:space="preserve">2.3 碰撞室设计:</w:t>
      </w:r>
      <w:r>
        <w:rPr>
          <w:rFonts w:hint="eastAsia" w:ascii="宋体" w:hAnsi="宋体" w:cs="宋体"/>
          <w:sz w:val="24"/>
          <w:highlight w:val="none"/>
        </w:rPr>
      </w:r>
      <w:r/>
    </w:p>
    <w:p>
      <w:pPr>
        <w:pStyle w:val="861"/>
        <w:spacing w:line="360" w:lineRule="auto"/>
        <w:rPr>
          <w:rFonts w:hint="eastAsia" w:ascii="宋体" w:hAnsi="宋体" w:cs="宋体"/>
          <w:sz w:val="24"/>
          <w:highlight w:val="none"/>
        </w:rPr>
      </w:pPr>
      <w:r>
        <w:rPr>
          <w:rFonts w:hint="eastAsia" w:ascii="宋体" w:hAnsi="宋体" w:cs="宋体"/>
          <w:sz w:val="24"/>
          <w:highlight w:val="none"/>
        </w:rPr>
        <w:t xml:space="preserve">▲2.3.1弯曲线性加速设计：≥120°弯曲线性加速高压聚焦的四极杆碰撞室设计（提供制造商盖章的仪器硬件结构图）。</w:t>
      </w:r>
      <w:r>
        <w:rPr>
          <w:rFonts w:hint="eastAsia" w:ascii="宋体" w:hAnsi="宋体" w:cs="宋体"/>
          <w:sz w:val="24"/>
          <w:highlight w:val="none"/>
        </w:rPr>
      </w:r>
      <w:r/>
    </w:p>
    <w:p>
      <w:pPr>
        <w:pStyle w:val="861"/>
        <w:spacing w:line="360" w:lineRule="auto"/>
        <w:rPr>
          <w:rFonts w:hint="eastAsia" w:ascii="宋体" w:hAnsi="宋体" w:cs="宋体"/>
          <w:sz w:val="24"/>
          <w:highlight w:val="none"/>
        </w:rPr>
      </w:pPr>
      <w:r>
        <w:rPr>
          <w:rFonts w:hint="eastAsia" w:ascii="宋体" w:hAnsi="宋体" w:cs="宋体"/>
          <w:sz w:val="24"/>
          <w:highlight w:val="none"/>
        </w:rPr>
        <w:t xml:space="preserve">▲2.3.2碰撞气由氮气发生器供应，无需额外气源，一台氮气发生器即可满足质谱需求（提供制造商盖章证明材料）。</w:t>
      </w:r>
      <w:r>
        <w:rPr>
          <w:rFonts w:hint="eastAsia" w:ascii="宋体" w:hAnsi="宋体" w:cs="宋体"/>
          <w:sz w:val="24"/>
          <w:highlight w:val="none"/>
        </w:rPr>
      </w:r>
      <w:r/>
    </w:p>
    <w:p>
      <w:pPr>
        <w:pStyle w:val="861"/>
        <w:spacing w:line="360" w:lineRule="auto"/>
        <w:rPr>
          <w:rFonts w:hint="eastAsia" w:ascii="宋体" w:hAnsi="宋体" w:cs="宋体"/>
          <w:bCs/>
          <w:sz w:val="24"/>
          <w:highlight w:val="none"/>
        </w:rPr>
      </w:pPr>
      <w:r>
        <w:rPr>
          <w:rFonts w:hint="eastAsia" w:ascii="宋体" w:hAnsi="宋体" w:cs="宋体"/>
          <w:sz w:val="24"/>
          <w:highlight w:val="none"/>
        </w:rPr>
        <w:t xml:space="preserve">2.3.3高通量技术：一次进样，可同时实现至少350种化合物的MRM定量分析和</w:t>
      </w:r>
      <w:r>
        <w:rPr>
          <w:rFonts w:hint="eastAsia" w:ascii="宋体" w:hAnsi="宋体" w:cs="宋体"/>
          <w:bCs/>
          <w:sz w:val="24"/>
          <w:highlight w:val="none"/>
        </w:rPr>
        <w:t xml:space="preserve">MSMS二级谱图定性筛查分析，有效消除“交叉污染”，保证高通量分析能力。</w:t>
      </w:r>
      <w:r>
        <w:rPr>
          <w:rFonts w:hint="eastAsia" w:ascii="宋体" w:hAnsi="宋体" w:cs="宋体"/>
          <w:bCs/>
          <w:sz w:val="24"/>
          <w:highlight w:val="none"/>
        </w:rPr>
      </w:r>
      <w:r/>
    </w:p>
    <w:p>
      <w:pPr>
        <w:pStyle w:val="861"/>
        <w:spacing w:line="360" w:lineRule="auto"/>
        <w:rPr>
          <w:rFonts w:hint="eastAsia" w:ascii="宋体" w:hAnsi="宋体" w:cs="宋体"/>
          <w:bCs/>
          <w:sz w:val="24"/>
          <w:highlight w:val="none"/>
        </w:rPr>
      </w:pPr>
      <w:r>
        <w:rPr>
          <w:rFonts w:hint="eastAsia" w:ascii="宋体" w:hAnsi="宋体" w:cs="宋体"/>
          <w:bCs/>
          <w:sz w:val="24"/>
          <w:highlight w:val="none"/>
        </w:rPr>
        <w:t xml:space="preserve">2.4检测器：</w:t>
      </w:r>
      <w:r>
        <w:rPr>
          <w:rFonts w:hint="eastAsia" w:ascii="宋体" w:hAnsi="宋体" w:cs="宋体"/>
          <w:bCs/>
          <w:sz w:val="24"/>
          <w:highlight w:val="none"/>
        </w:rPr>
      </w:r>
      <w:r/>
    </w:p>
    <w:p>
      <w:pPr>
        <w:pStyle w:val="861"/>
        <w:spacing w:line="360" w:lineRule="auto"/>
        <w:rPr>
          <w:rFonts w:hint="eastAsia" w:ascii="宋体" w:hAnsi="宋体" w:cs="宋体"/>
          <w:bCs/>
          <w:sz w:val="24"/>
          <w:highlight w:val="none"/>
        </w:rPr>
      </w:pPr>
      <w:r>
        <w:rPr>
          <w:rFonts w:hint="eastAsia" w:ascii="宋体" w:hAnsi="宋体" w:cs="宋体"/>
          <w:sz w:val="24"/>
          <w:highlight w:val="none"/>
        </w:rPr>
        <w:t xml:space="preserve">★</w:t>
      </w:r>
      <w:r>
        <w:rPr>
          <w:rFonts w:hint="eastAsia" w:ascii="宋体" w:hAnsi="宋体" w:cs="宋体"/>
          <w:bCs/>
          <w:sz w:val="24"/>
          <w:highlight w:val="none"/>
        </w:rPr>
        <w:t xml:space="preserve">2.4.1采用电子倍增器（非光电倍增检测器），无正负离子歧视效应，长时间使用寿命，保障长期数据稳定性。</w:t>
      </w:r>
      <w:r>
        <w:rPr>
          <w:rFonts w:hint="eastAsia" w:ascii="宋体" w:hAnsi="宋体" w:cs="宋体"/>
          <w:bCs/>
          <w:sz w:val="24"/>
          <w:highlight w:val="none"/>
        </w:rPr>
      </w:r>
      <w:r/>
    </w:p>
    <w:p>
      <w:pPr>
        <w:pStyle w:val="861"/>
        <w:spacing w:line="360" w:lineRule="auto"/>
        <w:rPr>
          <w:rFonts w:hint="eastAsia" w:ascii="宋体" w:hAnsi="宋体" w:cs="宋体"/>
          <w:bCs/>
          <w:sz w:val="24"/>
          <w:highlight w:val="none"/>
        </w:rPr>
      </w:pPr>
      <w:r>
        <w:rPr>
          <w:rFonts w:hint="eastAsia" w:ascii="宋体" w:hAnsi="宋体" w:cs="宋体"/>
          <w:bCs/>
          <w:sz w:val="24"/>
          <w:highlight w:val="none"/>
        </w:rPr>
        <w:t xml:space="preserve">2.4.2脉冲计数式检测器，保障低浓度检测限的数据重现性。</w:t>
      </w:r>
      <w:r>
        <w:rPr>
          <w:rFonts w:hint="eastAsia" w:ascii="宋体" w:hAnsi="宋体" w:cs="宋体"/>
          <w:bCs/>
          <w:sz w:val="24"/>
          <w:highlight w:val="none"/>
        </w:rPr>
      </w:r>
      <w:r/>
    </w:p>
    <w:p>
      <w:pPr>
        <w:pStyle w:val="861"/>
        <w:spacing w:line="360" w:lineRule="auto"/>
        <w:rPr>
          <w:rFonts w:hint="eastAsia" w:ascii="宋体" w:hAnsi="宋体" w:cs="宋体"/>
          <w:bCs/>
          <w:sz w:val="24"/>
          <w:highlight w:val="none"/>
        </w:rPr>
      </w:pPr>
      <w:r>
        <w:rPr>
          <w:rFonts w:hint="eastAsia" w:ascii="宋体" w:hAnsi="宋体" w:cs="宋体"/>
          <w:bCs/>
          <w:sz w:val="24"/>
          <w:highlight w:val="none"/>
        </w:rPr>
        <w:t xml:space="preserve">2.5 真空系统</w:t>
      </w:r>
      <w:r>
        <w:rPr>
          <w:rFonts w:hint="eastAsia" w:ascii="宋体" w:hAnsi="宋体" w:cs="宋体"/>
          <w:bCs/>
          <w:sz w:val="24"/>
          <w:highlight w:val="none"/>
        </w:rPr>
      </w:r>
      <w:r/>
    </w:p>
    <w:p>
      <w:pPr>
        <w:pStyle w:val="861"/>
        <w:spacing w:line="360" w:lineRule="auto"/>
        <w:rPr>
          <w:rFonts w:hint="eastAsia" w:ascii="宋体" w:hAnsi="宋体" w:cs="宋体"/>
          <w:bCs/>
          <w:sz w:val="24"/>
          <w:highlight w:val="none"/>
        </w:rPr>
      </w:pPr>
      <w:r>
        <w:rPr>
          <w:rFonts w:hint="eastAsia" w:ascii="宋体" w:hAnsi="宋体" w:cs="宋体"/>
          <w:bCs/>
          <w:sz w:val="24"/>
          <w:highlight w:val="none"/>
        </w:rPr>
        <w:t xml:space="preserve">2.5.1机械泵和分子涡轮泵组成，离子源区和质量分析区形成差分抽气系统，自动断电保护功能。</w:t>
      </w:r>
      <w:r>
        <w:rPr>
          <w:rFonts w:hint="eastAsia" w:ascii="宋体" w:hAnsi="宋体" w:cs="宋体"/>
          <w:bCs/>
          <w:sz w:val="24"/>
          <w:highlight w:val="none"/>
        </w:rPr>
      </w:r>
      <w:r/>
    </w:p>
    <w:p>
      <w:pPr>
        <w:pStyle w:val="861"/>
        <w:spacing w:line="360" w:lineRule="auto"/>
        <w:rPr>
          <w:rFonts w:hint="eastAsia" w:ascii="宋体" w:hAnsi="宋体" w:cs="宋体"/>
          <w:bCs/>
          <w:sz w:val="24"/>
          <w:highlight w:val="none"/>
        </w:rPr>
      </w:pPr>
      <w:r>
        <w:rPr>
          <w:rFonts w:hint="eastAsia" w:ascii="宋体" w:hAnsi="宋体" w:cs="宋体"/>
          <w:bCs/>
          <w:sz w:val="24"/>
          <w:highlight w:val="none"/>
        </w:rPr>
        <w:t xml:space="preserve">2.5.2日常维护：机械泵无需震气维护，仅需定期更换泵油。</w:t>
      </w:r>
      <w:r>
        <w:rPr>
          <w:rFonts w:hint="eastAsia" w:ascii="宋体" w:hAnsi="宋体" w:cs="宋体"/>
          <w:bCs/>
          <w:sz w:val="24"/>
          <w:highlight w:val="none"/>
        </w:rPr>
      </w:r>
      <w:r/>
    </w:p>
    <w:p>
      <w:pPr>
        <w:pStyle w:val="861"/>
        <w:spacing w:line="360" w:lineRule="auto"/>
        <w:rPr>
          <w:rFonts w:hint="eastAsia" w:ascii="宋体" w:hAnsi="宋体" w:cs="宋体"/>
          <w:bCs/>
          <w:sz w:val="24"/>
          <w:highlight w:val="none"/>
        </w:rPr>
      </w:pPr>
      <w:r>
        <w:rPr>
          <w:rFonts w:hint="eastAsia" w:ascii="宋体" w:hAnsi="宋体" w:cs="宋体"/>
          <w:bCs/>
          <w:sz w:val="24"/>
          <w:highlight w:val="none"/>
        </w:rPr>
        <w:t xml:space="preserve">2.6 调谐系统</w:t>
      </w:r>
      <w:r>
        <w:rPr>
          <w:rFonts w:hint="eastAsia" w:ascii="宋体" w:hAnsi="宋体" w:cs="宋体"/>
          <w:bCs/>
          <w:sz w:val="24"/>
          <w:highlight w:val="none"/>
        </w:rPr>
      </w:r>
      <w:r/>
    </w:p>
    <w:p>
      <w:pPr>
        <w:pStyle w:val="861"/>
        <w:spacing w:line="360" w:lineRule="auto"/>
        <w:rPr>
          <w:rFonts w:hint="eastAsia" w:ascii="宋体" w:hAnsi="宋体" w:cs="宋体"/>
          <w:bCs/>
          <w:sz w:val="24"/>
          <w:highlight w:val="none"/>
        </w:rPr>
      </w:pPr>
      <w:r>
        <w:rPr>
          <w:rFonts w:hint="eastAsia" w:ascii="宋体" w:hAnsi="宋体" w:cs="宋体"/>
          <w:bCs/>
          <w:sz w:val="24"/>
          <w:highlight w:val="none"/>
        </w:rPr>
        <w:t xml:space="preserve">2.6.1在正离子和负离子模式均可以进行灵敏度和分辨率的自动优化，进行质量校正。</w:t>
      </w:r>
      <w:r>
        <w:rPr>
          <w:rFonts w:hint="eastAsia" w:ascii="宋体" w:hAnsi="宋体" w:cs="宋体"/>
          <w:bCs/>
          <w:sz w:val="24"/>
          <w:highlight w:val="none"/>
        </w:rPr>
      </w:r>
      <w:r/>
    </w:p>
    <w:p>
      <w:pPr>
        <w:pStyle w:val="861"/>
        <w:spacing w:line="360" w:lineRule="auto"/>
        <w:rPr>
          <w:rFonts w:hint="eastAsia" w:ascii="宋体" w:hAnsi="宋体" w:cs="宋体"/>
          <w:bCs/>
          <w:sz w:val="24"/>
          <w:highlight w:val="none"/>
        </w:rPr>
      </w:pPr>
      <w:r>
        <w:rPr>
          <w:rFonts w:hint="eastAsia" w:ascii="宋体" w:hAnsi="宋体" w:cs="宋体"/>
          <w:bCs/>
          <w:sz w:val="24"/>
          <w:highlight w:val="none"/>
        </w:rPr>
        <w:t xml:space="preserve">2.7质量范围：m/z2000amu以内，确保全质量高灵敏度。</w:t>
      </w:r>
      <w:r>
        <w:rPr>
          <w:rFonts w:hint="eastAsia" w:ascii="宋体" w:hAnsi="宋体" w:cs="宋体"/>
          <w:bCs/>
          <w:sz w:val="24"/>
          <w:highlight w:val="none"/>
        </w:rPr>
      </w:r>
      <w:r/>
    </w:p>
    <w:p>
      <w:pPr>
        <w:pStyle w:val="861"/>
        <w:spacing w:line="360" w:lineRule="auto"/>
        <w:rPr>
          <w:rFonts w:hint="eastAsia" w:ascii="宋体" w:hAnsi="宋体" w:cs="宋体"/>
          <w:bCs/>
          <w:sz w:val="24"/>
          <w:highlight w:val="none"/>
        </w:rPr>
      </w:pPr>
      <w:r>
        <w:rPr>
          <w:rFonts w:hint="eastAsia" w:ascii="宋体" w:hAnsi="宋体" w:cs="宋体"/>
          <w:bCs/>
          <w:sz w:val="24"/>
          <w:highlight w:val="none"/>
        </w:rPr>
        <w:t xml:space="preserve">2.8质量稳定性：≤0.1amu/24小时 (全质量数范围内，四级杆无需加热保温设计)。</w:t>
      </w:r>
      <w:r>
        <w:rPr>
          <w:rFonts w:hint="eastAsia" w:ascii="宋体" w:hAnsi="宋体" w:cs="宋体"/>
          <w:bCs/>
          <w:sz w:val="24"/>
          <w:highlight w:val="none"/>
        </w:rPr>
      </w:r>
      <w:r/>
    </w:p>
    <w:p>
      <w:pPr>
        <w:pStyle w:val="861"/>
        <w:spacing w:line="360" w:lineRule="auto"/>
        <w:rPr>
          <w:rFonts w:hint="eastAsia" w:ascii="宋体" w:hAnsi="宋体" w:cs="宋体"/>
          <w:sz w:val="24"/>
          <w:highlight w:val="none"/>
        </w:rPr>
      </w:pPr>
      <w:r>
        <w:rPr>
          <w:rFonts w:hint="eastAsia" w:ascii="宋体" w:hAnsi="宋体" w:cs="宋体"/>
          <w:sz w:val="24"/>
          <w:highlight w:val="none"/>
        </w:rPr>
        <w:t xml:space="preserve">2.9 质量准确度：优于0.01%（全质量范围）</w:t>
      </w:r>
      <w:r>
        <w:rPr>
          <w:rFonts w:hint="eastAsia" w:ascii="宋体" w:hAnsi="宋体" w:cs="宋体"/>
          <w:sz w:val="24"/>
          <w:highlight w:val="none"/>
        </w:rPr>
      </w:r>
      <w:r/>
    </w:p>
    <w:p>
      <w:pPr>
        <w:pStyle w:val="861"/>
        <w:spacing w:line="360" w:lineRule="auto"/>
        <w:rPr>
          <w:rFonts w:hint="eastAsia" w:ascii="宋体" w:hAnsi="宋体" w:cs="宋体"/>
          <w:sz w:val="24"/>
          <w:highlight w:val="none"/>
        </w:rPr>
      </w:pPr>
      <w:r>
        <w:rPr>
          <w:rFonts w:hint="eastAsia" w:ascii="宋体" w:hAnsi="宋体" w:cs="宋体"/>
          <w:sz w:val="24"/>
          <w:highlight w:val="none"/>
        </w:rPr>
        <w:t xml:space="preserve">2.10定量范围：6个数量级</w:t>
      </w:r>
      <w:r>
        <w:rPr>
          <w:rFonts w:hint="eastAsia" w:ascii="宋体" w:hAnsi="宋体" w:cs="宋体"/>
          <w:sz w:val="24"/>
          <w:highlight w:val="none"/>
        </w:rPr>
      </w:r>
      <w:r/>
    </w:p>
    <w:p>
      <w:pPr>
        <w:pStyle w:val="861"/>
        <w:spacing w:line="360" w:lineRule="auto"/>
        <w:rPr>
          <w:rFonts w:hint="eastAsia" w:ascii="宋体" w:hAnsi="宋体" w:cs="宋体"/>
          <w:sz w:val="24"/>
          <w:highlight w:val="none"/>
        </w:rPr>
      </w:pPr>
      <w:r>
        <w:rPr>
          <w:rFonts w:hint="eastAsia" w:ascii="宋体" w:hAnsi="宋体" w:cs="宋体"/>
          <w:sz w:val="24"/>
          <w:highlight w:val="none"/>
        </w:rPr>
        <w:t xml:space="preserve">2.11定量分析灵敏度要求（提供制造商盖章数据证明）：</w:t>
      </w:r>
      <w:r>
        <w:rPr>
          <w:rFonts w:hint="eastAsia" w:ascii="宋体" w:hAnsi="宋体" w:cs="宋体"/>
          <w:sz w:val="24"/>
          <w:highlight w:val="none"/>
        </w:rPr>
      </w:r>
      <w:r/>
    </w:p>
    <w:p>
      <w:pPr>
        <w:pStyle w:val="861"/>
        <w:spacing w:line="360" w:lineRule="auto"/>
        <w:rPr>
          <w:rFonts w:hint="eastAsia" w:ascii="宋体" w:hAnsi="宋体" w:cs="宋体"/>
          <w:sz w:val="24"/>
          <w:highlight w:val="none"/>
        </w:rPr>
      </w:pPr>
      <w:r>
        <w:rPr>
          <w:rFonts w:hint="eastAsia" w:ascii="宋体" w:hAnsi="宋体" w:cs="宋体"/>
          <w:sz w:val="24"/>
          <w:highlight w:val="none"/>
        </w:rPr>
        <w:t xml:space="preserve">★2.11.1标准品灵敏度：ESI+：1pg利血平柱上进样，m/z 609&gt;195，S/N≥1500,000:1，连续6针RSD≤5%；</w:t>
      </w:r>
      <w:r>
        <w:rPr>
          <w:rFonts w:hint="eastAsia" w:ascii="宋体" w:hAnsi="宋体" w:cs="宋体"/>
          <w:sz w:val="24"/>
          <w:highlight w:val="none"/>
        </w:rPr>
      </w:r>
      <w:r/>
    </w:p>
    <w:p>
      <w:pPr>
        <w:pStyle w:val="861"/>
        <w:spacing w:line="360" w:lineRule="auto"/>
        <w:rPr>
          <w:rFonts w:hint="eastAsia" w:ascii="宋体" w:hAnsi="宋体" w:cs="宋体"/>
          <w:sz w:val="24"/>
          <w:highlight w:val="none"/>
        </w:rPr>
      </w:pPr>
      <w:r>
        <w:rPr>
          <w:rFonts w:hint="eastAsia" w:ascii="宋体" w:hAnsi="宋体" w:cs="宋体"/>
          <w:sz w:val="24"/>
          <w:highlight w:val="none"/>
        </w:rPr>
        <w:t xml:space="preserve">▲2.11.2</w:t>
      </w:r>
      <w:bookmarkStart w:id="19" w:name="_Hlk176898530"/>
      <w:r>
        <w:rPr>
          <w:rFonts w:hint="eastAsia" w:ascii="宋体" w:hAnsi="宋体" w:cs="宋体"/>
          <w:sz w:val="24"/>
          <w:highlight w:val="none"/>
        </w:rPr>
        <w:t xml:space="preserve">实际样品灵敏度：</w:t>
      </w:r>
      <w:bookmarkEnd w:id="19"/>
      <w:r>
        <w:rPr>
          <w:rFonts w:hint="eastAsia" w:ascii="宋体" w:hAnsi="宋体" w:cs="宋体"/>
          <w:sz w:val="24"/>
          <w:highlight w:val="none"/>
        </w:rPr>
        <w:t xml:space="preserve">动物源性食品中雌二醇残留检测定量限≤0.015 ng/mL；饮用水中全氟化合物（HFPO-DA），进样5uL，检测限≤0.01ppb。</w:t>
      </w:r>
      <w:r>
        <w:rPr>
          <w:rFonts w:hint="eastAsia" w:ascii="宋体" w:hAnsi="宋体" w:cs="宋体"/>
          <w:sz w:val="24"/>
          <w:highlight w:val="none"/>
        </w:rPr>
      </w:r>
      <w:r/>
    </w:p>
    <w:p>
      <w:pPr>
        <w:pStyle w:val="861"/>
        <w:spacing w:line="360" w:lineRule="auto"/>
        <w:rPr>
          <w:rFonts w:hint="eastAsia" w:ascii="宋体" w:hAnsi="宋体" w:cs="宋体"/>
          <w:sz w:val="24"/>
          <w:highlight w:val="none"/>
        </w:rPr>
      </w:pPr>
      <w:r>
        <w:rPr>
          <w:rFonts w:hint="eastAsia" w:ascii="宋体" w:hAnsi="宋体" w:cs="宋体"/>
          <w:sz w:val="24"/>
          <w:highlight w:val="none"/>
        </w:rPr>
        <w:t xml:space="preserve">2.12碰撞室最小离子驻留时间Dwell Time:1ms，且dwell time低至2ms时，灵敏度不损失。提供化合物在2ms和10ms的驻留时间时，灵敏度不损失的数据证明。</w:t>
      </w:r>
      <w:r>
        <w:rPr>
          <w:rFonts w:hint="eastAsia" w:ascii="宋体" w:hAnsi="宋体" w:cs="宋体"/>
          <w:sz w:val="24"/>
          <w:highlight w:val="none"/>
        </w:rPr>
      </w:r>
      <w:r/>
    </w:p>
    <w:p>
      <w:pPr>
        <w:pStyle w:val="861"/>
        <w:spacing w:line="360" w:lineRule="auto"/>
        <w:rPr>
          <w:rFonts w:hint="eastAsia" w:ascii="宋体" w:hAnsi="宋体" w:cs="宋体"/>
          <w:sz w:val="24"/>
          <w:highlight w:val="none"/>
        </w:rPr>
      </w:pPr>
      <w:r>
        <w:rPr>
          <w:rFonts w:hint="eastAsia" w:ascii="宋体" w:hAnsi="宋体" w:cs="宋体"/>
          <w:sz w:val="24"/>
          <w:highlight w:val="none"/>
        </w:rPr>
        <w:t xml:space="preserve">▲2.13正负切换速度：≤5ms，可在一针进样同时正负检测超过500种真菌毒素。</w:t>
      </w:r>
      <w:r>
        <w:rPr>
          <w:rFonts w:hint="eastAsia" w:ascii="宋体" w:hAnsi="宋体" w:cs="宋体"/>
          <w:sz w:val="24"/>
          <w:highlight w:val="none"/>
        </w:rPr>
      </w:r>
      <w:r/>
    </w:p>
    <w:p>
      <w:pPr>
        <w:pStyle w:val="861"/>
        <w:spacing w:line="360" w:lineRule="auto"/>
        <w:rPr>
          <w:rFonts w:hint="eastAsia" w:ascii="宋体" w:hAnsi="宋体" w:cs="宋体"/>
          <w:sz w:val="24"/>
          <w:highlight w:val="none"/>
        </w:rPr>
      </w:pPr>
      <w:r>
        <w:rPr>
          <w:rFonts w:hint="eastAsia" w:ascii="宋体" w:hAnsi="宋体" w:cs="宋体"/>
          <w:sz w:val="24"/>
          <w:highlight w:val="none"/>
        </w:rPr>
        <w:t xml:space="preserve">2.14扫描功能：具有全扫描(Full Scan)、选择离子扫描(SIM)、选择反应串联质</w:t>
      </w:r>
      <w:r>
        <w:rPr>
          <w:rFonts w:hint="eastAsia" w:ascii="宋体" w:hAnsi="宋体" w:cs="宋体"/>
          <w:bCs/>
          <w:sz w:val="24"/>
          <w:highlight w:val="none"/>
        </w:rPr>
        <w:t xml:space="preserve">谱扫描(SRM)、子离子扫描（Product Ion Scan）、母离子扫描：（Precursor Ion </w:t>
      </w:r>
      <w:r>
        <w:rPr>
          <w:rFonts w:hint="eastAsia" w:ascii="宋体" w:hAnsi="宋体" w:cs="宋体"/>
          <w:sz w:val="24"/>
          <w:highlight w:val="none"/>
        </w:rPr>
        <w:t xml:space="preserve">Scan）、中性丢失扫描（Neutral Loss Scan）、多反应监测扫描（MRM）、正/负离子快速切换扫描。</w:t>
      </w:r>
      <w:r>
        <w:rPr>
          <w:rFonts w:hint="eastAsia" w:ascii="宋体" w:hAnsi="宋体" w:cs="宋体"/>
          <w:sz w:val="24"/>
          <w:highlight w:val="none"/>
        </w:rPr>
      </w:r>
      <w:r/>
    </w:p>
    <w:p>
      <w:pPr>
        <w:pStyle w:val="861"/>
        <w:spacing w:line="360" w:lineRule="auto"/>
        <w:rPr>
          <w:rFonts w:hint="eastAsia" w:ascii="宋体" w:hAnsi="宋体" w:cs="宋体"/>
          <w:sz w:val="24"/>
          <w:szCs w:val="24"/>
          <w:highlight w:val="none"/>
          <w:lang w:eastAsia="zh-CN"/>
        </w:rPr>
      </w:pPr>
      <w:r>
        <w:rPr>
          <w:rFonts w:hint="eastAsia" w:ascii="宋体" w:hAnsi="宋体" w:cs="宋体"/>
          <w:sz w:val="24"/>
          <w:highlight w:val="none"/>
        </w:rPr>
        <w:t xml:space="preserve">▲2.15 可升级扫描模式：增强型全扫描（EMS）、增强型多电荷离子扫描（EMC）、增强型子离子扫描（EPI）、增强型高分辨扫描（ER）、MRM3扫描（提供制造商盖章证明材料）</w:t>
      </w:r>
      <w:r>
        <w:rPr>
          <w:rFonts w:hint="eastAsia" w:ascii="宋体" w:hAnsi="宋体" w:cs="宋体"/>
          <w:sz w:val="24"/>
          <w:highlight w:val="none"/>
          <w:lang w:eastAsia="zh-CN"/>
        </w:rPr>
        <w:t xml:space="preserve">。</w:t>
      </w:r>
      <w:r>
        <w:rPr>
          <w:rFonts w:ascii="宋体" w:hAnsi="宋体" w:cs="宋体"/>
          <w:sz w:val="24"/>
          <w:highlight w:val="none"/>
        </w:rPr>
      </w:r>
    </w:p>
    <w:p>
      <w:pPr>
        <w:spacing w:line="360" w:lineRule="auto"/>
        <w:rPr>
          <w:rFonts w:ascii="宋体" w:hAnsi="宋体" w:cs="宋体"/>
          <w:sz w:val="24"/>
          <w:szCs w:val="24"/>
          <w:highlight w:val="none"/>
        </w:rPr>
      </w:pPr>
      <w:r>
        <w:rPr>
          <w:rFonts w:hint="eastAsia" w:ascii="宋体" w:hAnsi="宋体" w:cs="宋体"/>
          <w:sz w:val="24"/>
          <w:highlight w:val="none"/>
          <w:lang w:eastAsia="zh-CN"/>
        </w:rPr>
      </w:r>
      <w:r>
        <w:rPr>
          <w:rFonts w:hint="eastAsia" w:ascii="宋体" w:hAnsi="宋体" w:cs="宋体"/>
          <w:sz w:val="24"/>
          <w:highlight w:val="none"/>
        </w:rPr>
        <w:t xml:space="preserve">▲2.16高选择性定量灵敏度：</w:t>
      </w:r>
      <w:r>
        <w:rPr>
          <w:rFonts w:hint="eastAsia"/>
          <w:sz w:val="24"/>
          <w:highlight w:val="none"/>
        </w:rPr>
        <w:t xml:space="preserve">200fg</w:t>
      </w:r>
      <w:r>
        <w:rPr>
          <w:rFonts w:hint="eastAsia" w:ascii="宋体" w:hAnsi="宋体" w:cs="宋体"/>
          <w:sz w:val="24"/>
          <w:highlight w:val="none"/>
        </w:rPr>
        <w:t xml:space="preserve">克伦特罗进样，经色谱柱分离保留，必须依次提取母离子</w:t>
      </w:r>
      <w:r>
        <w:rPr>
          <w:rFonts w:hint="eastAsia"/>
          <w:sz w:val="24"/>
          <w:highlight w:val="none"/>
        </w:rPr>
        <w:t xml:space="preserve">277</w:t>
      </w:r>
      <w:r>
        <w:rPr>
          <w:rFonts w:hint="eastAsia" w:ascii="宋体" w:hAnsi="宋体" w:cs="宋体"/>
          <w:sz w:val="24"/>
          <w:highlight w:val="none"/>
        </w:rPr>
        <w:t xml:space="preserve">，子离子</w:t>
      </w:r>
      <w:r>
        <w:rPr>
          <w:rFonts w:hint="eastAsia"/>
          <w:sz w:val="24"/>
          <w:highlight w:val="none"/>
        </w:rPr>
        <w:t xml:space="preserve">259</w:t>
      </w:r>
      <w:r>
        <w:rPr>
          <w:rFonts w:hint="eastAsia" w:ascii="宋体" w:hAnsi="宋体" w:cs="宋体"/>
          <w:sz w:val="24"/>
          <w:highlight w:val="none"/>
        </w:rPr>
        <w:t xml:space="preserve">，三级子离子</w:t>
      </w:r>
      <w:r>
        <w:rPr>
          <w:rFonts w:hint="eastAsia"/>
          <w:sz w:val="24"/>
          <w:highlight w:val="none"/>
        </w:rPr>
        <w:t xml:space="preserve">203</w:t>
      </w:r>
      <w:r>
        <w:rPr>
          <w:rFonts w:hint="eastAsia" w:ascii="宋体" w:hAnsi="宋体" w:cs="宋体"/>
          <w:sz w:val="24"/>
          <w:highlight w:val="none"/>
        </w:rPr>
        <w:t xml:space="preserve">，要求三级离子</w:t>
      </w:r>
      <w:r>
        <w:rPr>
          <w:rFonts w:hint="eastAsia"/>
          <w:sz w:val="24"/>
          <w:highlight w:val="none"/>
        </w:rPr>
        <w:t xml:space="preserve">S/N</w:t>
      </w:r>
      <w:r>
        <w:rPr>
          <w:rFonts w:hint="eastAsia" w:ascii="宋体" w:hAnsi="宋体" w:cs="宋体"/>
          <w:sz w:val="24"/>
          <w:highlight w:val="none"/>
        </w:rPr>
        <w:t xml:space="preserve">＞</w:t>
      </w:r>
      <w:r>
        <w:rPr>
          <w:rFonts w:hint="eastAsia"/>
          <w:sz w:val="24"/>
          <w:highlight w:val="none"/>
        </w:rPr>
        <w:t xml:space="preserve">500</w:t>
      </w:r>
      <w:r>
        <w:rPr>
          <w:rFonts w:hint="eastAsia" w:ascii="宋体" w:hAnsi="宋体" w:cs="宋体"/>
          <w:sz w:val="24"/>
          <w:highlight w:val="none"/>
        </w:rPr>
        <w:t xml:space="preserve">：</w:t>
      </w:r>
      <w:r>
        <w:rPr>
          <w:rFonts w:hint="eastAsia"/>
          <w:sz w:val="24"/>
          <w:highlight w:val="none"/>
        </w:rPr>
        <w:t xml:space="preserve">1</w:t>
      </w:r>
      <w:r>
        <w:rPr>
          <w:rFonts w:hint="eastAsia" w:ascii="宋体" w:hAnsi="宋体" w:cs="宋体"/>
          <w:sz w:val="24"/>
          <w:highlight w:val="none"/>
        </w:rPr>
        <w:t xml:space="preserve">，连续进样</w:t>
      </w:r>
      <w:r>
        <w:rPr>
          <w:rFonts w:hint="eastAsia"/>
          <w:sz w:val="24"/>
          <w:highlight w:val="none"/>
        </w:rPr>
        <w:t xml:space="preserve">6</w:t>
      </w:r>
      <w:r>
        <w:rPr>
          <w:rFonts w:hint="eastAsia" w:ascii="宋体" w:hAnsi="宋体" w:cs="宋体"/>
          <w:sz w:val="24"/>
          <w:highlight w:val="none"/>
        </w:rPr>
        <w:t xml:space="preserve">针要求进样</w:t>
      </w:r>
      <w:r>
        <w:rPr>
          <w:rFonts w:hint="eastAsia"/>
          <w:sz w:val="24"/>
          <w:highlight w:val="none"/>
        </w:rPr>
        <w:t xml:space="preserve">RSD</w:t>
      </w:r>
      <w:r>
        <w:rPr>
          <w:rFonts w:hint="eastAsia" w:ascii="宋体" w:hAnsi="宋体" w:cs="宋体"/>
          <w:sz w:val="24"/>
          <w:highlight w:val="none"/>
        </w:rPr>
        <w:t xml:space="preserve">＜</w:t>
      </w:r>
      <w:r>
        <w:rPr>
          <w:rFonts w:hint="eastAsia"/>
          <w:sz w:val="24"/>
          <w:highlight w:val="none"/>
        </w:rPr>
        <w:t xml:space="preserve">15%</w:t>
      </w:r>
      <w:r>
        <w:rPr>
          <w:rFonts w:hint="eastAsia" w:ascii="宋体" w:hAnsi="宋体" w:cs="宋体"/>
          <w:sz w:val="24"/>
          <w:highlight w:val="none"/>
        </w:rPr>
        <w:t xml:space="preserve">。（提供谱图数据支持，任何源内解离（</w:t>
      </w:r>
      <w:r>
        <w:rPr>
          <w:rFonts w:hint="eastAsia"/>
          <w:sz w:val="24"/>
          <w:highlight w:val="none"/>
        </w:rPr>
        <w:t xml:space="preserve">source-CID</w:t>
      </w:r>
      <w:r>
        <w:rPr>
          <w:rFonts w:hint="eastAsia" w:ascii="宋体" w:hAnsi="宋体" w:cs="宋体"/>
          <w:sz w:val="24"/>
          <w:highlight w:val="none"/>
        </w:rPr>
        <w:t xml:space="preserve">）数据均不应被看做满足此项指标。）</w:t>
      </w:r>
      <w:r/>
      <w:r/>
    </w:p>
    <w:p>
      <w:pPr>
        <w:pStyle w:val="861"/>
        <w:spacing w:line="360" w:lineRule="auto"/>
        <w:rPr>
          <w:rFonts w:hint="eastAsia" w:ascii="宋体" w:hAnsi="宋体" w:cs="宋体"/>
          <w:sz w:val="24"/>
          <w:highlight w:val="none"/>
          <w:lang w:val="en-US" w:eastAsia="zh-CN"/>
        </w:rPr>
      </w:pPr>
      <w:r>
        <w:rPr>
          <w:rFonts w:hint="eastAsia" w:ascii="宋体" w:hAnsi="宋体" w:cs="宋体"/>
          <w:sz w:val="24"/>
          <w:highlight w:val="none"/>
        </w:rPr>
        <w:t xml:space="preserve">▲2.17抗基质干扰能力：取苹果基质提取液，加入马拉硫磷标准品，配置成5ppb的基质加标溶液，分别采用多重反应监测扫描331/99和三级扫描331/99/71两种模式检测该样品并计算出S/N，要求三级离子检测灵敏度（S/N）是多重反应监测检测灵敏度（S/N）的25倍以上，具有明显的抗基质干扰能力。（提供谱图数据支持，任何源内解离（source-CID）数据均不应被看做满足此项指标。）</w:t>
      </w:r>
      <w:r>
        <w:rPr>
          <w:rFonts w:hint="eastAsia" w:ascii="宋体" w:hAnsi="宋体" w:cs="宋体"/>
          <w:sz w:val="24"/>
          <w:highlight w:val="none"/>
          <w:lang w:val="en-US" w:eastAsia="zh-CN"/>
        </w:rPr>
        <w:t xml:space="preserve">  </w:t>
      </w:r>
      <w:r>
        <w:rPr>
          <w:rFonts w:hint="eastAsia" w:ascii="宋体" w:hAnsi="宋体" w:cs="宋体"/>
          <w:sz w:val="24"/>
          <w:highlight w:val="none"/>
          <w:lang w:val="en-US" w:eastAsia="zh-CN"/>
        </w:rPr>
      </w:r>
      <w:r/>
    </w:p>
    <w:p>
      <w:pPr>
        <w:pStyle w:val="861"/>
        <w:spacing w:line="360" w:lineRule="auto"/>
        <w:rPr>
          <w:rFonts w:hint="eastAsia" w:ascii="宋体" w:hAnsi="宋体" w:cs="宋体"/>
          <w:sz w:val="24"/>
          <w:highlight w:val="none"/>
        </w:rPr>
      </w:pPr>
      <w:r>
        <w:rPr>
          <w:rFonts w:hint="eastAsia" w:ascii="宋体" w:hAnsi="宋体" w:cs="宋体"/>
          <w:sz w:val="24"/>
          <w:highlight w:val="none"/>
        </w:rPr>
        <w:t xml:space="preserve">2.18多级切换速度：二级扫描MRM与三级扫描（MS/MS/MS）切换时间≤2ms。</w:t>
      </w:r>
      <w:r>
        <w:rPr>
          <w:rFonts w:hint="eastAsia" w:ascii="宋体" w:hAnsi="宋体" w:cs="宋体"/>
          <w:sz w:val="24"/>
          <w:highlight w:val="none"/>
        </w:rPr>
      </w:r>
      <w:r/>
    </w:p>
    <w:p>
      <w:pPr>
        <w:pStyle w:val="861"/>
        <w:spacing w:line="360" w:lineRule="auto"/>
        <w:rPr>
          <w:rFonts w:hint="eastAsia" w:ascii="宋体" w:hAnsi="宋体" w:cs="宋体"/>
          <w:sz w:val="24"/>
          <w:highlight w:val="none"/>
        </w:rPr>
      </w:pPr>
      <w:r>
        <w:rPr>
          <w:rFonts w:hint="eastAsia" w:ascii="宋体" w:hAnsi="宋体" w:cs="宋体"/>
          <w:sz w:val="24"/>
          <w:highlight w:val="none"/>
        </w:rPr>
        <w:t xml:space="preserve">2.19 扫描速度：≥20000 Da/sec。</w:t>
      </w:r>
      <w:r>
        <w:rPr>
          <w:rFonts w:hint="eastAsia" w:ascii="宋体" w:hAnsi="宋体" w:cs="宋体"/>
          <w:sz w:val="24"/>
          <w:highlight w:val="none"/>
        </w:rPr>
      </w:r>
      <w:r/>
    </w:p>
    <w:p>
      <w:pPr>
        <w:pStyle w:val="861"/>
        <w:spacing w:line="360" w:lineRule="auto"/>
        <w:rPr>
          <w:rFonts w:hint="eastAsia" w:ascii="宋体" w:hAnsi="宋体" w:cs="宋体"/>
          <w:bCs/>
          <w:sz w:val="24"/>
          <w:highlight w:val="none"/>
        </w:rPr>
      </w:pPr>
      <w:r>
        <w:rPr>
          <w:rFonts w:hint="eastAsia" w:ascii="宋体" w:hAnsi="宋体" w:cs="宋体"/>
          <w:bCs/>
          <w:sz w:val="24"/>
          <w:highlight w:val="none"/>
        </w:rPr>
        <w:t xml:space="preserve">2.20系统拓展性强，具备成熟毛细管电泳接口和联用功能，可与同品牌毛细管电泳仪CE无缝连接，开展极性化合物研究（提供联用方案）。</w:t>
      </w:r>
      <w:r>
        <w:rPr>
          <w:rFonts w:hint="eastAsia" w:ascii="宋体" w:hAnsi="宋体" w:cs="宋体"/>
          <w:bCs/>
          <w:sz w:val="24"/>
          <w:highlight w:val="none"/>
        </w:rPr>
      </w:r>
      <w:r/>
    </w:p>
    <w:p>
      <w:pPr>
        <w:pStyle w:val="861"/>
        <w:spacing w:line="360" w:lineRule="auto"/>
        <w:rPr>
          <w:rFonts w:hint="eastAsia" w:ascii="宋体" w:hAnsi="宋体" w:cs="宋体"/>
          <w:bCs/>
          <w:sz w:val="24"/>
          <w:highlight w:val="none"/>
        </w:rPr>
      </w:pPr>
      <w:r>
        <w:rPr>
          <w:rFonts w:hint="eastAsia" w:ascii="宋体" w:hAnsi="宋体" w:cs="宋体"/>
          <w:bCs/>
          <w:sz w:val="24"/>
          <w:highlight w:val="none"/>
        </w:rPr>
        <w:t xml:space="preserve">3、工作站与软件</w:t>
      </w:r>
      <w:r>
        <w:rPr>
          <w:rFonts w:hint="eastAsia" w:ascii="宋体" w:hAnsi="宋体" w:cs="宋体"/>
          <w:bCs/>
          <w:sz w:val="24"/>
          <w:highlight w:val="none"/>
        </w:rPr>
      </w:r>
      <w:r/>
    </w:p>
    <w:p>
      <w:pPr>
        <w:pStyle w:val="861"/>
        <w:spacing w:line="360" w:lineRule="auto"/>
        <w:rPr>
          <w:rFonts w:hint="eastAsia" w:ascii="宋体" w:hAnsi="宋体" w:cs="宋体"/>
          <w:bCs/>
          <w:sz w:val="24"/>
          <w:highlight w:val="none"/>
        </w:rPr>
      </w:pPr>
      <w:r>
        <w:rPr>
          <w:rFonts w:hint="eastAsia" w:ascii="宋体" w:hAnsi="宋体" w:cs="宋体"/>
          <w:bCs/>
          <w:sz w:val="24"/>
          <w:highlight w:val="none"/>
        </w:rPr>
        <w:t xml:space="preserve">3.1软件系统基本特点：软件能控制液相色谱和质谱部分，自动实现仪器的功能配置、条件优化、数据采集、数据处理；自动定量功能。</w:t>
      </w:r>
      <w:r>
        <w:rPr>
          <w:rFonts w:hint="eastAsia" w:ascii="宋体" w:hAnsi="宋体" w:cs="宋体"/>
          <w:bCs/>
          <w:sz w:val="24"/>
          <w:highlight w:val="none"/>
        </w:rPr>
      </w:r>
      <w:r/>
    </w:p>
    <w:p>
      <w:pPr>
        <w:pStyle w:val="861"/>
        <w:spacing w:line="360" w:lineRule="auto"/>
        <w:rPr>
          <w:rFonts w:hint="eastAsia" w:ascii="宋体" w:hAnsi="宋体" w:cs="宋体"/>
          <w:bCs/>
          <w:sz w:val="24"/>
          <w:highlight w:val="none"/>
        </w:rPr>
      </w:pPr>
      <w:r>
        <w:rPr>
          <w:rFonts w:hint="eastAsia" w:ascii="宋体" w:hAnsi="宋体" w:cs="宋体"/>
          <w:bCs/>
          <w:sz w:val="24"/>
          <w:highlight w:val="none"/>
        </w:rPr>
        <w:t xml:space="preserve">3.2软件智能特点：能提供“即时”定量数据质量监测，以确定QC或空白样品是否落在用户指定的误差范围内。能决定样品是否被注入或是需要进行更详细的检查，确保实验室的资源得到最充分利用，具有智能化的数据采集模式。</w:t>
      </w:r>
      <w:r>
        <w:rPr>
          <w:rFonts w:hint="eastAsia" w:ascii="宋体" w:hAnsi="宋体" w:cs="宋体"/>
          <w:bCs/>
          <w:sz w:val="24"/>
          <w:highlight w:val="none"/>
        </w:rPr>
      </w:r>
      <w:r/>
    </w:p>
    <w:p>
      <w:pPr>
        <w:pStyle w:val="861"/>
        <w:spacing w:line="360" w:lineRule="auto"/>
        <w:rPr>
          <w:rFonts w:hint="eastAsia" w:ascii="宋体" w:hAnsi="宋体" w:cs="宋体"/>
          <w:bCs/>
          <w:sz w:val="24"/>
          <w:highlight w:val="none"/>
        </w:rPr>
      </w:pPr>
      <w:r>
        <w:rPr>
          <w:rFonts w:hint="eastAsia" w:ascii="宋体" w:hAnsi="宋体" w:cs="宋体"/>
          <w:bCs/>
          <w:sz w:val="24"/>
          <w:highlight w:val="none"/>
        </w:rPr>
        <w:t xml:space="preserve">3.3电脑工作站：品牌主流电脑工作站（质谱分析软件、正版操作系统软件和文档处理软件）一台，8核处理器，32GB 内存，2TB 硬盘, 23英寸电脑显示器。</w:t>
      </w:r>
      <w:r>
        <w:rPr>
          <w:rFonts w:hint="eastAsia" w:ascii="宋体" w:hAnsi="宋体" w:cs="宋体"/>
          <w:bCs/>
          <w:sz w:val="24"/>
          <w:highlight w:val="none"/>
        </w:rPr>
      </w:r>
      <w:r/>
    </w:p>
    <w:p>
      <w:pPr>
        <w:pStyle w:val="861"/>
        <w:spacing w:line="360" w:lineRule="auto"/>
        <w:rPr>
          <w:rFonts w:hint="eastAsia" w:ascii="宋体" w:hAnsi="宋体" w:cs="宋体"/>
          <w:b/>
          <w:sz w:val="24"/>
          <w:highlight w:val="none"/>
        </w:rPr>
      </w:pPr>
      <w:r>
        <w:rPr>
          <w:rFonts w:hint="eastAsia" w:ascii="宋体" w:hAnsi="宋体" w:cs="宋体"/>
          <w:b/>
          <w:sz w:val="24"/>
          <w:highlight w:val="none"/>
        </w:rPr>
        <w:t xml:space="preserve">4、仪器配置清单</w:t>
      </w:r>
      <w:r>
        <w:rPr>
          <w:rFonts w:hint="eastAsia" w:ascii="宋体" w:hAnsi="宋体" w:cs="宋体"/>
          <w:b/>
          <w:sz w:val="24"/>
          <w:highlight w:val="none"/>
        </w:rPr>
      </w:r>
      <w:r/>
    </w:p>
    <w:p>
      <w:pPr>
        <w:pStyle w:val="861"/>
        <w:spacing w:line="360" w:lineRule="auto"/>
        <w:rPr>
          <w:rFonts w:hint="eastAsia" w:ascii="宋体" w:hAnsi="宋体" w:cs="宋体"/>
          <w:sz w:val="24"/>
          <w:highlight w:val="none"/>
        </w:rPr>
      </w:pPr>
      <w:r>
        <w:rPr>
          <w:rFonts w:hint="eastAsia" w:ascii="宋体" w:hAnsi="宋体" w:cs="宋体"/>
          <w:sz w:val="24"/>
          <w:highlight w:val="none"/>
        </w:rPr>
        <w:t xml:space="preserve">4.1三重四极杆质谱仪1套（配备独立ESI、APCI离子源）；</w:t>
      </w:r>
      <w:r>
        <w:rPr>
          <w:rFonts w:hint="eastAsia" w:ascii="宋体" w:hAnsi="宋体" w:cs="宋体"/>
          <w:sz w:val="24"/>
          <w:highlight w:val="none"/>
        </w:rPr>
      </w:r>
      <w:r/>
    </w:p>
    <w:p>
      <w:pPr>
        <w:pStyle w:val="861"/>
        <w:spacing w:line="360" w:lineRule="auto"/>
        <w:rPr>
          <w:rFonts w:hint="eastAsia" w:ascii="宋体" w:hAnsi="宋体" w:cs="宋体"/>
          <w:sz w:val="24"/>
          <w:highlight w:val="none"/>
        </w:rPr>
      </w:pPr>
      <w:r>
        <w:rPr>
          <w:rFonts w:hint="eastAsia" w:ascii="宋体" w:hAnsi="宋体" w:cs="宋体"/>
          <w:sz w:val="24"/>
          <w:highlight w:val="none"/>
        </w:rPr>
        <w:t xml:space="preserve">4.2数据处理系统（包括电脑工作站与相关操作分析软件）1套；</w:t>
      </w:r>
      <w:r>
        <w:rPr>
          <w:rFonts w:hint="eastAsia" w:ascii="宋体" w:hAnsi="宋体" w:cs="宋体"/>
          <w:sz w:val="24"/>
          <w:highlight w:val="none"/>
        </w:rPr>
      </w:r>
      <w:r/>
    </w:p>
    <w:p>
      <w:pPr>
        <w:pStyle w:val="861"/>
        <w:spacing w:line="360" w:lineRule="auto"/>
        <w:rPr>
          <w:rFonts w:hint="eastAsia" w:ascii="宋体" w:hAnsi="宋体" w:cs="宋体"/>
          <w:sz w:val="24"/>
          <w:highlight w:val="none"/>
        </w:rPr>
      </w:pPr>
      <w:r>
        <w:rPr>
          <w:rFonts w:hint="eastAsia" w:ascii="宋体" w:hAnsi="宋体" w:cs="宋体"/>
          <w:sz w:val="24"/>
          <w:highlight w:val="none"/>
        </w:rPr>
        <w:t xml:space="preserve">4.3不间断电源10KV 1hr一套；</w:t>
      </w:r>
      <w:r>
        <w:rPr>
          <w:rFonts w:hint="eastAsia" w:ascii="宋体" w:hAnsi="宋体" w:cs="宋体"/>
          <w:sz w:val="24"/>
          <w:highlight w:val="none"/>
        </w:rPr>
      </w:r>
      <w:r/>
    </w:p>
    <w:p>
      <w:pPr>
        <w:pStyle w:val="861"/>
        <w:spacing w:line="360" w:lineRule="auto"/>
        <w:rPr>
          <w:rFonts w:hint="eastAsia" w:ascii="宋体" w:hAnsi="宋体" w:cs="宋体"/>
          <w:sz w:val="24"/>
          <w:highlight w:val="none"/>
        </w:rPr>
      </w:pPr>
      <w:r>
        <w:rPr>
          <w:rFonts w:hint="eastAsia" w:ascii="宋体" w:hAnsi="宋体" w:cs="宋体"/>
          <w:sz w:val="24"/>
          <w:highlight w:val="none"/>
        </w:rPr>
        <w:t xml:space="preserve">4.4 激光打印机2台（激光打印、扫描复印一体机各一台）。</w:t>
      </w:r>
      <w:r>
        <w:rPr>
          <w:rFonts w:hint="eastAsia" w:ascii="宋体" w:hAnsi="宋体" w:cs="宋体"/>
          <w:sz w:val="24"/>
          <w:highlight w:val="none"/>
        </w:rPr>
      </w:r>
      <w:r/>
    </w:p>
    <w:p>
      <w:pPr>
        <w:pStyle w:val="861"/>
        <w:spacing w:line="360" w:lineRule="auto"/>
        <w:rPr>
          <w:rFonts w:hint="eastAsia" w:ascii="宋体" w:hAnsi="宋体" w:cs="宋体"/>
          <w:b/>
          <w:sz w:val="24"/>
          <w:highlight w:val="none"/>
        </w:rPr>
      </w:pPr>
      <w:r>
        <w:rPr>
          <w:rFonts w:hint="eastAsia" w:ascii="宋体" w:hAnsi="宋体" w:cs="宋体"/>
          <w:b/>
          <w:sz w:val="24"/>
          <w:highlight w:val="none"/>
        </w:rPr>
        <w:t xml:space="preserve">5、售后服务</w:t>
      </w:r>
      <w:r>
        <w:rPr>
          <w:rFonts w:hint="eastAsia" w:ascii="宋体" w:hAnsi="宋体" w:cs="宋体"/>
          <w:b/>
          <w:sz w:val="24"/>
          <w:highlight w:val="none"/>
        </w:rPr>
      </w:r>
      <w:r/>
    </w:p>
    <w:p>
      <w:pPr>
        <w:pStyle w:val="861"/>
        <w:spacing w:line="360" w:lineRule="auto"/>
        <w:rPr>
          <w:rFonts w:hint="eastAsia" w:ascii="宋体" w:hAnsi="宋体" w:cs="宋体"/>
          <w:sz w:val="24"/>
          <w:highlight w:val="none"/>
        </w:rPr>
      </w:pPr>
      <w:r>
        <w:rPr>
          <w:rFonts w:hint="eastAsia" w:ascii="宋体" w:hAnsi="宋体" w:cs="宋体"/>
          <w:sz w:val="24"/>
          <w:highlight w:val="none"/>
        </w:rPr>
        <w:t xml:space="preserve">5.1 质保期≥1年，质保期内免费保养一次。国内设有保税库，能更及时地提供备品备件。</w:t>
      </w:r>
      <w:r>
        <w:rPr>
          <w:rFonts w:hint="eastAsia" w:ascii="宋体" w:hAnsi="宋体" w:cs="宋体"/>
          <w:sz w:val="24"/>
          <w:highlight w:val="none"/>
        </w:rPr>
      </w:r>
      <w:r/>
    </w:p>
    <w:p>
      <w:pPr>
        <w:pStyle w:val="861"/>
        <w:spacing w:line="360" w:lineRule="auto"/>
        <w:rPr>
          <w:highlight w:val="none"/>
        </w:rPr>
      </w:pPr>
      <w:r>
        <w:rPr>
          <w:rFonts w:hint="eastAsia" w:ascii="宋体" w:hAnsi="宋体" w:cs="宋体"/>
          <w:sz w:val="24"/>
          <w:highlight w:val="none"/>
        </w:rPr>
        <w:t xml:space="preserve">5.2 培训：安装调试合格后，制造商为买方操作人员做现场基本操作培训；制造商在国内设有培训中心，免费为用户提供</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人次的技术培训，保证能够正常使用仪器。</w:t>
      </w:r>
      <w:r>
        <w:rPr>
          <w:highlight w:val="none"/>
        </w:rPr>
      </w:r>
      <w:r/>
    </w:p>
    <w:p>
      <w:pPr>
        <w:pStyle w:val="885"/>
        <w:numPr>
          <w:ilvl w:val="0"/>
          <w:numId w:val="0"/>
        </w:numPr>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6、其他补充</w:t>
      </w:r>
      <w:r>
        <w:rPr>
          <w:rFonts w:hint="eastAsia" w:ascii="宋体" w:hAnsi="宋体" w:eastAsia="宋体" w:cs="宋体"/>
          <w:sz w:val="24"/>
          <w:szCs w:val="20"/>
          <w:highlight w:val="none"/>
          <w:lang w:val="en-US" w:eastAsia="zh-CN" w:bidi="ar-SA"/>
        </w:rPr>
      </w:r>
      <w:r/>
    </w:p>
    <w:p>
      <w:pPr>
        <w:pStyle w:val="872"/>
        <w:spacing w:line="480" w:lineRule="exact"/>
        <w:rPr>
          <w:rFonts w:hint="eastAsia" w:ascii="宋体" w:hAnsi="宋体" w:cs="宋体"/>
          <w:sz w:val="24"/>
        </w:rPr>
      </w:pPr>
      <w:r>
        <w:rPr>
          <w:rFonts w:hint="eastAsia" w:ascii="宋体" w:hAnsi="宋体" w:cs="宋体"/>
          <w:sz w:val="24"/>
        </w:rPr>
        <w:t xml:space="preserve">中标供应商应在合同履行过程中应加强绿色低碳管理，公共部位的水、电应节约使用，不得有长明灯、长流水等浪费现象及违章使用未经许可的电器，对项目实施范围内外垃圾要及时清运，创建环境优美干净整洁的项目现场。对涉及商品的包装应按照“财办库〔2020〕123号《关于印发《商品包装政府采购需求标准（试行）</w:t>
      </w:r>
      <w:r>
        <w:rPr>
          <w:rFonts w:hint="eastAsia" w:ascii="宋体" w:hAnsi="宋体" w:cs="宋体"/>
          <w:sz w:val="24"/>
          <w:lang w:eastAsia="zh-CN"/>
        </w:rPr>
        <w:t xml:space="preserve">》《</w:t>
      </w:r>
      <w:r>
        <w:rPr>
          <w:rFonts w:hint="eastAsia" w:ascii="宋体" w:hAnsi="宋体" w:cs="宋体"/>
          <w:sz w:val="24"/>
        </w:rPr>
        <w:t xml:space="preserve">快递包装政府采购需求标准（试行）》的通知》”执行。涉及设备运维参考《绿色数据中心政府采购需求标准（试行）》（财库【2023】7号文）执行。</w:t>
      </w:r>
      <w:r>
        <w:rPr>
          <w:rFonts w:hint="eastAsia" w:ascii="宋体" w:hAnsi="宋体" w:cs="宋体"/>
          <w:sz w:val="24"/>
        </w:rPr>
      </w:r>
      <w:r/>
    </w:p>
    <w:p>
      <w:pPr>
        <w:pStyle w:val="885"/>
        <w:numPr>
          <w:ilvl w:val="0"/>
          <w:numId w:val="0"/>
        </w:numPr>
        <w:rPr>
          <w:rFonts w:hAnsi="宋体" w:cs="宋体"/>
          <w:b/>
          <w:bCs/>
          <w:sz w:val="36"/>
          <w:szCs w:val="36"/>
          <w:lang w:val="en-US" w:eastAsia="zh-CN"/>
        </w:rPr>
      </w:pPr>
      <w:r>
        <w:rPr>
          <w:rFonts w:hAnsi="宋体" w:cs="宋体"/>
          <w:b/>
          <w:bCs/>
          <w:sz w:val="36"/>
          <w:szCs w:val="36"/>
          <w:lang w:val="en-US" w:eastAsia="zh-CN"/>
        </w:rPr>
      </w:r>
      <w:r/>
    </w:p>
    <w:p>
      <w:pPr>
        <w:pStyle w:val="885"/>
        <w:ind w:firstLine="1258"/>
        <w:rPr>
          <w:rFonts w:hint="eastAsia" w:hAnsi="宋体" w:cs="宋体"/>
          <w:b/>
          <w:bCs/>
          <w:sz w:val="36"/>
          <w:szCs w:val="36"/>
        </w:rPr>
      </w:pPr>
      <w:r>
        <w:rPr>
          <w:rFonts w:hint="eastAsia" w:hAnsi="宋体" w:cs="宋体"/>
          <w:b/>
          <w:bCs/>
          <w:sz w:val="36"/>
          <w:szCs w:val="36"/>
        </w:rPr>
      </w:r>
      <w:r/>
    </w:p>
    <w:p>
      <w:pPr>
        <w:pStyle w:val="885"/>
        <w:ind w:firstLine="1258"/>
        <w:rPr>
          <w:rFonts w:hint="eastAsia" w:hAnsi="宋体" w:cs="宋体"/>
          <w:b/>
          <w:bCs/>
          <w:sz w:val="36"/>
          <w:szCs w:val="36"/>
        </w:rPr>
      </w:pPr>
      <w:r>
        <w:rPr>
          <w:rFonts w:hint="eastAsia" w:hAnsi="宋体" w:cs="宋体"/>
          <w:b/>
          <w:bCs/>
          <w:sz w:val="36"/>
          <w:szCs w:val="36"/>
        </w:rPr>
      </w:r>
      <w:r/>
    </w:p>
    <w:p>
      <w:pPr>
        <w:pStyle w:val="885"/>
        <w:ind w:firstLine="1258"/>
        <w:rPr>
          <w:rFonts w:hint="eastAsia" w:hAnsi="宋体" w:cs="宋体"/>
          <w:b/>
          <w:bCs/>
          <w:sz w:val="36"/>
          <w:szCs w:val="36"/>
        </w:rPr>
      </w:pPr>
      <w:r>
        <w:rPr>
          <w:rFonts w:hint="eastAsia" w:hAnsi="宋体" w:cs="宋体"/>
          <w:b/>
          <w:bCs/>
          <w:sz w:val="36"/>
          <w:szCs w:val="36"/>
        </w:rPr>
      </w:r>
      <w:r/>
    </w:p>
    <w:p>
      <w:pPr>
        <w:pStyle w:val="885"/>
        <w:ind w:firstLine="1258"/>
        <w:rPr>
          <w:rFonts w:hint="eastAsia" w:hAnsi="宋体" w:cs="宋体"/>
          <w:b/>
          <w:bCs/>
          <w:sz w:val="36"/>
          <w:szCs w:val="36"/>
        </w:rPr>
      </w:pPr>
      <w:r>
        <w:rPr>
          <w:rFonts w:hint="eastAsia" w:hAnsi="宋体" w:cs="宋体"/>
          <w:b/>
          <w:bCs/>
          <w:sz w:val="36"/>
          <w:szCs w:val="36"/>
        </w:rPr>
      </w:r>
      <w:r/>
    </w:p>
    <w:p>
      <w:pPr>
        <w:pStyle w:val="885"/>
        <w:ind w:firstLine="1258"/>
        <w:rPr>
          <w:rFonts w:hint="eastAsia" w:hAnsi="宋体" w:cs="宋体"/>
          <w:b/>
          <w:bCs/>
          <w:sz w:val="36"/>
          <w:szCs w:val="36"/>
        </w:rPr>
      </w:pPr>
      <w:r>
        <w:rPr>
          <w:rFonts w:hint="eastAsia" w:hAnsi="宋体" w:cs="宋体"/>
          <w:b/>
          <w:bCs/>
          <w:sz w:val="36"/>
          <w:szCs w:val="36"/>
        </w:rPr>
      </w:r>
      <w:r/>
    </w:p>
    <w:p>
      <w:pPr>
        <w:pStyle w:val="885"/>
        <w:rPr>
          <w:rFonts w:hint="eastAsia" w:hAnsi="宋体" w:cs="宋体"/>
          <w:b/>
          <w:bCs/>
          <w:sz w:val="36"/>
          <w:szCs w:val="36"/>
        </w:rPr>
      </w:pPr>
      <w:r>
        <w:rPr>
          <w:rFonts w:hint="eastAsia" w:hAnsi="宋体" w:cs="宋体"/>
          <w:b/>
          <w:bCs/>
          <w:sz w:val="36"/>
          <w:szCs w:val="36"/>
        </w:rPr>
      </w:r>
      <w:r/>
    </w:p>
    <w:p>
      <w:pPr>
        <w:pStyle w:val="885"/>
        <w:ind w:firstLine="1258"/>
        <w:rPr>
          <w:rFonts w:hint="eastAsia" w:hAnsi="宋体" w:cs="宋体"/>
          <w:b/>
          <w:bCs/>
          <w:sz w:val="36"/>
          <w:szCs w:val="36"/>
        </w:rPr>
      </w:pPr>
      <w:r>
        <w:rPr>
          <w:rFonts w:hint="eastAsia" w:hAnsi="宋体" w:cs="宋体"/>
          <w:b/>
          <w:bCs/>
          <w:sz w:val="36"/>
          <w:szCs w:val="36"/>
        </w:rPr>
      </w:r>
      <w:r/>
    </w:p>
    <w:p>
      <w:pPr>
        <w:pStyle w:val="885"/>
        <w:ind w:firstLine="1258"/>
        <w:rPr>
          <w:rFonts w:hint="eastAsia" w:hAnsi="宋体" w:cs="宋体"/>
          <w:b/>
          <w:bCs/>
          <w:sz w:val="36"/>
          <w:szCs w:val="36"/>
        </w:rPr>
      </w:pPr>
      <w:r>
        <w:rPr>
          <w:rFonts w:hint="eastAsia" w:hAnsi="宋体" w:cs="宋体"/>
          <w:b/>
          <w:bCs/>
          <w:sz w:val="36"/>
          <w:szCs w:val="36"/>
        </w:rPr>
        <w:t xml:space="preserve">第六章   投  标  文  件  格  式</w:t>
      </w:r>
      <w:r>
        <w:rPr>
          <w:rFonts w:hint="eastAsia" w:hAnsi="宋体" w:cs="宋体"/>
          <w:b/>
          <w:bCs/>
          <w:sz w:val="36"/>
          <w:szCs w:val="36"/>
        </w:rPr>
      </w:r>
      <w:r/>
    </w:p>
    <w:p>
      <w:pPr>
        <w:pStyle w:val="885"/>
        <w:ind w:firstLine="2640"/>
        <w:rPr>
          <w:rFonts w:hint="eastAsia" w:hAnsi="宋体" w:cs="宋体"/>
          <w:sz w:val="44"/>
          <w:szCs w:val="44"/>
        </w:rPr>
      </w:pPr>
      <w:r>
        <w:rPr>
          <w:rFonts w:hint="eastAsia" w:hAnsi="宋体" w:cs="宋体"/>
          <w:sz w:val="44"/>
          <w:szCs w:val="44"/>
        </w:rPr>
      </w:r>
      <w:r/>
    </w:p>
    <w:p>
      <w:pPr>
        <w:pStyle w:val="885"/>
        <w:ind w:firstLine="2640"/>
        <w:rPr>
          <w:rFonts w:hint="eastAsia" w:hAnsi="宋体" w:cs="宋体"/>
          <w:sz w:val="44"/>
          <w:szCs w:val="44"/>
        </w:rPr>
      </w:pPr>
      <w:r>
        <w:rPr>
          <w:rFonts w:hint="eastAsia" w:hAnsi="宋体" w:cs="宋体"/>
          <w:sz w:val="44"/>
          <w:szCs w:val="44"/>
        </w:rPr>
      </w:r>
      <w:r/>
    </w:p>
    <w:p>
      <w:pPr>
        <w:pStyle w:val="885"/>
        <w:ind w:firstLine="2088"/>
        <w:rPr>
          <w:rFonts w:hint="eastAsia" w:hAnsi="宋体" w:cs="宋体"/>
          <w:b/>
          <w:sz w:val="52"/>
          <w:szCs w:val="52"/>
        </w:rPr>
      </w:pPr>
      <w:r>
        <w:rPr>
          <w:rFonts w:hint="eastAsia" w:hAnsi="宋体" w:cs="宋体"/>
          <w:b/>
          <w:sz w:val="52"/>
          <w:szCs w:val="52"/>
        </w:rPr>
        <w:t xml:space="preserve">投  标  文  件</w:t>
      </w:r>
      <w:r>
        <w:rPr>
          <w:rFonts w:hint="eastAsia" w:hAnsi="宋体" w:cs="宋体"/>
          <w:b/>
          <w:sz w:val="52"/>
          <w:szCs w:val="52"/>
        </w:rPr>
      </w:r>
      <w:r/>
    </w:p>
    <w:p>
      <w:pPr>
        <w:pStyle w:val="885"/>
        <w:rPr>
          <w:rFonts w:hint="eastAsia" w:hAnsi="宋体" w:cs="宋体"/>
          <w:sz w:val="32"/>
        </w:rPr>
      </w:pPr>
      <w:r>
        <w:rPr>
          <w:rFonts w:hint="eastAsia" w:hAnsi="宋体" w:cs="宋体"/>
          <w:sz w:val="32"/>
        </w:rPr>
      </w:r>
      <w:r/>
    </w:p>
    <w:p>
      <w:pPr>
        <w:pStyle w:val="885"/>
        <w:rPr>
          <w:rFonts w:hint="eastAsia" w:hAnsi="宋体" w:cs="宋体"/>
          <w:sz w:val="32"/>
        </w:rPr>
      </w:pPr>
      <w:r>
        <w:rPr>
          <w:rFonts w:hint="eastAsia" w:hAnsi="宋体" w:cs="宋体"/>
          <w:sz w:val="32"/>
        </w:rPr>
      </w:r>
      <w:r/>
    </w:p>
    <w:p>
      <w:pPr>
        <w:pStyle w:val="885"/>
        <w:rPr>
          <w:rFonts w:hint="eastAsia" w:hAnsi="宋体" w:cs="宋体"/>
          <w:sz w:val="32"/>
        </w:rPr>
      </w:pPr>
      <w:r>
        <w:rPr>
          <w:rFonts w:hint="eastAsia" w:hAnsi="宋体" w:cs="宋体"/>
          <w:sz w:val="32"/>
        </w:rPr>
      </w:r>
      <w:r/>
    </w:p>
    <w:p>
      <w:pPr>
        <w:pStyle w:val="861"/>
        <w:ind w:firstLine="1084"/>
        <w:spacing w:line="400" w:lineRule="exact"/>
        <w:rPr>
          <w:rFonts w:hint="eastAsia" w:ascii="宋体" w:hAnsi="宋体" w:cs="宋体"/>
          <w:b/>
          <w:bCs/>
          <w:sz w:val="36"/>
        </w:rPr>
      </w:pPr>
      <w:r>
        <w:rPr>
          <w:rFonts w:hint="eastAsia" w:ascii="宋体" w:hAnsi="宋体" w:cs="宋体"/>
          <w:b/>
          <w:bCs/>
          <w:sz w:val="36"/>
        </w:rPr>
        <w:t xml:space="preserve">项目名称:</w:t>
      </w:r>
      <w:r>
        <w:rPr>
          <w:rFonts w:hint="eastAsia" w:ascii="宋体" w:hAnsi="宋体" w:cs="宋体"/>
          <w:b/>
          <w:bCs/>
          <w:sz w:val="36"/>
        </w:rPr>
      </w:r>
      <w:r/>
    </w:p>
    <w:p>
      <w:pPr>
        <w:pStyle w:val="885"/>
        <w:rPr>
          <w:rFonts w:hint="eastAsia" w:hAnsi="宋体" w:cs="宋体"/>
          <w:sz w:val="32"/>
        </w:rPr>
      </w:pPr>
      <w:r>
        <w:rPr>
          <w:rFonts w:hint="eastAsia" w:hAnsi="宋体" w:cs="宋体"/>
          <w:sz w:val="32"/>
        </w:rPr>
      </w:r>
      <w:r/>
    </w:p>
    <w:p>
      <w:pPr>
        <w:pStyle w:val="885"/>
        <w:ind w:firstLine="1066"/>
        <w:rPr>
          <w:rFonts w:hint="eastAsia" w:hAnsi="宋体" w:cs="宋体"/>
          <w:b/>
          <w:sz w:val="36"/>
          <w:szCs w:val="24"/>
        </w:rPr>
      </w:pPr>
      <w:r>
        <w:rPr>
          <w:rFonts w:hint="eastAsia" w:hAnsi="宋体" w:cs="宋体"/>
          <w:b/>
          <w:sz w:val="36"/>
          <w:szCs w:val="24"/>
        </w:rPr>
      </w:r>
      <w:r/>
    </w:p>
    <w:p>
      <w:pPr>
        <w:pStyle w:val="885"/>
        <w:ind w:firstLine="1066"/>
        <w:rPr>
          <w:rFonts w:hint="eastAsia" w:hAnsi="宋体" w:cs="宋体"/>
          <w:b/>
          <w:sz w:val="36"/>
          <w:szCs w:val="24"/>
        </w:rPr>
      </w:pPr>
      <w:r>
        <w:rPr>
          <w:rFonts w:hint="eastAsia" w:hAnsi="宋体" w:cs="宋体"/>
          <w:b/>
          <w:sz w:val="36"/>
          <w:szCs w:val="24"/>
        </w:rPr>
      </w:r>
      <w:r/>
    </w:p>
    <w:p>
      <w:pPr>
        <w:pStyle w:val="885"/>
        <w:ind w:firstLine="1066"/>
        <w:rPr>
          <w:rFonts w:hint="eastAsia" w:hAnsi="宋体" w:cs="宋体"/>
          <w:b/>
          <w:sz w:val="36"/>
          <w:szCs w:val="24"/>
        </w:rPr>
      </w:pPr>
      <w:r>
        <w:rPr>
          <w:rFonts w:hint="eastAsia" w:hAnsi="宋体" w:cs="宋体"/>
          <w:b/>
          <w:sz w:val="36"/>
          <w:szCs w:val="24"/>
        </w:rPr>
      </w:r>
      <w:r/>
    </w:p>
    <w:p>
      <w:pPr>
        <w:pStyle w:val="885"/>
        <w:ind w:firstLine="1066"/>
        <w:rPr>
          <w:rFonts w:hint="eastAsia" w:hAnsi="宋体" w:cs="宋体"/>
          <w:b/>
          <w:sz w:val="36"/>
          <w:szCs w:val="24"/>
        </w:rPr>
      </w:pPr>
      <w:r>
        <w:rPr>
          <w:rFonts w:hint="eastAsia" w:hAnsi="宋体" w:cs="宋体"/>
          <w:b/>
          <w:sz w:val="36"/>
          <w:szCs w:val="24"/>
        </w:rPr>
        <w:t xml:space="preserve">项目编号:</w:t>
      </w:r>
      <w:r>
        <w:rPr>
          <w:rFonts w:hint="eastAsia" w:hAnsi="宋体" w:cs="宋体"/>
          <w:b/>
          <w:sz w:val="36"/>
          <w:szCs w:val="24"/>
        </w:rPr>
      </w:r>
      <w:r/>
    </w:p>
    <w:p>
      <w:pPr>
        <w:pStyle w:val="861"/>
        <w:spacing w:line="400" w:lineRule="exact"/>
        <w:rPr>
          <w:rFonts w:hint="eastAsia" w:ascii="宋体" w:hAnsi="宋体" w:cs="宋体"/>
          <w:sz w:val="32"/>
          <w:szCs w:val="20"/>
        </w:rPr>
      </w:pPr>
      <w:r>
        <w:rPr>
          <w:rFonts w:hint="eastAsia" w:ascii="宋体" w:hAnsi="宋体" w:cs="宋体"/>
          <w:sz w:val="32"/>
          <w:szCs w:val="20"/>
        </w:rPr>
      </w:r>
      <w:r/>
    </w:p>
    <w:p>
      <w:pPr>
        <w:pStyle w:val="861"/>
        <w:spacing w:line="400" w:lineRule="exact"/>
        <w:rPr>
          <w:rFonts w:hint="eastAsia" w:ascii="宋体" w:hAnsi="宋体" w:cs="宋体"/>
          <w:sz w:val="32"/>
          <w:szCs w:val="20"/>
        </w:rPr>
      </w:pPr>
      <w:r>
        <w:rPr>
          <w:rFonts w:hint="eastAsia" w:ascii="宋体" w:hAnsi="宋体" w:cs="宋体"/>
          <w:sz w:val="32"/>
          <w:szCs w:val="20"/>
        </w:rPr>
      </w:r>
      <w:r/>
    </w:p>
    <w:p>
      <w:pPr>
        <w:pStyle w:val="861"/>
        <w:spacing w:line="400" w:lineRule="exact"/>
        <w:rPr>
          <w:rFonts w:hint="eastAsia" w:ascii="宋体" w:hAnsi="宋体" w:cs="宋体"/>
          <w:sz w:val="32"/>
          <w:szCs w:val="20"/>
        </w:rPr>
      </w:pPr>
      <w:r>
        <w:rPr>
          <w:rFonts w:hint="eastAsia" w:ascii="宋体" w:hAnsi="宋体" w:cs="宋体"/>
          <w:sz w:val="32"/>
          <w:szCs w:val="20"/>
        </w:rPr>
      </w:r>
      <w:r/>
    </w:p>
    <w:p>
      <w:pPr>
        <w:pStyle w:val="861"/>
        <w:spacing w:line="400" w:lineRule="exact"/>
        <w:rPr>
          <w:rFonts w:hint="eastAsia" w:ascii="宋体" w:hAnsi="宋体" w:cs="宋体"/>
          <w:sz w:val="32"/>
          <w:szCs w:val="20"/>
        </w:rPr>
      </w:pPr>
      <w:r>
        <w:rPr>
          <w:rFonts w:hint="eastAsia" w:ascii="宋体" w:hAnsi="宋体" w:cs="宋体"/>
          <w:sz w:val="32"/>
          <w:szCs w:val="20"/>
        </w:rPr>
      </w:r>
      <w:r/>
    </w:p>
    <w:p>
      <w:pPr>
        <w:pStyle w:val="861"/>
        <w:ind w:firstLine="1066"/>
        <w:spacing w:line="400" w:lineRule="exact"/>
        <w:rPr>
          <w:rFonts w:hint="eastAsia" w:ascii="宋体" w:hAnsi="宋体" w:cs="宋体"/>
          <w:b/>
          <w:bCs/>
          <w:sz w:val="32"/>
        </w:rPr>
      </w:pPr>
      <w:r>
        <w:rPr>
          <w:rFonts w:hint="eastAsia" w:ascii="宋体" w:hAnsi="宋体" w:cs="宋体"/>
          <w:b/>
          <w:bCs/>
          <w:sz w:val="36"/>
        </w:rPr>
        <w:t xml:space="preserve">投 标 人:</w:t>
      </w:r>
      <w:r>
        <w:rPr>
          <w:rFonts w:hint="eastAsia" w:ascii="宋体" w:hAnsi="宋体" w:cs="宋体"/>
          <w:b/>
          <w:bCs/>
          <w:sz w:val="32"/>
        </w:rPr>
      </w:r>
      <w:r/>
    </w:p>
    <w:p>
      <w:pPr>
        <w:pStyle w:val="885"/>
        <w:ind w:firstLine="1904"/>
        <w:rPr>
          <w:rFonts w:hint="eastAsia" w:hAnsi="宋体" w:cs="宋体"/>
          <w:sz w:val="32"/>
        </w:rPr>
      </w:pPr>
      <w:r>
        <w:rPr>
          <w:rFonts w:hint="eastAsia" w:hAnsi="宋体" w:cs="宋体"/>
          <w:sz w:val="32"/>
        </w:rPr>
      </w:r>
      <w:r/>
    </w:p>
    <w:p>
      <w:pPr>
        <w:pStyle w:val="885"/>
        <w:ind w:firstLine="1904"/>
        <w:rPr>
          <w:rFonts w:hint="eastAsia" w:hAnsi="宋体" w:cs="宋体"/>
          <w:sz w:val="32"/>
        </w:rPr>
      </w:pPr>
      <w:r>
        <w:rPr>
          <w:rFonts w:hint="eastAsia" w:hAnsi="宋体" w:cs="宋体"/>
          <w:sz w:val="32"/>
        </w:rPr>
      </w:r>
      <w:r/>
    </w:p>
    <w:p>
      <w:pPr>
        <w:pStyle w:val="885"/>
        <w:ind w:firstLine="1904"/>
        <w:rPr>
          <w:rFonts w:hint="eastAsia" w:hAnsi="宋体" w:cs="宋体"/>
          <w:sz w:val="32"/>
        </w:rPr>
      </w:pPr>
      <w:r>
        <w:rPr>
          <w:rFonts w:hint="eastAsia" w:hAnsi="宋体" w:cs="宋体"/>
          <w:sz w:val="32"/>
        </w:rPr>
      </w:r>
      <w:r/>
    </w:p>
    <w:p>
      <w:pPr>
        <w:pStyle w:val="885"/>
        <w:rPr>
          <w:rFonts w:hint="eastAsia" w:hAnsi="宋体" w:cs="宋体"/>
          <w:sz w:val="32"/>
        </w:rPr>
      </w:pPr>
      <w:r>
        <w:rPr>
          <w:rFonts w:hint="eastAsia" w:hAnsi="宋体" w:cs="宋体"/>
          <w:sz w:val="32"/>
        </w:rPr>
      </w:r>
      <w:r/>
    </w:p>
    <w:p>
      <w:pPr>
        <w:pStyle w:val="885"/>
        <w:ind w:firstLine="1904"/>
        <w:rPr>
          <w:rFonts w:hint="eastAsia" w:hAnsi="宋体" w:cs="宋体"/>
          <w:sz w:val="32"/>
        </w:rPr>
      </w:pPr>
      <w:r>
        <w:rPr>
          <w:rFonts w:hint="eastAsia" w:hAnsi="宋体" w:cs="宋体"/>
          <w:sz w:val="32"/>
        </w:rPr>
      </w:r>
      <w:r/>
    </w:p>
    <w:p>
      <w:pPr>
        <w:pStyle w:val="885"/>
        <w:ind w:firstLine="2103"/>
        <w:rPr>
          <w:rFonts w:hint="eastAsia" w:hAnsi="宋体" w:cs="宋体"/>
          <w:b/>
          <w:sz w:val="32"/>
        </w:rPr>
      </w:pPr>
      <w:r>
        <w:rPr>
          <w:rFonts w:hint="eastAsia" w:hAnsi="宋体" w:cs="宋体"/>
          <w:b/>
          <w:sz w:val="36"/>
          <w:szCs w:val="24"/>
        </w:rPr>
        <w:t xml:space="preserve">二0二四年    月    日</w:t>
      </w:r>
      <w:r>
        <w:rPr>
          <w:rFonts w:hint="eastAsia" w:hAnsi="宋体" w:cs="宋体"/>
          <w:b/>
          <w:sz w:val="32"/>
        </w:rPr>
      </w:r>
      <w:r/>
    </w:p>
    <w:p>
      <w:pPr>
        <w:pStyle w:val="885"/>
        <w:ind w:firstLine="1100"/>
        <w:rPr>
          <w:rFonts w:hint="eastAsia" w:hAnsi="宋体" w:cs="宋体"/>
          <w:b/>
          <w:bCs/>
          <w:sz w:val="44"/>
          <w:szCs w:val="44"/>
        </w:rPr>
      </w:pPr>
      <w:r>
        <w:rPr>
          <w:rFonts w:hint="eastAsia" w:hAnsi="宋体" w:cs="宋体"/>
          <w:b/>
          <w:bCs/>
          <w:sz w:val="44"/>
          <w:szCs w:val="44"/>
        </w:rPr>
      </w:r>
      <w:r/>
    </w:p>
    <w:p>
      <w:pPr>
        <w:pStyle w:val="885"/>
        <w:ind w:firstLine="1100"/>
        <w:rPr>
          <w:rFonts w:hint="eastAsia" w:hAnsi="宋体" w:cs="宋体"/>
          <w:b/>
          <w:bCs/>
          <w:sz w:val="44"/>
          <w:szCs w:val="44"/>
        </w:rPr>
      </w:pPr>
      <w:r>
        <w:rPr>
          <w:rFonts w:hint="eastAsia" w:hAnsi="宋体" w:cs="宋体"/>
          <w:b/>
          <w:bCs/>
          <w:sz w:val="44"/>
          <w:szCs w:val="44"/>
        </w:rPr>
      </w:r>
      <w:r/>
    </w:p>
    <w:p>
      <w:pPr>
        <w:pStyle w:val="885"/>
        <w:ind w:firstLine="1100"/>
        <w:rPr>
          <w:rFonts w:hint="eastAsia" w:hAnsi="宋体" w:cs="宋体"/>
          <w:b/>
          <w:bCs/>
          <w:sz w:val="44"/>
          <w:szCs w:val="44"/>
        </w:rPr>
      </w:pPr>
      <w:r>
        <w:rPr>
          <w:rFonts w:hint="eastAsia" w:hAnsi="宋体" w:cs="宋体"/>
          <w:b/>
          <w:bCs/>
          <w:sz w:val="44"/>
          <w:szCs w:val="44"/>
        </w:rPr>
      </w:r>
      <w:r/>
    </w:p>
    <w:p>
      <w:pPr>
        <w:pStyle w:val="885"/>
        <w:ind w:firstLine="1100"/>
        <w:rPr>
          <w:rFonts w:hint="eastAsia" w:hAnsi="宋体" w:cs="宋体"/>
          <w:b/>
          <w:bCs/>
          <w:sz w:val="44"/>
          <w:szCs w:val="44"/>
        </w:rPr>
      </w:pPr>
      <w:r>
        <w:rPr>
          <w:rFonts w:hint="eastAsia" w:hAnsi="宋体" w:cs="宋体"/>
          <w:b/>
          <w:bCs/>
          <w:sz w:val="44"/>
          <w:szCs w:val="44"/>
        </w:rPr>
      </w:r>
      <w:r/>
    </w:p>
    <w:p>
      <w:pPr>
        <w:pStyle w:val="861"/>
        <w:spacing w:line="600" w:lineRule="exact"/>
        <w:rPr>
          <w:rFonts w:hint="eastAsia" w:ascii="宋体" w:hAnsi="宋体" w:cs="宋体"/>
          <w:bCs/>
          <w:szCs w:val="21"/>
        </w:rPr>
      </w:pPr>
      <w:r>
        <w:rPr>
          <w:rFonts w:hint="eastAsia" w:ascii="宋体" w:hAnsi="宋体" w:cs="宋体"/>
          <w:bCs/>
          <w:szCs w:val="21"/>
        </w:rPr>
      </w:r>
      <w:r/>
    </w:p>
    <w:p>
      <w:pPr>
        <w:pStyle w:val="861"/>
        <w:spacing w:line="600" w:lineRule="exact"/>
        <w:rPr>
          <w:rFonts w:hint="eastAsia" w:ascii="宋体" w:hAnsi="宋体" w:cs="宋体"/>
          <w:bCs/>
          <w:szCs w:val="21"/>
        </w:rPr>
      </w:pPr>
      <w:r>
        <w:rPr>
          <w:rFonts w:hint="eastAsia" w:ascii="宋体" w:hAnsi="宋体" w:cs="宋体"/>
          <w:bCs/>
          <w:szCs w:val="21"/>
        </w:rPr>
        <w:t xml:space="preserve">尊敬的供应商:</w:t>
      </w:r>
      <w:r>
        <w:rPr>
          <w:rFonts w:hint="eastAsia" w:ascii="宋体" w:hAnsi="宋体" w:cs="宋体"/>
          <w:bCs/>
          <w:szCs w:val="21"/>
        </w:rPr>
      </w:r>
      <w:r/>
    </w:p>
    <w:p>
      <w:pPr>
        <w:pStyle w:val="861"/>
        <w:ind w:firstLine="420"/>
        <w:spacing w:line="600" w:lineRule="exact"/>
        <w:rPr>
          <w:rFonts w:hint="eastAsia" w:hAnsi="宋体" w:cs="宋体"/>
          <w:b/>
          <w:sz w:val="32"/>
          <w:szCs w:val="32"/>
        </w:rPr>
      </w:pPr>
      <w:r>
        <w:rPr>
          <w:rFonts w:hint="eastAsia" w:ascii="宋体" w:hAnsi="宋体" w:cs="宋体"/>
          <w:szCs w:val="21"/>
        </w:rPr>
        <w:t xml:space="preserve">请按照以下文件的格式要求、内容、顺序制作投标文件，并请编制目录及页码，否则可能将影响对投标文件的评价。</w:t>
      </w:r>
      <w:r>
        <w:rPr>
          <w:rFonts w:hint="eastAsia" w:ascii="宋体" w:hAnsi="宋体" w:cs="宋体"/>
          <w:b/>
          <w:szCs w:val="21"/>
        </w:rPr>
        <w:t xml:space="preserve">电子投标文件格式中所有要求签字和盖章的部分只须加盖电子签章。</w:t>
      </w:r>
      <w:r>
        <w:rPr>
          <w:rFonts w:hint="eastAsia" w:hAnsi="宋体" w:cs="宋体"/>
          <w:b/>
          <w:sz w:val="32"/>
          <w:szCs w:val="32"/>
        </w:rPr>
      </w:r>
      <w:r/>
    </w:p>
    <w:p>
      <w:pPr>
        <w:pStyle w:val="885"/>
        <w:spacing w:line="440" w:lineRule="exact"/>
        <w:rPr>
          <w:rFonts w:hint="eastAsia" w:hAnsi="宋体" w:cs="宋体"/>
          <w:b/>
          <w:sz w:val="32"/>
          <w:szCs w:val="32"/>
        </w:rPr>
      </w:pPr>
      <w:r>
        <w:rPr>
          <w:rFonts w:hint="eastAsia" w:hAnsi="宋体" w:cs="宋体"/>
          <w:b/>
          <w:sz w:val="32"/>
          <w:szCs w:val="32"/>
        </w:rPr>
      </w:r>
      <w:r/>
    </w:p>
    <w:p>
      <w:pPr>
        <w:pStyle w:val="885"/>
        <w:ind w:firstLine="3534"/>
        <w:spacing w:line="400" w:lineRule="exact"/>
        <w:rPr>
          <w:rFonts w:hint="eastAsia" w:hAnsi="宋体" w:cs="宋体"/>
          <w:b/>
          <w:sz w:val="32"/>
          <w:szCs w:val="32"/>
        </w:rPr>
      </w:pPr>
      <w:r>
        <w:rPr>
          <w:rFonts w:hint="eastAsia" w:hAnsi="宋体" w:cs="宋体"/>
          <w:b/>
          <w:sz w:val="32"/>
          <w:szCs w:val="32"/>
        </w:rPr>
      </w:r>
      <w:r/>
    </w:p>
    <w:p>
      <w:pPr>
        <w:pStyle w:val="885"/>
        <w:ind w:firstLine="3534"/>
        <w:spacing w:line="400" w:lineRule="exact"/>
        <w:rPr>
          <w:rFonts w:hint="eastAsia" w:hAnsi="宋体" w:cs="宋体"/>
          <w:b/>
          <w:sz w:val="32"/>
          <w:szCs w:val="32"/>
        </w:rPr>
      </w:pPr>
      <w:r>
        <w:rPr>
          <w:rFonts w:hint="eastAsia" w:hAnsi="宋体" w:cs="宋体"/>
          <w:b/>
          <w:sz w:val="32"/>
          <w:szCs w:val="32"/>
        </w:rPr>
        <w:t xml:space="preserve">一、投标函</w:t>
      </w:r>
      <w:r>
        <w:rPr>
          <w:rFonts w:hint="eastAsia" w:hAnsi="宋体" w:cs="宋体"/>
          <w:b/>
          <w:sz w:val="32"/>
          <w:szCs w:val="32"/>
        </w:rPr>
      </w:r>
      <w:r/>
    </w:p>
    <w:p>
      <w:pPr>
        <w:pStyle w:val="885"/>
        <w:spacing w:line="400" w:lineRule="exact"/>
        <w:rPr>
          <w:rFonts w:hint="eastAsia" w:hAnsi="宋体" w:cs="宋体"/>
          <w:szCs w:val="21"/>
        </w:rPr>
      </w:pPr>
      <w:r>
        <w:rPr>
          <w:rFonts w:hint="eastAsia" w:hAnsi="宋体" w:cs="宋体"/>
          <w:szCs w:val="21"/>
          <w:u w:val="single"/>
        </w:rPr>
        <w:t xml:space="preserve">                    </w:t>
      </w:r>
      <w:r>
        <w:rPr>
          <w:rFonts w:hint="eastAsia" w:hAnsi="宋体" w:cs="宋体"/>
          <w:szCs w:val="21"/>
        </w:rPr>
        <w:t xml:space="preserve">:</w:t>
      </w:r>
      <w:r>
        <w:rPr>
          <w:rFonts w:hint="eastAsia" w:hAnsi="宋体" w:cs="宋体"/>
          <w:szCs w:val="21"/>
        </w:rPr>
      </w:r>
      <w:r/>
    </w:p>
    <w:p>
      <w:pPr>
        <w:pStyle w:val="971"/>
        <w:ind w:firstLine="525"/>
        <w:spacing w:before="0" w:after="0" w:line="400" w:lineRule="exact"/>
        <w:rPr>
          <w:rFonts w:hint="eastAsia" w:ascii="宋体" w:hAnsi="宋体" w:cs="宋体"/>
          <w:sz w:val="21"/>
          <w:szCs w:val="21"/>
        </w:rPr>
      </w:pPr>
      <w:r>
        <w:rPr>
          <w:rFonts w:hint="eastAsia" w:ascii="宋体" w:hAnsi="宋体" w:cs="宋体"/>
          <w:sz w:val="21"/>
          <w:szCs w:val="21"/>
        </w:rPr>
        <w:t xml:space="preserve">关于</w:t>
      </w:r>
      <w:r>
        <w:rPr>
          <w:rFonts w:hint="eastAsia" w:ascii="宋体" w:hAnsi="宋体" w:cs="宋体"/>
          <w:sz w:val="21"/>
          <w:szCs w:val="21"/>
          <w:u w:val="single"/>
        </w:rPr>
        <w:t xml:space="preserve">          </w:t>
      </w:r>
      <w:r>
        <w:rPr>
          <w:rFonts w:hint="eastAsia" w:ascii="宋体" w:hAnsi="宋体" w:cs="宋体"/>
          <w:sz w:val="21"/>
          <w:szCs w:val="21"/>
        </w:rPr>
        <w:t xml:space="preserve">采购项目（项目编号:</w:t>
      </w:r>
      <w:r>
        <w:rPr>
          <w:rFonts w:hint="eastAsia" w:ascii="宋体" w:hAnsi="宋体" w:cs="宋体"/>
          <w:sz w:val="21"/>
          <w:szCs w:val="21"/>
          <w:u w:val="single"/>
        </w:rPr>
        <w:t xml:space="preserve">         </w:t>
      </w:r>
      <w:r>
        <w:rPr>
          <w:rFonts w:hint="eastAsia" w:ascii="宋体" w:hAnsi="宋体" w:cs="宋体"/>
          <w:sz w:val="21"/>
          <w:szCs w:val="21"/>
        </w:rPr>
        <w:t xml:space="preserve">）招标文件（包括更正公告、如果有的话）收悉，我们经详细审阅和研究，现决定参加投标。同时，正式授权下述签字人</w:t>
      </w:r>
      <w:r>
        <w:rPr>
          <w:rFonts w:hint="eastAsia" w:ascii="宋体" w:hAnsi="宋体" w:cs="宋体"/>
          <w:sz w:val="21"/>
          <w:szCs w:val="21"/>
          <w:u w:val="single"/>
        </w:rPr>
        <w:t xml:space="preserve">      </w:t>
      </w:r>
      <w:r>
        <w:rPr>
          <w:rFonts w:hint="eastAsia" w:ascii="宋体" w:hAnsi="宋体" w:cs="宋体"/>
          <w:sz w:val="21"/>
          <w:szCs w:val="21"/>
        </w:rPr>
        <w:t xml:space="preserve"> （姓名和职务）代表</w:t>
      </w:r>
      <w:r>
        <w:rPr>
          <w:rFonts w:hint="eastAsia" w:ascii="宋体" w:hAnsi="宋体" w:cs="宋体"/>
          <w:sz w:val="21"/>
          <w:szCs w:val="21"/>
          <w:u w:val="single"/>
        </w:rPr>
        <w:t xml:space="preserve">           </w:t>
      </w:r>
      <w:r>
        <w:rPr>
          <w:rFonts w:hint="eastAsia" w:ascii="宋体" w:hAnsi="宋体" w:cs="宋体"/>
          <w:sz w:val="21"/>
          <w:szCs w:val="21"/>
        </w:rPr>
        <w:t xml:space="preserve">（投标人单位名称），</w:t>
      </w:r>
      <w:r>
        <w:rPr>
          <w:rFonts w:hint="eastAsia" w:ascii="宋体" w:hAnsi="宋体" w:cs="宋体"/>
          <w:sz w:val="21"/>
          <w:szCs w:val="21"/>
        </w:rPr>
        <w:t xml:space="preserve">全权处理本次项目投标的有关事宜。</w:t>
      </w:r>
      <w:r>
        <w:rPr>
          <w:rFonts w:hint="eastAsia" w:ascii="宋体" w:hAnsi="宋体" w:cs="宋体"/>
          <w:sz w:val="21"/>
          <w:szCs w:val="21"/>
        </w:rPr>
      </w:r>
      <w:r/>
    </w:p>
    <w:p>
      <w:pPr>
        <w:pStyle w:val="971"/>
        <w:numPr>
          <w:ilvl w:val="0"/>
          <w:numId w:val="9"/>
        </w:numPr>
        <w:ind w:firstLine="420"/>
        <w:spacing w:before="0" w:after="0" w:line="400" w:lineRule="exact"/>
        <w:rPr>
          <w:rFonts w:hint="eastAsia" w:ascii="宋体" w:hAnsi="宋体" w:cs="宋体"/>
          <w:color w:val="000000"/>
          <w:sz w:val="21"/>
          <w:szCs w:val="21"/>
        </w:rPr>
      </w:pPr>
      <w:r>
        <w:rPr>
          <w:rFonts w:hint="eastAsia" w:ascii="宋体" w:hAnsi="宋体" w:cs="宋体"/>
          <w:sz w:val="21"/>
          <w:szCs w:val="21"/>
        </w:rPr>
        <w:t xml:space="preserve">按招标文件规定的各项要求，我方愿以投标报价为</w:t>
      </w:r>
      <w:r>
        <w:rPr>
          <w:rFonts w:hint="eastAsia" w:ascii="宋体" w:hAnsi="宋体" w:cs="宋体"/>
          <w:color w:val="000000"/>
          <w:sz w:val="21"/>
          <w:szCs w:val="21"/>
        </w:rPr>
        <w:t xml:space="preserve">【大写:人民币</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元（RMB</w:t>
      </w:r>
      <w:r>
        <w:rPr>
          <w:rFonts w:cs="Arial"/>
          <w:color w:val="000000"/>
          <w:sz w:val="21"/>
          <w:szCs w:val="21"/>
          <w:u w:val="single"/>
        </w:rPr>
        <w:t xml:space="preserve">¥</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元】的投标报价并按招标文件的规定要求提供所须</w:t>
      </w:r>
      <w:r>
        <w:rPr>
          <w:rFonts w:hint="eastAsia" w:ascii="宋体" w:hAnsi="宋体" w:cs="宋体"/>
          <w:color w:val="000000"/>
          <w:sz w:val="21"/>
          <w:szCs w:val="21"/>
          <w:lang w:val="en-US" w:eastAsia="zh-CN"/>
        </w:rPr>
        <w:t xml:space="preserve">货物和</w:t>
      </w:r>
      <w:r>
        <w:rPr>
          <w:rFonts w:hint="eastAsia" w:ascii="宋体" w:hAnsi="宋体" w:cs="宋体"/>
          <w:color w:val="000000"/>
          <w:sz w:val="21"/>
          <w:szCs w:val="21"/>
        </w:rPr>
        <w:t xml:space="preserve">服务。</w:t>
      </w:r>
      <w:r>
        <w:rPr>
          <w:rFonts w:hint="eastAsia" w:ascii="宋体" w:hAnsi="宋体" w:cs="宋体"/>
          <w:color w:val="000000"/>
          <w:sz w:val="21"/>
          <w:szCs w:val="21"/>
        </w:rPr>
      </w:r>
      <w:r/>
    </w:p>
    <w:p>
      <w:pPr>
        <w:pStyle w:val="861"/>
        <w:ind w:firstLine="420"/>
        <w:spacing w:line="500" w:lineRule="exact"/>
        <w:rPr>
          <w:rFonts w:hint="eastAsia" w:ascii="宋体" w:hAnsi="宋体" w:cs="宋体"/>
          <w:color w:val="000000"/>
          <w:szCs w:val="21"/>
        </w:rPr>
      </w:pPr>
      <w:r>
        <w:rPr>
          <w:rFonts w:hint="eastAsia" w:ascii="宋体" w:hAnsi="宋体" w:cs="宋体"/>
          <w:color w:val="000000"/>
          <w:szCs w:val="21"/>
        </w:rPr>
        <w:t xml:space="preserve">2、参加本次政府采购活动前三年内，我公司在经营活动中没有因违法经营受到刑事处罚或者责令停产停业、吊销许可证或者执照、较大数额罚款等行政处罚。 </w:t>
      </w:r>
      <w:r>
        <w:rPr>
          <w:rFonts w:hint="eastAsia" w:ascii="宋体" w:hAnsi="宋体" w:cs="宋体"/>
          <w:color w:val="000000"/>
          <w:szCs w:val="21"/>
        </w:rPr>
      </w:r>
      <w:r/>
    </w:p>
    <w:p>
      <w:pPr>
        <w:pStyle w:val="861"/>
        <w:ind w:firstLine="420"/>
        <w:spacing w:line="500" w:lineRule="exact"/>
        <w:rPr>
          <w:rFonts w:hint="eastAsia" w:ascii="宋体" w:hAnsi="宋体" w:cs="宋体"/>
          <w:color w:val="000000"/>
          <w:szCs w:val="21"/>
        </w:rPr>
      </w:pPr>
      <w:r>
        <w:rPr>
          <w:rFonts w:hint="eastAsia" w:ascii="宋体" w:hAnsi="宋体" w:cs="宋体"/>
          <w:color w:val="000000"/>
          <w:szCs w:val="21"/>
        </w:rPr>
        <w:t xml:space="preserve">3、我公司没有为本项目提供整体设计、规范编制或者项目管理、监理、检测等服务。</w:t>
      </w:r>
      <w:r>
        <w:rPr>
          <w:rFonts w:hint="eastAsia" w:ascii="宋体" w:hAnsi="宋体" w:cs="宋体"/>
          <w:color w:val="000000"/>
          <w:szCs w:val="21"/>
        </w:rPr>
      </w:r>
      <w:r/>
    </w:p>
    <w:p>
      <w:pPr>
        <w:pStyle w:val="861"/>
        <w:ind w:firstLine="420"/>
        <w:spacing w:line="500" w:lineRule="exact"/>
        <w:rPr>
          <w:rFonts w:hint="eastAsia" w:ascii="宋体" w:hAnsi="宋体" w:cs="宋体"/>
          <w:color w:val="000000"/>
          <w:szCs w:val="21"/>
        </w:rPr>
      </w:pPr>
      <w:r>
        <w:rPr>
          <w:rFonts w:hint="eastAsia" w:ascii="宋体" w:hAnsi="宋体" w:cs="宋体"/>
          <w:color w:val="000000"/>
          <w:szCs w:val="21"/>
        </w:rPr>
        <w:t xml:space="preserve">4、参加本次采购活动前，我方没有被“信用中国”网站、“中国政府采购网”列入失信被执行人名单、重大税收违法案件当事人名单、政府采购严重违法失信行为记录名单。</w:t>
      </w:r>
      <w:r>
        <w:rPr>
          <w:rFonts w:hint="eastAsia" w:ascii="宋体" w:hAnsi="宋体" w:cs="宋体"/>
          <w:color w:val="000000"/>
          <w:szCs w:val="21"/>
        </w:rPr>
      </w:r>
      <w:r/>
    </w:p>
    <w:p>
      <w:pPr>
        <w:pStyle w:val="861"/>
        <w:ind w:firstLine="420"/>
        <w:spacing w:line="500" w:lineRule="exact"/>
        <w:rPr>
          <w:rFonts w:hint="eastAsia" w:ascii="宋体" w:hAnsi="宋体" w:cs="宋体"/>
          <w:color w:val="000000"/>
          <w:szCs w:val="21"/>
        </w:rPr>
      </w:pPr>
      <w:r>
        <w:rPr>
          <w:rFonts w:hint="eastAsia" w:ascii="宋体" w:hAnsi="宋体" w:cs="宋体"/>
          <w:color w:val="000000"/>
          <w:szCs w:val="21"/>
        </w:rPr>
        <w:t xml:space="preserve">5、我公司郑重承诺:我公司具备履行合同所必需的设备和专业技术能力。</w:t>
      </w:r>
      <w:r>
        <w:rPr>
          <w:rFonts w:hint="eastAsia" w:ascii="宋体" w:hAnsi="宋体" w:cs="宋体"/>
          <w:color w:val="000000"/>
          <w:szCs w:val="21"/>
        </w:rPr>
      </w:r>
      <w:r/>
    </w:p>
    <w:p>
      <w:pPr>
        <w:pStyle w:val="861"/>
        <w:ind w:firstLine="420"/>
        <w:spacing w:line="500" w:lineRule="exact"/>
        <w:rPr>
          <w:rFonts w:hint="eastAsia" w:ascii="宋体" w:hAnsi="宋体" w:cs="宋体"/>
          <w:color w:val="000000"/>
          <w:szCs w:val="21"/>
        </w:rPr>
      </w:pPr>
      <w:r>
        <w:rPr>
          <w:rFonts w:hint="eastAsia" w:ascii="宋体" w:hAnsi="宋体" w:cs="宋体"/>
          <w:color w:val="000000"/>
          <w:szCs w:val="21"/>
        </w:rPr>
        <w:t xml:space="preserve">6、我公司郑重承诺:我公司具备《中华人民共和国政府采购法》第二十二条第一款规定的六项条件。</w:t>
      </w:r>
      <w:r>
        <w:rPr>
          <w:rFonts w:hint="eastAsia" w:ascii="宋体" w:hAnsi="宋体" w:cs="宋体"/>
          <w:color w:val="000000"/>
          <w:szCs w:val="21"/>
        </w:rPr>
      </w:r>
      <w:r/>
    </w:p>
    <w:p>
      <w:pPr>
        <w:pStyle w:val="971"/>
        <w:ind w:firstLine="420"/>
        <w:spacing w:before="0" w:after="0" w:line="400" w:lineRule="exact"/>
        <w:rPr>
          <w:rFonts w:hint="eastAsia" w:ascii="宋体" w:hAnsi="宋体" w:cs="宋体"/>
          <w:color w:val="000000"/>
          <w:sz w:val="21"/>
          <w:szCs w:val="21"/>
        </w:rPr>
      </w:pPr>
      <w:r>
        <w:rPr>
          <w:rFonts w:hint="eastAsia" w:ascii="宋体" w:hAnsi="宋体" w:cs="宋体"/>
          <w:color w:val="000000"/>
          <w:sz w:val="21"/>
          <w:szCs w:val="21"/>
        </w:rPr>
        <w:t xml:space="preserve">7、我们接受招标文件的所有的条款和规定。</w:t>
      </w:r>
      <w:r>
        <w:rPr>
          <w:rFonts w:hint="eastAsia" w:ascii="宋体" w:hAnsi="宋体" w:cs="宋体"/>
          <w:color w:val="000000"/>
          <w:sz w:val="21"/>
          <w:szCs w:val="21"/>
        </w:rPr>
      </w:r>
      <w:r/>
    </w:p>
    <w:p>
      <w:pPr>
        <w:pStyle w:val="971"/>
        <w:ind w:firstLine="420"/>
        <w:spacing w:before="0" w:after="0" w:line="400" w:lineRule="exact"/>
        <w:rPr>
          <w:rFonts w:hint="eastAsia" w:ascii="宋体" w:hAnsi="宋体" w:cs="宋体"/>
          <w:sz w:val="21"/>
          <w:szCs w:val="21"/>
        </w:rPr>
      </w:pPr>
      <w:r>
        <w:rPr>
          <w:rFonts w:hint="eastAsia" w:ascii="宋体" w:hAnsi="宋体" w:cs="宋体"/>
          <w:color w:val="000000"/>
          <w:sz w:val="21"/>
          <w:szCs w:val="21"/>
        </w:rPr>
        <w:t xml:space="preserve">8、我们同意按照招标文件第二章第14条的规定，本投标文件的</w:t>
      </w:r>
      <w:r>
        <w:rPr>
          <w:rFonts w:hint="eastAsia" w:ascii="宋体" w:hAnsi="宋体" w:cs="宋体"/>
          <w:sz w:val="21"/>
          <w:szCs w:val="21"/>
        </w:rPr>
        <w:t xml:space="preserve">有效期为从开标之日期起计算的九十天，在此期间，本投标文件将始终对我们具有约束力，并可随时被接受。如果我们中标，本投标文件在此期间之后将继续保持有效。</w:t>
      </w:r>
      <w:r>
        <w:rPr>
          <w:rFonts w:hint="eastAsia" w:ascii="宋体" w:hAnsi="宋体" w:cs="宋体"/>
          <w:sz w:val="21"/>
          <w:szCs w:val="21"/>
        </w:rPr>
      </w:r>
      <w:r/>
    </w:p>
    <w:p>
      <w:pPr>
        <w:pStyle w:val="971"/>
        <w:ind w:firstLine="420"/>
        <w:spacing w:before="0" w:after="0" w:line="400" w:lineRule="exact"/>
        <w:rPr>
          <w:rFonts w:hint="eastAsia" w:ascii="宋体" w:hAnsi="宋体" w:cs="宋体"/>
          <w:sz w:val="21"/>
          <w:szCs w:val="21"/>
        </w:rPr>
      </w:pPr>
      <w:r>
        <w:rPr>
          <w:rFonts w:hint="eastAsia" w:ascii="宋体" w:hAnsi="宋体" w:cs="宋体"/>
          <w:sz w:val="21"/>
          <w:szCs w:val="21"/>
        </w:rPr>
        <w:t xml:space="preserve">9、我们理解，你们无义务必须接受</w:t>
      </w:r>
      <w:r>
        <w:rPr>
          <w:rFonts w:hint="eastAsia" w:ascii="宋体" w:hAnsi="宋体" w:cs="宋体"/>
          <w:sz w:val="21"/>
          <w:szCs w:val="21"/>
        </w:rPr>
        <w:t xml:space="preserve">投标价最低的投标</w:t>
      </w:r>
      <w:r>
        <w:rPr>
          <w:rFonts w:hint="eastAsia" w:ascii="宋体" w:hAnsi="宋体" w:cs="宋体"/>
          <w:sz w:val="21"/>
          <w:szCs w:val="21"/>
        </w:rPr>
        <w:t xml:space="preserve">。同时也理解你们不承担我们本次投标的费用。</w:t>
      </w:r>
      <w:r>
        <w:rPr>
          <w:rFonts w:hint="eastAsia" w:ascii="宋体" w:hAnsi="宋体" w:cs="宋体"/>
          <w:sz w:val="21"/>
          <w:szCs w:val="21"/>
        </w:rPr>
      </w:r>
      <w:r/>
    </w:p>
    <w:p>
      <w:pPr>
        <w:pStyle w:val="971"/>
        <w:ind w:firstLine="420"/>
        <w:spacing w:before="0" w:after="0" w:line="400" w:lineRule="exact"/>
        <w:rPr>
          <w:rFonts w:hint="eastAsia" w:ascii="宋体" w:hAnsi="宋体" w:cs="宋体"/>
          <w:sz w:val="21"/>
          <w:szCs w:val="21"/>
        </w:rPr>
      </w:pPr>
      <w:r>
        <w:rPr>
          <w:rFonts w:hint="eastAsia" w:ascii="宋体" w:hAnsi="宋体" w:cs="宋体"/>
          <w:sz w:val="21"/>
          <w:szCs w:val="21"/>
        </w:rPr>
        <w:t xml:space="preserve">10、我们同意向贵方提供贵方可能要求的与投标有关的任何证据或资料，并保证所提供的都是真实的、准确的。</w:t>
      </w:r>
      <w:r>
        <w:rPr>
          <w:rFonts w:hint="eastAsia" w:ascii="宋体" w:hAnsi="宋体" w:cs="宋体"/>
          <w:sz w:val="21"/>
          <w:szCs w:val="21"/>
        </w:rPr>
      </w:r>
      <w:r/>
    </w:p>
    <w:p>
      <w:pPr>
        <w:pStyle w:val="971"/>
        <w:ind w:firstLine="420"/>
        <w:spacing w:before="0" w:after="0" w:line="400" w:lineRule="exact"/>
        <w:rPr>
          <w:rFonts w:hint="eastAsia" w:ascii="宋体" w:hAnsi="宋体" w:cs="宋体"/>
          <w:sz w:val="21"/>
          <w:szCs w:val="21"/>
        </w:rPr>
      </w:pPr>
      <w:r>
        <w:rPr>
          <w:rFonts w:hint="eastAsia" w:ascii="宋体" w:hAnsi="宋体" w:cs="宋体"/>
          <w:sz w:val="21"/>
          <w:szCs w:val="21"/>
        </w:rPr>
        <w:t xml:space="preserve">11、一旦我方中标，我方将根据招标文件的规定，严格履行合同的责任和义务，并保证在按招标文件中规定的时间内供货，并完成项目的施工、调试、交付买方验收、使用。否则我们的履约保证金将被贵方没收。</w:t>
      </w:r>
      <w:r>
        <w:rPr>
          <w:rFonts w:hint="eastAsia" w:ascii="宋体" w:hAnsi="宋体" w:cs="宋体"/>
          <w:sz w:val="21"/>
          <w:szCs w:val="21"/>
        </w:rPr>
      </w:r>
      <w:r/>
    </w:p>
    <w:p>
      <w:pPr>
        <w:pStyle w:val="861"/>
        <w:ind w:firstLine="420"/>
        <w:spacing w:line="400" w:lineRule="exact"/>
        <w:rPr>
          <w:rFonts w:hint="eastAsia" w:ascii="宋体" w:hAnsi="宋体" w:cs="宋体"/>
          <w:b/>
          <w:i/>
          <w:szCs w:val="21"/>
        </w:rPr>
      </w:pPr>
      <w:r>
        <w:rPr>
          <w:rFonts w:hint="eastAsia" w:ascii="宋体" w:hAnsi="宋体" w:cs="宋体"/>
          <w:szCs w:val="21"/>
        </w:rPr>
        <w:t xml:space="preserve">12、我们没有为本项目提供整体设计、规范编制或者项目管理、监理、检测等服务。</w:t>
      </w:r>
      <w:r>
        <w:rPr>
          <w:rFonts w:hint="eastAsia" w:ascii="宋体" w:hAnsi="宋体" w:cs="宋体"/>
          <w:b/>
          <w:i/>
          <w:szCs w:val="21"/>
        </w:rPr>
      </w:r>
      <w:r/>
    </w:p>
    <w:p>
      <w:pPr>
        <w:pStyle w:val="971"/>
        <w:ind w:right="560" w:firstLine="2205"/>
        <w:spacing w:before="0" w:after="0" w:line="400" w:lineRule="exact"/>
        <w:rPr>
          <w:rFonts w:hint="eastAsia" w:ascii="宋体" w:hAnsi="宋体" w:cs="宋体"/>
          <w:sz w:val="21"/>
          <w:szCs w:val="21"/>
        </w:rPr>
      </w:pPr>
      <w:r>
        <w:rPr>
          <w:rFonts w:hint="eastAsia" w:ascii="宋体" w:hAnsi="宋体" w:cs="宋体"/>
          <w:sz w:val="21"/>
          <w:szCs w:val="21"/>
        </w:rPr>
      </w:r>
      <w:r/>
    </w:p>
    <w:p>
      <w:pPr>
        <w:pStyle w:val="971"/>
        <w:ind w:right="560" w:firstLine="2205"/>
        <w:spacing w:before="0" w:after="0" w:line="400" w:lineRule="exact"/>
        <w:rPr>
          <w:rFonts w:hint="eastAsia" w:ascii="宋体" w:hAnsi="宋体" w:cs="宋体"/>
          <w:sz w:val="21"/>
          <w:szCs w:val="21"/>
        </w:rPr>
      </w:pPr>
      <w:r>
        <w:rPr>
          <w:rFonts w:hint="eastAsia" w:ascii="宋体" w:hAnsi="宋体" w:cs="宋体"/>
          <w:sz w:val="21"/>
          <w:szCs w:val="21"/>
        </w:rPr>
      </w:r>
      <w:r/>
    </w:p>
    <w:p>
      <w:pPr>
        <w:pStyle w:val="971"/>
        <w:ind w:right="560" w:firstLine="2205"/>
        <w:spacing w:before="0" w:after="0" w:line="400" w:lineRule="exact"/>
        <w:rPr>
          <w:rFonts w:hint="eastAsia" w:ascii="宋体" w:hAnsi="宋体" w:cs="宋体"/>
          <w:sz w:val="21"/>
          <w:szCs w:val="21"/>
          <w:u w:val="single"/>
        </w:rPr>
      </w:pPr>
      <w:r>
        <w:rPr>
          <w:rFonts w:hint="eastAsia" w:ascii="宋体" w:hAnsi="宋体" w:cs="宋体"/>
          <w:sz w:val="21"/>
          <w:szCs w:val="21"/>
        </w:rPr>
        <w:t xml:space="preserve">投标人名称（投标人公章）:</w:t>
      </w:r>
      <w:r>
        <w:rPr>
          <w:rFonts w:hint="eastAsia" w:ascii="宋体" w:hAnsi="宋体" w:cs="宋体"/>
          <w:sz w:val="21"/>
          <w:szCs w:val="21"/>
          <w:u w:val="single"/>
        </w:rPr>
        <w:t xml:space="preserve">                 </w:t>
      </w:r>
      <w:r>
        <w:rPr>
          <w:rFonts w:hint="eastAsia" w:ascii="宋体" w:hAnsi="宋体" w:cs="宋体"/>
          <w:sz w:val="21"/>
          <w:szCs w:val="21"/>
          <w:u w:val="single"/>
        </w:rPr>
      </w:r>
      <w:r/>
    </w:p>
    <w:p>
      <w:pPr>
        <w:pStyle w:val="971"/>
        <w:ind w:right="560" w:firstLine="2205"/>
        <w:spacing w:before="0" w:after="0" w:line="400" w:lineRule="exact"/>
        <w:rPr>
          <w:rFonts w:hint="eastAsia" w:ascii="宋体" w:hAnsi="宋体" w:cs="宋体"/>
          <w:sz w:val="21"/>
          <w:szCs w:val="21"/>
        </w:rPr>
      </w:pPr>
      <w:r>
        <w:rPr>
          <w:rFonts w:hint="eastAsia" w:ascii="宋体" w:hAnsi="宋体" w:cs="宋体"/>
          <w:sz w:val="21"/>
          <w:szCs w:val="21"/>
        </w:rPr>
        <w:t xml:space="preserve">地址:</w:t>
      </w:r>
      <w:r>
        <w:rPr>
          <w:rFonts w:hint="eastAsia" w:ascii="宋体" w:hAnsi="宋体" w:cs="宋体"/>
          <w:sz w:val="21"/>
          <w:szCs w:val="21"/>
          <w:u w:val="single"/>
        </w:rPr>
        <w:t xml:space="preserve">             </w:t>
      </w:r>
      <w:r>
        <w:rPr>
          <w:rFonts w:hint="eastAsia" w:ascii="宋体" w:hAnsi="宋体" w:cs="宋体"/>
          <w:sz w:val="21"/>
          <w:szCs w:val="21"/>
        </w:rPr>
        <w:t xml:space="preserve">邮编:</w:t>
      </w:r>
      <w:r>
        <w:rPr>
          <w:rFonts w:hint="eastAsia" w:ascii="宋体" w:hAnsi="宋体" w:cs="宋体"/>
          <w:sz w:val="21"/>
          <w:szCs w:val="21"/>
          <w:u w:val="single"/>
        </w:rPr>
        <w:t xml:space="preserve">             </w:t>
      </w:r>
      <w:r>
        <w:rPr>
          <w:rFonts w:hint="eastAsia" w:ascii="宋体" w:hAnsi="宋体" w:cs="宋体"/>
          <w:sz w:val="21"/>
          <w:szCs w:val="21"/>
        </w:rPr>
      </w:r>
      <w:r/>
    </w:p>
    <w:p>
      <w:pPr>
        <w:pStyle w:val="861"/>
        <w:ind w:right="560" w:firstLine="2100"/>
        <w:spacing w:line="400" w:lineRule="exact"/>
        <w:rPr>
          <w:rFonts w:hint="eastAsia" w:ascii="宋体" w:hAnsi="宋体" w:cs="宋体"/>
          <w:szCs w:val="21"/>
          <w:u w:val="single"/>
        </w:rPr>
      </w:pPr>
      <w:r>
        <w:rPr>
          <w:rFonts w:hint="eastAsia" w:ascii="宋体" w:hAnsi="宋体" w:cs="宋体"/>
          <w:szCs w:val="21"/>
        </w:rPr>
        <w:t xml:space="preserve"> 电话:</w:t>
      </w:r>
      <w:r>
        <w:rPr>
          <w:rFonts w:hint="eastAsia" w:ascii="宋体" w:hAnsi="宋体" w:cs="宋体"/>
          <w:szCs w:val="21"/>
          <w:u w:val="single"/>
        </w:rPr>
        <w:t xml:space="preserve">             </w:t>
      </w:r>
      <w:r>
        <w:rPr>
          <w:rFonts w:hint="eastAsia" w:ascii="宋体" w:hAnsi="宋体" w:cs="宋体"/>
          <w:szCs w:val="21"/>
        </w:rPr>
        <w:t xml:space="preserve">传真:</w:t>
      </w:r>
      <w:r>
        <w:rPr>
          <w:rFonts w:hint="eastAsia" w:ascii="宋体" w:hAnsi="宋体" w:cs="宋体"/>
          <w:szCs w:val="21"/>
          <w:u w:val="single"/>
        </w:rPr>
        <w:t xml:space="preserve">             </w:t>
      </w:r>
      <w:r>
        <w:rPr>
          <w:rFonts w:hint="eastAsia" w:ascii="宋体" w:hAnsi="宋体" w:cs="宋体"/>
          <w:szCs w:val="21"/>
          <w:u w:val="single"/>
        </w:rPr>
      </w:r>
      <w:r/>
    </w:p>
    <w:p>
      <w:pPr>
        <w:pStyle w:val="885"/>
        <w:ind w:right="560" w:firstLine="2205"/>
        <w:spacing w:line="400" w:lineRule="exact"/>
        <w:rPr>
          <w:rFonts w:hint="eastAsia" w:hAnsi="宋体" w:cs="宋体"/>
          <w:szCs w:val="21"/>
          <w:u w:val="single"/>
        </w:rPr>
      </w:pPr>
      <w:r>
        <w:rPr>
          <w:rFonts w:hint="eastAsia" w:hAnsi="宋体" w:cs="宋体"/>
          <w:szCs w:val="21"/>
        </w:rPr>
        <w:t xml:space="preserve">法定代表人（委托受托人）签字:</w:t>
      </w:r>
      <w:r>
        <w:rPr>
          <w:rFonts w:hint="eastAsia" w:hAnsi="宋体" w:cs="宋体"/>
          <w:szCs w:val="21"/>
          <w:u w:val="single"/>
        </w:rPr>
        <w:t xml:space="preserve">       </w:t>
      </w:r>
      <w:r>
        <w:rPr>
          <w:rFonts w:hint="eastAsia" w:hAnsi="宋体" w:cs="宋体"/>
          <w:szCs w:val="21"/>
          <w:u w:val="single"/>
        </w:rPr>
      </w:r>
      <w:r/>
    </w:p>
    <w:p>
      <w:pPr>
        <w:pStyle w:val="885"/>
        <w:ind w:right="560" w:firstLine="2205"/>
        <w:spacing w:line="400" w:lineRule="exact"/>
        <w:rPr>
          <w:rFonts w:hint="eastAsia" w:hAnsi="宋体" w:cs="宋体"/>
          <w:szCs w:val="21"/>
        </w:rPr>
      </w:pPr>
      <w:r>
        <w:rPr>
          <w:rFonts w:hint="eastAsia" w:hAnsi="宋体" w:cs="宋体"/>
          <w:szCs w:val="21"/>
        </w:rPr>
        <w:t xml:space="preserve">职务:</w:t>
      </w:r>
      <w:r>
        <w:rPr>
          <w:rFonts w:hint="eastAsia" w:hAnsi="宋体" w:cs="宋体"/>
          <w:szCs w:val="21"/>
          <w:u w:val="single"/>
        </w:rPr>
        <w:t xml:space="preserve">                               </w:t>
      </w:r>
      <w:r>
        <w:rPr>
          <w:rFonts w:hint="eastAsia" w:hAnsi="宋体" w:cs="宋体"/>
          <w:szCs w:val="21"/>
        </w:rPr>
      </w:r>
      <w:r/>
    </w:p>
    <w:p>
      <w:pPr>
        <w:pStyle w:val="885"/>
        <w:ind w:right="560" w:firstLine="315"/>
        <w:jc w:val="center"/>
        <w:spacing w:line="400" w:lineRule="exact"/>
        <w:rPr>
          <w:rFonts w:hint="eastAsia" w:hAnsi="宋体" w:cs="宋体"/>
          <w:szCs w:val="21"/>
        </w:rPr>
      </w:pPr>
      <w:r>
        <w:rPr>
          <w:rFonts w:hint="eastAsia" w:hAnsi="宋体" w:cs="宋体"/>
          <w:szCs w:val="21"/>
        </w:rPr>
        <w:t xml:space="preserve">         日期: </w:t>
      </w:r>
      <w:r>
        <w:rPr>
          <w:rFonts w:hint="eastAsia" w:hAnsi="宋体" w:cs="宋体"/>
          <w:szCs w:val="21"/>
          <w:u w:val="single"/>
        </w:rPr>
        <w:t xml:space="preserve">      </w:t>
      </w:r>
      <w:r>
        <w:rPr>
          <w:rFonts w:hint="eastAsia" w:hAnsi="宋体" w:cs="宋体"/>
          <w:szCs w:val="21"/>
        </w:rPr>
        <w:t xml:space="preserve">年</w:t>
      </w:r>
      <w:r>
        <w:rPr>
          <w:rFonts w:hint="eastAsia" w:hAnsi="宋体" w:cs="宋体"/>
          <w:szCs w:val="21"/>
          <w:u w:val="single"/>
        </w:rPr>
        <w:t xml:space="preserve">     </w:t>
      </w:r>
      <w:r>
        <w:rPr>
          <w:rFonts w:hint="eastAsia" w:hAnsi="宋体" w:cs="宋体"/>
          <w:szCs w:val="21"/>
        </w:rPr>
        <w:t xml:space="preserve">月</w:t>
      </w:r>
      <w:r>
        <w:rPr>
          <w:rFonts w:hint="eastAsia" w:hAnsi="宋体" w:cs="宋体"/>
          <w:szCs w:val="21"/>
          <w:u w:val="single"/>
        </w:rPr>
        <w:t xml:space="preserve">     </w:t>
      </w:r>
      <w:r>
        <w:rPr>
          <w:rFonts w:hint="eastAsia" w:hAnsi="宋体" w:cs="宋体"/>
          <w:szCs w:val="21"/>
        </w:rPr>
        <w:t xml:space="preserve">日</w:t>
      </w:r>
      <w:r>
        <w:rPr>
          <w:rFonts w:hint="eastAsia" w:hAnsi="宋体" w:cs="宋体"/>
          <w:szCs w:val="21"/>
        </w:rPr>
      </w:r>
      <w:r/>
    </w:p>
    <w:p>
      <w:pPr>
        <w:pStyle w:val="861"/>
        <w:ind w:firstLine="3012"/>
        <w:spacing w:before="19" w:line="440" w:lineRule="exact"/>
        <w:widowControl/>
        <w:rPr>
          <w:rFonts w:hint="eastAsia" w:ascii="宋体" w:hAnsi="宋体" w:cs="宋体"/>
          <w:b/>
          <w:sz w:val="30"/>
          <w:szCs w:val="30"/>
        </w:rPr>
      </w:pPr>
      <w:r>
        <w:rPr>
          <w:rFonts w:hint="eastAsia" w:ascii="宋体" w:hAnsi="宋体" w:cs="宋体"/>
          <w:b/>
          <w:sz w:val="30"/>
          <w:szCs w:val="30"/>
        </w:rPr>
      </w:r>
      <w:r/>
    </w:p>
    <w:p>
      <w:pPr>
        <w:pStyle w:val="861"/>
        <w:ind w:firstLine="3012"/>
        <w:spacing w:before="19" w:line="440" w:lineRule="exact"/>
        <w:widowControl/>
        <w:rPr>
          <w:rFonts w:hint="eastAsia" w:ascii="宋体" w:hAnsi="宋体" w:cs="宋体"/>
          <w:b/>
          <w:sz w:val="30"/>
          <w:szCs w:val="30"/>
        </w:rPr>
      </w:pPr>
      <w:r>
        <w:rPr>
          <w:rFonts w:hint="eastAsia" w:ascii="宋体" w:hAnsi="宋体" w:cs="宋体"/>
          <w:b/>
          <w:sz w:val="30"/>
          <w:szCs w:val="30"/>
        </w:rPr>
      </w:r>
      <w:r/>
    </w:p>
    <w:p>
      <w:pPr>
        <w:pStyle w:val="861"/>
        <w:ind w:firstLine="3012"/>
        <w:spacing w:before="19" w:line="440" w:lineRule="exact"/>
        <w:widowControl/>
        <w:rPr>
          <w:rFonts w:hint="eastAsia" w:ascii="宋体" w:hAnsi="宋体" w:cs="宋体"/>
          <w:b/>
          <w:sz w:val="30"/>
          <w:szCs w:val="30"/>
        </w:rPr>
      </w:pPr>
      <w:r>
        <w:rPr>
          <w:rFonts w:hint="eastAsia" w:ascii="宋体" w:hAnsi="宋体" w:cs="宋体"/>
          <w:b/>
          <w:sz w:val="30"/>
          <w:szCs w:val="30"/>
        </w:rPr>
      </w:r>
      <w:r/>
    </w:p>
    <w:p>
      <w:pPr>
        <w:pStyle w:val="879"/>
        <w:tabs>
          <w:tab w:val="left" w:pos="2020" w:leader="none"/>
          <w:tab w:val="center" w:pos="4535" w:leader="none"/>
        </w:tabs>
        <w:rPr>
          <w:rFonts w:hint="eastAsia" w:ascii="宋体" w:hAnsi="宋体" w:cs="宋体"/>
          <w:b/>
          <w:sz w:val="30"/>
          <w:szCs w:val="30"/>
        </w:rPr>
      </w:pPr>
      <w:r>
        <w:rPr>
          <w:rFonts w:hint="eastAsia" w:ascii="宋体" w:hAnsi="宋体" w:cs="宋体"/>
          <w:b/>
          <w:sz w:val="30"/>
          <w:szCs w:val="30"/>
        </w:rPr>
      </w:r>
      <w:r/>
    </w:p>
    <w:p>
      <w:pPr>
        <w:pStyle w:val="879"/>
        <w:tabs>
          <w:tab w:val="left" w:pos="2020" w:leader="none"/>
          <w:tab w:val="center" w:pos="4535" w:leader="none"/>
        </w:tabs>
        <w:rPr>
          <w:rFonts w:hint="eastAsia" w:ascii="宋体" w:hAnsi="宋体" w:cs="宋体"/>
          <w:b/>
          <w:sz w:val="30"/>
          <w:szCs w:val="30"/>
        </w:rPr>
      </w:pPr>
      <w:r>
        <w:rPr>
          <w:rFonts w:hint="eastAsia" w:ascii="宋体" w:hAnsi="宋体" w:cs="宋体"/>
          <w:b/>
          <w:sz w:val="30"/>
          <w:szCs w:val="30"/>
        </w:rPr>
      </w:r>
      <w:r/>
    </w:p>
    <w:p>
      <w:pPr>
        <w:pStyle w:val="879"/>
        <w:tabs>
          <w:tab w:val="left" w:pos="2020" w:leader="none"/>
          <w:tab w:val="center" w:pos="4535" w:leader="none"/>
        </w:tabs>
        <w:rPr>
          <w:rFonts w:hint="eastAsia" w:ascii="宋体" w:hAnsi="宋体" w:cs="宋体"/>
          <w:b/>
          <w:sz w:val="30"/>
          <w:szCs w:val="30"/>
        </w:rPr>
      </w:pPr>
      <w:r>
        <w:rPr>
          <w:rFonts w:hint="eastAsia" w:ascii="宋体" w:hAnsi="宋体" w:cs="宋体"/>
          <w:b/>
          <w:sz w:val="30"/>
          <w:szCs w:val="30"/>
        </w:rPr>
      </w:r>
      <w:r/>
    </w:p>
    <w:p>
      <w:pPr>
        <w:pStyle w:val="879"/>
        <w:tabs>
          <w:tab w:val="left" w:pos="2020" w:leader="none"/>
          <w:tab w:val="center" w:pos="4535" w:leader="none"/>
        </w:tabs>
        <w:rPr>
          <w:rFonts w:hint="eastAsia" w:ascii="宋体" w:hAnsi="宋体" w:cs="宋体"/>
          <w:b/>
          <w:sz w:val="30"/>
          <w:szCs w:val="30"/>
        </w:rPr>
      </w:pPr>
      <w:r>
        <w:rPr>
          <w:rFonts w:hint="eastAsia" w:ascii="宋体" w:hAnsi="宋体" w:cs="宋体"/>
          <w:b/>
          <w:sz w:val="30"/>
          <w:szCs w:val="30"/>
        </w:rPr>
      </w:r>
      <w:r/>
    </w:p>
    <w:p>
      <w:pPr>
        <w:pStyle w:val="879"/>
        <w:tabs>
          <w:tab w:val="left" w:pos="2020" w:leader="none"/>
          <w:tab w:val="center" w:pos="4535" w:leader="none"/>
        </w:tabs>
        <w:rPr>
          <w:rFonts w:hint="eastAsia" w:ascii="宋体" w:hAnsi="宋体" w:cs="宋体"/>
          <w:b/>
          <w:sz w:val="30"/>
          <w:szCs w:val="30"/>
        </w:rPr>
      </w:pPr>
      <w:r>
        <w:rPr>
          <w:rFonts w:hint="eastAsia" w:ascii="宋体" w:hAnsi="宋体" w:cs="宋体"/>
          <w:b/>
          <w:sz w:val="30"/>
          <w:szCs w:val="30"/>
        </w:rPr>
      </w:r>
      <w:r/>
    </w:p>
    <w:p>
      <w:pPr>
        <w:pStyle w:val="879"/>
        <w:tabs>
          <w:tab w:val="left" w:pos="2020" w:leader="none"/>
          <w:tab w:val="center" w:pos="4535" w:leader="none"/>
        </w:tabs>
        <w:rPr>
          <w:rFonts w:hint="eastAsia" w:ascii="宋体" w:hAnsi="宋体" w:cs="宋体"/>
          <w:b/>
          <w:sz w:val="30"/>
          <w:szCs w:val="30"/>
        </w:rPr>
      </w:pPr>
      <w:r>
        <w:rPr>
          <w:rFonts w:hint="eastAsia" w:ascii="宋体" w:hAnsi="宋体" w:cs="宋体"/>
          <w:b/>
          <w:sz w:val="30"/>
          <w:szCs w:val="30"/>
        </w:rPr>
      </w:r>
      <w:r/>
    </w:p>
    <w:p>
      <w:pPr>
        <w:pStyle w:val="879"/>
        <w:tabs>
          <w:tab w:val="left" w:pos="2020" w:leader="none"/>
          <w:tab w:val="center" w:pos="4535" w:leader="none"/>
        </w:tabs>
        <w:rPr>
          <w:rFonts w:hint="eastAsia" w:ascii="宋体" w:hAnsi="宋体" w:cs="宋体"/>
          <w:b/>
          <w:sz w:val="30"/>
          <w:szCs w:val="30"/>
        </w:rPr>
      </w:pPr>
      <w:r>
        <w:rPr>
          <w:rFonts w:hint="eastAsia" w:ascii="宋体" w:hAnsi="宋体" w:cs="宋体"/>
          <w:b/>
          <w:sz w:val="30"/>
          <w:szCs w:val="30"/>
        </w:rPr>
      </w:r>
      <w:r/>
    </w:p>
    <w:p>
      <w:pPr>
        <w:pStyle w:val="879"/>
        <w:tabs>
          <w:tab w:val="left" w:pos="2020" w:leader="none"/>
          <w:tab w:val="center" w:pos="4535" w:leader="none"/>
        </w:tabs>
        <w:rPr>
          <w:rFonts w:hint="eastAsia" w:ascii="宋体" w:hAnsi="宋体" w:cs="宋体"/>
          <w:b/>
          <w:sz w:val="30"/>
          <w:szCs w:val="30"/>
        </w:rPr>
      </w:pPr>
      <w:r>
        <w:rPr>
          <w:rFonts w:hint="eastAsia" w:ascii="宋体" w:hAnsi="宋体" w:cs="宋体"/>
          <w:b/>
          <w:sz w:val="30"/>
          <w:szCs w:val="30"/>
        </w:rPr>
      </w:r>
      <w:r/>
    </w:p>
    <w:p>
      <w:pPr>
        <w:pStyle w:val="879"/>
        <w:tabs>
          <w:tab w:val="left" w:pos="2020" w:leader="none"/>
          <w:tab w:val="center" w:pos="4535" w:leader="none"/>
        </w:tabs>
        <w:rPr>
          <w:rFonts w:hint="eastAsia" w:ascii="宋体" w:hAnsi="宋体" w:cs="宋体"/>
          <w:b/>
          <w:sz w:val="30"/>
          <w:szCs w:val="30"/>
        </w:rPr>
      </w:pPr>
      <w:r>
        <w:rPr>
          <w:rFonts w:hint="eastAsia" w:ascii="宋体" w:hAnsi="宋体" w:cs="宋体"/>
          <w:b/>
          <w:sz w:val="30"/>
          <w:szCs w:val="30"/>
        </w:rPr>
      </w:r>
      <w:r/>
    </w:p>
    <w:p>
      <w:pPr>
        <w:pStyle w:val="879"/>
        <w:tabs>
          <w:tab w:val="left" w:pos="2020" w:leader="none"/>
          <w:tab w:val="center" w:pos="4535" w:leader="none"/>
        </w:tabs>
        <w:rPr>
          <w:rFonts w:hint="eastAsia" w:ascii="宋体" w:hAnsi="宋体" w:cs="宋体"/>
          <w:b/>
          <w:sz w:val="30"/>
          <w:szCs w:val="30"/>
        </w:rPr>
      </w:pPr>
      <w:r>
        <w:rPr>
          <w:rFonts w:hint="eastAsia" w:ascii="宋体" w:hAnsi="宋体" w:cs="宋体"/>
          <w:b/>
          <w:sz w:val="30"/>
          <w:szCs w:val="30"/>
        </w:rPr>
      </w:r>
      <w:r/>
    </w:p>
    <w:p>
      <w:pPr>
        <w:pStyle w:val="879"/>
        <w:tabs>
          <w:tab w:val="left" w:pos="2020" w:leader="none"/>
          <w:tab w:val="center" w:pos="4535" w:leader="none"/>
        </w:tabs>
        <w:rPr>
          <w:rFonts w:hint="eastAsia" w:ascii="宋体" w:hAnsi="宋体" w:cs="宋体"/>
          <w:b/>
          <w:sz w:val="30"/>
          <w:szCs w:val="30"/>
        </w:rPr>
      </w:pPr>
      <w:r>
        <w:rPr>
          <w:rFonts w:hint="eastAsia" w:ascii="宋体" w:hAnsi="宋体" w:cs="宋体"/>
          <w:b/>
          <w:sz w:val="30"/>
          <w:szCs w:val="30"/>
        </w:rPr>
      </w:r>
      <w:r/>
    </w:p>
    <w:p>
      <w:pPr>
        <w:pStyle w:val="879"/>
        <w:tabs>
          <w:tab w:val="left" w:pos="2020" w:leader="none"/>
          <w:tab w:val="center" w:pos="4535" w:leader="none"/>
        </w:tabs>
        <w:rPr>
          <w:rFonts w:hint="eastAsia" w:ascii="宋体" w:hAnsi="宋体" w:cs="宋体"/>
          <w:b/>
          <w:sz w:val="30"/>
          <w:szCs w:val="30"/>
        </w:rPr>
      </w:pPr>
      <w:r>
        <w:rPr>
          <w:rFonts w:hint="eastAsia" w:ascii="宋体" w:hAnsi="宋体" w:cs="宋体"/>
          <w:b/>
          <w:sz w:val="30"/>
          <w:szCs w:val="30"/>
        </w:rPr>
      </w:r>
      <w:r/>
    </w:p>
    <w:p>
      <w:pPr>
        <w:pStyle w:val="879"/>
        <w:tabs>
          <w:tab w:val="left" w:pos="2020" w:leader="none"/>
          <w:tab w:val="center" w:pos="4535" w:leader="none"/>
        </w:tabs>
        <w:rPr>
          <w:rFonts w:hint="eastAsia" w:ascii="宋体" w:hAnsi="宋体" w:cs="宋体"/>
          <w:b/>
          <w:sz w:val="30"/>
          <w:szCs w:val="30"/>
        </w:rPr>
      </w:pPr>
      <w:r>
        <w:rPr>
          <w:rFonts w:hint="eastAsia" w:ascii="宋体" w:hAnsi="宋体" w:cs="宋体"/>
          <w:b/>
          <w:sz w:val="30"/>
          <w:szCs w:val="30"/>
        </w:rPr>
      </w:r>
      <w:r/>
    </w:p>
    <w:p>
      <w:pPr>
        <w:pStyle w:val="879"/>
        <w:tabs>
          <w:tab w:val="left" w:pos="2020" w:leader="none"/>
          <w:tab w:val="center" w:pos="4535" w:leader="none"/>
        </w:tabs>
        <w:rPr>
          <w:rFonts w:hint="eastAsia" w:ascii="宋体" w:hAnsi="宋体" w:cs="宋体"/>
          <w:b/>
          <w:sz w:val="30"/>
          <w:szCs w:val="30"/>
        </w:rPr>
      </w:pPr>
      <w:r>
        <w:rPr>
          <w:rFonts w:hint="eastAsia" w:ascii="宋体" w:hAnsi="宋体" w:cs="宋体"/>
          <w:b/>
          <w:sz w:val="30"/>
          <w:szCs w:val="30"/>
        </w:rPr>
      </w:r>
      <w:r/>
    </w:p>
    <w:p>
      <w:pPr>
        <w:pStyle w:val="879"/>
        <w:tabs>
          <w:tab w:val="left" w:pos="2020" w:leader="none"/>
          <w:tab w:val="center" w:pos="4535" w:leader="none"/>
        </w:tabs>
        <w:rPr>
          <w:rFonts w:hint="eastAsia" w:ascii="宋体" w:hAnsi="宋体" w:cs="宋体"/>
          <w:b/>
          <w:sz w:val="30"/>
          <w:szCs w:val="30"/>
        </w:rPr>
      </w:pPr>
      <w:r>
        <w:rPr>
          <w:rFonts w:hint="eastAsia" w:ascii="宋体" w:hAnsi="宋体" w:cs="宋体"/>
          <w:b/>
          <w:sz w:val="30"/>
          <w:szCs w:val="30"/>
        </w:rPr>
      </w:r>
      <w:r/>
    </w:p>
    <w:p>
      <w:pPr>
        <w:pStyle w:val="879"/>
        <w:tabs>
          <w:tab w:val="left" w:pos="2020" w:leader="none"/>
          <w:tab w:val="center" w:pos="4535" w:leader="none"/>
        </w:tabs>
        <w:rPr>
          <w:rFonts w:hint="eastAsia" w:ascii="宋体" w:hAnsi="宋体" w:cs="宋体"/>
          <w:b/>
          <w:sz w:val="30"/>
          <w:szCs w:val="30"/>
        </w:rPr>
      </w:pPr>
      <w:r>
        <w:rPr>
          <w:rFonts w:hint="eastAsia" w:ascii="宋体" w:hAnsi="宋体" w:cs="宋体"/>
          <w:b/>
          <w:sz w:val="30"/>
          <w:szCs w:val="30"/>
        </w:rPr>
      </w:r>
      <w:r/>
    </w:p>
    <w:p>
      <w:pPr>
        <w:pStyle w:val="879"/>
        <w:tabs>
          <w:tab w:val="left" w:pos="2020" w:leader="none"/>
          <w:tab w:val="center" w:pos="4535" w:leader="none"/>
        </w:tabs>
        <w:rPr>
          <w:rFonts w:hint="eastAsia" w:ascii="宋体" w:hAnsi="宋体" w:cs="宋体"/>
          <w:b/>
          <w:sz w:val="30"/>
          <w:szCs w:val="30"/>
        </w:rPr>
      </w:pPr>
      <w:r>
        <w:rPr>
          <w:rFonts w:hint="eastAsia" w:ascii="宋体" w:hAnsi="宋体" w:cs="宋体"/>
          <w:b/>
          <w:sz w:val="30"/>
          <w:szCs w:val="30"/>
        </w:rPr>
      </w:r>
      <w:r/>
    </w:p>
    <w:p>
      <w:pPr>
        <w:pStyle w:val="879"/>
        <w:tabs>
          <w:tab w:val="left" w:pos="2020" w:leader="none"/>
          <w:tab w:val="center" w:pos="4535" w:leader="none"/>
        </w:tabs>
        <w:rPr>
          <w:rFonts w:hint="eastAsia" w:ascii="宋体" w:hAnsi="宋体" w:cs="宋体"/>
          <w:b/>
          <w:sz w:val="30"/>
          <w:szCs w:val="30"/>
        </w:rPr>
      </w:pPr>
      <w:r>
        <w:rPr>
          <w:rFonts w:hint="eastAsia" w:ascii="宋体" w:hAnsi="宋体" w:cs="宋体"/>
          <w:b/>
          <w:sz w:val="30"/>
          <w:szCs w:val="30"/>
        </w:rPr>
      </w:r>
      <w:r/>
    </w:p>
    <w:p>
      <w:pPr>
        <w:pStyle w:val="861"/>
        <w:ind w:firstLine="3012"/>
        <w:spacing w:before="19" w:line="440" w:lineRule="exact"/>
        <w:widowControl/>
        <w:rPr>
          <w:rFonts w:hint="eastAsia" w:ascii="宋体" w:hAnsi="宋体" w:cs="宋体"/>
          <w:b/>
          <w:sz w:val="30"/>
          <w:szCs w:val="30"/>
        </w:rPr>
      </w:pPr>
      <w:r>
        <w:rPr>
          <w:rFonts w:hint="eastAsia" w:ascii="宋体" w:hAnsi="宋体" w:cs="宋体"/>
          <w:b/>
          <w:sz w:val="30"/>
          <w:szCs w:val="30"/>
        </w:rPr>
        <w:t xml:space="preserve">二、开标一览表</w:t>
      </w:r>
      <w:r>
        <w:rPr>
          <w:rFonts w:hint="eastAsia" w:ascii="宋体" w:hAnsi="宋体" w:cs="宋体"/>
          <w:b/>
          <w:sz w:val="30"/>
          <w:szCs w:val="3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583" w:hRule="exact"/>
        </w:trPr>
        <w:tc>
          <w:tcPr>
            <w:tcW w:w="1701" w:type="dxa"/>
            <w:vAlign w:val="center"/>
            <w:textDirection w:val="lrTb"/>
            <w:noWrap w:val="false"/>
          </w:tcPr>
          <w:p>
            <w:pPr>
              <w:pStyle w:val="861"/>
              <w:jc w:val="center"/>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6759" w:type="dxa"/>
            <w:vAlign w:val="center"/>
            <w:textDirection w:val="lrTb"/>
            <w:noWrap w:val="false"/>
          </w:tcPr>
          <w:p>
            <w:pPr>
              <w:pStyle w:val="861"/>
              <w:jc w:val="center"/>
              <w:rPr>
                <w:rFonts w:hint="eastAsia" w:ascii="宋体" w:hAnsi="宋体" w:cs="宋体"/>
                <w:szCs w:val="21"/>
              </w:rPr>
            </w:pPr>
            <w:r>
              <w:rPr>
                <w:rFonts w:hint="eastAsia" w:ascii="宋体" w:hAnsi="宋体" w:cs="宋体"/>
                <w:szCs w:val="21"/>
              </w:rPr>
            </w:r>
            <w:r/>
          </w:p>
        </w:tc>
      </w:tr>
      <w:tr>
        <w:trPr>
          <w:cantSplit/>
          <w:trHeight w:val="1607" w:hRule="exact"/>
        </w:trPr>
        <w:tc>
          <w:tcPr>
            <w:tcW w:w="1701" w:type="dxa"/>
            <w:vAlign w:val="center"/>
            <w:textDirection w:val="lrTb"/>
            <w:noWrap w:val="false"/>
          </w:tcPr>
          <w:p>
            <w:pPr>
              <w:pStyle w:val="879"/>
              <w:jc w:val="center"/>
              <w:tabs>
                <w:tab w:val="left" w:pos="2020" w:leader="none"/>
                <w:tab w:val="center" w:pos="4535" w:leader="none"/>
              </w:tabs>
              <w:rPr>
                <w:rFonts w:hint="eastAsia" w:ascii="宋体" w:eastAsia="宋体" w:cs="宋体"/>
                <w:color w:val="000000"/>
                <w:sz w:val="21"/>
                <w:szCs w:val="21"/>
                <w:lang w:val="en-US" w:eastAsia="zh-CN"/>
              </w:rPr>
            </w:pPr>
            <w:r>
              <w:rPr>
                <w:rFonts w:hint="eastAsia" w:ascii="宋体" w:eastAsia="宋体" w:cs="宋体"/>
                <w:color w:val="000000"/>
                <w:sz w:val="21"/>
                <w:szCs w:val="21"/>
                <w:lang w:val="en-US" w:eastAsia="zh-CN"/>
              </w:rPr>
              <w:t xml:space="preserve">投标保</w:t>
            </w:r>
            <w:r>
              <w:rPr>
                <w:rFonts w:hint="eastAsia" w:ascii="宋体" w:eastAsia="宋体" w:cs="宋体"/>
                <w:color w:val="000000"/>
                <w:sz w:val="21"/>
                <w:szCs w:val="21"/>
                <w:lang w:val="en-US" w:eastAsia="zh-CN"/>
              </w:rPr>
            </w:r>
            <w:r/>
          </w:p>
          <w:p>
            <w:pPr>
              <w:pStyle w:val="879"/>
              <w:jc w:val="center"/>
              <w:tabs>
                <w:tab w:val="left" w:pos="2020" w:leader="none"/>
                <w:tab w:val="center" w:pos="4535" w:leader="none"/>
              </w:tabs>
              <w:rPr>
                <w:rFonts w:hint="eastAsia" w:ascii="宋体" w:eastAsia="宋体" w:cs="宋体"/>
                <w:color w:val="000000"/>
                <w:sz w:val="21"/>
                <w:szCs w:val="21"/>
                <w:lang w:val="en-US" w:eastAsia="zh-CN"/>
              </w:rPr>
            </w:pPr>
            <w:r>
              <w:rPr>
                <w:rFonts w:hint="eastAsia" w:ascii="宋体" w:eastAsia="宋体" w:cs="宋体"/>
                <w:color w:val="000000"/>
                <w:sz w:val="21"/>
                <w:szCs w:val="21"/>
                <w:lang w:val="en-US" w:eastAsia="zh-CN"/>
              </w:rPr>
              <w:t xml:space="preserve">证金</w:t>
            </w:r>
            <w:r>
              <w:rPr>
                <w:rFonts w:hint="eastAsia" w:ascii="宋体" w:eastAsia="宋体" w:cs="宋体"/>
                <w:color w:val="000000"/>
                <w:sz w:val="21"/>
                <w:szCs w:val="21"/>
                <w:lang w:val="en-US" w:eastAsia="zh-CN"/>
              </w:rPr>
            </w:r>
            <w:r/>
          </w:p>
        </w:tc>
        <w:tc>
          <w:tcPr>
            <w:tcW w:w="6759" w:type="dxa"/>
            <w:vAlign w:val="center"/>
            <w:textDirection w:val="lrTb"/>
            <w:noWrap w:val="false"/>
          </w:tcPr>
          <w:p>
            <w:pPr>
              <w:pStyle w:val="879"/>
              <w:tabs>
                <w:tab w:val="left" w:pos="2020" w:leader="none"/>
                <w:tab w:val="center" w:pos="4535" w:leader="none"/>
              </w:tabs>
              <w:rPr>
                <w:rFonts w:hint="eastAsia" w:ascii="宋体" w:eastAsia="宋体" w:cs="宋体"/>
                <w:color w:val="000000"/>
                <w:sz w:val="21"/>
                <w:szCs w:val="21"/>
                <w:lang w:val="en-US" w:eastAsia="zh-CN"/>
              </w:rPr>
            </w:pPr>
            <w:r>
              <w:rPr>
                <w:rFonts w:hint="eastAsia" w:ascii="宋体" w:eastAsia="宋体" w:cs="宋体"/>
                <w:color w:val="000000"/>
                <w:sz w:val="21"/>
                <w:szCs w:val="21"/>
                <w:lang w:val="en-US" w:eastAsia="zh-CN"/>
              </w:rPr>
              <w:t xml:space="preserve">金额（大写）:</w:t>
            </w:r>
            <w:r>
              <w:rPr>
                <w:rFonts w:hint="eastAsia" w:ascii="宋体" w:eastAsia="宋体" w:cs="宋体"/>
                <w:color w:val="000000"/>
                <w:sz w:val="21"/>
                <w:szCs w:val="21"/>
                <w:lang w:val="en-US" w:eastAsia="zh-CN"/>
              </w:rPr>
            </w:r>
            <w:r/>
          </w:p>
        </w:tc>
      </w:tr>
      <w:tr>
        <w:trPr>
          <w:cantSplit/>
          <w:trHeight w:val="1824"/>
        </w:trPr>
        <w:tc>
          <w:tcPr>
            <w:tcW w:w="1701" w:type="dxa"/>
            <w:vAlign w:val="center"/>
            <w:textDirection w:val="lrTb"/>
            <w:noWrap w:val="false"/>
          </w:tcPr>
          <w:p>
            <w:pPr>
              <w:pStyle w:val="861"/>
              <w:jc w:val="center"/>
              <w:spacing w:line="720" w:lineRule="exact"/>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tc>
        <w:tc>
          <w:tcPr>
            <w:tcW w:w="6759" w:type="dxa"/>
            <w:vAlign w:val="center"/>
            <w:textDirection w:val="lrTb"/>
            <w:noWrap w:val="false"/>
          </w:tcPr>
          <w:p>
            <w:pPr>
              <w:pStyle w:val="861"/>
              <w:spacing w:line="360" w:lineRule="auto"/>
              <w:rPr>
                <w:rFonts w:hint="eastAsia" w:ascii="宋体" w:hAnsi="宋体" w:cs="宋体"/>
                <w:bCs/>
                <w:szCs w:val="21"/>
              </w:rPr>
            </w:pPr>
            <w:r>
              <w:rPr>
                <w:rFonts w:hint="eastAsia" w:ascii="宋体" w:hAnsi="宋体" w:cs="宋体"/>
                <w:bCs/>
                <w:szCs w:val="21"/>
              </w:rPr>
              <w:t xml:space="preserve">（小写）¥ </w:t>
            </w:r>
            <w:r>
              <w:rPr>
                <w:rFonts w:hint="eastAsia" w:ascii="宋体" w:hAnsi="宋体" w:cs="宋体"/>
                <w:bCs/>
                <w:szCs w:val="21"/>
                <w:u w:val="single"/>
              </w:rPr>
              <w:t xml:space="preserve">       元</w:t>
            </w:r>
            <w:r>
              <w:rPr>
                <w:rFonts w:hint="eastAsia" w:ascii="宋体" w:hAnsi="宋体" w:cs="宋体"/>
                <w:bCs/>
                <w:szCs w:val="21"/>
              </w:rPr>
              <w:t xml:space="preserve">                                </w:t>
            </w:r>
            <w:r>
              <w:rPr>
                <w:rFonts w:hint="eastAsia" w:ascii="宋体" w:hAnsi="宋体" w:cs="宋体"/>
                <w:bCs/>
                <w:szCs w:val="21"/>
              </w:rPr>
            </w:r>
            <w:r/>
          </w:p>
          <w:p>
            <w:pPr>
              <w:pStyle w:val="861"/>
              <w:spacing w:line="360" w:lineRule="auto"/>
              <w:rPr>
                <w:szCs w:val="21"/>
                <w:u w:val="single"/>
              </w:rPr>
            </w:pPr>
            <w:r>
              <w:rPr>
                <w:rFonts w:hint="eastAsia" w:ascii="宋体" w:hAnsi="宋体" w:cs="宋体"/>
                <w:bCs/>
                <w:szCs w:val="21"/>
              </w:rPr>
              <w:t xml:space="preserve">（大写）人民币</w:t>
            </w:r>
            <w:r>
              <w:rPr>
                <w:rFonts w:hint="eastAsia" w:ascii="宋体" w:hAnsi="宋体" w:cs="宋体"/>
                <w:bCs/>
                <w:szCs w:val="21"/>
                <w:u w:val="single"/>
              </w:rPr>
              <w:t xml:space="preserve">            </w:t>
            </w:r>
            <w:r>
              <w:rPr>
                <w:szCs w:val="21"/>
                <w:u w:val="single"/>
              </w:rPr>
            </w:r>
            <w:r/>
          </w:p>
        </w:tc>
      </w:tr>
      <w:tr>
        <w:trPr>
          <w:cantSplit/>
          <w:trHeight w:val="1046"/>
        </w:trPr>
        <w:tc>
          <w:tcPr>
            <w:tcW w:w="1701" w:type="dxa"/>
            <w:vAlign w:val="center"/>
            <w:textDirection w:val="lrTb"/>
            <w:noWrap w:val="false"/>
          </w:tcPr>
          <w:p>
            <w:pPr>
              <w:pStyle w:val="861"/>
              <w:rPr>
                <w:rFonts w:hint="eastAsia" w:ascii="宋体" w:hAnsi="宋体" w:cs="宋体"/>
                <w:szCs w:val="21"/>
              </w:rPr>
            </w:pPr>
            <w:r>
              <w:rPr>
                <w:rFonts w:hint="eastAsia" w:ascii="宋体" w:hAnsi="宋体" w:cs="宋体"/>
                <w:szCs w:val="21"/>
              </w:rPr>
              <w:t xml:space="preserve">服务期限（或交货时间）</w:t>
            </w:r>
            <w:r>
              <w:rPr>
                <w:rFonts w:hint="eastAsia" w:ascii="宋体" w:hAnsi="宋体" w:cs="宋体"/>
                <w:szCs w:val="21"/>
              </w:rPr>
            </w:r>
            <w:r/>
          </w:p>
        </w:tc>
        <w:tc>
          <w:tcPr>
            <w:tcW w:w="6759" w:type="dxa"/>
            <w:vAlign w:val="center"/>
            <w:textDirection w:val="lrTb"/>
            <w:noWrap w:val="false"/>
          </w:tcPr>
          <w:p>
            <w:pPr>
              <w:pStyle w:val="861"/>
              <w:ind w:firstLine="1260"/>
              <w:rPr>
                <w:rFonts w:hint="eastAsia" w:ascii="宋体" w:hAnsi="宋体" w:cs="宋体"/>
                <w:szCs w:val="21"/>
              </w:rPr>
            </w:pPr>
            <w:r>
              <w:rPr>
                <w:rFonts w:hint="eastAsia" w:ascii="宋体" w:hAnsi="宋体" w:cs="宋体"/>
                <w:szCs w:val="21"/>
              </w:rPr>
            </w:r>
            <w:r/>
          </w:p>
        </w:tc>
      </w:tr>
    </w:tbl>
    <w:p>
      <w:pPr>
        <w:pStyle w:val="861"/>
        <w:spacing w:line="520" w:lineRule="exact"/>
        <w:rPr>
          <w:rFonts w:hint="eastAsia" w:ascii="宋体" w:hAnsi="宋体" w:cs="宋体"/>
          <w:szCs w:val="21"/>
          <w:u w:val="single"/>
        </w:rPr>
      </w:pPr>
      <w:r>
        <w:rPr>
          <w:rFonts w:hint="eastAsia" w:ascii="宋体" w:hAnsi="宋体" w:cs="宋体"/>
          <w:szCs w:val="21"/>
        </w:rPr>
        <w:t xml:space="preserve">投标人: </w:t>
      </w:r>
      <w:r>
        <w:rPr>
          <w:rFonts w:hint="eastAsia" w:ascii="宋体" w:hAnsi="宋体" w:cs="宋体"/>
          <w:szCs w:val="21"/>
          <w:u w:val="single"/>
        </w:rPr>
        <w:t xml:space="preserve">     （加盖公章）     </w:t>
      </w:r>
      <w:r>
        <w:rPr>
          <w:rFonts w:hint="eastAsia" w:ascii="宋体" w:hAnsi="宋体" w:cs="宋体"/>
          <w:szCs w:val="21"/>
          <w:u w:val="single"/>
        </w:rPr>
      </w:r>
      <w:r/>
    </w:p>
    <w:p>
      <w:pPr>
        <w:pStyle w:val="861"/>
        <w:spacing w:line="520" w:lineRule="exact"/>
        <w:rPr>
          <w:rFonts w:hint="eastAsia" w:ascii="宋体" w:hAnsi="宋体" w:cs="宋体"/>
          <w:szCs w:val="21"/>
          <w:u w:val="single"/>
        </w:rPr>
      </w:pPr>
      <w:r>
        <w:rPr>
          <w:rFonts w:hint="eastAsia" w:ascii="宋体" w:hAnsi="宋体" w:cs="宋体"/>
          <w:szCs w:val="21"/>
        </w:rPr>
        <w:t xml:space="preserve">法定代表人或其委托受托人签字: </w:t>
      </w:r>
      <w:r>
        <w:rPr>
          <w:rFonts w:hint="eastAsia" w:ascii="宋体" w:hAnsi="宋体" w:cs="宋体"/>
          <w:szCs w:val="21"/>
          <w:u w:val="single"/>
        </w:rPr>
        <w:t xml:space="preserve">               </w:t>
      </w:r>
      <w:r>
        <w:rPr>
          <w:rFonts w:hint="eastAsia" w:ascii="宋体" w:hAnsi="宋体" w:cs="宋体"/>
          <w:szCs w:val="21"/>
          <w:u w:val="single"/>
        </w:rPr>
      </w:r>
      <w:r/>
    </w:p>
    <w:p>
      <w:pPr>
        <w:pStyle w:val="861"/>
        <w:spacing w:line="440" w:lineRule="exact"/>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r>
      <w:r/>
    </w:p>
    <w:p>
      <w:pPr>
        <w:pStyle w:val="861"/>
        <w:ind w:firstLine="308"/>
        <w:spacing w:line="440" w:lineRule="exact"/>
        <w:rPr>
          <w:rFonts w:hint="eastAsia" w:ascii="宋体" w:hAnsi="宋体" w:cs="宋体"/>
          <w:szCs w:val="21"/>
        </w:rPr>
      </w:pPr>
      <w:r>
        <w:rPr>
          <w:rFonts w:hint="eastAsia" w:ascii="宋体" w:hAnsi="宋体" w:cs="宋体"/>
          <w:szCs w:val="21"/>
        </w:rPr>
        <w:t xml:space="preserve">（1）投标报价总计为招标文件第二章第10条所述内容。</w:t>
      </w:r>
      <w:r>
        <w:rPr>
          <w:rFonts w:hint="eastAsia" w:ascii="宋体" w:hAnsi="宋体" w:cs="宋体"/>
          <w:szCs w:val="21"/>
        </w:rPr>
      </w:r>
      <w:r/>
    </w:p>
    <w:p>
      <w:pPr>
        <w:pStyle w:val="861"/>
        <w:ind w:firstLine="308"/>
        <w:spacing w:line="440" w:lineRule="exact"/>
        <w:rPr>
          <w:rFonts w:hint="eastAsia" w:ascii="宋体" w:hAnsi="宋体" w:cs="宋体"/>
          <w:szCs w:val="21"/>
        </w:rPr>
      </w:pPr>
      <w:r>
        <w:rPr>
          <w:rFonts w:hint="eastAsia" w:ascii="宋体" w:hAnsi="宋体" w:cs="宋体"/>
          <w:szCs w:val="21"/>
        </w:rPr>
        <w:t xml:space="preserve">（2）开标一览表格式不得自行改动。</w:t>
      </w:r>
      <w:bookmarkStart w:id="20" w:name="_Toc157775459"/>
      <w:r/>
      <w:bookmarkStart w:id="21" w:name="_Toc136924766"/>
      <w:r>
        <w:rPr>
          <w:rFonts w:hint="eastAsia" w:ascii="宋体" w:hAnsi="宋体" w:cs="宋体"/>
          <w:szCs w:val="21"/>
        </w:rPr>
      </w:r>
      <w:r/>
    </w:p>
    <w:p>
      <w:pPr>
        <w:pStyle w:val="861"/>
        <w:spacing w:line="320" w:lineRule="exact"/>
        <w:rPr>
          <w:rFonts w:hint="eastAsia" w:ascii="宋体" w:hAnsi="宋体" w:cs="宋体"/>
          <w:b/>
          <w:bCs/>
          <w:sz w:val="32"/>
          <w:szCs w:val="32"/>
        </w:rPr>
        <w:outlineLvl w:val="1"/>
      </w:pPr>
      <w:r/>
      <w:bookmarkEnd w:id="20"/>
      <w:r/>
      <w:bookmarkEnd w:id="21"/>
      <w:r/>
      <w:bookmarkStart w:id="22" w:name="_Toc157775468"/>
      <w:r>
        <w:rPr>
          <w:rFonts w:hint="eastAsia" w:ascii="宋体" w:hAnsi="宋体" w:cs="宋体"/>
          <w:b/>
          <w:bCs/>
          <w:sz w:val="32"/>
          <w:szCs w:val="32"/>
        </w:rPr>
      </w:r>
      <w:r/>
    </w:p>
    <w:p>
      <w:pPr>
        <w:pStyle w:val="861"/>
        <w:ind w:firstLine="643"/>
        <w:jc w:val="center"/>
        <w:spacing w:line="320" w:lineRule="exact"/>
        <w:rPr>
          <w:rFonts w:hint="eastAsia" w:ascii="宋体" w:hAnsi="宋体" w:cs="宋体"/>
          <w:b/>
          <w:bCs/>
          <w:sz w:val="32"/>
          <w:szCs w:val="32"/>
        </w:rPr>
        <w:outlineLvl w:val="1"/>
      </w:pPr>
      <w:r>
        <w:rPr>
          <w:rFonts w:hint="eastAsia" w:ascii="宋体" w:hAnsi="宋体" w:cs="宋体"/>
          <w:b/>
          <w:bCs/>
          <w:sz w:val="32"/>
          <w:szCs w:val="32"/>
        </w:rPr>
      </w:r>
      <w:r/>
    </w:p>
    <w:p>
      <w:pPr>
        <w:pStyle w:val="879"/>
        <w:tabs>
          <w:tab w:val="left" w:pos="2020" w:leader="none"/>
          <w:tab w:val="center" w:pos="4535" w:leader="none"/>
        </w:tabs>
        <w:rPr>
          <w:rFonts w:hint="eastAsia" w:ascii="宋体" w:hAnsi="宋体" w:cs="宋体"/>
          <w:b/>
          <w:bCs w:val="0"/>
          <w:sz w:val="32"/>
          <w:szCs w:val="32"/>
        </w:rPr>
      </w:pPr>
      <w:r>
        <w:rPr>
          <w:rFonts w:hint="eastAsia" w:ascii="宋体" w:hAnsi="宋体" w:cs="宋体"/>
          <w:b/>
          <w:bCs w:val="0"/>
          <w:sz w:val="32"/>
          <w:szCs w:val="32"/>
        </w:rPr>
      </w:r>
      <w:r/>
    </w:p>
    <w:p>
      <w:pPr>
        <w:pStyle w:val="879"/>
        <w:tabs>
          <w:tab w:val="left" w:pos="2020" w:leader="none"/>
          <w:tab w:val="center" w:pos="4535" w:leader="none"/>
        </w:tabs>
        <w:rPr>
          <w:rFonts w:hint="eastAsia" w:ascii="宋体" w:hAnsi="宋体" w:cs="宋体"/>
          <w:b/>
          <w:bCs w:val="0"/>
          <w:sz w:val="32"/>
          <w:szCs w:val="32"/>
        </w:rPr>
      </w:pPr>
      <w:r>
        <w:rPr>
          <w:rFonts w:hint="eastAsia" w:ascii="宋体" w:hAnsi="宋体" w:cs="宋体"/>
          <w:b/>
          <w:bCs w:val="0"/>
          <w:sz w:val="32"/>
          <w:szCs w:val="32"/>
        </w:rPr>
      </w:r>
      <w:r/>
    </w:p>
    <w:p>
      <w:pPr>
        <w:pStyle w:val="879"/>
        <w:tabs>
          <w:tab w:val="left" w:pos="2020" w:leader="none"/>
          <w:tab w:val="center" w:pos="4535" w:leader="none"/>
        </w:tabs>
        <w:rPr>
          <w:rFonts w:hint="eastAsia" w:ascii="宋体" w:hAnsi="宋体" w:cs="宋体"/>
          <w:b/>
          <w:bCs w:val="0"/>
          <w:sz w:val="32"/>
          <w:szCs w:val="32"/>
        </w:rPr>
      </w:pPr>
      <w:r>
        <w:rPr>
          <w:rFonts w:hint="eastAsia" w:ascii="宋体" w:hAnsi="宋体" w:cs="宋体"/>
          <w:b/>
          <w:bCs w:val="0"/>
          <w:sz w:val="32"/>
          <w:szCs w:val="32"/>
        </w:rPr>
      </w:r>
      <w:r/>
    </w:p>
    <w:p>
      <w:pPr>
        <w:pStyle w:val="861"/>
        <w:ind w:firstLine="643"/>
        <w:jc w:val="center"/>
        <w:spacing w:line="320" w:lineRule="exact"/>
        <w:rPr>
          <w:rFonts w:hint="eastAsia" w:ascii="宋体" w:hAnsi="宋体" w:cs="宋体"/>
          <w:b/>
          <w:bCs/>
          <w:sz w:val="32"/>
          <w:szCs w:val="32"/>
        </w:rPr>
        <w:outlineLvl w:val="1"/>
      </w:pPr>
      <w:r>
        <w:rPr>
          <w:rFonts w:hint="eastAsia" w:ascii="宋体" w:hAnsi="宋体" w:cs="宋体"/>
          <w:b/>
          <w:bCs/>
          <w:sz w:val="32"/>
          <w:szCs w:val="32"/>
        </w:rPr>
      </w:r>
      <w:r/>
    </w:p>
    <w:p>
      <w:pPr>
        <w:pStyle w:val="861"/>
        <w:numPr>
          <w:ilvl w:val="0"/>
          <w:numId w:val="0"/>
        </w:numPr>
        <w:ind w:firstLine="3213"/>
        <w:jc w:val="both"/>
        <w:spacing w:line="320" w:lineRule="exact"/>
        <w:rPr>
          <w:rFonts w:hint="eastAsia" w:ascii="宋体" w:hAnsi="宋体" w:cs="宋体"/>
          <w:b/>
          <w:bCs/>
          <w:sz w:val="32"/>
          <w:szCs w:val="32"/>
        </w:rPr>
        <w:outlineLvl w:val="1"/>
      </w:pPr>
      <w:r>
        <w:rPr>
          <w:rFonts w:hint="eastAsia" w:ascii="宋体" w:hAnsi="宋体" w:cs="宋体"/>
          <w:b/>
          <w:bCs/>
          <w:sz w:val="32"/>
          <w:szCs w:val="32"/>
          <w:lang w:val="en-US" w:eastAsia="zh-CN"/>
        </w:rPr>
        <w:t xml:space="preserve">三、</w:t>
      </w:r>
      <w:r>
        <w:rPr>
          <w:rFonts w:hint="eastAsia" w:ascii="宋体" w:hAnsi="宋体" w:cs="宋体"/>
          <w:b/>
          <w:bCs/>
          <w:sz w:val="32"/>
          <w:szCs w:val="32"/>
        </w:rPr>
        <w:t xml:space="preserve">投标报价明细表</w:t>
      </w:r>
      <w:r>
        <w:rPr>
          <w:rFonts w:hint="eastAsia" w:ascii="宋体" w:hAnsi="宋体" w:cs="宋体"/>
          <w:b/>
          <w:bCs/>
          <w:sz w:val="32"/>
          <w:szCs w:val="32"/>
        </w:rPr>
      </w:r>
      <w:r/>
    </w:p>
    <w:p>
      <w:pPr>
        <w:pStyle w:val="879"/>
        <w:ind w:left="2706"/>
        <w:spacing w:before="72" w:line="220" w:lineRule="auto"/>
        <w:tabs>
          <w:tab w:val="left" w:pos="2020" w:leader="none"/>
          <w:tab w:val="center" w:pos="4535" w:leader="none"/>
        </w:tabs>
        <w:rPr>
          <w:rFonts w:ascii="宋体" w:hAnsi="宋体" w:eastAsia="宋体" w:cs="宋体"/>
          <w:bCs w:val="0"/>
          <w:color w:val="000000"/>
          <w:spacing w:val="-13"/>
          <w:sz w:val="22"/>
          <w:szCs w:val="22"/>
          <w:lang w:val="en-US" w:eastAsia="en-US" w:bidi="ar-SA"/>
        </w:rPr>
      </w:pPr>
      <w:r>
        <w:rPr>
          <w:rFonts w:ascii="宋体" w:hAnsi="宋体" w:eastAsia="宋体" w:cs="宋体"/>
          <w:bCs w:val="0"/>
          <w:color w:val="000000"/>
          <w:spacing w:val="-13"/>
          <w:sz w:val="22"/>
          <w:szCs w:val="22"/>
          <w:lang w:val="en-US" w:eastAsia="en-US" w:bidi="ar-SA"/>
        </w:rPr>
        <w:t xml:space="preserve">（注：根据第五章项目采购需求填写）</w:t>
      </w:r>
      <w:r>
        <w:rPr>
          <w:rFonts w:ascii="宋体" w:hAnsi="宋体" w:eastAsia="宋体" w:cs="宋体"/>
          <w:bCs w:val="0"/>
          <w:color w:val="000000"/>
          <w:spacing w:val="-13"/>
          <w:sz w:val="22"/>
          <w:szCs w:val="22"/>
          <w:lang w:val="en-US" w:eastAsia="en-US" w:bidi="ar-SA"/>
        </w:rPr>
      </w:r>
      <w:r/>
    </w:p>
    <w:p>
      <w:pPr>
        <w:pStyle w:val="861"/>
        <w:spacing w:line="440" w:lineRule="exact"/>
        <w:rPr>
          <w:rFonts w:hint="eastAsia" w:ascii="宋体" w:hAnsi="宋体" w:eastAsia="宋体" w:cs="宋体"/>
          <w:bCs w:val="0"/>
          <w:color w:val="000000"/>
          <w:spacing w:val="-13"/>
          <w:sz w:val="22"/>
          <w:szCs w:val="22"/>
          <w:lang w:val="en-US" w:eastAsia="en-US" w:bidi="ar-SA"/>
        </w:rPr>
      </w:pPr>
      <w:r>
        <w:rPr>
          <w:rFonts w:hint="eastAsia" w:ascii="宋体" w:hAnsi="宋体" w:eastAsia="宋体" w:cs="宋体"/>
          <w:bCs w:val="0"/>
          <w:color w:val="000000"/>
          <w:spacing w:val="-13"/>
          <w:sz w:val="22"/>
          <w:szCs w:val="22"/>
          <w:lang w:val="en-US" w:eastAsia="en-US" w:bidi="ar-SA"/>
        </w:rPr>
      </w:r>
      <w:r/>
    </w:p>
    <w:p>
      <w:pPr>
        <w:pStyle w:val="861"/>
        <w:spacing w:line="440" w:lineRule="exact"/>
        <w:rPr>
          <w:rFonts w:hint="eastAsia" w:ascii="宋体" w:hAnsi="宋体" w:cs="仿宋"/>
          <w:sz w:val="24"/>
        </w:rPr>
      </w:pPr>
      <w:r>
        <w:rPr>
          <w:rFonts w:hint="eastAsia" w:ascii="宋体" w:hAnsi="宋体" w:cs="仿宋"/>
          <w:sz w:val="24"/>
        </w:rPr>
      </w:r>
      <w:r/>
    </w:p>
    <w:tbl>
      <w:tblPr>
        <w:tblStyle w:val="995"/>
        <w:tblW w:w="974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06"/>
        <w:gridCol w:w="1488"/>
        <w:gridCol w:w="1926"/>
        <w:gridCol w:w="1117"/>
        <w:gridCol w:w="907"/>
        <w:gridCol w:w="1261"/>
        <w:gridCol w:w="1231"/>
        <w:gridCol w:w="1210"/>
      </w:tblGrid>
      <w:tr>
        <w:trPr>
          <w:trHeight w:val="589"/>
        </w:trPr>
        <w:tc>
          <w:tcPr>
            <w:tcW w:w="606" w:type="dxa"/>
            <w:vAlign w:val="top"/>
            <w:textDirection w:val="tbRlV"/>
            <w:noWrap w:val="false"/>
          </w:tcPr>
          <w:p>
            <w:pPr>
              <w:pStyle w:val="994"/>
              <w:ind w:left="39"/>
              <w:spacing w:before="204" w:line="200" w:lineRule="auto"/>
              <w:rPr>
                <w:sz w:val="22"/>
                <w:szCs w:val="22"/>
              </w:rPr>
            </w:pPr>
            <w:r>
              <w:rPr>
                <w:spacing w:val="16"/>
                <w:sz w:val="22"/>
                <w:szCs w:val="22"/>
              </w:rPr>
              <w:t xml:space="preserve">序号</w:t>
            </w:r>
            <w:r>
              <w:rPr>
                <w:sz w:val="22"/>
                <w:szCs w:val="22"/>
              </w:rPr>
            </w:r>
            <w:r/>
          </w:p>
        </w:tc>
        <w:tc>
          <w:tcPr>
            <w:tcW w:w="1488" w:type="dxa"/>
            <w:vAlign w:val="top"/>
            <w:textDirection w:val="lrTb"/>
            <w:noWrap w:val="false"/>
          </w:tcPr>
          <w:p>
            <w:pPr>
              <w:pStyle w:val="994"/>
              <w:ind w:left="321"/>
              <w:spacing w:before="197" w:line="222" w:lineRule="auto"/>
              <w:rPr>
                <w:sz w:val="22"/>
                <w:szCs w:val="22"/>
              </w:rPr>
            </w:pPr>
            <w:r>
              <w:rPr>
                <w:spacing w:val="-5"/>
                <w:sz w:val="22"/>
                <w:szCs w:val="22"/>
              </w:rPr>
              <w:t xml:space="preserve">设备名称</w:t>
            </w:r>
            <w:r>
              <w:rPr>
                <w:sz w:val="22"/>
                <w:szCs w:val="22"/>
              </w:rPr>
            </w:r>
            <w:r/>
          </w:p>
        </w:tc>
        <w:tc>
          <w:tcPr>
            <w:tcW w:w="1926" w:type="dxa"/>
            <w:vAlign w:val="top"/>
            <w:textDirection w:val="lrTb"/>
            <w:noWrap w:val="false"/>
          </w:tcPr>
          <w:p>
            <w:pPr>
              <w:pStyle w:val="994"/>
              <w:ind w:left="636"/>
              <w:spacing w:before="194" w:line="221" w:lineRule="auto"/>
              <w:rPr>
                <w:rFonts w:eastAsia="宋体"/>
                <w:sz w:val="22"/>
                <w:szCs w:val="22"/>
                <w:lang w:val="en-US" w:eastAsia="zh-CN"/>
              </w:rPr>
            </w:pPr>
            <w:r>
              <w:rPr>
                <w:rFonts w:hint="eastAsia"/>
                <w:spacing w:val="-13"/>
                <w:sz w:val="22"/>
                <w:szCs w:val="22"/>
                <w:lang w:val="en-US" w:eastAsia="zh-CN"/>
              </w:rPr>
              <w:t xml:space="preserve">技术参数</w:t>
            </w:r>
            <w:r>
              <w:rPr>
                <w:rFonts w:eastAsia="宋体"/>
                <w:sz w:val="22"/>
                <w:szCs w:val="22"/>
                <w:lang w:val="en-US" w:eastAsia="zh-CN"/>
              </w:rPr>
            </w:r>
            <w:r/>
          </w:p>
        </w:tc>
        <w:tc>
          <w:tcPr>
            <w:tcW w:w="1117" w:type="dxa"/>
            <w:vAlign w:val="top"/>
            <w:textDirection w:val="lrTb"/>
            <w:noWrap w:val="false"/>
          </w:tcPr>
          <w:p>
            <w:pPr>
              <w:pStyle w:val="994"/>
              <w:ind w:left="141"/>
              <w:spacing w:before="196" w:line="222" w:lineRule="auto"/>
              <w:rPr>
                <w:sz w:val="22"/>
                <w:szCs w:val="22"/>
              </w:rPr>
            </w:pPr>
            <w:r>
              <w:rPr>
                <w:spacing w:val="-5"/>
                <w:sz w:val="22"/>
                <w:szCs w:val="22"/>
              </w:rPr>
              <w:t xml:space="preserve">单位</w:t>
            </w:r>
            <w:r>
              <w:rPr>
                <w:sz w:val="22"/>
                <w:szCs w:val="22"/>
              </w:rPr>
            </w:r>
            <w:r/>
          </w:p>
        </w:tc>
        <w:tc>
          <w:tcPr>
            <w:tcW w:w="907" w:type="dxa"/>
            <w:vAlign w:val="top"/>
            <w:textDirection w:val="lrTb"/>
            <w:noWrap w:val="false"/>
          </w:tcPr>
          <w:p>
            <w:pPr>
              <w:pStyle w:val="994"/>
              <w:ind w:left="188"/>
              <w:spacing w:before="194" w:line="221" w:lineRule="auto"/>
              <w:rPr>
                <w:sz w:val="22"/>
                <w:szCs w:val="22"/>
              </w:rPr>
            </w:pPr>
            <w:r>
              <w:rPr>
                <w:spacing w:val="-5"/>
                <w:sz w:val="22"/>
                <w:szCs w:val="22"/>
              </w:rPr>
              <w:t xml:space="preserve">数量</w:t>
            </w:r>
            <w:r>
              <w:rPr>
                <w:sz w:val="22"/>
                <w:szCs w:val="22"/>
              </w:rPr>
            </w:r>
            <w:r/>
          </w:p>
        </w:tc>
        <w:tc>
          <w:tcPr>
            <w:tcW w:w="1261" w:type="dxa"/>
            <w:vAlign w:val="top"/>
            <w:textDirection w:val="lrTb"/>
            <w:noWrap w:val="false"/>
          </w:tcPr>
          <w:p>
            <w:pPr>
              <w:pStyle w:val="994"/>
              <w:ind w:left="310"/>
              <w:spacing w:before="195" w:line="219" w:lineRule="auto"/>
              <w:rPr>
                <w:sz w:val="22"/>
                <w:szCs w:val="22"/>
              </w:rPr>
            </w:pPr>
            <w:r>
              <w:rPr>
                <w:spacing w:val="-5"/>
                <w:sz w:val="22"/>
                <w:szCs w:val="22"/>
              </w:rPr>
              <w:t xml:space="preserve">单价</w:t>
            </w:r>
            <w:r>
              <w:rPr>
                <w:sz w:val="22"/>
                <w:szCs w:val="22"/>
              </w:rPr>
            </w:r>
            <w:r/>
          </w:p>
        </w:tc>
        <w:tc>
          <w:tcPr>
            <w:tcW w:w="1231" w:type="dxa"/>
            <w:vAlign w:val="top"/>
            <w:textDirection w:val="lrTb"/>
            <w:noWrap w:val="false"/>
          </w:tcPr>
          <w:p>
            <w:pPr>
              <w:pStyle w:val="994"/>
              <w:ind w:left="346"/>
              <w:spacing w:before="195" w:line="219" w:lineRule="auto"/>
              <w:rPr>
                <w:sz w:val="22"/>
                <w:szCs w:val="22"/>
              </w:rPr>
            </w:pPr>
            <w:r>
              <w:rPr>
                <w:spacing w:val="-6"/>
                <w:sz w:val="22"/>
                <w:szCs w:val="22"/>
              </w:rPr>
              <w:t xml:space="preserve">总价</w:t>
            </w:r>
            <w:r>
              <w:rPr>
                <w:sz w:val="22"/>
                <w:szCs w:val="22"/>
              </w:rPr>
            </w:r>
            <w:r/>
          </w:p>
        </w:tc>
        <w:tc>
          <w:tcPr>
            <w:tcW w:w="1210" w:type="dxa"/>
            <w:vAlign w:val="top"/>
            <w:textDirection w:val="lrTb"/>
            <w:noWrap w:val="false"/>
          </w:tcPr>
          <w:p>
            <w:pPr>
              <w:pStyle w:val="994"/>
              <w:ind w:left="342"/>
              <w:spacing w:before="197" w:line="222" w:lineRule="auto"/>
              <w:rPr>
                <w:sz w:val="22"/>
                <w:szCs w:val="22"/>
              </w:rPr>
            </w:pPr>
            <w:r>
              <w:rPr>
                <w:spacing w:val="-6"/>
                <w:sz w:val="22"/>
                <w:szCs w:val="22"/>
              </w:rPr>
              <w:t xml:space="preserve">备注</w:t>
            </w:r>
            <w:r>
              <w:rPr>
                <w:sz w:val="22"/>
                <w:szCs w:val="22"/>
              </w:rPr>
            </w:r>
            <w:r/>
          </w:p>
        </w:tc>
      </w:tr>
      <w:tr>
        <w:trPr>
          <w:trHeight w:val="602"/>
        </w:trPr>
        <w:tc>
          <w:tcPr>
            <w:tcW w:w="606" w:type="dxa"/>
            <w:vAlign w:val="top"/>
            <w:textDirection w:val="lrTb"/>
            <w:noWrap w:val="false"/>
          </w:tcPr>
          <w:p>
            <w:pPr>
              <w:pStyle w:val="994"/>
              <w:ind w:left="294"/>
              <w:spacing w:before="232" w:line="184" w:lineRule="auto"/>
              <w:rPr>
                <w:sz w:val="22"/>
                <w:szCs w:val="22"/>
              </w:rPr>
            </w:pPr>
            <w:r>
              <w:rPr>
                <w:sz w:val="22"/>
                <w:szCs w:val="22"/>
              </w:rPr>
              <w:t xml:space="preserve">1</w:t>
            </w:r>
            <w:r>
              <w:rPr>
                <w:sz w:val="22"/>
                <w:szCs w:val="22"/>
              </w:rPr>
            </w:r>
            <w:r/>
          </w:p>
        </w:tc>
        <w:tc>
          <w:tcPr>
            <w:tcW w:w="1488" w:type="dxa"/>
            <w:vAlign w:val="top"/>
            <w:textDirection w:val="lrTb"/>
            <w:noWrap w:val="false"/>
          </w:tcPr>
          <w:p>
            <w:pPr>
              <w:pStyle w:val="861"/>
              <w:rPr>
                <w:rFonts w:ascii="Arial"/>
                <w:sz w:val="21"/>
              </w:rPr>
            </w:pPr>
            <w:r>
              <w:rPr>
                <w:rFonts w:ascii="Arial"/>
                <w:sz w:val="21"/>
              </w:rPr>
            </w:r>
            <w:r/>
          </w:p>
        </w:tc>
        <w:tc>
          <w:tcPr>
            <w:tcW w:w="1926" w:type="dxa"/>
            <w:vAlign w:val="top"/>
            <w:textDirection w:val="lrTb"/>
            <w:noWrap w:val="false"/>
          </w:tcPr>
          <w:p>
            <w:pPr>
              <w:pStyle w:val="861"/>
              <w:rPr>
                <w:rFonts w:ascii="Arial"/>
                <w:sz w:val="21"/>
              </w:rPr>
            </w:pPr>
            <w:r>
              <w:rPr>
                <w:rFonts w:ascii="Arial"/>
                <w:sz w:val="21"/>
              </w:rPr>
            </w:r>
            <w:r/>
          </w:p>
        </w:tc>
        <w:tc>
          <w:tcPr>
            <w:tcW w:w="1117" w:type="dxa"/>
            <w:vAlign w:val="top"/>
            <w:textDirection w:val="lrTb"/>
            <w:noWrap w:val="false"/>
          </w:tcPr>
          <w:p>
            <w:pPr>
              <w:pStyle w:val="861"/>
              <w:rPr>
                <w:rFonts w:ascii="Arial"/>
                <w:sz w:val="21"/>
              </w:rPr>
            </w:pPr>
            <w:r>
              <w:rPr>
                <w:rFonts w:ascii="Arial"/>
                <w:sz w:val="21"/>
              </w:rPr>
            </w:r>
            <w:r/>
          </w:p>
        </w:tc>
        <w:tc>
          <w:tcPr>
            <w:tcW w:w="907" w:type="dxa"/>
            <w:vAlign w:val="top"/>
            <w:textDirection w:val="lrTb"/>
            <w:noWrap w:val="false"/>
          </w:tcPr>
          <w:p>
            <w:pPr>
              <w:pStyle w:val="861"/>
              <w:rPr>
                <w:rFonts w:ascii="Arial"/>
                <w:sz w:val="21"/>
              </w:rPr>
            </w:pPr>
            <w:r>
              <w:rPr>
                <w:rFonts w:ascii="Arial"/>
                <w:sz w:val="21"/>
              </w:rPr>
            </w:r>
            <w:r/>
          </w:p>
        </w:tc>
        <w:tc>
          <w:tcPr>
            <w:tcW w:w="1261" w:type="dxa"/>
            <w:vAlign w:val="top"/>
            <w:textDirection w:val="lrTb"/>
            <w:noWrap w:val="false"/>
          </w:tcPr>
          <w:p>
            <w:pPr>
              <w:pStyle w:val="861"/>
              <w:rPr>
                <w:rFonts w:ascii="Arial"/>
                <w:sz w:val="21"/>
              </w:rPr>
            </w:pPr>
            <w:r>
              <w:rPr>
                <w:rFonts w:ascii="Arial"/>
                <w:sz w:val="21"/>
              </w:rPr>
            </w:r>
            <w:r/>
          </w:p>
        </w:tc>
        <w:tc>
          <w:tcPr>
            <w:tcW w:w="1231" w:type="dxa"/>
            <w:vAlign w:val="top"/>
            <w:textDirection w:val="lrTb"/>
            <w:noWrap w:val="false"/>
          </w:tcPr>
          <w:p>
            <w:pPr>
              <w:pStyle w:val="861"/>
              <w:rPr>
                <w:rFonts w:ascii="Arial"/>
                <w:sz w:val="21"/>
              </w:rPr>
            </w:pPr>
            <w:r>
              <w:rPr>
                <w:rFonts w:ascii="Arial"/>
                <w:sz w:val="21"/>
              </w:rPr>
            </w:r>
            <w:r/>
          </w:p>
        </w:tc>
        <w:tc>
          <w:tcPr>
            <w:tcW w:w="1210" w:type="dxa"/>
            <w:vAlign w:val="top"/>
            <w:textDirection w:val="lrTb"/>
            <w:noWrap w:val="false"/>
          </w:tcPr>
          <w:p>
            <w:pPr>
              <w:pStyle w:val="861"/>
              <w:rPr>
                <w:rFonts w:ascii="Arial"/>
                <w:sz w:val="21"/>
              </w:rPr>
            </w:pPr>
            <w:r>
              <w:rPr>
                <w:rFonts w:ascii="Arial"/>
                <w:sz w:val="21"/>
              </w:rPr>
            </w:r>
            <w:r/>
          </w:p>
        </w:tc>
      </w:tr>
      <w:tr>
        <w:trPr>
          <w:trHeight w:val="666"/>
        </w:trPr>
        <w:tc>
          <w:tcPr>
            <w:tcW w:w="606" w:type="dxa"/>
            <w:vAlign w:val="top"/>
            <w:textDirection w:val="lrTb"/>
            <w:noWrap w:val="false"/>
          </w:tcPr>
          <w:p>
            <w:pPr>
              <w:pStyle w:val="994"/>
              <w:ind w:left="266"/>
              <w:spacing w:before="266" w:line="184" w:lineRule="auto"/>
              <w:rPr>
                <w:sz w:val="22"/>
                <w:szCs w:val="22"/>
              </w:rPr>
            </w:pPr>
            <w:r>
              <w:rPr>
                <w:sz w:val="22"/>
                <w:szCs w:val="22"/>
              </w:rPr>
              <w:t xml:space="preserve">2</w:t>
            </w:r>
            <w:r>
              <w:rPr>
                <w:sz w:val="22"/>
                <w:szCs w:val="22"/>
              </w:rPr>
            </w:r>
            <w:r/>
          </w:p>
        </w:tc>
        <w:tc>
          <w:tcPr>
            <w:tcW w:w="1488" w:type="dxa"/>
            <w:vAlign w:val="top"/>
            <w:textDirection w:val="lrTb"/>
            <w:noWrap w:val="false"/>
          </w:tcPr>
          <w:p>
            <w:pPr>
              <w:pStyle w:val="861"/>
              <w:rPr>
                <w:rFonts w:ascii="Arial"/>
                <w:sz w:val="21"/>
              </w:rPr>
            </w:pPr>
            <w:r>
              <w:rPr>
                <w:rFonts w:ascii="Arial"/>
                <w:sz w:val="21"/>
              </w:rPr>
            </w:r>
            <w:r/>
          </w:p>
        </w:tc>
        <w:tc>
          <w:tcPr>
            <w:tcW w:w="1926" w:type="dxa"/>
            <w:vAlign w:val="top"/>
            <w:textDirection w:val="lrTb"/>
            <w:noWrap w:val="false"/>
          </w:tcPr>
          <w:p>
            <w:pPr>
              <w:pStyle w:val="861"/>
              <w:rPr>
                <w:rFonts w:ascii="Arial"/>
                <w:sz w:val="21"/>
              </w:rPr>
            </w:pPr>
            <w:r>
              <w:rPr>
                <w:rFonts w:ascii="Arial"/>
                <w:sz w:val="21"/>
              </w:rPr>
            </w:r>
            <w:r/>
          </w:p>
        </w:tc>
        <w:tc>
          <w:tcPr>
            <w:tcW w:w="1117" w:type="dxa"/>
            <w:vAlign w:val="top"/>
            <w:textDirection w:val="lrTb"/>
            <w:noWrap w:val="false"/>
          </w:tcPr>
          <w:p>
            <w:pPr>
              <w:pStyle w:val="861"/>
              <w:rPr>
                <w:rFonts w:ascii="Arial"/>
                <w:sz w:val="21"/>
              </w:rPr>
            </w:pPr>
            <w:r>
              <w:rPr>
                <w:rFonts w:ascii="Arial"/>
                <w:sz w:val="21"/>
              </w:rPr>
            </w:r>
            <w:r/>
          </w:p>
        </w:tc>
        <w:tc>
          <w:tcPr>
            <w:tcW w:w="907" w:type="dxa"/>
            <w:vAlign w:val="top"/>
            <w:textDirection w:val="lrTb"/>
            <w:noWrap w:val="false"/>
          </w:tcPr>
          <w:p>
            <w:pPr>
              <w:pStyle w:val="861"/>
              <w:rPr>
                <w:rFonts w:ascii="Arial"/>
                <w:sz w:val="21"/>
              </w:rPr>
            </w:pPr>
            <w:r>
              <w:rPr>
                <w:rFonts w:ascii="Arial"/>
                <w:sz w:val="21"/>
              </w:rPr>
            </w:r>
            <w:r/>
          </w:p>
        </w:tc>
        <w:tc>
          <w:tcPr>
            <w:tcW w:w="1261" w:type="dxa"/>
            <w:vAlign w:val="top"/>
            <w:textDirection w:val="lrTb"/>
            <w:noWrap w:val="false"/>
          </w:tcPr>
          <w:p>
            <w:pPr>
              <w:pStyle w:val="861"/>
              <w:rPr>
                <w:rFonts w:ascii="Arial"/>
                <w:sz w:val="21"/>
              </w:rPr>
            </w:pPr>
            <w:r>
              <w:rPr>
                <w:rFonts w:ascii="Arial"/>
                <w:sz w:val="21"/>
              </w:rPr>
            </w:r>
            <w:r/>
          </w:p>
        </w:tc>
        <w:tc>
          <w:tcPr>
            <w:tcW w:w="1231" w:type="dxa"/>
            <w:vAlign w:val="top"/>
            <w:textDirection w:val="lrTb"/>
            <w:noWrap w:val="false"/>
          </w:tcPr>
          <w:p>
            <w:pPr>
              <w:pStyle w:val="861"/>
              <w:rPr>
                <w:rFonts w:ascii="Arial"/>
                <w:sz w:val="21"/>
              </w:rPr>
            </w:pPr>
            <w:r>
              <w:rPr>
                <w:rFonts w:ascii="Arial"/>
                <w:sz w:val="21"/>
              </w:rPr>
            </w:r>
            <w:r/>
          </w:p>
        </w:tc>
        <w:tc>
          <w:tcPr>
            <w:tcW w:w="1210" w:type="dxa"/>
            <w:vAlign w:val="top"/>
            <w:textDirection w:val="lrTb"/>
            <w:noWrap w:val="false"/>
          </w:tcPr>
          <w:p>
            <w:pPr>
              <w:pStyle w:val="861"/>
              <w:rPr>
                <w:rFonts w:ascii="Arial"/>
                <w:sz w:val="21"/>
              </w:rPr>
            </w:pPr>
            <w:r>
              <w:rPr>
                <w:rFonts w:ascii="Arial"/>
                <w:sz w:val="21"/>
              </w:rPr>
            </w:r>
            <w:r/>
          </w:p>
        </w:tc>
      </w:tr>
      <w:tr>
        <w:trPr>
          <w:trHeight w:val="696"/>
        </w:trPr>
        <w:tc>
          <w:tcPr>
            <w:tcW w:w="606" w:type="dxa"/>
            <w:vAlign w:val="top"/>
            <w:textDirection w:val="lrTb"/>
            <w:noWrap w:val="false"/>
          </w:tcPr>
          <w:p>
            <w:pPr>
              <w:pStyle w:val="994"/>
              <w:ind w:left="271"/>
              <w:spacing w:before="284" w:line="184" w:lineRule="auto"/>
              <w:rPr>
                <w:sz w:val="22"/>
                <w:szCs w:val="22"/>
              </w:rPr>
            </w:pPr>
            <w:r>
              <w:rPr>
                <w:sz w:val="22"/>
                <w:szCs w:val="22"/>
              </w:rPr>
              <w:t xml:space="preserve">3</w:t>
            </w:r>
            <w:r>
              <w:rPr>
                <w:sz w:val="22"/>
                <w:szCs w:val="22"/>
              </w:rPr>
            </w:r>
            <w:r/>
          </w:p>
        </w:tc>
        <w:tc>
          <w:tcPr>
            <w:tcW w:w="1488" w:type="dxa"/>
            <w:vAlign w:val="top"/>
            <w:textDirection w:val="lrTb"/>
            <w:noWrap w:val="false"/>
          </w:tcPr>
          <w:p>
            <w:pPr>
              <w:pStyle w:val="861"/>
              <w:rPr>
                <w:rFonts w:ascii="Arial"/>
                <w:sz w:val="21"/>
              </w:rPr>
            </w:pPr>
            <w:r>
              <w:rPr>
                <w:rFonts w:ascii="Arial"/>
                <w:sz w:val="21"/>
              </w:rPr>
            </w:r>
            <w:r/>
          </w:p>
        </w:tc>
        <w:tc>
          <w:tcPr>
            <w:tcW w:w="1926" w:type="dxa"/>
            <w:vAlign w:val="top"/>
            <w:textDirection w:val="lrTb"/>
            <w:noWrap w:val="false"/>
          </w:tcPr>
          <w:p>
            <w:pPr>
              <w:pStyle w:val="861"/>
              <w:rPr>
                <w:rFonts w:ascii="Arial"/>
                <w:sz w:val="21"/>
              </w:rPr>
            </w:pPr>
            <w:r>
              <w:rPr>
                <w:rFonts w:ascii="Arial"/>
                <w:sz w:val="21"/>
              </w:rPr>
            </w:r>
            <w:r/>
          </w:p>
        </w:tc>
        <w:tc>
          <w:tcPr>
            <w:tcW w:w="1117" w:type="dxa"/>
            <w:vAlign w:val="top"/>
            <w:textDirection w:val="lrTb"/>
            <w:noWrap w:val="false"/>
          </w:tcPr>
          <w:p>
            <w:pPr>
              <w:pStyle w:val="861"/>
              <w:rPr>
                <w:rFonts w:ascii="Arial"/>
                <w:sz w:val="21"/>
              </w:rPr>
            </w:pPr>
            <w:r>
              <w:rPr>
                <w:rFonts w:ascii="Arial"/>
                <w:sz w:val="21"/>
              </w:rPr>
            </w:r>
            <w:r/>
          </w:p>
        </w:tc>
        <w:tc>
          <w:tcPr>
            <w:tcW w:w="907" w:type="dxa"/>
            <w:vAlign w:val="top"/>
            <w:textDirection w:val="lrTb"/>
            <w:noWrap w:val="false"/>
          </w:tcPr>
          <w:p>
            <w:pPr>
              <w:pStyle w:val="861"/>
              <w:rPr>
                <w:rFonts w:ascii="Arial"/>
                <w:sz w:val="21"/>
              </w:rPr>
            </w:pPr>
            <w:r>
              <w:rPr>
                <w:rFonts w:ascii="Arial"/>
                <w:sz w:val="21"/>
              </w:rPr>
            </w:r>
            <w:r/>
          </w:p>
        </w:tc>
        <w:tc>
          <w:tcPr>
            <w:tcW w:w="1261" w:type="dxa"/>
            <w:vAlign w:val="top"/>
            <w:textDirection w:val="lrTb"/>
            <w:noWrap w:val="false"/>
          </w:tcPr>
          <w:p>
            <w:pPr>
              <w:pStyle w:val="861"/>
              <w:rPr>
                <w:rFonts w:ascii="Arial"/>
                <w:sz w:val="21"/>
              </w:rPr>
            </w:pPr>
            <w:r>
              <w:rPr>
                <w:rFonts w:ascii="Arial"/>
                <w:sz w:val="21"/>
              </w:rPr>
            </w:r>
            <w:r/>
          </w:p>
        </w:tc>
        <w:tc>
          <w:tcPr>
            <w:tcW w:w="1231" w:type="dxa"/>
            <w:vAlign w:val="top"/>
            <w:textDirection w:val="lrTb"/>
            <w:noWrap w:val="false"/>
          </w:tcPr>
          <w:p>
            <w:pPr>
              <w:pStyle w:val="861"/>
              <w:rPr>
                <w:rFonts w:ascii="Arial"/>
                <w:sz w:val="21"/>
              </w:rPr>
            </w:pPr>
            <w:r>
              <w:rPr>
                <w:rFonts w:ascii="Arial"/>
                <w:sz w:val="21"/>
              </w:rPr>
            </w:r>
            <w:r/>
          </w:p>
        </w:tc>
        <w:tc>
          <w:tcPr>
            <w:tcW w:w="1210" w:type="dxa"/>
            <w:vAlign w:val="top"/>
            <w:textDirection w:val="lrTb"/>
            <w:noWrap w:val="false"/>
          </w:tcPr>
          <w:p>
            <w:pPr>
              <w:pStyle w:val="861"/>
              <w:rPr>
                <w:rFonts w:ascii="Arial"/>
                <w:sz w:val="21"/>
              </w:rPr>
            </w:pPr>
            <w:r>
              <w:rPr>
                <w:rFonts w:ascii="Arial"/>
                <w:sz w:val="21"/>
              </w:rPr>
            </w:r>
            <w:r/>
          </w:p>
        </w:tc>
      </w:tr>
      <w:tr>
        <w:trPr>
          <w:trHeight w:val="685"/>
        </w:trPr>
        <w:tc>
          <w:tcPr>
            <w:tcW w:w="606" w:type="dxa"/>
            <w:vAlign w:val="top"/>
            <w:textDirection w:val="lrTb"/>
            <w:noWrap w:val="false"/>
          </w:tcPr>
          <w:p>
            <w:pPr>
              <w:pStyle w:val="994"/>
              <w:ind w:left="260"/>
              <w:spacing w:before="279" w:line="184" w:lineRule="auto"/>
              <w:rPr>
                <w:sz w:val="22"/>
                <w:szCs w:val="22"/>
              </w:rPr>
            </w:pPr>
            <w:r>
              <w:rPr>
                <w:sz w:val="22"/>
                <w:szCs w:val="22"/>
              </w:rPr>
              <w:t xml:space="preserve">4</w:t>
            </w:r>
            <w:r>
              <w:rPr>
                <w:sz w:val="22"/>
                <w:szCs w:val="22"/>
              </w:rPr>
            </w:r>
            <w:r/>
          </w:p>
        </w:tc>
        <w:tc>
          <w:tcPr>
            <w:tcW w:w="1488" w:type="dxa"/>
            <w:vAlign w:val="top"/>
            <w:textDirection w:val="lrTb"/>
            <w:noWrap w:val="false"/>
          </w:tcPr>
          <w:p>
            <w:pPr>
              <w:pStyle w:val="861"/>
              <w:rPr>
                <w:rFonts w:ascii="Arial"/>
                <w:sz w:val="21"/>
              </w:rPr>
            </w:pPr>
            <w:r>
              <w:rPr>
                <w:rFonts w:ascii="Arial"/>
                <w:sz w:val="21"/>
              </w:rPr>
            </w:r>
            <w:r/>
          </w:p>
        </w:tc>
        <w:tc>
          <w:tcPr>
            <w:tcW w:w="1926" w:type="dxa"/>
            <w:vAlign w:val="top"/>
            <w:textDirection w:val="lrTb"/>
            <w:noWrap w:val="false"/>
          </w:tcPr>
          <w:p>
            <w:pPr>
              <w:pStyle w:val="861"/>
              <w:rPr>
                <w:rFonts w:ascii="Arial"/>
                <w:sz w:val="21"/>
              </w:rPr>
            </w:pPr>
            <w:r>
              <w:rPr>
                <w:rFonts w:ascii="Arial"/>
                <w:sz w:val="21"/>
              </w:rPr>
            </w:r>
            <w:r/>
          </w:p>
        </w:tc>
        <w:tc>
          <w:tcPr>
            <w:tcW w:w="1117" w:type="dxa"/>
            <w:vAlign w:val="top"/>
            <w:textDirection w:val="lrTb"/>
            <w:noWrap w:val="false"/>
          </w:tcPr>
          <w:p>
            <w:pPr>
              <w:pStyle w:val="861"/>
              <w:rPr>
                <w:rFonts w:ascii="Arial"/>
                <w:sz w:val="21"/>
              </w:rPr>
            </w:pPr>
            <w:r>
              <w:rPr>
                <w:rFonts w:ascii="Arial"/>
                <w:sz w:val="21"/>
              </w:rPr>
            </w:r>
            <w:r/>
          </w:p>
        </w:tc>
        <w:tc>
          <w:tcPr>
            <w:tcW w:w="907" w:type="dxa"/>
            <w:vAlign w:val="top"/>
            <w:textDirection w:val="lrTb"/>
            <w:noWrap w:val="false"/>
          </w:tcPr>
          <w:p>
            <w:pPr>
              <w:pStyle w:val="861"/>
              <w:rPr>
                <w:rFonts w:ascii="Arial"/>
                <w:sz w:val="21"/>
              </w:rPr>
            </w:pPr>
            <w:r>
              <w:rPr>
                <w:rFonts w:ascii="Arial"/>
                <w:sz w:val="21"/>
              </w:rPr>
            </w:r>
            <w:r/>
          </w:p>
        </w:tc>
        <w:tc>
          <w:tcPr>
            <w:tcW w:w="1261" w:type="dxa"/>
            <w:vAlign w:val="top"/>
            <w:textDirection w:val="lrTb"/>
            <w:noWrap w:val="false"/>
          </w:tcPr>
          <w:p>
            <w:pPr>
              <w:pStyle w:val="861"/>
              <w:rPr>
                <w:rFonts w:ascii="Arial"/>
                <w:sz w:val="21"/>
              </w:rPr>
            </w:pPr>
            <w:r>
              <w:rPr>
                <w:rFonts w:ascii="Arial"/>
                <w:sz w:val="21"/>
              </w:rPr>
            </w:r>
            <w:r/>
          </w:p>
        </w:tc>
        <w:tc>
          <w:tcPr>
            <w:tcW w:w="1231" w:type="dxa"/>
            <w:vAlign w:val="top"/>
            <w:textDirection w:val="lrTb"/>
            <w:noWrap w:val="false"/>
          </w:tcPr>
          <w:p>
            <w:pPr>
              <w:pStyle w:val="861"/>
              <w:rPr>
                <w:rFonts w:ascii="Arial"/>
                <w:sz w:val="21"/>
              </w:rPr>
            </w:pPr>
            <w:r>
              <w:rPr>
                <w:rFonts w:ascii="Arial"/>
                <w:sz w:val="21"/>
              </w:rPr>
            </w:r>
            <w:r/>
          </w:p>
        </w:tc>
        <w:tc>
          <w:tcPr>
            <w:tcW w:w="1210" w:type="dxa"/>
            <w:vAlign w:val="top"/>
            <w:textDirection w:val="lrTb"/>
            <w:noWrap w:val="false"/>
          </w:tcPr>
          <w:p>
            <w:pPr>
              <w:pStyle w:val="861"/>
              <w:rPr>
                <w:rFonts w:ascii="Arial"/>
                <w:sz w:val="21"/>
              </w:rPr>
            </w:pPr>
            <w:r>
              <w:rPr>
                <w:rFonts w:ascii="Arial"/>
                <w:sz w:val="21"/>
              </w:rPr>
            </w:r>
            <w:r/>
          </w:p>
        </w:tc>
      </w:tr>
      <w:tr>
        <w:trPr>
          <w:trHeight w:val="685"/>
        </w:trPr>
        <w:tc>
          <w:tcPr>
            <w:tcW w:w="606" w:type="dxa"/>
            <w:vAlign w:val="top"/>
            <w:textDirection w:val="lrTb"/>
            <w:noWrap w:val="false"/>
          </w:tcPr>
          <w:p>
            <w:pPr>
              <w:pStyle w:val="994"/>
              <w:ind w:left="260"/>
              <w:spacing w:before="279" w:line="184" w:lineRule="auto"/>
              <w:rPr>
                <w:rFonts w:eastAsia="宋体"/>
                <w:sz w:val="22"/>
                <w:szCs w:val="22"/>
                <w:lang w:val="en-US" w:eastAsia="zh-CN"/>
              </w:rPr>
            </w:pPr>
            <w:r>
              <w:rPr>
                <w:rFonts w:hint="eastAsia"/>
                <w:sz w:val="22"/>
                <w:szCs w:val="22"/>
                <w:lang w:val="en-US" w:eastAsia="zh-CN"/>
              </w:rPr>
              <w:t xml:space="preserve">...</w:t>
            </w:r>
            <w:r>
              <w:rPr>
                <w:rFonts w:eastAsia="宋体"/>
                <w:sz w:val="22"/>
                <w:szCs w:val="22"/>
                <w:lang w:val="en-US" w:eastAsia="zh-CN"/>
              </w:rPr>
            </w:r>
            <w:r/>
          </w:p>
        </w:tc>
        <w:tc>
          <w:tcPr>
            <w:tcW w:w="1488" w:type="dxa"/>
            <w:vAlign w:val="top"/>
            <w:textDirection w:val="lrTb"/>
            <w:noWrap w:val="false"/>
          </w:tcPr>
          <w:p>
            <w:pPr>
              <w:pStyle w:val="861"/>
              <w:rPr>
                <w:rFonts w:ascii="Arial"/>
                <w:sz w:val="21"/>
              </w:rPr>
            </w:pPr>
            <w:r>
              <w:rPr>
                <w:rFonts w:ascii="Arial"/>
                <w:sz w:val="21"/>
              </w:rPr>
            </w:r>
            <w:r/>
          </w:p>
        </w:tc>
        <w:tc>
          <w:tcPr>
            <w:tcW w:w="1926" w:type="dxa"/>
            <w:vAlign w:val="top"/>
            <w:textDirection w:val="lrTb"/>
            <w:noWrap w:val="false"/>
          </w:tcPr>
          <w:p>
            <w:pPr>
              <w:pStyle w:val="861"/>
              <w:rPr>
                <w:rFonts w:ascii="Arial"/>
                <w:sz w:val="21"/>
              </w:rPr>
            </w:pPr>
            <w:r>
              <w:rPr>
                <w:rFonts w:ascii="Arial"/>
                <w:sz w:val="21"/>
              </w:rPr>
            </w:r>
            <w:r/>
          </w:p>
        </w:tc>
        <w:tc>
          <w:tcPr>
            <w:tcW w:w="1117" w:type="dxa"/>
            <w:vAlign w:val="top"/>
            <w:textDirection w:val="lrTb"/>
            <w:noWrap w:val="false"/>
          </w:tcPr>
          <w:p>
            <w:pPr>
              <w:pStyle w:val="861"/>
              <w:rPr>
                <w:rFonts w:ascii="Arial"/>
                <w:sz w:val="21"/>
              </w:rPr>
            </w:pPr>
            <w:r>
              <w:rPr>
                <w:rFonts w:ascii="Arial"/>
                <w:sz w:val="21"/>
              </w:rPr>
            </w:r>
            <w:r/>
          </w:p>
        </w:tc>
        <w:tc>
          <w:tcPr>
            <w:tcW w:w="907" w:type="dxa"/>
            <w:vAlign w:val="top"/>
            <w:textDirection w:val="lrTb"/>
            <w:noWrap w:val="false"/>
          </w:tcPr>
          <w:p>
            <w:pPr>
              <w:pStyle w:val="861"/>
              <w:rPr>
                <w:rFonts w:ascii="Arial"/>
                <w:sz w:val="21"/>
              </w:rPr>
            </w:pPr>
            <w:r>
              <w:rPr>
                <w:rFonts w:ascii="Arial"/>
                <w:sz w:val="21"/>
              </w:rPr>
            </w:r>
            <w:r/>
          </w:p>
        </w:tc>
        <w:tc>
          <w:tcPr>
            <w:tcW w:w="1261" w:type="dxa"/>
            <w:vAlign w:val="top"/>
            <w:textDirection w:val="lrTb"/>
            <w:noWrap w:val="false"/>
          </w:tcPr>
          <w:p>
            <w:pPr>
              <w:pStyle w:val="861"/>
              <w:rPr>
                <w:rFonts w:ascii="Arial"/>
                <w:sz w:val="21"/>
              </w:rPr>
            </w:pPr>
            <w:r>
              <w:rPr>
                <w:rFonts w:ascii="Arial"/>
                <w:sz w:val="21"/>
              </w:rPr>
            </w:r>
            <w:r/>
          </w:p>
        </w:tc>
        <w:tc>
          <w:tcPr>
            <w:tcW w:w="1231" w:type="dxa"/>
            <w:vAlign w:val="top"/>
            <w:textDirection w:val="lrTb"/>
            <w:noWrap w:val="false"/>
          </w:tcPr>
          <w:p>
            <w:pPr>
              <w:pStyle w:val="861"/>
              <w:rPr>
                <w:rFonts w:ascii="Arial"/>
                <w:sz w:val="21"/>
              </w:rPr>
            </w:pPr>
            <w:r>
              <w:rPr>
                <w:rFonts w:ascii="Arial"/>
                <w:sz w:val="21"/>
              </w:rPr>
            </w:r>
            <w:r/>
          </w:p>
        </w:tc>
        <w:tc>
          <w:tcPr>
            <w:tcW w:w="1210" w:type="dxa"/>
            <w:vAlign w:val="top"/>
            <w:textDirection w:val="lrTb"/>
            <w:noWrap w:val="false"/>
          </w:tcPr>
          <w:p>
            <w:pPr>
              <w:pStyle w:val="861"/>
              <w:rPr>
                <w:rFonts w:ascii="Arial"/>
                <w:sz w:val="21"/>
              </w:rPr>
            </w:pPr>
            <w:r>
              <w:rPr>
                <w:rFonts w:ascii="Arial"/>
                <w:sz w:val="21"/>
              </w:rPr>
            </w:r>
            <w:r/>
          </w:p>
        </w:tc>
      </w:tr>
      <w:tr>
        <w:trPr>
          <w:trHeight w:val="615"/>
        </w:trPr>
        <w:tc>
          <w:tcPr>
            <w:tcW w:w="606" w:type="dxa"/>
            <w:vAlign w:val="top"/>
            <w:textDirection w:val="tbRlV"/>
            <w:noWrap w:val="false"/>
          </w:tcPr>
          <w:p>
            <w:pPr>
              <w:pStyle w:val="994"/>
              <w:ind w:left="54"/>
              <w:spacing w:before="201" w:line="202" w:lineRule="auto"/>
              <w:rPr>
                <w:sz w:val="22"/>
                <w:szCs w:val="22"/>
              </w:rPr>
            </w:pPr>
            <w:r>
              <w:rPr>
                <w:spacing w:val="16"/>
                <w:sz w:val="22"/>
                <w:szCs w:val="22"/>
              </w:rPr>
              <w:t xml:space="preserve">合计</w:t>
            </w:r>
            <w:r>
              <w:rPr>
                <w:sz w:val="22"/>
                <w:szCs w:val="22"/>
              </w:rPr>
            </w:r>
            <w:r/>
          </w:p>
        </w:tc>
        <w:tc>
          <w:tcPr>
            <w:gridSpan w:val="7"/>
            <w:tcW w:w="9140" w:type="dxa"/>
            <w:vAlign w:val="top"/>
            <w:textDirection w:val="lrTb"/>
            <w:noWrap w:val="false"/>
          </w:tcPr>
          <w:p>
            <w:pPr>
              <w:pStyle w:val="994"/>
              <w:ind w:left="124"/>
              <w:spacing w:before="212" w:line="222" w:lineRule="auto"/>
              <w:rPr>
                <w:sz w:val="22"/>
                <w:szCs w:val="22"/>
              </w:rPr>
            </w:pPr>
            <w:r>
              <w:rPr>
                <w:spacing w:val="-4"/>
                <w:sz w:val="22"/>
                <w:szCs w:val="22"/>
              </w:rPr>
              <w:t xml:space="preserve">大写：                                 小写：</w:t>
            </w:r>
            <w:r>
              <w:rPr>
                <w:sz w:val="22"/>
                <w:szCs w:val="22"/>
              </w:rPr>
            </w:r>
            <w:r/>
          </w:p>
        </w:tc>
      </w:tr>
    </w:tbl>
    <w:p>
      <w:pPr>
        <w:pStyle w:val="861"/>
        <w:spacing w:line="440" w:lineRule="exact"/>
        <w:rPr>
          <w:rFonts w:hint="eastAsia" w:ascii="宋体" w:hAnsi="宋体" w:cs="仿宋"/>
          <w:sz w:val="24"/>
        </w:rPr>
      </w:pPr>
      <w:r>
        <w:rPr>
          <w:rFonts w:hint="eastAsia" w:ascii="宋体" w:hAnsi="宋体" w:cs="仿宋"/>
          <w:sz w:val="24"/>
        </w:rPr>
      </w:r>
      <w:r/>
    </w:p>
    <w:p>
      <w:pPr>
        <w:pStyle w:val="861"/>
        <w:spacing w:line="440" w:lineRule="exact"/>
        <w:rPr>
          <w:rFonts w:hint="eastAsia" w:ascii="宋体" w:hAnsi="宋体" w:cs="仿宋"/>
          <w:sz w:val="24"/>
        </w:rPr>
      </w:pPr>
      <w:r>
        <w:rPr>
          <w:rFonts w:hint="eastAsia" w:ascii="宋体" w:hAnsi="宋体" w:cs="仿宋"/>
          <w:sz w:val="24"/>
        </w:rPr>
      </w:r>
      <w:r/>
    </w:p>
    <w:p>
      <w:pPr>
        <w:pStyle w:val="861"/>
        <w:spacing w:line="440" w:lineRule="exact"/>
        <w:rPr>
          <w:rFonts w:ascii="宋体" w:hAnsi="宋体" w:cs="仿宋"/>
          <w:sz w:val="24"/>
          <w:u w:val="single"/>
        </w:rPr>
      </w:pPr>
      <w:r>
        <w:rPr>
          <w:rFonts w:hint="eastAsia" w:ascii="宋体" w:hAnsi="宋体" w:cs="仿宋"/>
          <w:sz w:val="24"/>
        </w:rPr>
        <w:t xml:space="preserve">供应商</w:t>
      </w:r>
      <w:r>
        <w:rPr>
          <w:rFonts w:ascii="宋体" w:hAnsi="宋体" w:cs="仿宋"/>
          <w:sz w:val="24"/>
        </w:rPr>
        <w:t xml:space="preserve">:</w:t>
      </w:r>
      <w:r>
        <w:rPr>
          <w:rFonts w:ascii="宋体" w:hAnsi="宋体" w:cs="仿宋"/>
          <w:sz w:val="24"/>
          <w:u w:val="single"/>
        </w:rPr>
        <w:t xml:space="preserve">      </w:t>
      </w:r>
      <w:r>
        <w:rPr>
          <w:rFonts w:hint="eastAsia" w:ascii="宋体" w:hAnsi="宋体" w:cs="仿宋"/>
          <w:sz w:val="24"/>
          <w:u w:val="single"/>
        </w:rPr>
        <w:t xml:space="preserve">（加盖公章）</w:t>
      </w:r>
      <w:r>
        <w:rPr>
          <w:rFonts w:ascii="宋体" w:hAnsi="宋体" w:cs="仿宋"/>
          <w:sz w:val="24"/>
          <w:u w:val="single"/>
        </w:rPr>
        <w:t xml:space="preserve">    </w:t>
      </w:r>
      <w:r>
        <w:rPr>
          <w:rFonts w:ascii="宋体" w:hAnsi="宋体" w:cs="仿宋"/>
          <w:sz w:val="24"/>
          <w:u w:val="single"/>
        </w:rPr>
      </w:r>
      <w:r/>
    </w:p>
    <w:p>
      <w:pPr>
        <w:pStyle w:val="861"/>
        <w:spacing w:line="440" w:lineRule="exact"/>
        <w:rPr>
          <w:rFonts w:ascii="宋体" w:hAnsi="宋体" w:cs="仿宋"/>
          <w:sz w:val="24"/>
          <w:u w:val="single"/>
        </w:rPr>
      </w:pPr>
      <w:r>
        <w:rPr>
          <w:rFonts w:hint="eastAsia" w:ascii="宋体" w:hAnsi="宋体" w:cs="仿宋"/>
          <w:sz w:val="24"/>
        </w:rPr>
        <w:t xml:space="preserve">法定代表人或其委托受托人签字</w:t>
      </w:r>
      <w:r>
        <w:rPr>
          <w:rFonts w:ascii="宋体" w:hAnsi="宋体" w:cs="仿宋"/>
          <w:sz w:val="24"/>
        </w:rPr>
        <w:t xml:space="preserve">:</w:t>
      </w:r>
      <w:r>
        <w:rPr>
          <w:rFonts w:ascii="宋体" w:hAnsi="宋体" w:cs="仿宋"/>
          <w:sz w:val="24"/>
          <w:u w:val="single"/>
        </w:rPr>
        <w:t xml:space="preserve">                 </w:t>
      </w:r>
      <w:r>
        <w:rPr>
          <w:rFonts w:ascii="宋体" w:hAnsi="宋体" w:cs="仿宋"/>
          <w:sz w:val="24"/>
          <w:u w:val="single"/>
        </w:rPr>
      </w:r>
      <w:r/>
    </w:p>
    <w:p>
      <w:pPr>
        <w:pStyle w:val="861"/>
        <w:ind w:firstLine="505"/>
        <w:spacing w:before="67" w:line="440" w:lineRule="exact"/>
        <w:widowControl/>
        <w:tabs>
          <w:tab w:val="left" w:pos="360" w:leader="none"/>
        </w:tabs>
        <w:rPr>
          <w:rFonts w:ascii="宋体" w:hAnsi="宋体" w:cs="宋体"/>
          <w:sz w:val="24"/>
          <w:u w:val="single"/>
        </w:rPr>
      </w:pPr>
      <w:r>
        <w:rPr>
          <w:rFonts w:ascii="宋体" w:hAnsi="宋体" w:cs="宋体"/>
          <w:sz w:val="24"/>
          <w:u w:val="single"/>
        </w:rPr>
        <w:t xml:space="preserve">年</w:t>
      </w:r>
      <w:r>
        <w:rPr>
          <w:rFonts w:hint="eastAsia" w:ascii="宋体" w:hAnsi="宋体" w:cs="宋体"/>
          <w:sz w:val="24"/>
          <w:u w:val="single"/>
        </w:rPr>
        <w:t xml:space="preserve">  </w:t>
      </w:r>
      <w:r>
        <w:rPr>
          <w:rFonts w:ascii="宋体" w:hAnsi="宋体" w:cs="宋体"/>
          <w:sz w:val="24"/>
          <w:u w:val="single"/>
        </w:rPr>
        <w:t xml:space="preserve">月</w:t>
      </w:r>
      <w:r>
        <w:rPr>
          <w:rFonts w:hint="eastAsia" w:ascii="宋体" w:hAnsi="宋体" w:cs="宋体"/>
          <w:sz w:val="24"/>
          <w:u w:val="single"/>
        </w:rPr>
        <w:t xml:space="preserve">  </w:t>
      </w:r>
      <w:r>
        <w:rPr>
          <w:rFonts w:ascii="宋体" w:hAnsi="宋体" w:cs="宋体"/>
          <w:sz w:val="24"/>
          <w:u w:val="single"/>
        </w:rPr>
        <w:t xml:space="preserve">日</w:t>
      </w:r>
      <w:r>
        <w:rPr>
          <w:rFonts w:ascii="宋体" w:hAnsi="宋体" w:cs="宋体"/>
          <w:sz w:val="24"/>
          <w:u w:val="single"/>
        </w:rPr>
      </w:r>
      <w:r/>
    </w:p>
    <w:p>
      <w:pPr>
        <w:pStyle w:val="861"/>
        <w:spacing w:line="520" w:lineRule="exact"/>
        <w:rPr>
          <w:rFonts w:ascii="宋体" w:hAnsi="宋体" w:cs="宋体"/>
          <w:sz w:val="24"/>
        </w:rPr>
      </w:pPr>
      <w:r>
        <w:rPr>
          <w:rFonts w:ascii="宋体" w:hAnsi="宋体" w:cs="宋体"/>
          <w:sz w:val="24"/>
        </w:rPr>
      </w:r>
      <w:r/>
    </w:p>
    <w:p>
      <w:pPr>
        <w:pStyle w:val="861"/>
        <w:spacing w:line="340" w:lineRule="exact"/>
        <w:rPr>
          <w:rFonts w:ascii="宋体" w:hAnsi="宋体" w:cs="宋体"/>
          <w:b/>
          <w:bCs/>
          <w:sz w:val="24"/>
        </w:rPr>
      </w:pPr>
      <w:r>
        <w:rPr>
          <w:rFonts w:hint="eastAsia" w:ascii="宋体" w:hAnsi="宋体" w:cs="宋体"/>
          <w:b/>
          <w:bCs/>
          <w:sz w:val="24"/>
        </w:rPr>
        <w:t xml:space="preserve">注：</w:t>
      </w:r>
      <w:r>
        <w:rPr>
          <w:rFonts w:ascii="宋体" w:hAnsi="宋体" w:cs="宋体"/>
          <w:b/>
          <w:bCs/>
          <w:sz w:val="24"/>
        </w:rPr>
      </w:r>
      <w:r/>
    </w:p>
    <w:p>
      <w:pPr>
        <w:pStyle w:val="861"/>
        <w:spacing w:line="340" w:lineRule="exact"/>
        <w:rPr>
          <w:rFonts w:ascii="宋体" w:hAnsi="宋体" w:cs="宋体"/>
          <w:sz w:val="24"/>
        </w:rPr>
      </w:pPr>
      <w:r>
        <w:rPr>
          <w:rFonts w:hint="eastAsia" w:ascii="宋体" w:hAnsi="宋体" w:cs="宋体"/>
          <w:sz w:val="24"/>
        </w:rPr>
        <w:t xml:space="preserve">1、所有价格系人民币表示。</w:t>
      </w:r>
      <w:r>
        <w:rPr>
          <w:rFonts w:ascii="宋体" w:hAnsi="宋体" w:cs="宋体"/>
          <w:sz w:val="24"/>
        </w:rPr>
      </w:r>
      <w:r/>
    </w:p>
    <w:p>
      <w:pPr>
        <w:pStyle w:val="861"/>
        <w:spacing w:line="340" w:lineRule="exact"/>
        <w:rPr>
          <w:rFonts w:hint="eastAsia" w:ascii="宋体" w:hAnsi="宋体" w:eastAsia="宋体" w:cs="宋体"/>
          <w:sz w:val="24"/>
        </w:rPr>
      </w:pPr>
      <w:r>
        <w:rPr>
          <w:rFonts w:hint="eastAsia" w:ascii="宋体" w:hAnsi="宋体" w:eastAsia="宋体" w:cs="宋体"/>
          <w:sz w:val="24"/>
        </w:rPr>
        <w:t xml:space="preserve">2、投标人的报价应包括设备、人员、运输、保险、税金、售后服务等完成该项目的全部费 用，采购人不再支付任何其他费用。</w:t>
      </w:r>
      <w:r>
        <w:rPr>
          <w:rFonts w:hint="eastAsia" w:ascii="宋体" w:hAnsi="宋体" w:eastAsia="宋体" w:cs="宋体"/>
          <w:sz w:val="24"/>
        </w:rPr>
      </w:r>
      <w:r/>
    </w:p>
    <w:p>
      <w:pPr>
        <w:pStyle w:val="861"/>
        <w:spacing w:line="340" w:lineRule="exact"/>
        <w:rPr>
          <w:rFonts w:hint="eastAsia" w:ascii="宋体" w:hAnsi="宋体" w:cs="宋体"/>
          <w:sz w:val="24"/>
        </w:rPr>
      </w:pPr>
      <w:r>
        <w:rPr>
          <w:rFonts w:hint="eastAsia" w:ascii="宋体" w:hAnsi="宋体" w:cs="宋体"/>
          <w:sz w:val="24"/>
        </w:rPr>
        <w:t xml:space="preserve">3、报价必须机打，手工填写按无效标处理 </w:t>
      </w:r>
      <w:r>
        <w:rPr>
          <w:rFonts w:hint="eastAsia" w:ascii="宋体" w:hAnsi="宋体" w:cs="宋体"/>
          <w:sz w:val="24"/>
        </w:rPr>
      </w:r>
      <w:r/>
    </w:p>
    <w:p>
      <w:pPr>
        <w:pStyle w:val="861"/>
        <w:jc w:val="left"/>
        <w:widowControl/>
        <w:rPr>
          <w:rFonts w:hint="eastAsia" w:ascii="宋体" w:hAnsi="宋体" w:cs="宋体"/>
          <w:sz w:val="24"/>
        </w:rPr>
      </w:pPr>
      <w:r>
        <w:rPr>
          <w:rFonts w:hint="eastAsia" w:ascii="宋体" w:hAnsi="宋体" w:cs="宋体"/>
          <w:sz w:val="24"/>
        </w:rPr>
        <w:t xml:space="preserve">4、此表不够可复制放大</w:t>
      </w:r>
      <w:r>
        <w:rPr>
          <w:rFonts w:hint="eastAsia" w:ascii="宋体" w:hAnsi="宋体" w:cs="宋体"/>
          <w:sz w:val="24"/>
        </w:rPr>
      </w:r>
      <w:r/>
    </w:p>
    <w:p>
      <w:pPr>
        <w:pStyle w:val="885"/>
        <w:rPr>
          <w:rFonts w:hint="eastAsia" w:hAnsi="宋体" w:cs="宋体"/>
          <w:b/>
          <w:sz w:val="32"/>
          <w:szCs w:val="32"/>
        </w:rPr>
      </w:pPr>
      <w:r>
        <w:rPr>
          <w:rFonts w:hint="eastAsia" w:hAnsi="宋体" w:cs="宋体"/>
          <w:b/>
          <w:sz w:val="32"/>
          <w:szCs w:val="32"/>
        </w:rPr>
        <w:t xml:space="preserve">              </w:t>
      </w:r>
      <w:r>
        <w:rPr>
          <w:rFonts w:hint="eastAsia" w:hAnsi="宋体" w:cs="宋体"/>
          <w:b/>
          <w:sz w:val="32"/>
          <w:szCs w:val="32"/>
        </w:rPr>
      </w:r>
      <w:r/>
    </w:p>
    <w:p>
      <w:pPr>
        <w:pStyle w:val="861"/>
        <w:spacing w:line="440" w:lineRule="exact"/>
        <w:rPr>
          <w:rFonts w:hint="eastAsia" w:ascii="宋体" w:hAnsi="宋体" w:cs="宋体"/>
          <w:b/>
          <w:sz w:val="32"/>
          <w:szCs w:val="32"/>
        </w:rPr>
      </w:pPr>
      <w:r>
        <w:rPr>
          <w:rFonts w:hint="eastAsia" w:ascii="宋体" w:hAnsi="宋体" w:cs="宋体"/>
          <w:b/>
          <w:sz w:val="32"/>
          <w:szCs w:val="32"/>
        </w:rPr>
        <w:t xml:space="preserve">             </w:t>
      </w:r>
      <w:r>
        <w:rPr>
          <w:rFonts w:hint="eastAsia" w:ascii="宋体" w:hAnsi="宋体" w:cs="宋体"/>
          <w:b/>
          <w:sz w:val="32"/>
          <w:szCs w:val="32"/>
        </w:rPr>
      </w:r>
      <w:r/>
    </w:p>
    <w:p>
      <w:pPr>
        <w:pStyle w:val="885"/>
        <w:rPr>
          <w:rFonts w:hint="eastAsia" w:hAnsi="宋体" w:cs="宋体"/>
          <w:b/>
          <w:sz w:val="32"/>
          <w:szCs w:val="32"/>
        </w:rPr>
      </w:pPr>
      <w:r>
        <w:rPr>
          <w:rFonts w:hint="eastAsia" w:hAnsi="宋体" w:cs="宋体"/>
          <w:b/>
          <w:sz w:val="32"/>
          <w:szCs w:val="32"/>
        </w:rPr>
        <w:t xml:space="preserve">      </w:t>
      </w:r>
      <w:r>
        <w:rPr>
          <w:rFonts w:hint="eastAsia" w:hAnsi="宋体" w:cs="宋体"/>
          <w:b/>
          <w:sz w:val="32"/>
          <w:szCs w:val="32"/>
        </w:rPr>
      </w:r>
      <w:r/>
    </w:p>
    <w:p>
      <w:pPr>
        <w:pStyle w:val="885"/>
        <w:rPr>
          <w:rFonts w:hint="eastAsia" w:hAnsi="宋体" w:cs="宋体"/>
          <w:b/>
          <w:sz w:val="32"/>
          <w:szCs w:val="32"/>
        </w:rPr>
      </w:pPr>
      <w:r>
        <w:rPr>
          <w:rFonts w:hint="eastAsia" w:hAnsi="宋体" w:cs="宋体"/>
          <w:b/>
          <w:sz w:val="32"/>
          <w:szCs w:val="32"/>
        </w:rPr>
      </w:r>
      <w:r/>
    </w:p>
    <w:p>
      <w:pPr>
        <w:pStyle w:val="885"/>
        <w:rPr>
          <w:rFonts w:hint="eastAsia" w:hAnsi="宋体" w:cs="宋体"/>
          <w:b/>
          <w:sz w:val="32"/>
          <w:szCs w:val="32"/>
        </w:rPr>
      </w:pPr>
      <w:r>
        <w:rPr>
          <w:rFonts w:hint="eastAsia" w:hAnsi="宋体" w:cs="宋体"/>
          <w:b/>
          <w:sz w:val="32"/>
          <w:szCs w:val="32"/>
        </w:rPr>
      </w:r>
      <w:r/>
    </w:p>
    <w:p>
      <w:pPr>
        <w:pStyle w:val="885"/>
        <w:rPr>
          <w:rFonts w:hint="eastAsia" w:hAnsi="宋体" w:eastAsia="宋体" w:cs="宋体"/>
          <w:b/>
          <w:sz w:val="32"/>
          <w:szCs w:val="32"/>
          <w:lang w:eastAsia="zh-CN"/>
        </w:rPr>
      </w:pPr>
      <w:r>
        <w:rPr>
          <w:rFonts w:hint="eastAsia" w:hAnsi="宋体" w:cs="宋体"/>
          <w:b/>
          <w:sz w:val="32"/>
          <w:szCs w:val="32"/>
        </w:rPr>
        <w:t xml:space="preserve">四 </w:t>
      </w:r>
      <w:r>
        <w:rPr>
          <w:rFonts w:hAnsi="宋体" w:cs="宋体"/>
          <w:b/>
          <w:sz w:val="32"/>
          <w:szCs w:val="32"/>
        </w:rPr>
        <w:t xml:space="preserve">技术要求响应偏离表</w:t>
      </w:r>
      <w:r>
        <w:rPr>
          <w:rFonts w:hint="eastAsia" w:hAnsi="宋体" w:eastAsia="宋体" w:cs="宋体"/>
          <w:b/>
          <w:sz w:val="32"/>
          <w:szCs w:val="32"/>
          <w:lang w:eastAsia="zh-CN"/>
        </w:rPr>
      </w:r>
      <w:r/>
    </w:p>
    <w:p>
      <w:pPr>
        <w:pStyle w:val="885"/>
        <w:ind w:left="210"/>
        <w:rPr>
          <w:rFonts w:hAnsi="宋体" w:cs="宋体"/>
          <w:b/>
          <w:sz w:val="32"/>
          <w:szCs w:val="32"/>
        </w:rPr>
      </w:pPr>
      <w:r>
        <w:rPr>
          <w:rFonts w:hAnsi="宋体" w:cs="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968"/>
        <w:gridCol w:w="3874"/>
        <w:gridCol w:w="1003"/>
        <w:gridCol w:w="798"/>
      </w:tblGrid>
      <w:tr>
        <w:trPr/>
        <w:tc>
          <w:tcPr>
            <w:tcW w:w="813" w:type="dxa"/>
            <w:vAlign w:val="top"/>
            <w:textDirection w:val="lrTb"/>
            <w:noWrap w:val="false"/>
          </w:tcPr>
          <w:p>
            <w:pPr>
              <w:pStyle w:val="861"/>
              <w:spacing w:line="520" w:lineRule="exact"/>
              <w:rPr>
                <w:rFonts w:ascii="宋体" w:hAnsi="宋体" w:cs="宋体"/>
                <w:sz w:val="24"/>
              </w:rPr>
            </w:pPr>
            <w:r>
              <w:rPr>
                <w:rFonts w:ascii="宋体" w:hAnsi="宋体" w:cs="宋体"/>
                <w:sz w:val="24"/>
              </w:rPr>
              <w:t xml:space="preserve">序号</w:t>
            </w:r>
            <w:r>
              <w:rPr>
                <w:rFonts w:ascii="宋体" w:hAnsi="宋体" w:cs="宋体"/>
                <w:sz w:val="24"/>
              </w:rPr>
            </w:r>
            <w:r/>
          </w:p>
        </w:tc>
        <w:tc>
          <w:tcPr>
            <w:tcW w:w="2968" w:type="dxa"/>
            <w:vAlign w:val="top"/>
            <w:textDirection w:val="lrTb"/>
            <w:noWrap w:val="false"/>
          </w:tcPr>
          <w:p>
            <w:pPr>
              <w:pStyle w:val="861"/>
              <w:jc w:val="center"/>
              <w:spacing w:line="520" w:lineRule="exact"/>
              <w:rPr>
                <w:rFonts w:ascii="宋体" w:hAnsi="宋体" w:cs="宋体"/>
                <w:sz w:val="24"/>
              </w:rPr>
            </w:pPr>
            <w:r>
              <w:rPr>
                <w:rFonts w:ascii="宋体" w:hAnsi="宋体" w:cs="宋体"/>
                <w:sz w:val="24"/>
              </w:rPr>
              <w:t xml:space="preserve">项目采购</w:t>
            </w:r>
            <w:r>
              <w:rPr>
                <w:rFonts w:hint="eastAsia" w:ascii="宋体" w:hAnsi="宋体" w:cs="宋体"/>
                <w:sz w:val="24"/>
              </w:rPr>
              <w:t xml:space="preserve">需</w:t>
            </w:r>
            <w:r>
              <w:rPr>
                <w:rFonts w:ascii="宋体" w:hAnsi="宋体" w:cs="宋体"/>
                <w:sz w:val="24"/>
              </w:rPr>
              <w:t xml:space="preserve">求中主要技术 条款描述</w:t>
            </w:r>
            <w:r>
              <w:rPr>
                <w:rFonts w:ascii="宋体" w:hAnsi="宋体" w:cs="宋体"/>
                <w:sz w:val="24"/>
              </w:rPr>
            </w:r>
            <w:r/>
          </w:p>
          <w:p>
            <w:pPr>
              <w:pStyle w:val="861"/>
              <w:ind w:left="-708"/>
              <w:jc w:val="center"/>
              <w:spacing w:line="520" w:lineRule="exact"/>
              <w:rPr>
                <w:rFonts w:ascii="宋体" w:hAnsi="宋体" w:cs="宋体"/>
                <w:sz w:val="24"/>
              </w:rPr>
            </w:pPr>
            <w:r>
              <w:rPr>
                <w:rFonts w:ascii="宋体" w:hAnsi="宋体" w:cs="宋体"/>
                <w:sz w:val="24"/>
              </w:rPr>
            </w:r>
            <w:r/>
          </w:p>
        </w:tc>
        <w:tc>
          <w:tcPr>
            <w:tcW w:w="3874" w:type="dxa"/>
            <w:vAlign w:val="top"/>
            <w:textDirection w:val="lrTb"/>
            <w:noWrap w:val="false"/>
          </w:tcPr>
          <w:p>
            <w:pPr>
              <w:pStyle w:val="861"/>
              <w:jc w:val="center"/>
              <w:spacing w:line="520" w:lineRule="exact"/>
              <w:rPr>
                <w:rFonts w:ascii="宋体" w:hAnsi="宋体" w:cs="宋体"/>
                <w:sz w:val="24"/>
              </w:rPr>
            </w:pPr>
            <w:r>
              <w:rPr>
                <w:rFonts w:ascii="宋体" w:hAnsi="宋体" w:cs="宋体"/>
                <w:sz w:val="24"/>
              </w:rPr>
              <w:t xml:space="preserve">所投产品规格、型号及相应技术参数描述</w:t>
            </w:r>
            <w:r>
              <w:rPr>
                <w:rFonts w:ascii="宋体" w:hAnsi="宋体" w:cs="宋体"/>
                <w:sz w:val="24"/>
              </w:rPr>
            </w:r>
            <w:r/>
          </w:p>
        </w:tc>
        <w:tc>
          <w:tcPr>
            <w:tcW w:w="1003" w:type="dxa"/>
            <w:vAlign w:val="top"/>
            <w:textDirection w:val="lrTb"/>
            <w:noWrap w:val="false"/>
          </w:tcPr>
          <w:p>
            <w:pPr>
              <w:pStyle w:val="861"/>
              <w:ind w:left="-708" w:firstLine="960"/>
              <w:jc w:val="center"/>
              <w:spacing w:line="520" w:lineRule="exact"/>
              <w:rPr>
                <w:rFonts w:ascii="宋体" w:hAnsi="宋体" w:cs="宋体"/>
                <w:sz w:val="24"/>
              </w:rPr>
            </w:pPr>
            <w:r>
              <w:rPr>
                <w:rFonts w:ascii="宋体" w:hAnsi="宋体" w:cs="宋体"/>
                <w:sz w:val="24"/>
              </w:rPr>
              <w:t xml:space="preserve">偏离</w:t>
            </w:r>
            <w:r>
              <w:rPr>
                <w:rFonts w:ascii="宋体" w:hAnsi="宋体" w:cs="宋体"/>
                <w:sz w:val="24"/>
              </w:rPr>
            </w:r>
            <w:r/>
          </w:p>
          <w:p>
            <w:pPr>
              <w:pStyle w:val="861"/>
              <w:ind w:left="-708" w:firstLine="960"/>
              <w:jc w:val="center"/>
              <w:spacing w:line="520" w:lineRule="exact"/>
              <w:rPr>
                <w:rFonts w:ascii="宋体" w:hAnsi="宋体" w:cs="宋体"/>
                <w:sz w:val="24"/>
              </w:rPr>
            </w:pPr>
            <w:r>
              <w:rPr>
                <w:rFonts w:hint="eastAsia" w:ascii="宋体" w:hAnsi="宋体" w:cs="宋体"/>
                <w:sz w:val="24"/>
              </w:rPr>
              <w:t xml:space="preserve">情况</w:t>
            </w:r>
            <w:r>
              <w:rPr>
                <w:rFonts w:ascii="宋体" w:hAnsi="宋体" w:cs="宋体"/>
                <w:sz w:val="24"/>
              </w:rPr>
            </w:r>
            <w:r/>
          </w:p>
        </w:tc>
        <w:tc>
          <w:tcPr>
            <w:tcW w:w="798" w:type="dxa"/>
            <w:vAlign w:val="top"/>
            <w:textDirection w:val="lrTb"/>
            <w:noWrap w:val="false"/>
          </w:tcPr>
          <w:p>
            <w:pPr>
              <w:pStyle w:val="861"/>
              <w:ind w:left="-708" w:firstLine="960"/>
              <w:jc w:val="center"/>
              <w:spacing w:line="520" w:lineRule="exact"/>
              <w:rPr>
                <w:rFonts w:ascii="宋体" w:hAnsi="宋体" w:cs="宋体"/>
                <w:sz w:val="24"/>
              </w:rPr>
            </w:pPr>
            <w:r>
              <w:rPr>
                <w:rFonts w:ascii="宋体" w:hAnsi="宋体" w:cs="宋体"/>
                <w:sz w:val="24"/>
              </w:rPr>
              <w:t xml:space="preserve">备</w:t>
            </w:r>
            <w:r>
              <w:rPr>
                <w:rFonts w:ascii="宋体" w:hAnsi="宋体" w:cs="宋体"/>
                <w:sz w:val="24"/>
              </w:rPr>
            </w:r>
            <w:r/>
          </w:p>
          <w:p>
            <w:pPr>
              <w:pStyle w:val="861"/>
              <w:ind w:left="-708" w:firstLine="960"/>
              <w:jc w:val="center"/>
              <w:spacing w:line="520" w:lineRule="exact"/>
              <w:rPr>
                <w:rFonts w:ascii="宋体" w:hAnsi="宋体" w:cs="宋体"/>
                <w:sz w:val="24"/>
              </w:rPr>
            </w:pPr>
            <w:r>
              <w:rPr>
                <w:rFonts w:ascii="宋体" w:hAnsi="宋体" w:cs="宋体"/>
                <w:sz w:val="24"/>
              </w:rPr>
              <w:t xml:space="preserve">注</w:t>
            </w:r>
            <w:r>
              <w:rPr>
                <w:rFonts w:ascii="宋体" w:hAnsi="宋体" w:cs="宋体"/>
                <w:sz w:val="24"/>
              </w:rPr>
            </w:r>
            <w:r/>
          </w:p>
        </w:tc>
      </w:tr>
      <w:tr>
        <w:trPr/>
        <w:tc>
          <w:tcPr>
            <w:tcW w:w="813"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2968"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3874"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1003"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798"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r>
      <w:tr>
        <w:trPr/>
        <w:tc>
          <w:tcPr>
            <w:tcW w:w="813"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2968"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3874"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1003"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798"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r>
      <w:tr>
        <w:trPr/>
        <w:tc>
          <w:tcPr>
            <w:tcW w:w="813"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2968"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3874"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1003"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798"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r>
      <w:tr>
        <w:trPr/>
        <w:tc>
          <w:tcPr>
            <w:tcW w:w="813"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2968"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3874"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1003"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798"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r>
      <w:tr>
        <w:trPr/>
        <w:tc>
          <w:tcPr>
            <w:tcW w:w="813"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2968"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3874"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1003"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798"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r>
      <w:tr>
        <w:trPr/>
        <w:tc>
          <w:tcPr>
            <w:tcW w:w="813"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2968"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3874"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1003"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798"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r>
      <w:tr>
        <w:trPr/>
        <w:tc>
          <w:tcPr>
            <w:tcW w:w="813"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2968"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3874"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1003"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798"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r>
      <w:tr>
        <w:trPr/>
        <w:tc>
          <w:tcPr>
            <w:tcW w:w="813"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2968"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3874"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1003"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798"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r>
      <w:tr>
        <w:trPr/>
        <w:tc>
          <w:tcPr>
            <w:tcW w:w="813"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2968"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3874"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1003"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798"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r>
      <w:tr>
        <w:trPr/>
        <w:tc>
          <w:tcPr>
            <w:tcW w:w="813"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2968"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3874"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1003"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798"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r>
      <w:tr>
        <w:trPr/>
        <w:tc>
          <w:tcPr>
            <w:tcW w:w="813"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2968"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3874"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1003"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798"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r>
      <w:tr>
        <w:trPr/>
        <w:tc>
          <w:tcPr>
            <w:tcW w:w="813"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2968"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3874"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1003"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798"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r>
      <w:tr>
        <w:trPr/>
        <w:tc>
          <w:tcPr>
            <w:tcW w:w="813"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2968"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3874"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1003"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c>
          <w:tcPr>
            <w:tcW w:w="798" w:type="dxa"/>
            <w:vAlign w:val="top"/>
            <w:textDirection w:val="lrTb"/>
            <w:noWrap w:val="false"/>
          </w:tcPr>
          <w:p>
            <w:pPr>
              <w:pStyle w:val="861"/>
              <w:ind w:left="-708" w:firstLine="960"/>
              <w:spacing w:line="520" w:lineRule="exact"/>
              <w:rPr>
                <w:rFonts w:ascii="宋体" w:hAnsi="宋体" w:cs="宋体"/>
                <w:sz w:val="24"/>
              </w:rPr>
            </w:pPr>
            <w:r>
              <w:rPr>
                <w:rFonts w:ascii="宋体" w:hAnsi="宋体" w:cs="宋体"/>
                <w:sz w:val="24"/>
              </w:rPr>
            </w:r>
            <w:r/>
          </w:p>
        </w:tc>
      </w:tr>
    </w:tbl>
    <w:p>
      <w:pPr>
        <w:pStyle w:val="861"/>
        <w:ind w:left="-708" w:firstLine="840"/>
        <w:spacing w:line="520" w:lineRule="exact"/>
        <w:rPr>
          <w:rFonts w:ascii="宋体" w:hAnsi="宋体" w:cs="宋体"/>
          <w:szCs w:val="21"/>
        </w:rPr>
      </w:pPr>
      <w:r>
        <w:rPr>
          <w:rFonts w:ascii="宋体" w:hAnsi="宋体" w:cs="宋体"/>
          <w:szCs w:val="21"/>
        </w:rPr>
        <w:t xml:space="preserve">投标人: （加盖公章）     </w:t>
      </w:r>
      <w:r>
        <w:rPr>
          <w:rFonts w:ascii="宋体" w:hAnsi="宋体" w:cs="宋体"/>
          <w:szCs w:val="21"/>
        </w:rPr>
      </w:r>
      <w:r/>
    </w:p>
    <w:p>
      <w:pPr>
        <w:pStyle w:val="861"/>
        <w:ind w:left="-708" w:firstLine="840"/>
        <w:spacing w:line="520" w:lineRule="exact"/>
        <w:rPr>
          <w:rFonts w:ascii="宋体" w:hAnsi="宋体" w:cs="宋体"/>
          <w:szCs w:val="21"/>
        </w:rPr>
      </w:pPr>
      <w:r>
        <w:rPr>
          <w:rFonts w:ascii="宋体" w:hAnsi="宋体" w:cs="宋体"/>
          <w:szCs w:val="21"/>
        </w:rPr>
        <w:t xml:space="preserve">法定代表人或其委托受托人签字:   </w:t>
      </w:r>
      <w:r>
        <w:rPr>
          <w:rFonts w:ascii="宋体" w:hAnsi="宋体" w:cs="宋体"/>
          <w:szCs w:val="21"/>
        </w:rPr>
      </w:r>
      <w:r/>
    </w:p>
    <w:p>
      <w:pPr>
        <w:pStyle w:val="861"/>
        <w:ind w:left="-708" w:firstLine="840"/>
        <w:spacing w:line="520" w:lineRule="exact"/>
        <w:rPr>
          <w:rFonts w:ascii="宋体" w:hAnsi="宋体" w:cs="宋体"/>
          <w:szCs w:val="21"/>
        </w:rPr>
      </w:pPr>
      <w:r>
        <w:rPr>
          <w:rFonts w:ascii="宋体" w:hAnsi="宋体" w:cs="宋体"/>
          <w:szCs w:val="21"/>
        </w:rPr>
        <w:t xml:space="preserve">注:</w:t>
      </w:r>
      <w:r>
        <w:rPr>
          <w:rFonts w:hint="eastAsia" w:ascii="宋体" w:hAnsi="宋体" w:cs="宋体"/>
          <w:szCs w:val="21"/>
        </w:rPr>
        <w:t xml:space="preserve"> </w:t>
      </w:r>
      <w:r>
        <w:rPr>
          <w:rFonts w:ascii="宋体" w:hAnsi="宋体" w:cs="宋体"/>
          <w:szCs w:val="21"/>
        </w:rPr>
        <w:t xml:space="preserve">（1）此表为表样，行数可自行添加，但表式不变。 </w:t>
      </w:r>
      <w:r>
        <w:rPr>
          <w:rFonts w:ascii="宋体" w:hAnsi="宋体" w:cs="宋体"/>
          <w:szCs w:val="21"/>
        </w:rPr>
      </w:r>
      <w:r/>
    </w:p>
    <w:p>
      <w:pPr>
        <w:pStyle w:val="861"/>
        <w:ind w:left="-708" w:firstLine="840"/>
        <w:spacing w:line="520" w:lineRule="exact"/>
        <w:rPr>
          <w:rFonts w:ascii="宋体" w:hAnsi="宋体" w:cs="宋体"/>
          <w:szCs w:val="21"/>
        </w:rPr>
      </w:pPr>
      <w:r>
        <w:rPr>
          <w:rFonts w:ascii="宋体" w:hAnsi="宋体" w:cs="宋体"/>
          <w:szCs w:val="21"/>
        </w:rPr>
        <w:t xml:space="preserve">（2）是否偏离用符号“+、=、-”分别表示正偏离、完全响应、负偏离。  </w:t>
      </w:r>
      <w:r>
        <w:rPr>
          <w:rFonts w:ascii="宋体" w:hAnsi="宋体" w:cs="宋体"/>
          <w:szCs w:val="21"/>
        </w:rPr>
      </w:r>
      <w:r/>
    </w:p>
    <w:p>
      <w:pPr>
        <w:pStyle w:val="861"/>
        <w:ind w:left="-708" w:firstLine="840"/>
        <w:spacing w:line="520" w:lineRule="exact"/>
        <w:rPr>
          <w:rFonts w:ascii="宋体" w:hAnsi="宋体" w:cs="宋体"/>
          <w:szCs w:val="21"/>
        </w:rPr>
      </w:pPr>
      <w:r>
        <w:rPr>
          <w:rFonts w:ascii="宋体" w:hAnsi="宋体" w:cs="宋体"/>
          <w:szCs w:val="21"/>
        </w:rPr>
        <w:t xml:space="preserve">（3）投标人必须仔细阅读本招标文件第五章中所有技术规范条款和相关功能要求，并将响应情况及偏离情况逐项填入上表。</w:t>
      </w:r>
      <w:r>
        <w:rPr>
          <w:rFonts w:ascii="宋体" w:hAnsi="宋体" w:cs="宋体"/>
          <w:szCs w:val="21"/>
        </w:rPr>
      </w:r>
      <w:r/>
    </w:p>
    <w:p>
      <w:pPr>
        <w:pStyle w:val="882"/>
        <w:ind w:left="0" w:right="34" w:firstLine="2875"/>
        <w:spacing w:before="120" w:line="520" w:lineRule="exact"/>
        <w:rPr>
          <w:rFonts w:hint="eastAsia" w:ascii="宋体" w:hAnsi="宋体" w:cs="宋体"/>
          <w:b/>
          <w:bCs/>
          <w:sz w:val="32"/>
        </w:rPr>
      </w:pPr>
      <w:r>
        <w:rPr>
          <w:rFonts w:hint="eastAsia" w:ascii="宋体" w:hAnsi="宋体" w:cs="宋体"/>
          <w:b/>
          <w:bCs/>
          <w:sz w:val="32"/>
        </w:rPr>
      </w:r>
      <w:r/>
    </w:p>
    <w:p>
      <w:pPr>
        <w:pStyle w:val="882"/>
        <w:ind w:left="0" w:right="34" w:firstLine="2875"/>
        <w:spacing w:before="120" w:line="520" w:lineRule="exact"/>
        <w:rPr>
          <w:rFonts w:hint="eastAsia" w:ascii="宋体" w:hAnsi="宋体" w:cs="宋体"/>
          <w:b/>
          <w:bCs/>
          <w:sz w:val="32"/>
        </w:rPr>
      </w:pPr>
      <w:r>
        <w:rPr>
          <w:rFonts w:hint="eastAsia" w:ascii="宋体" w:hAnsi="宋体" w:cs="宋体"/>
          <w:b/>
          <w:bCs/>
          <w:sz w:val="32"/>
        </w:rPr>
        <w:t xml:space="preserve">五、服务</w:t>
      </w:r>
      <w:bookmarkEnd w:id="22"/>
      <w:r/>
      <w:bookmarkStart w:id="23" w:name="_Toc157775469"/>
      <w:r>
        <w:rPr>
          <w:rFonts w:hint="eastAsia" w:ascii="宋体" w:hAnsi="宋体" w:cs="宋体"/>
          <w:b/>
          <w:bCs/>
          <w:sz w:val="32"/>
        </w:rPr>
        <w:t xml:space="preserve">承诺</w:t>
      </w:r>
      <w:r>
        <w:rPr>
          <w:rFonts w:hint="eastAsia" w:ascii="宋体" w:hAnsi="宋体" w:cs="宋体"/>
          <w:b/>
          <w:bCs/>
          <w:sz w:val="32"/>
        </w:rPr>
      </w:r>
      <w:r/>
    </w:p>
    <w:p>
      <w:pPr>
        <w:pStyle w:val="971"/>
        <w:ind w:left="1" w:right="51" w:firstLine="1400"/>
        <w:jc w:val="both"/>
        <w:spacing w:before="0" w:after="0" w:line="520" w:lineRule="exact"/>
        <w:rPr>
          <w:rFonts w:hint="eastAsia" w:ascii="宋体" w:hAnsi="宋体" w:cs="宋体"/>
          <w:sz w:val="28"/>
        </w:rPr>
      </w:pPr>
      <w:r/>
      <w:bookmarkEnd w:id="23"/>
      <w:r>
        <w:rPr>
          <w:rFonts w:hint="eastAsia" w:ascii="宋体" w:hAnsi="宋体" w:cs="宋体"/>
          <w:sz w:val="28"/>
        </w:rPr>
        <w:t xml:space="preserve">（格式由投标人自定、加盖投标人公章）</w:t>
      </w:r>
      <w:r>
        <w:rPr>
          <w:rFonts w:hint="eastAsia" w:ascii="宋体" w:hAnsi="宋体" w:cs="宋体"/>
          <w:sz w:val="28"/>
        </w:rPr>
      </w:r>
      <w:r/>
    </w:p>
    <w:p>
      <w:pPr>
        <w:pStyle w:val="885"/>
        <w:spacing w:line="440" w:lineRule="exact"/>
        <w:rPr>
          <w:rFonts w:hint="eastAsia" w:hAnsi="宋体" w:cs="宋体"/>
          <w:b/>
          <w:bCs/>
          <w:sz w:val="32"/>
        </w:rPr>
      </w:pPr>
      <w:r>
        <w:rPr>
          <w:rFonts w:hint="eastAsia" w:hAnsi="宋体" w:cs="宋体"/>
          <w:b/>
          <w:bCs/>
          <w:sz w:val="32"/>
        </w:rPr>
      </w:r>
      <w:r/>
    </w:p>
    <w:p>
      <w:pPr>
        <w:pStyle w:val="885"/>
        <w:spacing w:line="440" w:lineRule="exact"/>
        <w:rPr>
          <w:rFonts w:hint="eastAsia" w:hAnsi="宋体" w:cs="宋体"/>
          <w:b/>
          <w:bCs/>
          <w:sz w:val="32"/>
        </w:rPr>
      </w:pPr>
      <w:r>
        <w:rPr>
          <w:rFonts w:hint="eastAsia" w:hAnsi="宋体" w:cs="宋体"/>
          <w:b/>
          <w:bCs/>
          <w:sz w:val="32"/>
        </w:rPr>
      </w:r>
      <w:r/>
    </w:p>
    <w:p>
      <w:pPr>
        <w:pStyle w:val="861"/>
        <w:spacing w:before="19" w:line="440" w:lineRule="exact"/>
        <w:widowControl/>
        <w:rPr>
          <w:rFonts w:hint="eastAsia" w:ascii="仿宋" w:hAnsi="仿宋" w:eastAsia="仿宋"/>
          <w:b/>
          <w:sz w:val="32"/>
          <w:szCs w:val="32"/>
        </w:rPr>
      </w:pPr>
      <w:r>
        <w:rPr>
          <w:rFonts w:hint="eastAsia" w:ascii="宋体" w:hAnsi="宋体"/>
          <w:b/>
          <w:sz w:val="32"/>
          <w:szCs w:val="32"/>
        </w:rPr>
        <w:t xml:space="preserve">六、</w:t>
      </w:r>
      <w:r>
        <w:rPr>
          <w:rFonts w:hint="eastAsia" w:ascii="仿宋" w:hAnsi="仿宋" w:eastAsia="仿宋"/>
          <w:b/>
          <w:sz w:val="32"/>
          <w:szCs w:val="32"/>
        </w:rPr>
        <w:t xml:space="preserve">投标人基本信息</w:t>
      </w:r>
      <w:r>
        <w:rPr>
          <w:rFonts w:hint="eastAsia" w:ascii="仿宋" w:hAnsi="仿宋" w:eastAsia="仿宋"/>
          <w:b/>
          <w:sz w:val="32"/>
          <w:szCs w:val="32"/>
        </w:rPr>
      </w:r>
      <w:r/>
    </w:p>
    <w:p>
      <w:pPr>
        <w:pStyle w:val="861"/>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表一：</w:t>
      </w:r>
      <w:r>
        <w:rPr>
          <w:rFonts w:hint="eastAsia" w:ascii="仿宋" w:hAnsi="仿宋" w:eastAsia="仿宋"/>
          <w:bCs/>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trHeight w:val="803"/>
        </w:trPr>
        <w:tc>
          <w:tcPr>
            <w:tcW w:w="2277" w:type="dxa"/>
            <w:vAlign w:val="top"/>
            <w:textDirection w:val="lrTb"/>
            <w:noWrap w:val="false"/>
          </w:tcPr>
          <w:p>
            <w:pPr>
              <w:pStyle w:val="97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投标人名称</w:t>
            </w:r>
            <w:r>
              <w:rPr>
                <w:rFonts w:hint="eastAsia" w:ascii="仿宋" w:hAnsi="仿宋" w:eastAsia="仿宋"/>
                <w:sz w:val="28"/>
                <w:szCs w:val="28"/>
              </w:rPr>
            </w:r>
            <w:r/>
          </w:p>
        </w:tc>
        <w:tc>
          <w:tcPr>
            <w:gridSpan w:val="3"/>
            <w:tcW w:w="6245" w:type="dxa"/>
            <w:vAlign w:val="top"/>
            <w:textDirection w:val="lrTb"/>
            <w:noWrap w:val="false"/>
          </w:tcPr>
          <w:p>
            <w:pPr>
              <w:pStyle w:val="97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842"/>
        </w:trPr>
        <w:tc>
          <w:tcPr>
            <w:tcW w:w="2277" w:type="dxa"/>
            <w:vAlign w:val="top"/>
            <w:textDirection w:val="lrTb"/>
            <w:noWrap w:val="false"/>
          </w:tcPr>
          <w:p>
            <w:pPr>
              <w:pStyle w:val="97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szCs w:val="28"/>
              </w:rPr>
            </w:r>
            <w:r/>
          </w:p>
        </w:tc>
        <w:tc>
          <w:tcPr>
            <w:tcW w:w="2367" w:type="dxa"/>
            <w:vAlign w:val="top"/>
            <w:textDirection w:val="lrTb"/>
            <w:noWrap w:val="false"/>
          </w:tcPr>
          <w:p>
            <w:pPr>
              <w:pStyle w:val="97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97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注册地</w:t>
            </w:r>
            <w:r>
              <w:rPr>
                <w:rFonts w:hint="eastAsia" w:ascii="仿宋" w:hAnsi="仿宋" w:eastAsia="仿宋"/>
                <w:sz w:val="28"/>
                <w:szCs w:val="28"/>
              </w:rPr>
            </w:r>
            <w:r/>
          </w:p>
        </w:tc>
        <w:tc>
          <w:tcPr>
            <w:tcW w:w="2131" w:type="dxa"/>
            <w:vAlign w:val="top"/>
            <w:textDirection w:val="lrTb"/>
            <w:noWrap w:val="false"/>
          </w:tcPr>
          <w:p>
            <w:pPr>
              <w:pStyle w:val="97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827"/>
        </w:trPr>
        <w:tc>
          <w:tcPr>
            <w:tcW w:w="2277" w:type="dxa"/>
            <w:vAlign w:val="top"/>
            <w:textDirection w:val="lrTb"/>
            <w:noWrap w:val="false"/>
          </w:tcPr>
          <w:p>
            <w:pPr>
              <w:pStyle w:val="97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注册资金（万元）</w:t>
            </w:r>
            <w:r>
              <w:rPr>
                <w:rFonts w:hint="eastAsia" w:ascii="仿宋" w:hAnsi="仿宋" w:eastAsia="仿宋"/>
                <w:sz w:val="28"/>
                <w:szCs w:val="28"/>
              </w:rPr>
            </w:r>
            <w:r/>
          </w:p>
        </w:tc>
        <w:tc>
          <w:tcPr>
            <w:tcW w:w="2367" w:type="dxa"/>
            <w:vAlign w:val="top"/>
            <w:textDirection w:val="lrTb"/>
            <w:noWrap w:val="false"/>
          </w:tcPr>
          <w:p>
            <w:pPr>
              <w:pStyle w:val="97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97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成立日期</w:t>
            </w:r>
            <w:r>
              <w:rPr>
                <w:rFonts w:hint="eastAsia" w:ascii="仿宋" w:hAnsi="仿宋" w:eastAsia="仿宋"/>
                <w:sz w:val="28"/>
                <w:szCs w:val="28"/>
              </w:rPr>
            </w:r>
            <w:r/>
          </w:p>
        </w:tc>
        <w:tc>
          <w:tcPr>
            <w:tcW w:w="2131" w:type="dxa"/>
            <w:vAlign w:val="top"/>
            <w:textDirection w:val="lrTb"/>
            <w:noWrap w:val="false"/>
          </w:tcPr>
          <w:p>
            <w:pPr>
              <w:pStyle w:val="97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c>
          <w:tcPr>
            <w:tcW w:w="2277" w:type="dxa"/>
            <w:vAlign w:val="top"/>
            <w:textDirection w:val="lrTb"/>
            <w:noWrap w:val="false"/>
          </w:tcPr>
          <w:p>
            <w:pPr>
              <w:pStyle w:val="97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类型</w:t>
            </w:r>
            <w:r>
              <w:rPr>
                <w:rFonts w:hint="eastAsia" w:ascii="仿宋" w:hAnsi="仿宋" w:eastAsia="仿宋"/>
                <w:sz w:val="28"/>
                <w:szCs w:val="28"/>
              </w:rPr>
            </w:r>
            <w:r/>
          </w:p>
        </w:tc>
        <w:tc>
          <w:tcPr>
            <w:tcW w:w="2367" w:type="dxa"/>
            <w:vAlign w:val="top"/>
            <w:textDirection w:val="lrTb"/>
            <w:noWrap w:val="false"/>
          </w:tcPr>
          <w:p>
            <w:pPr>
              <w:pStyle w:val="97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97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营业期限</w:t>
            </w:r>
            <w:r>
              <w:rPr>
                <w:rFonts w:hint="eastAsia" w:ascii="仿宋" w:hAnsi="仿宋" w:eastAsia="仿宋"/>
                <w:sz w:val="28"/>
                <w:szCs w:val="28"/>
              </w:rPr>
            </w:r>
            <w:r/>
          </w:p>
        </w:tc>
        <w:tc>
          <w:tcPr>
            <w:tcW w:w="2131" w:type="dxa"/>
            <w:vAlign w:val="top"/>
            <w:textDirection w:val="lrTb"/>
            <w:noWrap w:val="false"/>
          </w:tcPr>
          <w:p>
            <w:pPr>
              <w:pStyle w:val="97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c>
          <w:tcPr>
            <w:tcW w:w="2277" w:type="dxa"/>
            <w:vAlign w:val="top"/>
            <w:textDirection w:val="lrTb"/>
            <w:noWrap w:val="false"/>
          </w:tcPr>
          <w:p>
            <w:pPr>
              <w:pStyle w:val="97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登记机关</w:t>
            </w:r>
            <w:r>
              <w:rPr>
                <w:rFonts w:hint="eastAsia" w:ascii="仿宋" w:hAnsi="仿宋" w:eastAsia="仿宋"/>
                <w:sz w:val="28"/>
                <w:szCs w:val="28"/>
              </w:rPr>
            </w:r>
            <w:r/>
          </w:p>
        </w:tc>
        <w:tc>
          <w:tcPr>
            <w:tcW w:w="2367" w:type="dxa"/>
            <w:vAlign w:val="top"/>
            <w:textDirection w:val="lrTb"/>
            <w:noWrap w:val="false"/>
          </w:tcPr>
          <w:p>
            <w:pPr>
              <w:pStyle w:val="97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97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住  所</w:t>
            </w:r>
            <w:r>
              <w:rPr>
                <w:rFonts w:hint="eastAsia" w:ascii="仿宋" w:hAnsi="仿宋" w:eastAsia="仿宋"/>
                <w:sz w:val="28"/>
                <w:szCs w:val="28"/>
              </w:rPr>
            </w:r>
            <w:r/>
          </w:p>
        </w:tc>
        <w:tc>
          <w:tcPr>
            <w:tcW w:w="2131" w:type="dxa"/>
            <w:vAlign w:val="top"/>
            <w:textDirection w:val="lrTb"/>
            <w:noWrap w:val="false"/>
          </w:tcPr>
          <w:p>
            <w:pPr>
              <w:pStyle w:val="97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c>
          <w:tcPr>
            <w:tcW w:w="2277" w:type="dxa"/>
            <w:vAlign w:val="top"/>
            <w:textDirection w:val="lrTb"/>
            <w:noWrap w:val="false"/>
          </w:tcPr>
          <w:p>
            <w:pPr>
              <w:pStyle w:val="971"/>
              <w:ind w:firstLine="0"/>
              <w:spacing w:before="0" w:after="0" w:line="440" w:lineRule="exact"/>
              <w:rPr>
                <w:rFonts w:hint="eastAsia" w:ascii="仿宋" w:hAnsi="仿宋" w:eastAsia="仿宋"/>
                <w:sz w:val="28"/>
                <w:szCs w:val="28"/>
              </w:rPr>
            </w:pPr>
            <w:r>
              <w:rPr>
                <w:rFonts w:hint="eastAsia" w:ascii="仿宋" w:hAnsi="仿宋" w:eastAsia="仿宋"/>
                <w:sz w:val="28"/>
                <w:szCs w:val="28"/>
              </w:rPr>
              <w:t xml:space="preserve">注册号或社会信用代码</w:t>
            </w:r>
            <w:r>
              <w:rPr>
                <w:rFonts w:hint="eastAsia" w:ascii="仿宋" w:hAnsi="仿宋" w:eastAsia="仿宋"/>
                <w:sz w:val="28"/>
                <w:szCs w:val="28"/>
              </w:rPr>
            </w:r>
            <w:r/>
          </w:p>
        </w:tc>
        <w:tc>
          <w:tcPr>
            <w:gridSpan w:val="3"/>
            <w:tcW w:w="6245" w:type="dxa"/>
            <w:vAlign w:val="top"/>
            <w:textDirection w:val="lrTb"/>
            <w:noWrap w:val="false"/>
          </w:tcPr>
          <w:p>
            <w:pPr>
              <w:pStyle w:val="97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3602"/>
        </w:trPr>
        <w:tc>
          <w:tcPr>
            <w:tcW w:w="2277" w:type="dxa"/>
            <w:vAlign w:val="top"/>
            <w:textDirection w:val="lrTb"/>
            <w:noWrap w:val="false"/>
          </w:tcPr>
          <w:p>
            <w:pPr>
              <w:pStyle w:val="97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971"/>
              <w:ind w:firstLine="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97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经营范围</w:t>
            </w:r>
            <w:r>
              <w:rPr>
                <w:rFonts w:hint="eastAsia" w:ascii="仿宋" w:hAnsi="仿宋" w:eastAsia="仿宋"/>
                <w:sz w:val="28"/>
                <w:szCs w:val="28"/>
              </w:rPr>
            </w:r>
            <w:r/>
          </w:p>
        </w:tc>
        <w:tc>
          <w:tcPr>
            <w:gridSpan w:val="3"/>
            <w:tcW w:w="6245" w:type="dxa"/>
            <w:vAlign w:val="top"/>
            <w:textDirection w:val="lrTb"/>
            <w:noWrap w:val="false"/>
          </w:tcPr>
          <w:p>
            <w:pPr>
              <w:pStyle w:val="97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1393"/>
        </w:trPr>
        <w:tc>
          <w:tcPr>
            <w:tcW w:w="2277" w:type="dxa"/>
            <w:vAlign w:val="top"/>
            <w:textDirection w:val="lrTb"/>
            <w:noWrap w:val="false"/>
          </w:tcPr>
          <w:p>
            <w:pPr>
              <w:pStyle w:val="97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备注</w:t>
            </w:r>
            <w:r>
              <w:rPr>
                <w:rFonts w:hint="eastAsia" w:ascii="仿宋" w:hAnsi="仿宋" w:eastAsia="仿宋"/>
                <w:sz w:val="28"/>
                <w:szCs w:val="28"/>
              </w:rPr>
            </w:r>
            <w:r/>
          </w:p>
        </w:tc>
        <w:tc>
          <w:tcPr>
            <w:gridSpan w:val="3"/>
            <w:tcW w:w="6245" w:type="dxa"/>
            <w:vAlign w:val="top"/>
            <w:textDirection w:val="lrTb"/>
            <w:noWrap w:val="false"/>
          </w:tcPr>
          <w:p>
            <w:pPr>
              <w:pStyle w:val="97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bl>
    <w:p>
      <w:pPr>
        <w:pStyle w:val="861"/>
      </w:pPr>
      <w:r/>
      <w:r/>
    </w:p>
    <w:p>
      <w:pPr>
        <w:pStyle w:val="861"/>
        <w:spacing w:line="520" w:lineRule="exact"/>
        <w:rPr>
          <w:rFonts w:hint="eastAsia" w:ascii="仿宋" w:hAnsi="仿宋" w:eastAsia="仿宋"/>
          <w:sz w:val="28"/>
          <w:szCs w:val="28"/>
        </w:rPr>
      </w:pPr>
      <w:r>
        <w:rPr>
          <w:rFonts w:hint="eastAsia" w:ascii="仿宋" w:hAnsi="仿宋" w:eastAsia="仿宋"/>
          <w:sz w:val="28"/>
          <w:szCs w:val="28"/>
        </w:rPr>
        <w:t xml:space="preserve">投标人: </w:t>
      </w:r>
      <w:r>
        <w:rPr>
          <w:rFonts w:hint="eastAsia" w:ascii="仿宋" w:hAnsi="仿宋" w:eastAsia="仿宋"/>
          <w:sz w:val="28"/>
          <w:szCs w:val="28"/>
          <w:u w:val="single"/>
        </w:rPr>
        <w:t xml:space="preserve">        （电子签章）      </w:t>
      </w:r>
      <w:r>
        <w:rPr>
          <w:rFonts w:hint="eastAsia" w:ascii="仿宋" w:hAnsi="仿宋" w:eastAsia="仿宋"/>
          <w:sz w:val="28"/>
          <w:szCs w:val="28"/>
        </w:rPr>
        <w:t xml:space="preserve">  </w:t>
      </w:r>
      <w:r>
        <w:rPr>
          <w:rFonts w:hint="eastAsia" w:ascii="仿宋" w:hAnsi="仿宋" w:eastAsia="仿宋"/>
          <w:sz w:val="28"/>
          <w:szCs w:val="28"/>
        </w:rPr>
      </w:r>
      <w:r/>
    </w:p>
    <w:p>
      <w:pPr>
        <w:pStyle w:val="861"/>
        <w:spacing w:line="520" w:lineRule="exact"/>
        <w:rPr>
          <w:rFonts w:hint="eastAsia"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rPr>
          <w:rFonts w:hint="eastAsia" w:ascii="仿宋" w:hAnsi="仿宋" w:eastAsia="仿宋"/>
          <w:sz w:val="28"/>
          <w:u w:val="single"/>
        </w:rPr>
        <w:t xml:space="preserve">（电子签章或电子签字）</w:t>
      </w:r>
      <w:r>
        <w:rPr>
          <w:rFonts w:hint="eastAsia" w:ascii="仿宋" w:hAnsi="仿宋" w:eastAsia="仿宋"/>
          <w:sz w:val="28"/>
          <w:szCs w:val="28"/>
          <w:u w:val="single"/>
        </w:rPr>
      </w:r>
      <w:r/>
    </w:p>
    <w:p>
      <w:pPr>
        <w:pStyle w:val="861"/>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表二：</w:t>
      </w:r>
      <w:r>
        <w:rPr>
          <w:rFonts w:hint="eastAsia" w:ascii="仿宋" w:hAnsi="仿宋" w:eastAsia="仿宋"/>
          <w:bCs/>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trHeight w:val="803"/>
        </w:trPr>
        <w:tc>
          <w:tcPr>
            <w:tcW w:w="2277" w:type="dxa"/>
            <w:vAlign w:val="top"/>
            <w:textDirection w:val="lrTb"/>
            <w:noWrap w:val="false"/>
          </w:tcPr>
          <w:p>
            <w:pPr>
              <w:pStyle w:val="97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投标人名称</w:t>
            </w:r>
            <w:r>
              <w:rPr>
                <w:rFonts w:hint="eastAsia" w:ascii="仿宋" w:hAnsi="仿宋" w:eastAsia="仿宋"/>
                <w:sz w:val="28"/>
                <w:szCs w:val="28"/>
              </w:rPr>
            </w:r>
            <w:r/>
          </w:p>
        </w:tc>
        <w:tc>
          <w:tcPr>
            <w:gridSpan w:val="3"/>
            <w:tcW w:w="6245" w:type="dxa"/>
            <w:vAlign w:val="top"/>
            <w:textDirection w:val="lrTb"/>
            <w:noWrap w:val="false"/>
          </w:tcPr>
          <w:p>
            <w:pPr>
              <w:pStyle w:val="97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842"/>
        </w:trPr>
        <w:tc>
          <w:tcPr>
            <w:tcW w:w="2277" w:type="dxa"/>
            <w:vAlign w:val="top"/>
            <w:textDirection w:val="lrTb"/>
            <w:noWrap w:val="false"/>
          </w:tcPr>
          <w:p>
            <w:pPr>
              <w:pStyle w:val="97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szCs w:val="28"/>
              </w:rPr>
            </w:r>
            <w:r/>
          </w:p>
        </w:tc>
        <w:tc>
          <w:tcPr>
            <w:tcW w:w="2367" w:type="dxa"/>
            <w:vAlign w:val="top"/>
            <w:textDirection w:val="lrTb"/>
            <w:noWrap w:val="false"/>
          </w:tcPr>
          <w:p>
            <w:pPr>
              <w:pStyle w:val="97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97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开办资金</w:t>
            </w:r>
            <w:r>
              <w:rPr>
                <w:rFonts w:hint="eastAsia" w:ascii="仿宋" w:hAnsi="仿宋" w:eastAsia="仿宋"/>
                <w:sz w:val="28"/>
                <w:szCs w:val="28"/>
              </w:rPr>
            </w:r>
            <w:r/>
          </w:p>
        </w:tc>
        <w:tc>
          <w:tcPr>
            <w:tcW w:w="2131" w:type="dxa"/>
            <w:vAlign w:val="top"/>
            <w:textDirection w:val="lrTb"/>
            <w:noWrap w:val="false"/>
          </w:tcPr>
          <w:p>
            <w:pPr>
              <w:pStyle w:val="97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827"/>
        </w:trPr>
        <w:tc>
          <w:tcPr>
            <w:tcW w:w="2277" w:type="dxa"/>
            <w:vAlign w:val="top"/>
            <w:textDirection w:val="lrTb"/>
            <w:noWrap w:val="false"/>
          </w:tcPr>
          <w:p>
            <w:pPr>
              <w:pStyle w:val="97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经费来源</w:t>
            </w:r>
            <w:r>
              <w:rPr>
                <w:rFonts w:hint="eastAsia" w:ascii="仿宋" w:hAnsi="仿宋" w:eastAsia="仿宋"/>
                <w:sz w:val="28"/>
                <w:szCs w:val="28"/>
              </w:rPr>
            </w:r>
            <w:r/>
          </w:p>
        </w:tc>
        <w:tc>
          <w:tcPr>
            <w:tcW w:w="2367" w:type="dxa"/>
            <w:vAlign w:val="top"/>
            <w:textDirection w:val="lrTb"/>
            <w:noWrap w:val="false"/>
          </w:tcPr>
          <w:p>
            <w:pPr>
              <w:pStyle w:val="97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97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举办单位</w:t>
            </w:r>
            <w:r>
              <w:rPr>
                <w:rFonts w:hint="eastAsia" w:ascii="仿宋" w:hAnsi="仿宋" w:eastAsia="仿宋"/>
                <w:sz w:val="28"/>
                <w:szCs w:val="28"/>
              </w:rPr>
            </w:r>
            <w:r/>
          </w:p>
        </w:tc>
        <w:tc>
          <w:tcPr>
            <w:tcW w:w="2131" w:type="dxa"/>
            <w:vAlign w:val="top"/>
            <w:textDirection w:val="lrTb"/>
            <w:noWrap w:val="false"/>
          </w:tcPr>
          <w:p>
            <w:pPr>
              <w:pStyle w:val="97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c>
          <w:tcPr>
            <w:tcW w:w="2277" w:type="dxa"/>
            <w:vAlign w:val="top"/>
            <w:textDirection w:val="lrTb"/>
            <w:noWrap w:val="false"/>
          </w:tcPr>
          <w:p>
            <w:pPr>
              <w:pStyle w:val="97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住所</w:t>
            </w:r>
            <w:r>
              <w:rPr>
                <w:rFonts w:hint="eastAsia" w:ascii="仿宋" w:hAnsi="仿宋" w:eastAsia="仿宋"/>
                <w:sz w:val="28"/>
                <w:szCs w:val="28"/>
              </w:rPr>
            </w:r>
            <w:r/>
          </w:p>
        </w:tc>
        <w:tc>
          <w:tcPr>
            <w:tcW w:w="2367" w:type="dxa"/>
            <w:vAlign w:val="top"/>
            <w:textDirection w:val="lrTb"/>
            <w:noWrap w:val="false"/>
          </w:tcPr>
          <w:p>
            <w:pPr>
              <w:pStyle w:val="97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97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有效期</w:t>
            </w:r>
            <w:r>
              <w:rPr>
                <w:rFonts w:hint="eastAsia" w:ascii="仿宋" w:hAnsi="仿宋" w:eastAsia="仿宋"/>
                <w:sz w:val="28"/>
                <w:szCs w:val="28"/>
              </w:rPr>
            </w:r>
            <w:r/>
          </w:p>
        </w:tc>
        <w:tc>
          <w:tcPr>
            <w:tcW w:w="2131" w:type="dxa"/>
            <w:vAlign w:val="top"/>
            <w:textDirection w:val="lrTb"/>
            <w:noWrap w:val="false"/>
          </w:tcPr>
          <w:p>
            <w:pPr>
              <w:pStyle w:val="97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c>
          <w:tcPr>
            <w:tcW w:w="2277" w:type="dxa"/>
            <w:vAlign w:val="top"/>
            <w:textDirection w:val="lrTb"/>
            <w:noWrap w:val="false"/>
          </w:tcPr>
          <w:p>
            <w:pPr>
              <w:pStyle w:val="97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统一社会信用代码</w:t>
            </w:r>
            <w:r>
              <w:rPr>
                <w:rFonts w:hint="eastAsia" w:ascii="仿宋" w:hAnsi="仿宋" w:eastAsia="仿宋"/>
                <w:sz w:val="28"/>
                <w:szCs w:val="28"/>
              </w:rPr>
            </w:r>
            <w:r/>
          </w:p>
        </w:tc>
        <w:tc>
          <w:tcPr>
            <w:tcW w:w="2367" w:type="dxa"/>
            <w:vAlign w:val="top"/>
            <w:textDirection w:val="lrTb"/>
            <w:noWrap w:val="false"/>
          </w:tcPr>
          <w:p>
            <w:pPr>
              <w:pStyle w:val="97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97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登记机关</w:t>
            </w:r>
            <w:r>
              <w:rPr>
                <w:rFonts w:hint="eastAsia" w:ascii="仿宋" w:hAnsi="仿宋" w:eastAsia="仿宋"/>
                <w:sz w:val="28"/>
                <w:szCs w:val="28"/>
              </w:rPr>
            </w:r>
            <w:r/>
          </w:p>
        </w:tc>
        <w:tc>
          <w:tcPr>
            <w:tcW w:w="2131" w:type="dxa"/>
            <w:vAlign w:val="top"/>
            <w:textDirection w:val="lrTb"/>
            <w:noWrap w:val="false"/>
          </w:tcPr>
          <w:p>
            <w:pPr>
              <w:pStyle w:val="97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3465"/>
        </w:trPr>
        <w:tc>
          <w:tcPr>
            <w:tcW w:w="2277" w:type="dxa"/>
            <w:vAlign w:val="top"/>
            <w:textDirection w:val="lrTb"/>
            <w:noWrap w:val="false"/>
          </w:tcPr>
          <w:p>
            <w:pPr>
              <w:pStyle w:val="97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971"/>
              <w:ind w:firstLine="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97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业务范围</w:t>
            </w:r>
            <w:r>
              <w:rPr>
                <w:rFonts w:hint="eastAsia" w:ascii="仿宋" w:hAnsi="仿宋" w:eastAsia="仿宋"/>
                <w:sz w:val="28"/>
                <w:szCs w:val="28"/>
              </w:rPr>
            </w:r>
            <w:r/>
          </w:p>
        </w:tc>
        <w:tc>
          <w:tcPr>
            <w:gridSpan w:val="3"/>
            <w:tcW w:w="6245" w:type="dxa"/>
            <w:vAlign w:val="top"/>
            <w:textDirection w:val="lrTb"/>
            <w:noWrap w:val="false"/>
          </w:tcPr>
          <w:p>
            <w:pPr>
              <w:pStyle w:val="97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1393"/>
        </w:trPr>
        <w:tc>
          <w:tcPr>
            <w:tcW w:w="2277" w:type="dxa"/>
            <w:vAlign w:val="top"/>
            <w:textDirection w:val="lrTb"/>
            <w:noWrap w:val="false"/>
          </w:tcPr>
          <w:p>
            <w:pPr>
              <w:pStyle w:val="97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备注</w:t>
            </w:r>
            <w:r>
              <w:rPr>
                <w:rFonts w:hint="eastAsia" w:ascii="仿宋" w:hAnsi="仿宋" w:eastAsia="仿宋"/>
                <w:sz w:val="28"/>
                <w:szCs w:val="28"/>
              </w:rPr>
            </w:r>
            <w:r/>
          </w:p>
        </w:tc>
        <w:tc>
          <w:tcPr>
            <w:gridSpan w:val="3"/>
            <w:tcW w:w="6245" w:type="dxa"/>
            <w:vAlign w:val="top"/>
            <w:textDirection w:val="lrTb"/>
            <w:noWrap w:val="false"/>
          </w:tcPr>
          <w:p>
            <w:pPr>
              <w:pStyle w:val="97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bl>
    <w:p>
      <w:pPr>
        <w:pStyle w:val="861"/>
        <w:spacing w:line="520" w:lineRule="exact"/>
        <w:rPr>
          <w:rFonts w:hint="eastAsia" w:ascii="仿宋" w:hAnsi="仿宋" w:eastAsia="仿宋"/>
          <w:sz w:val="28"/>
          <w:szCs w:val="28"/>
        </w:rPr>
      </w:pPr>
      <w:r>
        <w:rPr>
          <w:rFonts w:hint="eastAsia" w:ascii="仿宋" w:hAnsi="仿宋" w:eastAsia="仿宋"/>
          <w:sz w:val="28"/>
          <w:szCs w:val="28"/>
        </w:rPr>
        <w:t xml:space="preserve">投标人: </w:t>
      </w:r>
      <w:r>
        <w:rPr>
          <w:rFonts w:hint="eastAsia" w:ascii="仿宋" w:hAnsi="仿宋" w:eastAsia="仿宋"/>
          <w:sz w:val="28"/>
          <w:szCs w:val="28"/>
          <w:u w:val="single"/>
        </w:rPr>
        <w:t xml:space="preserve">        （电子签章）      </w:t>
      </w:r>
      <w:r>
        <w:rPr>
          <w:rFonts w:hint="eastAsia" w:ascii="仿宋" w:hAnsi="仿宋" w:eastAsia="仿宋"/>
          <w:sz w:val="28"/>
          <w:szCs w:val="28"/>
        </w:rPr>
        <w:t xml:space="preserve">  </w:t>
      </w:r>
      <w:r>
        <w:rPr>
          <w:rFonts w:hint="eastAsia" w:ascii="仿宋" w:hAnsi="仿宋" w:eastAsia="仿宋"/>
          <w:sz w:val="28"/>
          <w:szCs w:val="28"/>
        </w:rPr>
      </w:r>
      <w:r/>
    </w:p>
    <w:p>
      <w:pPr>
        <w:pStyle w:val="861"/>
        <w:spacing w:line="520" w:lineRule="exact"/>
        <w:rPr>
          <w:rFonts w:hint="eastAsia"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rPr>
          <w:rFonts w:hint="eastAsia" w:ascii="仿宋" w:hAnsi="仿宋" w:eastAsia="仿宋"/>
          <w:sz w:val="28"/>
          <w:u w:val="single"/>
        </w:rPr>
        <w:t xml:space="preserve">（电子签章或电子签字）</w:t>
      </w:r>
      <w:r>
        <w:rPr>
          <w:rFonts w:hint="eastAsia" w:ascii="仿宋" w:hAnsi="仿宋" w:eastAsia="仿宋"/>
          <w:sz w:val="28"/>
          <w:szCs w:val="28"/>
          <w:u w:val="single"/>
        </w:rPr>
      </w:r>
      <w:r/>
    </w:p>
    <w:p>
      <w:pPr>
        <w:pStyle w:val="861"/>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61"/>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注：供应商为企业的，填写表一；供应商为事业单位的，填写表二。</w:t>
      </w:r>
      <w:r>
        <w:rPr>
          <w:rFonts w:hint="eastAsia" w:ascii="仿宋" w:hAnsi="仿宋" w:eastAsia="仿宋"/>
          <w:bCs/>
          <w:sz w:val="32"/>
          <w:szCs w:val="32"/>
        </w:rPr>
      </w:r>
      <w:r/>
    </w:p>
    <w:p>
      <w:pPr>
        <w:pStyle w:val="885"/>
        <w:spacing w:line="440" w:lineRule="exact"/>
        <w:rPr>
          <w:rFonts w:hint="eastAsia" w:hAnsi="宋体" w:cs="宋体"/>
          <w:b/>
          <w:bCs/>
          <w:sz w:val="32"/>
        </w:rPr>
      </w:pPr>
      <w:r>
        <w:rPr>
          <w:rFonts w:hint="eastAsia" w:hAnsi="宋体" w:cs="宋体"/>
          <w:b/>
          <w:bCs/>
          <w:sz w:val="32"/>
        </w:rPr>
      </w:r>
      <w:r/>
    </w:p>
    <w:p>
      <w:pPr>
        <w:pStyle w:val="885"/>
        <w:spacing w:line="440" w:lineRule="exact"/>
        <w:rPr>
          <w:rFonts w:hint="eastAsia" w:hAnsi="宋体" w:cs="宋体"/>
          <w:b/>
          <w:bCs/>
          <w:sz w:val="32"/>
        </w:rPr>
      </w:pPr>
      <w:r>
        <w:rPr>
          <w:rFonts w:hint="eastAsia" w:hAnsi="宋体" w:cs="宋体"/>
          <w:b/>
          <w:bCs/>
          <w:sz w:val="32"/>
        </w:rPr>
      </w:r>
      <w:r/>
    </w:p>
    <w:p>
      <w:pPr>
        <w:pStyle w:val="885"/>
        <w:spacing w:line="440" w:lineRule="exact"/>
        <w:rPr>
          <w:rFonts w:hint="eastAsia" w:hAnsi="宋体" w:cs="宋体"/>
          <w:b/>
          <w:bCs/>
          <w:sz w:val="32"/>
        </w:rPr>
      </w:pPr>
      <w:r>
        <w:rPr>
          <w:rFonts w:hint="eastAsia" w:hAnsi="宋体" w:cs="宋体"/>
          <w:b/>
          <w:bCs/>
          <w:sz w:val="32"/>
        </w:rPr>
      </w:r>
      <w:r/>
    </w:p>
    <w:p>
      <w:pPr>
        <w:pStyle w:val="885"/>
        <w:spacing w:line="440" w:lineRule="exact"/>
        <w:rPr>
          <w:rFonts w:hint="eastAsia" w:hAnsi="宋体" w:cs="宋体"/>
          <w:b/>
          <w:bCs/>
          <w:sz w:val="32"/>
        </w:rPr>
      </w:pPr>
      <w:r>
        <w:rPr>
          <w:rFonts w:hint="eastAsia" w:hAnsi="宋体" w:cs="宋体"/>
          <w:b/>
          <w:bCs/>
          <w:sz w:val="32"/>
        </w:rPr>
      </w:r>
      <w:r/>
    </w:p>
    <w:p>
      <w:pPr>
        <w:pStyle w:val="885"/>
        <w:spacing w:line="520" w:lineRule="exact"/>
        <w:rPr>
          <w:rFonts w:hint="eastAsia" w:hAnsi="宋体" w:cs="宋体"/>
          <w:b/>
          <w:bCs/>
          <w:sz w:val="24"/>
          <w:szCs w:val="24"/>
        </w:rPr>
      </w:pPr>
      <w:r>
        <w:rPr>
          <w:rFonts w:hint="eastAsia" w:hAnsi="宋体" w:cs="宋体"/>
          <w:b/>
          <w:bCs/>
          <w:sz w:val="24"/>
          <w:szCs w:val="24"/>
        </w:rPr>
        <w:t xml:space="preserve">七、资质审查时投标人必须提供的资格证明文件</w:t>
      </w:r>
      <w:r>
        <w:rPr>
          <w:rFonts w:hint="eastAsia" w:hAnsi="宋体" w:cs="宋体"/>
          <w:b/>
          <w:bCs/>
          <w:sz w:val="24"/>
          <w:szCs w:val="24"/>
        </w:rPr>
      </w:r>
      <w:r/>
    </w:p>
    <w:p>
      <w:pPr>
        <w:pStyle w:val="861"/>
        <w:spacing w:line="360" w:lineRule="auto"/>
        <w:rPr>
          <w:rFonts w:hint="eastAsia" w:ascii="宋体" w:hAnsi="宋体" w:cs="宋体"/>
          <w:szCs w:val="21"/>
        </w:rPr>
      </w:pPr>
      <w:r>
        <w:rPr>
          <w:rFonts w:hint="eastAsia" w:ascii="宋体" w:hAnsi="宋体" w:cs="宋体"/>
          <w:szCs w:val="21"/>
        </w:rPr>
        <w:t xml:space="preserve">（1）符合《中华人民共和国政府采购法》第二十二条规定的六项条件；</w:t>
      </w:r>
      <w:r>
        <w:rPr>
          <w:rFonts w:hint="eastAsia" w:ascii="宋体" w:hAnsi="宋体" w:cs="宋体"/>
          <w:b/>
          <w:bCs/>
          <w:szCs w:val="21"/>
        </w:rPr>
        <w:t xml:space="preserve">（提供书面承诺书印章齐全，格式见示范格式六）</w:t>
      </w:r>
      <w:r>
        <w:rPr>
          <w:rFonts w:hint="eastAsia" w:ascii="宋体" w:hAnsi="宋体" w:cs="宋体"/>
          <w:szCs w:val="21"/>
        </w:rPr>
      </w:r>
      <w:r/>
    </w:p>
    <w:p>
      <w:pPr>
        <w:pStyle w:val="861"/>
        <w:spacing w:line="360" w:lineRule="auto"/>
        <w:rPr>
          <w:rFonts w:hint="eastAsia" w:ascii="宋体" w:hAnsi="宋体" w:cs="宋体"/>
          <w:szCs w:val="21"/>
        </w:rPr>
      </w:pPr>
      <w:r>
        <w:rPr>
          <w:rFonts w:hint="eastAsia" w:ascii="宋体" w:hAnsi="宋体" w:cs="宋体"/>
          <w:szCs w:val="21"/>
        </w:rPr>
        <w:t xml:space="preserve">（2）拒绝符合下述条件的供应商参加本次采购活动：（</w:t>
      </w:r>
      <w:r>
        <w:rPr>
          <w:rFonts w:hint="eastAsia" w:ascii="宋体" w:hAnsi="宋体" w:cs="宋体"/>
          <w:b/>
          <w:bCs/>
          <w:szCs w:val="21"/>
        </w:rPr>
        <w:t xml:space="preserve">格式见示范格式三</w:t>
      </w:r>
      <w:r>
        <w:rPr>
          <w:rFonts w:hint="eastAsia" w:ascii="宋体" w:hAnsi="宋体" w:cs="宋体"/>
          <w:szCs w:val="21"/>
        </w:rPr>
        <w:t xml:space="preserve">）</w:t>
      </w:r>
      <w:r>
        <w:rPr>
          <w:rFonts w:hint="eastAsia" w:ascii="宋体" w:hAnsi="宋体" w:cs="宋体"/>
          <w:szCs w:val="21"/>
        </w:rPr>
      </w:r>
      <w:r/>
    </w:p>
    <w:p>
      <w:pPr>
        <w:pStyle w:val="861"/>
        <w:ind w:firstLine="420"/>
        <w:spacing w:line="360" w:lineRule="auto"/>
        <w:rPr>
          <w:rFonts w:hint="eastAsia" w:ascii="宋体" w:hAnsi="宋体" w:cs="宋体"/>
          <w:b/>
          <w:bCs/>
          <w:szCs w:val="21"/>
        </w:rPr>
      </w:pPr>
      <w:r>
        <w:rPr>
          <w:rFonts w:hint="eastAsia" w:ascii="宋体" w:hAnsi="宋体" w:cs="宋体"/>
          <w:szCs w:val="21"/>
        </w:rPr>
        <w:t xml:space="preserve">1、供应商单位负责人为同一人或者存在直接控股、管理关系的不同供应商，不得同时参加同一合同项下的政府采购活动；</w:t>
      </w:r>
      <w:r>
        <w:rPr>
          <w:rFonts w:hint="eastAsia" w:ascii="宋体" w:hAnsi="宋体" w:cs="宋体"/>
          <w:b/>
          <w:bCs/>
          <w:szCs w:val="21"/>
        </w:rPr>
        <w:t xml:space="preserve">（提供书面承诺书印章齐全）</w:t>
      </w:r>
      <w:r>
        <w:rPr>
          <w:rFonts w:hint="eastAsia" w:ascii="宋体" w:hAnsi="宋体" w:cs="宋体"/>
          <w:b/>
          <w:bCs/>
          <w:szCs w:val="21"/>
        </w:rPr>
      </w:r>
      <w:r/>
    </w:p>
    <w:p>
      <w:pPr>
        <w:pStyle w:val="861"/>
        <w:ind w:firstLine="420"/>
        <w:spacing w:line="360" w:lineRule="auto"/>
        <w:rPr>
          <w:rFonts w:hint="eastAsia" w:ascii="宋体" w:hAnsi="宋体" w:cs="宋体"/>
          <w:szCs w:val="21"/>
        </w:rPr>
      </w:pPr>
      <w:r>
        <w:rPr>
          <w:rFonts w:hint="eastAsia" w:ascii="宋体" w:hAnsi="宋体" w:cs="宋体"/>
          <w:szCs w:val="21"/>
        </w:rPr>
        <w:t xml:space="preserve">2、凡为采购项目提供整体设计、规范编制或者项目管理、监理、检测等服务的供应商，不得再参加本项目的采购活动；</w:t>
      </w:r>
      <w:r>
        <w:rPr>
          <w:rFonts w:hint="eastAsia" w:ascii="宋体" w:hAnsi="宋体" w:cs="宋体"/>
          <w:b/>
          <w:bCs/>
          <w:szCs w:val="21"/>
        </w:rPr>
        <w:t xml:space="preserve"> （提供书面承诺书印章齐全）</w:t>
      </w:r>
      <w:r>
        <w:rPr>
          <w:rFonts w:hint="eastAsia" w:ascii="宋体" w:hAnsi="宋体" w:cs="宋体"/>
          <w:szCs w:val="21"/>
        </w:rPr>
      </w:r>
      <w:r/>
    </w:p>
    <w:p>
      <w:pPr>
        <w:pStyle w:val="861"/>
        <w:ind w:firstLine="420"/>
        <w:spacing w:line="360" w:lineRule="auto"/>
        <w:rPr>
          <w:rFonts w:hint="eastAsia" w:ascii="宋体" w:hAnsi="宋体" w:cs="宋体"/>
          <w:szCs w:val="21"/>
        </w:rPr>
      </w:pPr>
      <w:r>
        <w:rPr>
          <w:rFonts w:hint="eastAsia" w:ascii="宋体" w:hAnsi="宋体" w:cs="宋体"/>
          <w:szCs w:val="21"/>
        </w:rPr>
        <w:t xml:space="preserve">3、“列入失信被执行人、重大税收违法案件当事人名单、政府采购严重违法失信行为记录名单中的供应商不得参加本项目的采购活动”的书面承诺； </w:t>
      </w:r>
      <w:r>
        <w:rPr>
          <w:rFonts w:hint="eastAsia" w:ascii="宋体" w:hAnsi="宋体" w:cs="宋体"/>
          <w:b/>
          <w:bCs/>
          <w:szCs w:val="21"/>
        </w:rPr>
        <w:t xml:space="preserve">（提供书面承诺书印章齐全）</w:t>
      </w:r>
      <w:r>
        <w:rPr>
          <w:rFonts w:hint="eastAsia" w:ascii="宋体" w:hAnsi="宋体" w:cs="宋体"/>
          <w:szCs w:val="21"/>
        </w:rPr>
      </w:r>
      <w:r/>
    </w:p>
    <w:p>
      <w:pPr>
        <w:pStyle w:val="861"/>
        <w:ind w:firstLine="420"/>
        <w:spacing w:line="360" w:lineRule="auto"/>
        <w:rPr>
          <w:rFonts w:hint="eastAsia" w:ascii="宋体" w:hAnsi="宋体" w:cs="宋体"/>
          <w:szCs w:val="21"/>
        </w:rPr>
      </w:pPr>
      <w:r>
        <w:rPr>
          <w:rFonts w:hint="eastAsia" w:ascii="宋体" w:hAnsi="宋体" w:cs="宋体"/>
          <w:szCs w:val="21"/>
        </w:rPr>
        <w:t xml:space="preserve">采购人（代理机构）通过“信用中国”网站（www.creditchina.gov.cn）、“中国政府采购网”网站（www.ccgp.gov.cn）等渠道查询供应商在采购公告发布之日前的信用记录并保存，查询结果以网页打印的形式留存并归档。</w:t>
      </w:r>
      <w:r>
        <w:rPr>
          <w:rFonts w:hint="eastAsia" w:ascii="宋体" w:hAnsi="宋体" w:cs="宋体"/>
          <w:szCs w:val="21"/>
        </w:rPr>
      </w:r>
      <w:r/>
    </w:p>
    <w:p>
      <w:pPr>
        <w:pStyle w:val="861"/>
        <w:spacing w:line="360" w:lineRule="auto"/>
        <w:rPr>
          <w:rFonts w:hint="eastAsia" w:ascii="宋体" w:hAnsi="宋体" w:cs="宋体"/>
          <w:szCs w:val="21"/>
        </w:rPr>
      </w:pPr>
      <w:r>
        <w:rPr>
          <w:rFonts w:hint="eastAsia" w:ascii="宋体" w:hAnsi="宋体" w:cs="宋体"/>
          <w:szCs w:val="21"/>
        </w:rPr>
        <w:t xml:space="preserve">（3）、报价供应商提供下列之一</w:t>
      </w:r>
      <w:r>
        <w:rPr>
          <w:rFonts w:hint="eastAsia" w:ascii="宋体" w:hAnsi="宋体" w:cs="宋体"/>
          <w:b/>
          <w:bCs/>
          <w:szCs w:val="21"/>
        </w:rPr>
        <w:t xml:space="preserve">（提供相关材料）</w:t>
      </w:r>
      <w:r>
        <w:rPr>
          <w:rFonts w:hint="eastAsia" w:ascii="宋体" w:hAnsi="宋体" w:cs="宋体"/>
          <w:szCs w:val="21"/>
        </w:rPr>
      </w:r>
      <w:r/>
    </w:p>
    <w:p>
      <w:pPr>
        <w:pStyle w:val="861"/>
        <w:ind w:firstLine="420"/>
        <w:spacing w:line="360" w:lineRule="auto"/>
        <w:rPr>
          <w:rFonts w:hint="eastAsia" w:ascii="宋体" w:hAnsi="宋体" w:cs="宋体"/>
          <w:szCs w:val="21"/>
        </w:rPr>
      </w:pPr>
      <w:r>
        <w:rPr>
          <w:rFonts w:hint="eastAsia" w:ascii="宋体" w:hAnsi="宋体" w:cs="宋体"/>
          <w:szCs w:val="21"/>
        </w:rPr>
        <w:t xml:space="preserve">1、供应商法定代表人参加投标的，提供法定代表人资格证明（格式按照示范格式一要求）和法定代表人有效身份证；</w:t>
      </w:r>
      <w:r>
        <w:rPr>
          <w:rFonts w:hint="eastAsia" w:ascii="宋体" w:hAnsi="宋体" w:cs="宋体"/>
          <w:b/>
          <w:bCs/>
          <w:szCs w:val="21"/>
        </w:rPr>
        <w:t xml:space="preserve">（原件扫描件上传）</w:t>
      </w:r>
      <w:r>
        <w:rPr>
          <w:rFonts w:hint="eastAsia" w:ascii="宋体" w:hAnsi="宋体" w:cs="宋体"/>
          <w:szCs w:val="21"/>
        </w:rPr>
      </w:r>
      <w:r/>
    </w:p>
    <w:p>
      <w:pPr>
        <w:pStyle w:val="861"/>
        <w:ind w:firstLine="420"/>
        <w:spacing w:line="360" w:lineRule="auto"/>
        <w:rPr>
          <w:rFonts w:hint="eastAsia" w:ascii="宋体" w:hAnsi="宋体" w:cs="宋体"/>
          <w:b/>
          <w:bCs/>
          <w:szCs w:val="21"/>
        </w:rPr>
      </w:pPr>
      <w:r>
        <w:rPr>
          <w:rFonts w:hint="eastAsia" w:ascii="宋体" w:hAnsi="宋体" w:cs="宋体"/>
          <w:szCs w:val="21"/>
        </w:rPr>
        <w:t xml:space="preserve">2、供应商授权委托人参加投标的，提供授权委托书（格式按照示范格式二要求）和受托人有效身份证。</w:t>
      </w:r>
      <w:r>
        <w:rPr>
          <w:rFonts w:hint="eastAsia" w:ascii="宋体" w:hAnsi="宋体" w:cs="宋体"/>
          <w:b/>
          <w:bCs/>
          <w:szCs w:val="21"/>
        </w:rPr>
        <w:t xml:space="preserve">（原件扫描件上传）</w:t>
      </w:r>
      <w:r>
        <w:rPr>
          <w:rFonts w:hint="eastAsia" w:ascii="宋体" w:hAnsi="宋体" w:cs="宋体"/>
          <w:b/>
          <w:bCs/>
          <w:szCs w:val="21"/>
        </w:rPr>
      </w:r>
      <w:r/>
    </w:p>
    <w:p>
      <w:pPr>
        <w:pStyle w:val="861"/>
        <w:jc w:val="left"/>
        <w:spacing w:line="360" w:lineRule="auto"/>
        <w:rPr>
          <w:rFonts w:hint="eastAsia" w:ascii="宋体" w:cs="宋体"/>
          <w:b/>
          <w:sz w:val="24"/>
        </w:rPr>
      </w:pPr>
      <w:r>
        <w:rPr>
          <w:rFonts w:hint="eastAsia" w:ascii="宋体" w:cs="宋体"/>
          <w:bCs/>
          <w:szCs w:val="21"/>
        </w:rPr>
        <w:t xml:space="preserve">（4）落实政府采购政策需满足的资格要求:（</w:t>
      </w:r>
      <w:r>
        <w:rPr>
          <w:rFonts w:hint="eastAsia" w:ascii="宋体" w:cs="宋体"/>
          <w:b/>
          <w:szCs w:val="21"/>
        </w:rPr>
        <w:t xml:space="preserve">提供以下材料之一</w:t>
      </w:r>
      <w:r>
        <w:rPr>
          <w:rFonts w:hint="eastAsia" w:ascii="宋体" w:cs="宋体"/>
          <w:bCs/>
          <w:szCs w:val="21"/>
        </w:rPr>
        <w:t xml:space="preserve">）</w:t>
      </w:r>
      <w:r>
        <w:rPr>
          <w:rFonts w:hint="eastAsia" w:ascii="宋体" w:cs="宋体"/>
          <w:b/>
          <w:sz w:val="24"/>
        </w:rPr>
      </w:r>
      <w:r/>
    </w:p>
    <w:p>
      <w:pPr>
        <w:pStyle w:val="861"/>
        <w:jc w:val="left"/>
        <w:spacing w:line="360" w:lineRule="auto"/>
        <w:widowControl/>
        <w:rPr>
          <w:rFonts w:hint="eastAsia" w:ascii="宋体" w:hAnsi="宋体" w:cs="宋体"/>
          <w:szCs w:val="21"/>
        </w:rPr>
      </w:pPr>
      <w:r>
        <w:rPr>
          <w:rFonts w:hint="eastAsia" w:ascii="宋体" w:hAnsi="宋体" w:cs="宋体"/>
          <w:szCs w:val="21"/>
        </w:rPr>
        <w:t xml:space="preserve">1）企业声明函（详见示范格式四）；</w:t>
      </w:r>
      <w:r>
        <w:rPr>
          <w:rFonts w:hint="eastAsia" w:ascii="宋体" w:hAnsi="宋体" w:cs="宋体"/>
          <w:szCs w:val="21"/>
        </w:rPr>
      </w:r>
      <w:r/>
    </w:p>
    <w:p>
      <w:pPr>
        <w:pStyle w:val="861"/>
        <w:jc w:val="left"/>
        <w:spacing w:line="360" w:lineRule="auto"/>
        <w:widowControl/>
        <w:rPr>
          <w:rFonts w:hint="eastAsia" w:ascii="宋体" w:hAnsi="宋体" w:cs="宋体"/>
          <w:szCs w:val="21"/>
        </w:rPr>
      </w:pPr>
      <w:r>
        <w:rPr>
          <w:rFonts w:hint="eastAsia" w:ascii="宋体" w:hAnsi="宋体" w:cs="宋体"/>
          <w:szCs w:val="21"/>
        </w:rPr>
        <w:t xml:space="preserve">2）《残疾人福利性单位声明函》（详见示范格式五）；</w:t>
      </w:r>
      <w:r>
        <w:rPr>
          <w:rFonts w:hint="eastAsia" w:ascii="宋体" w:hAnsi="宋体" w:cs="宋体"/>
          <w:szCs w:val="21"/>
        </w:rPr>
      </w:r>
      <w:r/>
    </w:p>
    <w:p>
      <w:pPr>
        <w:pStyle w:val="861"/>
        <w:jc w:val="left"/>
        <w:spacing w:line="360" w:lineRule="auto"/>
        <w:widowControl/>
        <w:rPr>
          <w:rFonts w:hint="eastAsia" w:ascii="宋体" w:hAnsi="宋体" w:cs="宋体"/>
          <w:szCs w:val="21"/>
        </w:rPr>
      </w:pPr>
      <w:r>
        <w:rPr>
          <w:rFonts w:hint="eastAsia" w:ascii="宋体" w:hAnsi="宋体" w:cs="宋体"/>
          <w:szCs w:val="21"/>
        </w:rPr>
        <w:t xml:space="preserve">3）由省级以上监狱管理局、戒毒管理局（含新疆生产建设兵团）出具的属于监狱企业的证明文件）（加盖出具单位公章的原件扫描上传）。</w:t>
      </w:r>
      <w:r>
        <w:rPr>
          <w:rFonts w:hint="eastAsia" w:ascii="宋体" w:hAnsi="宋体" w:cs="宋体"/>
          <w:szCs w:val="21"/>
        </w:rPr>
      </w:r>
      <w:r/>
    </w:p>
    <w:p>
      <w:pPr>
        <w:pStyle w:val="861"/>
        <w:jc w:val="left"/>
        <w:spacing w:line="360" w:lineRule="auto"/>
        <w:widowControl/>
        <w:rPr>
          <w:rFonts w:hint="eastAsia" w:ascii="宋体" w:hAnsi="宋体" w:cs="宋体"/>
          <w:highlight w:val="none"/>
        </w:rPr>
      </w:pPr>
      <w:r>
        <w:rPr>
          <w:rFonts w:hint="eastAsia" w:ascii="宋体" w:hAnsi="宋体" w:cs="宋体"/>
          <w:szCs w:val="21"/>
        </w:rPr>
        <w:t xml:space="preserve">  注:监狱企业、残疾人福利性单位视同小微企业。</w:t>
      </w:r>
      <w:r>
        <w:rPr>
          <w:rFonts w:hint="eastAsia"/>
          <w:szCs w:val="21"/>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4"/>
        </w:rPr>
        <w:t xml:space="preserve">本项目不接受联合体供应商参加投标。（不是联合体即可。）</w:t>
      </w:r>
      <w:r>
        <w:rPr>
          <w:sz w:val="21"/>
        </w:rPr>
      </w:r>
      <w:r/>
    </w:p>
    <w:p>
      <w:pPr>
        <w:pStyle w:val="861"/>
        <w:ind w:firstLine="422"/>
        <w:spacing w:line="360" w:lineRule="auto"/>
        <w:rPr>
          <w:rFonts w:hint="eastAsia" w:ascii="宋体" w:hAnsi="宋体" w:cs="宋体"/>
          <w:szCs w:val="21"/>
        </w:rPr>
      </w:pPr>
      <w:r>
        <w:rPr>
          <w:rFonts w:hint="eastAsia" w:ascii="宋体" w:hAnsi="宋体" w:cs="宋体"/>
          <w:b/>
          <w:bCs/>
          <w:szCs w:val="21"/>
        </w:rPr>
        <w:t xml:space="preserve">注:</w:t>
      </w:r>
      <w:r>
        <w:rPr>
          <w:rFonts w:hint="eastAsia" w:ascii="宋体" w:hAnsi="宋体" w:cs="宋体"/>
          <w:szCs w:val="21"/>
        </w:rPr>
        <w:t xml:space="preserve">1、以上所有要求提供的证明材料在投标截止时间之前原件扫描件加盖公章（单位红章或电子签章）上传，用投标文件制作工具制作并生成上传至</w:t>
      </w:r>
      <w:r>
        <w:rPr>
          <w:rFonts w:hint="eastAsia" w:ascii="宋体" w:hAnsi="宋体" w:cs="宋体"/>
          <w:szCs w:val="21"/>
          <w:lang w:val="en-US" w:eastAsia="zh-CN"/>
        </w:rPr>
        <w:t xml:space="preserve">苏采云</w:t>
      </w:r>
      <w:r>
        <w:rPr>
          <w:rFonts w:hint="eastAsia" w:ascii="宋体" w:hAnsi="宋体" w:cs="宋体"/>
          <w:szCs w:val="21"/>
        </w:rPr>
        <w:t xml:space="preserve">电子化交易平台，纸质文件不作为审查对象。如电子投标文件无法查阅上述所要求提供的证明材料的评审小组将以未提供证明材料取消其继续参加评审的资格。</w:t>
      </w:r>
      <w:r>
        <w:rPr>
          <w:rFonts w:hint="eastAsia" w:ascii="宋体" w:hAnsi="宋体" w:cs="宋体"/>
          <w:szCs w:val="21"/>
        </w:rPr>
      </w:r>
      <w:r/>
    </w:p>
    <w:p>
      <w:pPr>
        <w:pStyle w:val="861"/>
        <w:ind w:firstLine="420"/>
        <w:spacing w:line="360" w:lineRule="auto"/>
        <w:rPr>
          <w:rFonts w:hint="eastAsia" w:ascii="宋体" w:hAnsi="宋体" w:cs="宋体"/>
          <w:szCs w:val="21"/>
        </w:rPr>
      </w:pPr>
      <w:r>
        <w:rPr>
          <w:rFonts w:hint="eastAsia" w:ascii="宋体" w:hAnsi="宋体" w:cs="宋体"/>
          <w:szCs w:val="21"/>
        </w:rPr>
        <w:t xml:space="preserve">2、供应商所提供的资格证明材料应真实、有效，采购人保留对供应商提供的资格证明材料进行核查的权利。如发现供应商提供虚假资格证明材料，采购人将对其进行严肃处理。</w:t>
      </w:r>
      <w:r>
        <w:rPr>
          <w:rFonts w:hint="eastAsia" w:ascii="宋体" w:hAnsi="宋体" w:cs="宋体"/>
          <w:szCs w:val="21"/>
        </w:rPr>
      </w:r>
      <w:r/>
    </w:p>
    <w:p>
      <w:pPr>
        <w:pStyle w:val="861"/>
        <w:ind w:firstLine="411"/>
        <w:spacing w:line="520" w:lineRule="exact"/>
        <w:rPr>
          <w:rFonts w:hint="eastAsia" w:ascii="宋体" w:hAnsi="宋体" w:cs="宋体"/>
          <w:szCs w:val="21"/>
        </w:rPr>
      </w:pPr>
      <w:r>
        <w:rPr>
          <w:rFonts w:hint="eastAsia" w:ascii="宋体" w:hAnsi="宋体" w:cs="宋体"/>
          <w:szCs w:val="21"/>
        </w:rPr>
      </w:r>
      <w:r/>
    </w:p>
    <w:p>
      <w:pPr>
        <w:pStyle w:val="861"/>
        <w:ind w:firstLine="352"/>
        <w:jc w:val="left"/>
        <w:spacing w:line="520" w:lineRule="exact"/>
        <w:widowControl/>
        <w:rPr>
          <w:rFonts w:hint="eastAsia" w:ascii="宋体" w:hAnsi="宋体" w:cs="宋体"/>
          <w:b/>
          <w:bCs/>
          <w:sz w:val="24"/>
        </w:rPr>
      </w:pPr>
      <w:r>
        <w:rPr>
          <w:rFonts w:hint="eastAsia" w:ascii="宋体" w:hAnsi="宋体" w:cs="宋体"/>
          <w:sz w:val="24"/>
        </w:rPr>
        <w:t xml:space="preserve"> 八</w:t>
      </w:r>
      <w:r>
        <w:rPr>
          <w:rFonts w:hint="eastAsia" w:ascii="宋体" w:hAnsi="宋体" w:cs="宋体"/>
          <w:b/>
          <w:bCs/>
          <w:sz w:val="24"/>
        </w:rPr>
        <w:t xml:space="preserve">、涉及无效投标条款中投标人必须提供的证明文件</w:t>
      </w:r>
      <w:r>
        <w:rPr>
          <w:rFonts w:hint="eastAsia" w:ascii="宋体" w:hAnsi="宋体" w:cs="宋体"/>
          <w:b/>
          <w:bCs/>
          <w:sz w:val="24"/>
        </w:rPr>
      </w:r>
      <w:r/>
    </w:p>
    <w:p>
      <w:pPr>
        <w:pStyle w:val="861"/>
        <w:ind w:firstLine="420"/>
        <w:jc w:val="left"/>
        <w:spacing w:line="520" w:lineRule="exact"/>
        <w:widowControl/>
        <w:rPr>
          <w:rFonts w:hint="eastAsia" w:ascii="宋体" w:hAnsi="宋体" w:cs="宋体"/>
          <w:b/>
          <w:bCs/>
          <w:szCs w:val="21"/>
        </w:rPr>
      </w:pPr>
      <w:r>
        <w:rPr>
          <w:rFonts w:hint="eastAsia" w:ascii="宋体" w:hAnsi="宋体" w:cs="宋体"/>
          <w:szCs w:val="21"/>
        </w:rPr>
        <w:t xml:space="preserve">投标人参加投标时，按照招标文件第五章 相关要求提供材料（本项目第五章未涉及无效标条款）</w:t>
      </w:r>
      <w:r>
        <w:rPr>
          <w:rFonts w:hint="eastAsia" w:ascii="宋体" w:hAnsi="宋体" w:cs="宋体"/>
          <w:b/>
          <w:bCs/>
          <w:szCs w:val="21"/>
        </w:rPr>
      </w:r>
      <w:r/>
    </w:p>
    <w:p>
      <w:pPr>
        <w:pStyle w:val="861"/>
        <w:ind w:firstLine="833"/>
        <w:jc w:val="left"/>
        <w:spacing w:line="520" w:lineRule="exact"/>
        <w:widowControl/>
        <w:rPr>
          <w:rFonts w:hint="eastAsia" w:ascii="宋体" w:hAnsi="宋体" w:cs="宋体"/>
          <w:b/>
          <w:bCs/>
          <w:szCs w:val="21"/>
        </w:rPr>
      </w:pPr>
      <w:r>
        <w:rPr>
          <w:rFonts w:hint="eastAsia" w:ascii="宋体" w:hAnsi="宋体" w:cs="宋体"/>
          <w:b/>
          <w:bCs/>
          <w:szCs w:val="21"/>
        </w:rPr>
      </w:r>
      <w:r/>
    </w:p>
    <w:p>
      <w:pPr>
        <w:pStyle w:val="861"/>
        <w:ind w:firstLine="952"/>
        <w:jc w:val="left"/>
        <w:spacing w:line="520" w:lineRule="exact"/>
        <w:widowControl/>
        <w:rPr>
          <w:rFonts w:hint="eastAsia" w:ascii="宋体" w:hAnsi="宋体" w:cs="宋体"/>
          <w:b/>
          <w:bCs/>
          <w:sz w:val="24"/>
        </w:rPr>
      </w:pPr>
      <w:r>
        <w:rPr>
          <w:rFonts w:hint="eastAsia" w:ascii="宋体" w:hAnsi="宋体" w:cs="宋体"/>
          <w:b/>
          <w:bCs/>
          <w:sz w:val="24"/>
        </w:rPr>
        <w:t xml:space="preserve">九、综合评分时投标人须提供的证明文件</w:t>
      </w:r>
      <w:r>
        <w:rPr>
          <w:rFonts w:hint="eastAsia" w:ascii="宋体" w:hAnsi="宋体" w:cs="宋体"/>
          <w:b/>
          <w:bCs/>
          <w:sz w:val="24"/>
        </w:rPr>
      </w:r>
      <w:r/>
    </w:p>
    <w:p>
      <w:pPr>
        <w:pStyle w:val="861"/>
        <w:ind w:firstLine="420"/>
        <w:spacing w:line="520" w:lineRule="exact"/>
        <w:rPr>
          <w:rFonts w:hint="eastAsia" w:ascii="宋体" w:hAnsi="宋体" w:cs="宋体"/>
          <w:szCs w:val="21"/>
        </w:rPr>
      </w:pPr>
      <w:r>
        <w:rPr>
          <w:rFonts w:hint="eastAsia" w:ascii="宋体" w:hAnsi="宋体" w:cs="宋体"/>
          <w:szCs w:val="21"/>
        </w:rPr>
        <w:t xml:space="preserve">（请投标人仔细阅读招标文件  评标办法及评分细则）</w:t>
      </w:r>
      <w:r>
        <w:rPr>
          <w:rFonts w:hint="eastAsia" w:ascii="宋体" w:hAnsi="宋体" w:cs="宋体"/>
          <w:szCs w:val="21"/>
        </w:rPr>
      </w:r>
      <w:r/>
    </w:p>
    <w:p>
      <w:pPr>
        <w:pStyle w:val="861"/>
        <w:ind w:firstLine="420"/>
        <w:spacing w:line="520" w:lineRule="exact"/>
        <w:rPr>
          <w:rFonts w:hint="eastAsia" w:ascii="宋体" w:hAnsi="宋体" w:cs="宋体"/>
          <w:szCs w:val="21"/>
        </w:rPr>
      </w:pPr>
      <w:r>
        <w:rPr>
          <w:rFonts w:hint="eastAsia" w:ascii="宋体" w:hAnsi="宋体" w:cs="宋体"/>
          <w:szCs w:val="21"/>
        </w:rPr>
      </w:r>
      <w:r/>
    </w:p>
    <w:p>
      <w:pPr>
        <w:pStyle w:val="979"/>
        <w:ind w:firstLine="480"/>
        <w:rPr>
          <w:rFonts w:hint="eastAsia" w:ascii="宋体" w:hAnsi="宋体" w:eastAsia="宋体" w:cs="宋体"/>
          <w:sz w:val="24"/>
          <w:szCs w:val="24"/>
        </w:rPr>
      </w:pPr>
      <w:r>
        <w:rPr>
          <w:rFonts w:hint="eastAsia" w:ascii="宋体" w:hAnsi="宋体" w:eastAsia="宋体" w:cs="宋体"/>
          <w:sz w:val="24"/>
          <w:szCs w:val="24"/>
        </w:rPr>
      </w:r>
      <w:r/>
    </w:p>
    <w:p>
      <w:pPr>
        <w:pStyle w:val="861"/>
        <w:ind w:firstLine="831"/>
        <w:jc w:val="left"/>
        <w:spacing w:line="520" w:lineRule="exact"/>
        <w:widowControl/>
        <w:rPr>
          <w:rFonts w:hint="eastAsia" w:ascii="宋体" w:hAnsi="宋体" w:cs="宋体"/>
          <w:b/>
          <w:bCs/>
          <w:sz w:val="24"/>
        </w:rPr>
      </w:pPr>
      <w:r>
        <w:rPr>
          <w:rFonts w:hint="eastAsia" w:ascii="宋体" w:hAnsi="宋体" w:cs="宋体"/>
          <w:b/>
          <w:bCs/>
          <w:sz w:val="24"/>
        </w:rPr>
        <w:t xml:space="preserve">十、投标人认为有必要提供并说明的其它资料</w:t>
      </w:r>
      <w:r>
        <w:rPr>
          <w:rFonts w:hint="eastAsia" w:ascii="宋体" w:hAnsi="宋体" w:cs="宋体"/>
          <w:b/>
          <w:bCs/>
          <w:sz w:val="24"/>
        </w:rPr>
      </w:r>
      <w:r/>
    </w:p>
    <w:p>
      <w:pPr>
        <w:pStyle w:val="861"/>
        <w:ind w:firstLine="1155"/>
        <w:jc w:val="left"/>
        <w:spacing w:line="520" w:lineRule="exact"/>
        <w:widowControl/>
        <w:rPr>
          <w:rFonts w:hint="eastAsia" w:ascii="宋体" w:hAnsi="宋体" w:cs="宋体"/>
          <w:bCs/>
          <w:szCs w:val="21"/>
        </w:rPr>
      </w:pPr>
      <w:r>
        <w:rPr>
          <w:rFonts w:hint="eastAsia" w:ascii="宋体" w:hAnsi="宋体" w:cs="宋体"/>
          <w:szCs w:val="21"/>
        </w:rPr>
        <w:t xml:space="preserve">（格式由投标人自定，加盖投标人公章。）</w:t>
      </w:r>
      <w:r>
        <w:rPr>
          <w:rFonts w:hint="eastAsia" w:ascii="宋体" w:hAnsi="宋体" w:cs="宋体"/>
          <w:bCs/>
          <w:szCs w:val="21"/>
        </w:rPr>
      </w:r>
      <w:r/>
    </w:p>
    <w:p>
      <w:pPr>
        <w:pStyle w:val="861"/>
        <w:ind w:firstLine="103"/>
        <w:spacing w:line="440" w:lineRule="exact"/>
        <w:rPr>
          <w:rFonts w:hint="eastAsia" w:ascii="宋体" w:hAnsi="宋体" w:cs="宋体"/>
          <w:b/>
          <w:bCs/>
          <w:szCs w:val="21"/>
        </w:rPr>
      </w:pPr>
      <w:r>
        <w:rPr>
          <w:rFonts w:hint="eastAsia" w:ascii="宋体" w:hAnsi="宋体" w:cs="宋体"/>
          <w:b/>
          <w:bCs/>
          <w:szCs w:val="21"/>
        </w:rPr>
      </w:r>
      <w:r/>
    </w:p>
    <w:p>
      <w:pPr>
        <w:pStyle w:val="861"/>
        <w:jc w:val="left"/>
        <w:widowControl/>
        <w:rPr>
          <w:rFonts w:hint="eastAsia" w:ascii="宋体" w:hAnsi="宋体" w:cs="宋体"/>
          <w:b/>
          <w:bCs/>
          <w:szCs w:val="21"/>
        </w:rPr>
      </w:pPr>
      <w:r>
        <w:rPr>
          <w:rFonts w:hint="eastAsia" w:ascii="宋体" w:hAnsi="宋体" w:cs="宋体"/>
          <w:b/>
          <w:bCs/>
          <w:szCs w:val="21"/>
        </w:rPr>
      </w:r>
      <w:r/>
    </w:p>
    <w:p>
      <w:pPr>
        <w:pStyle w:val="861"/>
        <w:ind w:firstLine="1678"/>
        <w:spacing w:line="440" w:lineRule="exact"/>
        <w:rPr>
          <w:rFonts w:hint="eastAsia" w:ascii="宋体" w:hAnsi="宋体" w:cs="宋体"/>
          <w:b/>
          <w:sz w:val="32"/>
          <w:szCs w:val="32"/>
        </w:rPr>
      </w:pPr>
      <w:r>
        <w:rPr>
          <w:rFonts w:hint="eastAsia" w:ascii="宋体" w:hAnsi="宋体" w:cs="宋体"/>
          <w:b/>
          <w:szCs w:val="21"/>
        </w:rPr>
        <w:br w:type="page" w:clear="all"/>
      </w:r>
      <w:bookmarkStart w:id="24" w:name="_Toc157775454"/>
      <w:r>
        <w:rPr>
          <w:rFonts w:hint="eastAsia" w:ascii="宋体" w:hAnsi="宋体" w:cs="宋体"/>
          <w:b/>
          <w:szCs w:val="21"/>
        </w:rPr>
        <w:t xml:space="preserve">              </w:t>
      </w:r>
      <w:r>
        <w:rPr>
          <w:rFonts w:hint="eastAsia" w:ascii="宋体" w:hAnsi="宋体" w:cs="宋体"/>
          <w:b/>
          <w:sz w:val="32"/>
          <w:szCs w:val="32"/>
        </w:rPr>
        <w:t xml:space="preserve">十一、示范格式</w:t>
      </w:r>
      <w:r>
        <w:rPr>
          <w:rFonts w:hint="eastAsia" w:ascii="宋体" w:hAnsi="宋体" w:cs="宋体"/>
          <w:b/>
          <w:sz w:val="32"/>
          <w:szCs w:val="32"/>
        </w:rPr>
      </w:r>
      <w:r/>
    </w:p>
    <w:p>
      <w:pPr>
        <w:pStyle w:val="861"/>
        <w:spacing w:line="440" w:lineRule="exact"/>
        <w:rPr>
          <w:rFonts w:hint="eastAsia" w:ascii="宋体" w:hAnsi="宋体" w:cs="宋体"/>
          <w:b/>
          <w:sz w:val="32"/>
          <w:szCs w:val="32"/>
        </w:rPr>
      </w:pPr>
      <w:r>
        <w:rPr>
          <w:rFonts w:hint="eastAsia" w:ascii="宋体" w:hAnsi="宋体" w:cs="宋体"/>
          <w:b/>
          <w:sz w:val="32"/>
          <w:szCs w:val="32"/>
        </w:rPr>
        <w:t xml:space="preserve">示范格式一                 </w:t>
      </w:r>
      <w:r>
        <w:rPr>
          <w:rFonts w:hint="eastAsia" w:ascii="宋体" w:hAnsi="宋体" w:cs="宋体"/>
          <w:b/>
          <w:sz w:val="32"/>
          <w:szCs w:val="32"/>
        </w:rPr>
      </w:r>
      <w:r/>
    </w:p>
    <w:p>
      <w:pPr>
        <w:pStyle w:val="861"/>
        <w:ind w:firstLine="2570"/>
        <w:spacing w:line="440" w:lineRule="exact"/>
        <w:rPr>
          <w:rFonts w:hint="eastAsia" w:ascii="宋体" w:hAnsi="宋体" w:cs="宋体"/>
          <w:b/>
          <w:bCs/>
          <w:sz w:val="32"/>
        </w:rPr>
      </w:pPr>
      <w:r>
        <w:rPr>
          <w:rFonts w:hint="eastAsia" w:ascii="宋体" w:hAnsi="宋体" w:cs="宋体"/>
          <w:b/>
          <w:bCs/>
          <w:sz w:val="32"/>
        </w:rPr>
      </w:r>
      <w:r/>
    </w:p>
    <w:p>
      <w:pPr>
        <w:pStyle w:val="861"/>
        <w:ind w:firstLine="2891"/>
        <w:spacing w:line="640" w:lineRule="exact"/>
        <w:rPr>
          <w:rFonts w:hint="eastAsia" w:ascii="宋体" w:hAnsi="宋体" w:cs="宋体"/>
          <w:b/>
          <w:bCs/>
          <w:sz w:val="32"/>
          <w:szCs w:val="32"/>
          <w:lang w:val="zh-CN"/>
        </w:rPr>
      </w:pPr>
      <w:r/>
      <w:bookmarkEnd w:id="24"/>
      <w:r>
        <w:rPr>
          <w:rFonts w:hint="eastAsia" w:ascii="宋体" w:hAnsi="宋体" w:cs="宋体"/>
          <w:b/>
          <w:bCs/>
          <w:sz w:val="32"/>
          <w:szCs w:val="32"/>
          <w:lang w:val="zh-CN"/>
        </w:rPr>
        <w:t xml:space="preserve">法定代表人资格证明</w:t>
      </w:r>
      <w:r>
        <w:rPr>
          <w:rFonts w:hint="eastAsia" w:ascii="宋体" w:hAnsi="宋体" w:cs="宋体"/>
          <w:b/>
          <w:bCs/>
          <w:sz w:val="32"/>
          <w:szCs w:val="32"/>
          <w:lang w:val="zh-CN"/>
        </w:rPr>
      </w:r>
      <w:r/>
    </w:p>
    <w:p>
      <w:pPr>
        <w:pStyle w:val="861"/>
        <w:spacing w:line="640" w:lineRule="exact"/>
        <w:rPr>
          <w:rFonts w:hint="eastAsia" w:ascii="宋体" w:hAnsi="宋体" w:cs="宋体"/>
          <w:szCs w:val="21"/>
          <w:lang w:val="zh-CN"/>
        </w:rPr>
      </w:pPr>
      <w:r>
        <w:rPr>
          <w:rFonts w:hint="eastAsia" w:ascii="宋体" w:hAnsi="宋体" w:cs="宋体"/>
          <w:szCs w:val="21"/>
          <w:lang w:val="zh-CN"/>
        </w:rPr>
        <w:t xml:space="preserve">单位名称:</w:t>
      </w:r>
      <w:r>
        <w:rPr>
          <w:rFonts w:hint="eastAsia" w:ascii="宋体" w:hAnsi="宋体" w:cs="宋体"/>
          <w:szCs w:val="21"/>
          <w:lang w:val="zh-CN"/>
        </w:rPr>
      </w:r>
      <w:r/>
    </w:p>
    <w:p>
      <w:pPr>
        <w:pStyle w:val="861"/>
        <w:spacing w:line="640" w:lineRule="exact"/>
        <w:rPr>
          <w:rFonts w:hint="eastAsia" w:ascii="宋体" w:hAnsi="宋体" w:cs="宋体"/>
          <w:szCs w:val="21"/>
          <w:lang w:val="zh-CN"/>
        </w:rPr>
      </w:pPr>
      <w:r>
        <w:rPr>
          <w:rFonts w:hint="eastAsia" w:ascii="宋体" w:hAnsi="宋体" w:cs="宋体"/>
          <w:szCs w:val="21"/>
          <w:lang w:val="zh-CN"/>
        </w:rPr>
        <w:t xml:space="preserve">地址:</w:t>
      </w:r>
      <w:r>
        <w:rPr>
          <w:rFonts w:hint="eastAsia" w:ascii="宋体" w:hAnsi="宋体" w:cs="宋体"/>
          <w:szCs w:val="21"/>
          <w:lang w:val="zh-CN"/>
        </w:rPr>
      </w:r>
      <w:r/>
    </w:p>
    <w:p>
      <w:pPr>
        <w:pStyle w:val="861"/>
        <w:spacing w:line="640" w:lineRule="exact"/>
        <w:rPr>
          <w:rFonts w:hint="eastAsia" w:ascii="宋体" w:hAnsi="宋体" w:cs="宋体"/>
          <w:szCs w:val="21"/>
          <w:lang w:val="zh-CN"/>
        </w:rPr>
      </w:pPr>
      <w:r>
        <w:rPr>
          <w:rFonts w:hint="eastAsia" w:ascii="宋体" w:hAnsi="宋体" w:cs="宋体"/>
          <w:szCs w:val="21"/>
          <w:lang w:val="zh-CN"/>
        </w:rPr>
        <w:t xml:space="preserve">姓名:     性别:      年龄:      职务:</w:t>
      </w:r>
      <w:r>
        <w:rPr>
          <w:rFonts w:hint="eastAsia" w:ascii="宋体" w:hAnsi="宋体" w:cs="宋体"/>
          <w:szCs w:val="21"/>
          <w:lang w:val="zh-CN"/>
        </w:rPr>
      </w:r>
      <w:r/>
    </w:p>
    <w:p>
      <w:pPr>
        <w:pStyle w:val="861"/>
        <w:ind w:left="1" w:firstLine="420"/>
        <w:spacing w:line="640" w:lineRule="exact"/>
        <w:rPr>
          <w:rFonts w:hint="eastAsia" w:ascii="宋体" w:hAnsi="宋体" w:cs="宋体"/>
          <w:szCs w:val="21"/>
        </w:rPr>
      </w:pPr>
      <w:r>
        <w:rPr>
          <w:rFonts w:hint="eastAsia" w:ascii="宋体" w:hAnsi="宋体" w:cs="宋体"/>
          <w:szCs w:val="21"/>
          <w:lang w:val="zh-CN"/>
        </w:rPr>
        <w:t xml:space="preserve">系</w:t>
      </w:r>
      <w:r>
        <w:rPr>
          <w:rFonts w:hint="eastAsia" w:ascii="宋体" w:hAnsi="宋体" w:cs="宋体"/>
          <w:szCs w:val="21"/>
          <w:u w:val="single"/>
          <w:lang w:val="zh-CN"/>
        </w:rPr>
        <w:t xml:space="preserve"> （投标人单位名称）</w:t>
      </w:r>
      <w:r>
        <w:rPr>
          <w:rFonts w:hint="eastAsia" w:ascii="宋体" w:hAnsi="宋体" w:cs="宋体"/>
          <w:szCs w:val="21"/>
          <w:lang w:val="zh-CN"/>
        </w:rPr>
        <w:t xml:space="preserve">的法定代表人。</w:t>
      </w:r>
      <w:r>
        <w:rPr>
          <w:rFonts w:hint="eastAsia" w:ascii="宋体" w:hAnsi="宋体" w:cs="宋体"/>
          <w:szCs w:val="21"/>
        </w:rPr>
        <w:t xml:space="preserve">为参与</w:t>
      </w:r>
      <w:r>
        <w:rPr>
          <w:rFonts w:hint="eastAsia" w:ascii="宋体" w:hAnsi="宋体" w:cs="宋体"/>
          <w:szCs w:val="21"/>
          <w:u w:val="single"/>
        </w:rPr>
        <w:t xml:space="preserve">           </w:t>
      </w:r>
      <w:r>
        <w:rPr>
          <w:rFonts w:hint="eastAsia" w:ascii="宋体" w:hAnsi="宋体" w:cs="宋体"/>
          <w:szCs w:val="21"/>
        </w:rPr>
        <w:t xml:space="preserve">项目，签署上述项目的投标文件、进行招标、签署合同和处理与之有关的一切事务。</w:t>
      </w:r>
      <w:r>
        <w:rPr>
          <w:rFonts w:hint="eastAsia" w:ascii="宋体" w:hAnsi="宋体" w:cs="宋体"/>
          <w:szCs w:val="21"/>
        </w:rPr>
      </w:r>
      <w:r/>
    </w:p>
    <w:p>
      <w:pPr>
        <w:pStyle w:val="861"/>
        <w:ind w:firstLine="280"/>
        <w:spacing w:line="640" w:lineRule="exact"/>
        <w:rPr>
          <w:rFonts w:hint="eastAsia" w:ascii="宋体" w:hAnsi="宋体" w:cs="宋体"/>
          <w:szCs w:val="21"/>
        </w:rPr>
      </w:pPr>
      <w:r>
        <w:rPr>
          <w:rFonts w:hint="eastAsia" w:ascii="宋体" w:hAnsi="宋体" w:cs="宋体"/>
          <w:szCs w:val="21"/>
        </w:rPr>
      </w:r>
      <w:r/>
    </w:p>
    <w:p>
      <w:pPr>
        <w:pStyle w:val="861"/>
        <w:spacing w:line="640" w:lineRule="exact"/>
        <w:rPr>
          <w:rFonts w:hint="eastAsia" w:ascii="宋体" w:hAnsi="宋体" w:cs="宋体"/>
          <w:szCs w:val="21"/>
          <w:lang w:val="zh-CN"/>
        </w:rPr>
      </w:pPr>
      <w:r>
        <w:rPr>
          <w:rFonts w:hint="eastAsia" w:ascii="宋体" w:hAnsi="宋体" w:cs="宋体"/>
          <w:szCs w:val="21"/>
          <w:lang w:val="zh-CN"/>
        </w:rPr>
      </w:r>
      <w:r/>
    </w:p>
    <w:p>
      <w:pPr>
        <w:pStyle w:val="861"/>
        <w:ind w:firstLine="280"/>
        <w:spacing w:line="640" w:lineRule="exact"/>
        <w:rPr>
          <w:rFonts w:hint="eastAsia" w:ascii="宋体" w:hAnsi="宋体" w:cs="宋体"/>
          <w:szCs w:val="21"/>
          <w:lang w:val="zh-CN"/>
        </w:rPr>
      </w:pPr>
      <w:r>
        <w:rPr>
          <w:rFonts w:hint="eastAsia" w:ascii="宋体" w:hAnsi="宋体" w:cs="宋体"/>
          <w:szCs w:val="21"/>
          <w:lang w:val="zh-CN"/>
        </w:rPr>
        <w:t xml:space="preserve">特此证明。</w:t>
      </w:r>
      <w:r>
        <w:rPr>
          <w:rFonts w:hint="eastAsia" w:ascii="宋体" w:hAnsi="宋体" w:cs="宋体"/>
          <w:szCs w:val="21"/>
          <w:lang w:val="zh-CN"/>
        </w:rPr>
      </w:r>
      <w:r/>
    </w:p>
    <w:p>
      <w:pPr>
        <w:pStyle w:val="861"/>
        <w:jc w:val="center"/>
        <w:spacing w:line="640" w:lineRule="exact"/>
        <w:rPr>
          <w:rFonts w:hint="eastAsia"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lang w:val="zh-CN"/>
        </w:rPr>
      </w:r>
      <w:r/>
    </w:p>
    <w:p>
      <w:pPr>
        <w:pStyle w:val="861"/>
        <w:jc w:val="center"/>
        <w:spacing w:line="640" w:lineRule="exact"/>
        <w:rPr>
          <w:rFonts w:hint="eastAsia" w:ascii="宋体" w:hAnsi="宋体" w:cs="宋体"/>
          <w:szCs w:val="21"/>
          <w:lang w:val="zh-CN"/>
        </w:rPr>
      </w:pPr>
      <w:r>
        <w:rPr>
          <w:rFonts w:hint="eastAsia" w:ascii="宋体" w:hAnsi="宋体" w:cs="宋体"/>
          <w:szCs w:val="21"/>
          <w:lang w:val="zh-CN"/>
        </w:rPr>
        <w:t xml:space="preserve">                   投标人:</w:t>
      </w:r>
      <w:r>
        <w:rPr>
          <w:rFonts w:hint="eastAsia" w:ascii="宋体" w:hAnsi="宋体" w:cs="宋体"/>
          <w:szCs w:val="21"/>
          <w:u w:val="single"/>
          <w:lang w:val="zh-CN"/>
        </w:rPr>
        <w:t xml:space="preserve">            (盖章)</w:t>
      </w:r>
      <w:r>
        <w:rPr>
          <w:rFonts w:hint="eastAsia" w:ascii="宋体" w:hAnsi="宋体" w:cs="宋体"/>
          <w:szCs w:val="21"/>
          <w:lang w:val="zh-CN"/>
        </w:rPr>
      </w:r>
      <w:r/>
    </w:p>
    <w:p>
      <w:pPr>
        <w:pStyle w:val="861"/>
        <w:jc w:val="center"/>
        <w:spacing w:line="640" w:lineRule="exact"/>
        <w:rPr>
          <w:rFonts w:hint="eastAsia" w:ascii="宋体" w:hAnsi="宋体" w:cs="宋体"/>
          <w:szCs w:val="21"/>
          <w:lang w:val="zh-CN"/>
        </w:rPr>
      </w:pPr>
      <w:r>
        <w:rPr>
          <w:rFonts w:hint="eastAsia" w:ascii="宋体" w:hAnsi="宋体" w:cs="宋体"/>
          <w:szCs w:val="21"/>
          <w:lang w:val="zh-CN"/>
        </w:rPr>
        <w:t xml:space="preserve">                      日期:</w:t>
      </w:r>
      <w:r>
        <w:rPr>
          <w:rFonts w:hint="eastAsia" w:ascii="宋体" w:hAnsi="宋体" w:cs="宋体"/>
          <w:szCs w:val="21"/>
          <w:u w:val="single"/>
          <w:lang w:val="zh-CN"/>
        </w:rPr>
        <w:t xml:space="preserve">       </w:t>
      </w:r>
      <w:r>
        <w:rPr>
          <w:rFonts w:hint="eastAsia" w:ascii="宋体" w:hAnsi="宋体" w:cs="宋体"/>
          <w:szCs w:val="21"/>
          <w:lang w:val="zh-CN"/>
        </w:rPr>
        <w:t xml:space="preserve">年 </w:t>
      </w:r>
      <w:r>
        <w:rPr>
          <w:rFonts w:hint="eastAsia" w:ascii="宋体" w:hAnsi="宋体" w:cs="宋体"/>
          <w:szCs w:val="21"/>
          <w:u w:val="single"/>
          <w:lang w:val="zh-CN"/>
        </w:rPr>
        <w:t xml:space="preserve">     </w:t>
      </w:r>
      <w:r>
        <w:rPr>
          <w:rFonts w:hint="eastAsia" w:ascii="宋体" w:hAnsi="宋体" w:cs="宋体"/>
          <w:szCs w:val="21"/>
          <w:lang w:val="zh-CN"/>
        </w:rPr>
        <w:t xml:space="preserve">月</w:t>
      </w:r>
      <w:r>
        <w:rPr>
          <w:rFonts w:hint="eastAsia" w:ascii="宋体" w:hAnsi="宋体" w:cs="宋体"/>
          <w:szCs w:val="21"/>
          <w:u w:val="single"/>
          <w:lang w:val="zh-CN"/>
        </w:rPr>
        <w:t xml:space="preserve">    </w:t>
      </w:r>
      <w:r>
        <w:rPr>
          <w:rFonts w:hint="eastAsia" w:ascii="宋体" w:hAnsi="宋体" w:cs="宋体"/>
          <w:szCs w:val="21"/>
          <w:lang w:val="zh-CN"/>
        </w:rPr>
        <w:t xml:space="preserve">日</w:t>
      </w:r>
      <w:r>
        <w:rPr>
          <w:rFonts w:hint="eastAsia" w:ascii="宋体" w:hAnsi="宋体" w:cs="宋体"/>
          <w:szCs w:val="21"/>
          <w:lang w:val="zh-CN"/>
        </w:rPr>
      </w:r>
      <w:r/>
    </w:p>
    <w:p>
      <w:pPr>
        <w:pStyle w:val="971"/>
        <w:ind w:left="4305" w:right="560" w:hanging="1365"/>
        <w:spacing w:before="0" w:after="0" w:line="520" w:lineRule="exact"/>
        <w:rPr>
          <w:rFonts w:hint="eastAsia" w:ascii="宋体" w:hAnsi="宋体" w:cs="宋体"/>
          <w:sz w:val="21"/>
          <w:szCs w:val="21"/>
          <w:lang w:val="zh-CN"/>
        </w:rPr>
      </w:pPr>
      <w:r>
        <w:rPr>
          <w:rFonts w:hint="eastAsia" w:ascii="宋体" w:hAnsi="宋体" w:cs="宋体"/>
          <w:sz w:val="21"/>
          <w:szCs w:val="21"/>
          <w:lang w:val="zh-CN"/>
        </w:rPr>
      </w:r>
      <w:r/>
    </w:p>
    <w:p>
      <w:pPr>
        <w:pStyle w:val="861"/>
        <w:jc w:val="center"/>
        <w:spacing w:line="640" w:lineRule="exact"/>
        <w:rPr>
          <w:rFonts w:hint="eastAsia" w:ascii="宋体" w:hAnsi="宋体" w:cs="宋体"/>
          <w:b/>
          <w:bCs/>
          <w:sz w:val="24"/>
          <w:lang w:val="zh-CN"/>
        </w:rPr>
      </w:pPr>
      <w:r>
        <w:rPr>
          <w:rFonts w:hint="eastAsia" w:ascii="宋体" w:hAnsi="宋体" w:cs="宋体"/>
          <w:b/>
          <w:bCs/>
          <w:sz w:val="24"/>
        </w:rPr>
        <w:t xml:space="preserve">附：身份证彩色扫描件正反面</w:t>
      </w:r>
      <w:r>
        <w:rPr>
          <w:rFonts w:hint="eastAsia" w:ascii="宋体" w:hAnsi="宋体" w:cs="宋体"/>
          <w:b/>
          <w:bCs/>
          <w:sz w:val="24"/>
          <w:lang w:val="zh-CN"/>
        </w:rPr>
        <w:t xml:space="preserve">                     </w:t>
      </w:r>
      <w:r>
        <w:rPr>
          <w:rFonts w:hint="eastAsia" w:ascii="宋体" w:hAnsi="宋体" w:cs="宋体"/>
          <w:b/>
          <w:bCs/>
          <w:sz w:val="24"/>
          <w:lang w:val="zh-CN"/>
        </w:rPr>
      </w:r>
      <w:r/>
    </w:p>
    <w:p>
      <w:pPr>
        <w:pStyle w:val="861"/>
        <w:ind w:left="-359" w:firstLine="267"/>
        <w:spacing w:line="640" w:lineRule="exact"/>
        <w:rPr>
          <w:rFonts w:hint="eastAsia" w:ascii="宋体" w:hAnsi="宋体" w:cs="宋体"/>
          <w:b/>
          <w:bCs/>
          <w:sz w:val="24"/>
        </w:rPr>
      </w:pPr>
      <w:r>
        <w:rPr>
          <w:rFonts w:hint="eastAsia" w:ascii="宋体" w:hAnsi="宋体" w:cs="宋体"/>
          <w:b/>
          <w:bCs/>
          <w:sz w:val="24"/>
        </w:rPr>
      </w:r>
      <w:r/>
    </w:p>
    <w:p>
      <w:pPr>
        <w:pStyle w:val="979"/>
        <w:ind w:firstLine="482"/>
        <w:rPr>
          <w:rFonts w:hint="eastAsia" w:ascii="宋体" w:hAnsi="宋体" w:eastAsia="宋体" w:cs="宋体"/>
          <w:b/>
          <w:sz w:val="24"/>
          <w:szCs w:val="24"/>
        </w:rPr>
      </w:pPr>
      <w:r>
        <w:rPr>
          <w:rFonts w:hint="eastAsia" w:ascii="宋体" w:hAnsi="宋体" w:eastAsia="宋体" w:cs="宋体"/>
          <w:b/>
          <w:sz w:val="24"/>
          <w:szCs w:val="24"/>
        </w:rPr>
      </w:r>
      <w:r/>
    </w:p>
    <w:p>
      <w:pPr>
        <w:pStyle w:val="979"/>
        <w:ind w:firstLine="643"/>
        <w:rPr>
          <w:rFonts w:hint="eastAsia" w:ascii="宋体" w:hAnsi="宋体" w:eastAsia="宋体" w:cs="宋体"/>
          <w:b/>
          <w:sz w:val="32"/>
        </w:rPr>
      </w:pPr>
      <w:r>
        <w:rPr>
          <w:rFonts w:hint="eastAsia" w:ascii="宋体" w:hAnsi="宋体" w:eastAsia="宋体" w:cs="宋体"/>
          <w:b/>
          <w:sz w:val="32"/>
        </w:rPr>
      </w:r>
      <w:r/>
    </w:p>
    <w:p>
      <w:pPr>
        <w:pStyle w:val="979"/>
        <w:ind w:firstLine="643"/>
        <w:rPr>
          <w:rFonts w:hint="eastAsia" w:ascii="宋体" w:hAnsi="宋体" w:eastAsia="宋体" w:cs="宋体"/>
          <w:b/>
          <w:sz w:val="32"/>
        </w:rPr>
      </w:pPr>
      <w:r>
        <w:rPr>
          <w:rFonts w:hint="eastAsia" w:ascii="宋体" w:hAnsi="宋体" w:eastAsia="宋体" w:cs="宋体"/>
          <w:b/>
          <w:sz w:val="32"/>
        </w:rPr>
      </w:r>
      <w:r/>
    </w:p>
    <w:p>
      <w:pPr>
        <w:pStyle w:val="979"/>
        <w:ind w:firstLine="643"/>
        <w:rPr>
          <w:rFonts w:hint="eastAsia" w:ascii="宋体" w:hAnsi="宋体" w:eastAsia="宋体" w:cs="宋体"/>
          <w:b/>
          <w:sz w:val="32"/>
        </w:rPr>
      </w:pPr>
      <w:r>
        <w:rPr>
          <w:rFonts w:hint="eastAsia" w:ascii="宋体" w:hAnsi="宋体" w:eastAsia="宋体" w:cs="宋体"/>
          <w:b/>
          <w:sz w:val="32"/>
        </w:rPr>
      </w:r>
      <w:r/>
    </w:p>
    <w:p>
      <w:pPr>
        <w:pStyle w:val="979"/>
        <w:ind w:firstLine="643"/>
        <w:rPr>
          <w:rFonts w:hint="eastAsia" w:ascii="宋体" w:hAnsi="宋体" w:eastAsia="宋体" w:cs="宋体"/>
          <w:b/>
          <w:sz w:val="32"/>
        </w:rPr>
      </w:pPr>
      <w:r>
        <w:rPr>
          <w:rFonts w:hint="eastAsia" w:ascii="宋体" w:hAnsi="宋体" w:eastAsia="宋体" w:cs="宋体"/>
          <w:b/>
          <w:sz w:val="32"/>
        </w:rPr>
      </w:r>
      <w:r/>
    </w:p>
    <w:p>
      <w:pPr>
        <w:pStyle w:val="979"/>
        <w:ind w:firstLine="643"/>
        <w:rPr>
          <w:rFonts w:hint="eastAsia" w:ascii="宋体" w:hAnsi="宋体" w:eastAsia="宋体" w:cs="宋体"/>
          <w:b/>
          <w:sz w:val="32"/>
        </w:rPr>
      </w:pPr>
      <w:r>
        <w:rPr>
          <w:rFonts w:hint="eastAsia" w:ascii="宋体" w:hAnsi="宋体" w:eastAsia="宋体" w:cs="宋体"/>
          <w:b/>
          <w:sz w:val="32"/>
        </w:rPr>
      </w:r>
      <w:r/>
    </w:p>
    <w:p>
      <w:pPr>
        <w:pStyle w:val="979"/>
        <w:ind w:firstLine="643"/>
        <w:rPr>
          <w:rFonts w:hint="eastAsia" w:ascii="宋体" w:hAnsi="宋体" w:eastAsia="宋体" w:cs="宋体"/>
          <w:b/>
          <w:sz w:val="32"/>
        </w:rPr>
      </w:pPr>
      <w:r>
        <w:rPr>
          <w:rFonts w:hint="eastAsia" w:ascii="宋体" w:hAnsi="宋体" w:eastAsia="宋体" w:cs="宋体"/>
          <w:b/>
          <w:sz w:val="32"/>
        </w:rPr>
      </w:r>
      <w:r/>
    </w:p>
    <w:p>
      <w:pPr>
        <w:pStyle w:val="861"/>
        <w:ind w:left="-359" w:firstLine="357"/>
        <w:spacing w:line="640" w:lineRule="exact"/>
        <w:rPr>
          <w:rFonts w:hint="eastAsia" w:ascii="宋体" w:hAnsi="宋体" w:cs="宋体"/>
          <w:b/>
          <w:sz w:val="28"/>
          <w:szCs w:val="28"/>
        </w:rPr>
      </w:pPr>
      <w:r>
        <w:rPr>
          <w:rFonts w:hint="eastAsia" w:ascii="宋体" w:hAnsi="宋体" w:cs="宋体"/>
          <w:b/>
          <w:sz w:val="32"/>
        </w:rPr>
        <w:t xml:space="preserve">示范格式二</w:t>
      </w:r>
      <w:r>
        <w:rPr>
          <w:rFonts w:hint="eastAsia" w:ascii="宋体" w:hAnsi="宋体" w:cs="宋体"/>
          <w:b/>
          <w:sz w:val="28"/>
          <w:szCs w:val="28"/>
        </w:rPr>
      </w:r>
      <w:r/>
    </w:p>
    <w:p>
      <w:pPr>
        <w:pStyle w:val="861"/>
        <w:ind w:firstLine="3213"/>
        <w:spacing w:line="520" w:lineRule="exact"/>
        <w:rPr>
          <w:rFonts w:hint="eastAsia" w:ascii="宋体" w:hAnsi="宋体" w:cs="宋体"/>
          <w:b/>
          <w:bCs/>
          <w:sz w:val="28"/>
        </w:rPr>
      </w:pPr>
      <w:r>
        <w:rPr>
          <w:rFonts w:hint="eastAsia" w:ascii="宋体" w:hAnsi="宋体" w:cs="宋体"/>
          <w:b/>
          <w:bCs/>
          <w:sz w:val="32"/>
        </w:rPr>
        <w:t xml:space="preserve">授权委托书</w:t>
      </w:r>
      <w:r>
        <w:rPr>
          <w:rFonts w:hint="eastAsia" w:ascii="宋体" w:hAnsi="宋体" w:cs="宋体"/>
          <w:b/>
          <w:bCs/>
          <w:sz w:val="28"/>
        </w:rPr>
      </w:r>
      <w:r/>
    </w:p>
    <w:p>
      <w:pPr>
        <w:pStyle w:val="861"/>
        <w:spacing w:line="520" w:lineRule="exact"/>
        <w:rPr>
          <w:rFonts w:hint="eastAsia" w:ascii="宋体" w:hAnsi="宋体" w:cs="宋体"/>
          <w:bCs/>
          <w:szCs w:val="21"/>
        </w:rPr>
      </w:pPr>
      <w:r>
        <w:rPr>
          <w:rFonts w:hint="eastAsia" w:ascii="宋体" w:hAnsi="宋体" w:cs="宋体"/>
          <w:bCs/>
          <w:szCs w:val="21"/>
        </w:rPr>
        <w:t xml:space="preserve">致 </w:t>
      </w:r>
      <w:r>
        <w:rPr>
          <w:rFonts w:hint="eastAsia" w:ascii="宋体" w:hAnsi="宋体" w:cs="宋体"/>
          <w:bCs/>
          <w:szCs w:val="21"/>
          <w:u w:val="single"/>
        </w:rPr>
        <w:t xml:space="preserve">                   </w:t>
      </w:r>
      <w:r>
        <w:rPr>
          <w:rFonts w:hint="eastAsia" w:ascii="宋体" w:hAnsi="宋体" w:cs="宋体"/>
          <w:bCs/>
          <w:szCs w:val="21"/>
        </w:rPr>
        <w:t xml:space="preserve">:</w:t>
      </w:r>
      <w:r>
        <w:rPr>
          <w:rFonts w:hint="eastAsia" w:ascii="宋体" w:hAnsi="宋体" w:cs="宋体"/>
          <w:bCs/>
          <w:szCs w:val="21"/>
        </w:rPr>
      </w:r>
      <w:r/>
    </w:p>
    <w:p>
      <w:pPr>
        <w:pStyle w:val="861"/>
        <w:spacing w:line="520" w:lineRule="exact"/>
        <w:rPr>
          <w:rFonts w:hint="eastAsia" w:ascii="宋体" w:hAnsi="宋体" w:cs="宋体"/>
          <w:szCs w:val="21"/>
        </w:rPr>
      </w:pPr>
      <w:r>
        <w:rPr>
          <w:rFonts w:hint="eastAsia" w:ascii="宋体" w:hAnsi="宋体" w:cs="宋体"/>
          <w:szCs w:val="21"/>
        </w:rPr>
        <w:t xml:space="preserve">本授权书宣告:</w:t>
      </w:r>
      <w:r>
        <w:rPr>
          <w:rFonts w:hint="eastAsia" w:ascii="宋体" w:hAnsi="宋体" w:cs="宋体"/>
          <w:szCs w:val="21"/>
        </w:rPr>
      </w:r>
      <w:r/>
    </w:p>
    <w:p>
      <w:pPr>
        <w:pStyle w:val="861"/>
        <w:spacing w:line="520" w:lineRule="exact"/>
        <w:rPr>
          <w:rFonts w:hint="eastAsia" w:ascii="宋体" w:hAnsi="宋体" w:cs="宋体"/>
          <w:szCs w:val="21"/>
        </w:rPr>
      </w:pPr>
      <w:r>
        <w:rPr>
          <w:rFonts w:hint="eastAsia" w:ascii="宋体" w:hAnsi="宋体" w:cs="宋体"/>
          <w:szCs w:val="21"/>
        </w:rPr>
        <w:t xml:space="preserve">委托方:</w:t>
      </w:r>
      <w:r>
        <w:rPr>
          <w:rFonts w:hint="eastAsia" w:ascii="宋体" w:hAnsi="宋体" w:cs="宋体"/>
          <w:szCs w:val="21"/>
          <w:u w:val="single"/>
        </w:rPr>
        <w:t xml:space="preserve">            </w:t>
      </w:r>
      <w:r>
        <w:rPr>
          <w:rFonts w:hint="eastAsia" w:ascii="宋体" w:hAnsi="宋体" w:cs="宋体"/>
          <w:szCs w:val="21"/>
        </w:rPr>
        <w:t xml:space="preserve">地址:</w:t>
      </w:r>
      <w:r>
        <w:rPr>
          <w:rFonts w:hint="eastAsia" w:ascii="宋体" w:hAnsi="宋体" w:cs="宋体"/>
          <w:szCs w:val="21"/>
          <w:u w:val="single"/>
        </w:rPr>
        <w:t xml:space="preserve">            </w:t>
      </w:r>
      <w:r>
        <w:rPr>
          <w:rFonts w:hint="eastAsia" w:ascii="宋体" w:hAnsi="宋体" w:cs="宋体"/>
          <w:szCs w:val="21"/>
        </w:rPr>
      </w:r>
      <w:r/>
    </w:p>
    <w:p>
      <w:pPr>
        <w:pStyle w:val="861"/>
        <w:spacing w:line="520" w:lineRule="exact"/>
        <w:rPr>
          <w:rFonts w:hint="eastAsia" w:ascii="宋体" w:hAnsi="宋体" w:cs="宋体"/>
          <w:szCs w:val="21"/>
          <w:u w:val="single"/>
        </w:rPr>
      </w:pPr>
      <w:r>
        <w:rPr>
          <w:rFonts w:hint="eastAsia" w:ascii="宋体" w:hAnsi="宋体" w:cs="宋体"/>
          <w:szCs w:val="21"/>
        </w:rPr>
        <w:t xml:space="preserve">法定代表人:</w:t>
      </w:r>
      <w:r>
        <w:rPr>
          <w:rFonts w:hint="eastAsia" w:ascii="宋体" w:hAnsi="宋体" w:cs="宋体"/>
          <w:szCs w:val="21"/>
          <w:u w:val="single"/>
        </w:rPr>
        <w:t xml:space="preserve">          </w:t>
      </w:r>
      <w:r>
        <w:rPr>
          <w:rFonts w:hint="eastAsia" w:ascii="宋体" w:hAnsi="宋体" w:cs="宋体"/>
          <w:szCs w:val="21"/>
          <w:u w:val="single"/>
        </w:rPr>
      </w:r>
      <w:r/>
    </w:p>
    <w:p>
      <w:pPr>
        <w:pStyle w:val="861"/>
        <w:spacing w:line="520" w:lineRule="exact"/>
        <w:rPr>
          <w:rFonts w:hint="eastAsia" w:ascii="宋体" w:hAnsi="宋体" w:cs="宋体"/>
          <w:szCs w:val="21"/>
        </w:rPr>
      </w:pPr>
      <w:r>
        <w:rPr>
          <w:rFonts w:hint="eastAsia" w:ascii="宋体" w:hAnsi="宋体" w:cs="宋体"/>
          <w:szCs w:val="21"/>
        </w:rPr>
        <w:t xml:space="preserve">受托人:姓名</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 出生日期: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861"/>
        <w:spacing w:line="520" w:lineRule="exact"/>
        <w:rPr>
          <w:rFonts w:hint="eastAsia" w:ascii="宋体" w:hAnsi="宋体" w:cs="宋体"/>
          <w:szCs w:val="21"/>
        </w:rPr>
      </w:pPr>
      <w:r>
        <w:rPr>
          <w:rFonts w:hint="eastAsia" w:ascii="宋体" w:hAnsi="宋体" w:cs="宋体"/>
          <w:szCs w:val="21"/>
        </w:rPr>
        <w:t xml:space="preserve">所在单位:</w:t>
      </w:r>
      <w:r>
        <w:rPr>
          <w:rFonts w:hint="eastAsia" w:ascii="宋体" w:hAnsi="宋体" w:cs="宋体"/>
          <w:szCs w:val="21"/>
          <w:u w:val="single"/>
        </w:rPr>
        <w:t xml:space="preserve">                </w:t>
      </w:r>
      <w:r>
        <w:rPr>
          <w:rFonts w:hint="eastAsia" w:ascii="宋体" w:hAnsi="宋体" w:cs="宋体"/>
          <w:szCs w:val="21"/>
        </w:rPr>
        <w:t xml:space="preserve">职务:</w:t>
      </w:r>
      <w:r>
        <w:rPr>
          <w:rFonts w:hint="eastAsia" w:ascii="宋体" w:hAnsi="宋体" w:cs="宋体"/>
          <w:szCs w:val="21"/>
          <w:u w:val="single"/>
        </w:rPr>
        <w:t xml:space="preserve">           </w:t>
      </w:r>
      <w:r>
        <w:rPr>
          <w:rFonts w:hint="eastAsia" w:ascii="宋体" w:hAnsi="宋体" w:cs="宋体"/>
          <w:szCs w:val="21"/>
        </w:rPr>
      </w:r>
      <w:r/>
    </w:p>
    <w:p>
      <w:pPr>
        <w:pStyle w:val="861"/>
        <w:spacing w:line="520" w:lineRule="exact"/>
        <w:rPr>
          <w:rFonts w:hint="eastAsia" w:ascii="宋体" w:hAnsi="宋体" w:cs="宋体"/>
          <w:szCs w:val="21"/>
        </w:rPr>
      </w:pPr>
      <w:r>
        <w:rPr>
          <w:rFonts w:hint="eastAsia" w:ascii="宋体" w:hAnsi="宋体" w:cs="宋体"/>
          <w:szCs w:val="21"/>
        </w:rPr>
        <w:t xml:space="preserve">身 份 证:</w:t>
      </w:r>
      <w:r>
        <w:rPr>
          <w:rFonts w:hint="eastAsia" w:ascii="宋体" w:hAnsi="宋体" w:cs="宋体"/>
          <w:szCs w:val="21"/>
          <w:u w:val="single"/>
        </w:rPr>
        <w:t xml:space="preserve">                </w:t>
      </w:r>
      <w:r>
        <w:rPr>
          <w:rFonts w:hint="eastAsia" w:ascii="宋体" w:hAnsi="宋体" w:cs="宋体"/>
          <w:szCs w:val="21"/>
        </w:rPr>
        <w:t xml:space="preserve">联系方式:</w:t>
      </w:r>
      <w:r>
        <w:rPr>
          <w:rFonts w:hint="eastAsia" w:ascii="宋体" w:hAnsi="宋体" w:cs="宋体"/>
          <w:szCs w:val="21"/>
          <w:u w:val="single"/>
        </w:rPr>
        <w:t xml:space="preserve">       </w:t>
      </w:r>
      <w:r>
        <w:rPr>
          <w:rFonts w:hint="eastAsia" w:ascii="宋体" w:hAnsi="宋体" w:cs="宋体"/>
          <w:szCs w:val="21"/>
        </w:rPr>
      </w:r>
      <w:r/>
    </w:p>
    <w:p>
      <w:pPr>
        <w:pStyle w:val="861"/>
        <w:ind w:firstLine="420"/>
        <w:spacing w:line="520" w:lineRule="exact"/>
        <w:rPr>
          <w:rFonts w:hint="eastAsia" w:ascii="宋体" w:hAnsi="宋体" w:cs="宋体"/>
          <w:szCs w:val="21"/>
        </w:rPr>
      </w:pPr>
      <w:r>
        <w:rPr>
          <w:rFonts w:hint="eastAsia" w:ascii="宋体" w:hAnsi="宋体" w:cs="宋体"/>
          <w:szCs w:val="21"/>
        </w:rPr>
        <w:t xml:space="preserve">兹委托受托人</w:t>
      </w:r>
      <w:r>
        <w:rPr>
          <w:rFonts w:hint="eastAsia" w:ascii="宋体" w:hAnsi="宋体" w:cs="宋体"/>
          <w:szCs w:val="21"/>
          <w:u w:val="single"/>
        </w:rPr>
        <w:t xml:space="preserve">       </w:t>
      </w:r>
      <w:r>
        <w:rPr>
          <w:rFonts w:hint="eastAsia" w:ascii="宋体" w:hAnsi="宋体" w:cs="宋体"/>
          <w:szCs w:val="21"/>
        </w:rPr>
        <w:t xml:space="preserve">代表我公司参加       组织的（项目编号:       ）</w:t>
      </w:r>
      <w:r>
        <w:rPr>
          <w:rFonts w:hint="eastAsia" w:ascii="宋体" w:hAnsi="宋体" w:cs="宋体"/>
          <w:bCs/>
          <w:szCs w:val="21"/>
        </w:rPr>
        <w:t xml:space="preserve">    </w:t>
      </w:r>
      <w:r>
        <w:rPr>
          <w:rFonts w:hint="eastAsia" w:ascii="宋体" w:hAnsi="宋体" w:cs="宋体"/>
          <w:szCs w:val="21"/>
        </w:rPr>
        <w:t xml:space="preserve">采购项目的政府采购活动，受托人有权在该招标活动中，以我单位的名义签署投标函和投标文件，与采购人协商、澄清、解释，签订合同书并执行一切与此有关的事项。</w:t>
      </w:r>
      <w:r>
        <w:rPr>
          <w:rFonts w:hint="eastAsia" w:ascii="宋体" w:hAnsi="宋体" w:cs="宋体"/>
          <w:szCs w:val="21"/>
        </w:rPr>
      </w:r>
      <w:r/>
    </w:p>
    <w:p>
      <w:pPr>
        <w:pStyle w:val="861"/>
        <w:spacing w:line="520" w:lineRule="exact"/>
        <w:rPr>
          <w:rFonts w:hint="eastAsia" w:ascii="宋体" w:hAnsi="宋体" w:cs="宋体"/>
          <w:szCs w:val="21"/>
        </w:rPr>
      </w:pPr>
      <w:r>
        <w:rPr>
          <w:rFonts w:hint="eastAsia" w:ascii="宋体" w:hAnsi="宋体" w:cs="宋体"/>
          <w:szCs w:val="21"/>
        </w:rPr>
        <w:t xml:space="preserve">    受托人在办理上述事宜过程中以其自己的名义所签署的所有文件我公司均予以承认。受托人无转委托权。</w:t>
      </w:r>
      <w:r>
        <w:rPr>
          <w:rFonts w:hint="eastAsia" w:ascii="宋体" w:hAnsi="宋体" w:cs="宋体"/>
          <w:szCs w:val="21"/>
        </w:rPr>
      </w:r>
      <w:r/>
    </w:p>
    <w:p>
      <w:pPr>
        <w:pStyle w:val="861"/>
        <w:ind w:firstLine="420"/>
        <w:spacing w:line="520" w:lineRule="exact"/>
        <w:rPr>
          <w:rFonts w:hint="eastAsia" w:ascii="宋体" w:hAnsi="宋体" w:cs="宋体"/>
          <w:szCs w:val="21"/>
        </w:rPr>
      </w:pPr>
      <w:r>
        <w:rPr>
          <w:rFonts w:hint="eastAsia" w:ascii="宋体" w:hAnsi="宋体" w:cs="宋体"/>
          <w:szCs w:val="21"/>
        </w:rPr>
        <w:t xml:space="preserve">委托期限:至上述事宜处理完毕止。</w:t>
      </w:r>
      <w:r>
        <w:rPr>
          <w:rFonts w:hint="eastAsia" w:ascii="宋体" w:hAnsi="宋体" w:cs="宋体"/>
          <w:szCs w:val="21"/>
        </w:rPr>
      </w:r>
      <w:r/>
    </w:p>
    <w:p>
      <w:pPr>
        <w:pStyle w:val="861"/>
        <w:ind w:firstLine="600"/>
        <w:spacing w:line="520" w:lineRule="exact"/>
        <w:rPr>
          <w:rFonts w:hint="eastAsia" w:ascii="宋体" w:hAnsi="宋体" w:cs="宋体"/>
          <w:b/>
          <w:szCs w:val="21"/>
        </w:rPr>
      </w:pPr>
      <w:r>
        <w:rPr>
          <w:rFonts w:hint="eastAsia" w:ascii="宋体" w:hAnsi="宋体" w:cs="宋体"/>
          <w:b/>
          <w:szCs w:val="21"/>
        </w:rPr>
      </w:r>
      <w:r/>
    </w:p>
    <w:p>
      <w:pPr>
        <w:pStyle w:val="861"/>
        <w:jc w:val="both"/>
        <w:spacing w:line="640" w:lineRule="exact"/>
        <w:rPr>
          <w:rFonts w:hint="eastAsia" w:ascii="宋体" w:hAnsi="宋体" w:cs="宋体"/>
          <w:b/>
          <w:bCs/>
          <w:sz w:val="24"/>
          <w:lang w:val="zh-CN"/>
        </w:rPr>
      </w:pPr>
      <w:r>
        <w:rPr>
          <w:rFonts w:hint="eastAsia" w:ascii="宋体" w:hAnsi="宋体" w:cs="宋体"/>
          <w:b/>
          <w:bCs/>
          <w:sz w:val="24"/>
        </w:rPr>
        <w:t xml:space="preserve">附：身份证彩色扫描件正反面</w:t>
      </w:r>
      <w:r>
        <w:rPr>
          <w:rFonts w:hint="eastAsia" w:ascii="宋体" w:hAnsi="宋体" w:cs="宋体"/>
          <w:b/>
          <w:bCs/>
          <w:sz w:val="24"/>
          <w:lang w:val="zh-CN"/>
        </w:rPr>
        <w:t xml:space="preserve">                     </w:t>
      </w:r>
      <w:r>
        <w:rPr>
          <w:rFonts w:hint="eastAsia" w:ascii="宋体" w:hAnsi="宋体" w:cs="宋体"/>
          <w:b/>
          <w:bCs/>
          <w:sz w:val="24"/>
          <w:lang w:val="zh-CN"/>
        </w:rPr>
      </w:r>
      <w:r/>
    </w:p>
    <w:p>
      <w:pPr>
        <w:pStyle w:val="861"/>
        <w:ind w:left="-359" w:firstLine="267"/>
        <w:spacing w:line="640" w:lineRule="exact"/>
        <w:rPr>
          <w:rFonts w:hint="eastAsia" w:ascii="宋体" w:hAnsi="宋体" w:cs="宋体"/>
          <w:b/>
          <w:bCs/>
          <w:sz w:val="24"/>
        </w:rPr>
      </w:pPr>
      <w:r>
        <w:rPr>
          <w:rFonts w:hint="eastAsia" w:ascii="宋体" w:hAnsi="宋体" w:cs="宋体"/>
          <w:b/>
          <w:bCs/>
          <w:sz w:val="24"/>
        </w:rPr>
      </w:r>
      <w:r/>
    </w:p>
    <w:p>
      <w:pPr>
        <w:pStyle w:val="861"/>
        <w:spacing w:line="520" w:lineRule="exact"/>
        <w:rPr>
          <w:rFonts w:hint="eastAsia" w:ascii="宋体" w:hAnsi="宋体" w:cs="宋体"/>
          <w:szCs w:val="21"/>
        </w:rPr>
      </w:pPr>
      <w:r>
        <w:rPr>
          <w:rFonts w:hint="eastAsia" w:ascii="宋体" w:hAnsi="宋体" w:cs="宋体"/>
          <w:szCs w:val="21"/>
        </w:rPr>
      </w:r>
      <w:r/>
    </w:p>
    <w:p>
      <w:pPr>
        <w:pStyle w:val="861"/>
        <w:ind w:firstLine="4208"/>
        <w:spacing w:line="520" w:lineRule="exact"/>
        <w:rPr>
          <w:rFonts w:hint="eastAsia" w:ascii="宋体" w:hAnsi="宋体" w:cs="宋体"/>
          <w:szCs w:val="21"/>
          <w:u w:val="single"/>
        </w:rPr>
      </w:pPr>
      <w:r>
        <w:rPr>
          <w:rFonts w:hint="eastAsia" w:ascii="宋体" w:hAnsi="宋体" w:cs="宋体"/>
          <w:szCs w:val="21"/>
        </w:rPr>
        <w:t xml:space="preserve">委托单位</w:t>
      </w:r>
      <w:r>
        <w:rPr>
          <w:rFonts w:hint="eastAsia" w:ascii="宋体" w:hAnsi="宋体" w:cs="宋体"/>
          <w:szCs w:val="21"/>
          <w:u w:val="single"/>
        </w:rPr>
        <w:t xml:space="preserve">       （公章）    </w:t>
      </w:r>
      <w:r>
        <w:rPr>
          <w:rFonts w:hint="eastAsia" w:ascii="宋体" w:hAnsi="宋体" w:cs="宋体"/>
          <w:szCs w:val="21"/>
          <w:u w:val="single"/>
        </w:rPr>
      </w:r>
      <w:r/>
    </w:p>
    <w:p>
      <w:pPr>
        <w:pStyle w:val="861"/>
        <w:spacing w:line="520" w:lineRule="exact"/>
        <w:rPr>
          <w:rFonts w:hint="eastAsia" w:ascii="宋体" w:hAnsi="宋体" w:cs="宋体"/>
          <w:szCs w:val="21"/>
          <w:lang w:val="zh-CN"/>
        </w:rPr>
      </w:pPr>
      <w:r>
        <w:rPr>
          <w:rFonts w:hint="eastAsia" w:ascii="宋体" w:hAnsi="宋体" w:cs="宋体"/>
          <w:szCs w:val="21"/>
        </w:rPr>
        <w:t xml:space="preserve">                                </w:t>
      </w:r>
      <w:r>
        <w:rPr>
          <w:rFonts w:hint="eastAsia" w:ascii="宋体" w:hAnsi="宋体" w:cs="宋体"/>
          <w:szCs w:val="21"/>
          <w:lang w:val="en-US" w:eastAsia="zh-CN"/>
        </w:rPr>
        <w:t xml:space="preserve">         </w:t>
      </w:r>
      <w:r>
        <w:rPr>
          <w:rFonts w:hint="eastAsia" w:ascii="宋体" w:hAnsi="宋体" w:cs="宋体"/>
          <w:szCs w:val="21"/>
          <w:lang w:val="zh-CN"/>
        </w:rPr>
        <w:t xml:space="preserve">日期:</w:t>
      </w:r>
      <w:r>
        <w:rPr>
          <w:rFonts w:hint="eastAsia" w:ascii="宋体" w:hAnsi="宋体" w:cs="宋体"/>
          <w:szCs w:val="21"/>
          <w:u w:val="single"/>
          <w:lang w:val="zh-CN"/>
        </w:rPr>
        <w:t xml:space="preserve">       </w:t>
      </w:r>
      <w:r>
        <w:rPr>
          <w:rFonts w:hint="eastAsia" w:ascii="宋体" w:hAnsi="宋体" w:cs="宋体"/>
          <w:szCs w:val="21"/>
          <w:lang w:val="zh-CN"/>
        </w:rPr>
        <w:t xml:space="preserve">年 </w:t>
      </w:r>
      <w:r>
        <w:rPr>
          <w:rFonts w:hint="eastAsia" w:ascii="宋体" w:hAnsi="宋体" w:cs="宋体"/>
          <w:szCs w:val="21"/>
          <w:u w:val="single"/>
          <w:lang w:val="zh-CN"/>
        </w:rPr>
        <w:t xml:space="preserve">     </w:t>
      </w:r>
      <w:r>
        <w:rPr>
          <w:rFonts w:hint="eastAsia" w:ascii="宋体" w:hAnsi="宋体" w:cs="宋体"/>
          <w:szCs w:val="21"/>
          <w:lang w:val="zh-CN"/>
        </w:rPr>
        <w:t xml:space="preserve">月</w:t>
      </w:r>
      <w:r>
        <w:rPr>
          <w:rFonts w:hint="eastAsia" w:ascii="宋体" w:hAnsi="宋体" w:cs="宋体"/>
          <w:szCs w:val="21"/>
          <w:u w:val="single"/>
          <w:lang w:val="zh-CN"/>
        </w:rPr>
        <w:t xml:space="preserve">    </w:t>
      </w:r>
      <w:r>
        <w:rPr>
          <w:rFonts w:hint="eastAsia" w:ascii="宋体" w:hAnsi="宋体" w:cs="宋体"/>
          <w:szCs w:val="21"/>
          <w:lang w:val="zh-CN"/>
        </w:rPr>
        <w:t xml:space="preserve">日</w:t>
      </w:r>
      <w:r>
        <w:rPr>
          <w:rFonts w:hint="eastAsia" w:ascii="宋体" w:hAnsi="宋体" w:cs="宋体"/>
          <w:szCs w:val="21"/>
          <w:lang w:val="zh-CN"/>
        </w:rPr>
      </w:r>
      <w:r/>
    </w:p>
    <w:p>
      <w:pPr>
        <w:pStyle w:val="861"/>
        <w:ind w:left="-359" w:firstLine="267"/>
        <w:spacing w:line="640" w:lineRule="exact"/>
        <w:rPr>
          <w:rFonts w:hint="eastAsia" w:ascii="宋体" w:hAnsi="宋体" w:cs="宋体"/>
          <w:b/>
          <w:sz w:val="24"/>
        </w:rPr>
      </w:pPr>
      <w:r>
        <w:rPr>
          <w:rFonts w:hint="eastAsia" w:ascii="宋体" w:hAnsi="宋体" w:cs="宋体"/>
          <w:b/>
          <w:sz w:val="24"/>
        </w:rPr>
      </w:r>
      <w:r/>
    </w:p>
    <w:p>
      <w:pPr>
        <w:pStyle w:val="979"/>
        <w:ind w:firstLine="482"/>
        <w:rPr>
          <w:rFonts w:hint="eastAsia" w:ascii="宋体" w:hAnsi="宋体" w:eastAsia="宋体" w:cs="宋体"/>
          <w:b/>
          <w:sz w:val="24"/>
          <w:szCs w:val="24"/>
        </w:rPr>
      </w:pPr>
      <w:r>
        <w:rPr>
          <w:rFonts w:hint="eastAsia" w:ascii="宋体" w:hAnsi="宋体" w:eastAsia="宋体" w:cs="宋体"/>
          <w:b/>
          <w:sz w:val="24"/>
          <w:szCs w:val="24"/>
        </w:rPr>
      </w:r>
      <w:r/>
    </w:p>
    <w:p>
      <w:pPr>
        <w:pStyle w:val="979"/>
        <w:ind w:firstLine="482"/>
        <w:rPr>
          <w:rFonts w:hint="eastAsia" w:ascii="宋体" w:hAnsi="宋体" w:eastAsia="宋体" w:cs="宋体"/>
          <w:b/>
          <w:sz w:val="24"/>
          <w:szCs w:val="24"/>
        </w:rPr>
      </w:pPr>
      <w:r>
        <w:rPr>
          <w:rFonts w:hint="eastAsia" w:ascii="宋体" w:hAnsi="宋体" w:eastAsia="宋体" w:cs="宋体"/>
          <w:b/>
          <w:sz w:val="24"/>
          <w:szCs w:val="24"/>
        </w:rPr>
      </w:r>
      <w:r/>
    </w:p>
    <w:p>
      <w:pPr>
        <w:pStyle w:val="979"/>
        <w:ind w:firstLine="643"/>
        <w:rPr>
          <w:rFonts w:hint="eastAsia" w:ascii="宋体" w:hAnsi="宋体" w:eastAsia="宋体" w:cs="宋体"/>
          <w:b/>
          <w:sz w:val="32"/>
        </w:rPr>
      </w:pPr>
      <w:r>
        <w:rPr>
          <w:rFonts w:hint="eastAsia" w:ascii="宋体" w:hAnsi="宋体" w:eastAsia="宋体" w:cs="宋体"/>
          <w:b/>
          <w:sz w:val="32"/>
        </w:rPr>
      </w:r>
      <w:r/>
    </w:p>
    <w:p>
      <w:pPr>
        <w:pStyle w:val="979"/>
        <w:ind w:firstLine="643"/>
        <w:rPr>
          <w:rFonts w:hint="eastAsia" w:ascii="宋体" w:hAnsi="宋体" w:eastAsia="宋体" w:cs="宋体"/>
          <w:b/>
          <w:sz w:val="32"/>
        </w:rPr>
      </w:pPr>
      <w:r>
        <w:rPr>
          <w:rFonts w:hint="eastAsia" w:ascii="宋体" w:hAnsi="宋体" w:eastAsia="宋体" w:cs="宋体"/>
          <w:b/>
          <w:sz w:val="32"/>
        </w:rPr>
      </w:r>
      <w:r/>
    </w:p>
    <w:p>
      <w:pPr>
        <w:pStyle w:val="861"/>
        <w:ind w:left="-359" w:firstLine="357"/>
        <w:spacing w:line="640" w:lineRule="exact"/>
        <w:rPr>
          <w:rFonts w:hint="eastAsia"/>
          <w:b/>
          <w:color w:val="000000"/>
          <w:sz w:val="28"/>
          <w:szCs w:val="28"/>
        </w:rPr>
        <w:outlineLvl w:val="0"/>
      </w:pPr>
      <w:r>
        <w:rPr>
          <w:rFonts w:hint="eastAsia"/>
          <w:b/>
          <w:color w:val="000000"/>
          <w:sz w:val="32"/>
        </w:rPr>
        <w:t xml:space="preserve">示范格式三</w:t>
      </w:r>
      <w:r>
        <w:rPr>
          <w:rFonts w:hint="eastAsia"/>
          <w:b/>
          <w:color w:val="000000"/>
          <w:sz w:val="28"/>
          <w:szCs w:val="28"/>
        </w:rPr>
      </w:r>
      <w:r/>
    </w:p>
    <w:p>
      <w:pPr>
        <w:pStyle w:val="979"/>
        <w:ind w:firstLine="643"/>
        <w:jc w:val="center"/>
        <w:rPr>
          <w:rFonts w:ascii="宋体" w:hAnsi="宋体" w:eastAsia="宋体"/>
          <w:b/>
          <w:color w:val="000000"/>
          <w:sz w:val="32"/>
        </w:rPr>
      </w:pPr>
      <w:r>
        <w:rPr>
          <w:rFonts w:hint="eastAsia" w:ascii="宋体" w:hAnsi="宋体" w:eastAsia="宋体"/>
          <w:b/>
          <w:color w:val="000000"/>
          <w:sz w:val="32"/>
        </w:rPr>
        <w:t xml:space="preserve">承诺书</w:t>
      </w:r>
      <w:r>
        <w:rPr>
          <w:rFonts w:ascii="宋体" w:hAnsi="宋体" w:eastAsia="宋体"/>
          <w:b/>
          <w:color w:val="000000"/>
          <w:sz w:val="32"/>
        </w:rPr>
      </w:r>
      <w:r/>
    </w:p>
    <w:p>
      <w:pPr>
        <w:pStyle w:val="979"/>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979"/>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我方参加本次采购活动，我方承诺不存在下列情形：</w:t>
      </w:r>
      <w:r>
        <w:rPr>
          <w:rFonts w:ascii="宋体" w:hAnsi="宋体" w:eastAsia="宋体" w:cs="宋体"/>
          <w:color w:val="000000"/>
          <w:sz w:val="24"/>
          <w:szCs w:val="24"/>
        </w:rPr>
      </w:r>
      <w:r/>
    </w:p>
    <w:p>
      <w:pPr>
        <w:pStyle w:val="979"/>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1、供应商单位负责人为同一人或者存在直接控股、管理关系的不同供应商，不得同时参加同一合同项下的政府采购活动；</w:t>
      </w:r>
      <w:r>
        <w:rPr>
          <w:rFonts w:ascii="宋体" w:hAnsi="宋体" w:eastAsia="宋体" w:cs="宋体"/>
          <w:color w:val="000000"/>
          <w:sz w:val="24"/>
          <w:szCs w:val="24"/>
        </w:rPr>
      </w:r>
      <w:r/>
    </w:p>
    <w:p>
      <w:pPr>
        <w:pStyle w:val="979"/>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2、为采购项目提供整体设计、规范编制或者项目管理、监理、检测等服务的供应商；</w:t>
      </w:r>
      <w:r>
        <w:rPr>
          <w:rFonts w:ascii="宋体" w:hAnsi="宋体" w:eastAsia="宋体" w:cs="宋体"/>
          <w:color w:val="000000"/>
          <w:sz w:val="24"/>
          <w:szCs w:val="24"/>
        </w:rPr>
      </w:r>
      <w:r/>
    </w:p>
    <w:p>
      <w:pPr>
        <w:pStyle w:val="979"/>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3、“列入失信被执行人、重大税收违法案件当事人名单、政府采购严重违法失信行为记录名单中的供应商</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979"/>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979"/>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979"/>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                                           供应商（盖章）：</w:t>
      </w:r>
      <w:r>
        <w:rPr>
          <w:rFonts w:ascii="宋体" w:hAnsi="宋体" w:eastAsia="宋体" w:cs="宋体"/>
          <w:color w:val="000000"/>
          <w:sz w:val="24"/>
          <w:szCs w:val="24"/>
        </w:rPr>
      </w:r>
      <w:r/>
    </w:p>
    <w:p>
      <w:pPr>
        <w:pStyle w:val="979"/>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                             法定代表人或授权委托人（签字或盖章）：</w:t>
      </w:r>
      <w:r>
        <w:rPr>
          <w:rFonts w:ascii="宋体" w:hAnsi="宋体" w:eastAsia="宋体" w:cs="宋体"/>
          <w:color w:val="000000"/>
          <w:sz w:val="24"/>
          <w:szCs w:val="24"/>
        </w:rPr>
      </w:r>
      <w:r/>
    </w:p>
    <w:p>
      <w:pPr>
        <w:pStyle w:val="979"/>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                                            时间：</w:t>
      </w:r>
      <w:r>
        <w:rPr>
          <w:rFonts w:ascii="宋体" w:hAnsi="宋体" w:eastAsia="宋体" w:cs="宋体"/>
          <w:color w:val="000000"/>
          <w:sz w:val="24"/>
          <w:szCs w:val="24"/>
        </w:rPr>
      </w:r>
      <w:r/>
    </w:p>
    <w:p>
      <w:pPr>
        <w:pStyle w:val="979"/>
        <w:ind w:firstLine="0"/>
        <w:rPr>
          <w:rFonts w:ascii="宋体" w:hAnsi="宋体" w:eastAsia="宋体" w:cs="宋体"/>
          <w:b/>
          <w:color w:val="000000"/>
          <w:sz w:val="32"/>
        </w:rPr>
      </w:pPr>
      <w:r>
        <w:rPr>
          <w:rFonts w:ascii="宋体" w:hAnsi="宋体" w:eastAsia="宋体" w:cs="宋体"/>
          <w:b/>
          <w:color w:val="000000"/>
          <w:sz w:val="32"/>
        </w:rPr>
      </w:r>
      <w:r/>
    </w:p>
    <w:p>
      <w:pPr>
        <w:pStyle w:val="979"/>
        <w:ind w:firstLine="0"/>
        <w:rPr>
          <w:rFonts w:ascii="宋体" w:hAnsi="宋体" w:eastAsia="宋体" w:cs="宋体"/>
          <w:b/>
          <w:color w:val="000000"/>
          <w:sz w:val="32"/>
        </w:rPr>
      </w:pPr>
      <w:r>
        <w:rPr>
          <w:rFonts w:ascii="宋体" w:hAnsi="宋体" w:eastAsia="宋体" w:cs="宋体"/>
          <w:b/>
          <w:color w:val="000000"/>
          <w:sz w:val="32"/>
        </w:rPr>
      </w:r>
      <w:r/>
    </w:p>
    <w:p>
      <w:pPr>
        <w:pStyle w:val="861"/>
        <w:jc w:val="left"/>
        <w:spacing w:line="360" w:lineRule="auto"/>
        <w:rPr>
          <w:rFonts w:hint="eastAsia" w:ascii="宋体" w:hAnsi="宋体" w:cs="宋体"/>
          <w:b/>
          <w:sz w:val="24"/>
          <w:highlight w:val="yellow"/>
        </w:rPr>
      </w:pPr>
      <w:r>
        <w:rPr>
          <w:rFonts w:hint="eastAsia"/>
          <w:b/>
          <w:color w:val="000000"/>
          <w:sz w:val="32"/>
        </w:rPr>
        <w:br w:type="page" w:clear="all"/>
      </w:r>
      <w:r>
        <w:rPr>
          <w:rFonts w:hint="eastAsia"/>
          <w:b/>
          <w:color w:val="000000"/>
          <w:sz w:val="32"/>
          <w:szCs w:val="32"/>
        </w:rPr>
        <w:t xml:space="preserve">示范格式四                   </w:t>
      </w:r>
      <w:r>
        <w:rPr>
          <w:rFonts w:hint="eastAsia" w:ascii="宋体" w:hAnsi="宋体" w:cs="宋体"/>
          <w:b/>
          <w:sz w:val="24"/>
          <w:highlight w:val="yellow"/>
        </w:rPr>
      </w:r>
      <w:r/>
    </w:p>
    <w:p>
      <w:pPr>
        <w:pStyle w:val="861"/>
        <w:jc w:val="left"/>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861"/>
        <w:jc w:val="center"/>
        <w:rPr>
          <w:rFonts w:hint="eastAsia" w:ascii="仿宋" w:hAnsi="仿宋" w:eastAsia="仿宋"/>
          <w:b/>
          <w:color w:val="000000"/>
          <w:sz w:val="32"/>
          <w:szCs w:val="32"/>
        </w:rPr>
      </w:pPr>
      <w:r>
        <w:rPr>
          <w:rFonts w:hint="eastAsia" w:ascii="仿宋" w:hAnsi="仿宋" w:eastAsia="仿宋"/>
          <w:b/>
          <w:bCs/>
          <w:color w:val="000000"/>
          <w:sz w:val="32"/>
          <w:szCs w:val="32"/>
        </w:rPr>
        <w:t xml:space="preserve">中小企业声明函（货物类）</w:t>
      </w:r>
      <w:r>
        <w:rPr>
          <w:rFonts w:hint="eastAsia" w:ascii="仿宋" w:hAnsi="仿宋" w:eastAsia="仿宋"/>
          <w:b/>
          <w:color w:val="000000"/>
          <w:sz w:val="32"/>
          <w:szCs w:val="32"/>
        </w:rPr>
      </w:r>
      <w:r/>
    </w:p>
    <w:p>
      <w:pPr>
        <w:pStyle w:val="861"/>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861"/>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 </w:t>
      </w:r>
      <w:r>
        <w:rPr>
          <w:rFonts w:hint="eastAsia" w:ascii="仿宋" w:hAnsi="仿宋" w:eastAsia="仿宋"/>
          <w:bCs/>
          <w:color w:val="000000"/>
          <w:sz w:val="28"/>
          <w:szCs w:val="28"/>
          <w:u w:val="single"/>
        </w:rPr>
        <w:t xml:space="preserve">采购人     </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861"/>
        <w:ind w:firstLine="560"/>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rPr>
          <w:rFonts w:hint="eastAsia" w:ascii="仿宋" w:hAnsi="仿宋" w:eastAsia="仿宋"/>
          <w:bCs/>
          <w:color w:val="000000"/>
          <w:sz w:val="28"/>
          <w:szCs w:val="28"/>
        </w:rPr>
      </w:r>
      <w:r/>
    </w:p>
    <w:p>
      <w:pPr>
        <w:pStyle w:val="861"/>
        <w:ind w:firstLine="560"/>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行业；制造商为（企业名称），从业人员人，营业收入为万元，资产总额为万元，属于（中型企业、小型企业、微型企业）； </w:t>
      </w:r>
      <w:r>
        <w:rPr>
          <w:rFonts w:hint="eastAsia" w:ascii="仿宋" w:hAnsi="仿宋" w:eastAsia="仿宋"/>
          <w:bCs/>
          <w:color w:val="000000"/>
          <w:sz w:val="28"/>
          <w:szCs w:val="28"/>
        </w:rPr>
      </w:r>
      <w:r/>
    </w:p>
    <w:p>
      <w:pPr>
        <w:pStyle w:val="861"/>
        <w:ind w:firstLine="560"/>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，属于（采购文件中明确的所属行业）行业；制造商为（企业名称），从业人员人，营业收入为万元，资产总额为万元，属于（中型企业、小型企业、微型企业）;</w:t>
      </w:r>
      <w:r>
        <w:rPr>
          <w:rFonts w:hint="eastAsia" w:ascii="仿宋" w:hAnsi="仿宋" w:eastAsia="仿宋"/>
          <w:bCs/>
          <w:color w:val="000000"/>
          <w:sz w:val="28"/>
          <w:szCs w:val="28"/>
        </w:rPr>
      </w:r>
      <w:r/>
    </w:p>
    <w:p>
      <w:pPr>
        <w:pStyle w:val="861"/>
        <w:ind w:firstLine="560"/>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861"/>
        <w:ind w:firstLine="560"/>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861"/>
        <w:ind w:firstLine="560"/>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861"/>
        <w:ind w:firstLine="561"/>
        <w:spacing w:line="44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861"/>
        <w:jc w:val="center"/>
        <w:spacing w:line="640" w:lineRule="exact"/>
        <w:rPr>
          <w:rFonts w:hint="eastAsia" w:ascii="仿宋" w:hAnsi="仿宋" w:eastAsia="仿宋" w:cs="楷体_GB2312"/>
          <w:color w:val="000000"/>
          <w:sz w:val="28"/>
          <w:szCs w:val="28"/>
          <w:lang w:val="zh-CN"/>
        </w:rPr>
      </w:pPr>
      <w:r>
        <w:rPr>
          <w:rFonts w:hint="eastAsia" w:ascii="仿宋" w:hAnsi="仿宋" w:eastAsia="仿宋" w:cs="楷体_GB2312"/>
          <w:color w:val="000000"/>
          <w:sz w:val="28"/>
          <w:szCs w:val="28"/>
          <w:lang w:val="zh-CN"/>
        </w:rPr>
        <w:t xml:space="preserve"> 供应商:</w:t>
      </w:r>
      <w:r>
        <w:rPr>
          <w:rFonts w:hint="eastAsia" w:ascii="仿宋" w:hAnsi="仿宋" w:eastAsia="仿宋" w:cs="楷体_GB2312"/>
          <w:color w:val="000000"/>
          <w:sz w:val="28"/>
          <w:szCs w:val="28"/>
          <w:u w:val="single"/>
          <w:lang w:val="zh-CN"/>
        </w:rPr>
        <w:t xml:space="preserve">（电子签章） </w:t>
      </w:r>
      <w:r>
        <w:rPr>
          <w:rFonts w:hint="eastAsia" w:ascii="仿宋" w:hAnsi="仿宋" w:eastAsia="仿宋" w:cs="楷体_GB2312"/>
          <w:color w:val="000000"/>
          <w:sz w:val="28"/>
          <w:szCs w:val="28"/>
          <w:lang w:val="zh-CN"/>
        </w:rPr>
      </w:r>
      <w:r/>
    </w:p>
    <w:p>
      <w:pPr>
        <w:pStyle w:val="861"/>
        <w:jc w:val="center"/>
        <w:spacing w:line="640" w:lineRule="exact"/>
        <w:rPr>
          <w:rFonts w:hint="eastAsia" w:ascii="仿宋" w:hAnsi="仿宋" w:eastAsia="仿宋" w:cs="楷体_GB2312"/>
          <w:color w:val="000000"/>
          <w:sz w:val="28"/>
          <w:szCs w:val="28"/>
          <w:lang w:val="zh-CN"/>
        </w:rPr>
      </w:pPr>
      <w:r>
        <w:rPr>
          <w:rFonts w:hint="eastAsia" w:ascii="仿宋" w:hAnsi="仿宋" w:eastAsia="仿宋"/>
          <w:color w:val="000000"/>
          <w:sz w:val="28"/>
          <w:szCs w:val="28"/>
        </w:rPr>
        <w:t xml:space="preserve">法定代表人:</w:t>
      </w:r>
      <w:r>
        <w:rPr>
          <w:rFonts w:hint="eastAsia" w:ascii="仿宋" w:hAnsi="仿宋" w:eastAsia="仿宋"/>
          <w:color w:val="000000"/>
          <w:sz w:val="28"/>
          <w:u w:val="single"/>
        </w:rPr>
        <w:t xml:space="preserve">（电子签章或电子签字）</w:t>
      </w:r>
      <w:r>
        <w:rPr>
          <w:rFonts w:hint="eastAsia" w:ascii="仿宋" w:hAnsi="仿宋" w:eastAsia="仿宋" w:cs="楷体_GB2312"/>
          <w:color w:val="000000"/>
          <w:sz w:val="28"/>
          <w:szCs w:val="28"/>
          <w:lang w:val="zh-CN"/>
        </w:rPr>
      </w:r>
      <w:r/>
    </w:p>
    <w:p>
      <w:pPr>
        <w:pStyle w:val="861"/>
        <w:jc w:val="center"/>
        <w:spacing w:line="640" w:lineRule="exact"/>
        <w:rPr>
          <w:rFonts w:hint="eastAsia" w:ascii="仿宋" w:hAnsi="仿宋" w:eastAsia="仿宋" w:cs="楷体_GB2312"/>
          <w:color w:val="000000"/>
          <w:sz w:val="28"/>
          <w:szCs w:val="28"/>
          <w:lang w:val="zh-CN"/>
        </w:rPr>
      </w:pPr>
      <w:r>
        <w:rPr>
          <w:rFonts w:hint="eastAsia" w:ascii="仿宋" w:hAnsi="仿宋" w:eastAsia="仿宋" w:cs="楷体_GB2312"/>
          <w:color w:val="000000"/>
          <w:sz w:val="28"/>
          <w:szCs w:val="28"/>
          <w:lang w:val="zh-CN"/>
        </w:rPr>
        <w:t xml:space="preserve">日期</w:t>
      </w:r>
      <w:r>
        <w:rPr>
          <w:rFonts w:hint="eastAsia" w:ascii="仿宋" w:hAnsi="仿宋" w:eastAsia="仿宋"/>
          <w:color w:val="000000"/>
          <w:sz w:val="28"/>
          <w:szCs w:val="28"/>
        </w:rPr>
        <w:t xml:space="preserve">:</w:t>
      </w:r>
      <w:r>
        <w:rPr>
          <w:rFonts w:hint="eastAsia" w:ascii="仿宋" w:hAnsi="仿宋" w:eastAsia="仿宋" w:cs="楷体_GB2312"/>
          <w:color w:val="000000"/>
          <w:sz w:val="28"/>
          <w:szCs w:val="28"/>
          <w:lang w:val="zh-CN"/>
        </w:rPr>
        <w:t xml:space="preserve">年月日</w:t>
      </w:r>
      <w:r>
        <w:rPr>
          <w:rFonts w:hint="eastAsia" w:ascii="仿宋" w:hAnsi="仿宋" w:eastAsia="仿宋" w:cs="楷体_GB2312"/>
          <w:color w:val="000000"/>
          <w:sz w:val="28"/>
          <w:szCs w:val="28"/>
          <w:lang w:val="zh-CN"/>
        </w:rPr>
      </w:r>
      <w:r/>
    </w:p>
    <w:p>
      <w:pPr>
        <w:pStyle w:val="861"/>
        <w:ind w:firstLine="420"/>
        <w:spacing w:line="600" w:lineRule="exact"/>
        <w:rPr>
          <w:rFonts w:hint="eastAsia" w:ascii="仿宋" w:hAnsi="仿宋" w:eastAsia="仿宋"/>
          <w:b/>
          <w:color w:val="000000"/>
          <w:sz w:val="32"/>
          <w:szCs w:val="32"/>
        </w:rPr>
      </w:pPr>
      <w:r>
        <w:rPr>
          <w:rFonts w:hint="eastAsia" w:ascii="仿宋" w:hAnsi="仿宋" w:eastAsia="仿宋"/>
          <w:bCs/>
          <w:color w:val="000000"/>
          <w:sz w:val="28"/>
          <w:szCs w:val="28"/>
        </w:rPr>
        <w:t xml:space="preserve">注：从业人员、营业收入、资产总额填报上一年度数据，无上一年度数据的新成立企业可不填报</w:t>
      </w:r>
      <w:r>
        <w:rPr>
          <w:rFonts w:hint="eastAsia" w:ascii="仿宋" w:hAnsi="仿宋" w:eastAsia="仿宋"/>
          <w:bCs/>
          <w:color w:val="000000"/>
          <w:sz w:val="24"/>
        </w:rPr>
        <w:t xml:space="preserve">。</w:t>
      </w:r>
      <w:r>
        <w:rPr>
          <w:rFonts w:hint="eastAsia" w:ascii="仿宋" w:hAnsi="仿宋" w:eastAsia="仿宋"/>
          <w:b/>
          <w:color w:val="000000"/>
          <w:sz w:val="32"/>
          <w:szCs w:val="32"/>
        </w:rPr>
      </w:r>
      <w:r/>
    </w:p>
    <w:p>
      <w:pPr>
        <w:pStyle w:val="861"/>
        <w:spacing w:line="640" w:lineRule="exact"/>
        <w:widowControl/>
        <w:rPr>
          <w:rFonts w:hint="eastAsia" w:ascii="仿宋" w:hAnsi="仿宋" w:eastAsia="仿宋"/>
          <w:b/>
          <w:bCs/>
          <w:color w:val="000000"/>
          <w:sz w:val="32"/>
          <w:szCs w:val="32"/>
        </w:rPr>
      </w:pPr>
      <w:r>
        <w:rPr>
          <w:rFonts w:hint="eastAsia" w:ascii="仿宋" w:hAnsi="仿宋" w:eastAsia="仿宋"/>
          <w:b/>
          <w:bCs/>
          <w:color w:val="000000"/>
          <w:sz w:val="32"/>
          <w:szCs w:val="32"/>
        </w:rPr>
      </w:r>
      <w:r/>
    </w:p>
    <w:p>
      <w:pPr>
        <w:pStyle w:val="861"/>
        <w:spacing w:line="640" w:lineRule="exact"/>
        <w:widowControl/>
        <w:rPr>
          <w:rFonts w:hint="eastAsia" w:ascii="仿宋" w:hAnsi="仿宋" w:eastAsia="仿宋"/>
          <w:b/>
          <w:bCs/>
          <w:color w:val="000000"/>
          <w:sz w:val="32"/>
          <w:szCs w:val="32"/>
        </w:rPr>
      </w:pPr>
      <w:r>
        <w:rPr>
          <w:rFonts w:hint="eastAsia" w:ascii="仿宋" w:hAnsi="仿宋" w:eastAsia="仿宋"/>
          <w:b/>
          <w:bCs/>
          <w:color w:val="000000"/>
          <w:sz w:val="32"/>
          <w:szCs w:val="32"/>
        </w:rPr>
      </w:r>
      <w:r/>
    </w:p>
    <w:p>
      <w:pPr>
        <w:pStyle w:val="861"/>
        <w:spacing w:line="640" w:lineRule="exact"/>
        <w:widowControl/>
        <w:rPr>
          <w:rFonts w:hint="eastAsia" w:ascii="仿宋" w:hAnsi="仿宋" w:eastAsia="仿宋"/>
          <w:b/>
          <w:bCs/>
          <w:color w:val="000000"/>
          <w:sz w:val="32"/>
          <w:szCs w:val="32"/>
        </w:rPr>
      </w:pPr>
      <w:r>
        <w:rPr>
          <w:rFonts w:hint="eastAsia" w:ascii="仿宋" w:hAnsi="仿宋" w:eastAsia="仿宋"/>
          <w:b/>
          <w:bCs/>
          <w:color w:val="000000"/>
          <w:sz w:val="32"/>
          <w:szCs w:val="32"/>
        </w:rPr>
        <w:t xml:space="preserve">示范格式五</w:t>
      </w:r>
      <w:r>
        <w:rPr>
          <w:rFonts w:hint="eastAsia" w:ascii="仿宋" w:hAnsi="仿宋" w:eastAsia="仿宋"/>
          <w:b/>
          <w:bCs/>
          <w:color w:val="000000"/>
          <w:sz w:val="32"/>
          <w:szCs w:val="32"/>
        </w:rPr>
      </w:r>
      <w:r/>
    </w:p>
    <w:p>
      <w:pPr>
        <w:pStyle w:val="861"/>
        <w:jc w:val="center"/>
        <w:spacing w:line="640" w:lineRule="exact"/>
        <w:widowControl/>
        <w:rPr>
          <w:rFonts w:ascii="仿宋" w:hAnsi="仿宋" w:eastAsia="仿宋"/>
          <w:sz w:val="24"/>
        </w:rPr>
      </w:pPr>
      <w:r>
        <w:rPr>
          <w:rFonts w:hint="eastAsia" w:ascii="仿宋" w:hAnsi="仿宋" w:eastAsia="仿宋"/>
          <w:b/>
          <w:bCs/>
          <w:color w:val="000000"/>
          <w:sz w:val="32"/>
          <w:szCs w:val="32"/>
        </w:rPr>
        <w:t xml:space="preserve">残疾人福利性单位声明函</w:t>
      </w:r>
      <w:r>
        <w:rPr>
          <w:rFonts w:ascii="仿宋" w:hAnsi="仿宋" w:eastAsia="仿宋"/>
          <w:sz w:val="24"/>
        </w:rPr>
      </w:r>
      <w:r/>
    </w:p>
    <w:p>
      <w:pPr>
        <w:pStyle w:val="872"/>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w:t>
      </w:r>
      <w:r>
        <w:rPr>
          <w:rFonts w:ascii="仿宋" w:hAnsi="仿宋" w:eastAsia="仿宋"/>
          <w:bCs/>
          <w:color w:val="000000"/>
          <w:sz w:val="28"/>
          <w:szCs w:val="28"/>
        </w:rPr>
      </w:r>
      <w:r/>
    </w:p>
    <w:p>
      <w:pPr>
        <w:pStyle w:val="872"/>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ascii="仿宋" w:hAnsi="仿宋" w:eastAsia="仿宋"/>
          <w:bCs/>
          <w:color w:val="000000"/>
          <w:sz w:val="28"/>
          <w:szCs w:val="28"/>
        </w:rPr>
      </w:r>
      <w:r/>
    </w:p>
    <w:p>
      <w:pPr>
        <w:pStyle w:val="872"/>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ascii="仿宋" w:hAnsi="仿宋" w:eastAsia="仿宋"/>
          <w:bCs/>
          <w:color w:val="000000"/>
          <w:sz w:val="28"/>
          <w:szCs w:val="28"/>
        </w:rPr>
      </w:r>
      <w:r/>
    </w:p>
    <w:p>
      <w:pPr>
        <w:pStyle w:val="872"/>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w:t>
      </w:r>
      <w:r>
        <w:rPr>
          <w:rFonts w:hint="eastAsia" w:ascii="仿宋" w:hAnsi="仿宋" w:eastAsia="仿宋"/>
          <w:bCs/>
          <w:color w:val="000000"/>
          <w:sz w:val="28"/>
          <w:szCs w:val="28"/>
          <w:u w:val="single"/>
        </w:rPr>
        <w:t xml:space="preserve">（采购单位名称）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（采购项目名称）</w:t>
      </w:r>
      <w:r>
        <w:rPr>
          <w:rFonts w:hint="eastAsia" w:ascii="仿宋" w:hAnsi="仿宋" w:eastAsia="仿宋"/>
          <w:bCs/>
          <w:color w:val="000000"/>
          <w:sz w:val="28"/>
          <w:szCs w:val="28"/>
        </w:rPr>
        <w:t xml:space="preserve">采购活动提供本企业制造的货物，由本企业承担工程、提供服务，或者提供其他残疾人福利性单位制造的货物（不包括使用非残疾人福利性单位注册商标的货物。</w:t>
      </w:r>
      <w:r>
        <w:rPr>
          <w:rFonts w:ascii="仿宋" w:hAnsi="仿宋" w:eastAsia="仿宋"/>
          <w:bCs/>
          <w:color w:val="000000"/>
          <w:sz w:val="28"/>
          <w:szCs w:val="28"/>
        </w:rPr>
      </w:r>
      <w:r/>
    </w:p>
    <w:p>
      <w:pPr>
        <w:pStyle w:val="872"/>
        <w:ind w:firstLine="560"/>
        <w:spacing w:line="640" w:lineRule="exact"/>
        <w:rPr>
          <w:rFonts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ascii="仿宋" w:hAnsi="仿宋" w:eastAsia="仿宋"/>
          <w:sz w:val="28"/>
          <w:szCs w:val="28"/>
        </w:rPr>
      </w:r>
      <w:r/>
    </w:p>
    <w:p>
      <w:pPr>
        <w:pStyle w:val="861"/>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61"/>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ascii="仿宋" w:hAnsi="仿宋" w:eastAsia="仿宋" w:cs="楷体_GB2312"/>
          <w:sz w:val="28"/>
          <w:szCs w:val="28"/>
          <w:lang w:val="zh-CN"/>
        </w:rPr>
      </w:r>
      <w:r/>
    </w:p>
    <w:p>
      <w:pPr>
        <w:pStyle w:val="861"/>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61"/>
        <w:ind w:firstLine="565"/>
        <w:spacing w:line="640" w:lineRule="exact"/>
        <w:rPr>
          <w:rFonts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ascii="仿宋" w:hAnsi="仿宋" w:eastAsia="仿宋"/>
          <w:sz w:val="28"/>
          <w:szCs w:val="28"/>
        </w:rPr>
      </w:r>
      <w:r/>
    </w:p>
    <w:p>
      <w:pPr>
        <w:pStyle w:val="861"/>
        <w:spacing w:line="360" w:lineRule="auto"/>
        <w:rPr>
          <w:bCs/>
          <w:color w:val="000000"/>
          <w:sz w:val="24"/>
        </w:rPr>
      </w:pPr>
      <w:r>
        <w:rPr>
          <w:bCs/>
          <w:color w:val="000000"/>
          <w:sz w:val="24"/>
        </w:rPr>
      </w:r>
      <w:r/>
    </w:p>
    <w:p>
      <w:pPr>
        <w:pStyle w:val="861"/>
        <w:ind w:left="-359" w:firstLine="357"/>
        <w:spacing w:line="640" w:lineRule="exact"/>
        <w:rPr>
          <w:rFonts w:hint="eastAsia"/>
          <w:b/>
          <w:color w:val="000000"/>
          <w:sz w:val="32"/>
        </w:rPr>
        <w:outlineLvl w:val="0"/>
      </w:pPr>
      <w:r>
        <w:rPr>
          <w:rFonts w:hint="eastAsia"/>
          <w:b/>
          <w:color w:val="000000"/>
          <w:sz w:val="32"/>
        </w:rPr>
      </w:r>
      <w:r/>
    </w:p>
    <w:p>
      <w:pPr>
        <w:pStyle w:val="861"/>
        <w:spacing w:line="360" w:lineRule="auto"/>
        <w:rPr>
          <w:bCs/>
          <w:color w:val="000000"/>
          <w:sz w:val="24"/>
        </w:rPr>
      </w:pPr>
      <w:r>
        <w:rPr>
          <w:bCs/>
          <w:color w:val="000000"/>
          <w:sz w:val="24"/>
        </w:rPr>
      </w:r>
      <w:r/>
    </w:p>
    <w:p>
      <w:pPr>
        <w:pStyle w:val="861"/>
        <w:rPr>
          <w:color w:val="000000"/>
          <w:sz w:val="30"/>
          <w:szCs w:val="30"/>
        </w:rPr>
      </w:pPr>
      <w:r>
        <w:rPr>
          <w:color w:val="000000"/>
          <w:sz w:val="30"/>
          <w:szCs w:val="30"/>
        </w:rPr>
      </w:r>
      <w:r/>
    </w:p>
    <w:p>
      <w:pPr>
        <w:pStyle w:val="861"/>
        <w:ind w:left="-359" w:firstLine="357"/>
        <w:spacing w:line="640" w:lineRule="exact"/>
        <w:rPr>
          <w:rFonts w:hint="eastAsia"/>
          <w:b/>
          <w:color w:val="000000"/>
          <w:sz w:val="32"/>
        </w:rPr>
        <w:outlineLvl w:val="0"/>
      </w:pPr>
      <w:r>
        <w:rPr>
          <w:rFonts w:hint="eastAsia"/>
          <w:b/>
          <w:color w:val="000000"/>
          <w:sz w:val="32"/>
        </w:rPr>
      </w:r>
      <w:r/>
    </w:p>
    <w:p>
      <w:pPr>
        <w:pStyle w:val="861"/>
        <w:ind w:left="-359" w:firstLine="357"/>
        <w:spacing w:line="640" w:lineRule="exact"/>
        <w:rPr>
          <w:rFonts w:hint="eastAsia"/>
          <w:b/>
          <w:color w:val="000000"/>
          <w:sz w:val="32"/>
        </w:rPr>
        <w:outlineLvl w:val="0"/>
      </w:pPr>
      <w:r>
        <w:rPr>
          <w:rFonts w:hint="eastAsia"/>
          <w:b/>
          <w:color w:val="000000"/>
          <w:sz w:val="32"/>
        </w:rPr>
      </w:r>
      <w:r/>
    </w:p>
    <w:p>
      <w:pPr>
        <w:pStyle w:val="861"/>
        <w:ind w:left="-359" w:firstLine="357"/>
        <w:spacing w:line="640" w:lineRule="exact"/>
        <w:rPr>
          <w:rFonts w:hint="eastAsia"/>
          <w:b/>
          <w:color w:val="000000"/>
          <w:sz w:val="32"/>
        </w:rPr>
        <w:outlineLvl w:val="0"/>
      </w:pPr>
      <w:r>
        <w:rPr>
          <w:rFonts w:hint="eastAsia"/>
          <w:b/>
          <w:color w:val="000000"/>
          <w:sz w:val="32"/>
        </w:rPr>
      </w:r>
      <w:r/>
    </w:p>
    <w:p>
      <w:pPr>
        <w:pStyle w:val="861"/>
        <w:ind w:left="-359" w:firstLine="357"/>
        <w:spacing w:line="640" w:lineRule="exact"/>
        <w:rPr>
          <w:rFonts w:hint="eastAsia"/>
          <w:b/>
          <w:color w:val="000000"/>
          <w:sz w:val="32"/>
        </w:rPr>
        <w:outlineLvl w:val="0"/>
      </w:pPr>
      <w:r>
        <w:rPr>
          <w:rFonts w:hint="eastAsia"/>
          <w:b/>
          <w:color w:val="000000"/>
          <w:sz w:val="32"/>
        </w:rPr>
      </w:r>
      <w:r/>
    </w:p>
    <w:p>
      <w:pPr>
        <w:pStyle w:val="861"/>
        <w:ind w:left="-359" w:firstLine="357"/>
        <w:spacing w:line="640" w:lineRule="exact"/>
        <w:rPr>
          <w:rFonts w:hint="eastAsia"/>
          <w:b/>
          <w:color w:val="000000"/>
          <w:sz w:val="28"/>
          <w:szCs w:val="28"/>
        </w:rPr>
        <w:outlineLvl w:val="0"/>
      </w:pPr>
      <w:r>
        <w:rPr>
          <w:rFonts w:hint="eastAsia"/>
          <w:b/>
          <w:color w:val="000000"/>
          <w:sz w:val="32"/>
        </w:rPr>
        <w:t xml:space="preserve">示范格式六</w:t>
      </w:r>
      <w:r>
        <w:rPr>
          <w:rFonts w:hint="eastAsia"/>
          <w:b/>
          <w:color w:val="000000"/>
          <w:sz w:val="28"/>
          <w:szCs w:val="28"/>
        </w:rPr>
      </w:r>
      <w:r/>
    </w:p>
    <w:p>
      <w:pPr>
        <w:pStyle w:val="979"/>
        <w:ind w:firstLine="643"/>
        <w:jc w:val="center"/>
        <w:rPr>
          <w:rFonts w:ascii="宋体" w:hAnsi="宋体" w:eastAsia="宋体"/>
          <w:b/>
          <w:color w:val="000000"/>
          <w:sz w:val="32"/>
        </w:rPr>
      </w:pPr>
      <w:r>
        <w:rPr>
          <w:rFonts w:hint="eastAsia" w:ascii="宋体" w:hAnsi="宋体" w:eastAsia="宋体"/>
          <w:b/>
          <w:color w:val="000000"/>
          <w:sz w:val="32"/>
        </w:rPr>
        <w:t xml:space="preserve">承诺书</w:t>
      </w:r>
      <w:r>
        <w:rPr>
          <w:rFonts w:ascii="宋体" w:hAnsi="宋体" w:eastAsia="宋体"/>
          <w:b/>
          <w:color w:val="000000"/>
          <w:sz w:val="32"/>
        </w:rPr>
      </w:r>
      <w:r/>
    </w:p>
    <w:p>
      <w:pPr>
        <w:pStyle w:val="979"/>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861"/>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贵单位组织实施</w:t>
      </w:r>
      <w:r>
        <w:rPr>
          <w:rFonts w:hint="eastAsia" w:ascii="仿宋" w:hAnsi="仿宋" w:eastAsia="仿宋"/>
          <w:color w:val="000000"/>
          <w:sz w:val="28"/>
          <w:szCs w:val="28"/>
        </w:rPr>
        <w:t xml:space="preserve">的（项目编号:</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w:t>
      </w:r>
      <w:r>
        <w:rPr>
          <w:rFonts w:hint="eastAsia" w:ascii="仿宋" w:hAnsi="仿宋" w:eastAsia="仿宋"/>
          <w:bCs/>
          <w:sz w:val="28"/>
          <w:u w:val="single"/>
        </w:rPr>
        <w:t xml:space="preserve">    </w:t>
      </w:r>
      <w:r>
        <w:rPr>
          <w:rFonts w:hint="eastAsia" w:ascii="仿宋" w:hAnsi="仿宋" w:eastAsia="仿宋"/>
          <w:color w:val="000000"/>
          <w:sz w:val="28"/>
          <w:szCs w:val="28"/>
        </w:rPr>
        <w:t xml:space="preserve">采购项目的政府采购活动。针对《中华人民共和国政府采购法》第二十二条规定做出如下承诺：</w:t>
      </w:r>
      <w:r>
        <w:rPr>
          <w:rFonts w:hint="eastAsia" w:ascii="仿宋" w:hAnsi="仿宋" w:eastAsia="仿宋"/>
          <w:color w:val="000000"/>
          <w:sz w:val="28"/>
          <w:szCs w:val="28"/>
        </w:rPr>
      </w:r>
      <w:r/>
    </w:p>
    <w:p>
      <w:pPr>
        <w:pStyle w:val="861"/>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61"/>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61"/>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61"/>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61"/>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61"/>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61"/>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61"/>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61"/>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61"/>
        <w:spacing w:line="520" w:lineRule="exact"/>
        <w:rPr>
          <w:rFonts w:hint="eastAsia" w:ascii="新宋体" w:hAnsi="新宋体" w:eastAsia="新宋体" w:cs="新宋体"/>
          <w:sz w:val="28"/>
          <w:szCs w:val="28"/>
          <w:highlight w:val="yellow"/>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新宋体" w:hAnsi="新宋体" w:eastAsia="新宋体" w:cs="新宋体"/>
          <w:sz w:val="28"/>
          <w:szCs w:val="28"/>
          <w:highlight w:val="yellow"/>
          <w:lang w:val="zh-CN"/>
        </w:rPr>
      </w:r>
      <w:r/>
    </w:p>
    <w:sectPr>
      <w:headerReference w:type="default" r:id="rId9"/>
      <w:footerReference w:type="default" r:id="rId10"/>
      <w:footnotePr/>
      <w:endnotePr/>
      <w:type w:val="nextPage"/>
      <w:pgSz w:w="11906" w:h="16838" w:orient="portrait"/>
      <w:pgMar w:top="1560" w:right="1289" w:bottom="1440" w:left="137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Arial Unicode MS">
    <w:panose1 w:val="020B0604020202020204"/>
  </w:font>
  <w:font w:name="Adobe 仿宋 Std R">
    <w:panose1 w:val="020B0503020202020204"/>
  </w:font>
  <w:font w:name="等线">
    <w:panose1 w:val="02010600030101010101"/>
  </w:font>
  <w:font w:name="仿宋">
    <w:panose1 w:val="02010609060101010101"/>
  </w:font>
  <w:font w:name="Calibri">
    <w:panose1 w:val="020F0502020204030204"/>
  </w:font>
  <w:font w:name="Tahoma">
    <w:panose1 w:val="020B0604030504040204"/>
  </w:font>
  <w:font w:name="方正仿宋简体">
    <w:panose1 w:val="020B0503020202020204"/>
  </w:font>
  <w:font w:name="Constantia">
    <w:panose1 w:val="02030602050306030303"/>
  </w:font>
  <w:font w:name="Courier New">
    <w:panose1 w:val="02070309020205020404"/>
  </w:font>
  <w:font w:name="华文彩云">
    <w:panose1 w:val="02010800040101010101"/>
  </w:font>
  <w:font w:name="楷体_GB2312">
    <w:panose1 w:val="02010609060101010101"/>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enter" w:pos="4153" w:leader="none"/>
        <w:tab w:val="right" w:pos="8306" w:leader="none"/>
      </w:tabs>
      <w:rPr>
        <w:rStyle w:val="910"/>
      </w:rPr>
      <w:framePr w:wrap="around" w:vAnchor="text" w:hAnchor="margin" w:xAlign="center" w:y="1"/>
    </w:pPr>
    <w:r>
      <w:fldChar w:fldCharType="begin"/>
    </w:r>
    <w:r>
      <w:rPr>
        <w:rStyle w:val="910"/>
      </w:rPr>
      <w:instrText xml:space="preserve">PAGE  </w:instrText>
    </w:r>
    <w:r>
      <w:fldChar w:fldCharType="separate"/>
    </w:r>
    <w:r>
      <w:rPr>
        <w:rStyle w:val="910"/>
      </w:rPr>
      <w:t xml:space="preserve">26</w:t>
    </w:r>
    <w:r>
      <w:fldChar w:fldCharType="end"/>
    </w:r>
    <w:r>
      <w:rPr>
        <w:rStyle w:val="910"/>
      </w:rPr>
    </w:r>
    <w:r/>
  </w:p>
  <w:p>
    <w:pPr>
      <w:pStyle w:val="89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tabs>
        <w:tab w:val="center" w:pos="4153" w:leader="none"/>
        <w:tab w:val="right" w:pos="8306" w:leader="none"/>
      </w:tabs>
      <w:rPr>
        <w:rFonts w:hint="eastAsia" w:ascii="宋体" w:hAnsi="宋体" w:cs="宋体"/>
        <w:sz w:val="28"/>
        <w:szCs w:val="28"/>
      </w:rPr>
    </w:pPr>
    <w:r>
      <w:rPr>
        <w:rFonts w:hint="eastAsia" w:ascii="宋体" w:hAnsi="宋体" w:cs="宋体"/>
        <w:color w:val="000000"/>
        <w:sz w:val="28"/>
        <w:szCs w:val="28"/>
      </w:rPr>
      <w:t xml:space="preserve">政府采购</w:t>
    </w:r>
    <w:r>
      <w:rPr>
        <w:rFonts w:hint="eastAsia" w:ascii="宋体" w:hAnsi="宋体" w:cs="宋体"/>
        <w:sz w:val="28"/>
        <w:szCs w:val="28"/>
      </w:rPr>
      <w:t xml:space="preserve">项目招标文件</w:t>
    </w:r>
    <w:r>
      <w:rPr>
        <w:rFonts w:hint="eastAsia" w:ascii="宋体" w:hAnsi="宋体" w:cs="宋体"/>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8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ideographTraditional"/>
      <w:isLgl w:val="false"/>
      <w:suff w:val="nothing"/>
      <w:lvlText w:val="%1、"/>
      <w:lvlJc w:val="left"/>
      <w:pPr>
        <w:pStyle w:val="8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51"/>
      <w:isLgl w:val="false"/>
      <w:suff w:val="nothing"/>
      <w:lvlText w:val="第%1章"/>
      <w:lvlJc w:val="left"/>
      <w:pPr>
        <w:pStyle w:val="861"/>
        <w:ind w:left="640" w:firstLine="0"/>
      </w:pPr>
      <w:rPr>
        <w:rFonts w:hint="eastAsia"/>
      </w:rPr>
    </w:lvl>
    <w:lvl w:ilvl="1">
      <w:start w:val="1"/>
      <w:numFmt w:val="decimal"/>
      <w:isLgl w:val="false"/>
      <w:suff w:val="nothing"/>
      <w:lvlText w:val=""/>
      <w:lvlJc w:val="left"/>
      <w:pPr>
        <w:pStyle w:val="861"/>
        <w:ind w:left="640" w:firstLine="0"/>
      </w:pPr>
      <w:rPr>
        <w:rFonts w:hint="eastAsia"/>
      </w:rPr>
    </w:lvl>
    <w:lvl w:ilvl="2">
      <w:start w:val="1"/>
      <w:numFmt w:val="decimal"/>
      <w:isLgl w:val="false"/>
      <w:suff w:val="nothing"/>
      <w:lvlText w:val=""/>
      <w:lvlJc w:val="left"/>
      <w:pPr>
        <w:pStyle w:val="861"/>
        <w:ind w:left="640" w:firstLine="0"/>
      </w:pPr>
      <w:rPr>
        <w:rFonts w:hint="eastAsia"/>
      </w:rPr>
    </w:lvl>
    <w:lvl w:ilvl="3">
      <w:start w:val="1"/>
      <w:numFmt w:val="decimal"/>
      <w:isLgl w:val="false"/>
      <w:suff w:val="nothing"/>
      <w:lvlText w:val=""/>
      <w:lvlJc w:val="left"/>
      <w:pPr>
        <w:pStyle w:val="861"/>
        <w:ind w:left="640" w:firstLine="0"/>
      </w:pPr>
      <w:rPr>
        <w:rFonts w:hint="eastAsia"/>
      </w:rPr>
    </w:lvl>
    <w:lvl w:ilvl="4">
      <w:start w:val="1"/>
      <w:numFmt w:val="decimal"/>
      <w:isLgl w:val="false"/>
      <w:suff w:val="nothing"/>
      <w:lvlText w:val=""/>
      <w:lvlJc w:val="left"/>
      <w:pPr>
        <w:pStyle w:val="861"/>
        <w:ind w:left="640" w:firstLine="0"/>
      </w:pPr>
      <w:rPr>
        <w:rFonts w:hint="eastAsia"/>
      </w:rPr>
    </w:lvl>
    <w:lvl w:ilvl="5">
      <w:start w:val="1"/>
      <w:numFmt w:val="decimal"/>
      <w:isLgl w:val="false"/>
      <w:suff w:val="nothing"/>
      <w:lvlText w:val=""/>
      <w:lvlJc w:val="left"/>
      <w:pPr>
        <w:pStyle w:val="861"/>
        <w:ind w:left="640" w:firstLine="0"/>
      </w:pPr>
      <w:rPr>
        <w:rFonts w:hint="eastAsia"/>
      </w:rPr>
    </w:lvl>
    <w:lvl w:ilvl="6">
      <w:start w:val="1"/>
      <w:numFmt w:val="decimal"/>
      <w:isLgl w:val="false"/>
      <w:suff w:val="nothing"/>
      <w:lvlText w:val=""/>
      <w:lvlJc w:val="left"/>
      <w:pPr>
        <w:pStyle w:val="861"/>
        <w:ind w:left="640" w:firstLine="0"/>
      </w:pPr>
      <w:rPr>
        <w:rFonts w:hint="eastAsia"/>
      </w:rPr>
    </w:lvl>
    <w:lvl w:ilvl="7">
      <w:start w:val="1"/>
      <w:numFmt w:val="decimal"/>
      <w:isLgl w:val="false"/>
      <w:suff w:val="nothing"/>
      <w:lvlText w:val=""/>
      <w:lvlJc w:val="left"/>
      <w:pPr>
        <w:pStyle w:val="861"/>
        <w:ind w:left="640" w:firstLine="0"/>
      </w:pPr>
      <w:rPr>
        <w:rFonts w:hint="eastAsia"/>
      </w:rPr>
    </w:lvl>
    <w:lvl w:ilvl="8">
      <w:start w:val="1"/>
      <w:numFmt w:val="decimal"/>
      <w:isLgl w:val="false"/>
      <w:suff w:val="nothing"/>
      <w:lvlText w:val=""/>
      <w:lvlJc w:val="left"/>
      <w:pPr>
        <w:pStyle w:val="861"/>
        <w:ind w:left="640" w:firstLine="0"/>
      </w:pPr>
      <w:rPr>
        <w:rFonts w:hint="eastAsia"/>
      </w:rPr>
    </w:lvl>
  </w:abstractNum>
  <w:abstractNum w:abstractNumId="3">
    <w:multiLevelType w:val="hybridMultilevel"/>
    <w:lvl w:ilvl="0">
      <w:start w:val="1"/>
      <w:numFmt w:val="decimal"/>
      <w:isLgl w:val="false"/>
      <w:suff w:val="nothing"/>
      <w:lvlText w:val="%1、"/>
      <w:lvlJc w:val="left"/>
      <w:pPr>
        <w:pStyle w:val="8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949"/>
      <w:isLgl w:val="false"/>
      <w:suff w:val="tab"/>
      <w:lvlText w:val="%1、"/>
      <w:lvlJc w:val="left"/>
      <w:pPr>
        <w:pStyle w:val="861"/>
        <w:ind w:left="420" w:hanging="420"/>
        <w:tabs>
          <w:tab w:val="num" w:pos="420" w:leader="none"/>
        </w:tabs>
      </w:pPr>
      <w:rPr>
        <w:rFonts w:hint="eastAsia"/>
        <w:b/>
        <w:i w:val="0"/>
      </w:rPr>
    </w:lvl>
    <w:lvl w:ilvl="1">
      <w:start w:val="1"/>
      <w:numFmt w:val="lowerLetter"/>
      <w:isLgl w:val="false"/>
      <w:suff w:val="tab"/>
      <w:lvlText w:val="%2)"/>
      <w:lvlJc w:val="left"/>
      <w:pPr>
        <w:pStyle w:val="861"/>
        <w:ind w:left="840" w:hanging="420"/>
        <w:tabs>
          <w:tab w:val="num" w:pos="840" w:leader="none"/>
        </w:tabs>
      </w:pPr>
    </w:lvl>
    <w:lvl w:ilvl="2">
      <w:start w:val="1"/>
      <w:numFmt w:val="lowerRoman"/>
      <w:isLgl w:val="false"/>
      <w:suff w:val="tab"/>
      <w:lvlText w:val="%3."/>
      <w:lvlJc w:val="right"/>
      <w:pPr>
        <w:pStyle w:val="861"/>
        <w:ind w:left="1260" w:hanging="420"/>
        <w:tabs>
          <w:tab w:val="num" w:pos="1260" w:leader="none"/>
        </w:tabs>
      </w:pPr>
    </w:lvl>
    <w:lvl w:ilvl="3">
      <w:start w:val="1"/>
      <w:numFmt w:val="decimal"/>
      <w:isLgl w:val="false"/>
      <w:suff w:val="tab"/>
      <w:lvlText w:val="%4."/>
      <w:lvlJc w:val="left"/>
      <w:pPr>
        <w:pStyle w:val="861"/>
        <w:ind w:left="1680" w:hanging="420"/>
        <w:tabs>
          <w:tab w:val="num" w:pos="1680" w:leader="none"/>
        </w:tabs>
      </w:pPr>
    </w:lvl>
    <w:lvl w:ilvl="4">
      <w:start w:val="1"/>
      <w:numFmt w:val="lowerLetter"/>
      <w:isLgl w:val="false"/>
      <w:suff w:val="tab"/>
      <w:lvlText w:val="%5)"/>
      <w:lvlJc w:val="left"/>
      <w:pPr>
        <w:pStyle w:val="861"/>
        <w:ind w:left="2100" w:hanging="420"/>
        <w:tabs>
          <w:tab w:val="num" w:pos="2100" w:leader="none"/>
        </w:tabs>
      </w:pPr>
    </w:lvl>
    <w:lvl w:ilvl="5">
      <w:start w:val="1"/>
      <w:numFmt w:val="lowerRoman"/>
      <w:isLgl w:val="false"/>
      <w:suff w:val="tab"/>
      <w:lvlText w:val="%6."/>
      <w:lvlJc w:val="right"/>
      <w:pPr>
        <w:pStyle w:val="861"/>
        <w:ind w:left="2520" w:hanging="420"/>
        <w:tabs>
          <w:tab w:val="num" w:pos="2520" w:leader="none"/>
        </w:tabs>
      </w:pPr>
    </w:lvl>
    <w:lvl w:ilvl="6">
      <w:start w:val="1"/>
      <w:numFmt w:val="decimal"/>
      <w:isLgl w:val="false"/>
      <w:suff w:val="tab"/>
      <w:lvlText w:val="%7."/>
      <w:lvlJc w:val="left"/>
      <w:pPr>
        <w:pStyle w:val="861"/>
        <w:ind w:left="2940" w:hanging="420"/>
        <w:tabs>
          <w:tab w:val="num" w:pos="2940" w:leader="none"/>
        </w:tabs>
      </w:pPr>
    </w:lvl>
    <w:lvl w:ilvl="7">
      <w:start w:val="1"/>
      <w:numFmt w:val="lowerLetter"/>
      <w:isLgl w:val="false"/>
      <w:suff w:val="tab"/>
      <w:lvlText w:val="%8)"/>
      <w:lvlJc w:val="left"/>
      <w:pPr>
        <w:pStyle w:val="861"/>
        <w:ind w:left="3360" w:hanging="420"/>
        <w:tabs>
          <w:tab w:val="num" w:pos="3360" w:leader="none"/>
        </w:tabs>
      </w:pPr>
    </w:lvl>
    <w:lvl w:ilvl="8">
      <w:start w:val="1"/>
      <w:numFmt w:val="lowerRoman"/>
      <w:isLgl w:val="false"/>
      <w:suff w:val="tab"/>
      <w:lvlText w:val="%9."/>
      <w:lvlJc w:val="right"/>
      <w:pPr>
        <w:pStyle w:val="861"/>
        <w:ind w:left="3780" w:hanging="420"/>
        <w:tabs>
          <w:tab w:val="num" w:pos="3780" w:leader="none"/>
        </w:tabs>
      </w:pPr>
    </w:lvl>
  </w:abstractNum>
  <w:abstractNum w:abstractNumId="5">
    <w:multiLevelType w:val="hybridMultilevel"/>
    <w:lvl w:ilvl="0">
      <w:start w:val="2"/>
      <w:numFmt w:val="chineseCountingThousand"/>
      <w:pStyle w:val="959"/>
      <w:isLgl w:val="false"/>
      <w:suff w:val="nothing"/>
      <w:lvlText w:val="第%1部分"/>
      <w:lvlJc w:val="center"/>
      <w:pPr>
        <w:pStyle w:val="861"/>
        <w:ind w:left="432" w:firstLine="288"/>
      </w:pPr>
      <w:rPr>
        <w:rFonts w:hint="eastAsia"/>
        <w:sz w:val="28"/>
        <w:szCs w:val="28"/>
        <w:lang w:val="en-US"/>
      </w:rPr>
    </w:lvl>
    <w:lvl w:ilvl="1">
      <w:start w:val="1"/>
      <w:numFmt w:val="chineseCountingThousand"/>
      <w:isLgl w:val="false"/>
      <w:suff w:val="nothing"/>
      <w:lvlText w:val="%2、"/>
      <w:lvlJc w:val="left"/>
      <w:pPr>
        <w:pStyle w:val="861"/>
        <w:ind w:left="360" w:firstLine="0"/>
      </w:pPr>
      <w:rPr>
        <w:rFonts w:hint="eastAsia"/>
        <w:lang w:val="en-US"/>
      </w:rPr>
    </w:lvl>
    <w:lvl w:ilvl="2">
      <w:start w:val="1"/>
      <w:numFmt w:val="chineseCountingThousand"/>
      <w:isLgl w:val="false"/>
      <w:suff w:val="nothing"/>
      <w:lvlText w:val="(%3)"/>
      <w:lvlJc w:val="left"/>
      <w:pPr>
        <w:pStyle w:val="861"/>
        <w:ind w:left="0" w:firstLine="0"/>
      </w:pPr>
      <w:rPr>
        <w:rFonts w:hint="eastAsia"/>
      </w:rPr>
    </w:lvl>
    <w:lvl w:ilvl="3">
      <w:start w:val="1"/>
      <w:numFmt w:val="decimal"/>
      <w:isLgl w:val="false"/>
      <w:suff w:val="nothing"/>
      <w:lvlText w:val="%4、"/>
      <w:lvlJc w:val="left"/>
      <w:pPr>
        <w:pStyle w:val="861"/>
        <w:ind w:left="0" w:firstLine="0"/>
      </w:pPr>
      <w:rPr>
        <w:rFonts w:hint="eastAsia"/>
      </w:rPr>
    </w:lvl>
    <w:lvl w:ilvl="4">
      <w:start w:val="1"/>
      <w:numFmt w:val="upperLetter"/>
      <w:isLgl w:val="false"/>
      <w:suff w:val="nothing"/>
      <w:lvlText w:val="%5、"/>
      <w:lvlJc w:val="left"/>
      <w:pPr>
        <w:pStyle w:val="861"/>
        <w:ind w:left="0" w:firstLine="0"/>
      </w:pPr>
      <w:rPr>
        <w:rFonts w:hint="eastAsia"/>
      </w:rPr>
    </w:lvl>
    <w:lvl w:ilvl="5">
      <w:start w:val="1"/>
      <w:numFmt w:val="decimal"/>
      <w:isLgl w:val="false"/>
      <w:suff w:val="nothing"/>
      <w:lvlText w:val=""/>
      <w:lvlJc w:val="left"/>
      <w:pPr>
        <w:pStyle w:val="861"/>
        <w:ind w:left="0" w:firstLine="0"/>
      </w:pPr>
      <w:rPr>
        <w:rFonts w:hint="eastAsia"/>
      </w:rPr>
    </w:lvl>
    <w:lvl w:ilvl="6">
      <w:start w:val="1"/>
      <w:numFmt w:val="decimal"/>
      <w:isLgl w:val="false"/>
      <w:suff w:val="nothing"/>
      <w:lvlText w:val=""/>
      <w:lvlJc w:val="left"/>
      <w:pPr>
        <w:pStyle w:val="861"/>
        <w:ind w:left="0" w:firstLine="0"/>
      </w:pPr>
      <w:rPr>
        <w:rFonts w:hint="eastAsia"/>
      </w:rPr>
    </w:lvl>
    <w:lvl w:ilvl="7">
      <w:start w:val="1"/>
      <w:numFmt w:val="decimal"/>
      <w:isLgl w:val="false"/>
      <w:suff w:val="nothing"/>
      <w:lvlText w:val=""/>
      <w:lvlJc w:val="left"/>
      <w:pPr>
        <w:pStyle w:val="861"/>
        <w:ind w:left="0" w:firstLine="0"/>
      </w:pPr>
      <w:rPr>
        <w:rFonts w:hint="eastAsia"/>
      </w:rPr>
    </w:lvl>
    <w:lvl w:ilvl="8">
      <w:start w:val="1"/>
      <w:numFmt w:val="decimal"/>
      <w:isLgl w:val="false"/>
      <w:suff w:val="nothing"/>
      <w:lvlText w:val=""/>
      <w:lvlJc w:val="left"/>
      <w:pPr>
        <w:pStyle w:val="861"/>
        <w:ind w:left="0" w:firstLine="0"/>
      </w:pPr>
      <w:rPr>
        <w:rFonts w:hint="eastAsia"/>
      </w:rPr>
    </w:lvl>
  </w:abstractNum>
  <w:abstractNum w:abstractNumId="6">
    <w:multiLevelType w:val="hybridMultilevel"/>
    <w:lvl w:ilvl="0">
      <w:start w:val="5"/>
      <w:numFmt w:val="chineseCounting"/>
      <w:isLgl w:val="false"/>
      <w:suff w:val="space"/>
      <w:lvlText w:val="第%1章"/>
      <w:lvlJc w:val="left"/>
      <w:pPr>
        <w:pStyle w:val="8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space"/>
      <w:lvlText w:val="第%1章"/>
      <w:lvlJc w:val="left"/>
      <w:pPr>
        <w:pStyle w:val="8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5"/>
      <w:numFmt w:val="decimal"/>
      <w:isLgl w:val="false"/>
      <w:suff w:val="tab"/>
      <w:lvlText w:val="%1."/>
      <w:lvlJc w:val="left"/>
      <w:pPr>
        <w:pStyle w:val="86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5"/>
  </w:num>
  <w:num w:numId="4">
    <w:abstractNumId w:val="7"/>
  </w:num>
  <w:num w:numId="5">
    <w:abstractNumId w:val="0"/>
  </w:num>
  <w:num w:numId="6">
    <w:abstractNumId w:val="8"/>
  </w:num>
  <w:num w:numId="7">
    <w:abstractNumId w:val="1"/>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name w:val="Heading 1"/>
    <w:basedOn w:val="861"/>
    <w:next w:val="861"/>
    <w:link w:val="684"/>
    <w:uiPriority w:val="9"/>
    <w:qFormat/>
    <w:pPr>
      <w:keepLines/>
      <w:keepNext/>
      <w:spacing w:before="480" w:after="200"/>
      <w:outlineLvl w:val="0"/>
    </w:pPr>
    <w:rPr>
      <w:rFonts w:ascii="Arial" w:hAnsi="Arial" w:eastAsia="Arial" w:cs="Arial"/>
      <w:sz w:val="40"/>
      <w:szCs w:val="40"/>
    </w:rPr>
  </w:style>
  <w:style w:type="character" w:styleId="684">
    <w:name w:val="Heading 1 Char"/>
    <w:link w:val="683"/>
    <w:uiPriority w:val="9"/>
    <w:rPr>
      <w:rFonts w:ascii="Arial" w:hAnsi="Arial" w:eastAsia="Arial" w:cs="Arial"/>
      <w:sz w:val="40"/>
      <w:szCs w:val="40"/>
    </w:rPr>
  </w:style>
  <w:style w:type="paragraph" w:styleId="685">
    <w:name w:val="Heading 2"/>
    <w:basedOn w:val="861"/>
    <w:next w:val="861"/>
    <w:link w:val="686"/>
    <w:uiPriority w:val="9"/>
    <w:unhideWhenUsed/>
    <w:qFormat/>
    <w:pPr>
      <w:keepLines/>
      <w:keepNext/>
      <w:spacing w:before="360" w:after="200"/>
      <w:outlineLvl w:val="1"/>
    </w:pPr>
    <w:rPr>
      <w:rFonts w:ascii="Arial" w:hAnsi="Arial" w:eastAsia="Arial" w:cs="Arial"/>
      <w:sz w:val="34"/>
    </w:rPr>
  </w:style>
  <w:style w:type="character" w:styleId="686">
    <w:name w:val="Heading 2 Char"/>
    <w:link w:val="685"/>
    <w:uiPriority w:val="9"/>
    <w:rPr>
      <w:rFonts w:ascii="Arial" w:hAnsi="Arial" w:eastAsia="Arial" w:cs="Arial"/>
      <w:sz w:val="34"/>
    </w:rPr>
  </w:style>
  <w:style w:type="paragraph" w:styleId="687">
    <w:name w:val="Heading 3"/>
    <w:basedOn w:val="861"/>
    <w:next w:val="861"/>
    <w:link w:val="688"/>
    <w:uiPriority w:val="9"/>
    <w:unhideWhenUsed/>
    <w:qFormat/>
    <w:pPr>
      <w:keepLines/>
      <w:keepNext/>
      <w:spacing w:before="320" w:after="200"/>
      <w:outlineLvl w:val="2"/>
    </w:pPr>
    <w:rPr>
      <w:rFonts w:ascii="Arial" w:hAnsi="Arial" w:eastAsia="Arial" w:cs="Arial"/>
      <w:sz w:val="30"/>
      <w:szCs w:val="30"/>
    </w:rPr>
  </w:style>
  <w:style w:type="character" w:styleId="688">
    <w:name w:val="Heading 3 Char"/>
    <w:link w:val="687"/>
    <w:uiPriority w:val="9"/>
    <w:rPr>
      <w:rFonts w:ascii="Arial" w:hAnsi="Arial" w:eastAsia="Arial" w:cs="Arial"/>
      <w:sz w:val="30"/>
      <w:szCs w:val="30"/>
    </w:rPr>
  </w:style>
  <w:style w:type="paragraph" w:styleId="689">
    <w:name w:val="Heading 4"/>
    <w:basedOn w:val="861"/>
    <w:next w:val="861"/>
    <w:link w:val="690"/>
    <w:uiPriority w:val="9"/>
    <w:unhideWhenUsed/>
    <w:qFormat/>
    <w:pPr>
      <w:keepLines/>
      <w:keepNext/>
      <w:spacing w:before="320" w:after="200"/>
      <w:outlineLvl w:val="3"/>
    </w:pPr>
    <w:rPr>
      <w:rFonts w:ascii="Arial" w:hAnsi="Arial" w:eastAsia="Arial" w:cs="Arial"/>
      <w:b/>
      <w:bCs/>
      <w:sz w:val="26"/>
      <w:szCs w:val="26"/>
    </w:rPr>
  </w:style>
  <w:style w:type="character" w:styleId="690">
    <w:name w:val="Heading 4 Char"/>
    <w:link w:val="689"/>
    <w:uiPriority w:val="9"/>
    <w:rPr>
      <w:rFonts w:ascii="Arial" w:hAnsi="Arial" w:eastAsia="Arial" w:cs="Arial"/>
      <w:b/>
      <w:bCs/>
      <w:sz w:val="26"/>
      <w:szCs w:val="26"/>
    </w:rPr>
  </w:style>
  <w:style w:type="paragraph" w:styleId="691">
    <w:name w:val="Heading 5"/>
    <w:basedOn w:val="861"/>
    <w:next w:val="861"/>
    <w:link w:val="692"/>
    <w:uiPriority w:val="9"/>
    <w:unhideWhenUsed/>
    <w:qFormat/>
    <w:pPr>
      <w:keepLines/>
      <w:keepNext/>
      <w:spacing w:before="320" w:after="200"/>
      <w:outlineLvl w:val="4"/>
    </w:pPr>
    <w:rPr>
      <w:rFonts w:ascii="Arial" w:hAnsi="Arial" w:eastAsia="Arial" w:cs="Arial"/>
      <w:b/>
      <w:bCs/>
      <w:sz w:val="24"/>
      <w:szCs w:val="24"/>
    </w:rPr>
  </w:style>
  <w:style w:type="character" w:styleId="692">
    <w:name w:val="Heading 5 Char"/>
    <w:link w:val="691"/>
    <w:uiPriority w:val="9"/>
    <w:rPr>
      <w:rFonts w:ascii="Arial" w:hAnsi="Arial" w:eastAsia="Arial" w:cs="Arial"/>
      <w:b/>
      <w:bCs/>
      <w:sz w:val="24"/>
      <w:szCs w:val="24"/>
    </w:rPr>
  </w:style>
  <w:style w:type="paragraph" w:styleId="693">
    <w:name w:val="Heading 6"/>
    <w:basedOn w:val="861"/>
    <w:next w:val="861"/>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link w:val="693"/>
    <w:uiPriority w:val="9"/>
    <w:rPr>
      <w:rFonts w:ascii="Arial" w:hAnsi="Arial" w:eastAsia="Arial" w:cs="Arial"/>
      <w:b/>
      <w:bCs/>
      <w:sz w:val="22"/>
      <w:szCs w:val="22"/>
    </w:rPr>
  </w:style>
  <w:style w:type="paragraph" w:styleId="695">
    <w:name w:val="Heading 7"/>
    <w:basedOn w:val="861"/>
    <w:next w:val="861"/>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link w:val="695"/>
    <w:uiPriority w:val="9"/>
    <w:rPr>
      <w:rFonts w:ascii="Arial" w:hAnsi="Arial" w:eastAsia="Arial" w:cs="Arial"/>
      <w:b/>
      <w:bCs/>
      <w:i/>
      <w:iCs/>
      <w:sz w:val="22"/>
      <w:szCs w:val="22"/>
    </w:rPr>
  </w:style>
  <w:style w:type="paragraph" w:styleId="697">
    <w:name w:val="Heading 8"/>
    <w:basedOn w:val="861"/>
    <w:next w:val="861"/>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link w:val="697"/>
    <w:uiPriority w:val="9"/>
    <w:rPr>
      <w:rFonts w:ascii="Arial" w:hAnsi="Arial" w:eastAsia="Arial" w:cs="Arial"/>
      <w:i/>
      <w:iCs/>
      <w:sz w:val="22"/>
      <w:szCs w:val="22"/>
    </w:rPr>
  </w:style>
  <w:style w:type="paragraph" w:styleId="699">
    <w:name w:val="Heading 9"/>
    <w:basedOn w:val="861"/>
    <w:next w:val="861"/>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link w:val="699"/>
    <w:uiPriority w:val="9"/>
    <w:rPr>
      <w:rFonts w:ascii="Arial" w:hAnsi="Arial" w:eastAsia="Arial" w:cs="Arial"/>
      <w:i/>
      <w:iCs/>
      <w:sz w:val="21"/>
      <w:szCs w:val="21"/>
    </w:rPr>
  </w:style>
  <w:style w:type="paragraph" w:styleId="701">
    <w:name w:val="List Paragraph"/>
    <w:basedOn w:val="861"/>
    <w:uiPriority w:val="34"/>
    <w:qFormat/>
    <w:pPr>
      <w:contextualSpacing/>
      <w:ind w:left="720"/>
    </w:pPr>
  </w:style>
  <w:style w:type="paragraph" w:styleId="702">
    <w:name w:val="No Spacing"/>
    <w:uiPriority w:val="1"/>
    <w:qFormat/>
    <w:pPr>
      <w:spacing w:before="0" w:after="0" w:line="240" w:lineRule="auto"/>
    </w:pPr>
  </w:style>
  <w:style w:type="paragraph" w:styleId="703">
    <w:name w:val="Title"/>
    <w:basedOn w:val="861"/>
    <w:next w:val="861"/>
    <w:link w:val="704"/>
    <w:uiPriority w:val="10"/>
    <w:qFormat/>
    <w:pPr>
      <w:contextualSpacing/>
      <w:spacing w:before="300" w:after="200"/>
    </w:pPr>
    <w:rPr>
      <w:sz w:val="48"/>
      <w:szCs w:val="48"/>
    </w:rPr>
  </w:style>
  <w:style w:type="character" w:styleId="704">
    <w:name w:val="Title Char"/>
    <w:link w:val="703"/>
    <w:uiPriority w:val="10"/>
    <w:rPr>
      <w:sz w:val="48"/>
      <w:szCs w:val="48"/>
    </w:rPr>
  </w:style>
  <w:style w:type="paragraph" w:styleId="705">
    <w:name w:val="Subtitle"/>
    <w:basedOn w:val="861"/>
    <w:next w:val="861"/>
    <w:link w:val="706"/>
    <w:uiPriority w:val="11"/>
    <w:qFormat/>
    <w:pPr>
      <w:spacing w:before="200" w:after="200"/>
    </w:pPr>
    <w:rPr>
      <w:sz w:val="24"/>
      <w:szCs w:val="24"/>
    </w:rPr>
  </w:style>
  <w:style w:type="character" w:styleId="706">
    <w:name w:val="Subtitle Char"/>
    <w:link w:val="705"/>
    <w:uiPriority w:val="11"/>
    <w:rPr>
      <w:sz w:val="24"/>
      <w:szCs w:val="24"/>
    </w:rPr>
  </w:style>
  <w:style w:type="paragraph" w:styleId="707">
    <w:name w:val="Quote"/>
    <w:basedOn w:val="861"/>
    <w:next w:val="861"/>
    <w:link w:val="708"/>
    <w:uiPriority w:val="29"/>
    <w:qFormat/>
    <w:pPr>
      <w:ind w:left="720" w:right="720"/>
    </w:pPr>
    <w:rPr>
      <w:i/>
    </w:rPr>
  </w:style>
  <w:style w:type="character" w:styleId="708">
    <w:name w:val="Quote Char"/>
    <w:link w:val="707"/>
    <w:uiPriority w:val="29"/>
    <w:rPr>
      <w:i/>
    </w:rPr>
  </w:style>
  <w:style w:type="paragraph" w:styleId="709">
    <w:name w:val="Intense Quote"/>
    <w:basedOn w:val="861"/>
    <w:next w:val="861"/>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paragraph" w:styleId="711">
    <w:name w:val="Header"/>
    <w:basedOn w:val="861"/>
    <w:link w:val="712"/>
    <w:uiPriority w:val="99"/>
    <w:unhideWhenUsed/>
    <w:pPr>
      <w:spacing w:after="0" w:line="240" w:lineRule="auto"/>
      <w:tabs>
        <w:tab w:val="center" w:pos="7143" w:leader="none"/>
        <w:tab w:val="right" w:pos="14287" w:leader="none"/>
      </w:tabs>
    </w:pPr>
  </w:style>
  <w:style w:type="character" w:styleId="712">
    <w:name w:val="Header Char"/>
    <w:link w:val="711"/>
    <w:uiPriority w:val="99"/>
  </w:style>
  <w:style w:type="paragraph" w:styleId="713">
    <w:name w:val="Footer"/>
    <w:basedOn w:val="861"/>
    <w:link w:val="716"/>
    <w:uiPriority w:val="99"/>
    <w:unhideWhenUsed/>
    <w:pPr>
      <w:spacing w:after="0" w:line="240" w:lineRule="auto"/>
      <w:tabs>
        <w:tab w:val="center" w:pos="7143" w:leader="none"/>
        <w:tab w:val="right" w:pos="14287" w:leader="none"/>
      </w:tabs>
    </w:pPr>
  </w:style>
  <w:style w:type="character" w:styleId="714">
    <w:name w:val="Footer Char"/>
    <w:link w:val="713"/>
    <w:uiPriority w:val="99"/>
  </w:style>
  <w:style w:type="paragraph" w:styleId="715">
    <w:name w:val="Caption"/>
    <w:basedOn w:val="861"/>
    <w:next w:val="861"/>
    <w:uiPriority w:val="35"/>
    <w:semiHidden/>
    <w:unhideWhenUsed/>
    <w:qFormat/>
    <w:pPr>
      <w:spacing w:line="276" w:lineRule="auto"/>
    </w:pPr>
    <w:rPr>
      <w:b/>
      <w:bCs/>
      <w:color w:val="4f81bd" w:themeColor="accent1"/>
      <w:sz w:val="18"/>
      <w:szCs w:val="18"/>
    </w:rPr>
  </w:style>
  <w:style w:type="character" w:styleId="716">
    <w:name w:val="Caption Char"/>
    <w:basedOn w:val="715"/>
    <w:link w:val="713"/>
    <w:uiPriority w:val="99"/>
  </w:style>
  <w:style w:type="table" w:styleId="7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3">
    <w:name w:val="Hyperlink"/>
    <w:uiPriority w:val="99"/>
    <w:unhideWhenUsed/>
    <w:rPr>
      <w:color w:val="0000ff" w:themeColor="hyperlink"/>
      <w:u w:val="single"/>
    </w:rPr>
  </w:style>
  <w:style w:type="paragraph" w:styleId="844">
    <w:name w:val="footnote text"/>
    <w:basedOn w:val="861"/>
    <w:link w:val="845"/>
    <w:uiPriority w:val="99"/>
    <w:semiHidden/>
    <w:unhideWhenUsed/>
    <w:pPr>
      <w:spacing w:after="40" w:line="240" w:lineRule="auto"/>
    </w:pPr>
    <w:rPr>
      <w:sz w:val="18"/>
    </w:rPr>
  </w:style>
  <w:style w:type="character" w:styleId="845">
    <w:name w:val="Footnote Text Char"/>
    <w:link w:val="844"/>
    <w:uiPriority w:val="99"/>
    <w:rPr>
      <w:sz w:val="18"/>
    </w:rPr>
  </w:style>
  <w:style w:type="character" w:styleId="846">
    <w:name w:val="footnote reference"/>
    <w:uiPriority w:val="99"/>
    <w:unhideWhenUsed/>
    <w:rPr>
      <w:vertAlign w:val="superscript"/>
    </w:rPr>
  </w:style>
  <w:style w:type="paragraph" w:styleId="847">
    <w:name w:val="endnote text"/>
    <w:basedOn w:val="861"/>
    <w:link w:val="848"/>
    <w:uiPriority w:val="99"/>
    <w:semiHidden/>
    <w:unhideWhenUsed/>
    <w:pPr>
      <w:spacing w:after="0" w:line="240" w:lineRule="auto"/>
    </w:pPr>
    <w:rPr>
      <w:sz w:val="20"/>
    </w:rPr>
  </w:style>
  <w:style w:type="character" w:styleId="848">
    <w:name w:val="Endnote Text Char"/>
    <w:link w:val="847"/>
    <w:uiPriority w:val="99"/>
    <w:rPr>
      <w:sz w:val="20"/>
    </w:rPr>
  </w:style>
  <w:style w:type="character" w:styleId="849">
    <w:name w:val="endnote reference"/>
    <w:uiPriority w:val="99"/>
    <w:semiHidden/>
    <w:unhideWhenUsed/>
    <w:rPr>
      <w:vertAlign w:val="superscript"/>
    </w:rPr>
  </w:style>
  <w:style w:type="paragraph" w:styleId="850">
    <w:name w:val="toc 1"/>
    <w:basedOn w:val="861"/>
    <w:next w:val="861"/>
    <w:uiPriority w:val="39"/>
    <w:unhideWhenUsed/>
    <w:pPr>
      <w:ind w:left="0" w:right="0" w:firstLine="0"/>
      <w:spacing w:after="57"/>
    </w:pPr>
  </w:style>
  <w:style w:type="paragraph" w:styleId="851">
    <w:name w:val="toc 2"/>
    <w:basedOn w:val="861"/>
    <w:next w:val="861"/>
    <w:uiPriority w:val="39"/>
    <w:unhideWhenUsed/>
    <w:pPr>
      <w:ind w:left="283" w:right="0" w:firstLine="0"/>
      <w:spacing w:after="57"/>
    </w:pPr>
  </w:style>
  <w:style w:type="paragraph" w:styleId="852">
    <w:name w:val="toc 3"/>
    <w:basedOn w:val="861"/>
    <w:next w:val="861"/>
    <w:uiPriority w:val="39"/>
    <w:unhideWhenUsed/>
    <w:pPr>
      <w:ind w:left="567" w:right="0" w:firstLine="0"/>
      <w:spacing w:after="57"/>
    </w:pPr>
  </w:style>
  <w:style w:type="paragraph" w:styleId="853">
    <w:name w:val="toc 4"/>
    <w:basedOn w:val="861"/>
    <w:next w:val="861"/>
    <w:uiPriority w:val="39"/>
    <w:unhideWhenUsed/>
    <w:pPr>
      <w:ind w:left="850" w:right="0" w:firstLine="0"/>
      <w:spacing w:after="57"/>
    </w:pPr>
  </w:style>
  <w:style w:type="paragraph" w:styleId="854">
    <w:name w:val="toc 5"/>
    <w:basedOn w:val="861"/>
    <w:next w:val="861"/>
    <w:uiPriority w:val="39"/>
    <w:unhideWhenUsed/>
    <w:pPr>
      <w:ind w:left="1134" w:right="0" w:firstLine="0"/>
      <w:spacing w:after="57"/>
    </w:pPr>
  </w:style>
  <w:style w:type="paragraph" w:styleId="855">
    <w:name w:val="toc 6"/>
    <w:basedOn w:val="861"/>
    <w:next w:val="861"/>
    <w:uiPriority w:val="39"/>
    <w:unhideWhenUsed/>
    <w:pPr>
      <w:ind w:left="1417" w:right="0" w:firstLine="0"/>
      <w:spacing w:after="57"/>
    </w:pPr>
  </w:style>
  <w:style w:type="paragraph" w:styleId="856">
    <w:name w:val="toc 7"/>
    <w:basedOn w:val="861"/>
    <w:next w:val="861"/>
    <w:uiPriority w:val="39"/>
    <w:unhideWhenUsed/>
    <w:pPr>
      <w:ind w:left="1701" w:right="0" w:firstLine="0"/>
      <w:spacing w:after="57"/>
    </w:pPr>
  </w:style>
  <w:style w:type="paragraph" w:styleId="857">
    <w:name w:val="toc 8"/>
    <w:basedOn w:val="861"/>
    <w:next w:val="861"/>
    <w:uiPriority w:val="39"/>
    <w:unhideWhenUsed/>
    <w:pPr>
      <w:ind w:left="1984" w:right="0" w:firstLine="0"/>
      <w:spacing w:after="57"/>
    </w:pPr>
  </w:style>
  <w:style w:type="paragraph" w:styleId="858">
    <w:name w:val="toc 9"/>
    <w:basedOn w:val="861"/>
    <w:next w:val="861"/>
    <w:uiPriority w:val="39"/>
    <w:unhideWhenUsed/>
    <w:pPr>
      <w:ind w:left="2268" w:right="0" w:firstLine="0"/>
      <w:spacing w:after="57"/>
    </w:pPr>
  </w:style>
  <w:style w:type="paragraph" w:styleId="859">
    <w:name w:val="TOC Heading"/>
    <w:uiPriority w:val="39"/>
    <w:unhideWhenUsed/>
  </w:style>
  <w:style w:type="paragraph" w:styleId="860">
    <w:name w:val="table of figures"/>
    <w:basedOn w:val="861"/>
    <w:next w:val="861"/>
    <w:uiPriority w:val="99"/>
    <w:unhideWhenUsed/>
    <w:pPr>
      <w:spacing w:after="0" w:afterAutospacing="0"/>
    </w:pPr>
  </w:style>
  <w:style w:type="paragraph" w:styleId="861" w:default="1">
    <w:name w:val="Normal"/>
    <w:next w:val="861"/>
    <w:link w:val="861"/>
    <w:qFormat/>
    <w:pPr>
      <w:jc w:val="both"/>
      <w:widowControl w:val="off"/>
    </w:pPr>
    <w:rPr>
      <w:sz w:val="21"/>
      <w:szCs w:val="24"/>
      <w:lang w:val="en-US" w:eastAsia="zh-CN" w:bidi="ar-SA"/>
    </w:rPr>
  </w:style>
  <w:style w:type="paragraph" w:styleId="862">
    <w:name w:val="标题 1"/>
    <w:basedOn w:val="861"/>
    <w:next w:val="861"/>
    <w:link w:val="861"/>
    <w:uiPriority w:val="9"/>
    <w:qFormat/>
    <w:pPr>
      <w:keepLines/>
      <w:keepNext/>
      <w:spacing w:before="340" w:after="330" w:line="578" w:lineRule="auto"/>
      <w:outlineLvl w:val="0"/>
    </w:pPr>
    <w:rPr>
      <w:b/>
      <w:bCs/>
      <w:sz w:val="44"/>
      <w:szCs w:val="44"/>
    </w:rPr>
  </w:style>
  <w:style w:type="paragraph" w:styleId="863">
    <w:name w:val="标题 2"/>
    <w:basedOn w:val="861"/>
    <w:next w:val="861"/>
    <w:link w:val="861"/>
    <w:uiPriority w:val="9"/>
    <w:qFormat/>
    <w:pPr>
      <w:keepLines/>
      <w:keepNext/>
      <w:spacing w:before="260" w:after="260" w:line="413" w:lineRule="auto"/>
      <w:outlineLvl w:val="1"/>
    </w:pPr>
    <w:rPr>
      <w:rFonts w:ascii="Arial" w:hAnsi="Arial" w:eastAsia="黑体"/>
      <w:b/>
      <w:sz w:val="32"/>
      <w:szCs w:val="20"/>
    </w:rPr>
  </w:style>
  <w:style w:type="paragraph" w:styleId="864">
    <w:name w:val="标题 3"/>
    <w:basedOn w:val="861"/>
    <w:next w:val="861"/>
    <w:link w:val="861"/>
    <w:uiPriority w:val="9"/>
    <w:qFormat/>
    <w:pPr>
      <w:keepLines/>
      <w:keepNext/>
      <w:spacing w:before="260" w:after="260" w:line="413" w:lineRule="auto"/>
      <w:outlineLvl w:val="2"/>
    </w:pPr>
    <w:rPr>
      <w:rFonts w:ascii="Arial" w:hAnsi="Arial"/>
      <w:b/>
      <w:sz w:val="32"/>
      <w:szCs w:val="20"/>
    </w:rPr>
  </w:style>
  <w:style w:type="paragraph" w:styleId="865">
    <w:name w:val="标题 4"/>
    <w:basedOn w:val="861"/>
    <w:next w:val="861"/>
    <w:link w:val="870"/>
    <w:uiPriority w:val="9"/>
    <w:qFormat/>
    <w:pPr>
      <w:keepLines/>
      <w:keepNext/>
      <w:spacing w:before="280" w:after="290" w:line="376" w:lineRule="auto"/>
      <w:outlineLvl w:val="3"/>
    </w:pPr>
    <w:rPr>
      <w:rFonts w:ascii="Cambria" w:hAnsi="Cambria"/>
      <w:b/>
      <w:bCs/>
      <w:sz w:val="28"/>
      <w:szCs w:val="28"/>
    </w:rPr>
  </w:style>
  <w:style w:type="paragraph" w:styleId="866">
    <w:name w:val="标题 5"/>
    <w:basedOn w:val="861"/>
    <w:next w:val="861"/>
    <w:link w:val="871"/>
    <w:uiPriority w:val="9"/>
    <w:qFormat/>
    <w:pPr>
      <w:keepLines/>
      <w:keepNext/>
      <w:spacing w:before="280" w:after="290" w:line="376" w:lineRule="auto"/>
      <w:outlineLvl w:val="4"/>
    </w:pPr>
    <w:rPr>
      <w:b/>
      <w:bCs/>
      <w:sz w:val="28"/>
      <w:szCs w:val="28"/>
    </w:rPr>
  </w:style>
  <w:style w:type="paragraph" w:styleId="867">
    <w:name w:val="标题 7"/>
    <w:basedOn w:val="861"/>
    <w:next w:val="861"/>
    <w:link w:val="861"/>
    <w:qFormat/>
    <w:pPr>
      <w:spacing w:before="0" w:after="0" w:line="360" w:lineRule="auto"/>
      <w:outlineLvl w:val="6"/>
    </w:pPr>
    <w:rPr>
      <w:rFonts w:ascii="宋体" w:hAnsi="宋体"/>
      <w:sz w:val="21"/>
      <w:szCs w:val="21"/>
    </w:rPr>
  </w:style>
  <w:style w:type="character" w:styleId="868">
    <w:name w:val="默认段落字体"/>
    <w:next w:val="868"/>
    <w:link w:val="861"/>
    <w:semiHidden/>
  </w:style>
  <w:style w:type="table" w:styleId="869">
    <w:name w:val="普通表格"/>
    <w:next w:val="869"/>
    <w:link w:val="861"/>
    <w:semiHidden/>
    <w:tblPr/>
  </w:style>
  <w:style w:type="character" w:styleId="870">
    <w:name w:val="标题 4 Char"/>
    <w:next w:val="870"/>
    <w:link w:val="865"/>
    <w:uiPriority w:val="9"/>
    <w:rPr>
      <w:rFonts w:ascii="Cambria" w:hAnsi="Cambria"/>
      <w:b/>
      <w:bCs/>
      <w:sz w:val="28"/>
      <w:szCs w:val="28"/>
    </w:rPr>
  </w:style>
  <w:style w:type="character" w:styleId="871">
    <w:name w:val="标题 5 Char"/>
    <w:next w:val="871"/>
    <w:link w:val="866"/>
    <w:uiPriority w:val="9"/>
    <w:rPr>
      <w:b/>
      <w:bCs/>
      <w:sz w:val="28"/>
      <w:szCs w:val="28"/>
    </w:rPr>
  </w:style>
  <w:style w:type="paragraph" w:styleId="872">
    <w:name w:val="正文缩进"/>
    <w:basedOn w:val="861"/>
    <w:next w:val="872"/>
    <w:link w:val="873"/>
    <w:qFormat/>
    <w:pPr>
      <w:ind w:firstLine="420"/>
    </w:pPr>
    <w:rPr>
      <w:szCs w:val="20"/>
    </w:rPr>
  </w:style>
  <w:style w:type="character" w:styleId="873">
    <w:name w:val="正文缩进 Char"/>
    <w:next w:val="873"/>
    <w:link w:val="872"/>
    <w:qFormat/>
    <w:rPr>
      <w:sz w:val="21"/>
    </w:rPr>
  </w:style>
  <w:style w:type="paragraph" w:styleId="874">
    <w:name w:val="题注"/>
    <w:basedOn w:val="861"/>
    <w:next w:val="861"/>
    <w:link w:val="861"/>
    <w:uiPriority w:val="35"/>
    <w:qFormat/>
    <w:pPr>
      <w:jc w:val="center"/>
      <w:spacing w:before="156" w:after="156" w:line="360" w:lineRule="auto"/>
    </w:pPr>
    <w:rPr>
      <w:rFonts w:ascii="Arial" w:hAnsi="Arial" w:cs="Arial"/>
      <w:sz w:val="24"/>
      <w:szCs w:val="20"/>
    </w:rPr>
  </w:style>
  <w:style w:type="paragraph" w:styleId="875">
    <w:name w:val="文档结构图"/>
    <w:basedOn w:val="861"/>
    <w:next w:val="875"/>
    <w:link w:val="861"/>
    <w:semiHidden/>
    <w:pPr>
      <w:shd w:val="clear" w:color="auto" w:fill="000080"/>
    </w:pPr>
  </w:style>
  <w:style w:type="paragraph" w:styleId="876">
    <w:name w:val="批注文字"/>
    <w:basedOn w:val="861"/>
    <w:next w:val="876"/>
    <w:link w:val="877"/>
    <w:uiPriority w:val="99"/>
    <w:unhideWhenUsed/>
    <w:pPr>
      <w:jc w:val="left"/>
    </w:pPr>
  </w:style>
  <w:style w:type="character" w:styleId="877">
    <w:name w:val="批注文字 Char"/>
    <w:next w:val="877"/>
    <w:link w:val="876"/>
    <w:uiPriority w:val="99"/>
    <w:rPr>
      <w:sz w:val="21"/>
      <w:szCs w:val="24"/>
    </w:rPr>
  </w:style>
  <w:style w:type="paragraph" w:styleId="878">
    <w:name w:val="正文文本 3"/>
    <w:basedOn w:val="861"/>
    <w:next w:val="878"/>
    <w:link w:val="861"/>
    <w:rPr>
      <w:rFonts w:ascii="楷体_GB2312" w:hAnsi="Arial" w:eastAsia="楷体_GB2312" w:cs="Arial"/>
      <w:b/>
      <w:bCs/>
      <w:color w:val="000000"/>
      <w:sz w:val="24"/>
    </w:rPr>
  </w:style>
  <w:style w:type="paragraph" w:styleId="879">
    <w:name w:val="正文文本"/>
    <w:basedOn w:val="861"/>
    <w:next w:val="879"/>
    <w:link w:val="880"/>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880">
    <w:name w:val="正文文本 Char"/>
    <w:next w:val="880"/>
    <w:link w:val="879"/>
    <w:uiPriority w:val="99"/>
    <w:rPr>
      <w:rFonts w:ascii="华文彩云" w:hAnsi="宋体" w:eastAsia="华文彩云"/>
      <w:bCs/>
      <w:color w:val="000000"/>
      <w:sz w:val="28"/>
      <w:szCs w:val="24"/>
    </w:rPr>
  </w:style>
  <w:style w:type="paragraph" w:styleId="881">
    <w:name w:val="正文文本缩进"/>
    <w:basedOn w:val="861"/>
    <w:next w:val="861"/>
    <w:link w:val="861"/>
    <w:pPr>
      <w:ind w:firstLine="630"/>
    </w:pPr>
    <w:rPr>
      <w:rFonts w:ascii="楷体_GB2312" w:eastAsia="楷体_GB2312"/>
      <w:sz w:val="32"/>
      <w:szCs w:val="20"/>
    </w:rPr>
  </w:style>
  <w:style w:type="paragraph" w:styleId="882">
    <w:name w:val="文本块"/>
    <w:basedOn w:val="861"/>
    <w:next w:val="882"/>
    <w:link w:val="861"/>
    <w:pPr>
      <w:ind w:left="420" w:right="33"/>
      <w:jc w:val="left"/>
    </w:pPr>
    <w:rPr>
      <w:sz w:val="24"/>
      <w:szCs w:val="20"/>
    </w:rPr>
  </w:style>
  <w:style w:type="paragraph" w:styleId="883">
    <w:name w:val="索引 4"/>
    <w:basedOn w:val="861"/>
    <w:next w:val="861"/>
    <w:link w:val="861"/>
    <w:qFormat/>
    <w:pPr>
      <w:ind w:left="1260"/>
    </w:pPr>
  </w:style>
  <w:style w:type="paragraph" w:styleId="884">
    <w:name w:val="目录 3"/>
    <w:basedOn w:val="861"/>
    <w:next w:val="861"/>
    <w:link w:val="861"/>
    <w:semiHidden/>
    <w:pPr>
      <w:ind w:left="840"/>
      <w:spacing w:line="300" w:lineRule="auto"/>
      <w:tabs>
        <w:tab w:val="right" w:pos="9344" w:leader="dot"/>
      </w:tabs>
    </w:pPr>
    <w:rPr>
      <w:rFonts w:ascii="Arial" w:hAnsi="Arial" w:cs="Arial"/>
      <w:szCs w:val="21"/>
    </w:rPr>
  </w:style>
  <w:style w:type="paragraph" w:styleId="885">
    <w:name w:val="纯文本"/>
    <w:basedOn w:val="861"/>
    <w:next w:val="885"/>
    <w:link w:val="886"/>
    <w:uiPriority w:val="99"/>
    <w:qFormat/>
    <w:rPr>
      <w:rFonts w:ascii="宋体" w:hAnsi="Courier New"/>
      <w:szCs w:val="20"/>
    </w:rPr>
  </w:style>
  <w:style w:type="character" w:styleId="886">
    <w:name w:val="纯文本 Char"/>
    <w:next w:val="886"/>
    <w:link w:val="885"/>
    <w:uiPriority w:val="99"/>
    <w:rPr>
      <w:rFonts w:ascii="宋体" w:hAnsi="Courier New" w:eastAsia="宋体"/>
      <w:sz w:val="21"/>
      <w:lang w:val="en-US" w:eastAsia="zh-CN" w:bidi="ar-SA"/>
    </w:rPr>
  </w:style>
  <w:style w:type="paragraph" w:styleId="887">
    <w:name w:val="正文文本缩进 2"/>
    <w:basedOn w:val="861"/>
    <w:next w:val="887"/>
    <w:link w:val="861"/>
    <w:pPr>
      <w:ind w:left="420"/>
      <w:spacing w:after="120" w:line="480" w:lineRule="auto"/>
    </w:pPr>
  </w:style>
  <w:style w:type="paragraph" w:styleId="888">
    <w:name w:val="批注框文本"/>
    <w:basedOn w:val="861"/>
    <w:next w:val="888"/>
    <w:link w:val="889"/>
    <w:rPr>
      <w:sz w:val="18"/>
      <w:szCs w:val="18"/>
    </w:rPr>
  </w:style>
  <w:style w:type="character" w:styleId="889">
    <w:name w:val="批注框文本 Char"/>
    <w:next w:val="889"/>
    <w:link w:val="888"/>
    <w:rPr>
      <w:sz w:val="18"/>
      <w:szCs w:val="18"/>
    </w:rPr>
  </w:style>
  <w:style w:type="paragraph" w:styleId="890">
    <w:name w:val="页脚"/>
    <w:basedOn w:val="861"/>
    <w:next w:val="890"/>
    <w:link w:val="891"/>
    <w:pPr>
      <w:jc w:val="left"/>
      <w:tabs>
        <w:tab w:val="center" w:pos="4153" w:leader="none"/>
        <w:tab w:val="right" w:pos="8306" w:leader="none"/>
      </w:tabs>
    </w:pPr>
    <w:rPr>
      <w:sz w:val="18"/>
      <w:szCs w:val="18"/>
    </w:rPr>
  </w:style>
  <w:style w:type="character" w:styleId="891">
    <w:name w:val="页脚 Char"/>
    <w:next w:val="891"/>
    <w:link w:val="890"/>
    <w:rPr>
      <w:sz w:val="18"/>
      <w:szCs w:val="18"/>
    </w:rPr>
  </w:style>
  <w:style w:type="paragraph" w:styleId="892">
    <w:name w:val="寄信人地址"/>
    <w:basedOn w:val="861"/>
    <w:next w:val="892"/>
    <w:link w:val="861"/>
    <w:qFormat/>
    <w:rPr>
      <w:rFonts w:ascii="Arial" w:hAnsi="Arial" w:eastAsia="宋体" w:cs="Times New Roman"/>
    </w:rPr>
  </w:style>
  <w:style w:type="paragraph" w:styleId="893">
    <w:name w:val="页眉"/>
    <w:basedOn w:val="861"/>
    <w:next w:val="893"/>
    <w:link w:val="894"/>
    <w:pPr>
      <w:jc w:val="center"/>
      <w:tabs>
        <w:tab w:val="center" w:pos="4153" w:leader="none"/>
        <w:tab w:val="right" w:pos="8306" w:leader="none"/>
      </w:tabs>
      <w:pBdr>
        <w:bottom w:val="single" w:color="000000" w:sz="6" w:space="1"/>
      </w:pBdr>
    </w:pPr>
    <w:rPr>
      <w:sz w:val="18"/>
      <w:szCs w:val="18"/>
    </w:rPr>
  </w:style>
  <w:style w:type="character" w:styleId="894">
    <w:name w:val="页眉 Char"/>
    <w:next w:val="894"/>
    <w:link w:val="893"/>
    <w:rPr>
      <w:sz w:val="18"/>
      <w:szCs w:val="18"/>
    </w:rPr>
  </w:style>
  <w:style w:type="paragraph" w:styleId="895">
    <w:name w:val="目录 1"/>
    <w:basedOn w:val="861"/>
    <w:next w:val="861"/>
    <w:link w:val="861"/>
    <w:semiHidden/>
  </w:style>
  <w:style w:type="paragraph" w:styleId="896">
    <w:name w:val="正文文本缩进 3"/>
    <w:basedOn w:val="861"/>
    <w:next w:val="896"/>
    <w:link w:val="861"/>
    <w:uiPriority w:val="99"/>
    <w:pPr>
      <w:ind w:firstLine="420"/>
    </w:pPr>
    <w:rPr>
      <w:rFonts w:eastAsia="楷体_GB2312"/>
    </w:rPr>
  </w:style>
  <w:style w:type="paragraph" w:styleId="897">
    <w:name w:val="目录 2"/>
    <w:basedOn w:val="861"/>
    <w:next w:val="861"/>
    <w:link w:val="861"/>
    <w:semiHidden/>
    <w:pPr>
      <w:ind w:left="420"/>
    </w:pPr>
    <w:rPr>
      <w:szCs w:val="20"/>
    </w:rPr>
  </w:style>
  <w:style w:type="paragraph" w:styleId="898">
    <w:name w:val="正文文本 2"/>
    <w:basedOn w:val="861"/>
    <w:next w:val="898"/>
    <w:link w:val="899"/>
    <w:pPr>
      <w:spacing w:line="440" w:lineRule="exact"/>
    </w:pPr>
    <w:rPr>
      <w:rFonts w:ascii="楷体_GB2312" w:eastAsia="楷体_GB2312"/>
      <w:sz w:val="28"/>
    </w:rPr>
  </w:style>
  <w:style w:type="character" w:styleId="899">
    <w:name w:val="正文文本 2 Char"/>
    <w:next w:val="899"/>
    <w:link w:val="898"/>
    <w:rPr>
      <w:rFonts w:ascii="楷体_GB2312" w:eastAsia="楷体_GB2312"/>
      <w:sz w:val="28"/>
      <w:szCs w:val="24"/>
    </w:rPr>
  </w:style>
  <w:style w:type="paragraph" w:styleId="900">
    <w:name w:val="信息标题"/>
    <w:basedOn w:val="861"/>
    <w:next w:val="900"/>
    <w:link w:val="861"/>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01">
    <w:name w:val="HTML 预设格式"/>
    <w:basedOn w:val="861"/>
    <w:next w:val="901"/>
    <w:link w:val="90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902">
    <w:name w:val="HTML 预设格式 Char"/>
    <w:next w:val="902"/>
    <w:link w:val="901"/>
    <w:rPr>
      <w:rFonts w:ascii="宋体" w:hAnsi="宋体"/>
      <w:sz w:val="21"/>
      <w:szCs w:val="24"/>
    </w:rPr>
  </w:style>
  <w:style w:type="paragraph" w:styleId="903">
    <w:name w:val="普通(网站)"/>
    <w:basedOn w:val="861"/>
    <w:next w:val="903"/>
    <w:link w:val="861"/>
    <w:uiPriority w:val="99"/>
    <w:qFormat/>
    <w:pPr>
      <w:ind w:left="0" w:right="0"/>
      <w:jc w:val="left"/>
      <w:spacing w:before="0" w:beforeAutospacing="0" w:after="0" w:afterAutospacing="0"/>
      <w:pBdr>
        <w:top w:val="none" w:color="000000" w:sz="0" w:space="0"/>
        <w:left w:val="none" w:color="000000" w:sz="0" w:space="0"/>
        <w:bottom w:val="none" w:color="000000" w:sz="0" w:space="0"/>
        <w:right w:val="none" w:color="000000" w:sz="0" w:space="0"/>
      </w:pBdr>
    </w:pPr>
    <w:rPr>
      <w:sz w:val="24"/>
      <w:lang w:val="en-US" w:eastAsia="zh-CN" w:bidi="ar"/>
    </w:rPr>
  </w:style>
  <w:style w:type="paragraph" w:styleId="904">
    <w:name w:val="批注主题"/>
    <w:basedOn w:val="876"/>
    <w:next w:val="876"/>
    <w:link w:val="905"/>
    <w:rPr>
      <w:b/>
      <w:bCs/>
    </w:rPr>
  </w:style>
  <w:style w:type="character" w:styleId="905">
    <w:name w:val="批注主题 Char"/>
    <w:next w:val="905"/>
    <w:link w:val="904"/>
    <w:rPr>
      <w:b/>
      <w:bCs/>
      <w:sz w:val="21"/>
      <w:szCs w:val="24"/>
    </w:rPr>
  </w:style>
  <w:style w:type="paragraph" w:styleId="906">
    <w:name w:val="正文首行缩进"/>
    <w:basedOn w:val="879"/>
    <w:next w:val="906"/>
    <w:link w:val="861"/>
    <w:qFormat/>
    <w:pPr>
      <w:ind w:firstLine="420"/>
      <w:spacing w:after="120"/>
      <w:tabs>
        <w:tab w:val="left" w:pos="2020" w:leader="none"/>
        <w:tab w:val="center" w:pos="4535" w:leader="none"/>
      </w:tabs>
    </w:pPr>
    <w:rPr>
      <w:rFonts w:ascii="Times New Roman" w:hAnsi="Times New Roman" w:eastAsia="宋体"/>
      <w:sz w:val="21"/>
      <w:szCs w:val="24"/>
    </w:rPr>
  </w:style>
  <w:style w:type="paragraph" w:styleId="907">
    <w:name w:val="正文首行缩进 2"/>
    <w:basedOn w:val="881"/>
    <w:next w:val="861"/>
    <w:link w:val="861"/>
    <w:qFormat/>
    <w:pPr>
      <w:ind w:left="420" w:firstLine="420"/>
      <w:spacing w:after="120"/>
      <w:widowControl/>
    </w:pPr>
    <w:rPr>
      <w:rFonts w:ascii="仿宋_GB2312" w:eastAsia="仿宋_GB2312"/>
      <w:color w:val="ff6600"/>
      <w:sz w:val="21"/>
    </w:rPr>
  </w:style>
  <w:style w:type="table" w:styleId="908">
    <w:name w:val="网格型"/>
    <w:basedOn w:val="869"/>
    <w:next w:val="908"/>
    <w:link w:val="861"/>
    <w:qFormat/>
    <w:pPr>
      <w:jc w:val="both"/>
      <w:widowControl w:val="off"/>
    </w:pPr>
    <w:tblPr/>
  </w:style>
  <w:style w:type="character" w:styleId="909">
    <w:name w:val="要点"/>
    <w:next w:val="909"/>
    <w:link w:val="861"/>
    <w:qFormat/>
    <w:rPr>
      <w:b w:val="0"/>
      <w:i w:val="0"/>
    </w:rPr>
  </w:style>
  <w:style w:type="character" w:styleId="910">
    <w:name w:val="页码"/>
    <w:basedOn w:val="868"/>
    <w:next w:val="910"/>
    <w:link w:val="861"/>
  </w:style>
  <w:style w:type="character" w:styleId="911">
    <w:name w:val="已访问的超链接"/>
    <w:next w:val="911"/>
    <w:link w:val="861"/>
    <w:rPr>
      <w:color w:val="333333"/>
      <w:u w:val="none"/>
    </w:rPr>
  </w:style>
  <w:style w:type="character" w:styleId="912">
    <w:name w:val="强调"/>
    <w:next w:val="912"/>
    <w:link w:val="861"/>
    <w:qFormat/>
    <w:rPr>
      <w:b w:val="0"/>
      <w:i w:val="0"/>
    </w:rPr>
  </w:style>
  <w:style w:type="character" w:styleId="913">
    <w:name w:val="HTML 定义"/>
    <w:next w:val="913"/>
    <w:link w:val="861"/>
    <w:rPr>
      <w:b w:val="0"/>
      <w:i w:val="0"/>
    </w:rPr>
  </w:style>
  <w:style w:type="character" w:styleId="914">
    <w:name w:val="HTML 打字机"/>
    <w:next w:val="914"/>
    <w:link w:val="861"/>
    <w:rPr>
      <w:rFonts w:ascii="monospace" w:hAnsi="monospace" w:eastAsia="monospace" w:cs="monospace"/>
      <w:sz w:val="20"/>
    </w:rPr>
  </w:style>
  <w:style w:type="character" w:styleId="915">
    <w:name w:val="HTML 缩写"/>
    <w:basedOn w:val="868"/>
    <w:next w:val="915"/>
    <w:link w:val="861"/>
  </w:style>
  <w:style w:type="character" w:styleId="916">
    <w:name w:val="HTML 变量"/>
    <w:next w:val="916"/>
    <w:link w:val="861"/>
    <w:rPr>
      <w:b w:val="0"/>
      <w:i w:val="0"/>
    </w:rPr>
  </w:style>
  <w:style w:type="character" w:styleId="917">
    <w:name w:val="超链接"/>
    <w:next w:val="917"/>
    <w:link w:val="861"/>
    <w:uiPriority w:val="99"/>
    <w:rPr>
      <w:color w:val="333333"/>
      <w:u w:val="none"/>
    </w:rPr>
  </w:style>
  <w:style w:type="character" w:styleId="918">
    <w:name w:val="HTML 代码"/>
    <w:next w:val="918"/>
    <w:link w:val="861"/>
    <w:rPr>
      <w:rFonts w:ascii="monospace" w:hAnsi="monospace" w:eastAsia="monospace" w:cs="monospace"/>
      <w:b w:val="0"/>
      <w:i w:val="0"/>
      <w:sz w:val="20"/>
    </w:rPr>
  </w:style>
  <w:style w:type="character" w:styleId="919">
    <w:name w:val="批注引用"/>
    <w:next w:val="919"/>
    <w:link w:val="861"/>
    <w:rPr>
      <w:sz w:val="21"/>
      <w:szCs w:val="21"/>
    </w:rPr>
  </w:style>
  <w:style w:type="character" w:styleId="920">
    <w:name w:val="HTML 引文"/>
    <w:next w:val="920"/>
    <w:link w:val="861"/>
    <w:rPr>
      <w:b w:val="0"/>
      <w:i w:val="0"/>
    </w:rPr>
  </w:style>
  <w:style w:type="character" w:styleId="921">
    <w:name w:val="HTML 键盘"/>
    <w:next w:val="921"/>
    <w:link w:val="861"/>
    <w:rPr>
      <w:rFonts w:ascii="monospace" w:hAnsi="monospace" w:eastAsia="monospace" w:cs="monospace"/>
      <w:sz w:val="20"/>
    </w:rPr>
  </w:style>
  <w:style w:type="character" w:styleId="922">
    <w:name w:val="HTML 样本"/>
    <w:next w:val="922"/>
    <w:link w:val="861"/>
    <w:rPr>
      <w:rFonts w:ascii="monospace" w:hAnsi="monospace" w:eastAsia="monospace" w:cs="monospace"/>
    </w:rPr>
  </w:style>
  <w:style w:type="character" w:styleId="923">
    <w:name w:val="Font Style29"/>
    <w:next w:val="923"/>
    <w:link w:val="861"/>
    <w:rPr>
      <w:rFonts w:ascii="Arial" w:hAnsi="Arial" w:cs="Arial"/>
      <w:sz w:val="14"/>
      <w:szCs w:val="14"/>
    </w:rPr>
  </w:style>
  <w:style w:type="character" w:styleId="924">
    <w:name w:val="c-icon30"/>
    <w:basedOn w:val="868"/>
    <w:next w:val="924"/>
    <w:link w:val="861"/>
  </w:style>
  <w:style w:type="character" w:styleId="925">
    <w:name w:val="Font Style36"/>
    <w:next w:val="925"/>
    <w:link w:val="861"/>
    <w:rPr>
      <w:rFonts w:ascii="宋体" w:eastAsia="宋体" w:cs="宋体"/>
      <w:sz w:val="16"/>
      <w:szCs w:val="16"/>
    </w:rPr>
  </w:style>
  <w:style w:type="character" w:styleId="926">
    <w:name w:val="标题 2 Char,节 Char,Heading 2 Hidden Char,Heading 2 CCBS Char,H2 Char,sect 1.2 Char,H21 Char,sect 1.21 Char,H22 Char,sect 1.22 Char,H211 Char,sect 1.211 Char,H23 Char,sect 1.23 Char,H212 Char,sect 1.212 Char,2nd level Char,h2 Char,2 Char,Header 2 Char"/>
    <w:next w:val="926"/>
    <w:link w:val="861"/>
    <w:rPr>
      <w:rFonts w:ascii="Arial" w:hAnsi="Arial" w:eastAsia="黑体"/>
      <w:b/>
      <w:sz w:val="32"/>
      <w:lang w:val="en-US" w:eastAsia="zh-CN"/>
    </w:rPr>
  </w:style>
  <w:style w:type="character" w:styleId="927">
    <w:name w:val="hover24"/>
    <w:basedOn w:val="868"/>
    <w:next w:val="927"/>
    <w:link w:val="861"/>
  </w:style>
  <w:style w:type="character" w:styleId="928">
    <w:name w:val="font51"/>
    <w:next w:val="928"/>
    <w:link w:val="861"/>
    <w:rPr>
      <w:rFonts w:hint="eastAsia" w:ascii="宋体" w:hAnsi="宋体" w:eastAsia="宋体" w:cs="宋体"/>
      <w:b/>
      <w:i w:val="0"/>
      <w:color w:val="ff0000"/>
      <w:sz w:val="18"/>
      <w:szCs w:val="18"/>
      <w:u w:val="none"/>
    </w:rPr>
  </w:style>
  <w:style w:type="character" w:styleId="929">
    <w:name w:val="font11"/>
    <w:basedOn w:val="868"/>
    <w:next w:val="929"/>
    <w:link w:val="861"/>
    <w:rPr>
      <w:rFonts w:hint="eastAsia" w:ascii="宋体" w:hAnsi="宋体" w:eastAsia="宋体" w:cs="宋体"/>
      <w:b/>
      <w:i w:val="0"/>
      <w:color w:val="00b0f0"/>
      <w:sz w:val="24"/>
      <w:szCs w:val="24"/>
      <w:u w:val="none"/>
    </w:rPr>
  </w:style>
  <w:style w:type="character" w:styleId="930">
    <w:name w:val="short_text"/>
    <w:basedOn w:val="868"/>
    <w:next w:val="930"/>
    <w:link w:val="861"/>
    <w:qFormat/>
  </w:style>
  <w:style w:type="character" w:styleId="931">
    <w:name w:val="ewb-weather"/>
    <w:basedOn w:val="868"/>
    <w:next w:val="931"/>
    <w:link w:val="861"/>
  </w:style>
  <w:style w:type="character" w:styleId="932">
    <w:name w:val="font41"/>
    <w:next w:val="932"/>
    <w:link w:val="861"/>
    <w:rPr>
      <w:rFonts w:hint="eastAsia" w:ascii="宋体" w:hAnsi="宋体" w:eastAsia="宋体" w:cs="宋体"/>
      <w:b/>
      <w:i w:val="0"/>
      <w:color w:val="ff0000"/>
      <w:sz w:val="24"/>
      <w:szCs w:val="24"/>
      <w:u w:val="none"/>
    </w:rPr>
  </w:style>
  <w:style w:type="character" w:styleId="933">
    <w:name w:val="font31"/>
    <w:basedOn w:val="868"/>
    <w:next w:val="933"/>
    <w:link w:val="861"/>
    <w:qFormat/>
    <w:rPr>
      <w:rFonts w:hint="eastAsia" w:ascii="宋体" w:hAnsi="宋体" w:eastAsia="宋体" w:cs="宋体"/>
      <w:color w:val="000000"/>
      <w:sz w:val="22"/>
      <w:szCs w:val="22"/>
      <w:u w:val="none"/>
    </w:rPr>
  </w:style>
  <w:style w:type="character" w:styleId="934">
    <w:name w:val="Font Style28"/>
    <w:next w:val="934"/>
    <w:link w:val="861"/>
    <w:rPr>
      <w:rFonts w:ascii="Constantia" w:hAnsi="Constantia" w:cs="Constantia"/>
      <w:sz w:val="28"/>
      <w:szCs w:val="28"/>
    </w:rPr>
  </w:style>
  <w:style w:type="character" w:styleId="935">
    <w:name w:val="Plain Text Char"/>
    <w:next w:val="935"/>
    <w:link w:val="861"/>
    <w:rPr>
      <w:rFonts w:ascii="宋体" w:hAnsi="Courier New" w:eastAsia="宋体"/>
      <w:sz w:val="21"/>
      <w:lang w:val="en-US" w:eastAsia="zh-CN" w:bidi="ar-SA"/>
    </w:rPr>
  </w:style>
  <w:style w:type="character" w:styleId="936">
    <w:name w:val="font81"/>
    <w:basedOn w:val="868"/>
    <w:next w:val="936"/>
    <w:link w:val="861"/>
    <w:qFormat/>
    <w:rPr>
      <w:rFonts w:hint="eastAsia" w:ascii="宋体" w:hAnsi="宋体" w:eastAsia="宋体" w:cs="宋体"/>
      <w:color w:val="000000"/>
      <w:sz w:val="22"/>
      <w:szCs w:val="22"/>
      <w:u w:val="none"/>
    </w:rPr>
  </w:style>
  <w:style w:type="character" w:styleId="937">
    <w:name w:val="font01"/>
    <w:basedOn w:val="868"/>
    <w:next w:val="937"/>
    <w:link w:val="861"/>
    <w:qFormat/>
    <w:rPr>
      <w:rFonts w:hint="eastAsia" w:ascii="宋体" w:hAnsi="宋体" w:eastAsia="宋体" w:cs="宋体"/>
      <w:color w:val="000000"/>
      <w:sz w:val="22"/>
      <w:szCs w:val="22"/>
      <w:u w:val="none"/>
    </w:rPr>
  </w:style>
  <w:style w:type="character" w:styleId="938">
    <w:name w:val="c-icon"/>
    <w:basedOn w:val="868"/>
    <w:next w:val="938"/>
    <w:link w:val="861"/>
  </w:style>
  <w:style w:type="character" w:styleId="939">
    <w:name w:val="纯文本 字符"/>
    <w:next w:val="939"/>
    <w:link w:val="861"/>
    <w:uiPriority w:val="99"/>
    <w:qFormat/>
    <w:rPr>
      <w:rFonts w:ascii="宋体" w:hAnsi="Courier New" w:eastAsia="宋体"/>
      <w:sz w:val="21"/>
      <w:lang w:val="en-US" w:eastAsia="zh-CN" w:bidi="ar-SA"/>
    </w:rPr>
  </w:style>
  <w:style w:type="character" w:styleId="940">
    <w:name w:val="Font Style30"/>
    <w:next w:val="940"/>
    <w:link w:val="861"/>
    <w:rPr>
      <w:rFonts w:ascii="宋体" w:eastAsia="宋体" w:cs="宋体"/>
      <w:sz w:val="14"/>
      <w:szCs w:val="14"/>
    </w:rPr>
  </w:style>
  <w:style w:type="character" w:styleId="941">
    <w:name w:val="NormalCharacter1"/>
    <w:next w:val="941"/>
    <w:link w:val="861"/>
    <w:semiHidden/>
    <w:qFormat/>
  </w:style>
  <w:style w:type="character" w:styleId="942">
    <w:name w:val="Font Style37"/>
    <w:next w:val="942"/>
    <w:link w:val="861"/>
    <w:rPr>
      <w:rFonts w:ascii="Arial" w:hAnsi="Arial" w:cs="Arial"/>
      <w:sz w:val="16"/>
      <w:szCs w:val="16"/>
    </w:rPr>
  </w:style>
  <w:style w:type="character" w:styleId="943">
    <w:name w:val="hover25"/>
    <w:next w:val="943"/>
    <w:link w:val="861"/>
    <w:rPr>
      <w:color w:val="315efb"/>
    </w:rPr>
  </w:style>
  <w:style w:type="paragraph" w:styleId="944">
    <w:name w:val="修订"/>
    <w:next w:val="944"/>
    <w:link w:val="861"/>
    <w:uiPriority w:val="99"/>
    <w:semiHidden/>
    <w:rPr>
      <w:sz w:val="21"/>
      <w:szCs w:val="24"/>
      <w:lang w:val="en-US" w:eastAsia="zh-CN" w:bidi="ar-SA"/>
    </w:rPr>
  </w:style>
  <w:style w:type="paragraph" w:styleId="945">
    <w:name w:val="43-表格正文"/>
    <w:basedOn w:val="861"/>
    <w:next w:val="861"/>
    <w:link w:val="861"/>
    <w:qFormat/>
    <w:pPr>
      <w:ind w:firstLine="360"/>
    </w:pPr>
    <w:rPr>
      <w:sz w:val="18"/>
    </w:rPr>
  </w:style>
  <w:style w:type="paragraph" w:styleId="946">
    <w:name w:val="纯文本11"/>
    <w:basedOn w:val="861"/>
    <w:next w:val="946"/>
    <w:link w:val="861"/>
    <w:qFormat/>
    <w:rPr>
      <w:rFonts w:ascii="宋体" w:hAnsi="Courier New"/>
      <w:szCs w:val="20"/>
    </w:rPr>
  </w:style>
  <w:style w:type="paragraph" w:styleId="947">
    <w:name w:val="正文（首行缩进2字符）"/>
    <w:basedOn w:val="861"/>
    <w:next w:val="947"/>
    <w:link w:val="861"/>
    <w:qFormat/>
    <w:pPr>
      <w:ind w:firstLine="420"/>
      <w:spacing w:line="360" w:lineRule="auto"/>
    </w:pPr>
    <w:rPr>
      <w:sz w:val="21"/>
      <w:szCs w:val="21"/>
    </w:rPr>
  </w:style>
  <w:style w:type="paragraph" w:styleId="948">
    <w:name w:val="Style9"/>
    <w:basedOn w:val="861"/>
    <w:next w:val="948"/>
    <w:link w:val="861"/>
    <w:pPr>
      <w:jc w:val="left"/>
    </w:pPr>
    <w:rPr>
      <w:rFonts w:ascii="宋体"/>
      <w:sz w:val="24"/>
    </w:rPr>
  </w:style>
  <w:style w:type="paragraph" w:styleId="949">
    <w:name w:val="要点标题"/>
    <w:basedOn w:val="861"/>
    <w:next w:val="949"/>
    <w:link w:val="861"/>
    <w:pPr>
      <w:numPr>
        <w:ilvl w:val="0"/>
        <w:numId w:val="1"/>
      </w:numPr>
      <w:jc w:val="left"/>
      <w:tabs>
        <w:tab w:val="left" w:pos="420" w:leader="none"/>
      </w:tabs>
    </w:pPr>
    <w:rPr>
      <w:rFonts w:ascii="宋体" w:hAnsi="宋体"/>
      <w:b/>
      <w:sz w:val="24"/>
    </w:rPr>
  </w:style>
  <w:style w:type="paragraph" w:styleId="950">
    <w:name w:val="Normal_1"/>
    <w:next w:val="950"/>
    <w:link w:val="861"/>
    <w:qFormat/>
    <w:pPr>
      <w:jc w:val="both"/>
      <w:spacing w:before="120" w:after="240"/>
    </w:pPr>
    <w:rPr>
      <w:rFonts w:eastAsia="Calibri"/>
      <w:sz w:val="22"/>
      <w:szCs w:val="22"/>
      <w:lang w:val="en-US" w:eastAsia="en-US" w:bidi="ar-SA"/>
    </w:rPr>
  </w:style>
  <w:style w:type="paragraph" w:styleId="951">
    <w:name w:val="我的样式"/>
    <w:basedOn w:val="862"/>
    <w:next w:val="861"/>
    <w:link w:val="861"/>
    <w:pPr>
      <w:numPr>
        <w:ilvl w:val="0"/>
        <w:numId w:val="2"/>
      </w:numPr>
      <w:spacing w:line="360" w:lineRule="auto"/>
    </w:pPr>
    <w:rPr>
      <w:rFonts w:ascii="仿宋_GB2312" w:eastAsia="仿宋_GB2312"/>
      <w:sz w:val="32"/>
      <w:szCs w:val="30"/>
    </w:rPr>
  </w:style>
  <w:style w:type="paragraph" w:styleId="952">
    <w:name w:val="Style11"/>
    <w:basedOn w:val="861"/>
    <w:next w:val="952"/>
    <w:link w:val="861"/>
    <w:pPr>
      <w:jc w:val="left"/>
      <w:spacing w:line="446" w:lineRule="exact"/>
    </w:pPr>
    <w:rPr>
      <w:rFonts w:ascii="宋体"/>
      <w:sz w:val="24"/>
    </w:rPr>
  </w:style>
  <w:style w:type="paragraph" w:styleId="953">
    <w:name w:val="默认段落字体 Para Char Char Char Char Char Char Char Char Char1 Char Char Char Char Char Char Char"/>
    <w:basedOn w:val="875"/>
    <w:next w:val="953"/>
    <w:link w:val="861"/>
    <w:rPr>
      <w:rFonts w:ascii="Tahoma" w:hAnsi="Tahoma"/>
      <w:sz w:val="24"/>
    </w:rPr>
  </w:style>
  <w:style w:type="paragraph" w:styleId="954">
    <w:name w:val="表格正文"/>
    <w:next w:val="954"/>
    <w:link w:val="861"/>
    <w:pPr>
      <w:spacing w:line="0" w:lineRule="atLeast"/>
    </w:pPr>
    <w:rPr>
      <w:sz w:val="24"/>
      <w:szCs w:val="24"/>
      <w:lang w:val="en-US" w:eastAsia="zh-CN" w:bidi="he-IL"/>
    </w:rPr>
  </w:style>
  <w:style w:type="paragraph" w:styleId="955">
    <w:name w:val="Char Char Char Char"/>
    <w:basedOn w:val="875"/>
    <w:next w:val="955"/>
    <w:link w:val="861"/>
    <w:pPr>
      <w:spacing w:line="360" w:lineRule="auto"/>
    </w:pPr>
    <w:rPr>
      <w:rFonts w:ascii="Tahoma" w:hAnsi="Tahoma"/>
      <w:sz w:val="24"/>
    </w:rPr>
  </w:style>
  <w:style w:type="paragraph" w:styleId="956">
    <w:name w:val=" Char Char Char Char Char Char Char Char Char Char Char Char Char"/>
    <w:basedOn w:val="861"/>
    <w:next w:val="956"/>
    <w:link w:val="861"/>
    <w:pPr>
      <w:jc w:val="left"/>
      <w:spacing w:after="160" w:line="240" w:lineRule="exact"/>
      <w:widowControl/>
    </w:pPr>
    <w:rPr>
      <w:rFonts w:ascii="Verdana" w:hAnsi="Verdana"/>
      <w:sz w:val="20"/>
      <w:szCs w:val="20"/>
      <w:lang w:eastAsia="en-US"/>
    </w:rPr>
  </w:style>
  <w:style w:type="paragraph" w:styleId="957">
    <w:name w:val="Style12"/>
    <w:basedOn w:val="861"/>
    <w:next w:val="957"/>
    <w:link w:val="861"/>
    <w:pPr>
      <w:jc w:val="left"/>
    </w:pPr>
    <w:rPr>
      <w:rFonts w:ascii="宋体"/>
      <w:sz w:val="24"/>
    </w:rPr>
  </w:style>
  <w:style w:type="paragraph" w:styleId="958">
    <w:name w:val="[Normal]"/>
    <w:next w:val="958"/>
    <w:link w:val="861"/>
    <w:qFormat/>
    <w:rPr>
      <w:rFonts w:ascii="方正仿宋简体" w:hAnsi="方正仿宋简体" w:eastAsia="方正仿宋简体" w:cs="Courier New"/>
      <w:sz w:val="24"/>
      <w:szCs w:val="22"/>
      <w:lang w:val="zh-CN" w:eastAsia="zh-CN" w:bidi="ar-SA"/>
    </w:rPr>
  </w:style>
  <w:style w:type="paragraph" w:styleId="959">
    <w:name w:val="样式1"/>
    <w:basedOn w:val="861"/>
    <w:next w:val="959"/>
    <w:link w:val="861"/>
    <w:pPr>
      <w:numPr>
        <w:ilvl w:val="0"/>
        <w:numId w:val="3"/>
      </w:numPr>
      <w:tabs>
        <w:tab w:val="left" w:pos="1110" w:leader="none"/>
      </w:tabs>
    </w:pPr>
    <w:rPr>
      <w:rFonts w:ascii="宋体" w:hAnsi="宋体"/>
      <w:szCs w:val="21"/>
    </w:rPr>
  </w:style>
  <w:style w:type="paragraph" w:styleId="960">
    <w:name w:val="Char"/>
    <w:basedOn w:val="861"/>
    <w:next w:val="960"/>
    <w:link w:val="861"/>
    <w:pPr>
      <w:tabs>
        <w:tab w:val="left" w:pos="360" w:leader="none"/>
      </w:tabs>
    </w:pPr>
    <w:rPr>
      <w:sz w:val="24"/>
    </w:rPr>
  </w:style>
  <w:style w:type="paragraph" w:styleId="961">
    <w:name w:val="正文（缩进） Char1"/>
    <w:basedOn w:val="861"/>
    <w:next w:val="961"/>
    <w:link w:val="861"/>
    <w:pPr>
      <w:ind w:firstLine="480"/>
      <w:spacing w:before="156" w:after="156" w:line="360" w:lineRule="auto"/>
    </w:pPr>
    <w:rPr>
      <w:sz w:val="24"/>
    </w:rPr>
  </w:style>
  <w:style w:type="paragraph" w:styleId="962">
    <w:name w:val="文档正文"/>
    <w:basedOn w:val="861"/>
    <w:next w:val="962"/>
    <w:link w:val="861"/>
    <w:pPr>
      <w:ind w:firstLine="567"/>
      <w:spacing w:line="480" w:lineRule="atLeast"/>
    </w:pPr>
    <w:rPr>
      <w:rFonts w:ascii="仿宋_GB2312"/>
      <w:szCs w:val="20"/>
    </w:rPr>
  </w:style>
  <w:style w:type="paragraph" w:styleId="963">
    <w:name w:val="列出段落5"/>
    <w:basedOn w:val="861"/>
    <w:next w:val="963"/>
    <w:link w:val="861"/>
    <w:uiPriority w:val="34"/>
    <w:qFormat/>
    <w:pPr>
      <w:ind w:firstLine="420"/>
      <w:widowControl/>
    </w:pPr>
  </w:style>
  <w:style w:type="paragraph" w:styleId="964">
    <w:name w:val=" Char Char Char1 Char Char Char Char"/>
    <w:basedOn w:val="861"/>
    <w:next w:val="964"/>
    <w:link w:val="861"/>
    <w:pPr>
      <w:jc w:val="left"/>
      <w:spacing w:after="160" w:line="240" w:lineRule="exact"/>
      <w:widowControl/>
    </w:pPr>
    <w:rPr>
      <w:rFonts w:ascii="宋体" w:hAnsi="宋体"/>
      <w:b/>
      <w:sz w:val="28"/>
      <w:szCs w:val="28"/>
    </w:rPr>
  </w:style>
  <w:style w:type="paragraph" w:styleId="965">
    <w:name w:val="列出段落11"/>
    <w:basedOn w:val="861"/>
    <w:next w:val="965"/>
    <w:link w:val="861"/>
    <w:uiPriority w:val="34"/>
    <w:qFormat/>
    <w:pPr>
      <w:ind w:firstLine="420"/>
      <w:jc w:val="both"/>
      <w:widowControl w:val="off"/>
    </w:pPr>
    <w:rPr>
      <w:rFonts w:ascii="宋体" w:hAnsi="宋体"/>
      <w:sz w:val="24"/>
      <w:szCs w:val="24"/>
    </w:rPr>
  </w:style>
  <w:style w:type="paragraph" w:styleId="966">
    <w:name w:val=" Char"/>
    <w:basedOn w:val="861"/>
    <w:next w:val="966"/>
    <w:link w:val="861"/>
    <w:pPr>
      <w:ind w:left="420" w:hanging="420"/>
      <w:jc w:val="left"/>
      <w:tabs>
        <w:tab w:val="left" w:pos="420" w:leader="none"/>
      </w:tabs>
    </w:pPr>
    <w:rPr>
      <w:szCs w:val="20"/>
    </w:rPr>
  </w:style>
  <w:style w:type="paragraph" w:styleId="967">
    <w:name w:val="Char Char1 Char Char Char Char Char Char"/>
    <w:basedOn w:val="861"/>
    <w:next w:val="967"/>
    <w:link w:val="861"/>
    <w:pPr>
      <w:jc w:val="center"/>
      <w:widowControl/>
    </w:pPr>
    <w:rPr>
      <w:rFonts w:ascii="宋体" w:hAnsi="宋体"/>
      <w:b/>
      <w:sz w:val="24"/>
      <w:lang w:eastAsia="en-US"/>
    </w:rPr>
  </w:style>
  <w:style w:type="paragraph" w:styleId="968">
    <w:name w:val="_Style 56"/>
    <w:basedOn w:val="875"/>
    <w:next w:val="968"/>
    <w:link w:val="861"/>
    <w:pPr>
      <w:spacing w:line="436" w:lineRule="exact"/>
    </w:pPr>
    <w:rPr>
      <w:szCs w:val="20"/>
    </w:rPr>
  </w:style>
  <w:style w:type="paragraph" w:styleId="969">
    <w:name w:val="Default"/>
    <w:next w:val="969"/>
    <w:link w:val="861"/>
    <w:pPr>
      <w:widowControl w:val="off"/>
    </w:pPr>
    <w:rPr>
      <w:rFonts w:ascii="仿宋" w:eastAsia="仿宋" w:cs="仿宋"/>
      <w:color w:val="000000"/>
      <w:sz w:val="24"/>
      <w:szCs w:val="24"/>
      <w:lang w:val="en-US" w:eastAsia="zh-CN" w:bidi="ar-SA"/>
    </w:rPr>
  </w:style>
  <w:style w:type="paragraph" w:styleId="970">
    <w:name w:val="标题1"/>
    <w:basedOn w:val="862"/>
    <w:next w:val="861"/>
    <w:link w:val="861"/>
    <w:pPr>
      <w:numPr>
        <w:ilvl w:val="0"/>
        <w:numId w:val="3"/>
      </w:numPr>
      <w:jc w:val="left"/>
      <w:spacing w:line="578" w:lineRule="atLeast"/>
    </w:pPr>
  </w:style>
  <w:style w:type="paragraph" w:styleId="971">
    <w:name w:val="普通正文"/>
    <w:basedOn w:val="861"/>
    <w:next w:val="971"/>
    <w:link w:val="861"/>
    <w:pPr>
      <w:ind w:firstLine="480"/>
      <w:jc w:val="left"/>
      <w:spacing w:before="120" w:after="120" w:line="360" w:lineRule="auto"/>
    </w:pPr>
    <w:rPr>
      <w:rFonts w:ascii="Arial" w:hAnsi="Arial"/>
      <w:sz w:val="24"/>
    </w:rPr>
  </w:style>
  <w:style w:type="paragraph" w:styleId="972">
    <w:name w:val="正文（无缩进）"/>
    <w:basedOn w:val="861"/>
    <w:next w:val="972"/>
    <w:link w:val="861"/>
    <w:qFormat/>
    <w:pPr>
      <w:spacing w:line="360" w:lineRule="auto"/>
    </w:pPr>
    <w:rPr>
      <w:rFonts w:ascii="Calibri" w:hAnsi="Calibri"/>
      <w:sz w:val="24"/>
      <w:szCs w:val="21"/>
    </w:rPr>
  </w:style>
  <w:style w:type="paragraph" w:styleId="973">
    <w:name w:val="列出段落"/>
    <w:basedOn w:val="861"/>
    <w:next w:val="973"/>
    <w:link w:val="861"/>
    <w:uiPriority w:val="99"/>
    <w:qFormat/>
    <w:pPr>
      <w:ind w:firstLine="420"/>
    </w:pPr>
  </w:style>
  <w:style w:type="paragraph" w:styleId="974">
    <w:name w:val="Char1"/>
    <w:basedOn w:val="861"/>
    <w:next w:val="974"/>
    <w:link w:val="861"/>
    <w:pPr>
      <w:ind w:left="840" w:hanging="420"/>
      <w:tabs>
        <w:tab w:val="left" w:pos="840" w:leader="none"/>
      </w:tabs>
    </w:pPr>
    <w:rPr>
      <w:sz w:val="24"/>
    </w:rPr>
  </w:style>
  <w:style w:type="paragraph" w:styleId="975">
    <w:name w:val="_Style 65"/>
    <w:next w:val="861"/>
    <w:link w:val="861"/>
    <w:uiPriority w:val="99"/>
    <w:unhideWhenUsed/>
    <w:pPr>
      <w:jc w:val="both"/>
      <w:widowControl w:val="off"/>
    </w:pPr>
    <w:rPr>
      <w:sz w:val="21"/>
      <w:szCs w:val="24"/>
      <w:lang w:val="en-US" w:eastAsia="zh-CN" w:bidi="ar-SA"/>
    </w:rPr>
  </w:style>
  <w:style w:type="paragraph" w:styleId="976">
    <w:name w:val="列出段落1"/>
    <w:basedOn w:val="861"/>
    <w:next w:val="976"/>
    <w:link w:val="861"/>
    <w:qFormat/>
    <w:pPr>
      <w:ind w:firstLine="420"/>
      <w:jc w:val="left"/>
      <w:spacing w:line="300" w:lineRule="exact"/>
      <w:widowControl/>
    </w:pPr>
    <w:rPr>
      <w:szCs w:val="21"/>
    </w:rPr>
  </w:style>
  <w:style w:type="paragraph" w:styleId="977">
    <w:name w:val="Table Paragraph"/>
    <w:basedOn w:val="861"/>
    <w:next w:val="977"/>
    <w:link w:val="861"/>
    <w:uiPriority w:val="1"/>
    <w:qFormat/>
    <w:rPr>
      <w:rFonts w:ascii="宋体" w:hAnsi="宋体" w:eastAsia="宋体" w:cs="宋体"/>
      <w:lang w:val="zh-CN" w:eastAsia="zh-CN" w:bidi="zh-CN"/>
    </w:rPr>
  </w:style>
  <w:style w:type="paragraph" w:styleId="978">
    <w:name w:val="正文00"/>
    <w:basedOn w:val="861"/>
    <w:next w:val="978"/>
    <w:link w:val="861"/>
    <w:qFormat/>
    <w:pPr>
      <w:ind w:firstLine="200"/>
      <w:spacing w:line="360" w:lineRule="auto"/>
    </w:pPr>
    <w:rPr>
      <w:sz w:val="24"/>
      <w:szCs w:val="21"/>
    </w:rPr>
  </w:style>
  <w:style w:type="paragraph" w:styleId="979">
    <w:name w:val="正文1"/>
    <w:basedOn w:val="861"/>
    <w:next w:val="861"/>
    <w:link w:val="861"/>
    <w:qFormat/>
    <w:pPr>
      <w:contextualSpacing/>
      <w:ind w:firstLine="200"/>
      <w:jc w:val="left"/>
      <w:spacing w:before="120" w:after="120"/>
      <w:widowControl/>
    </w:pPr>
    <w:rPr>
      <w:rFonts w:ascii="Calibri" w:hAnsi="Calibri" w:eastAsia="Adobe 仿宋 Std R" w:cs="Times New Roman"/>
      <w:szCs w:val="21"/>
    </w:rPr>
  </w:style>
  <w:style w:type="paragraph" w:styleId="980">
    <w:name w:val="正文 A A"/>
    <w:next w:val="980"/>
    <w:link w:val="861"/>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981">
    <w:name w:val="BodyText1"/>
    <w:basedOn w:val="861"/>
    <w:next w:val="981"/>
    <w:link w:val="861"/>
    <w:qFormat/>
    <w:pPr>
      <w:jc w:val="both"/>
    </w:pPr>
    <w:rPr>
      <w:rFonts w:ascii="楷体_GB2312" w:hAnsi="Arial" w:eastAsia="楷体_GB2312"/>
      <w:sz w:val="28"/>
      <w:szCs w:val="20"/>
      <w:lang w:val="en-US" w:eastAsia="zh-CN" w:bidi="ar-SA"/>
    </w:rPr>
  </w:style>
  <w:style w:type="paragraph" w:styleId="982">
    <w:name w:val="Style10"/>
    <w:basedOn w:val="861"/>
    <w:next w:val="982"/>
    <w:link w:val="861"/>
    <w:pPr>
      <w:jc w:val="left"/>
    </w:pPr>
    <w:rPr>
      <w:rFonts w:ascii="宋体"/>
      <w:sz w:val="24"/>
    </w:rPr>
  </w:style>
  <w:style w:type="paragraph" w:styleId="983">
    <w:name w:val="列出段落3"/>
    <w:basedOn w:val="861"/>
    <w:next w:val="983"/>
    <w:link w:val="861"/>
    <w:uiPriority w:val="34"/>
    <w:qFormat/>
    <w:pPr>
      <w:ind w:firstLine="420"/>
      <w:widowControl/>
    </w:pPr>
  </w:style>
  <w:style w:type="paragraph" w:styleId="984">
    <w:name w:val="Andy_正文"/>
    <w:basedOn w:val="861"/>
    <w:next w:val="984"/>
    <w:link w:val="861"/>
    <w:qFormat/>
    <w:pPr>
      <w:ind w:firstLine="480"/>
      <w:jc w:val="both"/>
      <w:spacing w:line="360" w:lineRule="auto"/>
      <w:widowControl w:val="off"/>
    </w:pPr>
    <w:rPr>
      <w:rFonts w:ascii="Calibri" w:hAnsi="Calibri" w:cs="Times New Roman"/>
    </w:rPr>
  </w:style>
  <w:style w:type="paragraph" w:styleId="985">
    <w:name w:val="样式 首行缩进:  2 字符"/>
    <w:basedOn w:val="861"/>
    <w:next w:val="985"/>
    <w:link w:val="861"/>
    <w:qFormat/>
    <w:pPr>
      <w:ind w:firstLine="560"/>
    </w:pPr>
    <w:rPr>
      <w:rFonts w:ascii="等线" w:hAnsi="等线" w:eastAsia="等线" w:cs="宋体"/>
      <w:sz w:val="24"/>
    </w:rPr>
  </w:style>
  <w:style w:type="paragraph" w:styleId="986">
    <w:name w:val="段"/>
    <w:next w:val="861"/>
    <w:link w:val="861"/>
    <w:qFormat/>
    <w:pPr>
      <w:ind w:firstLine="200"/>
      <w:jc w:val="both"/>
      <w:spacing w:line="360" w:lineRule="auto"/>
    </w:pPr>
    <w:rPr>
      <w:rFonts w:ascii="宋体" w:hAnsi="Calibri" w:cs="宋体"/>
      <w:sz w:val="24"/>
      <w:szCs w:val="24"/>
      <w:lang w:val="en-US" w:eastAsia="zh-CN" w:bidi="ar-SA"/>
    </w:rPr>
  </w:style>
  <w:style w:type="paragraph" w:styleId="987">
    <w:name w:val="正文首行缩进 21"/>
    <w:basedOn w:val="988"/>
    <w:next w:val="987"/>
    <w:link w:val="861"/>
    <w:qFormat/>
    <w:pPr>
      <w:ind w:left="420" w:firstLine="420"/>
      <w:spacing w:after="120"/>
      <w:widowControl/>
    </w:pPr>
    <w:rPr>
      <w:rFonts w:ascii="仿宋_GB2312" w:eastAsia="仿宋_GB2312"/>
      <w:color w:val="ff6600"/>
      <w:sz w:val="21"/>
    </w:rPr>
  </w:style>
  <w:style w:type="paragraph" w:styleId="988">
    <w:name w:val="正文文本缩进1"/>
    <w:basedOn w:val="861"/>
    <w:next w:val="988"/>
    <w:link w:val="861"/>
    <w:qFormat/>
    <w:pPr>
      <w:ind w:firstLine="630"/>
    </w:pPr>
    <w:rPr>
      <w:rFonts w:ascii="楷体_GB2312" w:eastAsia="楷体_GB2312"/>
      <w:sz w:val="32"/>
      <w:szCs w:val="20"/>
    </w:rPr>
  </w:style>
  <w:style w:type="paragraph" w:styleId="989">
    <w:name w:val="纯文本1"/>
    <w:basedOn w:val="861"/>
    <w:next w:val="989"/>
    <w:link w:val="861"/>
    <w:qFormat/>
    <w:rPr>
      <w:rFonts w:ascii="宋体" w:hAnsi="Courier New"/>
    </w:rPr>
  </w:style>
  <w:style w:type="paragraph" w:styleId="990">
    <w:name w:val="目录 11"/>
    <w:basedOn w:val="861"/>
    <w:next w:val="861"/>
    <w:link w:val="861"/>
    <w:semiHidden/>
    <w:qFormat/>
    <w:rPr>
      <w:rFonts w:cs="Calibri"/>
    </w:rPr>
  </w:style>
  <w:style w:type="paragraph" w:styleId="991">
    <w:name w:val="列表段落1"/>
    <w:basedOn w:val="861"/>
    <w:next w:val="991"/>
    <w:link w:val="861"/>
    <w:uiPriority w:val="34"/>
    <w:qFormat/>
    <w:pPr>
      <w:ind w:firstLine="420"/>
    </w:pPr>
  </w:style>
  <w:style w:type="paragraph" w:styleId="992">
    <w:name w:val="标题 411"/>
    <w:next w:val="861"/>
    <w:link w:val="861"/>
    <w:qFormat/>
    <w:pPr>
      <w:jc w:val="both"/>
      <w:keepLines/>
      <w:keepNext/>
      <w:spacing w:before="280" w:after="290" w:line="376" w:lineRule="auto"/>
      <w:widowControl w:val="off"/>
      <w:outlineLvl w:val="3"/>
    </w:pPr>
    <w:rPr>
      <w:rFonts w:ascii="Cambria" w:hAnsi="Cambria"/>
      <w:b/>
      <w:bCs/>
      <w:sz w:val="28"/>
      <w:szCs w:val="28"/>
      <w:lang w:val="en-US" w:eastAsia="zh-CN" w:bidi="ar-SA"/>
    </w:rPr>
  </w:style>
  <w:style w:type="paragraph" w:styleId="993">
    <w:name w:val="_Style 257"/>
    <w:basedOn w:val="861"/>
    <w:next w:val="973"/>
    <w:link w:val="861"/>
    <w:uiPriority w:val="34"/>
    <w:qFormat/>
    <w:pPr>
      <w:ind w:firstLine="420"/>
    </w:pPr>
    <w:rPr>
      <w:rFonts w:ascii="Calibri" w:hAnsi="Calibri" w:eastAsia="宋体" w:cs="Times New Roman"/>
      <w:szCs w:val="22"/>
    </w:rPr>
  </w:style>
  <w:style w:type="paragraph" w:styleId="994">
    <w:name w:val="Table Text"/>
    <w:basedOn w:val="861"/>
    <w:next w:val="994"/>
    <w:link w:val="861"/>
    <w:semiHidden/>
    <w:qFormat/>
    <w:rPr>
      <w:rFonts w:ascii="宋体" w:hAnsi="宋体" w:eastAsia="宋体" w:cs="宋体"/>
      <w:sz w:val="24"/>
      <w:szCs w:val="24"/>
      <w:lang w:val="en-US" w:eastAsia="en-US" w:bidi="ar-SA"/>
    </w:rPr>
  </w:style>
  <w:style w:type="table" w:styleId="995">
    <w:name w:val="Table Normal"/>
    <w:next w:val="995"/>
    <w:link w:val="861"/>
    <w:unhideWhenUsed/>
    <w:qFormat/>
    <w:tblPr/>
  </w:style>
  <w:style w:type="character" w:styleId="996" w:default="1">
    <w:name w:val="Default Paragraph Font"/>
    <w:uiPriority w:val="1"/>
    <w:semiHidden/>
    <w:unhideWhenUsed/>
  </w:style>
  <w:style w:type="numbering" w:styleId="997" w:default="1">
    <w:name w:val="No List"/>
    <w:uiPriority w:val="99"/>
    <w:semiHidden/>
    <w:unhideWhenUsed/>
  </w:style>
  <w:style w:type="table" w:styleId="9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季晓彤</cp:lastModifiedBy>
  <cp:revision>11</cp:revision>
  <dcterms:created xsi:type="dcterms:W3CDTF">2020-07-28T03:15:00Z</dcterms:created>
  <dcterms:modified xsi:type="dcterms:W3CDTF">2024-12-04T05:45:21Z</dcterms:modified>
</cp:coreProperties>
</file>