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太仓市政府采购</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 </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招 标 文 件</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rPr>
          <w:highlight w:val="none"/>
          <w:lang w:eastAsia="zh-CN"/>
        </w:rPr>
      </w:r>
      <w:r/>
    </w:p>
    <w:p>
      <w:pPr>
        <w:pStyle w:val="737"/>
        <w:ind w:firstLine="63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rPr>
          <w:highlight w:val="none"/>
          <w:lang w:eastAsia="zh-CN"/>
        </w:rPr>
      </w:r>
      <w:r/>
    </w:p>
    <w:p>
      <w:pPr>
        <w:pStyle w:val="737"/>
        <w:jc w:val="right"/>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 </w:t>
      </w:r>
      <w:r>
        <w:rPr>
          <w:highlight w:val="none"/>
          <w:lang w:eastAsia="zh-CN"/>
        </w:rPr>
      </w:r>
      <w:r/>
    </w:p>
    <w:p>
      <w:pPr>
        <w:pStyle w:val="737"/>
        <w:ind w:firstLine="1084"/>
        <w:jc w:val="both"/>
        <w:spacing w:after="0" w:line="85" w:lineRule="atLeast"/>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项目编号：</w:t>
      </w:r>
      <w:r>
        <w:rPr>
          <w:rFonts w:hint="eastAsia" w:ascii="宋体" w:hAnsi="宋体" w:eastAsia="宋体" w:cs="宋体"/>
          <w:b/>
          <w:color w:val="000000"/>
          <w:sz w:val="36"/>
          <w:highlight w:val="none"/>
          <w:lang w:eastAsia="zh-CN"/>
        </w:rPr>
        <w:t xml:space="preserve">JSZC-320585-JZCG-G2024-0056</w:t>
      </w:r>
      <w:r>
        <w:rPr>
          <w:rFonts w:eastAsia="宋体"/>
          <w:highlight w:val="none"/>
          <w:lang w:eastAsia="zh-CN"/>
        </w:rPr>
      </w:r>
      <w:r/>
    </w:p>
    <w:p>
      <w:pPr>
        <w:pStyle w:val="737"/>
        <w:ind w:firstLine="1084"/>
        <w:jc w:val="both"/>
        <w:spacing w:after="0" w:line="85" w:lineRule="atLeast"/>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项目名称：</w:t>
      </w:r>
      <w:r>
        <w:rPr>
          <w:rFonts w:hint="eastAsia" w:ascii="宋体" w:hAnsi="宋体" w:eastAsia="宋体" w:cs="宋体"/>
          <w:b/>
          <w:color w:val="000000"/>
          <w:sz w:val="36"/>
          <w:highlight w:val="none"/>
          <w:lang w:eastAsia="zh-CN"/>
        </w:rPr>
        <w:t xml:space="preserve">2024年交警信息化硬件采购</w:t>
      </w:r>
      <w:r>
        <w:rPr>
          <w:rFonts w:eastAsia="宋体"/>
          <w:highlight w:val="none"/>
          <w:lang w:eastAsia="zh-CN"/>
        </w:rPr>
      </w:r>
      <w:r/>
    </w:p>
    <w:p>
      <w:pPr>
        <w:pStyle w:val="737"/>
        <w:ind w:firstLine="1084"/>
        <w:jc w:val="both"/>
        <w:spacing w:after="0" w:line="85" w:lineRule="atLeast"/>
        <w:rPr>
          <w:rFonts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采购单</w:t>
      </w:r>
      <w:r>
        <w:rPr>
          <w:rFonts w:hint="eastAsia" w:ascii="宋体" w:hAnsi="宋体" w:eastAsia="宋体" w:cs="宋体"/>
          <w:b/>
          <w:color w:val="000000"/>
          <w:sz w:val="36"/>
          <w:highlight w:val="none"/>
          <w:lang w:eastAsia="zh-CN"/>
        </w:rPr>
        <w:t xml:space="preserve">位：太仓市公安局</w:t>
      </w:r>
      <w:r>
        <w:rPr>
          <w:rFonts w:ascii="宋体" w:hAnsi="宋体" w:eastAsia="宋体" w:cs="宋体"/>
          <w:b/>
          <w:color w:val="000000"/>
          <w:sz w:val="36"/>
          <w:highlight w:val="none"/>
          <w:lang w:eastAsia="zh-CN"/>
        </w:rPr>
      </w:r>
      <w:r/>
    </w:p>
    <w:p>
      <w:pPr>
        <w:pStyle w:val="737"/>
        <w:ind w:firstLine="1084"/>
        <w:jc w:val="both"/>
        <w:spacing w:after="0" w:line="85" w:lineRule="atLeast"/>
        <w:rPr>
          <w:rFonts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t xml:space="preserve">采购项目类别：货物类</w:t>
      </w:r>
      <w:r>
        <w:rPr>
          <w:rFonts w:ascii="宋体" w:hAnsi="宋体" w:eastAsia="宋体" w:cs="宋体"/>
          <w:b/>
          <w:color w:val="000000"/>
          <w:sz w:val="36"/>
          <w:highlight w:val="none"/>
          <w:lang w:eastAsia="zh-CN"/>
        </w:rPr>
      </w:r>
      <w:r/>
    </w:p>
    <w:p>
      <w:pPr>
        <w:pStyle w:val="737"/>
        <w:ind w:firstLine="1084"/>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标的所属行业：</w:t>
      </w:r>
      <w:r>
        <w:rPr>
          <w:rFonts w:hint="eastAsia" w:ascii="宋体" w:hAnsi="宋体" w:eastAsia="宋体" w:cs="宋体"/>
          <w:b/>
          <w:color w:val="000000"/>
          <w:sz w:val="36"/>
          <w:highlight w:val="none"/>
          <w:lang w:eastAsia="zh-CN"/>
        </w:rPr>
        <w:t xml:space="preserve">（二）工业</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 </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lang w:eastAsia="zh-CN"/>
        </w:rPr>
        <w:t xml:space="preserve"> 苏州市公共资源交易中心太仓分中心</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lang w:eastAsia="zh-CN"/>
        </w:rPr>
        <w:t xml:space="preserve">202</w:t>
      </w:r>
      <w:r>
        <w:rPr>
          <w:rFonts w:hint="eastAsia" w:ascii="宋体" w:hAnsi="宋体" w:eastAsia="宋体" w:cs="宋体"/>
          <w:color w:val="000000"/>
          <w:sz w:val="44"/>
          <w:highlight w:val="none"/>
          <w:lang w:eastAsia="zh-CN"/>
        </w:rPr>
        <w:t xml:space="preserve">4</w:t>
      </w:r>
      <w:r>
        <w:rPr>
          <w:rFonts w:ascii="宋体" w:hAnsi="宋体" w:eastAsia="宋体" w:cs="宋体"/>
          <w:color w:val="000000"/>
          <w:sz w:val="44"/>
          <w:highlight w:val="none"/>
          <w:lang w:eastAsia="zh-CN"/>
        </w:rPr>
        <w:t xml:space="preserve">年</w:t>
      </w:r>
      <w:r>
        <w:rPr>
          <w:rFonts w:hint="eastAsia" w:ascii="宋体" w:hAnsi="宋体" w:eastAsia="宋体" w:cs="宋体"/>
          <w:color w:val="000000"/>
          <w:sz w:val="44"/>
          <w:highlight w:val="none"/>
          <w:lang w:eastAsia="zh-CN"/>
        </w:rPr>
        <w:t xml:space="preserve">6</w:t>
      </w:r>
      <w:r>
        <w:rPr>
          <w:rFonts w:ascii="宋体" w:hAnsi="宋体" w:eastAsia="宋体" w:cs="宋体"/>
          <w:color w:val="000000"/>
          <w:sz w:val="44"/>
          <w:highlight w:val="none"/>
          <w:lang w:eastAsia="zh-CN"/>
        </w:rPr>
        <w:t xml:space="preserve">月</w:t>
      </w:r>
      <w:r>
        <w:rPr>
          <w:rFonts w:ascii="宋体" w:hAnsi="宋体" w:eastAsia="宋体" w:cs="宋体"/>
          <w:color w:val="000000"/>
          <w:sz w:val="44"/>
          <w:highlight w:val="none"/>
          <w:lang w:eastAsia="zh-CN"/>
        </w:rPr>
        <w:br w:type="page" w:clear="all"/>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目录</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第一部分：招标公告</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第二部分：投标人须知</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第三部分：项目需求</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第四部分：投标文件格式</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第五部分：评标方法与评标标准</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第六部分：合同主要条款</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center"/>
        <w:spacing w:before="240" w:after="24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第一部分招标公告</w:t>
      </w:r>
      <w:r>
        <w:rPr>
          <w:highlight w:val="none"/>
        </w:rPr>
      </w:r>
      <w:r/>
    </w:p>
    <w:p>
      <w:pPr>
        <w:pStyle w:val="737"/>
        <w:jc w:val="cente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bl>
      <w:tblPr>
        <w:tblW w:w="935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52"/>
      </w:tblGrid>
      <w:tr>
        <w:trPr>
          <w:trHeight w:val="846"/>
        </w:trPr>
        <w:tc>
          <w:tcPr>
            <w:shd w:val="clear" w:color="auto" w:fill="ffffff"/>
            <w:tcW w:w="9352" w:type="dxa"/>
            <w:vAlign w:val="center"/>
            <w:textDirection w:val="lrTb"/>
            <w:noWrap w:val="false"/>
          </w:tcPr>
          <w:p>
            <w:pPr>
              <w:pStyle w:val="789"/>
              <w:spacing w:line="15" w:lineRule="atLeast"/>
              <w:rPr>
                <w:sz w:val="24"/>
                <w:szCs w:val="24"/>
                <w:highlight w:val="none"/>
                <w:lang w:eastAsia="zh-CN"/>
              </w:rPr>
            </w:pPr>
            <w:r>
              <w:rPr>
                <w:rFonts w:ascii="仿宋" w:hAnsi="仿宋" w:eastAsia="仿宋" w:cs="仿宋"/>
                <w:color w:val="333333"/>
                <w:sz w:val="24"/>
                <w:szCs w:val="24"/>
                <w:highlight w:val="none"/>
                <w:lang w:eastAsia="zh-CN"/>
              </w:rPr>
              <w:t xml:space="preserve">项目概况</w:t>
            </w:r>
            <w:r>
              <w:rPr>
                <w:sz w:val="24"/>
                <w:szCs w:val="24"/>
                <w:highlight w:val="none"/>
                <w:lang w:eastAsia="zh-CN"/>
              </w:rPr>
            </w:r>
            <w:r/>
          </w:p>
          <w:p>
            <w:pPr>
              <w:pStyle w:val="789"/>
              <w:spacing w:line="15" w:lineRule="atLeast"/>
              <w:rPr>
                <w:sz w:val="24"/>
                <w:szCs w:val="24"/>
                <w:highlight w:val="none"/>
                <w:lang w:eastAsia="zh-CN"/>
              </w:rPr>
            </w:pPr>
            <w:r>
              <w:rPr>
                <w:rFonts w:hint="eastAsia" w:ascii="仿宋" w:hAnsi="仿宋" w:eastAsia="仿宋" w:cs="仿宋"/>
                <w:color w:val="333333"/>
                <w:sz w:val="24"/>
                <w:szCs w:val="24"/>
                <w:highlight w:val="none"/>
                <w:lang w:eastAsia="zh-CN"/>
              </w:rPr>
              <w:t xml:space="preserve">2024年交警信息化硬件采购 JSZC-320585-JZCG-G2024-0056招标项目的潜在投标人应在“苏采云”系统（网址：http://jszfcg.jsczt.cn/）自行下载 获取招标文件，并于2024-07-19 09:30 （北京时间）前递交投标文件。</w:t>
            </w:r>
            <w:r>
              <w:rPr>
                <w:sz w:val="24"/>
                <w:szCs w:val="24"/>
                <w:highlight w:val="none"/>
                <w:lang w:eastAsia="zh-CN"/>
              </w:rPr>
            </w:r>
            <w:r/>
          </w:p>
        </w:tc>
      </w:tr>
    </w:tbl>
    <w:p>
      <w:pPr>
        <w:pStyle w:val="739"/>
        <w:keepLines w:val="0"/>
        <w:keepNext w:val="0"/>
        <w:spacing w:before="0" w:after="0" w:line="23" w:lineRule="atLeast"/>
        <w:shd w:val="clear" w:color="auto" w:fill="ffffff"/>
        <w:rPr>
          <w:rFonts w:ascii="宋体" w:hAnsi="宋体" w:eastAsia="宋体" w:cs="宋体"/>
          <w:color w:val="333333"/>
          <w:sz w:val="24"/>
          <w:szCs w:val="24"/>
          <w:highlight w:val="none"/>
          <w:lang w:eastAsia="zh-CN"/>
        </w:rPr>
      </w:pPr>
      <w:r>
        <w:rPr>
          <w:rStyle w:val="796"/>
          <w:rFonts w:ascii="黑体" w:hAnsi="宋体" w:eastAsia="黑体" w:cs="黑体"/>
          <w:color w:val="333333"/>
          <w:sz w:val="24"/>
          <w:szCs w:val="24"/>
          <w:highlight w:val="none"/>
          <w:shd w:val="clear" w:color="auto" w:fill="ffffff"/>
          <w:lang w:eastAsia="zh-CN"/>
        </w:rPr>
        <w:t xml:space="preserve">一、项目基本情况</w:t>
      </w:r>
      <w:r>
        <w:rPr>
          <w:rFonts w:ascii="宋体" w:hAnsi="宋体" w:eastAsia="宋体" w:cs="宋体"/>
          <w:color w:val="333333"/>
          <w:sz w:val="24"/>
          <w:szCs w:val="24"/>
          <w:highlight w:val="none"/>
          <w:lang w:eastAsia="zh-CN"/>
        </w:rPr>
      </w:r>
      <w:r/>
    </w:p>
    <w:p>
      <w:pPr>
        <w:pStyle w:val="789"/>
        <w:spacing w:line="15" w:lineRule="atLeast"/>
        <w:shd w:val="clear" w:color="auto" w:fill="ffffff"/>
        <w:rPr>
          <w:rFonts w:hint="eastAsia" w:ascii="仿宋" w:hAnsi="仿宋" w:eastAsia="仿宋" w:cs="仿宋"/>
          <w:color w:val="333333"/>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项目编号：JSZC-320585-JZCG-G2024-0056</w:t>
      </w:r>
      <w:r/>
    </w:p>
    <w:p>
      <w:pPr>
        <w:pStyle w:val="789"/>
        <w:spacing w:line="15" w:lineRule="atLeast"/>
        <w:shd w:val="clear" w:color="auto" w:fill="ffffff"/>
        <w:rPr>
          <w:rFonts w:hint="eastAsia" w:ascii="仿宋" w:hAnsi="仿宋" w:eastAsia="仿宋" w:cs="仿宋"/>
          <w:color w:val="333333"/>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项目名称：2024年交警信息化硬件采购 </w:t>
      </w:r>
      <w:r>
        <w:rPr>
          <w:rFonts w:hint="eastAsia" w:ascii="仿宋" w:hAnsi="仿宋" w:eastAsia="仿宋" w:cs="仿宋"/>
          <w:color w:val="333333"/>
          <w:sz w:val="24"/>
          <w:szCs w:val="24"/>
          <w:highlight w:val="none"/>
          <w:lang w:eastAsia="zh-CN"/>
        </w:rPr>
      </w:r>
      <w:r/>
    </w:p>
    <w:p>
      <w:pPr>
        <w:pStyle w:val="789"/>
        <w:spacing w:line="15" w:lineRule="atLeast"/>
        <w:shd w:val="clear" w:color="auto" w:fill="ffffff"/>
        <w:rPr>
          <w:rFonts w:hint="eastAsia" w:ascii="仿宋" w:hAnsi="仿宋" w:eastAsia="仿宋" w:cs="仿宋"/>
          <w:color w:val="333333"/>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预算金额：60 万元 </w:t>
      </w:r>
      <w:r>
        <w:rPr>
          <w:rFonts w:hint="eastAsia" w:ascii="仿宋" w:hAnsi="仿宋" w:eastAsia="仿宋" w:cs="仿宋"/>
          <w:color w:val="333333"/>
          <w:sz w:val="24"/>
          <w:szCs w:val="24"/>
          <w:highlight w:val="none"/>
          <w:lang w:eastAsia="zh-CN"/>
        </w:rPr>
      </w:r>
      <w:r/>
    </w:p>
    <w:p>
      <w:pPr>
        <w:pStyle w:val="789"/>
        <w:spacing w:line="15" w:lineRule="atLeast"/>
        <w:shd w:val="clear" w:color="auto" w:fill="ffffff"/>
        <w:rPr>
          <w:rFonts w:hint="eastAsia" w:ascii="仿宋" w:hAnsi="仿宋" w:eastAsia="仿宋" w:cs="仿宋"/>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最高限价（如有）：60 万元</w:t>
      </w:r>
      <w:r>
        <w:rPr>
          <w:rFonts w:hint="eastAsia" w:ascii="仿宋" w:hAnsi="仿宋" w:eastAsia="仿宋" w:cs="仿宋"/>
          <w:sz w:val="24"/>
          <w:szCs w:val="24"/>
          <w:highlight w:val="none"/>
          <w:lang w:eastAsia="zh-CN"/>
        </w:rPr>
      </w:r>
      <w:r/>
    </w:p>
    <w:p>
      <w:pPr>
        <w:pStyle w:val="789"/>
        <w:spacing w:line="15" w:lineRule="atLeast"/>
        <w:shd w:val="clear" w:color="auto" w:fill="ffffff"/>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 xml:space="preserve">采购需求：</w:t>
      </w:r>
      <w:r>
        <w:rPr>
          <w:rFonts w:hint="eastAsia" w:ascii="仿宋" w:hAnsi="仿宋" w:eastAsia="仿宋" w:cs="仿宋"/>
          <w:color w:val="333333"/>
          <w:sz w:val="24"/>
          <w:szCs w:val="24"/>
          <w:highlight w:val="none"/>
          <w:shd w:val="clear" w:color="auto" w:fill="ffffff"/>
        </w:rPr>
      </w:r>
      <w:r/>
    </w:p>
    <w:tbl>
      <w:tblPr>
        <w:tblW w:w="4283" w:type="pct"/>
        <w:tblInd w:w="-108" w:type="dxa"/>
        <w:tblLayout w:type="autofit"/>
        <w:tblCellMar>
          <w:left w:w="108" w:type="dxa"/>
          <w:top w:w="0" w:type="dxa"/>
          <w:right w:w="108" w:type="dxa"/>
          <w:bottom w:w="0" w:type="dxa"/>
        </w:tblCellMar>
        <w:tblLook w:val="04A0" w:firstRow="1" w:lastRow="0" w:firstColumn="1" w:lastColumn="0" w:noHBand="0" w:noVBand="1"/>
      </w:tblPr>
      <w:tblGrid>
        <w:gridCol w:w="723"/>
        <w:gridCol w:w="2138"/>
        <w:gridCol w:w="2138"/>
        <w:gridCol w:w="1384"/>
        <w:gridCol w:w="1883"/>
      </w:tblGrid>
      <w:tr>
        <w:trPr>
          <w:trHeight w:val="9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hint="eastAsia" w:ascii="仿宋" w:hAnsi="仿宋" w:eastAsia="仿宋" w:cs="仿宋"/>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服务器名称</w:t>
            </w:r>
            <w:r>
              <w:rPr>
                <w:rFonts w:hint="eastAsia" w:ascii="仿宋" w:hAnsi="仿宋" w:eastAsia="仿宋" w:cs="仿宋"/>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w:t>
            </w: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数量</w:t>
            </w:r>
            <w:r>
              <w:rPr>
                <w:rFonts w:hint="eastAsia" w:ascii="仿宋" w:hAnsi="仿宋" w:eastAsia="仿宋" w:cs="仿宋"/>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rPr>
                <w:rFonts w:hint="eastAsia" w:ascii="仿宋" w:hAnsi="仿宋" w:eastAsia="仿宋" w:cs="仿宋"/>
                <w:b/>
                <w:bCs/>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服务器</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核心产品</w:t>
            </w:r>
            <w:r>
              <w:rPr>
                <w:rFonts w:hint="eastAsia" w:ascii="仿宋" w:hAnsi="仿宋" w:eastAsia="仿宋" w:cs="仿宋"/>
                <w:sz w:val="24"/>
                <w:szCs w:val="24"/>
                <w:highlight w:val="none"/>
              </w:rPr>
            </w:r>
            <w:r/>
          </w:p>
        </w:tc>
      </w:tr>
      <w:tr>
        <w:trPr>
          <w:trHeight w:val="554"/>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操作系统</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数据库</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89"/>
        <w:spacing w:line="15" w:lineRule="atLeast"/>
        <w:shd w:val="clear" w:color="auto" w:fill="ffffff"/>
        <w:rPr>
          <w:rFonts w:hint="eastAsia"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合同履行期限：合同签订后30个工作日内安装调试完成。</w:t>
      </w:r>
      <w:r>
        <w:rPr>
          <w:rFonts w:hint="eastAsia" w:ascii="仿宋" w:hAnsi="仿宋" w:eastAsia="仿宋" w:cs="仿宋"/>
          <w:color w:val="333333"/>
          <w:sz w:val="24"/>
          <w:szCs w:val="24"/>
          <w:highlight w:val="none"/>
          <w:shd w:val="clear" w:color="auto" w:fill="ffffff"/>
          <w:lang w:eastAsia="zh-CN"/>
        </w:rPr>
      </w:r>
      <w:r/>
    </w:p>
    <w:p>
      <w:pPr>
        <w:pStyle w:val="789"/>
        <w:spacing w:line="15" w:lineRule="atLeast"/>
        <w:shd w:val="clear" w:color="auto" w:fill="ffffff"/>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本项目（是/否）接受联合体投标：不接受联合体</w:t>
      </w:r>
      <w:r>
        <w:rPr>
          <w:rFonts w:ascii="仿宋" w:hAnsi="仿宋" w:eastAsia="仿宋" w:cs="仿宋"/>
          <w:color w:val="333333"/>
          <w:sz w:val="24"/>
          <w:szCs w:val="24"/>
          <w:highlight w:val="none"/>
          <w:shd w:val="clear" w:color="auto" w:fill="ffffff"/>
          <w:lang w:eastAsia="zh-CN"/>
        </w:rPr>
      </w:r>
      <w:r/>
    </w:p>
    <w:p>
      <w:pPr>
        <w:pStyle w:val="739"/>
        <w:keepLines w:val="0"/>
        <w:keepNext w:val="0"/>
        <w:spacing w:before="0" w:after="0" w:line="23" w:lineRule="atLeast"/>
        <w:rPr>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二、申请人的资格要求</w:t>
      </w:r>
      <w:r>
        <w:rPr>
          <w:sz w:val="24"/>
          <w:szCs w:val="24"/>
          <w:highlight w:val="none"/>
          <w:lang w:eastAsia="zh-CN"/>
        </w:rPr>
      </w:r>
      <w:r/>
    </w:p>
    <w:p>
      <w:pPr>
        <w:pStyle w:val="789"/>
        <w:spacing w:line="15" w:lineRule="atLeast"/>
        <w:rPr>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（一）满足《中华人民共和国政府采购法》第二十二条规定；</w:t>
      </w:r>
      <w:r>
        <w:rPr>
          <w:sz w:val="24"/>
          <w:szCs w:val="24"/>
          <w:highlight w:val="none"/>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1.具有独立承担民事责任的能力</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2.具有良好的商业信誉和健全的财务会计制度</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3.具有履行合同所必需的设备和专业技术能力</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4.有依法缴纳税收和社会保障资金的良好记录</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5.参加政府采购活动前三年内，在经营活动中没有重大违法记录</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6.法律、行政法规规定的其他条件</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（二）落实政府采购政策需满足的资格要求：</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无</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（三）本项目的特定资格要求： </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rPr>
        <w:t xml:space="preserve">1.未被“信用中国”网站（www.creditchina.gov.cn）或中国政府采购网（https://www.ccgp.gov.cn/search/cr/）列入失信被执行人、重大税收违法案件当事人名单、政府采购严重违法失信行为记录名单。</w:t>
      </w:r>
      <w:r>
        <w:rPr>
          <w:rFonts w:hint="eastAsia" w:ascii="仿宋" w:hAnsi="仿宋" w:eastAsia="仿宋" w:cs="仿宋"/>
          <w:color w:val="333333"/>
          <w:sz w:val="24"/>
          <w:szCs w:val="24"/>
          <w:highlight w:val="none"/>
          <w:shd w:val="clear" w:color="auto" w:fill="ffffff"/>
          <w:lang w:eastAsia="zh-CN"/>
        </w:rPr>
        <w:t xml:space="preserve">对列入失信被执行人名单、重大税收违法案件当事人名单、政府采购严重违法失信行为记录名单的供应商，拒绝其参与政府采购活动</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2.落实政府采购政策需满足的资格要求</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hint="eastAsia"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（四）拒绝下述供应商参加本次采购活动：</w:t>
      </w:r>
      <w:r>
        <w:rPr>
          <w:rFonts w:hint="eastAsia" w:ascii="仿宋" w:hAnsi="仿宋" w:eastAsia="仿宋" w:cs="仿宋"/>
          <w:color w:val="333333"/>
          <w:sz w:val="24"/>
          <w:szCs w:val="24"/>
          <w:highlight w:val="none"/>
          <w:shd w:val="clear" w:color="auto" w:fill="ffffff"/>
          <w:lang w:eastAsia="zh-CN"/>
        </w:rPr>
      </w:r>
      <w:r/>
    </w:p>
    <w:p>
      <w:pPr>
        <w:pStyle w:val="789"/>
        <w:spacing w:line="480" w:lineRule="atLeast"/>
        <w:rPr>
          <w:rFonts w:hint="eastAsia"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1、供应商单位负责人为同一人或者存在直接控股、管理关系的不同供应商，不得参加同一合同项下的政府采购活动。</w:t>
      </w:r>
      <w:r>
        <w:rPr>
          <w:rFonts w:hint="eastAsia" w:ascii="仿宋" w:hAnsi="仿宋" w:eastAsia="仿宋" w:cs="仿宋"/>
          <w:color w:val="333333"/>
          <w:sz w:val="24"/>
          <w:szCs w:val="24"/>
          <w:highlight w:val="none"/>
          <w:shd w:val="clear" w:color="auto" w:fill="ffffff"/>
          <w:lang w:eastAsia="zh-CN"/>
        </w:rPr>
      </w:r>
      <w:r/>
    </w:p>
    <w:p>
      <w:pPr>
        <w:pStyle w:val="789"/>
        <w:spacing w:line="480" w:lineRule="atLeast"/>
        <w:rPr>
          <w:rFonts w:hint="eastAsia"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2、凡为采购项目提供整体设计、规范编制或者项目管理、监理、检测等服务的供应商，不得再参加本项目的采购活动。</w:t>
      </w:r>
      <w:r>
        <w:rPr>
          <w:rFonts w:hint="eastAsia" w:ascii="仿宋" w:hAnsi="仿宋" w:eastAsia="仿宋" w:cs="仿宋"/>
          <w:color w:val="333333"/>
          <w:sz w:val="24"/>
          <w:szCs w:val="24"/>
          <w:highlight w:val="none"/>
          <w:shd w:val="clear" w:color="auto" w:fill="ffffff"/>
          <w:lang w:eastAsia="zh-CN"/>
        </w:rPr>
      </w:r>
      <w:r/>
    </w:p>
    <w:p>
      <w:pPr>
        <w:pStyle w:val="789"/>
        <w:spacing w:line="480" w:lineRule="atLeast"/>
        <w:rPr>
          <w:rFonts w:hint="eastAsia"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3、法人的分支机构不得参加响应活动（除银行、保险、石油石化、电力、电信等行业特殊情况外）。</w:t>
      </w:r>
      <w:r>
        <w:rPr>
          <w:rFonts w:hint="eastAsia"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仿宋" w:hAnsi="仿宋" w:eastAsia="仿宋" w:cs="仿宋"/>
          <w:color w:val="333333"/>
          <w:sz w:val="24"/>
          <w:szCs w:val="24"/>
          <w:highlight w:val="none"/>
          <w:shd w:val="clear" w:color="auto" w:fill="ffffff"/>
          <w:lang w:eastAsia="zh-CN"/>
        </w:rPr>
      </w:r>
      <w:r/>
    </w:p>
    <w:p>
      <w:pPr>
        <w:pStyle w:val="739"/>
        <w:keepLines w:val="0"/>
        <w:keepNext w:val="0"/>
        <w:spacing w:before="0" w:after="0" w:line="23" w:lineRule="atLeast"/>
        <w:rPr>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三、获取招标文件</w:t>
      </w:r>
      <w:r>
        <w:rPr>
          <w:sz w:val="24"/>
          <w:szCs w:val="24"/>
          <w:highlight w:val="none"/>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w:t>
      </w:r>
      <w:r>
        <w:rPr>
          <w:rFonts w:ascii="仿宋" w:hAnsi="仿宋" w:eastAsia="仿宋" w:cs="仿宋"/>
          <w:sz w:val="24"/>
          <w:szCs w:val="24"/>
          <w:highlight w:val="none"/>
          <w:shd w:val="clear" w:color="auto" w:fill="ffffff"/>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2024年06月26日至2024年07月04日，每天上午00:00-12:00，下午12:00-23:59（北京时间，法定节假日除外）</w:t>
      </w:r>
      <w:r>
        <w:rPr>
          <w:rFonts w:ascii="仿宋" w:hAnsi="仿宋" w:eastAsia="仿宋" w:cs="仿宋"/>
          <w:sz w:val="24"/>
          <w:szCs w:val="24"/>
          <w:highlight w:val="none"/>
          <w:shd w:val="clear" w:color="auto" w:fill="ffffff"/>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地点：苏采云政府采购一体化平台</w:t>
      </w:r>
      <w:r>
        <w:rPr>
          <w:rFonts w:ascii="仿宋" w:hAnsi="仿宋" w:eastAsia="仿宋" w:cs="仿宋"/>
          <w:sz w:val="24"/>
          <w:szCs w:val="24"/>
          <w:highlight w:val="none"/>
          <w:shd w:val="clear" w:color="auto" w:fill="ffffff"/>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方式：进入苏州市政府采购网，点击底部苏采云图标，登录苏采云政府采购一体化平台，对参与项目进行报名，并下载电子招标文件。 </w:t>
      </w:r>
      <w:r>
        <w:rPr>
          <w:rFonts w:ascii="仿宋" w:hAnsi="仿宋" w:eastAsia="仿宋" w:cs="仿宋"/>
          <w:sz w:val="24"/>
          <w:szCs w:val="24"/>
          <w:highlight w:val="none"/>
          <w:shd w:val="clear" w:color="auto" w:fill="ffffff"/>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 </w:t>
      </w:r>
      <w:r>
        <w:rPr>
          <w:rFonts w:ascii="仿宋" w:hAnsi="仿宋" w:eastAsia="仿宋" w:cs="仿宋"/>
          <w:sz w:val="24"/>
          <w:szCs w:val="24"/>
          <w:highlight w:val="none"/>
          <w:shd w:val="clear" w:color="auto" w:fill="ffffff"/>
          <w:lang w:eastAsia="zh-CN"/>
        </w:rPr>
      </w:r>
      <w:r/>
    </w:p>
    <w:p>
      <w:pPr>
        <w:pStyle w:val="739"/>
        <w:keepLines w:val="0"/>
        <w:keepNext w:val="0"/>
        <w:spacing w:before="0" w:after="0" w:line="23" w:lineRule="atLeast"/>
        <w:rPr>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四、提交投标文件截止时间、开标时间和地点</w:t>
      </w:r>
      <w:r>
        <w:rPr>
          <w:sz w:val="24"/>
          <w:szCs w:val="24"/>
          <w:highlight w:val="none"/>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2024-07-19</w:t>
      </w:r>
      <w:r>
        <w:rPr>
          <w:rFonts w:ascii="仿宋" w:hAnsi="仿宋" w:eastAsia="仿宋" w:cs="仿宋"/>
          <w:sz w:val="24"/>
          <w:szCs w:val="24"/>
          <w:highlight w:val="none"/>
          <w:shd w:val="clear" w:color="auto" w:fill="ffffff"/>
          <w:lang w:eastAsia="zh-CN"/>
        </w:rPr>
        <w:t xml:space="preserve"> 09:30</w:t>
      </w:r>
      <w:r>
        <w:rPr>
          <w:rFonts w:hint="eastAsia" w:ascii="仿宋" w:hAnsi="仿宋" w:eastAsia="仿宋" w:cs="仿宋"/>
          <w:sz w:val="24"/>
          <w:szCs w:val="24"/>
          <w:highlight w:val="none"/>
          <w:shd w:val="clear" w:color="auto" w:fill="ffffff"/>
          <w:lang w:eastAsia="zh-CN"/>
        </w:rPr>
        <w:t xml:space="preserve"> （北京时间）</w:t>
      </w:r>
      <w:r>
        <w:rPr>
          <w:rFonts w:ascii="仿宋" w:hAnsi="仿宋" w:eastAsia="仿宋" w:cs="仿宋"/>
          <w:sz w:val="24"/>
          <w:szCs w:val="24"/>
          <w:highlight w:val="none"/>
          <w:shd w:val="clear" w:color="auto" w:fill="ffffff"/>
          <w:lang w:eastAsia="zh-CN"/>
        </w:rPr>
      </w:r>
      <w:r/>
    </w:p>
    <w:p>
      <w:pPr>
        <w:pStyle w:val="789"/>
        <w:spacing w:line="480" w:lineRule="atLeast"/>
        <w:rPr>
          <w:rFonts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w:t>
      </w:r>
      <w:r>
        <w:rPr>
          <w:rFonts w:ascii="仿宋" w:hAnsi="仿宋" w:eastAsia="仿宋" w:cs="仿宋"/>
          <w:sz w:val="24"/>
          <w:szCs w:val="24"/>
          <w:highlight w:val="none"/>
          <w:shd w:val="clear" w:color="auto" w:fill="ffffff"/>
          <w:lang w:eastAsia="zh-CN"/>
        </w:rPr>
        <w:t xml:space="preserve">苏州市公共资源交易中心太仓分中心</w:t>
      </w:r>
      <w:r>
        <w:rPr>
          <w:rFonts w:hint="eastAsia" w:ascii="仿宋" w:hAnsi="仿宋" w:eastAsia="仿宋" w:cs="仿宋"/>
          <w:sz w:val="24"/>
          <w:szCs w:val="24"/>
          <w:highlight w:val="none"/>
          <w:shd w:val="clear" w:color="auto" w:fill="ffffff"/>
          <w:lang w:eastAsia="zh-CN"/>
        </w:rPr>
        <w:t xml:space="preserve"> </w:t>
      </w:r>
      <w:r>
        <w:rPr>
          <w:rFonts w:ascii="仿宋" w:hAnsi="仿宋" w:eastAsia="仿宋" w:cs="仿宋"/>
          <w:sz w:val="24"/>
          <w:szCs w:val="24"/>
          <w:highlight w:val="none"/>
          <w:shd w:val="clear" w:color="auto" w:fill="ffffff"/>
          <w:lang w:eastAsia="zh-CN"/>
        </w:rPr>
      </w:r>
      <w:r/>
    </w:p>
    <w:p>
      <w:pPr>
        <w:pStyle w:val="739"/>
        <w:keepLines w:val="0"/>
        <w:keepNext w:val="0"/>
        <w:spacing w:before="0" w:after="0" w:line="23" w:lineRule="atLeast"/>
        <w:shd w:val="clear" w:color="auto" w:fill="ffffff"/>
        <w:rPr>
          <w:rFonts w:ascii="宋体" w:hAnsi="宋体" w:eastAsia="宋体" w:cs="宋体"/>
          <w:color w:val="333333"/>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五、公告期限</w:t>
      </w:r>
      <w:r>
        <w:rPr>
          <w:rFonts w:ascii="宋体" w:hAnsi="宋体" w:eastAsia="宋体" w:cs="宋体"/>
          <w:color w:val="333333"/>
          <w:sz w:val="24"/>
          <w:szCs w:val="24"/>
          <w:highlight w:val="none"/>
          <w:lang w:eastAsia="zh-CN"/>
        </w:rPr>
      </w:r>
      <w:r/>
    </w:p>
    <w:p>
      <w:pPr>
        <w:pStyle w:val="789"/>
        <w:spacing w:line="15" w:lineRule="atLeast"/>
        <w:shd w:val="clear" w:color="auto" w:fill="ffffff"/>
        <w:rPr>
          <w:rFonts w:ascii="宋体" w:hAnsi="宋体" w:eastAsia="宋体" w:cs="宋体"/>
          <w:color w:val="333333"/>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自本公告发布之日起5个工作日。</w:t>
      </w:r>
      <w:r>
        <w:rPr>
          <w:rFonts w:ascii="宋体" w:hAnsi="宋体" w:eastAsia="宋体" w:cs="宋体"/>
          <w:color w:val="333333"/>
          <w:sz w:val="24"/>
          <w:szCs w:val="24"/>
          <w:highlight w:val="none"/>
          <w:lang w:eastAsia="zh-CN"/>
        </w:rPr>
      </w:r>
      <w:r/>
    </w:p>
    <w:p>
      <w:pPr>
        <w:pStyle w:val="739"/>
        <w:keepLines w:val="0"/>
        <w:keepNext w:val="0"/>
        <w:spacing w:before="0" w:after="0" w:line="23" w:lineRule="atLeast"/>
        <w:rPr>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六、其他补充事宜</w:t>
      </w:r>
      <w:r>
        <w:rPr>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1、本项目需要使用CA数字证书制作、上传电子投标文件完成电子投标，请供应商在参加投标活动前办理好CA数字证书申领及电子签章等操作。</w:t>
      </w:r>
      <w:r>
        <w:rPr>
          <w:rFonts w:ascii="仿宋" w:hAnsi="仿宋" w:eastAsia="仿宋" w:cs="仿宋"/>
          <w:sz w:val="24"/>
          <w:szCs w:val="24"/>
          <w:highlight w:val="none"/>
          <w:lang w:eastAsia="zh-CN"/>
        </w:rPr>
      </w:r>
      <w:r/>
    </w:p>
    <w:p>
      <w:pPr>
        <w:pStyle w:val="737"/>
        <w:spacing w:after="0" w:line="113" w:lineRule="atLeast"/>
        <w:rPr>
          <w:rFonts w:hint="eastAsia" w:ascii="仿宋" w:hAnsi="仿宋" w:eastAsia="仿宋" w:cs="仿宋"/>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lang w:eastAsia="zh-CN"/>
        </w:rPr>
        <w:t xml:space="preserve">、本项目采用不见面开标，投标人开标时无需到开标现场进行解密，采取网上开标大厅解密电子投标文件，投标人远程解密要求如下：</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2）投标人登录苏采云系统，点击开标大厅，选择开标项目，完成不见面开标流程。</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3）投标截止时间后根据系统提示解密电子投标文件。</w:t>
      </w:r>
      <w:r>
        <w:rPr>
          <w:rFonts w:hint="eastAsia" w:ascii="仿宋" w:hAnsi="仿宋" w:eastAsia="仿宋" w:cs="仿宋"/>
          <w:b/>
          <w:color w:val="000000"/>
          <w:sz w:val="24"/>
          <w:szCs w:val="24"/>
          <w:highlight w:val="none"/>
          <w:lang w:eastAsia="zh-CN"/>
        </w:rPr>
        <w:t xml:space="preserve">解密时间为15分钟，</w:t>
      </w:r>
      <w:r>
        <w:rPr>
          <w:rFonts w:hint="eastAsia" w:ascii="仿宋" w:hAnsi="仿宋" w:eastAsia="仿宋" w:cs="仿宋"/>
          <w:color w:val="000000"/>
          <w:sz w:val="24"/>
          <w:szCs w:val="24"/>
          <w:highlight w:val="none"/>
          <w:lang w:eastAsia="zh-CN"/>
        </w:rPr>
        <w:t xml:space="preserve">未在规定时间内完成解密，其投标文件将被拒绝，不参与后续投标流程。</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color w:val="000000"/>
          <w:sz w:val="24"/>
          <w:szCs w:val="24"/>
          <w:highlight w:val="none"/>
          <w:lang w:eastAsia="zh-CN"/>
        </w:rPr>
        <w:t xml:space="preserve">有关苏采云系统驱动安装，</w:t>
      </w:r>
      <w:r>
        <w:rPr>
          <w:rFonts w:hint="eastAsia" w:ascii="仿宋" w:hAnsi="仿宋" w:eastAsia="仿宋" w:cs="仿宋"/>
          <w:color w:val="000000"/>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000000"/>
          <w:sz w:val="24"/>
          <w:szCs w:val="24"/>
          <w:highlight w:val="none"/>
          <w:lang w:eastAsia="zh-CN"/>
        </w:rPr>
        <w:t xml:space="preserve">“政务CA、方正签章控件驱动安装包及安装说明”</w:t>
      </w:r>
      <w:r>
        <w:rPr>
          <w:rFonts w:hint="eastAsia" w:ascii="仿宋" w:hAnsi="仿宋" w:eastAsia="仿宋" w:cs="仿宋"/>
          <w:color w:val="000000"/>
          <w:sz w:val="24"/>
          <w:szCs w:val="24"/>
          <w:highlight w:val="none"/>
          <w:lang w:eastAsia="zh-CN"/>
        </w:rPr>
        <w:t xml:space="preserve">文件，按要求安装驱动。</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color w:val="000000"/>
          <w:sz w:val="24"/>
          <w:szCs w:val="24"/>
          <w:highlight w:val="none"/>
          <w:lang w:eastAsia="zh-CN"/>
        </w:rPr>
        <w:t xml:space="preserve">有关供应商注册、报名、下载电子招标文件、制作上传电子投标文件</w:t>
      </w:r>
      <w:r>
        <w:rPr>
          <w:rFonts w:hint="eastAsia" w:ascii="仿宋" w:hAnsi="仿宋" w:eastAsia="仿宋" w:cs="仿宋"/>
          <w:color w:val="000000"/>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000000"/>
          <w:sz w:val="24"/>
          <w:szCs w:val="24"/>
          <w:highlight w:val="none"/>
          <w:lang w:eastAsia="zh-CN"/>
        </w:rPr>
        <w:t xml:space="preserve">苏采云系统供应商操作手册”</w:t>
      </w:r>
      <w:r>
        <w:rPr>
          <w:rFonts w:hint="eastAsia" w:ascii="仿宋" w:hAnsi="仿宋" w:eastAsia="仿宋" w:cs="仿宋"/>
          <w:color w:val="000000"/>
          <w:sz w:val="24"/>
          <w:szCs w:val="24"/>
          <w:highlight w:val="none"/>
          <w:lang w:eastAsia="zh-CN"/>
        </w:rPr>
        <w:t xml:space="preserve">查阅。</w:t>
      </w:r>
      <w:r>
        <w:rPr>
          <w:rFonts w:ascii="仿宋" w:hAnsi="仿宋" w:eastAsia="仿宋" w:cs="仿宋"/>
          <w:sz w:val="24"/>
          <w:szCs w:val="24"/>
          <w:highlight w:val="none"/>
          <w:lang w:eastAsia="zh-CN"/>
        </w:rPr>
      </w:r>
      <w:r/>
    </w:p>
    <w:p>
      <w:pPr>
        <w:pStyle w:val="737"/>
        <w:spacing w:after="0" w:line="113" w:lineRule="atLeast"/>
        <w:rPr>
          <w:rFonts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、有关</w:t>
      </w:r>
      <w:r>
        <w:rPr>
          <w:rFonts w:hint="eastAsia" w:ascii="仿宋" w:hAnsi="仿宋" w:eastAsia="仿宋" w:cs="仿宋"/>
          <w:b/>
          <w:bCs/>
          <w:color w:val="000000"/>
          <w:sz w:val="24"/>
          <w:szCs w:val="24"/>
          <w:highlight w:val="none"/>
          <w:lang w:eastAsia="zh-CN"/>
        </w:rPr>
        <w:t xml:space="preserve">办理CA数字申领及电子签章事项</w:t>
      </w:r>
      <w:r>
        <w:rPr>
          <w:rFonts w:hint="eastAsia" w:ascii="仿宋" w:hAnsi="仿宋" w:eastAsia="仿宋" w:cs="仿宋"/>
          <w:color w:val="000000"/>
          <w:sz w:val="24"/>
          <w:szCs w:val="24"/>
          <w:highlight w:val="none"/>
          <w:lang w:eastAsia="zh-CN"/>
        </w:rPr>
        <w:t xml:space="preserve">，登录苏州政府采购网，点击页面底部苏采云图标，进入苏采云政府采购一体化平台，下载</w:t>
      </w:r>
      <w:r>
        <w:rPr>
          <w:rFonts w:hint="eastAsia" w:ascii="仿宋" w:hAnsi="仿宋" w:eastAsia="仿宋" w:cs="仿宋"/>
          <w:b/>
          <w:bCs/>
          <w:color w:val="000000"/>
          <w:sz w:val="24"/>
          <w:szCs w:val="24"/>
          <w:highlight w:val="none"/>
          <w:lang w:eastAsia="zh-CN"/>
        </w:rPr>
        <w:t xml:space="preserve">“新CA办理指南”</w:t>
      </w:r>
      <w:r>
        <w:rPr>
          <w:rFonts w:hint="eastAsia" w:ascii="仿宋" w:hAnsi="仿宋" w:eastAsia="仿宋" w:cs="仿宋"/>
          <w:color w:val="000000"/>
          <w:sz w:val="24"/>
          <w:szCs w:val="24"/>
          <w:highlight w:val="none"/>
          <w:lang w:eastAsia="zh-CN"/>
        </w:rPr>
        <w:t xml:space="preserve">文件查阅。</w:t>
      </w:r>
      <w:r>
        <w:rPr>
          <w:rFonts w:ascii="仿宋" w:hAnsi="仿宋" w:eastAsia="仿宋" w:cs="仿宋"/>
          <w:color w:val="000000"/>
          <w:sz w:val="24"/>
          <w:szCs w:val="24"/>
          <w:highlight w:val="none"/>
          <w:lang w:eastAsia="zh-CN"/>
        </w:rPr>
      </w:r>
      <w:r/>
    </w:p>
    <w:p>
      <w:pPr>
        <w:pStyle w:val="737"/>
        <w:spacing w:after="0" w:line="113" w:lineRule="atLeast"/>
        <w:rPr>
          <w:rFonts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、有关电子投标制作技术疑问，请咨询苏采云软件公司客服：18261002950、0512-69820854、0519-86722802</w:t>
      </w:r>
      <w:r>
        <w:rPr>
          <w:rFonts w:ascii="仿宋" w:hAnsi="仿宋" w:eastAsia="仿宋" w:cs="仿宋"/>
          <w:color w:val="000000"/>
          <w:sz w:val="24"/>
          <w:szCs w:val="24"/>
          <w:highlight w:val="none"/>
          <w:lang w:eastAsia="zh-CN"/>
        </w:rPr>
      </w:r>
      <w:r/>
    </w:p>
    <w:p>
      <w:pPr>
        <w:pStyle w:val="737"/>
        <w:spacing w:after="0" w:line="113" w:lineRule="atLeast"/>
        <w:rPr>
          <w:rFonts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、政府采购监督电话：0512-53512539</w:t>
      </w:r>
      <w:r>
        <w:rPr>
          <w:rFonts w:ascii="仿宋" w:hAnsi="仿宋" w:eastAsia="仿宋" w:cs="仿宋"/>
          <w:color w:val="000000"/>
          <w:sz w:val="24"/>
          <w:szCs w:val="24"/>
          <w:highlight w:val="none"/>
          <w:lang w:eastAsia="zh-CN"/>
        </w:rPr>
      </w:r>
      <w:r/>
    </w:p>
    <w:p>
      <w:pPr>
        <w:pStyle w:val="737"/>
        <w:spacing w:after="0" w:line="113" w:lineRule="atLeast"/>
        <w:rPr>
          <w:rFonts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、本次招标投标保证金：本项目无须缴纳投标保证金。</w:t>
      </w:r>
      <w:r>
        <w:rPr>
          <w:rFonts w:ascii="仿宋" w:hAnsi="仿宋" w:eastAsia="仿宋" w:cs="仿宋"/>
          <w:color w:val="000000"/>
          <w:sz w:val="24"/>
          <w:szCs w:val="24"/>
          <w:highlight w:val="none"/>
          <w:lang w:eastAsia="zh-CN"/>
        </w:rPr>
      </w:r>
      <w:r/>
    </w:p>
    <w:p>
      <w:pPr>
        <w:pStyle w:val="737"/>
        <w:spacing w:after="0" w:line="113" w:lineRule="atLeast"/>
        <w:rPr>
          <w:rFonts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、政府采购履约资金扶持政策：中标供应商可凭政府采购合同办理融资贷款，详情请见江苏政府采购网“政采贷”专栏。</w:t>
      </w:r>
      <w:r>
        <w:rPr>
          <w:rFonts w:ascii="仿宋" w:hAnsi="仿宋" w:eastAsia="仿宋" w:cs="仿宋"/>
          <w:color w:val="000000"/>
          <w:sz w:val="24"/>
          <w:szCs w:val="24"/>
          <w:highlight w:val="none"/>
          <w:lang w:eastAsia="zh-CN"/>
        </w:rPr>
      </w:r>
      <w:r/>
    </w:p>
    <w:p>
      <w:pPr>
        <w:pStyle w:val="739"/>
        <w:keepLines w:val="0"/>
        <w:keepNext w:val="0"/>
        <w:spacing w:before="0" w:after="0" w:line="23" w:lineRule="atLeast"/>
        <w:rPr>
          <w:sz w:val="24"/>
          <w:szCs w:val="24"/>
          <w:highlight w:val="none"/>
          <w:lang w:eastAsia="zh-CN"/>
        </w:rPr>
      </w:pPr>
      <w:r>
        <w:rPr>
          <w:rStyle w:val="796"/>
          <w:rFonts w:hint="eastAsia" w:ascii="黑体" w:hAnsi="宋体" w:eastAsia="黑体" w:cs="黑体"/>
          <w:color w:val="333333"/>
          <w:sz w:val="24"/>
          <w:szCs w:val="24"/>
          <w:highlight w:val="none"/>
          <w:shd w:val="clear" w:color="auto" w:fill="ffffff"/>
          <w:lang w:eastAsia="zh-CN"/>
        </w:rPr>
        <w:t xml:space="preserve">七、对本次招标提出询问，请按以下方式联系</w:t>
      </w:r>
      <w:r>
        <w:rPr>
          <w:sz w:val="24"/>
          <w:szCs w:val="24"/>
          <w:highlight w:val="none"/>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1.采购人信息 </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单位名称：太仓市公安局</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单位地址：太仓市上海东路58号</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联系人：</w:t>
      </w:r>
      <w:r>
        <w:rPr>
          <w:rFonts w:hint="eastAsia" w:ascii="仿宋" w:hAnsi="仿宋" w:eastAsia="仿宋" w:cs="仿宋"/>
          <w:color w:val="333333"/>
          <w:sz w:val="24"/>
          <w:szCs w:val="24"/>
          <w:highlight w:val="none"/>
          <w:shd w:val="clear" w:color="auto" w:fill="ffffff"/>
          <w:lang w:val="en-US" w:eastAsia="zh-CN"/>
        </w:rPr>
        <w:t xml:space="preserve">郭啸</w:t>
      </w:r>
      <w:r>
        <w:rPr>
          <w:rFonts w:hint="eastAsia" w:ascii="仿宋" w:hAnsi="仿宋" w:eastAsia="仿宋" w:cs="仿宋"/>
          <w:color w:val="333333"/>
          <w:sz w:val="24"/>
          <w:szCs w:val="24"/>
          <w:highlight w:val="none"/>
          <w:shd w:val="clear" w:color="auto" w:fill="ffffff"/>
          <w:lang w:eastAsia="zh-CN"/>
        </w:rPr>
        <w:t xml:space="preserve"> </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val="en-US" w:eastAsia="zh-CN"/>
        </w:rPr>
      </w:pPr>
      <w:r>
        <w:rPr>
          <w:rFonts w:hint="eastAsia" w:ascii="仿宋" w:hAnsi="仿宋" w:eastAsia="仿宋" w:cs="仿宋"/>
          <w:color w:val="333333"/>
          <w:sz w:val="24"/>
          <w:szCs w:val="24"/>
          <w:highlight w:val="none"/>
          <w:shd w:val="clear" w:color="auto" w:fill="ffffff"/>
          <w:lang w:eastAsia="zh-CN"/>
        </w:rPr>
        <w:t xml:space="preserve">联系电话：0512-</w:t>
      </w:r>
      <w:r>
        <w:rPr>
          <w:rFonts w:hint="eastAsia" w:ascii="仿宋" w:hAnsi="仿宋" w:eastAsia="仿宋" w:cs="仿宋"/>
          <w:color w:val="333333"/>
          <w:sz w:val="24"/>
          <w:szCs w:val="24"/>
          <w:highlight w:val="none"/>
          <w:shd w:val="clear" w:color="auto" w:fill="ffffff"/>
          <w:lang w:val="en-US" w:eastAsia="zh-CN"/>
        </w:rPr>
        <w:t xml:space="preserve">53522428</w:t>
      </w:r>
      <w:r>
        <w:rPr>
          <w:rFonts w:ascii="仿宋" w:hAnsi="仿宋" w:eastAsia="仿宋" w:cs="仿宋"/>
          <w:color w:val="333333"/>
          <w:sz w:val="24"/>
          <w:szCs w:val="24"/>
          <w:highlight w:val="none"/>
          <w:shd w:val="clear" w:color="auto" w:fill="ffffff"/>
          <w:lang w:val="en-US"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2.采购代理机构信息（如有）</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单位名称：苏州市公共资源交易中心太仓分中心</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单位地址：太仓市县府东街99号政务服务中心</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联系人：周萌</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联系电话：0512-53890581</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3.项目联系方式</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项目联系人：周萌</w:t>
      </w:r>
      <w:r>
        <w:rPr>
          <w:rFonts w:ascii="仿宋" w:hAnsi="仿宋" w:eastAsia="仿宋" w:cs="仿宋"/>
          <w:color w:val="333333"/>
          <w:sz w:val="24"/>
          <w:szCs w:val="24"/>
          <w:highlight w:val="none"/>
          <w:shd w:val="clear" w:color="auto" w:fill="ffffff"/>
          <w:lang w:eastAsia="zh-CN"/>
        </w:rPr>
      </w:r>
      <w:r/>
    </w:p>
    <w:p>
      <w:pPr>
        <w:pStyle w:val="789"/>
        <w:spacing w:line="480" w:lineRule="atLeast"/>
        <w:rPr>
          <w:rFonts w:ascii="仿宋" w:hAnsi="仿宋" w:eastAsia="仿宋" w:cs="仿宋"/>
          <w:color w:val="333333"/>
          <w:sz w:val="24"/>
          <w:szCs w:val="24"/>
          <w:highlight w:val="none"/>
          <w:shd w:val="clear" w:color="auto" w:fill="ffffff"/>
          <w:lang w:eastAsia="zh-CN"/>
        </w:rPr>
      </w:pPr>
      <w:r>
        <w:rPr>
          <w:rFonts w:hint="eastAsia" w:ascii="仿宋" w:hAnsi="仿宋" w:eastAsia="仿宋" w:cs="仿宋"/>
          <w:color w:val="333333"/>
          <w:sz w:val="24"/>
          <w:szCs w:val="24"/>
          <w:highlight w:val="none"/>
          <w:shd w:val="clear" w:color="auto" w:fill="ffffff"/>
          <w:lang w:eastAsia="zh-CN"/>
        </w:rPr>
        <w:t xml:space="preserve">电话：0512-53890581</w:t>
      </w:r>
      <w:r>
        <w:rPr>
          <w:rFonts w:ascii="仿宋" w:hAnsi="仿宋" w:eastAsia="仿宋" w:cs="仿宋"/>
          <w:color w:val="333333"/>
          <w:sz w:val="24"/>
          <w:szCs w:val="24"/>
          <w:highlight w:val="none"/>
          <w:shd w:val="clear" w:color="auto" w:fill="ffffff"/>
          <w:lang w:eastAsia="zh-CN"/>
        </w:rPr>
      </w:r>
      <w:r/>
    </w:p>
    <w:p>
      <w:pPr>
        <w:pStyle w:val="737"/>
        <w:jc w:val="both"/>
        <w:rPr>
          <w:rFonts w:ascii="宋体" w:hAnsi="宋体" w:eastAsia="宋体" w:cs="宋体"/>
          <w:b/>
          <w:color w:val="000000"/>
          <w:sz w:val="24"/>
          <w:szCs w:val="24"/>
          <w:highlight w:val="none"/>
          <w:lang w:eastAsia="zh-CN"/>
        </w:rPr>
      </w:pPr>
      <w:r>
        <w:rPr>
          <w:rFonts w:ascii="宋体" w:hAnsi="宋体" w:eastAsia="宋体" w:cs="宋体"/>
          <w:b/>
          <w:color w:val="000000"/>
          <w:sz w:val="24"/>
          <w:szCs w:val="24"/>
          <w:highlight w:val="none"/>
          <w:lang w:eastAsia="zh-CN"/>
        </w:rPr>
      </w:r>
      <w:r/>
    </w:p>
    <w:p>
      <w:pPr>
        <w:pStyle w:val="737"/>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 </w:t>
      </w:r>
      <w:r>
        <w:rPr>
          <w:highlight w:val="none"/>
          <w:lang w:eastAsia="zh-CN"/>
        </w:rPr>
      </w:r>
      <w:r/>
    </w:p>
    <w:p>
      <w:pPr>
        <w:pStyle w:val="737"/>
        <w:jc w:val="center"/>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 </w:t>
      </w:r>
      <w:r>
        <w:rPr>
          <w:highlight w:val="none"/>
          <w:lang w:eastAsia="zh-CN"/>
        </w:rPr>
      </w:r>
      <w:r/>
    </w:p>
    <w:p>
      <w:pPr>
        <w:pStyle w:val="737"/>
        <w:jc w:val="center"/>
        <w:spacing w:after="0" w:line="312" w:lineRule="atLeast"/>
        <w:rPr>
          <w:rFonts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lang w:eastAsia="zh-CN"/>
        </w:rPr>
      </w:r>
      <w:r/>
    </w:p>
    <w:p>
      <w:pPr>
        <w:pStyle w:val="737"/>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pStyle w:val="737"/>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737"/>
        <w:jc w:val="center"/>
        <w:spacing w:after="0" w:line="312"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第二部分  投标人须知</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一、说明和释义</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 说明</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1.1本招标文件仅适用于苏州市公共资源交易中心太仓分中心组织的招标活动。</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1.2本次招标活动及因本次招标产生的合同受中国法律制约和保护。</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1.3本招标文件的解释权属于苏州市公共资源交易中心太仓分中心。</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 词语释义</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2.2投标人：经认定有资格响应招标，参加投标竞争的法人或其他组织和自然人。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2.3响应：投标人根据采购人或采购代理机构发布的招标文件，编制投标文件并按规定投标的行为。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2.5甲方（采购方）：合同中明确规定的实际购买货物和服务的法人或其他组织和自然人（采购人）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2.6乙方（供应商）：合同中规定的向采购方提供货物和服务的法人或其他组织和自然人（中标人）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2.9知识产权：指专利权、商标权、著作权等无形财产专有权的统称。</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2.10天：日历日。</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2.11交货地点：合同中明确约定的乙方提交的货物和服务最终到达地点。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 合同价款：根据合同规定，乙方在正确地履行合同义务后甲方应支付乙方的价款。</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 产地：货物开采、生长、生产、最终制造、加工或提供服务的来源地。</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2.14不可抗力：不能预见、不能避免并且不能克服的客观情况。</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2.15 实质性响应：满足有关本次采购标的、数量、质量、价款或者报酬、履行期限、履行地点和方式、违约责任和解决争议方法等要求。</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2.17进口产品：指通过中国海关报关验收进入中国境内且产自境外的产品。</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2.18书面形式：指书面文字、合同书、信件和传真等可以有形地表现所载内容的形式。</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二、 投标人</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 合格投标人的基本条件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3.1符合《中华人民共和国政府采购法》第二十二条第一款之规定；</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3.2满足本文件实质性条款的规定。</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4．合格投标人的特定条件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4.1 按招标公告规定。</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5. 投标人代表</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6. 联合投标及转包、分包</w:t>
      </w:r>
      <w:r>
        <w:rPr>
          <w:highlight w:val="none"/>
          <w:lang w:eastAsia="zh-CN"/>
        </w:rPr>
      </w:r>
      <w:r/>
    </w:p>
    <w:p>
      <w:pPr>
        <w:pStyle w:val="737"/>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6.1</w:t>
      </w:r>
      <w:r>
        <w:rPr>
          <w:rFonts w:hint="eastAsia" w:ascii="宋体" w:hAnsi="宋体" w:eastAsia="宋体" w:cs="宋体"/>
          <w:sz w:val="24"/>
          <w:highlight w:val="none"/>
          <w:lang w:eastAsia="zh-CN"/>
        </w:rPr>
        <w:t xml:space="preserve">本项目不接受联合体投标</w:t>
      </w:r>
      <w:r>
        <w:rPr>
          <w:rFonts w:ascii="宋体" w:hAnsi="宋体" w:eastAsia="宋体" w:cs="宋体"/>
          <w:sz w:val="24"/>
          <w:highlight w:val="none"/>
          <w:lang w:eastAsia="zh-CN"/>
        </w:rPr>
        <w:t xml:space="preserve">。</w:t>
      </w:r>
      <w:r>
        <w:rPr>
          <w:rFonts w:ascii="宋体" w:hAnsi="宋体" w:eastAsia="宋体" w:cs="宋体"/>
          <w:sz w:val="24"/>
          <w:highlight w:val="none"/>
          <w:lang w:eastAsia="zh-CN"/>
        </w:rPr>
      </w:r>
      <w:r/>
    </w:p>
    <w:p>
      <w:pPr>
        <w:pStyle w:val="737"/>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6.2本项目不接受转包</w:t>
      </w:r>
      <w:r>
        <w:rPr>
          <w:rFonts w:ascii="宋体" w:hAnsi="宋体" w:eastAsia="宋体" w:cs="宋体"/>
          <w:sz w:val="24"/>
          <w:highlight w:val="none"/>
          <w:lang w:eastAsia="zh-CN"/>
        </w:rPr>
      </w:r>
      <w:r/>
    </w:p>
    <w:p>
      <w:pPr>
        <w:pStyle w:val="737"/>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w:t>
      </w: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本项目不接受分包。</w:t>
      </w:r>
      <w:r>
        <w:rPr>
          <w:rFonts w:ascii="宋体" w:hAnsi="宋体" w:eastAsia="宋体" w:cs="宋体"/>
          <w:sz w:val="24"/>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7.2 本次招标项目不收取标书费及中标服务费，请投标人在投标时充分考虑这一因素。</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三、招标文件说明</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8. 招标文件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9. 招标文件的澄清</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9.2如有必要，问题答复将以“变更公告”形式由采购代理机构按照本须知第10条的规定发出。</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10.招标文件的修改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highlight w:val="none"/>
          <w:lang w:eastAsia="zh-CN"/>
        </w:rPr>
      </w:r>
      <w:r/>
    </w:p>
    <w:p>
      <w:pPr>
        <w:pStyle w:val="737"/>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11.质疑</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11.3上述应知其权益受到损害之日是指：</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11.3.1对采购文件提出质疑的，为获取采购文件或者采购文件公告期限届满之日起计算；</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11.3.2对采购过程提出质疑的，自采购程序环节结束之日起计算；</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11.3.3对中标结果提出质疑的，自中标结果公告期限届满之日起计算。</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 供应商提出质疑应当提交质疑函和必要的证明材料。质疑函应当包括下列内容：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11.4.1 供应商的姓名或者名称、地址、邮编、联系人及联系电话；</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11.4.2 质疑项目的名称、编号；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11.4.3 具体、明确的质疑事项和与质疑事项相关的请求；</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11.4.4 事实依据；</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11.4.5 必要的法律依据；</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11.4.6 提出质疑的日期。</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11.5质疑函的格式和内容应当符合财政部《政府采购供应商质疑函范本》 要求，质疑函范本在财政部官网上提供下载。</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 提交质疑函同时应当附如下证明材料：</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11.6.1对采购文件提出质疑的供应商提供参加本项目的</w:t>
      </w:r>
      <w:r>
        <w:rPr>
          <w:rFonts w:hint="eastAsia" w:ascii="宋体" w:hAnsi="宋体" w:eastAsia="宋体" w:cs="宋体"/>
          <w:b/>
          <w:sz w:val="24"/>
          <w:highlight w:val="none"/>
          <w:lang w:eastAsia="zh-CN"/>
        </w:rPr>
        <w:t xml:space="preserve">《投标供应商确认函》</w:t>
      </w:r>
      <w:r>
        <w:rPr>
          <w:rFonts w:ascii="宋体" w:hAnsi="宋体" w:eastAsia="宋体" w:cs="宋体"/>
          <w:color w:val="000000"/>
          <w:sz w:val="24"/>
          <w:highlight w:val="none"/>
          <w:lang w:eastAsia="zh-CN"/>
        </w:rPr>
        <w:t xml:space="preserve">；</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11.6.2质疑供应商的营业执照复印件加盖单位公章；</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11.6.3质疑供应商法定代表人身份证复印件加盖单位公章；</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11.9 供应商如对本项目提出质疑须在法定质疑期内一次性提出针对同一采购程序环节的质疑。</w:t>
      </w:r>
      <w:r>
        <w:rPr>
          <w:highlight w:val="none"/>
          <w:lang w:eastAsia="zh-CN"/>
        </w:rPr>
      </w:r>
      <w:r/>
    </w:p>
    <w:p>
      <w:pPr>
        <w:pStyle w:val="737"/>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w:t>
      </w:r>
      <w:r>
        <w:rPr>
          <w:rFonts w:hint="eastAsia" w:ascii="宋体" w:hAnsi="宋体" w:eastAsia="宋体" w:cs="宋体"/>
          <w:sz w:val="24"/>
          <w:highlight w:val="none"/>
          <w:lang w:eastAsia="zh-CN"/>
        </w:rPr>
        <w:t xml:space="preserve">0</w:t>
      </w:r>
      <w:r>
        <w:rPr>
          <w:rFonts w:ascii="宋体" w:hAnsi="宋体" w:eastAsia="宋体" w:cs="宋体"/>
          <w:sz w:val="24"/>
          <w:highlight w:val="none"/>
          <w:lang w:eastAsia="zh-CN"/>
        </w:rPr>
        <w:t xml:space="preserve"> </w:t>
      </w:r>
      <w:r>
        <w:rPr>
          <w:rFonts w:hint="eastAsia" w:ascii="宋体" w:hAnsi="宋体" w:eastAsia="宋体" w:cs="宋体"/>
          <w:sz w:val="24"/>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lang w:eastAsia="zh-CN"/>
        </w:rPr>
        <w:t xml:space="preserve">（即《投标供应商确认函》）</w:t>
      </w:r>
      <w:r>
        <w:rPr>
          <w:rFonts w:hint="eastAsia" w:ascii="宋体" w:hAnsi="宋体" w:eastAsia="宋体" w:cs="宋体"/>
          <w:sz w:val="24"/>
          <w:highlight w:val="none"/>
          <w:lang w:eastAsia="zh-CN"/>
        </w:rPr>
        <w:t xml:space="preserve">与质疑函一起递交，否则不予受理。</w:t>
      </w:r>
      <w:r>
        <w:rPr>
          <w:rFonts w:ascii="宋体" w:hAnsi="宋体" w:eastAsia="宋体" w:cs="宋体"/>
          <w:sz w:val="24"/>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11.11 接受质疑函联系方式见采购公告联系事项。</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四、 投标文件说明</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12、提示与要求</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12.2无论是否递交投标文件，投标人都应将招标文件及以后的所有通知、文件等视为保密文件。</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投标文件计量单位和使用文字</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14. 知识产权</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 投标文件的组成和顺序</w:t>
      </w:r>
      <w:r>
        <w:rPr>
          <w:highlight w:val="none"/>
          <w:lang w:eastAsia="zh-CN"/>
        </w:rPr>
      </w:r>
      <w:r/>
    </w:p>
    <w:p>
      <w:pPr>
        <w:pStyle w:val="737"/>
        <w:ind w:firstLine="1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15.1报价部分（详见投标文件格式）：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15.1.1封面</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15.1.2《开标一览表》(统一格式)；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15.1.3公开分项报价表；</w:t>
      </w:r>
      <w:r>
        <w:rPr>
          <w:highlight w:val="none"/>
          <w:lang w:eastAsia="zh-CN"/>
        </w:rPr>
      </w:r>
      <w:r/>
    </w:p>
    <w:p>
      <w:pPr>
        <w:pStyle w:val="737"/>
        <w:ind w:firstLine="1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 投标正文部分（包含资质证明和技术部分）</w:t>
      </w:r>
      <w:r>
        <w:rPr>
          <w:highlight w:val="none"/>
          <w:lang w:eastAsia="zh-CN"/>
        </w:rPr>
      </w:r>
      <w:r/>
    </w:p>
    <w:p>
      <w:pPr>
        <w:pStyle w:val="737"/>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15.2.1资质证明文件部分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15.2.1.1关于资格文件的声明函（详见投标文件格式）；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15.2.1.2投标承诺函（详见投标文件格式）；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15.2.1.3投标人基本情况表（详见投标文件格式）；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15.2.1.4投标人法定代表人身份证复印件；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15.2.1.5投标人法定代表人授权委托书原件（如有授权）（详见投标文件格式）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15.2.1.6投标人授权代理人身份证复印件（如有授权）</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15.2.1.7投标单位营业执照副本或三证合一营业执照复印件；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15.2.1.8投标人参加本次政府采购活动前的财务状况报告或者银行出具的资信证明；</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15.2.1.9投标人根据项目需求提供履行合同所必需的设备和专业技术能力的证明材料；</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15.2.1.10投标人参加本次政府采购活动前半年（至少一个月）依法缴纳税收和社会保障资金的证明材料；</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15.2.1.12投标人证明其符合招标文件规定的投标人特定资格条件的证书、证明和文件材料；（如有）</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15.2.1.13中小企业声明函</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15.2.1.14残疾人福利性单位声明函（如有）；</w:t>
      </w:r>
      <w:r>
        <w:rPr>
          <w:highlight w:val="none"/>
          <w:lang w:eastAsia="zh-CN"/>
        </w:rPr>
      </w:r>
      <w:r/>
    </w:p>
    <w:p>
      <w:pPr>
        <w:pStyle w:val="737"/>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15.2.2技术部分</w:t>
      </w:r>
      <w:r>
        <w:rPr>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w:t>
      </w:r>
      <w:r>
        <w:rPr>
          <w:rFonts w:hint="eastAsia" w:ascii="宋体" w:hAnsi="宋体"/>
          <w:sz w:val="24"/>
          <w:highlight w:val="none"/>
          <w:lang w:eastAsia="zh-CN"/>
        </w:rPr>
        <w:t xml:space="preserve">投标货物数量、品牌规格、材质、性能、交货期说明表</w:t>
      </w:r>
      <w:r>
        <w:rPr>
          <w:rFonts w:ascii="宋体" w:hAnsi="宋体" w:eastAsia="宋体" w:cs="宋体"/>
          <w:color w:val="000000"/>
          <w:sz w:val="24"/>
          <w:highlight w:val="none"/>
          <w:lang w:eastAsia="zh-CN"/>
        </w:rPr>
        <w:t xml:space="preserve">（详见文件格式）</w:t>
      </w:r>
      <w:r>
        <w:rPr>
          <w:rFonts w:hint="eastAsia" w:ascii="宋体" w:hAnsi="宋体"/>
          <w:sz w:val="24"/>
          <w:highlight w:val="none"/>
          <w:lang w:eastAsia="zh-CN"/>
        </w:rPr>
        <w:t xml:space="preserve">；</w:t>
      </w:r>
      <w:r>
        <w:rPr>
          <w:rFonts w:ascii="宋体" w:hAnsi="宋体" w:eastAsia="宋体" w:cs="宋体"/>
          <w:color w:val="000000"/>
          <w:sz w:val="24"/>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15.2.2.2技术要求偏离表（详见文件格式）；</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15.2.2.3商务要求偏离表（详见文件格式）；</w:t>
      </w:r>
      <w:r>
        <w:rPr>
          <w:highlight w:val="none"/>
          <w:lang w:eastAsia="zh-CN"/>
        </w:rPr>
      </w:r>
      <w:r/>
    </w:p>
    <w:p>
      <w:pPr>
        <w:pStyle w:val="737"/>
        <w:ind w:firstLine="360"/>
        <w:jc w:val="both"/>
        <w:spacing w:after="0" w:line="439" w:lineRule="atLeast"/>
        <w:rPr>
          <w:rFonts w:ascii="宋体" w:hAnsi="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eastAsia="zh-CN"/>
        </w:rPr>
        <w:t xml:space="preserve">15.2.2.4项目的技术及服务方案；</w:t>
      </w:r>
      <w:r>
        <w:rPr>
          <w:rFonts w:ascii="宋体" w:hAnsi="宋体"/>
          <w:sz w:val="24"/>
          <w:szCs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eastAsia="zh-CN"/>
        </w:rPr>
        <w:t xml:space="preserve">15.2.2.5项目实施方案和进度方案</w:t>
      </w:r>
      <w:r>
        <w:rPr>
          <w:rFonts w:ascii="宋体" w:hAnsi="宋体" w:eastAsia="宋体" w:cs="宋体"/>
          <w:color w:val="000000"/>
          <w:sz w:val="24"/>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15.2.2.6质量保证措施和承诺；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15.2.2.7售后服务内容；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15.2.2.8投入本项目技术（服务）人员一览表及相关证明材料（详见文件格式）；</w:t>
      </w:r>
      <w:r>
        <w:rPr>
          <w:highlight w:val="none"/>
          <w:lang w:eastAsia="zh-CN"/>
        </w:rPr>
      </w:r>
      <w:r/>
    </w:p>
    <w:p>
      <w:pPr>
        <w:pStyle w:val="737"/>
        <w:ind w:firstLine="360"/>
        <w:jc w:val="both"/>
        <w:spacing w:after="0" w:line="439" w:lineRule="atLeas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15.2.2.9</w:t>
      </w:r>
      <w:r>
        <w:rPr>
          <w:rFonts w:hint="eastAsia" w:ascii="宋体" w:hAnsi="宋体"/>
          <w:sz w:val="24"/>
          <w:highlight w:val="none"/>
          <w:lang w:eastAsia="zh-CN"/>
        </w:rPr>
        <w:t xml:space="preserve">类似项目业绩一览表及相关证明材料</w:t>
      </w:r>
      <w:r>
        <w:rPr>
          <w:rFonts w:ascii="宋体" w:hAnsi="宋体" w:eastAsia="宋体" w:cs="宋体"/>
          <w:color w:val="000000"/>
          <w:sz w:val="24"/>
          <w:highlight w:val="none"/>
          <w:lang w:eastAsia="zh-CN"/>
        </w:rPr>
        <w:t xml:space="preserve">（详见文件格式）</w:t>
      </w:r>
      <w:r>
        <w:rPr>
          <w:rFonts w:hint="eastAsia" w:ascii="宋体" w:hAnsi="宋体"/>
          <w:sz w:val="24"/>
          <w:highlight w:val="none"/>
          <w:lang w:eastAsia="zh-CN"/>
        </w:rPr>
        <w:t xml:space="preserve">；</w:t>
      </w:r>
      <w:r>
        <w:rPr>
          <w:rFonts w:ascii="宋体" w:hAnsi="宋体"/>
          <w:sz w:val="24"/>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15.2.2.10其他投标人认为需要提供的材料；</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highlight w:val="none"/>
          <w:lang w:eastAsia="zh-CN"/>
        </w:rPr>
      </w:r>
      <w:r/>
    </w:p>
    <w:p>
      <w:pPr>
        <w:pStyle w:val="737"/>
        <w:ind w:firstLine="142"/>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15.3投标文件由15.1、15.2款规定的内容共同组成。</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16. 投标文件编制要求   </w:t>
      </w:r>
      <w:r>
        <w:rPr>
          <w:highlight w:val="none"/>
          <w:lang w:eastAsia="zh-CN"/>
        </w:rPr>
      </w:r>
      <w:r/>
    </w:p>
    <w:p>
      <w:pPr>
        <w:pStyle w:val="737"/>
        <w:ind w:firstLine="424"/>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16.1</w:t>
      </w:r>
      <w:r>
        <w:rPr>
          <w:rFonts w:ascii="宋体" w:hAnsi="宋体" w:eastAsia="宋体" w:cs="宋体"/>
          <w:b/>
          <w:color w:val="000000"/>
          <w:sz w:val="24"/>
          <w:highlight w:val="none"/>
          <w:lang w:eastAsia="zh-CN"/>
        </w:rPr>
        <w:t xml:space="preserve">电子投标文件编制要求：</w:t>
      </w:r>
      <w:r>
        <w:rPr>
          <w:rFonts w:ascii="宋体" w:hAnsi="宋体" w:eastAsia="宋体" w:cs="宋体"/>
          <w:color w:val="000000"/>
          <w:sz w:val="24"/>
          <w:highlight w:val="none"/>
          <w:lang w:eastAsia="zh-CN"/>
        </w:rPr>
        <w:t xml:space="preserve">投标人应使用</w:t>
      </w:r>
      <w:r>
        <w:rPr>
          <w:rFonts w:ascii="宋体" w:hAnsi="宋体" w:eastAsia="宋体" w:cs="宋体"/>
          <w:b/>
          <w:color w:val="000000"/>
          <w:sz w:val="24"/>
          <w:highlight w:val="none"/>
          <w:lang w:eastAsia="zh-CN"/>
        </w:rPr>
        <w:t xml:space="preserve">招标文件要求的投标文件制作软件制作电子投标文件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17. 投标报价（编制）要求的说明</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17.3 一项投标内容只允许一个报价，采购代理机构不接受任何有选择性的投标报价。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17.4投标文件报价中的单价和总价全部采用人民币表示，除非合同的特殊条款另有规定。</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17.5最低的投标报价或最高的折扣比例是中标的重要条件，但不是中标的唯一条件。</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18. 投标保证金</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本项目无须缴纳投标保证金</w:t>
      </w:r>
      <w:r>
        <w:rPr>
          <w:rFonts w:ascii="宋体" w:hAnsi="宋体" w:eastAsia="宋体" w:cs="宋体"/>
          <w:b/>
          <w:color w:val="000000"/>
          <w:sz w:val="24"/>
          <w:highlight w:val="none"/>
          <w:lang w:eastAsia="zh-CN"/>
        </w:rPr>
        <w:t xml:space="preserve">。</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19. 投标文件的有效期</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19.1在本招标文件规定的开标之日起九十（90）天内，投标人所提交的投标文件应保持有效。</w:t>
      </w:r>
      <w:r>
        <w:rPr>
          <w:rFonts w:ascii="宋体" w:hAnsi="宋体" w:eastAsia="宋体" w:cs="宋体"/>
          <w:b/>
          <w:color w:val="000000"/>
          <w:sz w:val="24"/>
          <w:highlight w:val="none"/>
          <w:lang w:eastAsia="zh-CN"/>
        </w:rPr>
        <w:t xml:space="preserve">有效期短于这个规定期限的投标文件，将被认定为未实质性响应招标文件要求。</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五、 投标文件的提交、撤回和修改</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20. 投标文件的上传、提交</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20.</w:t>
      </w:r>
      <w:r>
        <w:rPr>
          <w:rFonts w:ascii="宋体" w:hAnsi="宋体" w:eastAsia="宋体" w:cs="宋体"/>
          <w:b/>
          <w:color w:val="000000"/>
          <w:sz w:val="24"/>
          <w:highlight w:val="none"/>
          <w:lang w:eastAsia="zh-CN"/>
        </w:rPr>
        <w:t xml:space="preserve">1投标人应将制作好的加密电子投标文件按要求在投标截止时间前上传到交易系统平台中。</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21. 投标截止时间</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w:t>
      </w:r>
      <w:r>
        <w:rPr>
          <w:rFonts w:ascii="宋体" w:hAnsi="宋体" w:eastAsia="宋体" w:cs="宋体"/>
          <w:b/>
          <w:color w:val="000000"/>
          <w:sz w:val="24"/>
          <w:highlight w:val="none"/>
          <w:lang w:eastAsia="zh-CN"/>
        </w:rPr>
        <w:t xml:space="preserve">电子投标文件必须按招标公告中规定的网上投标截止时间前提交</w:t>
      </w:r>
      <w:r>
        <w:rPr>
          <w:rFonts w:ascii="宋体" w:hAnsi="宋体" w:eastAsia="宋体" w:cs="宋体"/>
          <w:color w:val="000000"/>
          <w:sz w:val="24"/>
          <w:highlight w:val="none"/>
          <w:lang w:eastAsia="zh-CN"/>
        </w:rPr>
        <w:t xml:space="preserve">，</w:t>
      </w:r>
      <w:r>
        <w:rPr>
          <w:rFonts w:ascii="宋体" w:hAnsi="宋体" w:eastAsia="宋体" w:cs="宋体"/>
          <w:b/>
          <w:color w:val="000000"/>
          <w:sz w:val="24"/>
          <w:highlight w:val="none"/>
          <w:lang w:eastAsia="zh-CN"/>
        </w:rPr>
        <w:t xml:space="preserve">否则投标无效</w:t>
      </w:r>
      <w:r>
        <w:rPr>
          <w:rFonts w:ascii="宋体" w:hAnsi="宋体" w:eastAsia="宋体" w:cs="宋体"/>
          <w:color w:val="000000"/>
          <w:sz w:val="24"/>
          <w:highlight w:val="none"/>
          <w:lang w:eastAsia="zh-CN"/>
        </w:rPr>
        <w:t xml:space="preserve">。</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22. 投标文件的修改和撤回</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22.1投标人在提交投标文件截止时间前，可对其投标文件进行撤回或修改。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23.2开标后投标人不得撤回投标。</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六、开标和评标</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开标</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w:t>
      </w:r>
      <w:r>
        <w:rPr>
          <w:rFonts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w:t>
      </w:r>
      <w:r>
        <w:rPr>
          <w:rFonts w:ascii="宋体" w:hAnsi="宋体" w:eastAsia="宋体" w:cs="宋体"/>
          <w:b/>
          <w:color w:val="000000"/>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eastAsia="zh-CN"/>
        </w:rPr>
        <w:t xml:space="preserve">15</w:t>
      </w:r>
      <w:r>
        <w:rPr>
          <w:rFonts w:ascii="宋体" w:hAnsi="宋体" w:eastAsia="宋体" w:cs="宋体"/>
          <w:b/>
          <w:color w:val="000000"/>
          <w:sz w:val="24"/>
          <w:highlight w:val="none"/>
          <w:lang w:eastAsia="zh-CN"/>
        </w:rPr>
        <w:t xml:space="preserve">分钟，因自身原因导致解密失败的，由投标人自行承担相关责任。</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23.4采购代理机构在开标仪式上，将公布投标人的名称、投标价格，并将作唱标记录。</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lang w:eastAsia="zh-CN"/>
        </w:rPr>
        <w:t xml:space="preserve">应通过不见面开标大厅提出</w:t>
      </w:r>
      <w:r>
        <w:rPr>
          <w:rFonts w:ascii="宋体" w:hAnsi="宋体" w:eastAsia="宋体" w:cs="宋体"/>
          <w:color w:val="000000"/>
          <w:sz w:val="24"/>
          <w:highlight w:val="none"/>
          <w:lang w:eastAsia="zh-CN"/>
        </w:rPr>
        <w:t xml:space="preserve">询问或者回避申请。采购人、采购代理机构对投标人代表提出的询问或者回避申请应当及时处理。</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24. 评标委员会</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24.1评标委员会由采购人或委托采购代理机构依法组建，负责本项目的评标事务。</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24.2评标委员会独立履行下列职责：</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24.2.1审查投标文件是否符合招标文件的要求，并作出评价；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24.2.2可以要求投标供应商对投标文件有关事项作出解释或澄清；</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24.2.3推荐中标候选供应商名单，或者受采购人委托按照事先确定的办法直接确定中标供应商；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24.2.4向采购代理机构或者有关部门报告非法干预评标工作的行为；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24.3评标委员会成员应当履行下列义务：</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24.3.1遵纪守法，客观、公正、廉洁地履行职责；</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24.3.2按照招标文件规定的评标办法和评标标准进行评标，对评审意见承担个人责任；</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24.3.3对评标过程和结果，以及投标人的商业秘密保密；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24.3.4参与评标报告的起草；</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24.3.5配合采购代理机构答复投标供应商提出的质疑；</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24.3.6配合相关部门的投诉处理工作；</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25. 评标内容的保密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25.3在评标期间，采购代理机构将通过指定联络人与投标人进行联系。</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26.对投标文件初审</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26.1投标文件初审分为资格性检查和符合性检查。</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 关于信用记录查询：</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26.1.2.1查询时间：评标开始前</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26.1.2.2查询渠道：通过“信用中国”网站、中国政府采购网等渠道查询相关主体信用记录。</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26.2.1 不同投标人的投标文件由同一单位或者个人编制；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26.2.2不同投标人委托同一单位或者个人办理投标事宜；</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26.2.3不同投标人的投标文件载明的项目管理成员或者联系人员为同一人；</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26.2.4不同投标人的投标文件异常一致或者投标报价呈规律性差异；</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26.2.5不同投标人的投标文件相互混装；</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26.6.2大写金额和小写金额不一致的，以大写金额为准；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26.6.3单价金额小数点或者百分比有明显错位的，以开标一览表的总价为准，并修改单价；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26.6.4总价金额与按单价汇总金额不一致的，以单价金额计算结果为准。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同时出现两种以上不一致的，按照前款规定的顺序修正。修正后的报价按照本须知26.6条规定经投标人确认后产生约束力，投标人不确认的，其投标无效。</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26.7</w:t>
      </w:r>
      <w:r>
        <w:rPr>
          <w:rFonts w:ascii="宋体" w:hAnsi="宋体" w:eastAsia="宋体" w:cs="宋体"/>
          <w:b/>
          <w:color w:val="000000"/>
          <w:sz w:val="24"/>
          <w:highlight w:val="none"/>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26.8对不同文字文本投标文件的解释发生异议的，以中文文本为准。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26.9评标委员会对投标文件的判定，只依据投标内容本身，不依靠开标后的任何外来证明。</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26.10评标委员会将拒绝被确定为非实质性响应的投标，投标人不能通过修正或撤销不符之处而使其投标成为实质性响应的投标。</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27.投标的澄清</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28.无效投标和废标</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28.1无效投标的具体情形有：  </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28.1.1投标文件未按招标文件要求签署、盖章或电子签章的；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28.1.2不具备招标文件中规定的资格要求的；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28.1.3报价超过招标文件中规定的预算金额或者最高限价的；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28.1.4</w:t>
      </w:r>
      <w:r>
        <w:rPr>
          <w:rFonts w:ascii="宋体" w:hAnsi="宋体" w:eastAsia="宋体" w:cs="宋体"/>
          <w:b/>
          <w:color w:val="000000"/>
          <w:sz w:val="24"/>
          <w:highlight w:val="none"/>
          <w:lang w:eastAsia="zh-CN"/>
        </w:rPr>
        <w:t xml:space="preserve">不同投标人的投标文件使用同一台电脑编制的；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28.1.5投标文件含有采购人不能接受的附加条件的；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28.1.6法律、法规和招标文件规定的其他无效情形。</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 在招标采购中，出现下列情形之一的，应予废标：</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28.2.1符合专业条件的供应商或者对招标文件作实质响应的供应商不足三家的；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28.2.2出现影响采购公正的违法、违规行为的；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28.2.3投标人的报价均超过了采购预算，采购人不能支付的；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28.2.4因重大变故，采购任务取消的。</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28.3 废标后，采购人应当将废标理由通知所有投标人。</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29. 投标文件的评价和比较</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29.2.1服务的质量保证（保障）内容；</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29.2.2服务配备的人员；</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29.2.3投标者的资信情况和履约能力；</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29.2.4投标者提供的其他优惠条件；</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29.2.5参与本项目政府采购工作的态度及信誉；</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29.2.6最低的投标报价或最高的折扣比例是中标的重要条件，但不是唯一条件。</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七、授予合同</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30. 中标供应商的确认          </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30.4质疑函递交地点及联系方式详见公告内容</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31. 合同授予标准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32. 中标通知书</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highlight w:val="none"/>
          <w:lang w:eastAsia="zh-CN"/>
        </w:rPr>
      </w:r>
      <w:r/>
    </w:p>
    <w:p>
      <w:pPr>
        <w:pStyle w:val="737"/>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highlight w:val="none"/>
          <w:lang w:eastAsia="zh-CN"/>
        </w:rPr>
        <w:t xml:space="preserve">3</w:t>
      </w:r>
      <w:r>
        <w:rPr>
          <w:rFonts w:ascii="宋体" w:hAnsi="宋体" w:eastAsia="宋体" w:cs="宋体"/>
          <w:b/>
          <w:sz w:val="24"/>
          <w:highlight w:val="none"/>
          <w:lang w:eastAsia="zh-CN"/>
        </w:rPr>
        <w:t xml:space="preserve">0日内自行在苏采云系统中下载打印。</w:t>
      </w:r>
      <w:r>
        <w:rPr>
          <w:highlight w:val="none"/>
          <w:lang w:eastAsia="zh-CN"/>
        </w:rPr>
      </w:r>
      <w:r/>
    </w:p>
    <w:p>
      <w:pPr>
        <w:pStyle w:val="737"/>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32.3</w:t>
      </w:r>
      <w:r>
        <w:rPr>
          <w:rFonts w:hint="eastAsia" w:ascii="宋体" w:hAnsi="宋体" w:eastAsia="宋体" w:cs="宋体"/>
          <w:sz w:val="24"/>
          <w:highlight w:val="none"/>
          <w:lang w:eastAsia="zh-CN"/>
        </w:rPr>
        <w:t xml:space="preserve">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32.4中标通知书将成为合同的组成部分。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32.5采购代理机构对未中标供应商不承担解释未中标原因的义务。</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33.履约保证金</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33.1中标供应商按合同约定要求提交履约保证金。</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34. 合同的签订</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34.2中标供应商应按中标通知书中中规定，由法定代表人或授权代理人与采购人代表签订合同，否则按放弃中标权处理。</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34.3签订合同及合同条款应以招标文件和中标供应商的投标文件及其澄清文件为依据。</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34.4中标人无正当理由拒签合同的，或在签订合同时向采购人提出附加条件或者更改合同实质性内容的，采购人可取消其中标资格，同时由中标人承担相应的法律责任。</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八、政府采购相关政策</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35.节能产品和环境标志产品</w:t>
      </w:r>
      <w:r>
        <w:rPr>
          <w:highlight w:val="none"/>
          <w:lang w:eastAsia="zh-CN"/>
        </w:rPr>
      </w:r>
      <w:r/>
    </w:p>
    <w:p>
      <w:pPr>
        <w:pStyle w:val="737"/>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highlight w:val="none"/>
          <w:lang w:eastAsia="zh-CN"/>
        </w:rPr>
      </w:r>
      <w:r/>
    </w:p>
    <w:p>
      <w:pPr>
        <w:pStyle w:val="737"/>
        <w:ind w:firstLine="360"/>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36.中小企业相关政策：</w:t>
      </w:r>
      <w:r>
        <w:rPr>
          <w:rFonts w:ascii="宋体" w:hAnsi="宋体" w:eastAsia="宋体" w:cs="宋体"/>
          <w:b/>
          <w:bCs/>
          <w:color w:val="000000"/>
          <w:sz w:val="24"/>
          <w:highlight w:val="none"/>
          <w:lang w:eastAsia="zh-CN"/>
        </w:rPr>
      </w:r>
      <w:r/>
    </w:p>
    <w:p>
      <w:pPr>
        <w:pStyle w:val="737"/>
        <w:ind w:firstLine="360"/>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针对小微型企业的加分：</w:t>
      </w:r>
      <w:r>
        <w:rPr>
          <w:rFonts w:ascii="宋体" w:hAnsi="宋体" w:eastAsia="宋体" w:cs="宋体"/>
          <w:b/>
          <w:bCs/>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在货物采购项目中，货物由小型或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企业制造，即货物由小型或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企业生产且使用该小型或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企业商号或者注册商标的，其报价在评审时给予2</w:t>
      </w:r>
      <w:r>
        <w:rPr>
          <w:rFonts w:hint="eastAsia" w:ascii="宋体" w:hAnsi="宋体" w:eastAsia="宋体" w:cs="宋体"/>
          <w:color w:val="000000"/>
          <w:sz w:val="24"/>
          <w:highlight w:val="none"/>
          <w:lang w:eastAsia="zh-CN"/>
        </w:rPr>
        <w:t xml:space="preserve">0</w:t>
      </w:r>
      <w:r>
        <w:rPr>
          <w:rFonts w:ascii="宋体" w:hAnsi="宋体" w:eastAsia="宋体" w:cs="宋体"/>
          <w:color w:val="000000"/>
          <w:sz w:val="24"/>
          <w:highlight w:val="none"/>
          <w:lang w:eastAsia="zh-CN"/>
        </w:rPr>
        <w:t xml:space="preserve">%的扣除，用扣除后的价格参与价格评审。</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在服务采购项目中，服务由小型或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企业承接，即提供服务的人员为小型或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企业依照《中华人民共和国民法典》订立劳动合同的从业人员，其报价给予2</w:t>
      </w:r>
      <w:r>
        <w:rPr>
          <w:rFonts w:hint="eastAsia" w:ascii="宋体" w:hAnsi="宋体" w:eastAsia="宋体" w:cs="宋体"/>
          <w:color w:val="000000"/>
          <w:sz w:val="24"/>
          <w:highlight w:val="none"/>
          <w:lang w:eastAsia="zh-CN"/>
        </w:rPr>
        <w:t xml:space="preserve">0</w:t>
      </w:r>
      <w:r>
        <w:rPr>
          <w:rFonts w:ascii="宋体" w:hAnsi="宋体" w:eastAsia="宋体" w:cs="宋体"/>
          <w:color w:val="000000"/>
          <w:sz w:val="24"/>
          <w:highlight w:val="none"/>
          <w:lang w:eastAsia="zh-CN"/>
        </w:rPr>
        <w:t xml:space="preserve">%的扣除，用扣除后的价格参与价格评审。</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3、在货物采购项目中，供应商提供的货物既有小型或微型企业制造货物，也有中型或大型企业制造货物的，不享受本办法规定的小微企业价格扶持政策。</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符合中小企业划分标准的个体工商户，在政府采购活动中视同中小企业。</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6、中小企业划分标准详见“工信部联企业〔2011〕300号通知”</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w:t>
      </w:r>
      <w:r>
        <w:rPr>
          <w:rFonts w:hint="eastAsia" w:ascii="宋体" w:hAnsi="宋体" w:eastAsia="宋体" w:cs="宋体"/>
          <w:color w:val="000000"/>
          <w:sz w:val="24"/>
          <w:highlight w:val="none"/>
          <w:lang w:eastAsia="zh-CN"/>
        </w:rPr>
        <w:t xml:space="preserve">、残疾人福利性单位及监狱企业视同小微型企业，享受评审中价格扣除等促进中小企业发展的政府采购政策。</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8、中标、成交供应商享受规定的中小企业扶持政策的，《中小企业声明函》应当随中标、成交结果同时公告，接受社会监督。</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9、供应商按照规定提供声明函内容不实的， 属于提供虚假材料谋取中标、 成交， 依照《中华人民共和国政府采购法》 等国家有关规定追究相应责任。</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九、其他事项</w:t>
      </w:r>
      <w:r>
        <w:rPr>
          <w:rFonts w:ascii="宋体" w:hAnsi="宋体" w:eastAsia="宋体" w:cs="宋体"/>
          <w:b/>
          <w:bCs/>
          <w:color w:val="000000"/>
          <w:sz w:val="24"/>
          <w:highlight w:val="none"/>
          <w:lang w:eastAsia="zh-CN"/>
        </w:rPr>
      </w:r>
      <w:r/>
    </w:p>
    <w:p>
      <w:pPr>
        <w:pStyle w:val="737"/>
        <w:ind w:firstLine="360"/>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37. 监督和公证</w:t>
      </w:r>
      <w:r>
        <w:rPr>
          <w:rFonts w:ascii="宋体" w:hAnsi="宋体" w:eastAsia="宋体" w:cs="宋体"/>
          <w:b/>
          <w:bCs/>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37.1政府有关监督部门将对招投标全过程进行监督。</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37.2采购代理机构的招标过程将通过公证机关进行公证。</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38.未尽事宜</w:t>
      </w:r>
      <w:r>
        <w:rPr>
          <w:rFonts w:ascii="宋体" w:hAnsi="宋体" w:eastAsia="宋体" w:cs="宋体"/>
          <w:color w:val="000000"/>
          <w:sz w:val="24"/>
          <w:highlight w:val="none"/>
          <w:lang w:eastAsia="zh-CN"/>
        </w:rPr>
      </w:r>
      <w:r/>
    </w:p>
    <w:p>
      <w:pPr>
        <w:pStyle w:val="737"/>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38.1按《中华人民共和国政府采购法》及其他有关法律法规的规定执行。</w:t>
      </w:r>
      <w:r>
        <w:rPr>
          <w:rFonts w:ascii="宋体" w:hAnsi="宋体" w:eastAsia="宋体" w:cs="宋体"/>
          <w:color w:val="000000"/>
          <w:sz w:val="24"/>
          <w:highlight w:val="none"/>
          <w:lang w:eastAsia="zh-CN"/>
        </w:rPr>
      </w:r>
      <w:r/>
    </w:p>
    <w:p>
      <w:pPr>
        <w:pStyle w:val="737"/>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center"/>
        <w:spacing w:before="240" w:after="240"/>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第三部分项目需求</w:t>
      </w:r>
      <w:r>
        <w:rPr>
          <w:rFonts w:ascii="宋体" w:hAnsi="宋体" w:eastAsia="宋体" w:cs="宋体"/>
          <w:b/>
          <w:color w:val="000000"/>
          <w:sz w:val="44"/>
          <w:highlight w:val="none"/>
          <w:lang w:eastAsia="zh-CN"/>
        </w:rPr>
      </w:r>
      <w:r/>
    </w:p>
    <w:p>
      <w:pPr>
        <w:pStyle w:val="739"/>
        <w:spacing w:line="360" w:lineRule="auto"/>
        <w:rPr>
          <w:rFonts w:hint="eastAsia" w:ascii="宋体" w:hAnsi="宋体" w:eastAsia="宋体" w:cs="宋体"/>
          <w:sz w:val="24"/>
          <w:szCs w:val="24"/>
          <w:highlight w:val="none"/>
          <w:lang w:eastAsia="zh-CN"/>
        </w:rPr>
      </w:pPr>
      <w:r/>
      <w:bookmarkStart w:id="0" w:name="_Toc40449968"/>
      <w:r/>
      <w:bookmarkStart w:id="1" w:name="_Toc142194272"/>
      <w:r>
        <w:rPr>
          <w:rFonts w:hint="eastAsia" w:ascii="宋体" w:hAnsi="宋体" w:eastAsia="宋体" w:cs="宋体"/>
          <w:sz w:val="24"/>
          <w:szCs w:val="24"/>
          <w:highlight w:val="none"/>
          <w:lang w:eastAsia="zh-CN"/>
        </w:rPr>
        <w:t xml:space="preserve">一、项目需求：</w:t>
      </w:r>
      <w:r>
        <w:rPr>
          <w:rFonts w:hint="eastAsia" w:ascii="宋体" w:hAnsi="宋体" w:eastAsia="宋体" w:cs="宋体"/>
          <w:sz w:val="24"/>
          <w:szCs w:val="24"/>
          <w:highlight w:val="none"/>
          <w:lang w:eastAsia="zh-CN"/>
        </w:rPr>
      </w:r>
      <w:r/>
    </w:p>
    <w:p>
      <w:pPr>
        <w:pStyle w:val="739"/>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随着交管科技信息化的不断深化，部署在太仓交警应用服务器的服务也逐年增加。由于现有服务器使用年限较长，故障风险也在不断增大，同时现有的服务器将很快无法满足交管工作的需要。根据国家网信办和公安部相关指导要求，关键设备要求全面实现自主可控，切实满足实战业务能力升级要求的产品。</w:t>
      </w:r>
      <w:r>
        <w:rPr>
          <w:rFonts w:hint="eastAsia" w:ascii="宋体" w:hAnsi="宋体" w:eastAsia="宋体" w:cs="宋体"/>
          <w:sz w:val="24"/>
          <w:szCs w:val="24"/>
          <w:highlight w:val="none"/>
          <w:lang w:eastAsia="zh-CN"/>
        </w:rPr>
      </w:r>
      <w:r/>
    </w:p>
    <w:p>
      <w:pPr>
        <w:pStyle w:val="739"/>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二、需求内容：</w:t>
      </w:r>
      <w:r>
        <w:rPr>
          <w:rFonts w:hint="eastAsia" w:ascii="宋体" w:hAnsi="宋体" w:eastAsia="宋体" w:cs="宋体"/>
          <w:sz w:val="24"/>
          <w:szCs w:val="24"/>
          <w:highlight w:val="none"/>
          <w:lang w:eastAsia="zh-CN"/>
        </w:rPr>
      </w:r>
      <w:r/>
    </w:p>
    <w:p>
      <w:pPr>
        <w:pStyle w:val="7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1、需求内容清单：</w:t>
      </w:r>
      <w:r>
        <w:rPr>
          <w:rFonts w:hint="eastAsia" w:ascii="宋体" w:hAnsi="宋体" w:eastAsia="宋体" w:cs="宋体"/>
          <w:sz w:val="24"/>
          <w:szCs w:val="24"/>
          <w:highlight w:val="none"/>
          <w:lang w:eastAsia="zh-CN"/>
        </w:rPr>
      </w:r>
      <w:r/>
    </w:p>
    <w:tbl>
      <w:tblPr>
        <w:tblW w:w="4283" w:type="pct"/>
        <w:tblInd w:w="-108" w:type="dxa"/>
        <w:tblLayout w:type="autofit"/>
        <w:tblCellMar>
          <w:left w:w="108" w:type="dxa"/>
          <w:top w:w="0" w:type="dxa"/>
          <w:right w:w="108" w:type="dxa"/>
          <w:bottom w:w="0" w:type="dxa"/>
        </w:tblCellMar>
        <w:tblLook w:val="04A0" w:firstRow="1" w:lastRow="0" w:firstColumn="1" w:lastColumn="0" w:noHBand="0" w:noVBand="1"/>
      </w:tblPr>
      <w:tblGrid>
        <w:gridCol w:w="723"/>
        <w:gridCol w:w="2138"/>
        <w:gridCol w:w="2138"/>
        <w:gridCol w:w="1384"/>
        <w:gridCol w:w="1883"/>
      </w:tblGrid>
      <w:tr>
        <w:trPr>
          <w:trHeight w:val="571"/>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服务器名称</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490"/>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rHeight w:val="554"/>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8" w:type="dxa"/>
            <w:vAlign w:val="center"/>
            <w:textDirection w:val="lrTb"/>
            <w:noWrap w:val="false"/>
          </w:tcPr>
          <w:p>
            <w:pPr>
              <w:pStyle w:val="7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37"/>
        <w:ind w:firstLine="241"/>
        <w:spacing w:line="440" w:lineRule="exact"/>
        <w:rPr>
          <w:rFonts w:hint="eastAsia" w:ascii="宋体" w:hAnsi="宋体" w:eastAsia="宋体" w:cs="宋体"/>
          <w:b/>
          <w:sz w:val="24"/>
          <w:szCs w:val="24"/>
          <w:highlight w:val="none"/>
          <w:lang w:eastAsia="zh-CN"/>
        </w:rPr>
        <w:outlineLvl w:val="0"/>
      </w:pPr>
      <w:r>
        <w:rPr>
          <w:rFonts w:hint="eastAsia" w:ascii="宋体" w:hAnsi="宋体" w:eastAsia="宋体" w:cs="宋体"/>
          <w:b/>
          <w:sz w:val="24"/>
          <w:szCs w:val="24"/>
          <w:highlight w:val="none"/>
          <w:lang w:eastAsia="zh-CN"/>
        </w:rPr>
      </w:r>
      <w:r/>
    </w:p>
    <w:p>
      <w:pPr>
        <w:pStyle w:val="737"/>
        <w:ind w:firstLine="241"/>
        <w:spacing w:line="440" w:lineRule="exact"/>
        <w:rPr>
          <w:rFonts w:hint="eastAsia" w:ascii="宋体" w:hAnsi="宋体" w:eastAsia="宋体" w:cs="宋体"/>
          <w:bCs/>
          <w:sz w:val="24"/>
          <w:szCs w:val="24"/>
          <w:highlight w:val="none"/>
          <w:lang w:eastAsia="zh-CN"/>
        </w:rPr>
        <w:outlineLvl w:val="0"/>
      </w:pPr>
      <w:r>
        <w:rPr>
          <w:rFonts w:hint="eastAsia" w:ascii="宋体" w:hAnsi="宋体" w:eastAsia="宋体" w:cs="宋体"/>
          <w:b/>
          <w:sz w:val="24"/>
          <w:szCs w:val="24"/>
          <w:highlight w:val="none"/>
          <w:lang w:eastAsia="zh-CN"/>
        </w:rPr>
        <w:t xml:space="preserve">注：</w:t>
      </w:r>
      <w:r>
        <w:rPr>
          <w:rFonts w:hint="eastAsia" w:ascii="宋体" w:hAnsi="宋体" w:eastAsia="宋体" w:cs="宋体"/>
          <w:sz w:val="24"/>
          <w:szCs w:val="24"/>
          <w:highlight w:val="none"/>
          <w:lang w:eastAsia="zh-CN"/>
        </w:rPr>
        <w:t xml:space="preserve">服务器</w:t>
      </w:r>
      <w:r>
        <w:rPr>
          <w:rFonts w:hint="eastAsia" w:ascii="宋体" w:hAnsi="宋体" w:eastAsia="宋体" w:cs="宋体"/>
          <w:sz w:val="24"/>
          <w:szCs w:val="24"/>
          <w:highlight w:val="none"/>
          <w:lang w:val="en-US" w:eastAsia="zh-CN"/>
        </w:rPr>
        <w:t xml:space="preserve"> </w:t>
      </w:r>
      <w:r>
        <w:rPr>
          <w:rFonts w:hint="eastAsia" w:ascii="宋体" w:hAnsi="宋体" w:eastAsia="宋体" w:cs="宋体"/>
          <w:b/>
          <w:bCs/>
          <w:color w:val="000000"/>
          <w:sz w:val="24"/>
          <w:szCs w:val="24"/>
          <w:highlight w:val="none"/>
          <w:lang w:eastAsia="zh-CN" w:bidi="ar"/>
        </w:rPr>
        <w:t xml:space="preserve"> </w:t>
      </w:r>
      <w:r>
        <w:rPr>
          <w:rFonts w:hint="eastAsia" w:ascii="宋体" w:hAnsi="宋体" w:eastAsia="宋体" w:cs="宋体"/>
          <w:bCs/>
          <w:sz w:val="24"/>
          <w:szCs w:val="24"/>
          <w:highlight w:val="none"/>
          <w:lang w:eastAsia="zh-CN" w:bidi="ar"/>
        </w:rPr>
        <w:t xml:space="preserve">为本项目核心产品的设备，</w:t>
      </w:r>
      <w:r>
        <w:rPr>
          <w:rFonts w:hint="eastAsia" w:ascii="宋体" w:hAnsi="宋体" w:eastAsia="宋体" w:cs="宋体"/>
          <w:bCs/>
          <w:sz w:val="24"/>
          <w:szCs w:val="24"/>
          <w:highlight w:val="none"/>
          <w:lang w:eastAsia="zh-CN"/>
        </w:rPr>
        <w:t xml:space="preserve">提供相同品牌核心产品且通过资格审查、符合性审查的不同投标人参加同一合同项下投标的，按一家投标人计算，评审后得分最高的同品牌投标人获得中标人推荐资格。</w:t>
      </w:r>
      <w:r>
        <w:rPr>
          <w:rFonts w:hint="eastAsia" w:ascii="宋体" w:hAnsi="宋体" w:eastAsia="宋体" w:cs="宋体"/>
          <w:bCs/>
          <w:sz w:val="24"/>
          <w:szCs w:val="24"/>
          <w:highlight w:val="none"/>
          <w:lang w:eastAsia="zh-CN"/>
        </w:rPr>
      </w:r>
      <w:r/>
    </w:p>
    <w:p>
      <w:pPr>
        <w:pStyle w:val="7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2、技术要求：</w:t>
      </w:r>
      <w:r>
        <w:rPr>
          <w:rFonts w:hint="eastAsia" w:ascii="宋体" w:hAnsi="宋体" w:eastAsia="宋体" w:cs="宋体"/>
          <w:sz w:val="24"/>
          <w:szCs w:val="24"/>
          <w:highlight w:val="none"/>
          <w:lang w:eastAsia="zh-CN"/>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1、服务器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8"/>
        <w:gridCol w:w="7380"/>
      </w:tblGrid>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招标参数</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▲整体要求</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2U机架式服务器</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★CPU</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2*鲲鹏920 7261K 64C 2.6GHz</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★内存</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32*32GB DDR4 RDIMM ECC 内存条</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▲硬盘</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2*480GB SATA SSD</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▲网卡</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2*双口万兆网卡（满配万兆光模块）</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▲RAID卡</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1*9460-8i独立阵列卡，2GB Cache 支持RAID 0/1/5/6/10/50/60</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2*900W冗余电源</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★光驱</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为方便保密场景用来数据导入传输，设备支持内置光驱</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★可靠性</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为保障业务连续，保证服务器可靠性，服务器MTBF大于等于300000小时</w:t>
            </w:r>
            <w:r>
              <w:rPr>
                <w:rFonts w:hint="eastAsia" w:ascii="宋体" w:hAnsi="宋体" w:eastAsia="宋体" w:cs="宋体"/>
                <w:color w:val="000000"/>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▲维保</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3年标准质保+3年介质保留</w:t>
            </w:r>
            <w:r>
              <w:rPr>
                <w:rFonts w:hint="eastAsia" w:ascii="宋体" w:hAnsi="宋体" w:eastAsia="宋体" w:cs="宋体"/>
                <w:color w:val="000000"/>
                <w:sz w:val="24"/>
                <w:szCs w:val="24"/>
                <w:highlight w:val="none"/>
              </w:rPr>
            </w:r>
            <w:r/>
          </w:p>
        </w:tc>
      </w:tr>
    </w:tbl>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2、操作系统</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778"/>
        <w:gridCol w:w="7380"/>
      </w:tblGrid>
      <w:tr>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招标参数</w:t>
            </w:r>
            <w:r>
              <w:rPr>
                <w:rFonts w:hint="eastAsia" w:ascii="宋体" w:hAnsi="宋体" w:eastAsia="宋体" w:cs="宋体"/>
                <w:color w:val="000000"/>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▲基础功能</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产品须符合财政部、工业和信息化部所制定的《操作系统政府采购需求标准（2023年版）要求》</w:t>
            </w:r>
            <w:r>
              <w:rPr>
                <w:rFonts w:hint="eastAsia" w:ascii="宋体" w:hAnsi="宋体" w:eastAsia="宋体" w:cs="宋体"/>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产品资质</w:t>
            </w:r>
            <w:r>
              <w:rPr>
                <w:rFonts w:hint="eastAsia" w:ascii="宋体" w:hAnsi="宋体" w:eastAsia="宋体" w:cs="宋体"/>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所投产品须符合操作系统安全可靠测评要求</w:t>
            </w:r>
            <w:r>
              <w:rPr>
                <w:rFonts w:hint="eastAsia" w:ascii="宋体" w:hAnsi="宋体" w:eastAsia="宋体" w:cs="宋体"/>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内核要求</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操作系统产品基于统一版本的内核设计开发，同时支持不同硬件平台，内核版本（Linux kernel）不低于4.19</w:t>
            </w:r>
            <w:r>
              <w:rPr>
                <w:rFonts w:hint="eastAsia" w:ascii="宋体" w:hAnsi="宋体" w:eastAsia="宋体" w:cs="宋体"/>
                <w:color w:val="000000"/>
                <w:sz w:val="24"/>
                <w:szCs w:val="24"/>
                <w:highlight w:val="none"/>
              </w:rPr>
            </w:r>
            <w:r/>
          </w:p>
        </w:tc>
      </w:tr>
      <w:tr>
        <w:trPr/>
        <w:tc>
          <w:tcPr>
            <w:tcW w:w="1778" w:type="dxa"/>
            <w:vAlign w:val="center"/>
            <w:vMerge w:val="restart"/>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功能支持</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▲支持KVM、Docker、LXC等虚拟化方式</w:t>
            </w:r>
            <w:r>
              <w:rPr>
                <w:rFonts w:hint="eastAsia" w:ascii="宋体" w:hAnsi="宋体" w:eastAsia="宋体" w:cs="宋体"/>
                <w:color w:val="000000"/>
                <w:sz w:val="24"/>
                <w:szCs w:val="24"/>
                <w:highlight w:val="none"/>
              </w:rPr>
            </w:r>
            <w:r/>
          </w:p>
        </w:tc>
      </w:tr>
      <w:tr>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▲支持NTFS、XFS、GFS2、Ext3、Ext4等文件系统</w:t>
            </w:r>
            <w:r>
              <w:rPr>
                <w:rFonts w:hint="eastAsia" w:ascii="宋体" w:hAnsi="宋体" w:eastAsia="宋体" w:cs="宋体"/>
                <w:color w:val="000000"/>
                <w:sz w:val="24"/>
                <w:szCs w:val="24"/>
                <w:highlight w:val="none"/>
              </w:rPr>
            </w:r>
            <w:r/>
          </w:p>
        </w:tc>
      </w:tr>
      <w:tr>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支持FCoE、iSCSI，支持Ceph块设备，内置支持快速块设备作为慢速块设备缓存以加速IO</w:t>
            </w:r>
            <w:r>
              <w:rPr>
                <w:rFonts w:hint="eastAsia" w:ascii="宋体" w:hAnsi="宋体" w:eastAsia="宋体" w:cs="宋体"/>
                <w:color w:val="000000"/>
                <w:sz w:val="24"/>
                <w:szCs w:val="24"/>
                <w:highlight w:val="none"/>
              </w:rPr>
            </w:r>
            <w:r/>
          </w:p>
        </w:tc>
      </w:tr>
      <w:tr>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支持swap压缩以减少IO并提高性能</w:t>
            </w:r>
            <w:r>
              <w:rPr>
                <w:rFonts w:hint="eastAsia" w:ascii="宋体" w:hAnsi="宋体" w:eastAsia="宋体" w:cs="宋体"/>
                <w:color w:val="000000"/>
                <w:sz w:val="24"/>
                <w:szCs w:val="24"/>
                <w:highlight w:val="none"/>
              </w:rPr>
            </w:r>
            <w:r/>
          </w:p>
        </w:tc>
      </w:tr>
      <w:tr>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支持SSH、SPICE、RDP、VNC协议</w:t>
            </w:r>
            <w:r>
              <w:rPr>
                <w:rFonts w:hint="eastAsia" w:ascii="宋体" w:hAnsi="宋体" w:eastAsia="宋体" w:cs="宋体"/>
                <w:color w:val="000000"/>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安全特性</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系统默认集成安全管控工具，支持自研内核统一访问控制的安全框架，内置式一体化安全体系，支持多策略融合的强制访问控制机制，须包括SELINUX、APPARMOR等</w:t>
            </w:r>
            <w:r>
              <w:rPr>
                <w:rFonts w:hint="eastAsia" w:ascii="宋体" w:hAnsi="宋体" w:eastAsia="宋体" w:cs="宋体"/>
                <w:color w:val="000000"/>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兼容性</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支持多种中文输入法，兼容国内主流的自主数据库（如人大金仓、达梦、神舟通用等）、自主中间件（如中创、东方通、金蝶等）</w:t>
            </w:r>
            <w:r>
              <w:rPr>
                <w:rFonts w:hint="eastAsia" w:ascii="宋体" w:hAnsi="宋体" w:eastAsia="宋体" w:cs="宋体"/>
                <w:color w:val="000000"/>
                <w:sz w:val="24"/>
                <w:szCs w:val="24"/>
                <w:highlight w:val="none"/>
              </w:rPr>
            </w:r>
            <w:r/>
          </w:p>
        </w:tc>
      </w:tr>
      <w:tr>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管理工具</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▲支持RPM软件包管理工具DNF；为保证软件与操作系统兼容性，提供自主研发的rpm到deb软件包格式转换工具和模块</w:t>
            </w:r>
            <w:r>
              <w:rPr>
                <w:rFonts w:hint="eastAsia" w:ascii="宋体" w:hAnsi="宋体" w:eastAsia="宋体" w:cs="宋体"/>
                <w:color w:val="000000"/>
                <w:sz w:val="24"/>
                <w:szCs w:val="24"/>
                <w:highlight w:val="none"/>
              </w:rPr>
            </w:r>
            <w:r/>
          </w:p>
        </w:tc>
      </w:tr>
    </w:tbl>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3、数据库</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778"/>
        <w:gridCol w:w="7380"/>
      </w:tblGrid>
      <w:tr>
        <w:trPr>
          <w:trHeight w:val="9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招标参数</w:t>
            </w:r>
            <w:r>
              <w:rPr>
                <w:rFonts w:hint="eastAsia" w:ascii="宋体" w:hAnsi="宋体" w:eastAsia="宋体" w:cs="宋体"/>
                <w:color w:val="000000"/>
                <w:sz w:val="24"/>
                <w:szCs w:val="24"/>
                <w:highlight w:val="none"/>
              </w:rPr>
            </w:r>
            <w:r/>
          </w:p>
        </w:tc>
      </w:tr>
      <w:tr>
        <w:trPr>
          <w:trHeight w:val="9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基础功能</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产品需为国产集中式关系型数据库。具有跨操作系统平台的能力，Linux、麒麟、UOS等操作系统等，支持INTEL、鲲鹏、飞腾等处理器</w:t>
            </w:r>
            <w:r>
              <w:rPr>
                <w:rFonts w:hint="eastAsia" w:ascii="宋体" w:hAnsi="宋体" w:eastAsia="宋体" w:cs="宋体"/>
                <w:sz w:val="24"/>
                <w:szCs w:val="24"/>
                <w:highlight w:val="none"/>
              </w:rPr>
            </w:r>
            <w:r/>
          </w:p>
        </w:tc>
      </w:tr>
      <w:tr>
        <w:trPr>
          <w:trHeight w:val="20"/>
        </w:trPr>
        <w:tc>
          <w:tcPr>
            <w:tcW w:w="1778" w:type="dxa"/>
            <w:vAlign w:val="center"/>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产品资质</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数据库产品通过中国信息安全测评中心或国家保密科技测评中心的安全可靠评测，获得安全可靠等级“I级”，提供相关证明材料。</w:t>
            </w:r>
            <w:r>
              <w:rPr>
                <w:rFonts w:hint="eastAsia" w:ascii="宋体" w:hAnsi="宋体" w:eastAsia="宋体" w:cs="宋体"/>
                <w:sz w:val="24"/>
                <w:szCs w:val="24"/>
                <w:highlight w:val="none"/>
              </w:rPr>
            </w:r>
            <w:r/>
          </w:p>
        </w:tc>
      </w:tr>
      <w:tr>
        <w:trPr>
          <w:trHeight w:val="20"/>
        </w:trPr>
        <w:tc>
          <w:tcPr>
            <w:tcW w:w="1778" w:type="dxa"/>
            <w:vAlign w:val="center"/>
            <w:vMerge w:val="restart"/>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功能支持</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数据库支持备份恢复功能，支持逻辑备份、物理备份功能。逻辑备份支持按照多个级别的压缩比进行备份，支持按照指定字符集编码进行转储，支持按照指定条件转储指定部分的数据，支持加密、并行处理等功能。物理备份支持联机热备，支持全量备份、增量备份，差异备份、并支持并行处理、zlib、pglz压缩算法，支持按照多个级别的压缩比进行备份，支持进行备份集的合并，支持设置备份的留存策略，支持PITR指定时间点恢复。逻辑和物理备份均支持本地和远程备份</w:t>
            </w:r>
            <w:r>
              <w:rPr>
                <w:rFonts w:hint="eastAsia" w:ascii="宋体" w:hAnsi="宋体" w:eastAsia="宋体" w:cs="宋体"/>
                <w:sz w:val="24"/>
                <w:szCs w:val="24"/>
                <w:highlight w:val="none"/>
              </w:rPr>
            </w:r>
            <w:r/>
          </w:p>
        </w:tc>
      </w:tr>
      <w:tr>
        <w:trPr>
          <w:trHeight w:val="661"/>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支持B-TREE索引、GIN倒排索引、Gist空间索引、UBtree等多种索引访问方式。支持中文的全文检索功能，能够支持like操作符的全文检索，中文全文检索功能不依赖中文词典</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支持HA故障转移集群和主备同步技术，支持共享存储集群</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支持读写分离以及故障转移功能，支持主从、一主多从、级联复制等架构，从库能设置延迟复制和优选提交复制</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集群在确保RPO=0的前提下，可以实现RTO≤10s</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★支持utf8mb4编码字符集，需兼容MySQL常用数据类型包括INTEGER(n)、SMALLINT(n)、TINYINT(n)、BIGINT(n)、MEDIUMINT(n)、Bit、Datetime、LONGTEXT、LONGBLOB等，支持表字段AUTO_INCREMENT属性、支持REPLACE INTO、SELECT INTO OUTFILE、DISTINCT列可使用非ORDER BY列、SELECT字段列表可</w:t>
            </w:r>
            <w:r>
              <w:rPr>
                <w:rFonts w:hint="eastAsia" w:ascii="宋体" w:hAnsi="宋体" w:eastAsia="宋体" w:cs="宋体"/>
                <w:color w:val="000000"/>
                <w:sz w:val="24"/>
                <w:szCs w:val="24"/>
                <w:highlight w:val="none"/>
              </w:rPr>
              <w:t xml:space="preserve">以使用非GROUP BY列等语法；支持CURDATE、DATE_ADD、DATE_FORMAT、 DATE_SUB、EXTRACT、MAKEDATE、WEEKOFYEAR、YEARWEEK、MONTH、QUARTER 、JSON_ARRAY、JSON_CONTAINS、GROUP_CONCAT、ANY_VALUE函数；支持#符号在SQL语句和存储过程中进行注释；支持select @i=expr方式赋值查询;支持存储过程中使用declare handler语句；支持通过参数设置表名大小写、字段名小大写是否敏感</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于数据库内核本身，不通过插件或第三方如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支持AI功能,通过结合深度强化学习和全局搜索算法等AI技术，实现在无需人工干预的情况下，获取最佳数据库参数配置</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索引推荐功能支持用户在数据库中直接进行操作，对用户输入的单条查询语句生成推荐的索引</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数据库内核自带检测坏块函数，可以通过该内置函数发现丢失的文件，并可以修复。对于表文件损坏的页面，不借助任何工具通过备库自动修复</w:t>
            </w:r>
            <w:r>
              <w:rPr>
                <w:rFonts w:hint="eastAsia" w:ascii="宋体" w:hAnsi="宋体" w:eastAsia="宋体" w:cs="宋体"/>
                <w:color w:val="000000"/>
                <w:sz w:val="24"/>
                <w:szCs w:val="24"/>
                <w:highlight w:val="none"/>
              </w:rPr>
            </w:r>
            <w:r/>
          </w:p>
        </w:tc>
      </w:tr>
      <w:tr>
        <w:trPr>
          <w:trHeight w:val="92"/>
        </w:trPr>
        <w:tc>
          <w:tcPr>
            <w:tcW w:w="1778" w:type="dxa"/>
            <w:vAlign w:val="center"/>
            <w:vMerge w:val="restart"/>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安全特性</w:t>
            </w: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w:t>
            </w:r>
            <w:r>
              <w:rPr>
                <w:rFonts w:hint="eastAsia" w:ascii="宋体" w:hAnsi="宋体" w:eastAsia="宋体" w:cs="宋体"/>
                <w:color w:val="000000"/>
                <w:sz w:val="24"/>
                <w:szCs w:val="24"/>
                <w:highlight w:val="none"/>
              </w:rPr>
            </w:r>
            <w:r/>
          </w:p>
        </w:tc>
      </w:tr>
      <w:tr>
        <w:trPr>
          <w:trHeight w:val="20"/>
        </w:trPr>
        <w:tc>
          <w:tcPr>
            <w:tcW w:w="1778" w:type="dxa"/>
            <w:vAlign w:val="center"/>
            <w:vMerge w:val="continue"/>
            <w:textDirection w:val="lrTb"/>
            <w:noWrap w:val="false"/>
          </w:tcPr>
          <w:p>
            <w:pPr>
              <w:pStyle w:val="73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80"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支持自主访问控制、基于安全标签的强制访问控制、用户角色三权分立、审计、加密、身份识别与验证等安全功能</w:t>
            </w:r>
            <w:r>
              <w:rPr>
                <w:rFonts w:hint="eastAsia" w:ascii="宋体" w:hAnsi="宋体" w:eastAsia="宋体" w:cs="宋体"/>
                <w:color w:val="000000"/>
                <w:sz w:val="24"/>
                <w:szCs w:val="24"/>
                <w:highlight w:val="none"/>
              </w:rPr>
            </w:r>
            <w:r/>
          </w:p>
        </w:tc>
      </w:tr>
    </w:tbl>
    <w:p>
      <w:pPr>
        <w:pStyle w:val="737"/>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3、实施要求</w:t>
      </w:r>
      <w:r>
        <w:rPr>
          <w:rFonts w:hint="eastAsia" w:ascii="宋体" w:hAnsi="宋体" w:eastAsia="宋体" w:cs="宋体"/>
          <w:sz w:val="24"/>
          <w:szCs w:val="24"/>
          <w:highlight w:val="none"/>
          <w:lang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（1）本项目交货期：合同签订后30个工作日内安装调试完成。</w:t>
      </w:r>
      <w:r>
        <w:rPr>
          <w:rFonts w:hint="eastAsia" w:ascii="宋体" w:hAnsi="宋体" w:eastAsia="宋体" w:cs="宋体"/>
          <w:sz w:val="24"/>
          <w:szCs w:val="24"/>
          <w:highlight w:val="none"/>
          <w:lang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（2）质保期：原厂质保三年。</w:t>
      </w:r>
      <w:r>
        <w:rPr>
          <w:rFonts w:hint="eastAsia" w:ascii="宋体" w:hAnsi="宋体" w:eastAsia="宋体" w:cs="宋体"/>
          <w:sz w:val="24"/>
          <w:szCs w:val="24"/>
          <w:highlight w:val="none"/>
          <w:lang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）售后服务响应：成交人在接到采购人维修要求后，必须在2小时内对采购人所提出的维修要求作出响应，6小时内到达维修现场，并在最短时间内修复完毕，如无法当场维修则 12 小时内提出解决方案，否则由于故障造成的全部损失成交人承担。</w:t>
      </w:r>
      <w:r>
        <w:rPr>
          <w:rFonts w:hint="eastAsia" w:ascii="宋体" w:hAnsi="宋体" w:eastAsia="宋体" w:cs="宋体"/>
          <w:sz w:val="24"/>
          <w:szCs w:val="24"/>
          <w:highlight w:val="none"/>
          <w:lang w:eastAsia="zh-CN"/>
        </w:rPr>
      </w:r>
      <w:r/>
    </w:p>
    <w:p>
      <w:pPr>
        <w:pStyle w:val="737"/>
        <w:ind w:firstLine="482"/>
        <w:pageBreakBefore w:val="0"/>
        <w:spacing w:line="44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）本次项目所采购的数据库软件要求和原有海量Vastbase数据库实现双活，实现数据的高可用性和冗余性，投标人需提供原数据库厂商加盖公章的技术确认函，否则为无效投标。</w:t>
      </w:r>
      <w:r>
        <w:rPr>
          <w:rFonts w:hint="eastAsia" w:ascii="宋体" w:hAnsi="宋体" w:eastAsia="宋体" w:cs="宋体"/>
          <w:b/>
          <w:sz w:val="24"/>
          <w:szCs w:val="24"/>
          <w:highlight w:val="none"/>
        </w:rPr>
      </w:r>
      <w:r/>
    </w:p>
    <w:p>
      <w:pPr>
        <w:pStyle w:val="938"/>
        <w:pageBreakBefore w:val="0"/>
        <w:spacing w:line="440" w:lineRule="exact"/>
        <w:widowControl/>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t xml:space="preserve">三、投标报价要求</w:t>
      </w:r>
      <w:r>
        <w:rPr>
          <w:rFonts w:hint="eastAsia" w:ascii="宋体" w:hAnsi="宋体" w:eastAsia="宋体" w:cs="宋体"/>
          <w:sz w:val="24"/>
          <w:szCs w:val="24"/>
          <w:highlight w:val="none"/>
          <w:lang w:eastAsia="zh-CN"/>
        </w:rPr>
      </w:r>
      <w:r/>
    </w:p>
    <w:p>
      <w:pPr>
        <w:pStyle w:val="944"/>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1、投标人须对本项目中的所有内容进行投报，否则作无效投标处理。</w:t>
      </w:r>
      <w:r>
        <w:rPr>
          <w:rFonts w:hint="eastAsia" w:ascii="宋体" w:hAnsi="宋体" w:eastAsia="宋体" w:cs="宋体"/>
          <w:sz w:val="24"/>
          <w:szCs w:val="24"/>
          <w:highlight w:val="none"/>
          <w:lang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应以人民币报价，投标总价一次报定，报价均已包括本项目的所有费用，包括但不限于由投标人为实施和完成本合同所承担的全部费用和要求获得的利润，包括人员、设备、办公及生活设施、通讯及交通工具、有关保险费、管理费、利润、税金，以及政策性文件规定及合同包含的所有风险、责任等各项应有费用。如有漏项，视同已包含在其它项目中，合同总价不做调整。报价中的人员工资不得低于国家规定标准，否则视为无效投标。</w:t>
      </w:r>
      <w:r>
        <w:rPr>
          <w:rFonts w:hint="eastAsia" w:ascii="宋体" w:hAnsi="宋体" w:eastAsia="宋体" w:cs="宋体"/>
          <w:sz w:val="24"/>
          <w:szCs w:val="24"/>
          <w:highlight w:val="none"/>
          <w:lang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rPr>
          <w:rFonts w:hint="eastAsia" w:ascii="宋体" w:hAnsi="宋体" w:eastAsia="宋体" w:cs="宋体"/>
          <w:sz w:val="24"/>
          <w:szCs w:val="24"/>
          <w:highlight w:val="none"/>
          <w:lang w:eastAsia="zh-CN"/>
        </w:rPr>
      </w:r>
      <w:r/>
    </w:p>
    <w:p>
      <w:pPr>
        <w:pStyle w:val="938"/>
        <w:ind w:firstLine="480"/>
        <w:pageBreakBefore w:val="0"/>
        <w:spacing w:line="440" w:lineRule="exact"/>
        <w:widowControl/>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t xml:space="preserve">4、投标单位所投标产品必须是全新的、未使用过的、原包装未拆封的商品，完全符合采购设备规定的质量、规格和性能要求。</w:t>
      </w:r>
      <w:r>
        <w:rPr>
          <w:rFonts w:hint="eastAsia" w:ascii="宋体" w:hAnsi="宋体" w:eastAsia="宋体" w:cs="宋体"/>
          <w:sz w:val="24"/>
          <w:szCs w:val="24"/>
          <w:highlight w:val="none"/>
          <w:lang w:eastAsia="zh-CN"/>
        </w:rPr>
      </w:r>
      <w:r/>
    </w:p>
    <w:p>
      <w:pPr>
        <w:pStyle w:val="938"/>
        <w:ind w:firstLine="480"/>
        <w:pageBreakBefore w:val="0"/>
        <w:spacing w:line="440" w:lineRule="exact"/>
        <w:widowControl/>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t xml:space="preserve">5、投标单位所投产品需符合国家相关标准及有关行业标准。</w:t>
      </w:r>
      <w:r>
        <w:rPr>
          <w:rFonts w:hint="eastAsia" w:ascii="宋体" w:hAnsi="宋体" w:eastAsia="宋体" w:cs="宋体"/>
          <w:sz w:val="24"/>
          <w:szCs w:val="24"/>
          <w:highlight w:val="none"/>
          <w:lang w:eastAsia="zh-CN"/>
        </w:rPr>
      </w:r>
      <w:r/>
    </w:p>
    <w:p>
      <w:pPr>
        <w:pStyle w:val="749"/>
        <w:ind w:firstLine="0"/>
        <w:pageBreakBefore w:val="0"/>
        <w:spacing w:line="44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lang w:val="zh-CN" w:eastAsia="zh-CN"/>
        </w:rPr>
        <w:t xml:space="preserve">付款方式</w:t>
      </w:r>
      <w:r>
        <w:rPr>
          <w:rFonts w:hint="eastAsia" w:ascii="宋体" w:hAnsi="宋体" w:eastAsia="宋体" w:cs="宋体"/>
          <w:sz w:val="24"/>
          <w:szCs w:val="24"/>
          <w:highlight w:val="none"/>
          <w:lang w:val="zh-CN" w:eastAsia="zh-CN"/>
        </w:rPr>
      </w:r>
      <w:r/>
    </w:p>
    <w:p>
      <w:pPr>
        <w:pStyle w:val="737"/>
        <w:ind w:firstLine="48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合同签订后支付不低于合同金额的</w:t>
      </w:r>
      <w:r>
        <w:rPr>
          <w:rFonts w:hint="eastAsia" w:ascii="宋体" w:hAnsi="宋体" w:eastAsia="宋体" w:cs="宋体"/>
          <w:sz w:val="24"/>
          <w:szCs w:val="24"/>
          <w:highlight w:val="none"/>
          <w:lang w:val="en-US" w:eastAsia="zh-CN"/>
        </w:rPr>
        <w:t xml:space="preserve">三分之二</w:t>
      </w:r>
      <w:r>
        <w:rPr>
          <w:rFonts w:hint="eastAsia" w:ascii="宋体" w:hAnsi="宋体" w:eastAsia="宋体" w:cs="宋体"/>
          <w:sz w:val="24"/>
          <w:szCs w:val="24"/>
          <w:highlight w:val="none"/>
          <w:lang w:eastAsia="zh-CN"/>
        </w:rPr>
        <w:t xml:space="preserve">，项目结束且验收合格后，在2025年支付剩余所有款项（具体按照财政下发情况）。</w:t>
      </w:r>
      <w:r>
        <w:rPr>
          <w:rFonts w:hint="eastAsia" w:ascii="宋体" w:hAnsi="宋体" w:eastAsia="宋体" w:cs="宋体"/>
          <w:sz w:val="24"/>
          <w:szCs w:val="24"/>
          <w:highlight w:val="none"/>
          <w:lang w:eastAsia="zh-CN"/>
        </w:rPr>
      </w:r>
      <w:r/>
    </w:p>
    <w:p>
      <w:pPr>
        <w:pStyle w:val="737"/>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lang w:eastAsia="zh-CN"/>
        </w:rPr>
        <w:t xml:space="preserve">凡涉及招标文件的补充说明和修改，均以苏州政府采购网、江苏省政府采购网发布的内容为准。</w:t>
      </w:r>
      <w:bookmarkEnd w:id="0"/>
      <w:r/>
      <w:bookmarkEnd w:id="1"/>
      <w:r>
        <w:rPr>
          <w:rFonts w:hint="eastAsia" w:ascii="宋体" w:hAnsi="宋体" w:eastAsia="宋体" w:cs="宋体"/>
          <w:sz w:val="24"/>
          <w:szCs w:val="24"/>
          <w:highlight w:val="none"/>
          <w:lang w:eastAsia="zh-CN"/>
        </w:rPr>
      </w:r>
      <w:r/>
    </w:p>
    <w:p>
      <w:pPr>
        <w:pStyle w:val="737"/>
        <w:ind w:firstLine="1767"/>
        <w:spacing w:line="440" w:lineRule="exact"/>
        <w:rPr>
          <w:highlight w:val="none"/>
          <w:lang w:eastAsia="zh-CN"/>
        </w:rPr>
      </w:pPr>
      <w:r>
        <w:rPr>
          <w:rFonts w:ascii="宋体" w:hAnsi="宋体" w:eastAsia="宋体" w:cs="宋体"/>
          <w:b/>
          <w:color w:val="000000"/>
          <w:sz w:val="44"/>
          <w:highlight w:val="none"/>
          <w:lang w:eastAsia="zh-CN"/>
        </w:rPr>
        <w:t xml:space="preserve">第四部分 投标文件格式</w:t>
      </w:r>
      <w:r>
        <w:rPr>
          <w:highlight w:val="none"/>
          <w:lang w:eastAsia="zh-CN"/>
        </w:rPr>
      </w:r>
      <w:r/>
    </w:p>
    <w:p>
      <w:pPr>
        <w:pStyle w:val="737"/>
        <w:jc w:val="center"/>
        <w:spacing w:after="0" w:line="38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说明：</w:t>
      </w:r>
      <w:r>
        <w:rPr>
          <w:highlight w:val="none"/>
          <w:lang w:eastAsia="zh-CN"/>
        </w:rPr>
      </w:r>
      <w:r/>
    </w:p>
    <w:p>
      <w:pPr>
        <w:pStyle w:val="737"/>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rPr>
          <w:highlight w:val="none"/>
          <w:lang w:eastAsia="zh-CN"/>
        </w:rPr>
      </w:r>
      <w:r/>
    </w:p>
    <w:p>
      <w:pPr>
        <w:pStyle w:val="737"/>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pStyle w:val="947"/>
        <w:rPr>
          <w:highlight w:val="none"/>
        </w:rPr>
      </w:pPr>
      <w:r>
        <w:rPr>
          <w:highlight w:val="none"/>
        </w:rPr>
      </w:r>
      <w:r/>
    </w:p>
    <w:p>
      <w:pPr>
        <w:pStyle w:val="947"/>
        <w:rPr>
          <w:highlight w:val="none"/>
        </w:rPr>
      </w:pPr>
      <w:r>
        <w:rPr>
          <w:highlight w:val="none"/>
        </w:rPr>
      </w:r>
      <w:r/>
    </w:p>
    <w:p>
      <w:pPr>
        <w:pStyle w:val="947"/>
        <w:rPr>
          <w:highlight w:val="none"/>
        </w:rPr>
      </w:pPr>
      <w:r>
        <w:rPr>
          <w:highlight w:val="none"/>
        </w:rPr>
      </w:r>
      <w:r/>
    </w:p>
    <w:p>
      <w:pPr>
        <w:pStyle w:val="947"/>
        <w:rPr>
          <w:highlight w:val="none"/>
        </w:rPr>
      </w:pPr>
      <w:r>
        <w:rPr>
          <w:highlight w:val="none"/>
        </w:rPr>
      </w:r>
      <w:r/>
    </w:p>
    <w:p>
      <w:pPr>
        <w:pStyle w:val="947"/>
        <w:rPr>
          <w:highlight w:val="none"/>
        </w:rPr>
      </w:pPr>
      <w:r>
        <w:rPr>
          <w:highlight w:val="none"/>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w:t>
      </w:r>
      <w:r>
        <w:rPr>
          <w:rFonts w:ascii="宋体" w:hAnsi="宋体" w:eastAsia="宋体" w:cs="宋体"/>
          <w:b/>
          <w:color w:val="000000"/>
          <w:sz w:val="28"/>
          <w:highlight w:val="none"/>
          <w:lang w:eastAsia="zh-CN"/>
        </w:rPr>
        <w:t xml:space="preserve">关于资格文件的声明函</w:t>
      </w:r>
      <w:r>
        <w:rPr>
          <w:highlight w:val="none"/>
          <w:lang w:eastAsia="zh-CN"/>
        </w:rPr>
      </w:r>
      <w:r/>
    </w:p>
    <w:p>
      <w:pPr>
        <w:pStyle w:val="737"/>
        <w:ind w:left="1260"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rPr>
          <w:highlight w:val="none"/>
          <w:lang w:eastAsia="zh-CN"/>
        </w:rPr>
      </w:r>
      <w:r/>
    </w:p>
    <w:p>
      <w:pPr>
        <w:pStyle w:val="737"/>
        <w:ind w:left="1260"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rPr>
          <w:highlight w:val="none"/>
          <w:lang w:eastAsia="zh-CN"/>
        </w:rPr>
      </w:r>
      <w:r/>
    </w:p>
    <w:p>
      <w:pPr>
        <w:pStyle w:val="737"/>
        <w:ind w:left="1260" w:firstLine="177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关于资格文件的声明函</w:t>
      </w:r>
      <w:r>
        <w:rPr>
          <w:highlight w:val="none"/>
          <w:lang w:eastAsia="zh-CN"/>
        </w:rPr>
      </w:r>
      <w:r/>
    </w:p>
    <w:p>
      <w:pPr>
        <w:pStyle w:val="737"/>
        <w:ind w:left="1260"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24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w:t>
      </w:r>
      <w:r>
        <w:rPr>
          <w:highlight w:val="none"/>
          <w:lang w:eastAsia="zh-CN"/>
        </w:rPr>
      </w:r>
      <w:r/>
    </w:p>
    <w:p>
      <w:pPr>
        <w:pStyle w:val="737"/>
        <w:ind w:left="283" w:right="445" w:firstLine="540"/>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color w:val="000000"/>
          <w:sz w:val="24"/>
          <w:highlight w:val="none"/>
          <w:u w:val="single"/>
          <w:lang w:eastAsia="zh-CN"/>
        </w:rPr>
        <w:t xml:space="preserve">JSZC-320585-JZCG-G2024-0056</w:t>
      </w:r>
      <w:r>
        <w:rPr>
          <w:rFonts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rPr>
          <w:highlight w:val="none"/>
          <w:lang w:eastAsia="zh-CN"/>
        </w:rPr>
      </w:r>
      <w:r/>
    </w:p>
    <w:p>
      <w:pPr>
        <w:pStyle w:val="737"/>
        <w:ind w:left="1259" w:firstLine="426"/>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left="1259" w:firstLine="426"/>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rPr>
          <w:highlight w:val="none"/>
          <w:lang w:eastAsia="zh-CN"/>
        </w:rPr>
      </w:r>
      <w:r/>
    </w:p>
    <w:p>
      <w:pPr>
        <w:pStyle w:val="737"/>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rPr>
          <w:highlight w:val="none"/>
          <w:lang w:eastAsia="zh-CN"/>
        </w:rPr>
      </w:r>
      <w:r/>
    </w:p>
    <w:p>
      <w:pPr>
        <w:pStyle w:val="737"/>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pStyle w:val="737"/>
        <w:jc w:val="both"/>
        <w:spacing w:after="0"/>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rPr>
          <w:rFonts w:ascii="宋体" w:hAnsi="宋体" w:eastAsia="宋体" w:cs="宋体"/>
          <w:b/>
          <w:color w:val="000000"/>
          <w:sz w:val="28"/>
          <w:highlight w:val="none"/>
          <w:lang w:eastAsia="zh-CN"/>
        </w:rPr>
        <w:t xml:space="preserve">2、投标承诺函</w:t>
      </w:r>
      <w:r/>
    </w:p>
    <w:p>
      <w:pPr>
        <w:pStyle w:val="737"/>
        <w:jc w:val="center"/>
        <w:spacing w:after="0" w:line="360"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pStyle w:val="737"/>
        <w:jc w:val="center"/>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投标承诺函</w:t>
      </w:r>
      <w:r>
        <w:rPr>
          <w:highlight w:val="none"/>
          <w:lang w:eastAsia="zh-CN"/>
        </w:rPr>
      </w:r>
      <w:r/>
    </w:p>
    <w:p>
      <w:pPr>
        <w:pStyle w:val="737"/>
        <w:ind w:firstLine="240"/>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 </w:t>
      </w:r>
      <w:r>
        <w:rPr>
          <w:rFonts w:ascii="宋体" w:hAnsi="宋体" w:eastAsia="宋体" w:cs="宋体"/>
          <w:color w:val="000000"/>
          <w:sz w:val="24"/>
          <w:highlight w:val="none"/>
          <w:lang w:eastAsia="zh-CN"/>
        </w:rPr>
        <w:t xml:space="preserve">：</w:t>
      </w:r>
      <w:r>
        <w:rPr>
          <w:highlight w:val="none"/>
          <w:lang w:eastAsia="zh-CN"/>
        </w:rPr>
      </w:r>
      <w:r/>
    </w:p>
    <w:p>
      <w:pPr>
        <w:pStyle w:val="737"/>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我们收到贵单位</w:t>
      </w:r>
      <w:r>
        <w:rPr>
          <w:rFonts w:hint="eastAsia" w:ascii="宋体" w:hAnsi="宋体" w:eastAsia="宋体" w:cs="宋体"/>
          <w:b/>
          <w:color w:val="000000"/>
          <w:sz w:val="24"/>
          <w:highlight w:val="none"/>
          <w:u w:val="single"/>
          <w:lang w:eastAsia="zh-CN"/>
        </w:rPr>
        <w:t xml:space="preserve">2024年交警信息化硬件采购</w:t>
      </w:r>
      <w:r>
        <w:rPr>
          <w:rFonts w:ascii="宋体" w:hAnsi="宋体" w:eastAsia="宋体" w:cs="宋体"/>
          <w:color w:val="000000"/>
          <w:sz w:val="24"/>
          <w:highlight w:val="none"/>
          <w:lang w:eastAsia="zh-CN"/>
        </w:rPr>
        <w:t xml:space="preserve">招标文件（项目编号：</w:t>
      </w:r>
      <w:r>
        <w:rPr>
          <w:rFonts w:hint="eastAsia" w:ascii="宋体" w:hAnsi="宋体" w:eastAsia="宋体" w:cs="宋体"/>
          <w:b/>
          <w:color w:val="000000"/>
          <w:sz w:val="24"/>
          <w:highlight w:val="none"/>
          <w:u w:val="single"/>
          <w:lang w:eastAsia="zh-CN"/>
        </w:rPr>
        <w:t xml:space="preserve">JSZC-320585-JZCG-G2024-0056</w:t>
      </w:r>
      <w:r>
        <w:rPr>
          <w:rFonts w:ascii="宋体" w:hAnsi="宋体" w:eastAsia="宋体" w:cs="宋体"/>
          <w:color w:val="000000"/>
          <w:sz w:val="24"/>
          <w:highlight w:val="none"/>
          <w:lang w:eastAsia="zh-CN"/>
        </w:rPr>
        <w:t xml:space="preserve"> ），经仔细阅读和研究，我们决定参加投标。</w:t>
      </w:r>
      <w:r>
        <w:rPr>
          <w:highlight w:val="none"/>
          <w:lang w:eastAsia="zh-CN"/>
        </w:rPr>
      </w:r>
      <w:r/>
    </w:p>
    <w:p>
      <w:pPr>
        <w:pStyle w:val="737"/>
        <w:ind w:firstLine="24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1、我们愿意按照招标文件的一切要求，提供包括完成该项目全部内容的设备、材料及人工、机械、保险、劳保、各种税费以及质保期间的一切费用。</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3、我们同意按招标文件中的规定，本投标书的有效期限为开标后</w:t>
      </w:r>
      <w:r>
        <w:rPr>
          <w:rFonts w:ascii="宋体" w:hAnsi="宋体" w:eastAsia="宋体" w:cs="宋体"/>
          <w:b/>
          <w:color w:val="000000"/>
          <w:sz w:val="24"/>
          <w:highlight w:val="none"/>
          <w:u w:val="single"/>
          <w:lang w:eastAsia="zh-CN"/>
        </w:rPr>
        <w:t xml:space="preserve">90</w:t>
      </w:r>
      <w:r>
        <w:rPr>
          <w:rFonts w:ascii="宋体" w:hAnsi="宋体" w:eastAsia="宋体" w:cs="宋体"/>
          <w:color w:val="000000"/>
          <w:sz w:val="24"/>
          <w:highlight w:val="none"/>
          <w:lang w:eastAsia="zh-CN"/>
        </w:rPr>
        <w:t xml:space="preserve">天。</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4、我们愿意提供招标方在招标文件中要求的所有资料。</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5、我们认为你们有权决定中标者，还认为你们有权接受或拒绝所有的投标者。</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6、我们完全理解贵方不一定要接受最低报价的投标或收到的任何投标。</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7、我们承诺该项投标在开标后的全过程中保持有效，不作任何更改和变动。</w:t>
      </w:r>
      <w:r>
        <w:rPr>
          <w:highlight w:val="none"/>
          <w:lang w:eastAsia="zh-CN"/>
        </w:rPr>
      </w:r>
      <w:r/>
    </w:p>
    <w:p>
      <w:pPr>
        <w:pStyle w:val="737"/>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w:t>
      </w:r>
      <w:r>
        <w:rPr>
          <w:rFonts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rPr>
          <w:highlight w:val="none"/>
          <w:lang w:eastAsia="zh-CN"/>
        </w:rPr>
      </w:r>
      <w:r/>
    </w:p>
    <w:p>
      <w:pPr>
        <w:pStyle w:val="737"/>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9、综合说明：</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（1）伴随服务及配合措施；</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（2）要求甲方提供的配合；</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（3）对招标文件有不同意见的偏离说明；</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（4）其它说明。</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所有有关标书的函电，请按下列地址联系：</w:t>
      </w:r>
      <w:r>
        <w:rPr>
          <w:highlight w:val="none"/>
          <w:lang w:eastAsia="zh-CN"/>
        </w:rPr>
      </w:r>
      <w:r/>
    </w:p>
    <w:p>
      <w:pPr>
        <w:pStyle w:val="737"/>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单位：联系人：</w:t>
      </w:r>
      <w:r>
        <w:rPr>
          <w:highlight w:val="none"/>
          <w:lang w:eastAsia="zh-CN"/>
        </w:rPr>
      </w:r>
      <w:r/>
    </w:p>
    <w:p>
      <w:pPr>
        <w:pStyle w:val="737"/>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地址：邮政编码：</w:t>
      </w:r>
      <w:r>
        <w:rPr>
          <w:highlight w:val="none"/>
          <w:lang w:eastAsia="zh-CN"/>
        </w:rPr>
      </w:r>
      <w:r/>
    </w:p>
    <w:p>
      <w:pPr>
        <w:pStyle w:val="737"/>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联系电话：传真：</w:t>
      </w:r>
      <w:r>
        <w:rPr>
          <w:highlight w:val="none"/>
          <w:lang w:eastAsia="zh-CN"/>
        </w:rPr>
      </w:r>
      <w:r/>
    </w:p>
    <w:p>
      <w:pPr>
        <w:pStyle w:val="737"/>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rPr>
          <w:highlight w:val="none"/>
          <w:lang w:eastAsia="zh-CN"/>
        </w:rPr>
      </w:r>
      <w:r/>
    </w:p>
    <w:p>
      <w:pPr>
        <w:pStyle w:val="737"/>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rPr>
          <w:highlight w:val="none"/>
          <w:lang w:eastAsia="zh-CN"/>
        </w:rPr>
      </w:r>
      <w:r/>
    </w:p>
    <w:p>
      <w:pPr>
        <w:pStyle w:val="737"/>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rPr>
          <w:highlight w:val="none"/>
          <w:lang w:eastAsia="zh-CN"/>
        </w:rPr>
      </w:r>
      <w:r/>
    </w:p>
    <w:p>
      <w:pPr>
        <w:pStyle w:val="737"/>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3、参加政府采购活动前三年内，在经营活动中没有重大违法记录声明</w:t>
      </w:r>
      <w:r>
        <w:rPr>
          <w:highlight w:val="none"/>
          <w:lang w:eastAsia="zh-CN"/>
        </w:rPr>
      </w:r>
      <w:r/>
    </w:p>
    <w:p>
      <w:pPr>
        <w:pStyle w:val="737"/>
        <w:ind w:left="-210" w:right="-21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参加政府采购活动前三年内，在经营活动中没有重大违法记录声明</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致：苏州市公共资源交易中心太仓分中心：</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我单位</w:t>
      </w:r>
      <w:r>
        <w:rPr>
          <w:rFonts w:ascii="宋体" w:hAnsi="宋体" w:eastAsia="宋体" w:cs="宋体"/>
          <w:color w:val="000000"/>
          <w:sz w:val="24"/>
          <w:highlight w:val="none"/>
          <w:u w:val="single"/>
          <w:lang w:eastAsia="zh-CN"/>
        </w:rPr>
        <w:t xml:space="preserve">         （供应商名称）</w:t>
      </w:r>
      <w:r>
        <w:rPr>
          <w:rFonts w:ascii="宋体" w:hAnsi="宋体" w:eastAsia="宋体" w:cs="宋体"/>
          <w:color w:val="000000"/>
          <w:sz w:val="24"/>
          <w:highlight w:val="none"/>
          <w:lang w:eastAsia="zh-CN"/>
        </w:rPr>
        <w:t xml:space="preserve"> 在参加政府采购活动前三年内，没有重大违法记录，特此声明。</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供应商名称（单位公章）：</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法定代表人（负责人）或代理人（签字或盖章）：</w:t>
      </w:r>
      <w:r>
        <w:rPr>
          <w:highlight w:val="none"/>
          <w:lang w:eastAsia="zh-CN"/>
        </w:rPr>
      </w:r>
      <w:r/>
    </w:p>
    <w:p>
      <w:pPr>
        <w:pStyle w:val="737"/>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rPr>
          <w:highlight w:val="none"/>
          <w:lang w:eastAsia="zh-CN"/>
        </w:rPr>
      </w:r>
      <w:r/>
    </w:p>
    <w:p>
      <w:pPr>
        <w:pStyle w:val="737"/>
        <w:jc w:val="both"/>
        <w:spacing w:after="0" w:line="400"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both"/>
        <w:spacing w:after="0" w:line="40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4、投标单位情况表</w:t>
      </w:r>
      <w:r>
        <w:rPr>
          <w:highlight w:val="none"/>
          <w:lang w:eastAsia="zh-CN"/>
        </w:rPr>
      </w:r>
      <w:r/>
    </w:p>
    <w:p>
      <w:pPr>
        <w:pStyle w:val="737"/>
        <w:ind w:left="1260" w:firstLine="2175"/>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投标单位情况表</w:t>
      </w:r>
      <w:r>
        <w:rPr>
          <w:highlight w:val="none"/>
          <w:lang w:eastAsia="zh-CN"/>
        </w:rPr>
      </w:r>
      <w:r/>
    </w:p>
    <w:p>
      <w:pPr>
        <w:pStyle w:val="737"/>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单位名称（盖章）：</w:t>
      </w:r>
      <w:r>
        <w:rPr>
          <w:highlight w:val="none"/>
          <w:lang w:eastAsia="zh-CN"/>
        </w:rPr>
      </w:r>
      <w:r/>
    </w:p>
    <w:tbl>
      <w:tblPr>
        <w:tblStyle w:val="7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208"/>
        <w:gridCol w:w="1120"/>
      </w:tblGrid>
      <w:tr>
        <w:trPr>
          <w:trHeight w:val="366"/>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rPr>
                <w:highlight w:val="none"/>
              </w:rPr>
            </w:r>
            <w:r/>
          </w:p>
        </w:tc>
        <w:tc>
          <w:tcPr>
            <w:tcMar>
              <w:left w:w="108" w:type="dxa"/>
              <w:top w:w="0" w:type="dxa"/>
              <w:right w:w="108" w:type="dxa"/>
              <w:bottom w:w="0" w:type="dxa"/>
            </w:tcMar>
            <w:tcW w:w="1908"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6"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rPr>
                <w:highlight w:val="none"/>
              </w:rPr>
            </w:r>
            <w:r/>
          </w:p>
        </w:tc>
        <w:tc>
          <w:tcPr>
            <w:gridSpan w:val="2"/>
            <w:tcMar>
              <w:left w:w="108" w:type="dxa"/>
              <w:top w:w="0" w:type="dxa"/>
              <w:right w:w="108" w:type="dxa"/>
              <w:bottom w:w="0" w:type="dxa"/>
            </w:tcMar>
            <w:tcW w:w="3328"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rPr>
                <w:highlight w:val="none"/>
              </w:rPr>
            </w:r>
            <w:r/>
          </w:p>
        </w:tc>
        <w:tc>
          <w:tcPr>
            <w:tcMar>
              <w:left w:w="108" w:type="dxa"/>
              <w:top w:w="0" w:type="dxa"/>
              <w:right w:w="108" w:type="dxa"/>
              <w:bottom w:w="0" w:type="dxa"/>
            </w:tcMar>
            <w:tcW w:w="1908"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6"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rPr>
                <w:highlight w:val="none"/>
              </w:rPr>
            </w:r>
            <w:r/>
          </w:p>
        </w:tc>
        <w:tc>
          <w:tcPr>
            <w:gridSpan w:val="2"/>
            <w:tcMar>
              <w:left w:w="108" w:type="dxa"/>
              <w:top w:w="0" w:type="dxa"/>
              <w:right w:w="108" w:type="dxa"/>
              <w:bottom w:w="0" w:type="dxa"/>
            </w:tcMar>
            <w:tcW w:w="3328"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rPr>
                <w:highlight w:val="none"/>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rPr>
                <w:highlight w:val="none"/>
              </w:rPr>
            </w:r>
            <w:r/>
          </w:p>
        </w:tc>
        <w:tc>
          <w:tcPr>
            <w:tcMar>
              <w:left w:w="108" w:type="dxa"/>
              <w:top w:w="0" w:type="dxa"/>
              <w:right w:w="108" w:type="dxa"/>
              <w:bottom w:w="0" w:type="dxa"/>
            </w:tcMar>
            <w:tcW w:w="1908"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gridSpan w:val="2"/>
            <w:tcMar>
              <w:left w:w="108" w:type="dxa"/>
              <w:top w:w="0" w:type="dxa"/>
              <w:right w:w="108" w:type="dxa"/>
              <w:bottom w:w="0" w:type="dxa"/>
            </w:tcMar>
            <w:tcW w:w="3804"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其中：有中高级以上职称的人数</w:t>
            </w:r>
            <w:r>
              <w:rPr>
                <w:highlight w:val="none"/>
                <w:lang w:eastAsia="zh-CN"/>
              </w:rPr>
            </w:r>
            <w:r/>
          </w:p>
        </w:tc>
        <w:tc>
          <w:tcPr>
            <w:tcMar>
              <w:left w:w="108" w:type="dxa"/>
              <w:top w:w="0" w:type="dxa"/>
              <w:right w:w="108" w:type="dxa"/>
              <w:bottom w:w="0" w:type="dxa"/>
            </w:tcMar>
            <w:tcW w:w="1120"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c>
          <w:tcPr>
            <w:tcMar>
              <w:left w:w="108" w:type="dxa"/>
              <w:top w:w="0" w:type="dxa"/>
              <w:right w:w="108" w:type="dxa"/>
              <w:bottom w:w="0" w:type="dxa"/>
            </w:tcMar>
            <w:tcW w:w="2370"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rPr>
                <w:highlight w:val="none"/>
              </w:rPr>
            </w:r>
            <w:r/>
          </w:p>
        </w:tc>
        <w:tc>
          <w:tcPr>
            <w:tcMar>
              <w:left w:w="108" w:type="dxa"/>
              <w:top w:w="0" w:type="dxa"/>
              <w:right w:w="108" w:type="dxa"/>
              <w:bottom w:w="0" w:type="dxa"/>
            </w:tcMar>
            <w:tcW w:w="1908"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c>
          <w:tcPr>
            <w:tcMar>
              <w:left w:w="108" w:type="dxa"/>
              <w:top w:w="0" w:type="dxa"/>
              <w:right w:w="108" w:type="dxa"/>
              <w:bottom w:w="0" w:type="dxa"/>
            </w:tcMar>
            <w:tcW w:w="1596"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rPr>
                <w:highlight w:val="none"/>
              </w:rPr>
            </w:r>
            <w:r/>
          </w:p>
        </w:tc>
        <w:tc>
          <w:tcPr>
            <w:gridSpan w:val="2"/>
            <w:tcMar>
              <w:left w:w="108" w:type="dxa"/>
              <w:top w:w="0" w:type="dxa"/>
              <w:right w:w="108" w:type="dxa"/>
              <w:bottom w:w="0" w:type="dxa"/>
            </w:tcMar>
            <w:tcW w:w="3328" w:type="dxa"/>
            <w:vAlign w:val="center"/>
            <w:textDirection w:val="lrTb"/>
            <w:noWrap w:val="false"/>
          </w:tcPr>
          <w:p>
            <w:pPr>
              <w:pStyle w:val="737"/>
              <w:ind w:left="126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rPr>
                <w:highlight w:val="none"/>
              </w:rPr>
            </w:r>
            <w:r/>
          </w:p>
        </w:tc>
      </w:tr>
      <w:tr>
        <w:trPr/>
        <w:tc>
          <w:tcPr>
            <w:tcMar>
              <w:left w:w="108" w:type="dxa"/>
              <w:top w:w="0" w:type="dxa"/>
              <w:right w:w="108" w:type="dxa"/>
              <w:bottom w:w="0" w:type="dxa"/>
            </w:tcMar>
            <w:tcW w:w="2370"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rPr>
                <w:highlight w:val="none"/>
              </w:rPr>
            </w:r>
            <w:r/>
          </w:p>
        </w:tc>
        <w:tc>
          <w:tcPr>
            <w:tcMar>
              <w:left w:w="108" w:type="dxa"/>
              <w:top w:w="0" w:type="dxa"/>
              <w:right w:w="108" w:type="dxa"/>
              <w:bottom w:w="0" w:type="dxa"/>
            </w:tcMar>
            <w:tcW w:w="1908" w:type="dxa"/>
            <w:vAlign w:val="center"/>
            <w:textDirection w:val="lrTb"/>
            <w:noWrap w:val="false"/>
          </w:tcPr>
          <w:p>
            <w:pPr>
              <w:pStyle w:val="737"/>
              <w:ind w:firstLine="9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rPr>
                <w:highlight w:val="none"/>
              </w:rPr>
            </w:r>
            <w:r/>
          </w:p>
        </w:tc>
        <w:tc>
          <w:tcPr>
            <w:tcMar>
              <w:left w:w="108" w:type="dxa"/>
              <w:top w:w="0" w:type="dxa"/>
              <w:right w:w="108" w:type="dxa"/>
              <w:bottom w:w="0" w:type="dxa"/>
            </w:tcMar>
            <w:tcW w:w="1596"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rPr>
                <w:highlight w:val="none"/>
              </w:rPr>
            </w:r>
            <w:r/>
          </w:p>
        </w:tc>
        <w:tc>
          <w:tcPr>
            <w:gridSpan w:val="2"/>
            <w:tcMar>
              <w:left w:w="108" w:type="dxa"/>
              <w:top w:w="0" w:type="dxa"/>
              <w:right w:w="108" w:type="dxa"/>
              <w:bottom w:w="0" w:type="dxa"/>
            </w:tcMar>
            <w:tcW w:w="3328"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w:t>
            </w:r>
            <w:r>
              <w:rPr>
                <w:rFonts w:hint="eastAsia" w:ascii="宋体" w:hAnsi="宋体" w:eastAsia="宋体" w:cs="宋体"/>
                <w:b/>
                <w:color w:val="000000"/>
                <w:sz w:val="24"/>
                <w:highlight w:val="none"/>
                <w:lang w:eastAsia="zh-CN"/>
              </w:rPr>
              <w:t xml:space="preserve">3</w:t>
            </w:r>
            <w:r>
              <w:rPr>
                <w:rFonts w:ascii="宋体" w:hAnsi="宋体" w:eastAsia="宋体" w:cs="宋体"/>
                <w:b/>
                <w:color w:val="000000"/>
                <w:sz w:val="24"/>
                <w:highlight w:val="none"/>
              </w:rPr>
              <w:t xml:space="preserve">年 </w:t>
            </w:r>
            <w:r>
              <w:rPr>
                <w:rFonts w:hint="eastAsia" w:ascii="宋体" w:hAnsi="宋体" w:eastAsia="宋体" w:cs="宋体"/>
                <w:b/>
                <w:color w:val="000000"/>
                <w:sz w:val="24"/>
                <w:highlight w:val="none"/>
                <w:lang w:eastAsia="zh-CN"/>
              </w:rPr>
              <w:t xml:space="preserve">     </w:t>
            </w:r>
            <w:r>
              <w:rPr>
                <w:rFonts w:ascii="宋体" w:hAnsi="宋体" w:eastAsia="宋体" w:cs="宋体"/>
                <w:b/>
                <w:color w:val="000000"/>
                <w:sz w:val="24"/>
                <w:highlight w:val="none"/>
              </w:rPr>
              <w:t xml:space="preserve">万元</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rPr>
                <w:highlight w:val="none"/>
              </w:rPr>
            </w:r>
            <w:r/>
          </w:p>
        </w:tc>
        <w:tc>
          <w:tcPr>
            <w:tcMar>
              <w:left w:w="108" w:type="dxa"/>
              <w:top w:w="0" w:type="dxa"/>
              <w:right w:w="108" w:type="dxa"/>
              <w:bottom w:w="0" w:type="dxa"/>
            </w:tcMar>
            <w:tcW w:w="1908"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w:t>
            </w:r>
            <w:r>
              <w:rPr>
                <w:rFonts w:hint="eastAsia" w:ascii="宋体" w:hAnsi="宋体" w:eastAsia="宋体" w:cs="宋体"/>
                <w:b/>
                <w:color w:val="000000"/>
                <w:sz w:val="24"/>
                <w:highlight w:val="none"/>
                <w:lang w:eastAsia="zh-CN"/>
              </w:rPr>
              <w:t xml:space="preserve">3</w:t>
            </w:r>
            <w:r>
              <w:rPr>
                <w:rFonts w:ascii="宋体" w:hAnsi="宋体" w:eastAsia="宋体" w:cs="宋体"/>
                <w:b/>
                <w:color w:val="000000"/>
                <w:sz w:val="24"/>
                <w:highlight w:val="none"/>
              </w:rPr>
              <w:t xml:space="preserve">年  万元</w:t>
            </w:r>
            <w:r>
              <w:rPr>
                <w:highlight w:val="none"/>
              </w:rPr>
            </w:r>
            <w:r/>
          </w:p>
        </w:tc>
        <w:tc>
          <w:tcPr>
            <w:tcMar>
              <w:left w:w="108" w:type="dxa"/>
              <w:top w:w="0" w:type="dxa"/>
              <w:right w:w="108" w:type="dxa"/>
              <w:bottom w:w="0" w:type="dxa"/>
            </w:tcMar>
            <w:tcW w:w="1596"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gridSpan w:val="2"/>
            <w:tcMar>
              <w:left w:w="108" w:type="dxa"/>
              <w:top w:w="0" w:type="dxa"/>
              <w:right w:w="108" w:type="dxa"/>
              <w:bottom w:w="0" w:type="dxa"/>
            </w:tcMar>
            <w:tcW w:w="3328"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营业面积（含厂房面积）</w:t>
            </w:r>
            <w:r>
              <w:rPr>
                <w:highlight w:val="none"/>
                <w:lang w:eastAsia="zh-CN"/>
              </w:rPr>
            </w:r>
            <w:r/>
          </w:p>
        </w:tc>
        <w:tc>
          <w:tcPr>
            <w:tcMar>
              <w:left w:w="108" w:type="dxa"/>
              <w:top w:w="0" w:type="dxa"/>
              <w:right w:w="108" w:type="dxa"/>
              <w:bottom w:w="0" w:type="dxa"/>
            </w:tcMar>
            <w:tcW w:w="1908"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rPr>
              <w:t xml:space="preserve">平方米</w:t>
            </w:r>
            <w:r>
              <w:rPr>
                <w:highlight w:val="none"/>
              </w:rPr>
            </w:r>
            <w:r/>
          </w:p>
        </w:tc>
        <w:tc>
          <w:tcPr>
            <w:tcMar>
              <w:left w:w="108" w:type="dxa"/>
              <w:top w:w="0" w:type="dxa"/>
              <w:right w:w="108" w:type="dxa"/>
              <w:bottom w:w="0" w:type="dxa"/>
            </w:tcMar>
            <w:tcW w:w="1596"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rPr>
                <w:highlight w:val="none"/>
              </w:rPr>
            </w:r>
            <w:r/>
          </w:p>
        </w:tc>
        <w:tc>
          <w:tcPr>
            <w:gridSpan w:val="2"/>
            <w:tcMar>
              <w:left w:w="108" w:type="dxa"/>
              <w:top w:w="0" w:type="dxa"/>
              <w:right w:w="108" w:type="dxa"/>
              <w:bottom w:w="0" w:type="dxa"/>
            </w:tcMar>
            <w:tcW w:w="3328"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自有面积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rPr>
                <w:highlight w:val="none"/>
                <w:lang w:eastAsia="zh-CN"/>
              </w:rPr>
            </w:r>
            <w:r/>
          </w:p>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承租面积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rPr>
                <w:highlight w:val="none"/>
                <w:lang w:eastAsia="zh-CN"/>
              </w:rPr>
            </w:r>
            <w:r/>
          </w:p>
        </w:tc>
      </w:tr>
      <w:tr>
        <w:trPr>
          <w:trHeight w:val="926"/>
        </w:trPr>
        <w:tc>
          <w:tcPr>
            <w:tcMar>
              <w:left w:w="108" w:type="dxa"/>
              <w:top w:w="0" w:type="dxa"/>
              <w:right w:w="108" w:type="dxa"/>
              <w:bottom w:w="0" w:type="dxa"/>
            </w:tcMar>
            <w:tcW w:w="2370" w:type="dxa"/>
            <w:vAlign w:val="center"/>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单位简历及内设机构情况</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rHeight w:val="668"/>
        </w:trPr>
        <w:tc>
          <w:tcPr>
            <w:tcMar>
              <w:left w:w="108" w:type="dxa"/>
              <w:top w:w="0" w:type="dxa"/>
              <w:right w:w="108" w:type="dxa"/>
              <w:bottom w:w="0" w:type="dxa"/>
            </w:tcMar>
            <w:tcW w:w="2370" w:type="dxa"/>
            <w:vAlign w:val="center"/>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rPr>
                <w:highlight w:val="none"/>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近两年来完成或正在履行的重大合同情况</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最近2年内在经营过程中受到何种奖励或处分（包括情况和结果）</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最近3年内主要负责人有无因经济犯罪被司法机关追究的情况及说明</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获得技术认证的工程师及简介</w:t>
            </w:r>
            <w:r>
              <w:rPr>
                <w:highlight w:val="none"/>
                <w:lang w:eastAsia="zh-CN"/>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tc>
      </w:tr>
      <w:tr>
        <w:trPr>
          <w:trHeight w:val="560"/>
        </w:trPr>
        <w:tc>
          <w:tcPr>
            <w:tcMar>
              <w:left w:w="108" w:type="dxa"/>
              <w:top w:w="0" w:type="dxa"/>
              <w:right w:w="108" w:type="dxa"/>
              <w:bottom w:w="0" w:type="dxa"/>
            </w:tcMar>
            <w:tcW w:w="2370" w:type="dxa"/>
            <w:vAlign w:val="top"/>
            <w:textDirection w:val="lrTb"/>
            <w:noWrap w:val="false"/>
          </w:tcPr>
          <w:p>
            <w:pPr>
              <w:pStyle w:val="737"/>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rPr>
                <w:highlight w:val="none"/>
              </w:rPr>
            </w:r>
            <w:r/>
          </w:p>
        </w:tc>
        <w:tc>
          <w:tcPr>
            <w:gridSpan w:val="4"/>
            <w:tcMar>
              <w:left w:w="108" w:type="dxa"/>
              <w:top w:w="0" w:type="dxa"/>
              <w:right w:w="108" w:type="dxa"/>
              <w:bottom w:w="0" w:type="dxa"/>
            </w:tcMar>
            <w:tcW w:w="6832" w:type="dxa"/>
            <w:vAlign w:val="top"/>
            <w:textDirection w:val="lrTb"/>
            <w:noWrap w:val="false"/>
          </w:tcPr>
          <w:p>
            <w:pPr>
              <w:pStyle w:val="737"/>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pStyle w:val="737"/>
        <w:jc w:val="both"/>
        <w:spacing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5、法定代表人授权委托书 （如有）</w:t>
      </w:r>
      <w:r>
        <w:rPr>
          <w:highlight w:val="none"/>
          <w:lang w:eastAsia="zh-CN"/>
        </w:rPr>
      </w:r>
      <w:r/>
    </w:p>
    <w:p>
      <w:pPr>
        <w:pStyle w:val="737"/>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授权委托书</w:t>
      </w:r>
      <w:r>
        <w:rPr>
          <w:highlight w:val="none"/>
          <w:lang w:eastAsia="zh-CN"/>
        </w:rPr>
      </w:r>
      <w:r/>
    </w:p>
    <w:p>
      <w:pPr>
        <w:pStyle w:val="737"/>
        <w:ind w:firstLine="420"/>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本授权委托书声明：我</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系</w:t>
      </w:r>
      <w:r>
        <w:rPr>
          <w:rFonts w:ascii="宋体" w:hAnsi="宋体" w:eastAsia="宋体" w:cs="宋体"/>
          <w:color w:val="000000"/>
          <w:sz w:val="24"/>
          <w:highlight w:val="none"/>
          <w:u w:val="single"/>
          <w:lang w:eastAsia="zh-CN"/>
        </w:rPr>
        <w:t xml:space="preserve">（投标单位名称）</w:t>
      </w:r>
      <w:r>
        <w:rPr>
          <w:rFonts w:ascii="宋体" w:hAnsi="宋体" w:eastAsia="宋体" w:cs="宋体"/>
          <w:color w:val="000000"/>
          <w:sz w:val="24"/>
          <w:highlight w:val="none"/>
          <w:lang w:eastAsia="zh-CN"/>
        </w:rPr>
        <w:t xml:space="preserve">的法定代表人，现授权委托</w:t>
      </w:r>
      <w:r>
        <w:rPr>
          <w:rFonts w:ascii="宋体" w:hAnsi="宋体" w:eastAsia="宋体" w:cs="宋体"/>
          <w:color w:val="000000"/>
          <w:sz w:val="24"/>
          <w:highlight w:val="none"/>
          <w:u w:val="single"/>
          <w:lang w:eastAsia="zh-CN"/>
        </w:rPr>
        <w:t xml:space="preserve">（单位名称）</w:t>
      </w:r>
      <w:r>
        <w:rPr>
          <w:rFonts w:ascii="宋体" w:hAnsi="宋体" w:eastAsia="宋体" w:cs="宋体"/>
          <w:color w:val="000000"/>
          <w:sz w:val="24"/>
          <w:highlight w:val="none"/>
          <w:lang w:eastAsia="zh-CN"/>
        </w:rPr>
        <w:t xml:space="preserve">的</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为我公司代理人，以本公司的名义参加</w:t>
      </w:r>
      <w:r>
        <w:rPr>
          <w:rFonts w:ascii="宋体" w:hAnsi="宋体" w:eastAsia="宋体" w:cs="宋体"/>
          <w:b/>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u w:val="single"/>
          <w:lang w:eastAsia="zh-CN"/>
        </w:rPr>
        <w:t xml:space="preserve">JSZC-320585-JZCG-G2024-0056</w:t>
      </w:r>
      <w:r>
        <w:rPr>
          <w:rFonts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rPr>
          <w:highlight w:val="none"/>
          <w:lang w:eastAsia="zh-CN"/>
        </w:rPr>
      </w:r>
      <w:r/>
    </w:p>
    <w:p>
      <w:pPr>
        <w:pStyle w:val="737"/>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代理人无转委托权。特此委托！</w:t>
      </w:r>
      <w:r>
        <w:rPr>
          <w:highlight w:val="none"/>
          <w:lang w:eastAsia="zh-CN"/>
        </w:rPr>
      </w:r>
      <w:r/>
    </w:p>
    <w:p>
      <w:pPr>
        <w:pStyle w:val="737"/>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投标单位：（盖章）</w:t>
      </w:r>
      <w:r>
        <w:rPr>
          <w:highlight w:val="none"/>
          <w:lang w:eastAsia="zh-CN"/>
        </w:rPr>
      </w:r>
      <w:r/>
    </w:p>
    <w:p>
      <w:pPr>
        <w:pStyle w:val="737"/>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法定代表人：（签字或盖章）</w:t>
      </w:r>
      <w:r>
        <w:rPr>
          <w:highlight w:val="none"/>
          <w:lang w:eastAsia="zh-CN"/>
        </w:rPr>
      </w:r>
      <w:r/>
    </w:p>
    <w:p>
      <w:pPr>
        <w:pStyle w:val="737"/>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授权代理人：（签字或盖章）</w:t>
      </w:r>
      <w:r>
        <w:rPr>
          <w:highlight w:val="none"/>
          <w:lang w:eastAsia="zh-CN"/>
        </w:rPr>
      </w:r>
      <w:r/>
    </w:p>
    <w:p>
      <w:pPr>
        <w:pStyle w:val="737"/>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rPr>
          <w:highlight w:val="none"/>
          <w:lang w:eastAsia="zh-CN"/>
        </w:rPr>
      </w:r>
      <w:r/>
    </w:p>
    <w:p>
      <w:pPr>
        <w:pStyle w:val="737"/>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6、开标一览表</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 </w:t>
      </w:r>
      <w:r>
        <w:rPr>
          <w:highlight w:val="none"/>
          <w:lang w:eastAsia="zh-CN"/>
        </w:rPr>
      </w:r>
      <w:r/>
    </w:p>
    <w:p>
      <w:pPr>
        <w:pStyle w:val="737"/>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rPr>
          <w:highlight w:val="none"/>
          <w:lang w:eastAsia="zh-CN"/>
        </w:rPr>
      </w:r>
      <w:r/>
    </w:p>
    <w:p>
      <w:pPr>
        <w:pStyle w:val="737"/>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开标一览表</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7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投标人全称（加盖公章）：供应商名称</w:t>
      </w:r>
      <w:r>
        <w:rPr>
          <w:highlight w:val="none"/>
          <w:lang w:eastAsia="zh-CN"/>
        </w:rPr>
      </w:r>
      <w:r/>
    </w:p>
    <w:p>
      <w:pPr>
        <w:pStyle w:val="737"/>
        <w:ind w:firstLine="720"/>
        <w:spacing w:after="0"/>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lang w:eastAsia="zh-CN"/>
        </w:rPr>
        <w:t xml:space="preserve">JSZC-320585-JZCG-G2024-0056</w:t>
      </w:r>
      <w:r>
        <w:rPr>
          <w:rFonts w:eastAsia="宋体"/>
          <w:highlight w:val="none"/>
          <w:lang w:eastAsia="zh-CN"/>
        </w:rPr>
      </w:r>
      <w:r/>
    </w:p>
    <w:tbl>
      <w:tblPr>
        <w:tblStyle w:val="7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6128"/>
      </w:tblGrid>
      <w:tr>
        <w:trPr>
          <w:trHeight w:val="984"/>
        </w:trPr>
        <w:tc>
          <w:tcPr>
            <w:tcMar>
              <w:left w:w="108" w:type="dxa"/>
              <w:top w:w="0" w:type="dxa"/>
              <w:right w:w="108" w:type="dxa"/>
              <w:bottom w:w="0" w:type="dxa"/>
            </w:tcMar>
            <w:tcW w:w="2782" w:type="dxa"/>
            <w:vAlign w:val="center"/>
            <w:textDirection w:val="lrTb"/>
            <w:noWrap w:val="false"/>
          </w:tcPr>
          <w:p>
            <w:pPr>
              <w:pStyle w:val="737"/>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6128" w:type="dxa"/>
            <w:vAlign w:val="center"/>
            <w:textDirection w:val="lrTb"/>
            <w:noWrap w:val="false"/>
          </w:tcPr>
          <w:p>
            <w:pPr>
              <w:pStyle w:val="737"/>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rPr>
                <w:highlight w:val="none"/>
              </w:rPr>
            </w:r>
            <w:r/>
          </w:p>
        </w:tc>
      </w:tr>
      <w:tr>
        <w:trPr>
          <w:trHeight w:val="701"/>
        </w:trPr>
        <w:tc>
          <w:tcPr>
            <w:tcMar>
              <w:left w:w="108" w:type="dxa"/>
              <w:top w:w="0" w:type="dxa"/>
              <w:right w:w="108" w:type="dxa"/>
              <w:bottom w:w="0" w:type="dxa"/>
            </w:tcMar>
            <w:tcW w:w="2782" w:type="dxa"/>
            <w:vAlign w:val="center"/>
            <w:textDirection w:val="lrTb"/>
            <w:noWrap w:val="false"/>
          </w:tcPr>
          <w:p>
            <w:pPr>
              <w:pStyle w:val="737"/>
              <w:jc w:val="center"/>
              <w:spacing w:after="0" w:line="360" w:lineRule="atLeast"/>
              <w:rPr>
                <w:rFonts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2024年交警信息化硬件采购</w:t>
            </w:r>
            <w:r>
              <w:rPr>
                <w:rFonts w:eastAsia="宋体"/>
                <w:highlight w:val="none"/>
                <w:lang w:eastAsia="zh-CN"/>
              </w:rPr>
            </w:r>
            <w:r/>
          </w:p>
        </w:tc>
        <w:tc>
          <w:tcPr>
            <w:tcMar>
              <w:left w:w="108" w:type="dxa"/>
              <w:top w:w="0" w:type="dxa"/>
              <w:right w:w="108" w:type="dxa"/>
              <w:bottom w:w="0" w:type="dxa"/>
            </w:tcMar>
            <w:tcW w:w="6128" w:type="dxa"/>
            <w:vAlign w:val="center"/>
            <w:textDirection w:val="lrTb"/>
            <w:noWrap w:val="false"/>
          </w:tcPr>
          <w:p>
            <w:pPr>
              <w:pStyle w:val="737"/>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rPr>
                <w:highlight w:val="none"/>
              </w:rPr>
            </w:r>
            <w:r/>
          </w:p>
        </w:tc>
      </w:tr>
      <w:tr>
        <w:trPr>
          <w:trHeight w:val="701"/>
        </w:trPr>
        <w:tc>
          <w:tcPr>
            <w:tcMar>
              <w:left w:w="108" w:type="dxa"/>
              <w:top w:w="0" w:type="dxa"/>
              <w:right w:w="108" w:type="dxa"/>
              <w:bottom w:w="0" w:type="dxa"/>
            </w:tcMar>
            <w:tcW w:w="2782" w:type="dxa"/>
            <w:vAlign w:val="center"/>
            <w:textDirection w:val="lrTb"/>
            <w:noWrap w:val="false"/>
          </w:tcPr>
          <w:p>
            <w:pPr>
              <w:pStyle w:val="737"/>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rPr>
                <w:highlight w:val="none"/>
              </w:rPr>
            </w:r>
            <w:r/>
          </w:p>
        </w:tc>
        <w:tc>
          <w:tcPr>
            <w:tcMar>
              <w:left w:w="108" w:type="dxa"/>
              <w:top w:w="0" w:type="dxa"/>
              <w:right w:w="108" w:type="dxa"/>
              <w:bottom w:w="0" w:type="dxa"/>
            </w:tcMar>
            <w:tcW w:w="6128" w:type="dxa"/>
            <w:vAlign w:val="center"/>
            <w:textDirection w:val="lrTb"/>
            <w:noWrap w:val="false"/>
          </w:tcPr>
          <w:p>
            <w:pPr>
              <w:pStyle w:val="737"/>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rPr>
                <w:highlight w:val="none"/>
              </w:rPr>
            </w:r>
            <w:r/>
          </w:p>
        </w:tc>
      </w:tr>
    </w:tbl>
    <w:p>
      <w:pPr>
        <w:pStyle w:val="737"/>
        <w:ind w:firstLine="723"/>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737"/>
        <w:ind w:firstLine="3360"/>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rPr>
          <w:highlight w:val="none"/>
        </w:rPr>
      </w:r>
      <w:r/>
    </w:p>
    <w:p>
      <w:pPr>
        <w:pStyle w:val="737"/>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737"/>
        <w:jc w:val="both"/>
        <w:spacing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7"/>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7、投标报价明细表</w:t>
      </w:r>
      <w:r>
        <w:rPr>
          <w:highlight w:val="none"/>
        </w:rPr>
      </w:r>
      <w:r/>
    </w:p>
    <w:p>
      <w:pPr>
        <w:pStyle w:val="737"/>
        <w:ind w:firstLine="3012"/>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pStyle w:val="737"/>
        <w:ind w:firstLine="2811"/>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（一）投标报价明细表</w:t>
      </w:r>
      <w:r>
        <w:rPr>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930"/>
        <w:gridCol w:w="1535"/>
        <w:gridCol w:w="1252"/>
        <w:gridCol w:w="711"/>
        <w:gridCol w:w="9"/>
        <w:gridCol w:w="720"/>
        <w:gridCol w:w="720"/>
        <w:gridCol w:w="712"/>
        <w:gridCol w:w="881"/>
      </w:tblGrid>
      <w:tr>
        <w:trPr>
          <w:trHeight w:val="566"/>
        </w:trPr>
        <w:tc>
          <w:tcPr>
            <w:tcW w:w="705"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序号</w:t>
            </w:r>
            <w:r>
              <w:rPr>
                <w:bCs/>
                <w:sz w:val="24"/>
                <w:szCs w:val="24"/>
                <w:highlight w:val="none"/>
              </w:rPr>
            </w:r>
            <w:r/>
          </w:p>
        </w:tc>
        <w:tc>
          <w:tcPr>
            <w:tcW w:w="1930"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标的物名称</w:t>
            </w: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品牌、规格、型号</w:t>
            </w: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生产厂家</w:t>
            </w:r>
            <w:r>
              <w:rPr>
                <w:bCs/>
                <w:sz w:val="24"/>
                <w:szCs w:val="24"/>
                <w:highlight w:val="none"/>
              </w:rPr>
            </w:r>
            <w:r/>
          </w:p>
        </w:tc>
        <w:tc>
          <w:tcPr>
            <w:gridSpan w:val="2"/>
            <w:tcW w:w="720"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单位</w:t>
            </w: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数量</w:t>
            </w: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单价</w:t>
            </w: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总价</w:t>
            </w: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rFonts w:hAnsi="宋体"/>
                <w:bCs/>
                <w:sz w:val="24"/>
                <w:szCs w:val="24"/>
                <w:highlight w:val="none"/>
              </w:rPr>
              <w:t xml:space="preserve">备注</w:t>
            </w:r>
            <w:r>
              <w:rPr>
                <w:bCs/>
                <w:sz w:val="24"/>
                <w:szCs w:val="24"/>
                <w:highlight w:val="none"/>
              </w:rPr>
            </w:r>
            <w:r/>
          </w:p>
        </w:tc>
      </w:tr>
      <w:tr>
        <w:trPr>
          <w:trHeight w:val="480"/>
        </w:trPr>
        <w:tc>
          <w:tcPr>
            <w:tcW w:w="70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930" w:type="dxa"/>
            <w:vAlign w:val="center"/>
            <w:textDirection w:val="lrTb"/>
            <w:noWrap w:val="false"/>
          </w:tcPr>
          <w:p>
            <w:pPr>
              <w:pStyle w:val="737"/>
              <w:ind w:right="-209"/>
              <w:jc w:val="center"/>
              <w:spacing w:line="240" w:lineRule="auto"/>
              <w:rPr>
                <w:bCs/>
                <w:sz w:val="24"/>
                <w:szCs w:val="24"/>
                <w:highlight w:val="none"/>
              </w:rPr>
            </w:pP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gridSpan w:val="2"/>
            <w:tcW w:w="729"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r>
      <w:tr>
        <w:trPr>
          <w:trHeight w:val="480"/>
        </w:trPr>
        <w:tc>
          <w:tcPr>
            <w:tcW w:w="70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93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gridSpan w:val="2"/>
            <w:tcW w:w="729"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r>
      <w:tr>
        <w:trPr>
          <w:trHeight w:val="480"/>
        </w:trPr>
        <w:tc>
          <w:tcPr>
            <w:tcW w:w="70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93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gridSpan w:val="2"/>
            <w:tcW w:w="729"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r>
      <w:tr>
        <w:trPr>
          <w:trHeight w:val="480"/>
        </w:trPr>
        <w:tc>
          <w:tcPr>
            <w:tcW w:w="70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93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gridSpan w:val="2"/>
            <w:tcW w:w="729"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r>
      <w:tr>
        <w:trPr>
          <w:trHeight w:val="480"/>
        </w:trPr>
        <w:tc>
          <w:tcPr>
            <w:tcW w:w="70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93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535"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125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gridSpan w:val="2"/>
            <w:tcW w:w="729"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20"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712"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c>
          <w:tcPr>
            <w:tcW w:w="881" w:type="dxa"/>
            <w:vAlign w:val="center"/>
            <w:textDirection w:val="lrTb"/>
            <w:noWrap w:val="false"/>
          </w:tcPr>
          <w:p>
            <w:pPr>
              <w:pStyle w:val="737"/>
              <w:jc w:val="center"/>
              <w:spacing w:line="240" w:lineRule="auto"/>
              <w:rPr>
                <w:bCs/>
                <w:sz w:val="24"/>
                <w:szCs w:val="24"/>
                <w:highlight w:val="none"/>
              </w:rPr>
            </w:pPr>
            <w:r>
              <w:rPr>
                <w:bCs/>
                <w:sz w:val="24"/>
                <w:szCs w:val="24"/>
                <w:highlight w:val="none"/>
              </w:rPr>
            </w:r>
            <w:r/>
          </w:p>
        </w:tc>
      </w:tr>
      <w:tr>
        <w:trPr>
          <w:trHeight w:val="561"/>
        </w:trPr>
        <w:tc>
          <w:tcPr>
            <w:gridSpan w:val="2"/>
            <w:tcW w:w="2635" w:type="dxa"/>
            <w:vAlign w:val="center"/>
            <w:textDirection w:val="lrTb"/>
            <w:noWrap w:val="false"/>
          </w:tcPr>
          <w:p>
            <w:pPr>
              <w:pStyle w:val="737"/>
              <w:spacing w:line="240" w:lineRule="auto"/>
              <w:rPr>
                <w:bCs/>
                <w:sz w:val="24"/>
                <w:szCs w:val="24"/>
                <w:highlight w:val="none"/>
              </w:rPr>
            </w:pPr>
            <w:r>
              <w:rPr>
                <w:rFonts w:hAnsi="宋体"/>
                <w:bCs/>
                <w:sz w:val="24"/>
                <w:szCs w:val="24"/>
                <w:highlight w:val="none"/>
              </w:rPr>
              <w:t xml:space="preserve">投标总报价：</w:t>
            </w:r>
            <w:r>
              <w:rPr>
                <w:bCs/>
                <w:sz w:val="24"/>
                <w:szCs w:val="24"/>
                <w:highlight w:val="none"/>
              </w:rPr>
            </w:r>
            <w:r/>
          </w:p>
        </w:tc>
        <w:tc>
          <w:tcPr>
            <w:gridSpan w:val="8"/>
            <w:tcW w:w="6540" w:type="dxa"/>
            <w:vAlign w:val="center"/>
            <w:textDirection w:val="lrTb"/>
            <w:noWrap w:val="false"/>
          </w:tcPr>
          <w:p>
            <w:pPr>
              <w:pStyle w:val="737"/>
              <w:spacing w:line="240" w:lineRule="auto"/>
              <w:rPr>
                <w:bCs/>
                <w:sz w:val="24"/>
                <w:szCs w:val="24"/>
                <w:highlight w:val="none"/>
              </w:rPr>
            </w:pPr>
            <w:r>
              <w:rPr>
                <w:rFonts w:hAnsi="宋体"/>
                <w:bCs/>
                <w:sz w:val="24"/>
                <w:szCs w:val="24"/>
                <w:highlight w:val="none"/>
              </w:rPr>
              <w:t xml:space="preserve">大写：</w:t>
            </w: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   </w:t>
            </w:r>
            <w:r>
              <w:rPr>
                <w:rFonts w:hAnsi="宋体"/>
                <w:bCs/>
                <w:sz w:val="24"/>
                <w:szCs w:val="24"/>
                <w:highlight w:val="none"/>
              </w:rPr>
              <w:t xml:space="preserve">元</w:t>
            </w:r>
            <w:r>
              <w:rPr>
                <w:rFonts w:hint="eastAsia" w:hAnsi="宋体"/>
                <w:bCs/>
                <w:sz w:val="24"/>
                <w:szCs w:val="24"/>
                <w:highlight w:val="none"/>
              </w:rPr>
              <w:t xml:space="preserve">； 小写：               元</w:t>
            </w:r>
            <w:r>
              <w:rPr>
                <w:bCs/>
                <w:sz w:val="24"/>
                <w:szCs w:val="24"/>
                <w:highlight w:val="none"/>
              </w:rPr>
            </w:r>
            <w:r/>
          </w:p>
        </w:tc>
      </w:tr>
    </w:tbl>
    <w:p>
      <w:pPr>
        <w:pStyle w:val="737"/>
        <w:jc w:val="both"/>
        <w:spacing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737"/>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rPr>
          <w:highlight w:val="none"/>
          <w:lang w:eastAsia="zh-CN"/>
        </w:rPr>
      </w:r>
      <w:r/>
    </w:p>
    <w:p>
      <w:pPr>
        <w:pStyle w:val="737"/>
        <w:ind w:firstLine="574"/>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pStyle w:val="737"/>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rPr>
          <w:highlight w:val="none"/>
          <w:lang w:eastAsia="zh-CN"/>
        </w:rPr>
      </w:r>
      <w:r/>
    </w:p>
    <w:p>
      <w:pPr>
        <w:pStyle w:val="737"/>
        <w:spacing w:after="0" w:line="499" w:lineRule="atLeast"/>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rPr>
          <w:rFonts w:ascii="宋体" w:hAnsi="宋体" w:eastAsia="宋体" w:cs="宋体"/>
          <w:color w:val="000000"/>
          <w:sz w:val="24"/>
          <w:szCs w:val="24"/>
          <w:highlight w:val="none"/>
          <w:lang w:eastAsia="zh-CN"/>
        </w:rPr>
      </w:r>
      <w:r/>
    </w:p>
    <w:p>
      <w:pPr>
        <w:pStyle w:val="737"/>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rPr>
          <w:rFonts w:ascii="Times New Roman" w:hAnsi="Times New Roman" w:eastAsia="Times New Roman" w:cs="Times New Roman"/>
          <w:sz w:val="21"/>
          <w:szCs w:val="21"/>
          <w:highlight w:val="none"/>
          <w:lang w:eastAsia="zh-CN"/>
        </w:rPr>
      </w:r>
      <w:r/>
    </w:p>
    <w:p>
      <w:pPr>
        <w:pStyle w:val="737"/>
        <w:ind w:firstLine="1506"/>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lang w:eastAsia="zh-CN"/>
        </w:rPr>
        <w:t xml:space="preserve"> </w:t>
      </w:r>
      <w:r>
        <w:rPr>
          <w:highlight w:val="none"/>
          <w:lang w:eastAsia="zh-CN"/>
        </w:rPr>
      </w:r>
      <w:r/>
    </w:p>
    <w:p>
      <w:pPr>
        <w:pStyle w:val="737"/>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1501"/>
        <w:rPr>
          <w:rFonts w:ascii="宋体" w:hAnsi="宋体"/>
          <w:b/>
          <w:bCs/>
          <w:highlight w:val="none"/>
          <w:lang w:eastAsia="zh-CN"/>
        </w:rPr>
      </w:pPr>
      <w:r>
        <w:rPr>
          <w:rFonts w:hint="eastAsia" w:ascii="宋体" w:hAnsi="宋体"/>
          <w:b/>
          <w:sz w:val="30"/>
          <w:szCs w:val="30"/>
          <w:highlight w:val="none"/>
          <w:lang w:eastAsia="zh-CN"/>
        </w:rPr>
        <w:t xml:space="preserve">（二）投标报价合理性说明（如有）</w:t>
      </w:r>
      <w:r>
        <w:rPr>
          <w:rFonts w:ascii="宋体" w:hAnsi="宋体"/>
          <w:b/>
          <w:bCs/>
          <w:highlight w:val="none"/>
          <w:lang w:eastAsia="zh-CN"/>
        </w:rPr>
      </w:r>
      <w:r/>
    </w:p>
    <w:p>
      <w:pPr>
        <w:pStyle w:val="737"/>
        <w:spacing w:line="420" w:lineRule="exact"/>
        <w:rPr>
          <w:rFonts w:ascii="宋体" w:hAnsi="宋体"/>
          <w:b/>
          <w:bCs/>
          <w:highlight w:val="none"/>
          <w:lang w:eastAsia="zh-CN"/>
        </w:rPr>
      </w:pPr>
      <w:r>
        <w:rPr>
          <w:rFonts w:hint="eastAsia" w:ascii="宋体" w:hAnsi="宋体"/>
          <w:b/>
          <w:highlight w:val="none"/>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b/>
          <w:bCs/>
          <w:highlight w:val="none"/>
          <w:lang w:eastAsia="zh-CN"/>
        </w:rPr>
      </w:r>
      <w:r/>
    </w:p>
    <w:p>
      <w:pPr>
        <w:pStyle w:val="737"/>
        <w:spacing w:line="500" w:lineRule="exact"/>
        <w:rPr>
          <w:rFonts w:ascii="宋体" w:hAnsi="宋体"/>
          <w:highlight w:val="none"/>
          <w:lang w:eastAsia="zh-CN"/>
        </w:rPr>
      </w:pPr>
      <w:r>
        <w:rPr>
          <w:rFonts w:hint="eastAsia" w:ascii="宋体" w:hAnsi="宋体"/>
          <w:highlight w:val="none"/>
          <w:lang w:eastAsia="zh-CN"/>
        </w:rPr>
        <w:t xml:space="preserve">投标单位：（公章）</w:t>
      </w:r>
      <w:r>
        <w:rPr>
          <w:rFonts w:ascii="宋体" w:hAnsi="宋体"/>
          <w:highlight w:val="none"/>
          <w:lang w:eastAsia="zh-CN"/>
        </w:rPr>
      </w:r>
      <w:r/>
    </w:p>
    <w:p>
      <w:pPr>
        <w:pStyle w:val="737"/>
        <w:spacing w:line="500" w:lineRule="exact"/>
        <w:rPr>
          <w:rFonts w:ascii="宋体" w:hAnsi="宋体"/>
          <w:highlight w:val="none"/>
          <w:lang w:eastAsia="zh-CN"/>
        </w:rPr>
      </w:pPr>
      <w:r>
        <w:rPr>
          <w:rFonts w:hint="eastAsia" w:ascii="宋体" w:hAnsi="宋体"/>
          <w:highlight w:val="none"/>
          <w:lang w:eastAsia="zh-CN"/>
        </w:rPr>
        <w:t xml:space="preserve">法定代表人或委托代理人（签字或盖章）： </w:t>
      </w:r>
      <w:r>
        <w:rPr>
          <w:rFonts w:ascii="宋体" w:hAnsi="宋体"/>
          <w:highlight w:val="none"/>
          <w:lang w:eastAsia="zh-CN"/>
        </w:rPr>
      </w:r>
      <w:r/>
    </w:p>
    <w:p>
      <w:pPr>
        <w:pStyle w:val="749"/>
        <w:ind w:firstLine="0"/>
        <w:rPr>
          <w:rFonts w:hAnsi="宋体"/>
          <w:sz w:val="24"/>
          <w:highlight w:val="none"/>
          <w:lang w:eastAsia="zh-CN"/>
        </w:rPr>
      </w:pPr>
      <w:r>
        <w:rPr>
          <w:rFonts w:hint="eastAsia" w:hAnsi="宋体"/>
          <w:sz w:val="24"/>
          <w:highlight w:val="none"/>
          <w:lang w:eastAsia="zh-CN"/>
        </w:rPr>
        <w:t xml:space="preserve">日期：      年     月     日</w:t>
      </w:r>
      <w:r>
        <w:rPr>
          <w:rFonts w:hAnsi="宋体"/>
          <w:sz w:val="24"/>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49"/>
        <w:ind w:firstLine="0"/>
        <w:rPr>
          <w:rFonts w:hAnsi="宋体"/>
          <w:b/>
          <w:sz w:val="32"/>
          <w:szCs w:val="32"/>
          <w:highlight w:val="none"/>
          <w:lang w:eastAsia="zh-CN"/>
        </w:rPr>
      </w:pPr>
      <w:r>
        <w:rPr>
          <w:rFonts w:hint="eastAsia" w:hAnsi="宋体"/>
          <w:b/>
          <w:sz w:val="32"/>
          <w:szCs w:val="32"/>
          <w:highlight w:val="none"/>
          <w:lang w:eastAsia="zh-CN"/>
        </w:rPr>
        <w:t xml:space="preserve">8、投标货物数量、品牌规格、材质、性能、交货期说明表</w:t>
      </w:r>
      <w:r>
        <w:rPr>
          <w:rFonts w:hAnsi="宋体"/>
          <w:b/>
          <w:sz w:val="32"/>
          <w:szCs w:val="32"/>
          <w:highlight w:val="none"/>
          <w:lang w:eastAsia="zh-CN"/>
        </w:rPr>
      </w:r>
      <w:r/>
    </w:p>
    <w:p>
      <w:pPr>
        <w:pStyle w:val="749"/>
        <w:ind w:firstLine="1412"/>
        <w:rPr>
          <w:rFonts w:hAnsi="宋体"/>
          <w:b/>
          <w:sz w:val="24"/>
          <w:szCs w:val="24"/>
          <w:highlight w:val="none"/>
          <w:lang w:eastAsia="zh-CN"/>
        </w:rPr>
      </w:pPr>
      <w:r>
        <w:rPr>
          <w:rFonts w:hAnsi="宋体"/>
          <w:b/>
          <w:sz w:val="24"/>
          <w:szCs w:val="24"/>
          <w:highlight w:val="none"/>
          <w:lang w:eastAsia="zh-CN"/>
        </w:rPr>
      </w:r>
      <w:r/>
    </w:p>
    <w:p>
      <w:pPr>
        <w:pStyle w:val="749"/>
        <w:ind w:firstLine="1412"/>
        <w:rPr>
          <w:highlight w:val="none"/>
          <w:lang w:eastAsia="zh-CN"/>
        </w:rPr>
      </w:pPr>
      <w:r>
        <w:rPr>
          <w:rFonts w:hint="eastAsia" w:hAnsi="宋体"/>
          <w:b/>
          <w:sz w:val="24"/>
          <w:szCs w:val="24"/>
          <w:highlight w:val="none"/>
          <w:lang w:eastAsia="zh-CN"/>
        </w:rPr>
        <w:t xml:space="preserve">投标货物数量、品牌规格、材质、性能、交货期说明表</w:t>
      </w:r>
      <w:r>
        <w:rPr>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W w:w="817"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rPr>
                <w:rFonts w:hAnsi="宋体" w:eastAsia="宋体"/>
                <w:sz w:val="24"/>
                <w:szCs w:val="24"/>
                <w:highlight w:val="none"/>
              </w:rPr>
            </w:r>
            <w:r/>
          </w:p>
        </w:tc>
        <w:tc>
          <w:tcPr>
            <w:tcW w:w="1985"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标的物名称</w:t>
            </w:r>
            <w:r>
              <w:rPr>
                <w:rFonts w:hAnsi="宋体" w:eastAsia="宋体"/>
                <w:sz w:val="24"/>
                <w:szCs w:val="24"/>
                <w:highlight w:val="none"/>
              </w:rPr>
            </w:r>
            <w:r/>
          </w:p>
        </w:tc>
        <w:tc>
          <w:tcPr>
            <w:tcW w:w="2835"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生产厂家、品牌、型号、规格、材质、性能</w:t>
            </w:r>
            <w:r>
              <w:rPr>
                <w:rFonts w:hAnsi="宋体" w:eastAsia="宋体"/>
                <w:sz w:val="24"/>
                <w:szCs w:val="24"/>
                <w:highlight w:val="none"/>
              </w:rPr>
            </w:r>
            <w:r/>
          </w:p>
        </w:tc>
        <w:tc>
          <w:tcPr>
            <w:tcW w:w="1080"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单位</w:t>
            </w:r>
            <w:r>
              <w:rPr>
                <w:rFonts w:hAnsi="宋体" w:eastAsia="宋体"/>
                <w:sz w:val="24"/>
                <w:szCs w:val="24"/>
                <w:highlight w:val="none"/>
              </w:rPr>
            </w:r>
            <w:r/>
          </w:p>
        </w:tc>
        <w:tc>
          <w:tcPr>
            <w:tcW w:w="1137"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数量</w:t>
            </w:r>
            <w:r>
              <w:rPr>
                <w:rFonts w:hAnsi="宋体" w:eastAsia="宋体"/>
                <w:sz w:val="24"/>
                <w:szCs w:val="24"/>
                <w:highlight w:val="none"/>
              </w:rPr>
            </w:r>
            <w:r/>
          </w:p>
        </w:tc>
        <w:tc>
          <w:tcPr>
            <w:tcW w:w="1043" w:type="dxa"/>
            <w:vAlign w:val="center"/>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交付期</w:t>
            </w: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int="eastAsia" w:hAnsi="宋体" w:eastAsia="宋体"/>
                <w:sz w:val="24"/>
                <w:szCs w:val="24"/>
                <w:highlight w:val="none"/>
              </w:rPr>
              <w:t xml:space="preserve"> </w:t>
            </w: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r>
        <w:trPr/>
        <w:tc>
          <w:tcPr>
            <w:tcW w:w="81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98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2835"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80"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137"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c>
          <w:tcPr>
            <w:tcW w:w="1043" w:type="dxa"/>
            <w:vAlign w:val="top"/>
            <w:textDirection w:val="lrTb"/>
            <w:noWrap w:val="false"/>
          </w:tcPr>
          <w:p>
            <w:pPr>
              <w:pStyle w:val="943"/>
              <w:jc w:val="center"/>
              <w:spacing w:line="360" w:lineRule="auto"/>
              <w:rPr>
                <w:rFonts w:hAnsi="宋体" w:eastAsia="宋体"/>
                <w:sz w:val="24"/>
                <w:szCs w:val="24"/>
                <w:highlight w:val="none"/>
              </w:rPr>
            </w:pPr>
            <w:r>
              <w:rPr>
                <w:rFonts w:hAnsi="宋体" w:eastAsia="宋体"/>
                <w:sz w:val="24"/>
                <w:szCs w:val="24"/>
                <w:highlight w:val="none"/>
              </w:rPr>
            </w:r>
            <w:r/>
          </w:p>
        </w:tc>
      </w:tr>
    </w:tbl>
    <w:p>
      <w:pPr>
        <w:pStyle w:val="737"/>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rPr>
          <w:highlight w:val="none"/>
          <w:lang w:eastAsia="zh-CN"/>
        </w:rPr>
      </w:r>
      <w:r/>
    </w:p>
    <w:p>
      <w:pPr>
        <w:pStyle w:val="737"/>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法定代表人或代理人（签字或盖章）：</w:t>
      </w:r>
      <w:r>
        <w:rPr>
          <w:highlight w:val="none"/>
          <w:lang w:eastAsia="zh-CN"/>
        </w:rPr>
      </w:r>
      <w:r/>
    </w:p>
    <w:p>
      <w:pPr>
        <w:pStyle w:val="737"/>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rPr>
          <w:highlight w:val="none"/>
          <w:lang w:eastAsia="zh-CN"/>
        </w:rPr>
      </w:r>
      <w:r/>
    </w:p>
    <w:p>
      <w:pPr>
        <w:pStyle w:val="737"/>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szCs w:val="24"/>
          <w:highlight w:val="none"/>
          <w:lang w:eastAsia="zh-CN"/>
        </w:rPr>
      </w:r>
      <w:r/>
    </w:p>
    <w:p>
      <w:pPr>
        <w:pStyle w:val="737"/>
        <w:jc w:val="both"/>
        <w:spacing w:after="0"/>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rPr>
          <w:rFonts w:ascii="宋体" w:hAnsi="宋体"/>
          <w:b/>
          <w:bCs/>
          <w:sz w:val="24"/>
          <w:szCs w:val="24"/>
          <w:highlight w:val="none"/>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r/>
    </w:p>
    <w:p>
      <w:pPr>
        <w:rPr>
          <w:rFonts w:hint="eastAsia" w:ascii="宋体" w:hAnsi="宋体"/>
          <w:b/>
          <w:bCs/>
          <w:sz w:val="32"/>
          <w:szCs w:val="32"/>
          <w:highlight w:val="none"/>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r/>
    </w:p>
    <w:p>
      <w:pPr>
        <w:pStyle w:val="737"/>
        <w:rPr>
          <w:rFonts w:hint="eastAsia" w:ascii="宋体" w:hAnsi="宋体"/>
          <w:b/>
          <w:bCs/>
          <w:sz w:val="32"/>
          <w:szCs w:val="32"/>
          <w:highlight w:val="none"/>
          <w:lang w:eastAsia="zh-CN"/>
        </w:rPr>
      </w:pPr>
      <w:r>
        <w:rPr>
          <w:rFonts w:hint="eastAsia" w:ascii="宋体" w:hAnsi="宋体"/>
          <w:b/>
          <w:bCs/>
          <w:sz w:val="32"/>
          <w:szCs w:val="32"/>
          <w:highlight w:val="none"/>
          <w:lang w:eastAsia="zh-CN"/>
        </w:rPr>
        <w:t xml:space="preserve">9、技术要求偏离表</w:t>
      </w:r>
      <w:r>
        <w:rPr>
          <w:rFonts w:ascii="宋体" w:hAnsi="宋体"/>
          <w:b/>
          <w:bCs/>
          <w:sz w:val="24"/>
          <w:szCs w:val="24"/>
          <w:highlight w:val="none"/>
          <w:lang w:eastAsia="zh-CN"/>
        </w:rPr>
      </w:r>
      <w:r/>
    </w:p>
    <w:p>
      <w:pPr>
        <w:pStyle w:val="737"/>
        <w:jc w:val="center"/>
        <w:spacing w:line="360" w:lineRule="auto"/>
        <w:rPr>
          <w:rFonts w:hAnsi="宋体" w:cs="宋体"/>
          <w:b/>
          <w:sz w:val="30"/>
          <w:szCs w:val="30"/>
          <w:highlight w:val="none"/>
          <w:lang w:eastAsia="zh-CN"/>
        </w:rPr>
      </w:pPr>
      <w:r>
        <w:rPr>
          <w:rFonts w:hint="eastAsia" w:hAnsi="宋体" w:cs="宋体"/>
          <w:b/>
          <w:sz w:val="30"/>
          <w:szCs w:val="30"/>
          <w:highlight w:val="none"/>
          <w:lang w:eastAsia="zh-CN"/>
        </w:rPr>
        <w:t xml:space="preserve">技术要求偏离表</w:t>
      </w:r>
      <w:r>
        <w:rPr>
          <w:rFonts w:hAnsi="宋体" w:cs="宋体"/>
          <w:b/>
          <w:sz w:val="30"/>
          <w:szCs w:val="3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pStyle w:val="737"/>
              <w:jc w:val="center"/>
              <w:spacing w:line="420" w:lineRule="atLeas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2010" w:type="dxa"/>
            <w:vAlign w:val="center"/>
            <w:textDirection w:val="lrTb"/>
            <w:noWrap w:val="false"/>
          </w:tcPr>
          <w:p>
            <w:pPr>
              <w:pStyle w:val="737"/>
              <w:jc w:val="center"/>
              <w:spacing w:line="420" w:lineRule="atLeast"/>
              <w:rPr>
                <w:rFonts w:ascii="宋体" w:hAnsi="宋体"/>
                <w:sz w:val="24"/>
                <w:highlight w:val="none"/>
              </w:rPr>
            </w:pPr>
            <w:r>
              <w:rPr>
                <w:rFonts w:hint="eastAsia" w:ascii="宋体" w:hAnsi="宋体"/>
                <w:sz w:val="24"/>
                <w:highlight w:val="none"/>
              </w:rPr>
              <w:t xml:space="preserve">内容</w:t>
            </w:r>
            <w:r>
              <w:rPr>
                <w:rFonts w:ascii="宋体" w:hAnsi="宋体"/>
                <w:sz w:val="24"/>
                <w:highlight w:val="none"/>
              </w:rPr>
            </w:r>
            <w:r/>
          </w:p>
        </w:tc>
        <w:tc>
          <w:tcPr>
            <w:tcW w:w="2526" w:type="dxa"/>
            <w:vAlign w:val="center"/>
            <w:textDirection w:val="lrTb"/>
            <w:noWrap w:val="false"/>
          </w:tcPr>
          <w:p>
            <w:pPr>
              <w:pStyle w:val="737"/>
              <w:jc w:val="center"/>
              <w:spacing w:line="420" w:lineRule="atLeast"/>
              <w:rPr>
                <w:rFonts w:ascii="宋体" w:hAnsi="宋体"/>
                <w:sz w:val="24"/>
                <w:highlight w:val="none"/>
              </w:rPr>
            </w:pPr>
            <w:r>
              <w:rPr>
                <w:rFonts w:hint="eastAsia" w:ascii="宋体" w:hAnsi="宋体"/>
                <w:sz w:val="24"/>
                <w:highlight w:val="none"/>
              </w:rPr>
              <w:t xml:space="preserve">招标文件</w:t>
            </w:r>
            <w:r>
              <w:rPr>
                <w:rFonts w:ascii="宋体" w:hAnsi="宋体"/>
                <w:sz w:val="24"/>
                <w:highlight w:val="none"/>
              </w:rPr>
            </w:r>
            <w:r/>
          </w:p>
          <w:p>
            <w:pPr>
              <w:pStyle w:val="737"/>
              <w:jc w:val="center"/>
              <w:spacing w:line="420" w:lineRule="atLeast"/>
              <w:rPr>
                <w:rFonts w:ascii="宋体" w:hAnsi="宋体"/>
                <w:sz w:val="24"/>
                <w:highlight w:val="none"/>
              </w:rPr>
            </w:pPr>
            <w:r>
              <w:rPr>
                <w:rFonts w:hint="eastAsia" w:ascii="宋体" w:hAnsi="宋体"/>
                <w:sz w:val="24"/>
                <w:highlight w:val="none"/>
              </w:rPr>
              <w:t xml:space="preserve">技术要求</w:t>
            </w:r>
            <w:r>
              <w:rPr>
                <w:rFonts w:ascii="宋体" w:hAnsi="宋体"/>
                <w:sz w:val="24"/>
                <w:highlight w:val="none"/>
              </w:rPr>
            </w:r>
            <w:r/>
          </w:p>
        </w:tc>
        <w:tc>
          <w:tcPr>
            <w:tcW w:w="1843" w:type="dxa"/>
            <w:vAlign w:val="center"/>
            <w:textDirection w:val="lrTb"/>
            <w:noWrap w:val="false"/>
          </w:tcPr>
          <w:p>
            <w:pPr>
              <w:pStyle w:val="737"/>
              <w:jc w:val="center"/>
              <w:spacing w:line="420" w:lineRule="atLeast"/>
              <w:rPr>
                <w:rFonts w:ascii="宋体" w:hAnsi="宋体"/>
                <w:sz w:val="24"/>
                <w:highlight w:val="none"/>
              </w:rPr>
            </w:pPr>
            <w:r>
              <w:rPr>
                <w:rFonts w:hint="eastAsia" w:ascii="宋体" w:hAnsi="宋体"/>
                <w:sz w:val="24"/>
                <w:highlight w:val="none"/>
              </w:rPr>
              <w:t xml:space="preserve">投标文件</w:t>
            </w:r>
            <w:r>
              <w:rPr>
                <w:rFonts w:ascii="宋体" w:hAnsi="宋体"/>
                <w:sz w:val="24"/>
                <w:highlight w:val="none"/>
              </w:rPr>
            </w:r>
            <w:r/>
          </w:p>
          <w:p>
            <w:pPr>
              <w:pStyle w:val="737"/>
              <w:jc w:val="center"/>
              <w:spacing w:line="420" w:lineRule="atLeast"/>
              <w:rPr>
                <w:rFonts w:ascii="宋体" w:hAnsi="宋体"/>
                <w:sz w:val="24"/>
                <w:highlight w:val="none"/>
              </w:rPr>
            </w:pPr>
            <w:r>
              <w:rPr>
                <w:rFonts w:hint="eastAsia" w:ascii="宋体" w:hAnsi="宋体"/>
                <w:sz w:val="24"/>
                <w:highlight w:val="none"/>
              </w:rPr>
              <w:t xml:space="preserve">响应要求</w:t>
            </w:r>
            <w:r>
              <w:rPr>
                <w:rFonts w:ascii="宋体" w:hAnsi="宋体"/>
                <w:sz w:val="24"/>
                <w:highlight w:val="none"/>
              </w:rPr>
            </w:r>
            <w:r/>
          </w:p>
        </w:tc>
        <w:tc>
          <w:tcPr>
            <w:tcW w:w="1559" w:type="dxa"/>
            <w:vAlign w:val="center"/>
            <w:textDirection w:val="lrTb"/>
            <w:noWrap w:val="false"/>
          </w:tcPr>
          <w:p>
            <w:pPr>
              <w:pStyle w:val="737"/>
              <w:jc w:val="center"/>
              <w:spacing w:line="420" w:lineRule="atLeast"/>
              <w:rPr>
                <w:rFonts w:ascii="宋体" w:hAnsi="宋体"/>
                <w:sz w:val="24"/>
                <w:highlight w:val="none"/>
              </w:rPr>
            </w:pPr>
            <w:r>
              <w:rPr>
                <w:rFonts w:hint="eastAsia" w:ascii="宋体" w:hAnsi="宋体"/>
                <w:sz w:val="24"/>
                <w:highlight w:val="none"/>
              </w:rPr>
              <w:t xml:space="preserve"> 偏离情况</w:t>
            </w: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5</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7</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8</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hint="eastAsia" w:ascii="宋体" w:hAnsi="宋体"/>
                <w:sz w:val="24"/>
                <w:highlight w:val="none"/>
              </w:rPr>
              <w:t xml:space="preserve">...</w:t>
            </w: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pStyle w:val="737"/>
              <w:jc w:val="center"/>
              <w:spacing w:line="400" w:lineRule="atLeast"/>
              <w:rPr>
                <w:rFonts w:ascii="宋体" w:hAnsi="宋体"/>
                <w:sz w:val="24"/>
                <w:highlight w:val="none"/>
              </w:rPr>
            </w:pPr>
            <w:r>
              <w:rPr>
                <w:rFonts w:ascii="宋体" w:hAnsi="宋体"/>
                <w:sz w:val="24"/>
                <w:highlight w:val="none"/>
              </w:rPr>
            </w:r>
            <w:r/>
          </w:p>
        </w:tc>
      </w:tr>
    </w:tbl>
    <w:p>
      <w:pPr>
        <w:pStyle w:val="737"/>
        <w:spacing w:line="420" w:lineRule="exact"/>
        <w:rPr>
          <w:rFonts w:ascii="宋体" w:hAnsi="宋体"/>
          <w:sz w:val="24"/>
          <w:szCs w:val="24"/>
          <w:highlight w:val="none"/>
          <w:lang w:eastAsia="zh-CN"/>
        </w:rPr>
      </w:pPr>
      <w:r>
        <w:rPr>
          <w:rFonts w:hint="eastAsia" w:ascii="宋体" w:hAnsi="宋体"/>
          <w:sz w:val="24"/>
          <w:szCs w:val="24"/>
          <w:highlight w:val="none"/>
          <w:lang w:val="zh-CN" w:eastAsia="zh-CN"/>
        </w:rPr>
        <w:t xml:space="preserve">注：</w:t>
      </w:r>
      <w:r>
        <w:rPr>
          <w:rFonts w:hint="eastAsia" w:ascii="宋体" w:hAnsi="宋体"/>
          <w:sz w:val="24"/>
          <w:szCs w:val="24"/>
          <w:highlight w:val="none"/>
          <w:lang w:eastAsia="zh-CN"/>
        </w:rPr>
        <w:t xml:space="preserve">1.投标人应在本表中对照招标文件技术要求与实际投标技术要求逐项对应列出，并在“偏离说明”项下填写以下内容：优于的，填写“正偏离”；符合的，填写“无偏离”；低于的，填写“负偏离”。</w:t>
      </w:r>
      <w:r>
        <w:rPr>
          <w:rFonts w:ascii="宋体" w:hAnsi="宋体"/>
          <w:sz w:val="24"/>
          <w:szCs w:val="24"/>
          <w:highlight w:val="none"/>
          <w:lang w:eastAsia="zh-CN"/>
        </w:rPr>
      </w:r>
      <w:r/>
    </w:p>
    <w:p>
      <w:pPr>
        <w:pStyle w:val="737"/>
        <w:ind w:firstLine="480"/>
        <w:spacing w:line="420" w:lineRule="exact"/>
        <w:rPr>
          <w:rFonts w:ascii="宋体" w:hAnsi="宋体"/>
          <w:sz w:val="24"/>
          <w:szCs w:val="24"/>
          <w:highlight w:val="none"/>
          <w:lang w:eastAsia="zh-CN"/>
        </w:rPr>
      </w:pPr>
      <w:r>
        <w:rPr>
          <w:rFonts w:ascii="宋体" w:hAnsi="宋体"/>
          <w:sz w:val="24"/>
          <w:szCs w:val="24"/>
          <w:highlight w:val="none"/>
          <w:lang w:eastAsia="zh-CN"/>
        </w:rPr>
        <w:t xml:space="preserve">2</w:t>
      </w:r>
      <w:r>
        <w:rPr>
          <w:rFonts w:hint="eastAsia" w:ascii="宋体" w:hAnsi="宋体"/>
          <w:sz w:val="24"/>
          <w:szCs w:val="24"/>
          <w:highlight w:val="none"/>
          <w:lang w:eastAsia="zh-CN"/>
        </w:rPr>
        <w:t xml:space="preserve">.若事项较多，投标人可根据响应内容的实际情况另纸说明。</w:t>
      </w:r>
      <w:r>
        <w:rPr>
          <w:rFonts w:ascii="宋体" w:hAnsi="宋体"/>
          <w:sz w:val="24"/>
          <w:szCs w:val="24"/>
          <w:highlight w:val="none"/>
          <w:lang w:eastAsia="zh-CN"/>
        </w:rPr>
      </w:r>
      <w:r/>
    </w:p>
    <w:p>
      <w:pPr>
        <w:pStyle w:val="737"/>
        <w:ind w:firstLine="480"/>
        <w:spacing w:line="420" w:lineRule="exact"/>
        <w:rPr>
          <w:rFonts w:ascii="宋体" w:hAnsi="宋体"/>
          <w:sz w:val="24"/>
          <w:szCs w:val="24"/>
          <w:highlight w:val="none"/>
          <w:lang w:eastAsia="zh-CN"/>
        </w:rPr>
      </w:pPr>
      <w:r>
        <w:rPr>
          <w:rFonts w:hint="eastAsia" w:ascii="宋体" w:hAnsi="宋体"/>
          <w:sz w:val="24"/>
          <w:szCs w:val="24"/>
          <w:highlight w:val="none"/>
          <w:lang w:eastAsia="zh-CN"/>
        </w:rPr>
        <w:t xml:space="preserve">投标单位：（公章）</w:t>
      </w:r>
      <w:r>
        <w:rPr>
          <w:rFonts w:ascii="宋体" w:hAnsi="宋体"/>
          <w:sz w:val="24"/>
          <w:szCs w:val="24"/>
          <w:highlight w:val="none"/>
          <w:lang w:eastAsia="zh-CN"/>
        </w:rPr>
      </w:r>
      <w:r/>
    </w:p>
    <w:p>
      <w:pPr>
        <w:pStyle w:val="737"/>
        <w:ind w:firstLine="480"/>
        <w:spacing w:line="420" w:lineRule="exact"/>
        <w:rPr>
          <w:rFonts w:ascii="宋体" w:hAnsi="宋体"/>
          <w:bCs/>
          <w:sz w:val="24"/>
          <w:szCs w:val="24"/>
          <w:highlight w:val="none"/>
          <w:lang w:eastAsia="zh-CN"/>
        </w:rPr>
      </w:pPr>
      <w:r>
        <w:rPr>
          <w:rFonts w:hint="eastAsia" w:ascii="宋体" w:hAnsi="宋体"/>
          <w:sz w:val="24"/>
          <w:szCs w:val="24"/>
          <w:highlight w:val="none"/>
          <w:lang w:eastAsia="zh-CN"/>
        </w:rPr>
        <w:t xml:space="preserve">法定代表人或代理人（签字或盖章）</w:t>
      </w:r>
      <w:r>
        <w:rPr>
          <w:rFonts w:hint="eastAsia" w:ascii="宋体" w:hAnsi="宋体"/>
          <w:bCs/>
          <w:sz w:val="24"/>
          <w:szCs w:val="24"/>
          <w:highlight w:val="none"/>
          <w:lang w:eastAsia="zh-CN"/>
        </w:rPr>
        <w:t xml:space="preserve">：</w:t>
      </w:r>
      <w:r>
        <w:rPr>
          <w:rFonts w:ascii="宋体" w:hAnsi="宋体"/>
          <w:bCs/>
          <w:sz w:val="24"/>
          <w:szCs w:val="24"/>
          <w:highlight w:val="none"/>
          <w:lang w:eastAsia="zh-CN"/>
        </w:rPr>
      </w:r>
      <w:r/>
    </w:p>
    <w:p>
      <w:pPr>
        <w:pStyle w:val="737"/>
        <w:ind w:firstLine="480"/>
        <w:jc w:val="both"/>
        <w:spacing w:after="0" w:line="420" w:lineRule="exac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hAnsi="宋体"/>
          <w:sz w:val="24"/>
          <w:szCs w:val="24"/>
          <w:highlight w:val="none"/>
          <w:lang w:eastAsia="zh-CN"/>
        </w:rPr>
        <w:t xml:space="preserve">投标日期：   年   月   日</w:t>
      </w:r>
      <w:r>
        <w:rPr>
          <w:rFonts w:ascii="宋体" w:hAnsi="宋体" w:eastAsia="宋体" w:cs="宋体"/>
          <w:b/>
          <w:color w:val="000000"/>
          <w:sz w:val="32"/>
          <w:highlight w:val="none"/>
          <w:lang w:eastAsia="zh-CN"/>
        </w:rPr>
      </w:r>
      <w:r/>
    </w:p>
    <w:p>
      <w:pPr>
        <w:pStyle w:val="737"/>
        <w:jc w:val="both"/>
        <w:spacing w:after="0" w:line="85"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line="85"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pStyle w:val="737"/>
        <w:jc w:val="both"/>
        <w:spacing w:after="0" w:line="85"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10、商务偏离表</w:t>
      </w:r>
      <w:r>
        <w:rPr>
          <w:highlight w:val="none"/>
          <w:lang w:eastAsia="zh-CN"/>
        </w:rPr>
      </w:r>
      <w:r/>
    </w:p>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none"/>
        </w:rPr>
        <w:t xml:space="preserve">商务条款偏离表</w:t>
      </w:r>
      <w:r>
        <w:rPr>
          <w:highlight w:val="none"/>
        </w:rPr>
      </w:r>
      <w:r/>
    </w:p>
    <w:tbl>
      <w:tblPr>
        <w:tblStyle w:val="7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2283"/>
        <w:gridCol w:w="1308"/>
        <w:gridCol w:w="1272"/>
      </w:tblGrid>
      <w:tr>
        <w:trPr>
          <w:trHeight w:val="80"/>
        </w:trPr>
        <w:tc>
          <w:tcPr>
            <w:tcMar>
              <w:left w:w="108" w:type="dxa"/>
              <w:top w:w="0" w:type="dxa"/>
              <w:right w:w="108" w:type="dxa"/>
              <w:bottom w:w="0" w:type="dxa"/>
            </w:tcMar>
            <w:tcW w:w="642"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1856"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highlight w:val="none"/>
              </w:rPr>
            </w:r>
            <w:r/>
          </w:p>
        </w:tc>
        <w:tc>
          <w:tcPr>
            <w:tcMar>
              <w:left w:w="108" w:type="dxa"/>
              <w:top w:w="0" w:type="dxa"/>
              <w:right w:w="108" w:type="dxa"/>
              <w:bottom w:w="0" w:type="dxa"/>
            </w:tcMar>
            <w:tcW w:w="1669"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招标文件的商务条款</w:t>
            </w:r>
            <w:r>
              <w:rPr>
                <w:highlight w:val="none"/>
              </w:rPr>
            </w:r>
            <w:r/>
          </w:p>
        </w:tc>
        <w:tc>
          <w:tcPr>
            <w:tcMar>
              <w:left w:w="108" w:type="dxa"/>
              <w:top w:w="0" w:type="dxa"/>
              <w:right w:w="108" w:type="dxa"/>
              <w:bottom w:w="0" w:type="dxa"/>
            </w:tcMar>
            <w:tcW w:w="228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投标文件的商务条款</w:t>
            </w:r>
            <w:r>
              <w:rPr>
                <w:highlight w:val="none"/>
              </w:rPr>
            </w:r>
            <w:r/>
          </w:p>
        </w:tc>
        <w:tc>
          <w:tcPr>
            <w:tcMar>
              <w:left w:w="108" w:type="dxa"/>
              <w:top w:w="0" w:type="dxa"/>
              <w:right w:w="108" w:type="dxa"/>
              <w:bottom w:w="0" w:type="dxa"/>
            </w:tcMar>
            <w:tcW w:w="1308"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rPr>
                <w:highlight w:val="none"/>
              </w:rPr>
            </w:r>
            <w:r/>
          </w:p>
        </w:tc>
        <w:tc>
          <w:tcPr>
            <w:tcMar>
              <w:left w:w="108" w:type="dxa"/>
              <w:top w:w="0" w:type="dxa"/>
              <w:right w:w="108" w:type="dxa"/>
              <w:bottom w:w="0" w:type="dxa"/>
            </w:tcMar>
            <w:tcW w:w="1272"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856"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69"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2283"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308"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72" w:type="dxa"/>
            <w:vAlign w:val="top"/>
            <w:textDirection w:val="lrTb"/>
            <w:noWrap w:val="false"/>
          </w:tcPr>
          <w:p>
            <w:pPr>
              <w:pStyle w:val="737"/>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pStyle w:val="737"/>
        <w:ind w:firstLine="482"/>
        <w:jc w:val="both"/>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737"/>
        <w:jc w:val="both"/>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注：1.供应商应在本表中把招标文件商务要求与实际投标商务要求逐项对应列出，并在“偏离说明”项下填写以下内容：优于的，填写“正偏离”；符合的，填写“无偏离”；低于的，填写“负偏离”。</w:t>
      </w:r>
      <w:r>
        <w:rPr>
          <w:highlight w:val="none"/>
          <w:lang w:eastAsia="zh-CN"/>
        </w:rPr>
      </w:r>
      <w:r/>
    </w:p>
    <w:p>
      <w:pPr>
        <w:pStyle w:val="737"/>
        <w:ind w:firstLine="480"/>
        <w:jc w:val="both"/>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2.若事项较多，投标人可根据响应内容的实际情况另纸说明。</w:t>
      </w:r>
      <w:r>
        <w:rPr>
          <w:highlight w:val="none"/>
          <w:lang w:eastAsia="zh-CN"/>
        </w:rPr>
      </w:r>
      <w:r/>
    </w:p>
    <w:p>
      <w:pPr>
        <w:pStyle w:val="737"/>
        <w:ind w:firstLine="480"/>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80"/>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rPr>
          <w:highlight w:val="none"/>
          <w:lang w:eastAsia="zh-CN"/>
        </w:rPr>
      </w:r>
      <w:r/>
    </w:p>
    <w:p>
      <w:pPr>
        <w:pStyle w:val="737"/>
        <w:ind w:firstLine="480"/>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法定代表人或代理人（签字或盖章）：</w:t>
      </w:r>
      <w:r>
        <w:rPr>
          <w:highlight w:val="none"/>
          <w:lang w:eastAsia="zh-CN"/>
        </w:rPr>
      </w:r>
      <w:r/>
    </w:p>
    <w:p>
      <w:pPr>
        <w:pStyle w:val="737"/>
        <w:ind w:firstLine="480"/>
        <w:spacing w:after="0" w:line="44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   年 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 日</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jc w:val="both"/>
        <w:spacing w:after="0"/>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szCs w:val="24"/>
          <w:highlight w:val="none"/>
          <w:lang w:eastAsia="zh-CN"/>
        </w:rPr>
      </w:r>
      <w:r/>
    </w:p>
    <w:p>
      <w:pPr>
        <w:pStyle w:val="737"/>
        <w:jc w:val="both"/>
        <w:spacing w:after="0"/>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highlight w:val="none"/>
          <w:lang w:eastAsia="zh-CN"/>
        </w:rPr>
      </w:r>
      <w:r/>
    </w:p>
    <w:p>
      <w:pPr>
        <w:pStyle w:val="737"/>
        <w:jc w:val="both"/>
        <w:spacing w:after="0"/>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highlight w:val="none"/>
          <w:lang w:eastAsia="zh-CN"/>
        </w:rPr>
      </w:r>
      <w:r/>
    </w:p>
    <w:p>
      <w:pPr>
        <w:pStyle w:val="737"/>
        <w:jc w:val="both"/>
        <w:spacing w:after="0"/>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highlight w:val="none"/>
          <w:lang w:eastAsia="zh-CN"/>
        </w:rPr>
      </w:r>
      <w:r/>
    </w:p>
    <w:p>
      <w:pPr>
        <w:pStyle w:val="737"/>
        <w:jc w:val="both"/>
        <w:spacing w:after="0"/>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pStyle w:val="737"/>
        <w:jc w:val="both"/>
        <w:spacing w:after="0"/>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rPr>
          <w:rFonts w:ascii="宋体" w:hAnsi="宋体"/>
          <w:b/>
          <w:bCs/>
          <w:sz w:val="32"/>
          <w:szCs w:val="32"/>
          <w:highlight w:val="none"/>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r/>
    </w:p>
    <w:p>
      <w:pPr>
        <w:rPr>
          <w:rFonts w:hint="eastAsia" w:ascii="宋体" w:hAnsi="宋体"/>
          <w:b/>
          <w:bCs/>
          <w:sz w:val="32"/>
          <w:szCs w:val="32"/>
          <w:highlight w:val="none"/>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r/>
    </w:p>
    <w:p>
      <w:pPr>
        <w:pStyle w:val="737"/>
        <w:rPr>
          <w:rFonts w:hint="eastAsia" w:ascii="宋体" w:hAnsi="宋体"/>
          <w:b/>
          <w:bCs/>
          <w:sz w:val="32"/>
          <w:szCs w:val="32"/>
          <w:highlight w:val="none"/>
          <w:lang w:eastAsia="zh-CN"/>
        </w:rPr>
      </w:pPr>
      <w:r>
        <w:rPr>
          <w:rFonts w:ascii="宋体" w:hAnsi="宋体" w:eastAsia="宋体" w:cs="宋体"/>
          <w:b/>
          <w:color w:val="000000"/>
          <w:sz w:val="32"/>
          <w:highlight w:val="none"/>
          <w:lang w:eastAsia="zh-CN"/>
        </w:rPr>
        <w:t xml:space="preserve">11、</w:t>
      </w:r>
      <w:r>
        <w:rPr>
          <w:rFonts w:hint="eastAsia" w:ascii="宋体" w:hAnsi="宋体"/>
          <w:b/>
          <w:bCs/>
          <w:sz w:val="32"/>
          <w:szCs w:val="32"/>
          <w:highlight w:val="none"/>
          <w:lang w:eastAsia="zh-CN"/>
        </w:rPr>
        <w:t xml:space="preserve">项目技术方案及服务方案</w:t>
      </w:r>
      <w:r>
        <w:rPr>
          <w:rFonts w:ascii="宋体" w:hAnsi="宋体"/>
          <w:b/>
          <w:bCs/>
          <w:sz w:val="32"/>
          <w:szCs w:val="32"/>
          <w:highlight w:val="none"/>
          <w:lang w:eastAsia="zh-CN"/>
        </w:rPr>
      </w:r>
      <w:r/>
    </w:p>
    <w:p>
      <w:pPr>
        <w:pStyle w:val="737"/>
        <w:rPr>
          <w:rFonts w:ascii="宋体" w:hAnsi="宋体" w:cs="Arial"/>
          <w:sz w:val="24"/>
          <w:szCs w:val="21"/>
          <w:highlight w:val="none"/>
          <w:lang w:eastAsia="zh-CN"/>
        </w:rPr>
      </w:pPr>
      <w:r>
        <w:rPr>
          <w:rFonts w:ascii="宋体" w:hAnsi="宋体" w:cs="Arial"/>
          <w:sz w:val="24"/>
          <w:szCs w:val="21"/>
          <w:highlight w:val="none"/>
          <w:lang w:eastAsia="zh-CN"/>
        </w:rPr>
      </w:r>
      <w:r/>
    </w:p>
    <w:p>
      <w:pPr>
        <w:pStyle w:val="737"/>
        <w:ind w:firstLine="480"/>
        <w:rPr>
          <w:rFonts w:ascii="宋体" w:hAnsi="宋体"/>
          <w:b/>
          <w:bCs/>
          <w:sz w:val="32"/>
          <w:szCs w:val="32"/>
          <w:highlight w:val="none"/>
          <w:lang w:eastAsia="zh-CN"/>
        </w:rPr>
      </w:pPr>
      <w:r>
        <w:rPr>
          <w:rFonts w:hint="eastAsia" w:ascii="宋体" w:hAnsi="宋体" w:cs="Arial"/>
          <w:sz w:val="24"/>
          <w:szCs w:val="21"/>
          <w:highlight w:val="none"/>
          <w:lang w:eastAsia="zh-CN"/>
        </w:rPr>
        <w:t xml:space="preserve">投标人根据项目需求编写针对本项目的技术方案及服务方案</w:t>
      </w:r>
      <w:r>
        <w:rPr>
          <w:rFonts w:ascii="宋体" w:hAnsi="宋体"/>
          <w:b/>
          <w:bCs/>
          <w:sz w:val="32"/>
          <w:szCs w:val="32"/>
          <w:highlight w:val="none"/>
          <w:lang w:eastAsia="zh-CN"/>
        </w:rPr>
      </w:r>
      <w:r/>
    </w:p>
    <w:p>
      <w:pPr>
        <w:pStyle w:val="737"/>
        <w:rPr>
          <w:rFonts w:ascii="宋体" w:hAnsi="宋体"/>
          <w:b/>
          <w:bCs/>
          <w:sz w:val="32"/>
          <w:szCs w:val="32"/>
          <w:highlight w:val="none"/>
          <w:lang w:eastAsia="zh-CN"/>
        </w:rPr>
      </w:pPr>
      <w:r>
        <w:rPr>
          <w:rFonts w:ascii="宋体" w:hAnsi="宋体"/>
          <w:b/>
          <w:bCs/>
          <w:sz w:val="32"/>
          <w:szCs w:val="32"/>
          <w:highlight w:val="none"/>
          <w:lang w:eastAsia="zh-CN"/>
        </w:rPr>
      </w:r>
      <w:r/>
    </w:p>
    <w:p>
      <w:pPr>
        <w:pStyle w:val="737"/>
        <w:rPr>
          <w:rFonts w:ascii="宋体" w:hAnsi="宋体"/>
          <w:b/>
          <w:bCs/>
          <w:sz w:val="32"/>
          <w:szCs w:val="32"/>
          <w:highlight w:val="none"/>
          <w:lang w:eastAsia="zh-CN"/>
        </w:rPr>
      </w:pPr>
      <w:r>
        <w:rPr>
          <w:rFonts w:ascii="宋体" w:hAnsi="宋体"/>
          <w:b/>
          <w:bCs/>
          <w:sz w:val="32"/>
          <w:szCs w:val="32"/>
          <w:highlight w:val="none"/>
          <w:lang w:eastAsia="zh-CN"/>
        </w:rPr>
      </w:r>
      <w:r/>
    </w:p>
    <w:p>
      <w:pPr>
        <w:pStyle w:val="737"/>
        <w:rPr>
          <w:rFonts w:ascii="宋体" w:hAnsi="宋体"/>
          <w:b/>
          <w:bCs/>
          <w:sz w:val="32"/>
          <w:szCs w:val="32"/>
          <w:highlight w:val="none"/>
          <w:lang w:eastAsia="zh-CN"/>
        </w:rPr>
      </w:pPr>
      <w:r>
        <w:rPr>
          <w:rFonts w:ascii="宋体" w:hAnsi="宋体"/>
          <w:b/>
          <w:bCs/>
          <w:sz w:val="32"/>
          <w:szCs w:val="32"/>
          <w:highlight w:val="none"/>
          <w:lang w:eastAsia="zh-CN"/>
        </w:rPr>
      </w:r>
      <w:r/>
    </w:p>
    <w:p>
      <w:pPr>
        <w:pStyle w:val="737"/>
        <w:rPr>
          <w:rFonts w:ascii="宋体" w:hAnsi="宋体"/>
          <w:b/>
          <w:bCs/>
          <w:sz w:val="32"/>
          <w:szCs w:val="32"/>
          <w:highlight w:val="none"/>
          <w:lang w:eastAsia="zh-CN"/>
        </w:rPr>
      </w:pPr>
      <w:r>
        <w:rPr>
          <w:rFonts w:hint="eastAsia" w:ascii="宋体" w:hAnsi="宋体"/>
          <w:b/>
          <w:bCs/>
          <w:sz w:val="32"/>
          <w:szCs w:val="32"/>
          <w:highlight w:val="none"/>
          <w:lang w:eastAsia="zh-CN"/>
        </w:rPr>
        <w:t xml:space="preserve">12、项目实施方案及进度方案</w:t>
      </w:r>
      <w:r>
        <w:rPr>
          <w:rFonts w:ascii="宋体" w:hAnsi="宋体"/>
          <w:b/>
          <w:bCs/>
          <w:sz w:val="32"/>
          <w:szCs w:val="32"/>
          <w:highlight w:val="none"/>
          <w:lang w:eastAsia="zh-CN"/>
        </w:rPr>
      </w:r>
      <w:r/>
    </w:p>
    <w:p>
      <w:pPr>
        <w:pStyle w:val="737"/>
        <w:rPr>
          <w:rFonts w:ascii="宋体" w:hAnsi="宋体"/>
          <w:sz w:val="24"/>
          <w:highlight w:val="none"/>
          <w:lang w:eastAsia="zh-CN"/>
        </w:rPr>
      </w:pPr>
      <w:r>
        <w:rPr>
          <w:rFonts w:ascii="宋体" w:hAnsi="宋体"/>
          <w:sz w:val="24"/>
          <w:highlight w:val="none"/>
          <w:lang w:eastAsia="zh-CN"/>
        </w:rPr>
      </w:r>
      <w:r/>
    </w:p>
    <w:p>
      <w:pPr>
        <w:pStyle w:val="737"/>
        <w:ind w:firstLine="480"/>
        <w:spacing w:line="360" w:lineRule="auto"/>
        <w:rPr>
          <w:rFonts w:ascii="宋体" w:hAnsi="宋体" w:cs="Arial"/>
          <w:sz w:val="24"/>
          <w:szCs w:val="21"/>
          <w:highlight w:val="none"/>
          <w:lang w:eastAsia="zh-CN"/>
        </w:rPr>
      </w:pPr>
      <w:r>
        <w:rPr>
          <w:rFonts w:hint="eastAsia" w:ascii="宋体" w:hAnsi="宋体" w:cs="Arial"/>
          <w:sz w:val="24"/>
          <w:szCs w:val="21"/>
          <w:highlight w:val="none"/>
          <w:lang w:eastAsia="zh-CN"/>
        </w:rPr>
        <w:t xml:space="preserve">投标人根据项目需求编写针对本项目的实施方案及进度方案</w:t>
      </w:r>
      <w:r>
        <w:rPr>
          <w:rFonts w:ascii="宋体" w:hAnsi="宋体" w:cs="Arial"/>
          <w:sz w:val="24"/>
          <w:szCs w:val="21"/>
          <w:highlight w:val="none"/>
          <w:lang w:eastAsia="zh-CN"/>
        </w:rPr>
      </w:r>
      <w:r/>
    </w:p>
    <w:p>
      <w:pPr>
        <w:pStyle w:val="737"/>
        <w:rPr>
          <w:rFonts w:ascii="宋体" w:hAnsi="宋体" w:cs="Arial"/>
          <w:sz w:val="24"/>
          <w:szCs w:val="21"/>
          <w:highlight w:val="none"/>
          <w:lang w:eastAsia="zh-CN"/>
        </w:rPr>
      </w:pPr>
      <w:r>
        <w:rPr>
          <w:rFonts w:ascii="宋体" w:hAnsi="宋体" w:cs="Arial"/>
          <w:sz w:val="24"/>
          <w:szCs w:val="21"/>
          <w:highlight w:val="none"/>
          <w:lang w:eastAsia="zh-CN"/>
        </w:rPr>
      </w:r>
      <w:r/>
    </w:p>
    <w:p>
      <w:pPr>
        <w:pStyle w:val="737"/>
        <w:rPr>
          <w:rFonts w:ascii="宋体" w:hAnsi="宋体" w:cs="Arial"/>
          <w:sz w:val="24"/>
          <w:szCs w:val="21"/>
          <w:highlight w:val="none"/>
          <w:lang w:eastAsia="zh-CN"/>
        </w:rPr>
      </w:pPr>
      <w:r>
        <w:rPr>
          <w:rFonts w:ascii="宋体" w:hAnsi="宋体" w:cs="Arial"/>
          <w:sz w:val="24"/>
          <w:szCs w:val="21"/>
          <w:highlight w:val="none"/>
          <w:lang w:eastAsia="zh-CN"/>
        </w:rPr>
      </w:r>
      <w:r/>
    </w:p>
    <w:p>
      <w:pPr>
        <w:pStyle w:val="737"/>
        <w:rPr>
          <w:rFonts w:ascii="宋体" w:hAnsi="宋体"/>
          <w:b/>
          <w:bCs/>
          <w:sz w:val="32"/>
          <w:szCs w:val="32"/>
          <w:highlight w:val="none"/>
          <w:lang w:eastAsia="zh-CN"/>
        </w:rPr>
      </w:pPr>
      <w:r>
        <w:rPr>
          <w:rFonts w:ascii="宋体" w:hAnsi="宋体"/>
          <w:b/>
          <w:bCs/>
          <w:sz w:val="32"/>
          <w:szCs w:val="32"/>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32"/>
          <w:szCs w:val="32"/>
          <w:highlight w:val="none"/>
          <w:lang w:eastAsia="zh-CN"/>
        </w:rPr>
        <w:t xml:space="preserve">13、项目质量保证措施及承诺</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48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投标人根据项目需求编写针对本项目的质量保证措施及承诺</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rPr>
          <w:highlight w:val="none"/>
          <w:lang w:eastAsia="zh-CN"/>
        </w:rPr>
      </w:r>
      <w:r/>
    </w:p>
    <w:p>
      <w:pPr>
        <w:pStyle w:val="737"/>
        <w:spacing w:before="240" w:after="240" w:line="85"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pStyle w:val="737"/>
        <w:spacing w:before="240" w:after="240" w:line="85"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pStyle w:val="737"/>
        <w:spacing w:before="240" w:after="240" w:line="85"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14、项目售后服务方案</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rPr>
          <w:highlight w:val="none"/>
          <w:lang w:eastAsia="zh-CN"/>
        </w:rPr>
      </w:r>
      <w:r/>
    </w:p>
    <w:p>
      <w:pPr>
        <w:pStyle w:val="737"/>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投标人根据项目需求编写针对本项目的售后服务方案</w:t>
      </w:r>
      <w:r>
        <w:rPr>
          <w:highlight w:val="none"/>
          <w:lang w:eastAsia="zh-CN"/>
        </w:rPr>
      </w:r>
      <w:r/>
    </w:p>
    <w:p>
      <w:pPr>
        <w:pStyle w:val="737"/>
        <w:jc w:val="both"/>
        <w:spacing w:after="0"/>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737"/>
        <w:jc w:val="both"/>
        <w:spacing w:after="0"/>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pStyle w:val="737"/>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15、企业类似业绩一览表</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 </w:t>
      </w:r>
      <w:r>
        <w:rPr>
          <w:highlight w:val="none"/>
          <w:lang w:eastAsia="zh-CN"/>
        </w:rPr>
      </w:r>
      <w:r/>
    </w:p>
    <w:p>
      <w:pPr>
        <w:pStyle w:val="737"/>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企业类似业绩一览表</w:t>
      </w:r>
      <w:r>
        <w:rPr>
          <w:highlight w:val="none"/>
          <w:lang w:eastAsia="zh-CN"/>
        </w:rPr>
      </w:r>
      <w:r/>
    </w:p>
    <w:tbl>
      <w:tblPr>
        <w:tblStyle w:val="7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120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项目时间</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合同金额</w:t>
            </w:r>
            <w:r>
              <w:rPr>
                <w:highlight w:val="none"/>
              </w:rPr>
            </w:r>
            <w:r/>
          </w:p>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业主单位</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c>
          <w:tcPr>
            <w:tcMar>
              <w:left w:w="108" w:type="dxa"/>
              <w:top w:w="0" w:type="dxa"/>
              <w:right w:w="108" w:type="dxa"/>
              <w:bottom w:w="0" w:type="dxa"/>
            </w:tcMar>
            <w:tcW w:w="1073"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185"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205" w:type="dxa"/>
            <w:vAlign w:val="top"/>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674"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59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1051" w:type="dxa"/>
            <w:vAlign w:val="center"/>
            <w:textDirection w:val="lrTb"/>
            <w:noWrap w:val="false"/>
          </w:tcPr>
          <w:p>
            <w:pPr>
              <w:pStyle w:val="737"/>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pStyle w:val="737"/>
        <w:ind w:firstLine="24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附：按照招标文件要求及评分标准提供相应证明材料</w:t>
      </w:r>
      <w:r>
        <w:rPr>
          <w:highlight w:val="none"/>
          <w:lang w:eastAsia="zh-CN"/>
        </w:rPr>
      </w:r>
      <w:r/>
    </w:p>
    <w:p>
      <w:pPr>
        <w:pStyle w:val="737"/>
        <w:ind w:firstLine="480"/>
        <w:jc w:val="both"/>
        <w:spacing w:after="0" w:line="49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 </w:t>
      </w:r>
      <w:r>
        <w:rPr>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法定代表人或代理人（签字或盖章）：</w:t>
      </w:r>
      <w:r>
        <w:rPr>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 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16、拟投入本项目的专业技术（服务）人员情况一览表</w:t>
      </w:r>
      <w:r>
        <w:rPr>
          <w:highlight w:val="none"/>
          <w:lang w:eastAsia="zh-CN"/>
        </w:rPr>
      </w:r>
      <w:r/>
    </w:p>
    <w:p>
      <w:pPr>
        <w:pStyle w:val="737"/>
        <w:ind w:firstLine="1043"/>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拟投入本项目的专业技术（服务）人员情况一览表</w:t>
      </w:r>
      <w:r>
        <w:rPr>
          <w:highlight w:val="none"/>
          <w:lang w:eastAsia="zh-CN"/>
        </w:rPr>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Mar>
              <w:left w:w="0" w:type="dxa"/>
              <w:top w:w="0" w:type="dxa"/>
              <w:right w:w="0" w:type="dxa"/>
              <w:bottom w:w="0" w:type="dxa"/>
            </w:tcMar>
            <w:tcW w:w="690"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highlight w:val="none"/>
              </w:rPr>
            </w:r>
            <w:r/>
          </w:p>
        </w:tc>
        <w:tc>
          <w:tcPr>
            <w:tcMar>
              <w:left w:w="0" w:type="dxa"/>
              <w:top w:w="0" w:type="dxa"/>
              <w:right w:w="0" w:type="dxa"/>
              <w:bottom w:w="0" w:type="dxa"/>
            </w:tcMar>
            <w:tcW w:w="1726"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岗位</w:t>
            </w:r>
            <w:r>
              <w:rPr>
                <w:highlight w:val="none"/>
              </w:rPr>
            </w:r>
            <w:r/>
          </w:p>
        </w:tc>
        <w:tc>
          <w:tcPr>
            <w:tcMar>
              <w:left w:w="0" w:type="dxa"/>
              <w:top w:w="0" w:type="dxa"/>
              <w:right w:w="0" w:type="dxa"/>
              <w:bottom w:w="0" w:type="dxa"/>
            </w:tcMar>
            <w:tcW w:w="1126"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姓名</w:t>
            </w:r>
            <w:r>
              <w:rPr>
                <w:highlight w:val="none"/>
              </w:rPr>
            </w:r>
            <w:r/>
          </w:p>
        </w:tc>
        <w:tc>
          <w:tcPr>
            <w:tcMar>
              <w:left w:w="0" w:type="dxa"/>
              <w:top w:w="0" w:type="dxa"/>
              <w:right w:w="0" w:type="dxa"/>
              <w:bottom w:w="0" w:type="dxa"/>
            </w:tcMar>
            <w:tcW w:w="943"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性别</w:t>
            </w:r>
            <w:r>
              <w:rPr>
                <w:highlight w:val="none"/>
              </w:rPr>
            </w:r>
            <w:r/>
          </w:p>
        </w:tc>
        <w:tc>
          <w:tcPr>
            <w:tcMar>
              <w:left w:w="0" w:type="dxa"/>
              <w:top w:w="0" w:type="dxa"/>
              <w:right w:w="0" w:type="dxa"/>
              <w:bottom w:w="0" w:type="dxa"/>
            </w:tcMar>
            <w:tcW w:w="690"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年龄</w:t>
            </w:r>
            <w:r>
              <w:rPr>
                <w:highlight w:val="none"/>
              </w:rPr>
            </w:r>
            <w:r/>
          </w:p>
        </w:tc>
        <w:tc>
          <w:tcPr>
            <w:tcMar>
              <w:left w:w="0" w:type="dxa"/>
              <w:top w:w="0" w:type="dxa"/>
              <w:right w:w="0" w:type="dxa"/>
              <w:bottom w:w="0" w:type="dxa"/>
            </w:tcMar>
            <w:tcW w:w="1002"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学历</w:t>
            </w:r>
            <w:r>
              <w:rPr>
                <w:highlight w:val="none"/>
              </w:rPr>
            </w:r>
            <w:r/>
          </w:p>
        </w:tc>
        <w:tc>
          <w:tcPr>
            <w:tcMar>
              <w:left w:w="0" w:type="dxa"/>
              <w:top w:w="0" w:type="dxa"/>
              <w:right w:w="0" w:type="dxa"/>
              <w:bottom w:w="0" w:type="dxa"/>
            </w:tcMar>
            <w:tcW w:w="1595"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专业技术职称</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211"/>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备注</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21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Mar>
              <w:left w:w="0" w:type="dxa"/>
              <w:top w:w="0" w:type="dxa"/>
              <w:right w:w="0" w:type="dxa"/>
              <w:bottom w:w="0" w:type="dxa"/>
            </w:tcMar>
            <w:tcW w:w="1726"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21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highlight w:val="none"/>
              </w:rPr>
            </w:r>
            <w:r/>
          </w:p>
        </w:tc>
        <w:tc>
          <w:tcPr>
            <w:tcMar>
              <w:left w:w="0" w:type="dxa"/>
              <w:top w:w="0" w:type="dxa"/>
              <w:right w:w="0" w:type="dxa"/>
              <w:bottom w:w="0" w:type="dxa"/>
            </w:tcMar>
            <w:tcW w:w="1726"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21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highlight w:val="none"/>
              </w:rPr>
            </w:r>
            <w:r/>
          </w:p>
        </w:tc>
        <w:tc>
          <w:tcPr>
            <w:tcMar>
              <w:left w:w="0" w:type="dxa"/>
              <w:top w:w="0" w:type="dxa"/>
              <w:right w:w="0" w:type="dxa"/>
              <w:bottom w:w="0" w:type="dxa"/>
            </w:tcMar>
            <w:tcW w:w="1726" w:type="dxa"/>
            <w:vAlign w:val="center"/>
            <w:textDirection w:val="lrTb"/>
            <w:noWrap w:val="false"/>
          </w:tcPr>
          <w:p>
            <w:pPr>
              <w:pStyle w:val="737"/>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567"/>
        </w:trPr>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7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126"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943"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69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002"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1595"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0" w:type="dxa"/>
              <w:top w:w="0" w:type="dxa"/>
              <w:right w:w="0" w:type="dxa"/>
              <w:bottom w:w="0" w:type="dxa"/>
            </w:tcMar>
            <w:tcW w:w="880" w:type="dxa"/>
            <w:vAlign w:val="center"/>
            <w:textDirection w:val="lrTb"/>
            <w:noWrap w:val="false"/>
          </w:tcPr>
          <w:p>
            <w:pPr>
              <w:pStyle w:val="737"/>
              <w:ind w:firstLine="48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bl>
    <w:p>
      <w:pPr>
        <w:pStyle w:val="737"/>
        <w:spacing w:after="0" w:line="41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附：1、按照招标文件要求提供相应资质证明材料。</w:t>
      </w:r>
      <w:r>
        <w:rPr>
          <w:highlight w:val="none"/>
          <w:lang w:eastAsia="zh-CN"/>
        </w:rPr>
      </w:r>
      <w:r/>
    </w:p>
    <w:p>
      <w:pPr>
        <w:pStyle w:val="737"/>
        <w:jc w:val="both"/>
        <w:spacing w:after="0" w:line="41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737"/>
        <w:ind w:firstLine="574"/>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  </w:t>
      </w:r>
      <w:r>
        <w:rPr>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 </w:t>
      </w:r>
      <w:r>
        <w:rPr>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法定代表人或代理人（签字或盖章）</w:t>
      </w:r>
      <w:r>
        <w:rPr>
          <w:highlight w:val="none"/>
          <w:lang w:eastAsia="zh-CN"/>
        </w:rPr>
      </w:r>
      <w:r/>
    </w:p>
    <w:p>
      <w:pPr>
        <w:pStyle w:val="737"/>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 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 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 日</w:t>
      </w:r>
      <w:r>
        <w:rPr>
          <w:highlight w:val="none"/>
          <w:lang w:eastAsia="zh-CN"/>
        </w:rPr>
      </w:r>
      <w:r/>
    </w:p>
    <w:p>
      <w:pPr>
        <w:pStyle w:val="737"/>
        <w:ind w:firstLine="574"/>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 </w:t>
      </w:r>
      <w:r>
        <w:rPr>
          <w:highlight w:val="none"/>
          <w:lang w:eastAsia="zh-CN"/>
        </w:rPr>
      </w:r>
      <w:r/>
    </w:p>
    <w:p>
      <w:pPr>
        <w:pStyle w:val="737"/>
        <w:jc w:val="both"/>
        <w:spacing w:after="0" w:line="85" w:lineRule="atLeast"/>
        <w:rPr>
          <w:rFonts w:ascii="Times New Roman" w:hAnsi="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highlight w:val="none"/>
          <w:lang w:eastAsia="zh-CN"/>
        </w:rPr>
      </w:r>
      <w:r/>
    </w:p>
    <w:p>
      <w:pPr>
        <w:spacing w:line="360" w:lineRule="auto"/>
        <w:rPr>
          <w:rFonts w:ascii="宋体" w:hAnsi="宋体"/>
          <w:b/>
          <w:bCs/>
          <w:highlight w:val="none"/>
          <w:lang w:eastAsia="zh-CN"/>
        </w:rPr>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pPr>
      <w:r>
        <w:rPr>
          <w:rFonts w:hint="eastAsia" w:ascii="宋体" w:hAnsi="宋体"/>
          <w:b/>
          <w:highlight w:val="none"/>
          <w:lang w:eastAsia="zh-CN"/>
        </w:rPr>
      </w:r>
      <w:r>
        <w:rPr>
          <w:rFonts w:hint="eastAsia" w:ascii="宋体" w:hAnsi="宋体"/>
          <w:b/>
          <w:highlight w:val="none"/>
          <w:lang w:eastAsia="zh-CN"/>
        </w:rPr>
      </w:r>
      <w:r/>
    </w:p>
    <w:p>
      <w:pPr>
        <w:pStyle w:val="737"/>
        <w:spacing w:line="360" w:lineRule="auto"/>
        <w:rPr>
          <w:rFonts w:hint="eastAsia" w:ascii="宋体" w:hAnsi="宋体"/>
          <w:b/>
          <w:bCs/>
          <w:highlight w:val="none"/>
          <w:lang w:eastAsia="zh-CN"/>
        </w:rPr>
      </w:pPr>
      <w:r>
        <w:rPr>
          <w:rFonts w:ascii="宋体" w:hAnsi="宋体"/>
          <w:b/>
          <w:sz w:val="32"/>
          <w:szCs w:val="32"/>
          <w:highlight w:val="none"/>
          <w:lang w:eastAsia="zh-CN"/>
        </w:rPr>
        <w:t xml:space="preserve">17</w:t>
      </w:r>
      <w:r>
        <w:rPr>
          <w:rFonts w:hint="eastAsia" w:ascii="宋体" w:hAnsi="宋体"/>
          <w:b/>
          <w:sz w:val="32"/>
          <w:szCs w:val="32"/>
          <w:highlight w:val="none"/>
          <w:lang w:eastAsia="zh-CN"/>
        </w:rPr>
        <w:t xml:space="preserve">、</w:t>
      </w:r>
      <w:r>
        <w:rPr>
          <w:rFonts w:hint="eastAsia" w:ascii="宋体" w:hAnsi="宋体"/>
          <w:b/>
          <w:sz w:val="28"/>
          <w:szCs w:val="32"/>
          <w:highlight w:val="none"/>
          <w:lang w:eastAsia="zh-CN"/>
        </w:rPr>
        <w:t xml:space="preserve">中小企业声明函（如有）    </w:t>
      </w:r>
      <w:r>
        <w:rPr>
          <w:rFonts w:hint="eastAsia" w:ascii="宋体" w:hAnsi="宋体"/>
          <w:b/>
          <w:sz w:val="32"/>
          <w:szCs w:val="32"/>
          <w:highlight w:val="none"/>
          <w:lang w:eastAsia="zh-CN"/>
        </w:rPr>
        <w:t xml:space="preserve">   </w:t>
      </w:r>
      <w:r>
        <w:rPr>
          <w:rFonts w:hint="eastAsia" w:ascii="宋体" w:hAnsi="宋体"/>
          <w:b/>
          <w:highlight w:val="none"/>
          <w:lang w:eastAsia="zh-CN"/>
        </w:rPr>
        <w:t xml:space="preserve">           </w:t>
      </w:r>
      <w:r>
        <w:rPr>
          <w:rFonts w:ascii="宋体" w:hAnsi="宋体"/>
          <w:b/>
          <w:highlight w:val="none"/>
          <w:lang w:eastAsia="zh-CN"/>
        </w:rPr>
      </w:r>
      <w:r/>
    </w:p>
    <w:p>
      <w:pPr>
        <w:pStyle w:val="737"/>
        <w:jc w:val="center"/>
        <w:rPr>
          <w:rFonts w:ascii="宋体" w:hAnsi="宋体"/>
          <w:sz w:val="28"/>
          <w:szCs w:val="28"/>
          <w:highlight w:val="none"/>
          <w:lang w:eastAsia="zh-CN"/>
        </w:rPr>
      </w:pPr>
      <w:r>
        <w:rPr>
          <w:rFonts w:hint="eastAsia" w:ascii="宋体" w:hAnsi="宋体"/>
          <w:b/>
          <w:highlight w:val="none"/>
          <w:lang w:eastAsia="zh-CN"/>
        </w:rPr>
        <w:t xml:space="preserve"> </w:t>
      </w:r>
      <w:r>
        <w:rPr>
          <w:rFonts w:ascii="宋体" w:hAnsi="宋体"/>
          <w:sz w:val="28"/>
          <w:szCs w:val="28"/>
          <w:highlight w:val="none"/>
          <w:lang w:eastAsia="zh-CN"/>
        </w:rPr>
        <w:t xml:space="preserve">中小企业声明函（货物）</w:t>
      </w:r>
      <w:r>
        <w:rPr>
          <w:rFonts w:ascii="宋体" w:hAnsi="宋体"/>
          <w:sz w:val="28"/>
          <w:szCs w:val="28"/>
          <w:highlight w:val="none"/>
          <w:lang w:eastAsia="zh-CN"/>
        </w:rPr>
      </w:r>
      <w:r/>
    </w:p>
    <w:p>
      <w:pPr>
        <w:pStyle w:val="737"/>
        <w:ind w:firstLine="1084"/>
        <w:jc w:val="both"/>
        <w:spacing w:after="0" w:line="85" w:lineRule="atLeas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highlight w:val="none"/>
          <w:lang w:eastAsia="zh-CN"/>
        </w:rPr>
        <w:t xml:space="preserve">本公司郑重声明，根据《政府采购促进中小企业发展管理办法》（财库</w:t>
      </w:r>
      <w:r>
        <w:rPr>
          <w:rFonts w:hint="eastAsia" w:ascii="宋体" w:hAnsi="宋体"/>
          <w:sz w:val="24"/>
          <w:highlight w:val="none"/>
          <w:lang w:eastAsia="zh-CN"/>
        </w:rPr>
        <w:t xml:space="preserve">﹝</w:t>
      </w:r>
      <w:r>
        <w:rPr>
          <w:rFonts w:ascii="宋体" w:hAnsi="宋体"/>
          <w:sz w:val="24"/>
          <w:highlight w:val="none"/>
          <w:lang w:eastAsia="zh-CN"/>
        </w:rPr>
        <w:t xml:space="preserve">2020</w:t>
      </w:r>
      <w:r>
        <w:rPr>
          <w:rFonts w:hint="eastAsia" w:ascii="宋体" w:hAnsi="宋体"/>
          <w:sz w:val="24"/>
          <w:highlight w:val="none"/>
          <w:lang w:eastAsia="zh-CN"/>
        </w:rPr>
        <w:t xml:space="preserve">﹞</w:t>
      </w:r>
      <w:r>
        <w:rPr>
          <w:rFonts w:ascii="宋体" w:hAnsi="宋体"/>
          <w:sz w:val="24"/>
          <w:highlight w:val="none"/>
          <w:lang w:eastAsia="zh-CN"/>
        </w:rPr>
        <w:t xml:space="preserve">46号）的规定，本公司参加</w:t>
      </w:r>
      <w:r>
        <w:rPr>
          <w:rFonts w:hint="eastAsia" w:ascii="宋体" w:hAnsi="宋体"/>
          <w:b/>
          <w:bCs/>
          <w:sz w:val="24"/>
          <w:highlight w:val="none"/>
          <w:u w:val="single"/>
          <w:lang w:eastAsia="zh-CN"/>
        </w:rPr>
        <w:t xml:space="preserve">太仓市公安局</w:t>
      </w:r>
      <w:r>
        <w:rPr>
          <w:rFonts w:ascii="宋体" w:hAnsi="宋体"/>
          <w:sz w:val="24"/>
          <w:highlight w:val="none"/>
          <w:lang w:eastAsia="zh-CN"/>
        </w:rPr>
        <w:t xml:space="preserve">的</w:t>
      </w:r>
      <w:r>
        <w:rPr>
          <w:rFonts w:hint="eastAsia" w:ascii="宋体" w:hAnsi="宋体"/>
          <w:b/>
          <w:bCs/>
          <w:sz w:val="24"/>
          <w:highlight w:val="none"/>
          <w:u w:val="single"/>
          <w:lang w:eastAsia="zh-CN"/>
        </w:rPr>
        <w:t xml:space="preserve">2024年交警信息化硬件采购</w:t>
      </w:r>
      <w:r>
        <w:rPr>
          <w:rFonts w:hint="eastAsia" w:ascii="宋体" w:hAnsi="宋体"/>
          <w:sz w:val="24"/>
          <w:highlight w:val="none"/>
          <w:u w:val="single"/>
          <w:lang w:eastAsia="zh-CN"/>
        </w:rPr>
        <w:t xml:space="preserve">编号</w:t>
      </w:r>
      <w:r>
        <w:rPr>
          <w:rFonts w:hint="eastAsia" w:ascii="宋体" w:hAnsi="宋体"/>
          <w:b/>
          <w:bCs/>
          <w:sz w:val="24"/>
          <w:highlight w:val="none"/>
          <w:u w:val="single"/>
          <w:lang w:eastAsia="zh-CN"/>
        </w:rPr>
        <w:t xml:space="preserve">JSZC-320585-JZCG-G2024-0056</w:t>
      </w:r>
      <w:r>
        <w:rPr>
          <w:rFonts w:ascii="宋体" w:hAnsi="宋体"/>
          <w:sz w:val="24"/>
          <w:highlight w:val="none"/>
          <w:lang w:eastAsia="zh-CN"/>
        </w:rPr>
        <w:t xml:space="preserve">采购活动，提供的货物全部由符合政策要求的中小企业制造。相关企业的具体情况如下：</w:t>
      </w:r>
      <w:r>
        <w:rPr>
          <w:rFonts w:ascii="宋体" w:hAnsi="宋体"/>
          <w:sz w:val="24"/>
          <w:highlight w:val="none"/>
          <w:lang w:eastAsia="zh-CN"/>
        </w:rPr>
      </w:r>
      <w:r/>
    </w:p>
    <w:p>
      <w:pPr>
        <w:pStyle w:val="737"/>
        <w:ind w:firstLine="480"/>
        <w:spacing w:line="440" w:lineRule="exact"/>
        <w:rPr>
          <w:rFonts w:ascii="宋体" w:hAnsi="宋体"/>
          <w:sz w:val="24"/>
          <w:highlight w:val="none"/>
          <w:lang w:eastAsia="zh-CN"/>
        </w:rPr>
      </w:pPr>
      <w:r>
        <w:rPr>
          <w:rFonts w:ascii="宋体" w:hAnsi="宋体"/>
          <w:sz w:val="24"/>
          <w:highlight w:val="none"/>
          <w:lang w:eastAsia="zh-CN"/>
        </w:rPr>
        <w:t xml:space="preserve">1</w:t>
      </w:r>
      <w:r>
        <w:rPr>
          <w:rFonts w:hint="eastAsia" w:ascii="宋体" w:hAnsi="宋体"/>
          <w:sz w:val="24"/>
          <w:highlight w:val="none"/>
          <w:lang w:eastAsia="zh-CN"/>
        </w:rPr>
        <w:t xml:space="preserve">、</w:t>
      </w:r>
      <w:r>
        <w:rPr>
          <w:rFonts w:hint="eastAsia" w:ascii="宋体" w:hAnsi="宋体"/>
          <w:i/>
          <w:sz w:val="24"/>
          <w:highlight w:val="none"/>
          <w:u w:val="single"/>
          <w:lang w:eastAsia="zh-CN"/>
        </w:rPr>
        <w:t xml:space="preserve">（标的名称）</w:t>
      </w:r>
      <w:r>
        <w:rPr>
          <w:rFonts w:ascii="宋体" w:hAnsi="宋体"/>
          <w:sz w:val="24"/>
          <w:highlight w:val="none"/>
          <w:lang w:eastAsia="zh-CN"/>
        </w:rPr>
        <w:t xml:space="preserve">，属于</w:t>
      </w:r>
      <w:r>
        <w:rPr>
          <w:rFonts w:hint="eastAsia" w:ascii="宋体" w:hAnsi="宋体"/>
          <w:sz w:val="24"/>
          <w:highlight w:val="none"/>
          <w:u w:val="single"/>
          <w:lang w:eastAsia="zh-CN"/>
        </w:rPr>
        <w:t xml:space="preserve">   工业    </w:t>
      </w:r>
      <w:r>
        <w:rPr>
          <w:rFonts w:hint="eastAsia" w:ascii="宋体" w:hAnsi="宋体"/>
          <w:i/>
          <w:sz w:val="24"/>
          <w:highlight w:val="none"/>
          <w:lang w:eastAsia="zh-CN"/>
        </w:rPr>
        <w:t xml:space="preserve">行业</w:t>
      </w:r>
      <w:r>
        <w:rPr>
          <w:rFonts w:ascii="宋体" w:hAnsi="宋体"/>
          <w:sz w:val="24"/>
          <w:highlight w:val="none"/>
          <w:lang w:eastAsia="zh-CN"/>
        </w:rPr>
        <w:t xml:space="preserve">；</w:t>
      </w:r>
      <w:r>
        <w:rPr>
          <w:rFonts w:hint="eastAsia" w:ascii="宋体" w:hAnsi="宋体"/>
          <w:sz w:val="24"/>
          <w:highlight w:val="none"/>
          <w:lang w:eastAsia="zh-CN"/>
        </w:rPr>
        <w:t xml:space="preserve">制造商为</w:t>
      </w:r>
      <w:r>
        <w:rPr>
          <w:rFonts w:hint="eastAsia" w:ascii="宋体" w:hAnsi="宋体"/>
          <w:i/>
          <w:sz w:val="24"/>
          <w:highlight w:val="none"/>
          <w:u w:val="single"/>
          <w:lang w:eastAsia="zh-CN"/>
        </w:rPr>
        <w:t xml:space="preserve">（企业名称）</w:t>
      </w:r>
      <w:r>
        <w:rPr>
          <w:rFonts w:hint="eastAsia" w:ascii="宋体" w:hAnsi="宋体"/>
          <w:sz w:val="24"/>
          <w:highlight w:val="none"/>
          <w:lang w:eastAsia="zh-CN"/>
        </w:rPr>
        <w:t xml:space="preserve">，</w:t>
      </w:r>
      <w:r>
        <w:rPr>
          <w:rFonts w:ascii="宋体" w:hAnsi="宋体"/>
          <w:sz w:val="24"/>
          <w:highlight w:val="none"/>
          <w:lang w:eastAsia="zh-CN"/>
        </w:rPr>
        <w:t xml:space="preserve">从业人员</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u w:val="single"/>
          <w:lang w:eastAsia="zh-CN"/>
        </w:rPr>
        <w:t xml:space="preserve"> </w:t>
      </w:r>
      <w:r>
        <w:rPr>
          <w:rFonts w:ascii="宋体" w:hAnsi="宋体"/>
          <w:sz w:val="24"/>
          <w:highlight w:val="none"/>
          <w:lang w:eastAsia="zh-CN"/>
        </w:rPr>
        <w:t xml:space="preserve">人，营业收入为</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lang w:eastAsia="zh-CN"/>
        </w:rPr>
        <w:t xml:space="preserve">万元，资产总额为</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w:t>
      </w:r>
      <w:r>
        <w:rPr>
          <w:rFonts w:ascii="宋体" w:hAnsi="宋体"/>
          <w:sz w:val="24"/>
          <w:highlight w:val="none"/>
          <w:lang w:eastAsia="zh-CN"/>
        </w:rPr>
        <w:t xml:space="preserve">属于</w:t>
      </w:r>
      <w:r>
        <w:rPr>
          <w:rFonts w:hint="eastAsia" w:ascii="宋体" w:hAnsi="宋体"/>
          <w:i/>
          <w:sz w:val="24"/>
          <w:highlight w:val="none"/>
          <w:u w:val="single"/>
          <w:lang w:eastAsia="zh-CN"/>
        </w:rPr>
        <w:t xml:space="preserve">          </w:t>
      </w:r>
      <w:r>
        <w:rPr>
          <w:rFonts w:hint="eastAsia" w:ascii="宋体" w:hAnsi="宋体"/>
          <w:i/>
          <w:sz w:val="24"/>
          <w:highlight w:val="none"/>
          <w:lang w:eastAsia="zh-CN"/>
        </w:rPr>
        <w:t xml:space="preserve">（中型企业、小型企业、微型企业，</w:t>
      </w:r>
      <w:r>
        <w:rPr>
          <w:rFonts w:hint="eastAsia" w:ascii="宋体" w:hAnsi="宋体"/>
          <w:b/>
          <w:bCs/>
          <w:i/>
          <w:sz w:val="24"/>
          <w:highlight w:val="none"/>
          <w:lang w:eastAsia="zh-CN"/>
        </w:rPr>
        <w:t xml:space="preserve">三者选一填写</w:t>
      </w:r>
      <w:r>
        <w:rPr>
          <w:rFonts w:hint="eastAsia" w:ascii="宋体" w:hAnsi="宋体"/>
          <w:i/>
          <w:sz w:val="24"/>
          <w:highlight w:val="none"/>
          <w:lang w:eastAsia="zh-CN"/>
        </w:rPr>
        <w:t xml:space="preserve">）</w:t>
      </w:r>
      <w:r>
        <w:rPr>
          <w:rFonts w:ascii="宋体" w:hAnsi="宋体"/>
          <w:sz w:val="24"/>
          <w:highlight w:val="none"/>
          <w:lang w:eastAsia="zh-CN"/>
        </w:rPr>
        <w:t xml:space="preserve">；</w:t>
      </w:r>
      <w:r>
        <w:rPr>
          <w:rFonts w:ascii="宋体" w:hAnsi="宋体"/>
          <w:sz w:val="24"/>
          <w:highlight w:val="none"/>
          <w:lang w:eastAsia="zh-CN"/>
        </w:rPr>
      </w:r>
      <w:r/>
    </w:p>
    <w:p>
      <w:pPr>
        <w:pStyle w:val="737"/>
        <w:ind w:firstLine="480"/>
        <w:spacing w:line="440" w:lineRule="exact"/>
        <w:rPr>
          <w:rFonts w:ascii="宋体" w:hAnsi="宋体"/>
          <w:sz w:val="24"/>
          <w:highlight w:val="none"/>
          <w:lang w:eastAsia="zh-CN"/>
        </w:rPr>
      </w:pPr>
      <w:r>
        <w:rPr>
          <w:rFonts w:ascii="宋体" w:hAnsi="宋体"/>
          <w:sz w:val="24"/>
          <w:highlight w:val="none"/>
          <w:lang w:eastAsia="zh-CN"/>
        </w:rPr>
        <w:t xml:space="preserve">2</w:t>
      </w:r>
      <w:r>
        <w:rPr>
          <w:rFonts w:hint="eastAsia" w:ascii="宋体" w:hAnsi="宋体"/>
          <w:sz w:val="24"/>
          <w:highlight w:val="none"/>
          <w:lang w:eastAsia="zh-CN"/>
        </w:rPr>
        <w:t xml:space="preserve">、</w:t>
      </w:r>
      <w:r>
        <w:rPr>
          <w:rFonts w:hint="eastAsia" w:ascii="宋体" w:hAnsi="宋体"/>
          <w:i/>
          <w:sz w:val="24"/>
          <w:highlight w:val="none"/>
          <w:u w:val="single"/>
          <w:lang w:eastAsia="zh-CN"/>
        </w:rPr>
        <w:t xml:space="preserve">（标的名称）</w:t>
      </w:r>
      <w:r>
        <w:rPr>
          <w:rFonts w:ascii="宋体" w:hAnsi="宋体"/>
          <w:sz w:val="24"/>
          <w:highlight w:val="none"/>
          <w:lang w:eastAsia="zh-CN"/>
        </w:rPr>
        <w:t xml:space="preserve">，属于</w:t>
      </w:r>
      <w:r>
        <w:rPr>
          <w:rFonts w:hint="eastAsia" w:ascii="宋体" w:hAnsi="宋体"/>
          <w:sz w:val="24"/>
          <w:highlight w:val="none"/>
          <w:u w:val="single"/>
          <w:lang w:eastAsia="zh-CN"/>
        </w:rPr>
        <w:t xml:space="preserve">   工业    </w:t>
      </w:r>
      <w:r>
        <w:rPr>
          <w:rFonts w:hint="eastAsia" w:ascii="宋体" w:hAnsi="宋体"/>
          <w:i/>
          <w:sz w:val="24"/>
          <w:highlight w:val="none"/>
          <w:lang w:eastAsia="zh-CN"/>
        </w:rPr>
        <w:t xml:space="preserve">行业</w:t>
      </w:r>
      <w:r>
        <w:rPr>
          <w:rFonts w:ascii="宋体" w:hAnsi="宋体"/>
          <w:sz w:val="24"/>
          <w:highlight w:val="none"/>
          <w:lang w:eastAsia="zh-CN"/>
        </w:rPr>
        <w:t xml:space="preserve">；</w:t>
      </w:r>
      <w:r>
        <w:rPr>
          <w:rFonts w:hint="eastAsia" w:ascii="宋体" w:hAnsi="宋体"/>
          <w:sz w:val="24"/>
          <w:highlight w:val="none"/>
          <w:lang w:eastAsia="zh-CN"/>
        </w:rPr>
        <w:t xml:space="preserve">制造商为</w:t>
      </w:r>
      <w:r>
        <w:rPr>
          <w:rFonts w:hint="eastAsia" w:ascii="宋体" w:hAnsi="宋体"/>
          <w:i/>
          <w:sz w:val="24"/>
          <w:highlight w:val="none"/>
          <w:u w:val="single"/>
          <w:lang w:eastAsia="zh-CN"/>
        </w:rPr>
        <w:t xml:space="preserve">（企业名称）</w:t>
      </w:r>
      <w:r>
        <w:rPr>
          <w:rFonts w:hint="eastAsia" w:ascii="宋体" w:hAnsi="宋体"/>
          <w:sz w:val="24"/>
          <w:highlight w:val="none"/>
          <w:lang w:eastAsia="zh-CN"/>
        </w:rPr>
        <w:t xml:space="preserve">，</w:t>
      </w:r>
      <w:r>
        <w:rPr>
          <w:rFonts w:ascii="宋体" w:hAnsi="宋体"/>
          <w:sz w:val="24"/>
          <w:highlight w:val="none"/>
          <w:lang w:eastAsia="zh-CN"/>
        </w:rPr>
        <w:t xml:space="preserve">从业人员</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u w:val="single"/>
          <w:lang w:eastAsia="zh-CN"/>
        </w:rPr>
        <w:t xml:space="preserve"> </w:t>
      </w:r>
      <w:r>
        <w:rPr>
          <w:rFonts w:ascii="宋体" w:hAnsi="宋体"/>
          <w:sz w:val="24"/>
          <w:highlight w:val="none"/>
          <w:lang w:eastAsia="zh-CN"/>
        </w:rPr>
        <w:t xml:space="preserve">人，营业收入为</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lang w:eastAsia="zh-CN"/>
        </w:rPr>
        <w:t xml:space="preserve">万元，资产总额为</w:t>
      </w:r>
      <w:r>
        <w:rPr>
          <w:rFonts w:ascii="宋体" w:hAnsi="宋体"/>
          <w:sz w:val="24"/>
          <w:highlight w:val="none"/>
          <w:u w:val="single"/>
          <w:lang w:eastAsia="zh-CN"/>
        </w:rPr>
        <w:t xml:space="preserve"> </w:t>
      </w:r>
      <w:r>
        <w:rPr>
          <w:rFonts w:ascii="宋体" w:hAnsi="宋体"/>
          <w:sz w:val="24"/>
          <w:highlight w:val="none"/>
          <w:u w:val="single"/>
          <w:lang w:eastAsia="zh-CN"/>
        </w:rPr>
        <w:tab/>
      </w:r>
      <w:r>
        <w:rPr>
          <w:rFonts w:ascii="宋体" w:hAnsi="宋体"/>
          <w:sz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w:t>
      </w:r>
      <w:r>
        <w:rPr>
          <w:rFonts w:ascii="宋体" w:hAnsi="宋体"/>
          <w:sz w:val="24"/>
          <w:highlight w:val="none"/>
          <w:lang w:eastAsia="zh-CN"/>
        </w:rPr>
        <w:t xml:space="preserve">属于</w:t>
      </w:r>
      <w:r>
        <w:rPr>
          <w:rFonts w:hint="eastAsia" w:ascii="宋体" w:hAnsi="宋体"/>
          <w:i/>
          <w:sz w:val="24"/>
          <w:highlight w:val="none"/>
          <w:u w:val="single"/>
          <w:lang w:eastAsia="zh-CN"/>
        </w:rPr>
        <w:t xml:space="preserve">          </w:t>
      </w:r>
      <w:r>
        <w:rPr>
          <w:rFonts w:hint="eastAsia" w:ascii="宋体" w:hAnsi="宋体"/>
          <w:i/>
          <w:sz w:val="24"/>
          <w:highlight w:val="none"/>
          <w:lang w:eastAsia="zh-CN"/>
        </w:rPr>
        <w:t xml:space="preserve">（中型企业、小型企业、微型企业，</w:t>
      </w:r>
      <w:r>
        <w:rPr>
          <w:rFonts w:hint="eastAsia" w:ascii="宋体" w:hAnsi="宋体"/>
          <w:b/>
          <w:bCs/>
          <w:i/>
          <w:sz w:val="24"/>
          <w:highlight w:val="none"/>
          <w:lang w:eastAsia="zh-CN"/>
        </w:rPr>
        <w:t xml:space="preserve">三者选一填写</w:t>
      </w:r>
      <w:r>
        <w:rPr>
          <w:rFonts w:hint="eastAsia" w:ascii="宋体" w:hAnsi="宋体"/>
          <w:i/>
          <w:sz w:val="24"/>
          <w:highlight w:val="none"/>
          <w:lang w:eastAsia="zh-CN"/>
        </w:rPr>
        <w:t xml:space="preserve">）</w:t>
      </w:r>
      <w:r>
        <w:rPr>
          <w:rFonts w:ascii="宋体" w:hAnsi="宋体"/>
          <w:sz w:val="24"/>
          <w:highlight w:val="none"/>
          <w:lang w:eastAsia="zh-CN"/>
        </w:rPr>
        <w:t xml:space="preserve">；</w:t>
      </w:r>
      <w:r>
        <w:rPr>
          <w:rFonts w:ascii="宋体" w:hAnsi="宋体"/>
          <w:sz w:val="24"/>
          <w:highlight w:val="none"/>
          <w:lang w:eastAsia="zh-CN"/>
        </w:rPr>
      </w:r>
      <w:r/>
    </w:p>
    <w:p>
      <w:pPr>
        <w:pStyle w:val="737"/>
        <w:ind w:firstLine="480"/>
        <w:jc w:val="both"/>
        <w:spacing w:after="0" w:line="85" w:lineRule="atLeas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highlight w:val="none"/>
          <w:lang w:eastAsia="zh-CN"/>
        </w:rPr>
        <w:t xml:space="preserve">……</w:t>
      </w:r>
      <w:r>
        <w:rPr>
          <w:rFonts w:ascii="宋体" w:hAnsi="宋体"/>
          <w:sz w:val="24"/>
          <w:highlight w:val="none"/>
          <w:lang w:eastAsia="zh-CN"/>
        </w:rPr>
      </w:r>
      <w:r/>
    </w:p>
    <w:p>
      <w:pPr>
        <w:pStyle w:val="737"/>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以上企业，不属于大企业的分支机构，不存在控股股东为大企业的情形，也不存在与大企业的负责人为同一人的情形。</w:t>
      </w:r>
      <w:r>
        <w:rPr>
          <w:rFonts w:ascii="宋体" w:hAnsi="宋体"/>
          <w:sz w:val="24"/>
          <w:highlight w:val="none"/>
          <w:lang w:eastAsia="zh-CN"/>
        </w:rPr>
      </w:r>
      <w:r/>
    </w:p>
    <w:p>
      <w:pPr>
        <w:pStyle w:val="737"/>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本企业对上述声明内容的真实性负责。如有虚假，将依法承担相应责任。</w:t>
      </w:r>
      <w:r>
        <w:rPr>
          <w:rFonts w:ascii="宋体" w:hAnsi="宋体"/>
          <w:sz w:val="24"/>
          <w:highlight w:val="none"/>
          <w:lang w:eastAsia="zh-CN"/>
        </w:rPr>
      </w:r>
      <w:r/>
    </w:p>
    <w:p>
      <w:pPr>
        <w:pStyle w:val="737"/>
        <w:ind w:right="960" w:firstLine="4800"/>
        <w:spacing w:line="440" w:lineRule="exact"/>
        <w:rPr>
          <w:rFonts w:ascii="宋体" w:hAnsi="宋体"/>
          <w:sz w:val="24"/>
          <w:highlight w:val="none"/>
          <w:lang w:eastAsia="zh-CN"/>
        </w:rPr>
      </w:pPr>
      <w:r>
        <w:rPr>
          <w:rFonts w:hint="eastAsia" w:ascii="宋体" w:hAnsi="宋体"/>
          <w:sz w:val="24"/>
          <w:highlight w:val="none"/>
          <w:lang w:eastAsia="zh-CN"/>
        </w:rPr>
        <w:t xml:space="preserve">企业名称（盖章）：</w:t>
      </w:r>
      <w:r>
        <w:rPr>
          <w:rFonts w:ascii="宋体" w:hAnsi="宋体"/>
          <w:sz w:val="24"/>
          <w:highlight w:val="none"/>
          <w:lang w:eastAsia="zh-CN"/>
        </w:rPr>
      </w:r>
      <w:r/>
    </w:p>
    <w:p>
      <w:pPr>
        <w:pStyle w:val="737"/>
        <w:ind w:right="1120" w:firstLine="4800"/>
        <w:spacing w:line="440" w:lineRule="exact"/>
        <w:rPr>
          <w:rFonts w:ascii="宋体" w:hAnsi="宋体"/>
          <w:sz w:val="24"/>
          <w:highlight w:val="none"/>
          <w:lang w:eastAsia="zh-CN"/>
        </w:rPr>
      </w:pPr>
      <w:r>
        <w:rPr>
          <w:rFonts w:hint="eastAsia" w:ascii="宋体" w:hAnsi="宋体"/>
          <w:sz w:val="24"/>
          <w:highlight w:val="none"/>
          <w:lang w:eastAsia="zh-CN"/>
        </w:rPr>
        <w:t xml:space="preserve">日期：</w:t>
      </w:r>
      <w:r>
        <w:rPr>
          <w:rFonts w:ascii="宋体" w:hAnsi="宋体"/>
          <w:sz w:val="24"/>
          <w:highlight w:val="none"/>
          <w:lang w:eastAsia="zh-CN"/>
        </w:rPr>
      </w:r>
      <w:r/>
    </w:p>
    <w:p>
      <w:pPr>
        <w:pStyle w:val="737"/>
        <w:spacing w:line="440" w:lineRule="exact"/>
        <w:rPr>
          <w:rFonts w:ascii="宋体" w:hAnsi="宋体"/>
          <w:sz w:val="24"/>
          <w:highlight w:val="none"/>
          <w:lang w:eastAsia="zh-CN"/>
        </w:rPr>
      </w:pP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从业人员、营业收入、资产总额填报上一年度数据，无上一年度数据的新成立企业可不填报。</w:t>
      </w:r>
      <w:r>
        <w:rPr>
          <w:rFonts w:ascii="宋体" w:hAnsi="宋体"/>
          <w:sz w:val="24"/>
          <w:highlight w:val="none"/>
          <w:lang w:eastAsia="zh-CN"/>
        </w:rPr>
      </w:r>
      <w:r/>
    </w:p>
    <w:p>
      <w:pPr>
        <w:pStyle w:val="737"/>
        <w:spacing w:after="0" w:line="400" w:lineRule="exact"/>
        <w:rPr>
          <w:rFonts w:ascii="宋体" w:hAnsi="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24"/>
          <w:highlight w:val="none"/>
          <w:lang w:eastAsia="zh-CN"/>
        </w:rPr>
        <w:t xml:space="preserve">备注：</w:t>
      </w:r>
      <w:r>
        <w:rPr>
          <w:rFonts w:ascii="宋体" w:hAnsi="宋体"/>
          <w:b/>
          <w:bCs/>
          <w:sz w:val="24"/>
          <w:highlight w:val="none"/>
          <w:lang w:eastAsia="zh-CN"/>
        </w:rPr>
      </w:r>
      <w:r/>
    </w:p>
    <w:p>
      <w:pPr>
        <w:pStyle w:val="737"/>
        <w:ind w:firstLine="480"/>
        <w:spacing w:after="0" w:line="400" w:lineRule="exac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eastAsia="zh-CN"/>
        </w:rPr>
        <w:t xml:space="preserve">1、投标人参加政府采购活动，应当出具《中小企业声明函》，否则不得享受相关中小企业扶持政策。</w:t>
      </w:r>
      <w:r>
        <w:rPr>
          <w:rFonts w:ascii="宋体" w:hAnsi="宋体"/>
          <w:sz w:val="24"/>
          <w:highlight w:val="none"/>
          <w:lang w:eastAsia="zh-CN"/>
        </w:rPr>
      </w:r>
      <w:r/>
    </w:p>
    <w:p>
      <w:pPr>
        <w:pStyle w:val="737"/>
        <w:ind w:firstLine="480"/>
        <w:spacing w:after="0" w:line="400" w:lineRule="exac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eastAsia="zh-CN"/>
        </w:rPr>
        <w:t xml:space="preserve">2、投标人提供的中小企业声明函必须包含本项目</w:t>
      </w:r>
      <w:r>
        <w:rPr>
          <w:rFonts w:hint="eastAsia" w:ascii="宋体" w:hAnsi="宋体"/>
          <w:b/>
          <w:bCs/>
          <w:sz w:val="24"/>
          <w:highlight w:val="none"/>
          <w:lang w:eastAsia="zh-CN"/>
        </w:rPr>
        <w:t xml:space="preserve">所有货物及其货物制造商</w:t>
      </w:r>
      <w:r>
        <w:rPr>
          <w:rFonts w:hint="eastAsia" w:ascii="宋体" w:hAnsi="宋体"/>
          <w:sz w:val="24"/>
          <w:highlight w:val="none"/>
          <w:lang w:eastAsia="zh-CN"/>
        </w:rPr>
        <w:t xml:space="preserve">，并按照声明函格式填写完整、明确，否则不得享受相关中小企业扶持政策。</w:t>
      </w:r>
      <w:r>
        <w:rPr>
          <w:rFonts w:ascii="宋体" w:hAnsi="宋体"/>
          <w:sz w:val="24"/>
          <w:highlight w:val="none"/>
          <w:lang w:eastAsia="zh-CN"/>
        </w:rPr>
      </w:r>
      <w:r/>
    </w:p>
    <w:p>
      <w:pPr>
        <w:pStyle w:val="737"/>
        <w:ind w:firstLine="480"/>
        <w:spacing w:after="0" w:line="400" w:lineRule="exac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eastAsia="zh-CN"/>
        </w:rPr>
        <w:t xml:space="preserve">3、投标人提供的货物既有小、微企业制造货物，也有中、大型企业制造货物的，不享受小、微企业的价格扶持政策。</w:t>
      </w:r>
      <w:r>
        <w:rPr>
          <w:rFonts w:ascii="宋体" w:hAnsi="宋体"/>
          <w:sz w:val="24"/>
          <w:highlight w:val="none"/>
          <w:lang w:eastAsia="zh-CN"/>
        </w:rPr>
      </w:r>
      <w:r/>
    </w:p>
    <w:p>
      <w:pPr>
        <w:pStyle w:val="737"/>
        <w:ind w:firstLine="480"/>
        <w:spacing w:after="0" w:line="400" w:lineRule="exact"/>
        <w:rPr>
          <w:rFonts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highlight w:val="none"/>
          <w:lang w:eastAsia="zh-CN"/>
        </w:rPr>
        <w:t xml:space="preserve">4</w:t>
      </w:r>
      <w:r>
        <w:rPr>
          <w:rFonts w:hint="eastAsia" w:ascii="宋体" w:hAnsi="宋体"/>
          <w:sz w:val="24"/>
          <w:highlight w:val="none"/>
          <w:lang w:eastAsia="zh-CN"/>
        </w:rPr>
        <w:t xml:space="preserve">、中标、成交供应商享受规定的中小企业扶持政策的，《中小企业声明函》应当随中标、成交结果同时公告，接受社会监督。</w:t>
      </w:r>
      <w:r>
        <w:rPr>
          <w:rFonts w:ascii="宋体" w:hAnsi="宋体"/>
          <w:sz w:val="24"/>
          <w:highlight w:val="none"/>
          <w:lang w:eastAsia="zh-CN"/>
        </w:rPr>
      </w:r>
      <w:r/>
    </w:p>
    <w:p>
      <w:pPr>
        <w:pStyle w:val="789"/>
        <w:spacing w:after="0" w:line="480" w:lineRule="atLeast"/>
        <w:rPr>
          <w:rFonts w:eastAsia="宋体" w:cs="Times New Roman"/>
          <w:b/>
          <w:bCs/>
          <w:sz w:val="32"/>
          <w:szCs w:val="32"/>
          <w:highlight w:val="none"/>
          <w:lang w:eastAsia="zh-CN"/>
        </w:rPr>
      </w:pPr>
      <w:r>
        <w:rPr>
          <w:rFonts w:eastAsia="宋体" w:cs="Times New Roman"/>
          <w:b/>
          <w:sz w:val="32"/>
          <w:szCs w:val="32"/>
          <w:highlight w:val="none"/>
          <w:lang w:eastAsia="zh-CN"/>
        </w:rPr>
      </w:r>
      <w:r>
        <w:rPr>
          <w:rFonts w:eastAsia="宋体" w:cs="Times New Roman"/>
          <w:b/>
          <w:sz w:val="32"/>
          <w:szCs w:val="32"/>
          <w:highlight w:val="none"/>
          <w:lang w:eastAsia="zh-CN"/>
        </w:rPr>
      </w:r>
      <w:r/>
    </w:p>
    <w:p>
      <w:pPr>
        <w:pStyle w:val="789"/>
        <w:spacing w:after="0" w:line="480" w:lineRule="atLeast"/>
        <w:rPr>
          <w:rFonts w:eastAsia="宋体" w:cs="Times New Roman"/>
          <w:b/>
          <w:bCs/>
          <w:sz w:val="32"/>
          <w:szCs w:val="32"/>
          <w:highlight w:val="none"/>
          <w:lang w:eastAsia="zh-CN"/>
        </w:rPr>
      </w:pPr>
      <w:r>
        <w:rPr>
          <w:rFonts w:eastAsia="宋体" w:cs="Times New Roman"/>
          <w:b/>
          <w:sz w:val="32"/>
          <w:szCs w:val="32"/>
          <w:highlight w:val="none"/>
          <w:lang w:eastAsia="zh-CN"/>
        </w:rPr>
        <w:t xml:space="preserve">18</w:t>
      </w:r>
      <w:r>
        <w:rPr>
          <w:rFonts w:hint="eastAsia" w:eastAsia="宋体" w:cs="Times New Roman"/>
          <w:b/>
          <w:sz w:val="32"/>
          <w:szCs w:val="32"/>
          <w:highlight w:val="none"/>
          <w:lang w:eastAsia="zh-CN"/>
        </w:rPr>
        <w:t xml:space="preserve">、</w:t>
      </w:r>
      <w:r>
        <w:rPr>
          <w:rFonts w:eastAsia="宋体" w:cs="Times New Roman"/>
          <w:b/>
          <w:sz w:val="32"/>
          <w:szCs w:val="32"/>
          <w:highlight w:val="none"/>
          <w:lang w:eastAsia="zh-CN"/>
        </w:rPr>
        <w:t xml:space="preserve">残疾人福利性单位声明函（</w:t>
      </w:r>
      <w:r>
        <w:rPr>
          <w:rFonts w:hint="eastAsia" w:eastAsia="宋体" w:cs="Times New Roman"/>
          <w:b/>
          <w:sz w:val="32"/>
          <w:szCs w:val="32"/>
          <w:highlight w:val="none"/>
          <w:lang w:eastAsia="zh-CN"/>
        </w:rPr>
        <w:t xml:space="preserve">如有</w:t>
      </w:r>
      <w:r>
        <w:rPr>
          <w:rFonts w:eastAsia="宋体" w:cs="Times New Roman"/>
          <w:b/>
          <w:sz w:val="32"/>
          <w:szCs w:val="32"/>
          <w:highlight w:val="none"/>
          <w:lang w:eastAsia="zh-CN"/>
        </w:rPr>
        <w:t xml:space="preserve">）</w:t>
      </w:r>
      <w:r>
        <w:rPr>
          <w:rFonts w:eastAsia="宋体" w:cs="Times New Roman"/>
          <w:b/>
          <w:sz w:val="32"/>
          <w:szCs w:val="32"/>
          <w:highlight w:val="none"/>
          <w:lang w:eastAsia="zh-CN"/>
        </w:rPr>
      </w:r>
      <w:r/>
    </w:p>
    <w:p>
      <w:pPr>
        <w:pStyle w:val="737"/>
        <w:spacing w:line="480" w:lineRule="atLeast"/>
        <w:rPr>
          <w:rFonts w:ascii="宋体" w:hAnsi="宋体"/>
          <w:b/>
          <w:sz w:val="32"/>
          <w:szCs w:val="32"/>
          <w:highlight w:val="none"/>
          <w:lang w:eastAsia="zh-CN"/>
        </w:rPr>
      </w:pPr>
      <w:r>
        <w:rPr>
          <w:rFonts w:ascii="宋体" w:hAnsi="宋体"/>
          <w:b/>
          <w:sz w:val="32"/>
          <w:szCs w:val="32"/>
          <w:highlight w:val="none"/>
          <w:lang w:eastAsia="zh-CN"/>
        </w:rPr>
      </w:r>
      <w:r/>
    </w:p>
    <w:p>
      <w:pPr>
        <w:pStyle w:val="737"/>
        <w:ind w:firstLine="2560"/>
        <w:spacing w:line="480" w:lineRule="atLeast"/>
        <w:rPr>
          <w:rFonts w:ascii="宋体" w:hAnsi="宋体"/>
          <w:sz w:val="32"/>
          <w:szCs w:val="32"/>
          <w:highlight w:val="none"/>
          <w:lang w:eastAsia="zh-CN"/>
        </w:rPr>
      </w:pPr>
      <w:r>
        <w:rPr>
          <w:rFonts w:ascii="宋体" w:hAnsi="宋体"/>
          <w:sz w:val="32"/>
          <w:szCs w:val="32"/>
          <w:highlight w:val="none"/>
          <w:lang w:eastAsia="zh-CN"/>
        </w:rPr>
        <w:t xml:space="preserve">残疾人福利性单位声明函</w:t>
      </w:r>
      <w:r>
        <w:rPr>
          <w:rFonts w:ascii="宋体" w:hAnsi="宋体"/>
          <w:sz w:val="32"/>
          <w:szCs w:val="32"/>
          <w:highlight w:val="none"/>
          <w:lang w:eastAsia="zh-CN"/>
        </w:rPr>
      </w:r>
      <w:r/>
    </w:p>
    <w:p>
      <w:pPr>
        <w:pStyle w:val="737"/>
        <w:ind w:firstLine="1921"/>
        <w:spacing w:line="480" w:lineRule="atLeast"/>
        <w:rPr>
          <w:rFonts w:ascii="宋体" w:hAnsi="宋体"/>
          <w:b/>
          <w:sz w:val="32"/>
          <w:szCs w:val="32"/>
          <w:highlight w:val="none"/>
          <w:lang w:eastAsia="zh-CN"/>
        </w:rPr>
      </w:pPr>
      <w:r>
        <w:rPr>
          <w:rFonts w:ascii="宋体" w:hAnsi="宋体"/>
          <w:b/>
          <w:sz w:val="32"/>
          <w:szCs w:val="32"/>
          <w:highlight w:val="none"/>
          <w:lang w:eastAsia="zh-CN"/>
        </w:rPr>
      </w:r>
      <w:r/>
    </w:p>
    <w:p>
      <w:pPr>
        <w:pStyle w:val="737"/>
        <w:ind w:firstLine="480"/>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lang w:eastAsia="zh-CN"/>
        </w:rPr>
      </w:r>
      <w:r/>
    </w:p>
    <w:p>
      <w:pPr>
        <w:pStyle w:val="737"/>
        <w:ind w:firstLine="480"/>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t xml:space="preserve">本单位对上述声明的真实性负责。如有虚假，将依法承担相应责任。</w:t>
      </w:r>
      <w:r>
        <w:rPr>
          <w:rFonts w:ascii="宋体" w:hAnsi="宋体" w:cs="宋体"/>
          <w:sz w:val="24"/>
          <w:szCs w:val="24"/>
          <w:highlight w:val="none"/>
          <w:lang w:eastAsia="zh-CN"/>
        </w:rPr>
      </w:r>
      <w:r/>
    </w:p>
    <w:p>
      <w:pPr>
        <w:pStyle w:val="737"/>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r>
      <w:r/>
    </w:p>
    <w:p>
      <w:pPr>
        <w:pStyle w:val="737"/>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r>
      <w:r/>
    </w:p>
    <w:p>
      <w:pPr>
        <w:pStyle w:val="737"/>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t xml:space="preserve">         </w:t>
      </w:r>
      <w:r>
        <w:rPr>
          <w:rFonts w:hint="eastAsia" w:ascii="宋体" w:hAnsi="宋体" w:cs="宋体"/>
          <w:sz w:val="24"/>
          <w:szCs w:val="24"/>
          <w:highlight w:val="none"/>
          <w:lang w:eastAsia="zh-CN"/>
        </w:rPr>
        <w:t xml:space="preserve">                 </w:t>
      </w:r>
      <w:r>
        <w:rPr>
          <w:rFonts w:ascii="宋体" w:hAnsi="宋体" w:cs="宋体"/>
          <w:sz w:val="24"/>
          <w:szCs w:val="24"/>
          <w:highlight w:val="none"/>
          <w:lang w:eastAsia="zh-CN"/>
        </w:rPr>
        <w:t xml:space="preserve">   </w:t>
      </w:r>
      <w:r>
        <w:rPr>
          <w:rFonts w:hint="eastAsia" w:ascii="宋体" w:hAnsi="宋体" w:cs="宋体"/>
          <w:sz w:val="24"/>
          <w:szCs w:val="24"/>
          <w:highlight w:val="none"/>
          <w:lang w:eastAsia="zh-CN"/>
        </w:rPr>
        <w:t xml:space="preserve">           </w:t>
      </w:r>
      <w:r>
        <w:rPr>
          <w:rFonts w:ascii="宋体" w:hAnsi="宋体" w:cs="宋体"/>
          <w:sz w:val="24"/>
          <w:szCs w:val="24"/>
          <w:highlight w:val="none"/>
          <w:lang w:eastAsia="zh-CN"/>
        </w:rPr>
        <w:t xml:space="preserve"> 单位名称（盖章）：</w:t>
      </w:r>
      <w:r>
        <w:rPr>
          <w:rFonts w:ascii="宋体" w:hAnsi="宋体" w:cs="宋体"/>
          <w:sz w:val="24"/>
          <w:szCs w:val="24"/>
          <w:highlight w:val="none"/>
          <w:lang w:eastAsia="zh-CN"/>
        </w:rPr>
      </w:r>
      <w:r/>
    </w:p>
    <w:p>
      <w:pPr>
        <w:pStyle w:val="737"/>
        <w:spacing w:line="480" w:lineRule="atLeast"/>
        <w:rPr>
          <w:rFonts w:ascii="宋体" w:hAnsi="宋体" w:cs="宋体"/>
          <w:sz w:val="24"/>
          <w:szCs w:val="24"/>
          <w:highlight w:val="none"/>
          <w:lang w:eastAsia="zh-CN"/>
        </w:rPr>
      </w:pPr>
      <w:r>
        <w:rPr>
          <w:rFonts w:ascii="宋体" w:hAnsi="宋体" w:cs="宋体"/>
          <w:sz w:val="24"/>
          <w:szCs w:val="24"/>
          <w:highlight w:val="none"/>
          <w:lang w:eastAsia="zh-CN"/>
        </w:rPr>
        <w:t xml:space="preserve">                  </w:t>
      </w:r>
      <w:r>
        <w:rPr>
          <w:rFonts w:hint="eastAsia" w:ascii="宋体" w:hAnsi="宋体" w:cs="宋体"/>
          <w:sz w:val="24"/>
          <w:szCs w:val="24"/>
          <w:highlight w:val="none"/>
          <w:lang w:eastAsia="zh-CN"/>
        </w:rPr>
        <w:t xml:space="preserve">                </w:t>
      </w:r>
      <w:r>
        <w:rPr>
          <w:rFonts w:ascii="宋体" w:hAnsi="宋体" w:cs="宋体"/>
          <w:sz w:val="24"/>
          <w:szCs w:val="24"/>
          <w:highlight w:val="none"/>
          <w:lang w:eastAsia="zh-CN"/>
        </w:rPr>
        <w:t xml:space="preserve"> </w:t>
      </w:r>
      <w:r>
        <w:rPr>
          <w:rFonts w:hint="eastAsia" w:ascii="宋体" w:hAnsi="宋体" w:cs="宋体"/>
          <w:sz w:val="24"/>
          <w:szCs w:val="24"/>
          <w:highlight w:val="none"/>
          <w:lang w:eastAsia="zh-CN"/>
        </w:rPr>
        <w:t xml:space="preserve"> </w:t>
      </w:r>
      <w:r>
        <w:rPr>
          <w:rFonts w:ascii="宋体" w:hAnsi="宋体" w:cs="宋体"/>
          <w:sz w:val="24"/>
          <w:szCs w:val="24"/>
          <w:highlight w:val="none"/>
          <w:lang w:eastAsia="zh-CN"/>
        </w:rPr>
        <w:t xml:space="preserve"> 日 期：</w:t>
      </w:r>
      <w:r>
        <w:rPr>
          <w:rFonts w:ascii="宋体" w:hAnsi="宋体" w:cs="宋体"/>
          <w:sz w:val="24"/>
          <w:szCs w:val="24"/>
          <w:highlight w:val="none"/>
          <w:lang w:eastAsia="zh-CN"/>
        </w:rPr>
      </w:r>
      <w:r/>
    </w:p>
    <w:p>
      <w:pPr>
        <w:pStyle w:val="737"/>
        <w:ind w:firstLine="440"/>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rPr>
          <w:highlight w:val="none"/>
          <w:lang w:eastAsia="zh-CN"/>
        </w:rPr>
      </w:r>
      <w:r/>
    </w:p>
    <w:p>
      <w:pPr>
        <w:pStyle w:val="737"/>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rPr>
          <w:highlight w:val="none"/>
          <w:lang w:eastAsia="zh-CN"/>
        </w:rPr>
      </w:r>
      <w:r/>
    </w:p>
    <w:p>
      <w:pPr>
        <w:pStyle w:val="737"/>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      第五部分    评标方法与评标标准</w:t>
      </w:r>
      <w:r>
        <w:rPr>
          <w:highlight w:val="none"/>
          <w:lang w:eastAsia="zh-CN"/>
        </w:rPr>
      </w:r>
      <w:r/>
    </w:p>
    <w:p>
      <w:pPr>
        <w:pStyle w:val="737"/>
        <w:ind w:firstLine="482"/>
        <w:jc w:val="both"/>
        <w:spacing w:after="0" w:line="440" w:lineRule="exac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评标方法</w:t>
      </w:r>
      <w:r>
        <w:rPr>
          <w:rFonts w:ascii="宋体" w:hAnsi="宋体" w:eastAsia="宋体" w:cs="宋体"/>
          <w:b/>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三、评标委员会各成员独立对每个进入打分程序的有效投标人的标书以打分的形式进行评审和评价（计算结果均四舍五入保留两位小数）。</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五、针对小微型企业的加分：</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1、</w:t>
      </w:r>
      <w:r>
        <w:rPr>
          <w:rFonts w:ascii="宋体" w:hAnsi="宋体" w:eastAsia="宋体" w:cs="宋体"/>
          <w:bCs/>
          <w:color w:val="000000"/>
          <w:sz w:val="24"/>
          <w:highlight w:val="none"/>
          <w:lang w:eastAsia="zh-CN"/>
        </w:rPr>
        <w:t xml:space="preserve">在货物采购项目中，货物由小型或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企业制造，即货物由小型或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企业生产且使用该小型或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企业商号或者注册商标的，其报价在评审时给予2</w:t>
      </w:r>
      <w:r>
        <w:rPr>
          <w:rFonts w:hint="eastAsia" w:ascii="宋体" w:hAnsi="宋体" w:eastAsia="宋体" w:cs="宋体"/>
          <w:bCs/>
          <w:color w:val="000000"/>
          <w:sz w:val="24"/>
          <w:highlight w:val="none"/>
          <w:lang w:eastAsia="zh-CN"/>
        </w:rPr>
        <w:t xml:space="preserve">0</w:t>
      </w:r>
      <w:r>
        <w:rPr>
          <w:rFonts w:ascii="宋体" w:hAnsi="宋体" w:eastAsia="宋体" w:cs="宋体"/>
          <w:bCs/>
          <w:color w:val="000000"/>
          <w:sz w:val="24"/>
          <w:highlight w:val="none"/>
          <w:lang w:eastAsia="zh-CN"/>
        </w:rPr>
        <w:t xml:space="preserve">%的扣除，用扣除后的价格参与价格评审。</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2、</w:t>
      </w:r>
      <w:r>
        <w:rPr>
          <w:rFonts w:ascii="宋体" w:hAnsi="宋体" w:eastAsia="宋体" w:cs="宋体"/>
          <w:bCs/>
          <w:color w:val="000000"/>
          <w:sz w:val="24"/>
          <w:highlight w:val="none"/>
          <w:lang w:eastAsia="zh-CN"/>
        </w:rPr>
        <w:t xml:space="preserve">在服务采购项目中，服务由小型或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企业承接，即提供服务的人员为小型或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企业依照《中华人民共和国民法典》订立劳动合同的从业人员，其报价给予2</w:t>
      </w:r>
      <w:r>
        <w:rPr>
          <w:rFonts w:hint="eastAsia" w:ascii="宋体" w:hAnsi="宋体" w:eastAsia="宋体" w:cs="宋体"/>
          <w:bCs/>
          <w:color w:val="000000"/>
          <w:sz w:val="24"/>
          <w:highlight w:val="none"/>
          <w:lang w:eastAsia="zh-CN"/>
        </w:rPr>
        <w:t xml:space="preserve">0</w:t>
      </w:r>
      <w:r>
        <w:rPr>
          <w:rFonts w:ascii="宋体" w:hAnsi="宋体" w:eastAsia="宋体" w:cs="宋体"/>
          <w:bCs/>
          <w:color w:val="000000"/>
          <w:sz w:val="24"/>
          <w:highlight w:val="none"/>
          <w:lang w:eastAsia="zh-CN"/>
        </w:rPr>
        <w:t xml:space="preserve">%的扣除，用扣除后的价格参与价格评审。</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3、在货物采购项目中，供应商提供的货物既有小型或微型企业制造货物，也有中型或大型企业制造货物的，不享受本办法规定的小微企业价格扶持政策。</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4、以联合体形式参加政府采购活动，联合体各方均为中小企业的，联合体视同中小企业。其中，联合体各方均为小微企业的，联合体视同小微企业。</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5、</w:t>
      </w:r>
      <w:r>
        <w:rPr>
          <w:rFonts w:ascii="宋体" w:hAnsi="宋体" w:eastAsia="宋体" w:cs="宋体"/>
          <w:bCs/>
          <w:color w:val="000000"/>
          <w:sz w:val="24"/>
          <w:highlight w:val="none"/>
          <w:lang w:eastAsia="zh-CN"/>
        </w:rPr>
        <w:t xml:space="preserve">符合中小企业划分标准的个体工商户，在政府采购活动中视同中小企业。</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6、中小企业划分标准详见“工信部联企业〔2011〕300号通知”</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7</w:t>
      </w:r>
      <w:r>
        <w:rPr>
          <w:rFonts w:hint="eastAsia" w:ascii="宋体" w:hAnsi="宋体" w:eastAsia="宋体" w:cs="宋体"/>
          <w:bCs/>
          <w:color w:val="000000"/>
          <w:sz w:val="24"/>
          <w:highlight w:val="none"/>
          <w:lang w:eastAsia="zh-CN"/>
        </w:rPr>
        <w:t xml:space="preserve">、残疾人福利性单位及监狱企业视同小微型企业，享受评审中价格扣除等促进中小企业发展的政府采购政策。</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8、中标、成交供应商享受规定的中小企业扶持政策的，《中小企业声明函》应当随中标、成交结果同时公告，接受社会监督。</w:t>
      </w:r>
      <w:r>
        <w:rPr>
          <w:rFonts w:ascii="宋体" w:hAnsi="宋体" w:eastAsia="宋体" w:cs="宋体"/>
          <w:bCs/>
          <w:color w:val="000000"/>
          <w:sz w:val="24"/>
          <w:highlight w:val="none"/>
          <w:lang w:eastAsia="zh-CN"/>
        </w:rPr>
      </w:r>
      <w:r/>
    </w:p>
    <w:p>
      <w:pPr>
        <w:pStyle w:val="737"/>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9、供应商按照规定提供声明函内容不实的， 属于提供虚假材料谋取中标、 成交， 依照《中华人民共和国政府采购法》 等国家有关规定追究相应责任。</w:t>
      </w:r>
      <w:r>
        <w:rPr>
          <w:rFonts w:ascii="宋体" w:hAnsi="宋体" w:eastAsia="宋体" w:cs="宋体"/>
          <w:bCs/>
          <w:color w:val="000000"/>
          <w:sz w:val="24"/>
          <w:highlight w:val="none"/>
          <w:lang w:eastAsia="zh-CN"/>
        </w:rPr>
      </w:r>
      <w:r/>
    </w:p>
    <w:p>
      <w:pPr>
        <w:pStyle w:val="737"/>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lang w:eastAsia="zh-CN"/>
        </w:rPr>
        <w:t xml:space="preserve"> </w:t>
      </w:r>
      <w:r>
        <w:rPr>
          <w:highlight w:val="none"/>
          <w:lang w:eastAsia="zh-CN"/>
        </w:rPr>
      </w:r>
      <w:r/>
    </w:p>
    <w:p>
      <w:pPr>
        <w:pStyle w:val="737"/>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rPr>
          <w:highlight w:val="none"/>
          <w:lang w:eastAsia="zh-CN"/>
        </w:rPr>
      </w:r>
      <w:r/>
    </w:p>
    <w:p>
      <w:pPr>
        <w:pStyle w:val="737"/>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评分标准</w:t>
      </w:r>
      <w:r>
        <w:rPr>
          <w:highlight w:val="none"/>
          <w:lang w:eastAsia="zh-CN"/>
        </w:rPr>
      </w:r>
      <w:r/>
    </w:p>
    <w:p>
      <w:pPr>
        <w:pStyle w:val="737"/>
        <w:spacing w:line="44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一、价格分30分</w:t>
      </w:r>
      <w:r>
        <w:rPr>
          <w:rFonts w:ascii="宋体" w:hAnsi="宋体" w:eastAsia="宋体" w:cs="宋体"/>
          <w:b/>
          <w:sz w:val="24"/>
          <w:szCs w:val="24"/>
          <w:highlight w:val="none"/>
          <w:lang w:eastAsia="zh-CN"/>
        </w:rPr>
      </w:r>
      <w:r/>
    </w:p>
    <w:p>
      <w:pPr>
        <w:pStyle w:val="737"/>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rPr>
          <w:rFonts w:ascii="宋体" w:hAnsi="宋体" w:eastAsia="宋体" w:cs="宋体"/>
          <w:sz w:val="24"/>
          <w:szCs w:val="24"/>
          <w:highlight w:val="none"/>
          <w:lang w:eastAsia="zh-CN"/>
        </w:rPr>
      </w:r>
      <w:r/>
    </w:p>
    <w:p>
      <w:pPr>
        <w:pStyle w:val="737"/>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第二步：在所有有效投标报价中满足招标文件要求，且投标价格最低的投标报价为评标基准价，其价格分为30分，其他投标人的价格分按照下列公式计算（计算结果四舍五入保留两位小数）。</w:t>
      </w:r>
      <w:r>
        <w:rPr>
          <w:rFonts w:ascii="宋体" w:hAnsi="宋体" w:eastAsia="宋体" w:cs="宋体"/>
          <w:sz w:val="24"/>
          <w:szCs w:val="24"/>
          <w:highlight w:val="none"/>
          <w:lang w:eastAsia="zh-CN"/>
        </w:rPr>
      </w:r>
      <w:r/>
    </w:p>
    <w:p>
      <w:pPr>
        <w:pStyle w:val="737"/>
        <w:ind w:firstLine="482"/>
        <w:spacing w:line="440" w:lineRule="exact"/>
        <w:rPr>
          <w:rFonts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投标报价得分＝（评</w:t>
      </w:r>
      <w:r>
        <w:rPr>
          <w:rFonts w:hint="eastAsia" w:ascii="宋体" w:hAnsi="宋体" w:eastAsia="宋体" w:cs="宋体"/>
          <w:bCs/>
          <w:sz w:val="24"/>
          <w:szCs w:val="24"/>
          <w:highlight w:val="none"/>
          <w:lang w:eastAsia="zh-CN"/>
        </w:rPr>
        <w:t xml:space="preserve">标基准价/投标报价）×30％×100</w:t>
      </w:r>
      <w:r>
        <w:rPr>
          <w:rFonts w:ascii="宋体" w:hAnsi="宋体" w:eastAsia="宋体" w:cs="宋体"/>
          <w:bCs/>
          <w:sz w:val="24"/>
          <w:szCs w:val="24"/>
          <w:highlight w:val="none"/>
          <w:lang w:eastAsia="zh-CN"/>
        </w:rPr>
      </w:r>
      <w:r/>
    </w:p>
    <w:p>
      <w:pPr>
        <w:pStyle w:val="737"/>
        <w:keepLines w:val="0"/>
        <w:keepNext w:val="0"/>
        <w:pageBreakBefore w:val="0"/>
        <w:spacing w:line="44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二、技术服务分（43分）</w:t>
      </w:r>
      <w:r>
        <w:rPr>
          <w:rFonts w:hint="eastAsia" w:ascii="宋体" w:hAnsi="宋体" w:eastAsia="宋体" w:cs="宋体"/>
          <w:b/>
          <w:sz w:val="24"/>
          <w:szCs w:val="24"/>
          <w:highlight w:val="none"/>
          <w:lang w:eastAsia="zh-CN"/>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1.技术要求符合性比较（30分）</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投标产品技术要求部分，全部满足或高于招标文件要求的得满分30分，★号项为重要技术指标，每出现一个负偏离扣2分，共7处，最高扣14分；▲号负偏离每项扣1分，共16处，最高扣16分，扣完为止。</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带“★”项须在响应文件中提供以下任意一项证明材料：1.检测检验资格的检测机构出具的合格检验报告书复印件并加盖生产厂商公章；2.技术参数彩页等相关证明材料复印件并加盖生产厂商公章；3.功能截图或产品实物图片等相关证明材料复印件并加盖生产厂商公章。</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带“▲”项须在响应文件中提供加盖投标单位公章的技术偏离表。</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2.实施方案比较（8分）</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采购要求中的项目需求，提供项目实施方案。方案能够充分结合项目实际情况，配备合理具有可操作性得5分；方案能考虑到项目实际情况，配备合理但可操作性不足得2分；方案不合理或不具备可操作性的，或未提供方案本项得0分。</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投标人对本项目提供的整体管理方案进行评分，方案内容至少包括：①需求管理；②文档管理；③验收管理；④风险管理；⑤质量管理。方案内容针对本项目且符合本项目实际需求的，得3分，每缺少一项内容，或内容明显错误，或内容非专门针对本项目，或内容不能满足本项目实际需求得，每一项扣0.6分。</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售后服务方案（5分）</w:t>
      </w:r>
      <w:r>
        <w:rPr>
          <w:rFonts w:hint="eastAsia" w:ascii="宋体" w:hAnsi="宋体" w:eastAsia="宋体" w:cs="宋体"/>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单位提供的售后服务方案，对售后服务体系、服务内容、故障解决、售后技术团队保障、售后服务场所等以及针对质保期到期后的服务进行方案设计。服务方案包含以上要点，内容全面、科学合理、可行性强，完全满足要求的得5分；服务方案要点有部分缺失，不够全面，可行性有所欠缺，基本满足招标文件要求的得3分；服务方案要点缺失较多，可行性不足，不能满足招标文件要求或未提供的得</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4.履约能力（27分）</w:t>
      </w:r>
      <w:r>
        <w:rPr>
          <w:rFonts w:hint="eastAsia" w:ascii="宋体" w:hAnsi="宋体" w:eastAsia="宋体" w:cs="宋体"/>
          <w:bCs/>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提供服务器、数据库原厂商授权和质保文件，有一项得0.5分，满分2分。</w:t>
      </w:r>
      <w:r>
        <w:rPr>
          <w:rFonts w:hint="eastAsia" w:ascii="宋体" w:hAnsi="宋体" w:eastAsia="宋体" w:cs="宋体"/>
          <w:b/>
          <w:bCs/>
          <w:color w:val="000000"/>
          <w:sz w:val="24"/>
          <w:szCs w:val="24"/>
          <w:highlight w:val="none"/>
        </w:rPr>
        <w:t xml:space="preserve">需提授权和质保文件的扫描件并加盖公章，不提供不得分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投标单位具有信息安全服务资质（CCRC）认证的，得5分。</w:t>
      </w:r>
      <w:r>
        <w:rPr>
          <w:rFonts w:hint="eastAsia" w:ascii="宋体" w:hAnsi="宋体" w:eastAsia="宋体" w:cs="宋体"/>
          <w:b/>
          <w:bCs/>
          <w:color w:val="000000"/>
          <w:sz w:val="24"/>
          <w:szCs w:val="24"/>
          <w:highlight w:val="none"/>
        </w:rPr>
        <w:t xml:space="preserve">需提证书原件的扫描件并加盖公章，不提供不得分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投标单位具备互联网数据中心业务证书，得5分。</w:t>
      </w:r>
      <w:r>
        <w:rPr>
          <w:rFonts w:hint="eastAsia" w:ascii="宋体" w:hAnsi="宋体" w:eastAsia="宋体" w:cs="宋体"/>
          <w:b/>
          <w:bCs/>
          <w:color w:val="000000"/>
          <w:sz w:val="24"/>
          <w:szCs w:val="24"/>
          <w:highlight w:val="none"/>
        </w:rPr>
        <w:t xml:space="preserve">需提证书原件的扫描件并加盖公章，不提供不得分。</w:t>
      </w:r>
      <w:r>
        <w:rPr>
          <w:rFonts w:hint="eastAsia" w:ascii="宋体" w:hAnsi="宋体" w:eastAsia="宋体" w:cs="宋体"/>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4.4 投标单位具有ITSS运维服务能力成熟度强于或等于三级资质的得5分。</w:t>
      </w:r>
      <w:r>
        <w:rPr>
          <w:rFonts w:hint="eastAsia" w:ascii="宋体" w:hAnsi="宋体" w:eastAsia="宋体" w:cs="宋体"/>
          <w:b/>
          <w:bCs/>
          <w:color w:val="000000"/>
          <w:sz w:val="24"/>
          <w:szCs w:val="24"/>
          <w:highlight w:val="none"/>
        </w:rPr>
        <w:t xml:space="preserve">需提证书原件的扫描件并加盖公章，不提供不得分。</w:t>
      </w:r>
      <w:r>
        <w:rPr>
          <w:rFonts w:hint="eastAsia" w:ascii="宋体" w:hAnsi="宋体" w:eastAsia="宋体" w:cs="宋体"/>
          <w:b/>
          <w:bCs/>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4.5 投标单位具有同类或类似网络信息管理系统、服务器监控管理平台软件、智慧机房动环检测系统软件、自动化运维管理系统软件著作权的，每一项得1.5分。</w:t>
      </w:r>
      <w:r>
        <w:rPr>
          <w:rFonts w:hint="eastAsia" w:ascii="宋体" w:hAnsi="宋体" w:eastAsia="宋体" w:cs="宋体"/>
          <w:color w:val="000000"/>
          <w:sz w:val="24"/>
          <w:szCs w:val="24"/>
          <w:highlight w:val="none"/>
          <w:lang w:val="en-US" w:eastAsia="zh-CN"/>
        </w:rPr>
        <w:t xml:space="preserve">共6分。</w:t>
      </w:r>
      <w:r>
        <w:rPr>
          <w:rFonts w:hint="eastAsia" w:ascii="宋体" w:hAnsi="宋体" w:eastAsia="宋体" w:cs="宋体"/>
          <w:b/>
          <w:bCs/>
          <w:color w:val="000000"/>
          <w:sz w:val="24"/>
          <w:szCs w:val="24"/>
          <w:highlight w:val="none"/>
        </w:rPr>
        <w:t xml:space="preserve">需提证书原件的扫描件并加盖公章，不提供不得分。</w:t>
      </w:r>
      <w:r>
        <w:rPr>
          <w:rFonts w:hint="eastAsia" w:ascii="宋体" w:hAnsi="宋体" w:eastAsia="宋体" w:cs="宋体"/>
          <w:b/>
          <w:bCs/>
          <w:color w:val="000000"/>
          <w:sz w:val="24"/>
          <w:szCs w:val="24"/>
          <w:highlight w:val="none"/>
        </w:rPr>
      </w:r>
      <w:r/>
    </w:p>
    <w:p>
      <w:pPr>
        <w:pStyle w:val="737"/>
        <w:ind w:firstLine="42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4.6 本项目拟投人员具有注册信息安全专业人员证书（CISP）的,每提供一名得1分，最高2分。</w:t>
      </w:r>
      <w:r>
        <w:rPr>
          <w:rFonts w:hint="eastAsia" w:ascii="宋体" w:hAnsi="宋体" w:eastAsia="宋体" w:cs="宋体"/>
          <w:b/>
          <w:color w:val="000000"/>
          <w:sz w:val="24"/>
          <w:szCs w:val="24"/>
          <w:highlight w:val="none"/>
        </w:rPr>
        <w:t xml:space="preserve">需提供证书原件的扫描件和近3个月社保证明，</w:t>
      </w:r>
      <w:r>
        <w:rPr>
          <w:rFonts w:hint="eastAsia" w:ascii="宋体" w:hAnsi="宋体" w:eastAsia="宋体" w:cs="宋体"/>
          <w:b/>
          <w:bCs/>
          <w:color w:val="000000"/>
          <w:sz w:val="24"/>
          <w:szCs w:val="24"/>
          <w:highlight w:val="none"/>
        </w:rPr>
        <w:t xml:space="preserve">不提供不得分。</w:t>
      </w:r>
      <w:r>
        <w:rPr>
          <w:rFonts w:hint="eastAsia" w:ascii="宋体" w:hAnsi="宋体" w:eastAsia="宋体" w:cs="宋体"/>
          <w:b/>
          <w:bCs/>
          <w:color w:val="000000"/>
          <w:sz w:val="24"/>
          <w:szCs w:val="24"/>
          <w:highlight w:val="none"/>
        </w:rPr>
      </w:r>
      <w:r/>
    </w:p>
    <w:p>
      <w:pPr>
        <w:pStyle w:val="7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投标单位2021年1月1日以来（以合同签订日期为准）完成过的类似项目业绩，每提供一份合同得1分，最高2分。</w:t>
      </w:r>
      <w:r>
        <w:rPr>
          <w:rFonts w:hint="eastAsia" w:ascii="宋体" w:hAnsi="宋体" w:eastAsia="宋体" w:cs="宋体"/>
          <w:b/>
          <w:color w:val="000000"/>
          <w:sz w:val="24"/>
          <w:szCs w:val="24"/>
          <w:highlight w:val="none"/>
        </w:rPr>
        <w:t xml:space="preserve">（投标文件中提供合同复印件</w:t>
      </w:r>
      <w:r>
        <w:rPr>
          <w:rFonts w:hint="eastAsia" w:ascii="宋体" w:hAnsi="宋体" w:eastAsia="宋体" w:cs="宋体"/>
          <w:b/>
          <w:bCs/>
          <w:color w:val="000000"/>
          <w:sz w:val="24"/>
          <w:szCs w:val="24"/>
          <w:highlight w:val="none"/>
        </w:rPr>
        <w:t xml:space="preserve">并加盖公章</w:t>
      </w:r>
      <w:r>
        <w:rPr>
          <w:rFonts w:hint="eastAsia" w:ascii="宋体" w:hAnsi="宋体" w:eastAsia="宋体" w:cs="宋体"/>
          <w:b/>
          <w:color w:val="000000"/>
          <w:sz w:val="24"/>
          <w:szCs w:val="24"/>
          <w:highlight w:val="none"/>
        </w:rPr>
        <w:t xml:space="preserve">，不提供不得分）</w:t>
      </w:r>
      <w:r>
        <w:rPr>
          <w:rFonts w:hint="eastAsia" w:ascii="宋体" w:hAnsi="宋体" w:eastAsia="宋体" w:cs="宋体"/>
          <w:color w:val="000000"/>
          <w:sz w:val="24"/>
          <w:szCs w:val="24"/>
          <w:highlight w:val="none"/>
        </w:rPr>
      </w:r>
      <w:r/>
    </w:p>
    <w:p>
      <w:pPr>
        <w:pStyle w:val="737"/>
        <w:spacing w:line="44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737"/>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注：1、报价超过采购预算的为无效投标。</w:t>
      </w:r>
      <w:r>
        <w:rPr>
          <w:rFonts w:ascii="宋体" w:hAnsi="宋体" w:eastAsia="宋体" w:cs="宋体"/>
          <w:sz w:val="24"/>
          <w:szCs w:val="24"/>
          <w:highlight w:val="none"/>
          <w:lang w:eastAsia="zh-CN"/>
        </w:rPr>
      </w:r>
      <w:r/>
    </w:p>
    <w:p>
      <w:pPr>
        <w:pStyle w:val="737"/>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rPr>
          <w:rFonts w:ascii="宋体" w:hAnsi="宋体" w:eastAsia="宋体" w:cs="宋体"/>
          <w:sz w:val="24"/>
          <w:szCs w:val="24"/>
          <w:highlight w:val="none"/>
          <w:lang w:eastAsia="zh-CN"/>
        </w:rPr>
      </w:r>
      <w:r/>
    </w:p>
    <w:p>
      <w:pPr>
        <w:pStyle w:val="737"/>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r>
        <w:rPr>
          <w:rFonts w:ascii="宋体" w:hAnsi="宋体" w:eastAsia="宋体" w:cs="宋体"/>
          <w:sz w:val="24"/>
          <w:szCs w:val="24"/>
          <w:highlight w:val="none"/>
          <w:lang w:eastAsia="zh-CN"/>
        </w:rPr>
      </w:r>
      <w:r/>
    </w:p>
    <w:p>
      <w:pPr>
        <w:pStyle w:val="737"/>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eastAsia="宋体" w:cs="宋体"/>
          <w:sz w:val="24"/>
          <w:szCs w:val="24"/>
          <w:highlight w:val="none"/>
          <w:lang w:eastAsia="zh-CN"/>
        </w:rPr>
      </w:r>
      <w:r/>
    </w:p>
    <w:p>
      <w:pPr>
        <w:pStyle w:val="737"/>
        <w:jc w:val="center"/>
        <w:spacing w:before="240" w:after="240"/>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pStyle w:val="762"/>
        <w:rPr>
          <w:rFonts w:eastAsia="宋体"/>
          <w:highlight w:val="none"/>
          <w:lang w:eastAsia="zh-CN"/>
        </w:rPr>
      </w:pPr>
      <w:r>
        <w:rPr>
          <w:rFonts w:eastAsia="宋体"/>
          <w:highlight w:val="none"/>
          <w:lang w:eastAsia="zh-CN"/>
        </w:rPr>
      </w:r>
      <w:r/>
    </w:p>
    <w:p>
      <w:pPr>
        <w:jc w:val="cente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before="240" w:after="240"/>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before="240" w:after="240"/>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737"/>
        <w:jc w:val="center"/>
        <w:spacing w:before="240" w:after="240"/>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第六部分 合同格式</w:t>
      </w:r>
      <w:r>
        <w:rPr>
          <w:highlight w:val="none"/>
          <w:lang w:eastAsia="zh-CN"/>
        </w:rPr>
      </w:r>
      <w:r/>
    </w:p>
    <w:p>
      <w:pPr>
        <w:pStyle w:val="765"/>
        <w:jc w:val="center"/>
        <w:spacing w:after="0"/>
        <w:rPr>
          <w:rFonts w:ascii="宋体" w:hAnsi="宋体" w:cs="宋体"/>
          <w:b/>
          <w:bCs/>
          <w:spacing w:val="-20"/>
          <w:sz w:val="48"/>
          <w:szCs w:val="48"/>
          <w:highlight w:val="none"/>
          <w:lang w:eastAsia="zh-CN"/>
        </w:rPr>
      </w:pPr>
      <w:r>
        <w:rPr>
          <w:rFonts w:ascii="Times New Roman" w:hAnsi="Times New Roman" w:eastAsia="Times New Roman" w:cs="Times New Roman"/>
          <w:color w:val="000000"/>
          <w:sz w:val="24"/>
          <w:highlight w:val="none"/>
          <w:lang w:eastAsia="zh-CN"/>
        </w:rPr>
        <w:t xml:space="preserve"> </w:t>
      </w:r>
      <w:bookmarkStart w:id="2" w:name="_Toc3995"/>
      <w:r>
        <w:rPr>
          <w:rFonts w:ascii="宋体" w:hAnsi="宋体" w:cs="宋体"/>
          <w:b/>
          <w:bCs/>
          <w:spacing w:val="-20"/>
          <w:sz w:val="48"/>
          <w:szCs w:val="48"/>
          <w:highlight w:val="none"/>
          <w:lang w:eastAsia="zh-CN"/>
        </w:rPr>
      </w:r>
      <w:r/>
    </w:p>
    <w:p>
      <w:pPr>
        <w:pStyle w:val="765"/>
        <w:jc w:val="center"/>
        <w:spacing w:after="0"/>
        <w:rPr>
          <w:rFonts w:ascii="宋体" w:hAnsi="宋体" w:cs="宋体"/>
          <w:b/>
          <w:bCs/>
          <w:spacing w:val="-20"/>
          <w:sz w:val="48"/>
          <w:szCs w:val="48"/>
          <w:highlight w:val="none"/>
          <w:lang w:eastAsia="zh-CN"/>
        </w:rPr>
      </w:pPr>
      <w:r>
        <w:rPr>
          <w:rFonts w:ascii="宋体" w:hAnsi="宋体" w:cs="宋体"/>
          <w:b/>
          <w:bCs/>
          <w:spacing w:val="-20"/>
          <w:sz w:val="48"/>
          <w:szCs w:val="48"/>
          <w:highlight w:val="none"/>
          <w:lang w:eastAsia="zh-CN"/>
        </w:rPr>
      </w:r>
      <w:r/>
    </w:p>
    <w:p>
      <w:pPr>
        <w:pStyle w:val="765"/>
        <w:jc w:val="center"/>
        <w:spacing w:after="0"/>
        <w:rPr>
          <w:rFonts w:ascii="宋体" w:hAnsi="宋体" w:cs="宋体"/>
          <w:b/>
          <w:bCs/>
          <w:spacing w:val="-20"/>
          <w:sz w:val="48"/>
          <w:szCs w:val="48"/>
          <w:highlight w:val="none"/>
          <w:lang w:eastAsia="zh-CN"/>
        </w:rPr>
      </w:pPr>
      <w:r>
        <w:rPr>
          <w:rFonts w:ascii="宋体" w:hAnsi="宋体" w:cs="宋体"/>
          <w:b/>
          <w:bCs/>
          <w:spacing w:val="-20"/>
          <w:sz w:val="48"/>
          <w:szCs w:val="48"/>
          <w:highlight w:val="none"/>
          <w:lang w:eastAsia="zh-CN"/>
        </w:rPr>
      </w:r>
      <w:r/>
    </w:p>
    <w:p>
      <w:pPr>
        <w:pStyle w:val="765"/>
        <w:jc w:val="center"/>
        <w:spacing w:after="0"/>
        <w:rPr>
          <w:rFonts w:ascii="宋体" w:hAnsi="宋体" w:cs="宋体"/>
          <w:b/>
          <w:bCs/>
          <w:spacing w:val="-20"/>
          <w:sz w:val="48"/>
          <w:szCs w:val="48"/>
          <w:highlight w:val="none"/>
          <w:lang w:eastAsia="zh-CN"/>
        </w:rPr>
      </w:pPr>
      <w:r>
        <w:rPr>
          <w:rFonts w:ascii="宋体" w:hAnsi="宋体" w:cs="宋体"/>
          <w:b/>
          <w:bCs/>
          <w:spacing w:val="-20"/>
          <w:sz w:val="48"/>
          <w:szCs w:val="48"/>
          <w:highlight w:val="none"/>
          <w:lang w:eastAsia="zh-CN"/>
        </w:rPr>
      </w:r>
      <w:r/>
    </w:p>
    <w:p>
      <w:pPr>
        <w:pStyle w:val="765"/>
        <w:jc w:val="center"/>
        <w:spacing w:after="0"/>
        <w:rPr>
          <w:rFonts w:ascii="宋体" w:hAnsi="宋体" w:cs="宋体"/>
          <w:b/>
          <w:bCs/>
          <w:spacing w:val="-20"/>
          <w:sz w:val="48"/>
          <w:szCs w:val="48"/>
          <w:highlight w:val="none"/>
          <w:lang w:eastAsia="zh-CN"/>
        </w:rPr>
      </w:pPr>
      <w:r>
        <w:rPr>
          <w:rFonts w:ascii="宋体" w:hAnsi="宋体" w:cs="宋体"/>
          <w:b/>
          <w:bCs/>
          <w:spacing w:val="-20"/>
          <w:sz w:val="48"/>
          <w:szCs w:val="48"/>
          <w:highlight w:val="none"/>
          <w:lang w:eastAsia="zh-CN"/>
        </w:rPr>
      </w:r>
      <w:r/>
    </w:p>
    <w:p>
      <w:pPr>
        <w:pStyle w:val="765"/>
        <w:jc w:val="center"/>
        <w:spacing w:after="0"/>
        <w:rPr>
          <w:rFonts w:ascii="宋体" w:hAnsi="宋体" w:cs="宋体"/>
          <w:b/>
          <w:bCs/>
          <w:spacing w:val="-20"/>
          <w:sz w:val="48"/>
          <w:szCs w:val="48"/>
          <w:highlight w:val="none"/>
          <w:lang w:eastAsia="zh-CN"/>
        </w:rPr>
      </w:pPr>
      <w:r>
        <w:rPr>
          <w:rFonts w:hint="eastAsia" w:ascii="宋体" w:hAnsi="宋体" w:cs="宋体"/>
          <w:b/>
          <w:bCs/>
          <w:spacing w:val="-20"/>
          <w:sz w:val="48"/>
          <w:szCs w:val="48"/>
          <w:highlight w:val="none"/>
          <w:lang w:eastAsia="zh-CN"/>
        </w:rPr>
        <w:t xml:space="preserve">政府采购货物买卖合同</w:t>
      </w:r>
      <w:r>
        <w:rPr>
          <w:rFonts w:ascii="宋体" w:hAnsi="宋体" w:cs="宋体"/>
          <w:b/>
          <w:bCs/>
          <w:spacing w:val="-20"/>
          <w:sz w:val="48"/>
          <w:szCs w:val="48"/>
          <w:highlight w:val="none"/>
          <w:lang w:eastAsia="zh-CN"/>
        </w:rPr>
      </w:r>
      <w:r/>
    </w:p>
    <w:p>
      <w:pPr>
        <w:pStyle w:val="765"/>
        <w:jc w:val="center"/>
        <w:spacing w:after="0"/>
        <w:rPr>
          <w:rFonts w:ascii="宋体" w:hAnsi="宋体" w:eastAsia="宋体" w:cs="宋体"/>
          <w:b/>
          <w:bCs/>
          <w:spacing w:val="-20"/>
          <w:sz w:val="48"/>
          <w:szCs w:val="48"/>
          <w:highlight w:val="none"/>
          <w:lang w:eastAsia="zh-CN"/>
        </w:rPr>
      </w:pPr>
      <w:r>
        <w:rPr>
          <w:rFonts w:hint="eastAsia" w:ascii="宋体" w:hAnsi="宋体" w:cs="宋体"/>
          <w:b/>
          <w:bCs/>
          <w:spacing w:val="-20"/>
          <w:sz w:val="48"/>
          <w:szCs w:val="48"/>
          <w:highlight w:val="none"/>
          <w:lang w:eastAsia="zh-CN"/>
        </w:rPr>
        <w:t xml:space="preserve">（试行）</w:t>
      </w:r>
      <w:r>
        <w:rPr>
          <w:rFonts w:ascii="宋体" w:hAnsi="宋体" w:eastAsia="宋体" w:cs="宋体"/>
          <w:b/>
          <w:bCs/>
          <w:spacing w:val="-20"/>
          <w:sz w:val="48"/>
          <w:szCs w:val="48"/>
          <w:highlight w:val="none"/>
          <w:lang w:eastAsia="zh-CN"/>
        </w:rPr>
      </w:r>
      <w:r/>
    </w:p>
    <w:p>
      <w:pPr>
        <w:pStyle w:val="737"/>
        <w:rPr>
          <w:rFonts w:ascii="宋体" w:hAnsi="宋体" w:cs="宋体"/>
          <w:b/>
          <w:bCs/>
          <w:spacing w:val="-20"/>
          <w:sz w:val="40"/>
          <w:szCs w:val="40"/>
          <w:highlight w:val="none"/>
          <w:lang w:eastAsia="zh-CN"/>
        </w:rPr>
      </w:pPr>
      <w:r>
        <w:rPr>
          <w:rFonts w:ascii="宋体" w:hAnsi="宋体" w:cs="宋体"/>
          <w:b/>
          <w:bCs/>
          <w:spacing w:val="-20"/>
          <w:sz w:val="40"/>
          <w:szCs w:val="40"/>
          <w:highlight w:val="none"/>
          <w:lang w:eastAsia="zh-CN"/>
        </w:rPr>
      </w:r>
      <w:r/>
    </w:p>
    <w:p>
      <w:pPr>
        <w:pStyle w:val="737"/>
        <w:rPr>
          <w:rFonts w:ascii="宋体" w:hAnsi="宋体" w:cs="宋体"/>
          <w:b/>
          <w:bCs/>
          <w:spacing w:val="-20"/>
          <w:sz w:val="40"/>
          <w:szCs w:val="40"/>
          <w:highlight w:val="none"/>
          <w:lang w:eastAsia="zh-CN"/>
        </w:rPr>
      </w:pPr>
      <w:r>
        <w:rPr>
          <w:rFonts w:ascii="宋体" w:hAnsi="宋体" w:cs="宋体"/>
          <w:b/>
          <w:bCs/>
          <w:spacing w:val="-20"/>
          <w:sz w:val="40"/>
          <w:szCs w:val="40"/>
          <w:highlight w:val="none"/>
          <w:lang w:eastAsia="zh-CN"/>
        </w:rPr>
      </w:r>
      <w:r/>
    </w:p>
    <w:p>
      <w:pPr>
        <w:pStyle w:val="737"/>
        <w:rPr>
          <w:rFonts w:ascii="宋体" w:hAnsi="宋体" w:cs="宋体"/>
          <w:b/>
          <w:bCs/>
          <w:spacing w:val="-20"/>
          <w:sz w:val="40"/>
          <w:szCs w:val="40"/>
          <w:highlight w:val="none"/>
          <w:lang w:eastAsia="zh-CN"/>
        </w:rPr>
      </w:pPr>
      <w:r>
        <w:rPr>
          <w:rFonts w:ascii="宋体" w:hAnsi="宋体" w:cs="宋体"/>
          <w:b/>
          <w:bCs/>
          <w:spacing w:val="-20"/>
          <w:sz w:val="40"/>
          <w:szCs w:val="40"/>
          <w:highlight w:val="none"/>
          <w:lang w:eastAsia="zh-CN"/>
        </w:rPr>
      </w:r>
      <w:r/>
    </w:p>
    <w:p>
      <w:pPr>
        <w:pStyle w:val="737"/>
        <w:ind w:left="440"/>
        <w:spacing w:line="360" w:lineRule="auto"/>
        <w:rPr>
          <w:sz w:val="32"/>
          <w:szCs w:val="32"/>
          <w:highlight w:val="none"/>
          <w:lang w:eastAsia="zh-CN"/>
        </w:rPr>
      </w:pPr>
      <w:r>
        <w:rPr>
          <w:rFonts w:hint="eastAsia" w:ascii="宋体" w:hAnsi="宋体" w:cs="宋体"/>
          <w:sz w:val="32"/>
          <w:szCs w:val="32"/>
          <w:highlight w:val="none"/>
          <w:lang w:eastAsia="zh-CN"/>
        </w:rPr>
        <w:t xml:space="preserve">项目名称：</w:t>
      </w:r>
      <w:r>
        <w:rPr>
          <w:rFonts w:hint="eastAsia"/>
          <w:sz w:val="32"/>
          <w:szCs w:val="32"/>
          <w:highlight w:val="none"/>
          <w:u w:val="single"/>
          <w:lang w:eastAsia="zh-CN"/>
        </w:rPr>
        <w:t xml:space="preserve">                             </w:t>
      </w:r>
      <w:r>
        <w:rPr>
          <w:sz w:val="32"/>
          <w:szCs w:val="32"/>
          <w:highlight w:val="none"/>
          <w:lang w:eastAsia="zh-CN"/>
        </w:rPr>
      </w:r>
      <w:r/>
    </w:p>
    <w:p>
      <w:pPr>
        <w:pStyle w:val="737"/>
        <w:ind w:left="440"/>
        <w:spacing w:line="360" w:lineRule="auto"/>
        <w:rPr>
          <w:sz w:val="32"/>
          <w:szCs w:val="32"/>
          <w:highlight w:val="none"/>
          <w:u w:val="single"/>
          <w:lang w:eastAsia="zh-CN"/>
        </w:rPr>
      </w:pPr>
      <w:r>
        <w:rPr>
          <w:rFonts w:hint="eastAsia"/>
          <w:sz w:val="32"/>
          <w:szCs w:val="32"/>
          <w:highlight w:val="none"/>
          <w:lang w:eastAsia="zh-CN"/>
        </w:rPr>
        <w:t xml:space="preserve">合同编号：</w:t>
      </w:r>
      <w:r>
        <w:rPr>
          <w:rFonts w:hint="eastAsia"/>
          <w:sz w:val="32"/>
          <w:szCs w:val="32"/>
          <w:highlight w:val="none"/>
          <w:u w:val="single"/>
          <w:lang w:eastAsia="zh-CN"/>
        </w:rPr>
        <w:t xml:space="preserve">                             </w:t>
      </w:r>
      <w:r>
        <w:rPr>
          <w:sz w:val="32"/>
          <w:szCs w:val="32"/>
          <w:highlight w:val="none"/>
          <w:u w:val="single"/>
          <w:lang w:eastAsia="zh-CN"/>
        </w:rPr>
      </w:r>
      <w:r/>
    </w:p>
    <w:p>
      <w:pPr>
        <w:pStyle w:val="737"/>
        <w:ind w:left="440"/>
        <w:spacing w:line="360" w:lineRule="auto"/>
        <w:rPr>
          <w:sz w:val="32"/>
          <w:szCs w:val="32"/>
          <w:highlight w:val="none"/>
          <w:lang w:eastAsia="zh-CN"/>
        </w:rPr>
      </w:pPr>
      <w:r>
        <w:rPr>
          <w:rFonts w:hint="eastAsia"/>
          <w:sz w:val="32"/>
          <w:szCs w:val="32"/>
          <w:highlight w:val="none"/>
          <w:lang w:eastAsia="zh-CN"/>
        </w:rPr>
        <w:t xml:space="preserve">甲    方：</w:t>
      </w:r>
      <w:r>
        <w:rPr>
          <w:rFonts w:hint="eastAsia"/>
          <w:sz w:val="32"/>
          <w:szCs w:val="32"/>
          <w:highlight w:val="none"/>
          <w:u w:val="single"/>
          <w:lang w:eastAsia="zh-CN"/>
        </w:rPr>
        <w:t xml:space="preserve">                             </w:t>
      </w:r>
      <w:r>
        <w:rPr>
          <w:sz w:val="32"/>
          <w:szCs w:val="32"/>
          <w:highlight w:val="none"/>
          <w:lang w:eastAsia="zh-CN"/>
        </w:rPr>
      </w:r>
      <w:r/>
    </w:p>
    <w:p>
      <w:pPr>
        <w:pStyle w:val="737"/>
        <w:ind w:left="440"/>
        <w:spacing w:line="360" w:lineRule="auto"/>
        <w:rPr>
          <w:sz w:val="32"/>
          <w:szCs w:val="32"/>
          <w:highlight w:val="none"/>
          <w:u w:val="single"/>
          <w:lang w:eastAsia="zh-CN"/>
        </w:rPr>
      </w:pPr>
      <w:r>
        <w:rPr>
          <w:rFonts w:hint="eastAsia"/>
          <w:sz w:val="32"/>
          <w:szCs w:val="32"/>
          <w:highlight w:val="none"/>
          <w:lang w:eastAsia="zh-CN"/>
        </w:rPr>
        <w:t xml:space="preserve">乙    方：</w:t>
      </w:r>
      <w:r>
        <w:rPr>
          <w:rFonts w:hint="eastAsia"/>
          <w:sz w:val="32"/>
          <w:szCs w:val="32"/>
          <w:highlight w:val="none"/>
          <w:u w:val="single"/>
          <w:lang w:eastAsia="zh-CN"/>
        </w:rPr>
        <w:t xml:space="preserve">                             </w:t>
      </w:r>
      <w:r>
        <w:rPr>
          <w:sz w:val="32"/>
          <w:szCs w:val="32"/>
          <w:highlight w:val="none"/>
          <w:u w:val="single"/>
          <w:lang w:eastAsia="zh-CN"/>
        </w:rPr>
      </w:r>
      <w:r/>
    </w:p>
    <w:p>
      <w:pPr>
        <w:pStyle w:val="737"/>
        <w:ind w:left="440"/>
        <w:spacing w:line="360" w:lineRule="auto"/>
        <w:rPr>
          <w:sz w:val="32"/>
          <w:szCs w:val="32"/>
          <w:highlight w:val="none"/>
          <w:lang w:eastAsia="zh-CN"/>
        </w:rPr>
      </w:pPr>
      <w:r>
        <w:rPr>
          <w:rFonts w:hint="eastAsia"/>
          <w:sz w:val="32"/>
          <w:szCs w:val="32"/>
          <w:highlight w:val="none"/>
          <w:lang w:eastAsia="zh-CN"/>
        </w:rPr>
        <w:t xml:space="preserve">签订时间：</w:t>
      </w:r>
      <w:r>
        <w:rPr>
          <w:rFonts w:hint="eastAsia"/>
          <w:sz w:val="32"/>
          <w:szCs w:val="32"/>
          <w:highlight w:val="none"/>
          <w:u w:val="single"/>
          <w:lang w:eastAsia="zh-CN"/>
        </w:rPr>
        <w:t xml:space="preserve">      </w:t>
      </w:r>
      <w:r>
        <w:rPr>
          <w:sz w:val="32"/>
          <w:szCs w:val="32"/>
          <w:highlight w:val="none"/>
          <w:u w:val="single"/>
          <w:lang w:eastAsia="zh-CN"/>
        </w:rPr>
        <w:t xml:space="preserve">           </w:t>
      </w:r>
      <w:r>
        <w:rPr>
          <w:rFonts w:hint="eastAsia"/>
          <w:sz w:val="32"/>
          <w:szCs w:val="32"/>
          <w:highlight w:val="none"/>
          <w:u w:val="single"/>
          <w:lang w:eastAsia="zh-CN"/>
        </w:rPr>
        <w:t xml:space="preserve">            </w:t>
      </w:r>
      <w:r>
        <w:rPr>
          <w:sz w:val="32"/>
          <w:szCs w:val="32"/>
          <w:highlight w:val="none"/>
          <w:lang w:eastAsia="zh-CN"/>
        </w:rPr>
      </w:r>
      <w:r/>
    </w:p>
    <w:p>
      <w:pPr>
        <w:pStyle w:val="737"/>
        <w:rPr>
          <w:highlight w:val="none"/>
          <w:lang w:eastAsia="zh-CN"/>
        </w:rPr>
      </w:pPr>
      <w:r>
        <w:rPr>
          <w:highlight w:val="none"/>
          <w:lang w:eastAsia="zh-CN"/>
        </w:rPr>
      </w:r>
      <w:r/>
    </w:p>
    <w:p>
      <w:pPr>
        <w:pStyle w:val="737"/>
        <w:rPr>
          <w:rFonts w:eastAsia="黑体"/>
          <w:sz w:val="44"/>
          <w:szCs w:val="44"/>
          <w:highlight w:val="none"/>
          <w:lang w:eastAsia="zh-CN"/>
        </w:rPr>
      </w:pPr>
      <w:r>
        <w:rPr>
          <w:rFonts w:eastAsia="黑体"/>
          <w:sz w:val="44"/>
          <w:szCs w:val="44"/>
          <w:highlight w:val="none"/>
          <w:lang w:eastAsia="zh-CN"/>
        </w:rPr>
        <w:br w:type="page" w:clear="all"/>
      </w:r>
      <w:r>
        <w:rPr>
          <w:rFonts w:eastAsia="黑体"/>
          <w:sz w:val="44"/>
          <w:szCs w:val="44"/>
          <w:highlight w:val="none"/>
          <w:lang w:eastAsia="zh-CN"/>
        </w:rPr>
      </w:r>
      <w:r/>
    </w:p>
    <w:p>
      <w:pPr>
        <w:pStyle w:val="737"/>
        <w:rPr>
          <w:rFonts w:eastAsia="黑体"/>
          <w:sz w:val="44"/>
          <w:szCs w:val="44"/>
          <w:highlight w:val="none"/>
          <w:lang w:eastAsia="zh-CN"/>
        </w:rPr>
      </w:pPr>
      <w:r>
        <w:rPr>
          <w:rFonts w:eastAsia="黑体"/>
          <w:sz w:val="44"/>
          <w:szCs w:val="44"/>
          <w:highlight w:val="none"/>
          <w:lang w:eastAsia="zh-CN"/>
        </w:rPr>
      </w:r>
      <w:r/>
    </w:p>
    <w:p>
      <w:pPr>
        <w:pStyle w:val="737"/>
        <w:rPr>
          <w:rFonts w:eastAsia="黑体"/>
          <w:sz w:val="44"/>
          <w:szCs w:val="44"/>
          <w:highlight w:val="none"/>
          <w:lang w:eastAsia="zh-CN"/>
        </w:rPr>
      </w:pPr>
      <w:r>
        <w:rPr>
          <w:rFonts w:eastAsia="黑体"/>
          <w:sz w:val="44"/>
          <w:szCs w:val="44"/>
          <w:highlight w:val="none"/>
          <w:lang w:eastAsia="zh-CN"/>
        </w:rPr>
      </w:r>
      <w:r/>
    </w:p>
    <w:p>
      <w:pPr>
        <w:pStyle w:val="737"/>
        <w:jc w:val="center"/>
        <w:rPr>
          <w:rFonts w:eastAsia="黑体"/>
          <w:sz w:val="44"/>
          <w:szCs w:val="44"/>
          <w:highlight w:val="none"/>
          <w:lang w:eastAsia="zh-CN"/>
        </w:rPr>
      </w:pPr>
      <w:r>
        <w:rPr>
          <w:rFonts w:hint="eastAsia" w:eastAsia="黑体"/>
          <w:sz w:val="44"/>
          <w:szCs w:val="44"/>
          <w:highlight w:val="none"/>
          <w:lang w:eastAsia="zh-CN"/>
        </w:rPr>
        <w:t xml:space="preserve">使 用 说 明</w:t>
      </w:r>
      <w:r>
        <w:rPr>
          <w:rFonts w:eastAsia="黑体"/>
          <w:sz w:val="44"/>
          <w:szCs w:val="44"/>
          <w:highlight w:val="none"/>
          <w:lang w:eastAsia="zh-CN"/>
        </w:rPr>
      </w:r>
      <w:r/>
    </w:p>
    <w:p>
      <w:pPr>
        <w:pStyle w:val="737"/>
        <w:ind w:firstLine="640"/>
        <w:rPr>
          <w:rFonts w:ascii="仿宋_GB2312" w:hAnsi="仿宋_GB2312" w:eastAsia="仿宋_GB2312" w:cs="仿宋_GB2312"/>
          <w:sz w:val="32"/>
          <w:szCs w:val="32"/>
          <w:highlight w:val="none"/>
          <w:lang w:eastAsia="zh-CN"/>
        </w:rPr>
      </w:pPr>
      <w:r>
        <w:rPr>
          <w:rFonts w:ascii="仿宋_GB2312" w:hAnsi="仿宋_GB2312" w:eastAsia="仿宋_GB2312" w:cs="仿宋_GB2312"/>
          <w:sz w:val="32"/>
          <w:szCs w:val="32"/>
          <w:highlight w:val="none"/>
          <w:lang w:eastAsia="zh-CN"/>
        </w:rPr>
      </w:r>
      <w:r/>
    </w:p>
    <w:p>
      <w:pPr>
        <w:pStyle w:val="737"/>
        <w:ind w:firstLine="640"/>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highlight w:val="none"/>
          <w:lang w:eastAsia="zh-CN"/>
        </w:rPr>
      </w:r>
      <w:r/>
    </w:p>
    <w:p>
      <w:pPr>
        <w:pStyle w:val="737"/>
        <w:rPr>
          <w:rFonts w:eastAsia="黑体"/>
          <w:sz w:val="44"/>
          <w:szCs w:val="44"/>
          <w:highlight w:val="none"/>
          <w:lang w:eastAsia="zh-CN"/>
        </w:rPr>
      </w:pPr>
      <w:r>
        <w:rPr>
          <w:rFonts w:hint="eastAsia" w:eastAsia="黑体"/>
          <w:sz w:val="44"/>
          <w:szCs w:val="44"/>
          <w:highlight w:val="none"/>
          <w:lang w:eastAsia="zh-CN"/>
        </w:rPr>
        <w:t xml:space="preserve">   </w:t>
      </w:r>
      <w:r>
        <w:rPr>
          <w:rFonts w:hint="eastAsia" w:ascii="仿宋_GB2312" w:hAnsi="仿宋_GB2312" w:eastAsia="仿宋_GB2312" w:cs="仿宋_GB2312"/>
          <w:sz w:val="32"/>
          <w:szCs w:val="32"/>
          <w:highlight w:val="none"/>
          <w:lang w:eastAsia="zh-CN"/>
        </w:rPr>
        <w:t xml:space="preserve">2.本合同标准文本为政府采购货物买卖合同编制提供参考，可以结合采购项目具体情况，对文本作必要的调整修订后使用。</w:t>
      </w:r>
      <w:r>
        <w:rPr>
          <w:rFonts w:eastAsia="黑体"/>
          <w:sz w:val="44"/>
          <w:szCs w:val="44"/>
          <w:highlight w:val="none"/>
          <w:lang w:eastAsia="zh-CN"/>
        </w:rPr>
      </w:r>
      <w:r/>
    </w:p>
    <w:p>
      <w:pPr>
        <w:pStyle w:val="737"/>
        <w:ind w:firstLine="640"/>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highlight w:val="none"/>
          <w:lang w:eastAsia="zh-CN"/>
        </w:rPr>
      </w:r>
      <w:r/>
    </w:p>
    <w:p>
      <w:pPr>
        <w:pStyle w:val="737"/>
        <w:ind w:firstLine="880"/>
        <w:jc w:val="both"/>
        <w:rPr>
          <w:rFonts w:eastAsia="黑体"/>
          <w:sz w:val="44"/>
          <w:szCs w:val="44"/>
          <w:highlight w:val="none"/>
          <w:lang w:eastAsia="zh-CN"/>
        </w:rPr>
        <w:sectPr>
          <w:headerReference w:type="default" r:id="rId9"/>
          <w:footerReference w:type="default" r:id="rId10"/>
          <w:footnotePr/>
          <w:endnotePr/>
          <w:type w:val="nextPage"/>
          <w:pgSz w:w="11906" w:h="16838" w:orient="portrait"/>
          <w:pgMar w:top="1157" w:right="1236" w:bottom="1157" w:left="1236" w:header="851" w:footer="992" w:gutter="0"/>
          <w:cols w:num="1" w:sep="0" w:space="1701" w:equalWidth="1"/>
          <w:docGrid w:linePitch="360"/>
        </w:sectPr>
      </w:pPr>
      <w:r>
        <w:rPr>
          <w:rFonts w:eastAsia="黑体"/>
          <w:sz w:val="44"/>
          <w:szCs w:val="44"/>
          <w:highlight w:val="none"/>
          <w:lang w:eastAsia="zh-CN"/>
        </w:rPr>
      </w:r>
      <w:r/>
    </w:p>
    <w:p>
      <w:pPr>
        <w:pStyle w:val="739"/>
        <w:jc w:val="center"/>
        <w:spacing w:line="400" w:lineRule="exact"/>
        <w:rPr>
          <w:rFonts w:ascii="黑体" w:hAnsi="黑体" w:eastAsia="黑体"/>
          <w:sz w:val="28"/>
          <w:szCs w:val="28"/>
          <w:highlight w:val="none"/>
          <w:lang w:eastAsia="zh-CN"/>
        </w:rPr>
      </w:pPr>
      <w:r/>
      <w:bookmarkEnd w:id="2"/>
      <w:r/>
      <w:bookmarkStart w:id="3" w:name="_Toc22209"/>
      <w:r>
        <w:rPr>
          <w:rFonts w:ascii="黑体" w:hAnsi="黑体" w:eastAsia="黑体"/>
          <w:sz w:val="28"/>
          <w:szCs w:val="28"/>
          <w:highlight w:val="none"/>
          <w:lang w:eastAsia="zh-CN"/>
        </w:rPr>
      </w:r>
      <w:r/>
    </w:p>
    <w:p>
      <w:pPr>
        <w:pStyle w:val="739"/>
        <w:jc w:val="center"/>
        <w:spacing w:line="400" w:lineRule="exact"/>
        <w:rPr>
          <w:rFonts w:ascii="黑体" w:hAnsi="华文中宋" w:eastAsia="黑体"/>
          <w:sz w:val="28"/>
          <w:szCs w:val="28"/>
          <w:highlight w:val="none"/>
          <w:lang w:eastAsia="zh-CN"/>
        </w:rPr>
      </w:pPr>
      <w:r>
        <w:rPr>
          <w:rFonts w:hint="eastAsia" w:ascii="黑体" w:hAnsi="黑体" w:eastAsia="黑体"/>
          <w:sz w:val="28"/>
          <w:szCs w:val="28"/>
          <w:highlight w:val="none"/>
          <w:lang w:eastAsia="zh-CN"/>
        </w:rPr>
        <w:t xml:space="preserve">第一节 </w:t>
      </w:r>
      <w:r>
        <w:rPr>
          <w:rFonts w:hint="eastAsia" w:ascii="黑体" w:hAnsi="华文中宋" w:eastAsia="黑体"/>
          <w:sz w:val="28"/>
          <w:szCs w:val="28"/>
          <w:highlight w:val="none"/>
          <w:lang w:eastAsia="zh-CN"/>
        </w:rPr>
        <w:t xml:space="preserve">政府采购合同协议书</w:t>
      </w:r>
      <w:bookmarkEnd w:id="3"/>
      <w:r>
        <w:rPr>
          <w:rFonts w:ascii="黑体" w:hAnsi="华文中宋" w:eastAsia="黑体"/>
          <w:sz w:val="28"/>
          <w:szCs w:val="28"/>
          <w:highlight w:val="none"/>
          <w:lang w:eastAsia="zh-CN"/>
        </w:rPr>
      </w:r>
      <w:r/>
    </w:p>
    <w:p>
      <w:pPr>
        <w:pStyle w:val="739"/>
        <w:jc w:val="center"/>
        <w:spacing w:line="400" w:lineRule="exact"/>
        <w:rPr>
          <w:rFonts w:ascii="黑体" w:hAnsi="华文中宋" w:eastAsia="黑体"/>
          <w:sz w:val="28"/>
          <w:szCs w:val="28"/>
          <w:highlight w:val="none"/>
          <w:lang w:eastAsia="zh-CN"/>
        </w:rPr>
      </w:pPr>
      <w:r>
        <w:rPr>
          <w:rFonts w:ascii="黑体" w:hAnsi="华文中宋" w:eastAsia="黑体"/>
          <w:sz w:val="28"/>
          <w:szCs w:val="28"/>
          <w:highlight w:val="none"/>
          <w:lang w:eastAsia="zh-CN"/>
        </w:rPr>
      </w:r>
      <w:r/>
    </w:p>
    <w:p>
      <w:pPr>
        <w:pStyle w:val="737"/>
        <w:spacing w:line="400" w:lineRule="exact"/>
        <w:rPr>
          <w:rFonts w:ascii="宋体" w:hAnsi="宋体"/>
          <w:szCs w:val="21"/>
          <w:highlight w:val="none"/>
          <w:lang w:eastAsia="zh-CN"/>
        </w:rPr>
      </w:pPr>
      <w:r>
        <w:rPr>
          <w:rFonts w:hint="eastAsia" w:ascii="宋体" w:hAnsi="宋体"/>
          <w:szCs w:val="21"/>
          <w:highlight w:val="none"/>
          <w:lang w:eastAsia="zh-CN"/>
        </w:rPr>
        <w:t xml:space="preserve">甲方（全称）：</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（采购人、受采购人委托签订合同的单位或采购</w:t>
      </w:r>
      <w:r>
        <w:rPr>
          <w:rFonts w:hint="eastAsia" w:ascii="宋体" w:hAnsi="宋体"/>
          <w:szCs w:val="21"/>
          <w:highlight w:val="none"/>
          <w:lang w:eastAsia="zh-CN"/>
        </w:rPr>
        <w:tab/>
      </w:r>
      <w:r>
        <w:rPr>
          <w:rFonts w:hint="eastAsia" w:ascii="宋体" w:hAnsi="宋体"/>
          <w:szCs w:val="21"/>
          <w:highlight w:val="none"/>
          <w:lang w:eastAsia="zh-CN"/>
        </w:rPr>
        <w:t xml:space="preserve">                                   文件约定的合同甲方）</w:t>
      </w:r>
      <w:r>
        <w:rPr>
          <w:rFonts w:ascii="宋体" w:hAnsi="宋体"/>
          <w:szCs w:val="21"/>
          <w:highlight w:val="none"/>
          <w:lang w:eastAsia="zh-CN"/>
        </w:rPr>
      </w:r>
      <w:r/>
    </w:p>
    <w:p>
      <w:pPr>
        <w:pStyle w:val="737"/>
        <w:spacing w:line="400" w:lineRule="exact"/>
        <w:rPr>
          <w:rFonts w:ascii="宋体" w:hAnsi="宋体"/>
          <w:szCs w:val="21"/>
          <w:highlight w:val="none"/>
          <w:lang w:eastAsia="zh-CN"/>
        </w:rPr>
      </w:pPr>
      <w:r>
        <w:rPr>
          <w:rFonts w:hint="eastAsia" w:ascii="宋体" w:hAnsi="宋体"/>
          <w:szCs w:val="21"/>
          <w:highlight w:val="none"/>
          <w:lang w:eastAsia="zh-CN"/>
        </w:rPr>
        <w:t xml:space="preserve">乙方1（全称）：</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（供应商）</w:t>
      </w:r>
      <w:r>
        <w:rPr>
          <w:rFonts w:ascii="宋体" w:hAnsi="宋体"/>
          <w:szCs w:val="21"/>
          <w:highlight w:val="none"/>
          <w:lang w:eastAsia="zh-CN"/>
        </w:rPr>
      </w:r>
      <w:r/>
    </w:p>
    <w:p>
      <w:pPr>
        <w:pStyle w:val="737"/>
        <w:spacing w:line="400" w:lineRule="exact"/>
        <w:rPr>
          <w:rFonts w:ascii="宋体" w:hAnsi="宋体"/>
          <w:szCs w:val="21"/>
          <w:highlight w:val="none"/>
          <w:lang w:eastAsia="zh-CN"/>
        </w:rPr>
      </w:pPr>
      <w:r>
        <w:rPr>
          <w:rFonts w:hint="eastAsia" w:ascii="宋体" w:hAnsi="宋体"/>
          <w:szCs w:val="21"/>
          <w:highlight w:val="none"/>
          <w:lang w:eastAsia="zh-CN"/>
        </w:rPr>
        <w:t xml:space="preserve">乙方2（全称）：</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（联合体成员供应商或其他合同主体）（如有）</w:t>
      </w:r>
      <w:r>
        <w:rPr>
          <w:rFonts w:ascii="宋体" w:hAnsi="宋体"/>
          <w:szCs w:val="21"/>
          <w:highlight w:val="none"/>
          <w:lang w:eastAsia="zh-CN"/>
        </w:rPr>
      </w:r>
      <w:r/>
    </w:p>
    <w:p>
      <w:pPr>
        <w:pStyle w:val="737"/>
        <w:spacing w:line="400" w:lineRule="exact"/>
        <w:rPr>
          <w:rFonts w:ascii="宋体" w:hAnsi="宋体"/>
          <w:szCs w:val="21"/>
          <w:highlight w:val="none"/>
          <w:lang w:eastAsia="zh-CN"/>
        </w:rPr>
      </w:pPr>
      <w:r>
        <w:rPr>
          <w:rFonts w:hint="eastAsia"/>
          <w:highlight w:val="none"/>
          <w:lang w:eastAsia="zh-CN"/>
        </w:rPr>
        <w:t xml:space="preserve">乙方</w:t>
      </w:r>
      <w:r>
        <w:rPr>
          <w:rFonts w:hint="eastAsia" w:ascii="宋体" w:hAnsi="宋体"/>
          <w:szCs w:val="21"/>
          <w:highlight w:val="none"/>
          <w:lang w:eastAsia="zh-CN"/>
        </w:rPr>
        <w:t xml:space="preserve">3</w:t>
      </w:r>
      <w:r>
        <w:rPr>
          <w:rFonts w:hint="eastAsia"/>
          <w:highlight w:val="none"/>
          <w:lang w:eastAsia="zh-CN"/>
        </w:rPr>
        <w:t xml:space="preserve">（全称）</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（联合体成员供应商或其他合同主体）（如有）</w:t>
      </w:r>
      <w:r>
        <w:rPr>
          <w:rFonts w:ascii="宋体" w:hAnsi="宋体"/>
          <w:szCs w:val="21"/>
          <w:highlight w:val="none"/>
          <w:lang w:eastAsia="zh-CN"/>
        </w:rPr>
      </w:r>
      <w:r/>
    </w:p>
    <w:p>
      <w:pPr>
        <w:pStyle w:val="737"/>
        <w:spacing w:line="400" w:lineRule="exact"/>
        <w:rPr>
          <w:rFonts w:eastAsia="宋体"/>
          <w:highlight w:val="none"/>
          <w:lang w:eastAsia="zh-CN"/>
        </w:rPr>
      </w:pPr>
      <w:r>
        <w:rPr>
          <w:rFonts w:eastAsia="宋体"/>
          <w:highlight w:val="none"/>
          <w:lang w:eastAsia="zh-CN"/>
        </w:rPr>
      </w:r>
      <w:r/>
    </w:p>
    <w:p>
      <w:pPr>
        <w:pStyle w:val="749"/>
        <w:ind w:firstLine="560"/>
        <w:spacing w:after="0" w:line="400" w:lineRule="exact"/>
        <w:rPr>
          <w:rFonts w:hAnsi="宋体"/>
          <w:szCs w:val="21"/>
          <w:highlight w:val="none"/>
        </w:rPr>
      </w:pPr>
      <w:r>
        <w:rPr>
          <w:rFonts w:hint="eastAsia" w:hAnsi="宋体"/>
          <w:szCs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hAnsi="宋体"/>
          <w:szCs w:val="21"/>
          <w:highlight w:val="none"/>
        </w:rPr>
        <w:t xml:space="preserve">具体情况及要求如下：     </w:t>
      </w:r>
      <w:r>
        <w:rPr>
          <w:rFonts w:hAnsi="宋体"/>
          <w:szCs w:val="21"/>
          <w:highlight w:val="none"/>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749"/>
        <w:numPr>
          <w:ilvl w:val="0"/>
          <w:numId w:val="3"/>
        </w:numPr>
        <w:ind w:firstLine="560"/>
        <w:spacing w:after="0" w:line="400" w:lineRule="exact"/>
        <w:rPr>
          <w:rFonts w:hAnsi="宋体"/>
          <w:szCs w:val="21"/>
          <w:highlight w:val="none"/>
          <w:u w:val="single"/>
        </w:rPr>
      </w:pPr>
      <w:r>
        <w:rPr>
          <w:rFonts w:hint="eastAsia" w:hAnsi="宋体"/>
          <w:szCs w:val="21"/>
          <w:highlight w:val="none"/>
        </w:rPr>
        <w:t xml:space="preserve">采购项目名称：</w:t>
      </w:r>
      <w:r>
        <w:rPr>
          <w:rFonts w:hAnsi="宋体"/>
          <w:szCs w:val="21"/>
          <w:highlight w:val="none"/>
          <w:u w:val="single"/>
        </w:rPr>
        <w:t xml:space="preserve">                                          </w:t>
      </w:r>
      <w:r>
        <w:rPr>
          <w:rFonts w:hAnsi="宋体"/>
          <w:szCs w:val="21"/>
          <w:highlight w:val="none"/>
          <w:u w:val="single"/>
        </w:rPr>
      </w:r>
      <w:r/>
    </w:p>
    <w:p>
      <w:pPr>
        <w:pStyle w:val="749"/>
        <w:numPr>
          <w:ilvl w:val="0"/>
          <w:numId w:val="0"/>
        </w:numPr>
        <w:spacing w:after="0" w:line="400" w:lineRule="exact"/>
        <w:tabs>
          <w:tab w:val="left" w:pos="999" w:leader="none"/>
        </w:tabs>
        <w:rPr>
          <w:rFonts w:hAnsi="宋体" w:eastAsia="宋体"/>
          <w:szCs w:val="21"/>
          <w:highlight w:val="none"/>
          <w:lang w:eastAsia="zh-CN"/>
        </w:rPr>
      </w:pPr>
      <w:r>
        <w:rPr>
          <w:rFonts w:hint="eastAsia" w:hAnsi="宋体"/>
          <w:szCs w:val="21"/>
          <w:highlight w:val="none"/>
          <w:lang w:eastAsia="zh-CN"/>
        </w:rPr>
        <w:t xml:space="preserve">         采购项目编号：</w:t>
      </w:r>
      <w:r>
        <w:rPr>
          <w:rFonts w:hAnsi="宋体"/>
          <w:szCs w:val="21"/>
          <w:highlight w:val="none"/>
          <w:u w:val="single"/>
        </w:rPr>
        <w:t xml:space="preserve">                                          </w:t>
      </w:r>
      <w:r>
        <w:rPr>
          <w:rFonts w:hAnsi="宋体" w:eastAsia="宋体"/>
          <w:szCs w:val="21"/>
          <w:highlight w:val="none"/>
          <w:lang w:eastAsia="zh-CN"/>
        </w:rPr>
      </w:r>
      <w:r/>
    </w:p>
    <w:p>
      <w:pPr>
        <w:pStyle w:val="749"/>
        <w:ind w:firstLine="560"/>
        <w:spacing w:after="0" w:line="400" w:lineRule="exact"/>
        <w:rPr>
          <w:rFonts w:hAnsi="宋体"/>
          <w:szCs w:val="21"/>
          <w:highlight w:val="none"/>
        </w:rPr>
      </w:pPr>
      <w:r>
        <w:rPr>
          <w:rFonts w:hint="eastAsia" w:hAnsi="宋体"/>
          <w:szCs w:val="21"/>
          <w:highlight w:val="none"/>
        </w:rPr>
        <w:t xml:space="preserve">（2）采购计划编号：</w:t>
      </w:r>
      <w:r>
        <w:rPr>
          <w:rFonts w:hAnsi="宋体"/>
          <w:szCs w:val="21"/>
          <w:highlight w:val="none"/>
          <w:u w:val="single"/>
        </w:rPr>
        <w:t xml:space="preserve">                     </w:t>
      </w:r>
      <w:r>
        <w:rPr>
          <w:rFonts w:hint="eastAsia" w:hAnsi="宋体"/>
          <w:szCs w:val="21"/>
          <w:highlight w:val="none"/>
          <w:u w:val="single"/>
        </w:rPr>
        <w:t xml:space="preserve">                </w:t>
      </w:r>
      <w:r>
        <w:rPr>
          <w:rFonts w:hAnsi="宋体"/>
          <w:szCs w:val="21"/>
          <w:highlight w:val="none"/>
          <w:u w:val="single"/>
        </w:rPr>
        <w:t xml:space="preserve">     </w:t>
      </w:r>
      <w:r>
        <w:rPr>
          <w:rFonts w:hAnsi="宋体"/>
          <w:szCs w:val="21"/>
          <w:highlight w:val="none"/>
        </w:rPr>
        <w:t xml:space="preserve"> </w:t>
      </w:r>
      <w:r>
        <w:rPr>
          <w:rFonts w:hAnsi="宋体"/>
          <w:szCs w:val="21"/>
          <w:highlight w:val="none"/>
        </w:rPr>
      </w:r>
      <w:r/>
    </w:p>
    <w:p>
      <w:pPr>
        <w:pStyle w:val="737"/>
        <w:ind w:firstLine="440"/>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     采购标的及数量（台/套</w:t>
      </w:r>
      <w:r>
        <w:rPr>
          <w:rFonts w:ascii="宋体" w:hAnsi="宋体"/>
          <w:szCs w:val="21"/>
          <w:highlight w:val="none"/>
          <w:lang w:val="en" w:eastAsia="zh-CN"/>
        </w:rPr>
        <w:t xml:space="preserve">/</w:t>
      </w:r>
      <w:r>
        <w:rPr>
          <w:rFonts w:hint="eastAsia" w:ascii="宋体" w:hAnsi="宋体"/>
          <w:szCs w:val="21"/>
          <w:highlight w:val="none"/>
          <w:lang w:val="en" w:eastAsia="zh-CN"/>
        </w:rPr>
        <w:t xml:space="preserve">个</w:t>
      </w:r>
      <w:r>
        <w:rPr>
          <w:rFonts w:ascii="宋体" w:hAnsi="宋体"/>
          <w:szCs w:val="21"/>
          <w:highlight w:val="none"/>
          <w:lang w:val="en" w:eastAsia="zh-CN"/>
        </w:rPr>
        <w:t xml:space="preserve">/</w:t>
      </w:r>
      <w:r>
        <w:rPr>
          <w:rFonts w:hint="eastAsia" w:ascii="宋体" w:hAnsi="宋体"/>
          <w:szCs w:val="21"/>
          <w:highlight w:val="none"/>
          <w:lang w:val="en" w:eastAsia="zh-CN"/>
        </w:rPr>
        <w:t xml:space="preserve">架</w:t>
      </w:r>
      <w:r>
        <w:rPr>
          <w:rFonts w:ascii="宋体" w:hAnsi="宋体"/>
          <w:szCs w:val="21"/>
          <w:highlight w:val="none"/>
          <w:lang w:val="en" w:eastAsia="zh-CN"/>
        </w:rPr>
        <w:t xml:space="preserve">/</w:t>
      </w:r>
      <w:r>
        <w:rPr>
          <w:rFonts w:hint="eastAsia" w:ascii="宋体" w:hAnsi="宋体"/>
          <w:szCs w:val="21"/>
          <w:highlight w:val="none"/>
          <w:lang w:val="en" w:eastAsia="zh-CN"/>
        </w:rPr>
        <w:t xml:space="preserve">组等</w:t>
      </w:r>
      <w:r>
        <w:rPr>
          <w:rFonts w:hint="eastAsia" w:ascii="宋体" w:hAnsi="宋体"/>
          <w:szCs w:val="21"/>
          <w:highlight w:val="none"/>
          <w:lang w:eastAsia="zh-CN"/>
        </w:rPr>
        <w:t xml:space="preserve">）：</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            </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 </w:t>
      </w:r>
      <w:r>
        <w:rPr>
          <w:rFonts w:ascii="宋体" w:hAnsi="宋体"/>
          <w:szCs w:val="21"/>
          <w:highlight w:val="none"/>
          <w:lang w:eastAsia="zh-CN"/>
        </w:rPr>
      </w:r>
      <w:r/>
    </w:p>
    <w:p>
      <w:pPr>
        <w:pStyle w:val="737"/>
        <w:numPr>
          <w:ilvl w:val="0"/>
          <w:numId w:val="0"/>
        </w:numPr>
        <w:ind w:firstLine="440"/>
        <w:spacing w:line="400" w:lineRule="exact"/>
        <w:rPr>
          <w:rFonts w:ascii="宋体" w:hAnsi="宋体" w:cs="宋体"/>
          <w:szCs w:val="21"/>
          <w:highlight w:val="none"/>
          <w:lang w:val="en" w:eastAsia="zh-CN"/>
        </w:rPr>
      </w:pPr>
      <w:r>
        <w:rPr>
          <w:rFonts w:hint="eastAsia" w:ascii="宋体" w:hAnsi="宋体"/>
          <w:szCs w:val="21"/>
          <w:highlight w:val="none"/>
          <w:lang w:eastAsia="zh-CN"/>
        </w:rPr>
        <w:t xml:space="preserve">     </w:t>
      </w:r>
      <w:r>
        <w:rPr>
          <w:rFonts w:hint="eastAsia" w:ascii="宋体" w:hAnsi="宋体" w:cs="宋体"/>
          <w:szCs w:val="21"/>
          <w:highlight w:val="none"/>
          <w:lang w:eastAsia="zh-CN"/>
        </w:rPr>
        <w:t xml:space="preserve">品牌：</w:t>
      </w:r>
      <w:r>
        <w:rPr>
          <w:rFonts w:hint="eastAsia" w:ascii="宋体" w:hAnsi="宋体" w:cs="宋体"/>
          <w:szCs w:val="21"/>
          <w:highlight w:val="none"/>
          <w:u w:val="single"/>
          <w:lang w:eastAsia="zh-CN"/>
        </w:rPr>
        <w:t xml:space="preserve">      </w:t>
      </w:r>
      <w:r>
        <w:rPr>
          <w:rFonts w:ascii="宋体" w:hAnsi="宋体" w:cs="宋体"/>
          <w:szCs w:val="21"/>
          <w:highlight w:val="none"/>
          <w:u w:val="single"/>
          <w:lang w:val="en" w:eastAsia="zh-CN"/>
        </w:rPr>
        <w:t xml:space="preserve">   </w:t>
      </w:r>
      <w:r>
        <w:rPr>
          <w:rFonts w:hint="eastAsia" w:ascii="宋体" w:hAnsi="宋体" w:cs="宋体"/>
          <w:szCs w:val="21"/>
          <w:highlight w:val="none"/>
          <w:u w:val="single"/>
          <w:lang w:eastAsia="zh-CN"/>
        </w:rPr>
        <w:t xml:space="preserve">    </w:t>
      </w:r>
      <w:r>
        <w:rPr>
          <w:rFonts w:ascii="宋体" w:hAnsi="宋体" w:cs="宋体"/>
          <w:szCs w:val="21"/>
          <w:highlight w:val="none"/>
          <w:u w:val="single"/>
          <w:lang w:val="en" w:eastAsia="zh-CN"/>
        </w:rPr>
        <w:t xml:space="preserve"> </w:t>
      </w:r>
      <w:r>
        <w:rPr>
          <w:rFonts w:hint="eastAsia" w:ascii="宋体" w:hAnsi="宋体" w:cs="宋体"/>
          <w:szCs w:val="21"/>
          <w:highlight w:val="none"/>
          <w:u w:val="single"/>
          <w:lang w:eastAsia="zh-CN"/>
        </w:rPr>
        <w:t xml:space="preserve"> </w:t>
      </w:r>
      <w:r>
        <w:rPr>
          <w:rFonts w:ascii="宋体" w:hAnsi="宋体" w:cs="宋体"/>
          <w:szCs w:val="21"/>
          <w:highlight w:val="none"/>
          <w:lang w:val="en" w:eastAsia="zh-CN"/>
        </w:rPr>
        <w:t xml:space="preserve">     </w:t>
      </w:r>
      <w:r>
        <w:rPr>
          <w:rFonts w:hint="eastAsia" w:ascii="宋体" w:hAnsi="宋体" w:cs="宋体"/>
          <w:szCs w:val="21"/>
          <w:highlight w:val="none"/>
          <w:lang w:eastAsia="zh-CN"/>
        </w:rPr>
        <w:t xml:space="preserve">规格型号：</w:t>
      </w:r>
      <w:r>
        <w:rPr>
          <w:rFonts w:hint="eastAsia" w:ascii="宋体" w:hAnsi="宋体" w:cs="宋体"/>
          <w:szCs w:val="21"/>
          <w:highlight w:val="none"/>
          <w:u w:val="single"/>
          <w:lang w:eastAsia="zh-CN"/>
        </w:rPr>
        <w:t xml:space="preserve">   </w:t>
      </w:r>
      <w:r>
        <w:rPr>
          <w:rFonts w:ascii="宋体" w:hAnsi="宋体" w:cs="宋体"/>
          <w:szCs w:val="21"/>
          <w:highlight w:val="none"/>
          <w:u w:val="single"/>
          <w:lang w:val="en" w:eastAsia="zh-CN"/>
        </w:rPr>
        <w:t xml:space="preserve">  </w:t>
      </w:r>
      <w:r>
        <w:rPr>
          <w:rFonts w:hint="eastAsia" w:ascii="宋体" w:hAnsi="宋体" w:cs="宋体"/>
          <w:szCs w:val="21"/>
          <w:highlight w:val="none"/>
          <w:u w:val="single"/>
          <w:lang w:eastAsia="zh-CN"/>
        </w:rPr>
        <w:t xml:space="preserve">       </w:t>
      </w:r>
      <w:r>
        <w:rPr>
          <w:rFonts w:ascii="宋体" w:hAnsi="宋体" w:cs="宋体"/>
          <w:szCs w:val="21"/>
          <w:highlight w:val="none"/>
          <w:u w:val="single"/>
          <w:lang w:val="en" w:eastAsia="zh-CN"/>
        </w:rPr>
        <w:t xml:space="preserve">   </w:t>
      </w:r>
      <w:r>
        <w:rPr>
          <w:rFonts w:ascii="宋体" w:hAnsi="宋体" w:cs="宋体"/>
          <w:szCs w:val="21"/>
          <w:highlight w:val="none"/>
          <w:lang w:val="en" w:eastAsia="zh-CN"/>
        </w:rPr>
      </w:r>
      <w:r/>
    </w:p>
    <w:p>
      <w:pPr>
        <w:pStyle w:val="737"/>
        <w:ind w:firstLine="990"/>
        <w:spacing w:line="400" w:lineRule="exact"/>
        <w:rPr>
          <w:rFonts w:ascii="宋体" w:hAnsi="宋体"/>
          <w:szCs w:val="21"/>
          <w:highlight w:val="none"/>
          <w:u w:val="single"/>
          <w:lang w:eastAsia="zh-CN"/>
        </w:rPr>
      </w:pPr>
      <w:r>
        <w:rPr>
          <w:rFonts w:hint="eastAsia" w:ascii="宋体" w:hAnsi="宋体"/>
          <w:szCs w:val="21"/>
          <w:highlight w:val="none"/>
          <w:lang w:eastAsia="zh-CN"/>
        </w:rPr>
        <w:t xml:space="preserve">采购标的的技术要求、商务要求具体见附件。</w:t>
      </w:r>
      <w:r>
        <w:rPr>
          <w:rFonts w:ascii="宋体" w:hAnsi="宋体"/>
          <w:szCs w:val="21"/>
          <w:highlight w:val="none"/>
          <w:u w:val="single"/>
          <w:lang w:eastAsia="zh-CN"/>
        </w:rPr>
      </w:r>
      <w:r/>
    </w:p>
    <w:p>
      <w:pPr>
        <w:pStyle w:val="737"/>
        <w:numPr>
          <w:ilvl w:val="0"/>
          <w:numId w:val="0"/>
        </w:numPr>
        <w:ind w:firstLine="990"/>
        <w:spacing w:line="400" w:lineRule="exact"/>
        <w:rPr>
          <w:rFonts w:ascii="宋体" w:hAnsi="宋体" w:cs="宋体"/>
          <w:szCs w:val="21"/>
          <w:highlight w:val="none"/>
          <w:lang w:eastAsia="zh-CN"/>
        </w:rPr>
      </w:pPr>
      <w:r>
        <w:rPr>
          <w:rFonts w:hint="eastAsia" w:ascii="汉仪书宋二S" w:hAnsi="汉仪书宋二S" w:eastAsia="汉仪书宋二S" w:cs="汉仪书宋二S"/>
          <w:szCs w:val="21"/>
          <w:highlight w:val="none"/>
          <w:lang w:eastAsia="zh-CN"/>
        </w:rPr>
        <w:t xml:space="preserve">①</w:t>
      </w:r>
      <w:r>
        <w:rPr>
          <w:rFonts w:hint="eastAsia" w:ascii="宋体" w:hAnsi="宋体" w:cs="宋体"/>
          <w:szCs w:val="21"/>
          <w:highlight w:val="none"/>
          <w:lang w:eastAsia="zh-CN"/>
        </w:rPr>
        <w:t xml:space="preserve">涉及信息类产品，请填写该产品关键部件的品牌、型号：</w:t>
      </w:r>
      <w:r>
        <w:rPr>
          <w:rFonts w:ascii="宋体" w:hAnsi="宋体" w:cs="宋体"/>
          <w:szCs w:val="21"/>
          <w:highlight w:val="none"/>
          <w:lang w:eastAsia="zh-CN"/>
        </w:rPr>
      </w:r>
      <w:r/>
    </w:p>
    <w:p>
      <w:pPr>
        <w:pStyle w:val="737"/>
        <w:numPr>
          <w:ilvl w:val="0"/>
          <w:numId w:val="0"/>
        </w:numPr>
        <w:ind w:firstLine="440"/>
        <w:spacing w:line="400" w:lineRule="exact"/>
        <w:rPr>
          <w:rFonts w:ascii="宋体" w:hAnsi="宋体" w:cs="宋体"/>
          <w:szCs w:val="21"/>
          <w:highlight w:val="none"/>
          <w:u w:val="single"/>
          <w:lang w:eastAsia="zh-CN"/>
        </w:rPr>
      </w:pPr>
      <w:r>
        <w:rPr>
          <w:rFonts w:hint="eastAsia" w:ascii="宋体" w:hAnsi="宋体" w:cs="宋体"/>
          <w:szCs w:val="21"/>
          <w:highlight w:val="none"/>
          <w:lang w:eastAsia="zh-CN"/>
        </w:rPr>
        <w:t xml:space="preserve">     标的名称：</w:t>
      </w:r>
      <w:r>
        <w:rPr>
          <w:rFonts w:hint="eastAsia" w:ascii="宋体" w:hAnsi="宋体" w:cs="宋体"/>
          <w:szCs w:val="21"/>
          <w:highlight w:val="none"/>
          <w:u w:val="single"/>
          <w:lang w:eastAsia="zh-CN"/>
        </w:rPr>
        <w:t xml:space="preserve">      </w:t>
      </w:r>
      <w:r>
        <w:rPr>
          <w:rFonts w:ascii="宋体" w:hAnsi="宋体" w:cs="宋体"/>
          <w:szCs w:val="21"/>
          <w:highlight w:val="none"/>
          <w:u w:val="single"/>
          <w:lang w:val="en" w:eastAsia="zh-CN"/>
        </w:rPr>
        <w:t xml:space="preserve">               </w:t>
      </w:r>
      <w:r>
        <w:rPr>
          <w:rFonts w:hint="eastAsia" w:ascii="宋体" w:hAnsi="宋体" w:cs="宋体"/>
          <w:szCs w:val="21"/>
          <w:highlight w:val="none"/>
          <w:u w:val="single"/>
          <w:lang w:eastAsia="zh-CN"/>
        </w:rPr>
        <w:t xml:space="preserve">    </w:t>
      </w:r>
      <w:r>
        <w:rPr>
          <w:rFonts w:ascii="宋体" w:hAnsi="宋体" w:cs="宋体"/>
          <w:szCs w:val="21"/>
          <w:highlight w:val="none"/>
          <w:u w:val="single"/>
          <w:lang w:eastAsia="zh-CN"/>
        </w:rPr>
      </w:r>
      <w:r/>
    </w:p>
    <w:p>
      <w:pPr>
        <w:pStyle w:val="737"/>
        <w:numPr>
          <w:ilvl w:val="0"/>
          <w:numId w:val="0"/>
        </w:numPr>
        <w:ind w:firstLine="440"/>
        <w:spacing w:line="400" w:lineRule="exact"/>
        <w:rPr>
          <w:rFonts w:ascii="宋体" w:hAnsi="宋体" w:cs="宋体"/>
          <w:szCs w:val="21"/>
          <w:highlight w:val="none"/>
          <w:lang w:eastAsia="zh-CN"/>
        </w:rPr>
      </w:pPr>
      <w:r>
        <w:rPr>
          <w:rFonts w:hint="eastAsia" w:ascii="宋体" w:hAnsi="宋体" w:cs="宋体"/>
          <w:szCs w:val="21"/>
          <w:highlight w:val="none"/>
          <w:lang w:eastAsia="zh-CN"/>
        </w:rPr>
        <w:t xml:space="preserve">     关键部件：</w:t>
      </w:r>
      <w:r>
        <w:rPr>
          <w:rFonts w:hint="eastAsia" w:ascii="宋体" w:hAnsi="宋体" w:cs="宋体"/>
          <w:szCs w:val="21"/>
          <w:highlight w:val="none"/>
          <w:u w:val="single"/>
          <w:lang w:eastAsia="zh-CN"/>
        </w:rPr>
        <w:t xml:space="preserve">          </w:t>
      </w:r>
      <w:r>
        <w:rPr>
          <w:rFonts w:hint="eastAsia" w:ascii="宋体" w:hAnsi="宋体" w:cs="宋体"/>
          <w:szCs w:val="21"/>
          <w:highlight w:val="none"/>
          <w:lang w:eastAsia="zh-CN"/>
        </w:rPr>
        <w:t xml:space="preserve"> 品牌：</w:t>
      </w:r>
      <w:r>
        <w:rPr>
          <w:rFonts w:hint="eastAsia" w:ascii="宋体" w:hAnsi="宋体" w:cs="宋体"/>
          <w:szCs w:val="21"/>
          <w:highlight w:val="none"/>
          <w:u w:val="single"/>
          <w:lang w:eastAsia="zh-CN"/>
        </w:rPr>
        <w:t xml:space="preserve">        </w:t>
      </w:r>
      <w:r>
        <w:rPr>
          <w:rFonts w:hint="eastAsia" w:ascii="宋体" w:hAnsi="宋体" w:cs="宋体"/>
          <w:szCs w:val="21"/>
          <w:highlight w:val="none"/>
          <w:lang w:eastAsia="zh-CN"/>
        </w:rPr>
        <w:t xml:space="preserve"> 型号：</w:t>
      </w:r>
      <w:r>
        <w:rPr>
          <w:rFonts w:hint="eastAsia" w:ascii="宋体" w:hAnsi="宋体" w:cs="宋体"/>
          <w:szCs w:val="21"/>
          <w:highlight w:val="none"/>
          <w:u w:val="single"/>
          <w:lang w:eastAsia="zh-CN"/>
        </w:rPr>
        <w:t xml:space="preserve">       </w:t>
      </w:r>
      <w:r>
        <w:rPr>
          <w:rFonts w:hint="eastAsia" w:ascii="宋体" w:hAnsi="宋体" w:cs="宋体"/>
          <w:szCs w:val="21"/>
          <w:highlight w:val="none"/>
          <w:lang w:eastAsia="zh-CN"/>
        </w:rPr>
        <w:t xml:space="preserve"> </w:t>
      </w:r>
      <w:r>
        <w:rPr>
          <w:rFonts w:ascii="宋体" w:hAnsi="宋体" w:cs="宋体"/>
          <w:szCs w:val="21"/>
          <w:highlight w:val="none"/>
          <w:lang w:eastAsia="zh-CN"/>
        </w:rPr>
      </w:r>
      <w:r/>
    </w:p>
    <w:p>
      <w:pPr>
        <w:pStyle w:val="947"/>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947"/>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ascii="宋体" w:hAnsi="宋体" w:eastAsia="宋体" w:cs="宋体"/>
          <w:sz w:val="21"/>
          <w:highlight w:val="none"/>
        </w:rPr>
      </w:r>
      <w:r/>
    </w:p>
    <w:p>
      <w:pPr>
        <w:pStyle w:val="947"/>
        <w:numPr>
          <w:ilvl w:val="0"/>
          <w:numId w:val="0"/>
        </w:numPr>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highlight w:val="none"/>
        </w:rPr>
      </w:r>
      <w:r/>
    </w:p>
    <w:p>
      <w:pPr>
        <w:pStyle w:val="947"/>
        <w:numPr>
          <w:ilvl w:val="0"/>
          <w:numId w:val="0"/>
        </w:numPr>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ascii="宋体" w:hAnsi="宋体" w:eastAsia="宋体" w:cs="宋体"/>
          <w:sz w:val="21"/>
          <w:highlight w:val="none"/>
        </w:rPr>
      </w:r>
      <w:r/>
    </w:p>
    <w:p>
      <w:pPr>
        <w:pStyle w:val="947"/>
        <w:numPr>
          <w:ilvl w:val="0"/>
          <w:numId w:val="0"/>
        </w:numPr>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947"/>
        <w:numPr>
          <w:ilvl w:val="0"/>
          <w:numId w:val="0"/>
        </w:numPr>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ascii="宋体" w:hAnsi="宋体" w:eastAsia="宋体" w:cs="宋体"/>
          <w:sz w:val="21"/>
          <w:highlight w:val="none"/>
        </w:rPr>
      </w:r>
      <w:r/>
    </w:p>
    <w:p>
      <w:pPr>
        <w:pStyle w:val="947"/>
        <w:numPr>
          <w:ilvl w:val="0"/>
          <w:numId w:val="0"/>
        </w:numPr>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947"/>
        <w:numPr>
          <w:ilvl w:val="0"/>
          <w:numId w:val="0"/>
        </w:numPr>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ascii="宋体" w:hAnsi="宋体" w:eastAsia="宋体" w:cs="宋体"/>
          <w:sz w:val="21"/>
          <w:highlight w:val="none"/>
        </w:rPr>
      </w:r>
      <w:r/>
    </w:p>
    <w:p>
      <w:pPr>
        <w:pStyle w:val="947"/>
        <w:numPr>
          <w:ilvl w:val="0"/>
          <w:numId w:val="0"/>
        </w:numPr>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ascii="宋体" w:hAnsi="宋体" w:eastAsia="宋体" w:cs="宋体"/>
          <w:sz w:val="21"/>
          <w:highlight w:val="none"/>
          <w:u w:val="single"/>
        </w:rPr>
      </w:r>
      <w:r/>
    </w:p>
    <w:p>
      <w:pPr>
        <w:pStyle w:val="947"/>
        <w:numPr>
          <w:ilvl w:val="0"/>
          <w:numId w:val="0"/>
        </w:numPr>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947"/>
        <w:numPr>
          <w:ilvl w:val="0"/>
          <w:numId w:val="0"/>
        </w:numPr>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737"/>
        <w:numPr>
          <w:ilvl w:val="0"/>
          <w:numId w:val="0"/>
        </w:numPr>
        <w:spacing w:line="400" w:lineRule="exact"/>
        <w:rPr>
          <w:rFonts w:ascii="宋体" w:hAnsi="宋体"/>
          <w:iCs/>
          <w:szCs w:val="21"/>
          <w:highlight w:val="none"/>
          <w:lang w:eastAsia="zh-CN"/>
        </w:rPr>
      </w:pPr>
      <w:r>
        <w:rPr>
          <w:rFonts w:hint="eastAsia" w:ascii="宋体" w:hAnsi="宋体"/>
          <w:szCs w:val="21"/>
          <w:highlight w:val="none"/>
          <w:lang w:eastAsia="zh-CN"/>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是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否</w:t>
      </w:r>
      <w:r>
        <w:rPr>
          <w:rFonts w:ascii="宋体" w:hAnsi="宋体"/>
          <w:iCs/>
          <w:szCs w:val="21"/>
          <w:highlight w:val="none"/>
          <w:lang w:eastAsia="zh-CN"/>
        </w:rPr>
      </w:r>
      <w:r/>
    </w:p>
    <w:p>
      <w:pPr>
        <w:pStyle w:val="737"/>
        <w:numPr>
          <w:ilvl w:val="0"/>
          <w:numId w:val="0"/>
        </w:numPr>
        <w:spacing w:line="400" w:lineRule="exact"/>
        <w:rPr>
          <w:rFonts w:ascii="宋体" w:hAnsi="宋体"/>
          <w:iCs/>
          <w:szCs w:val="21"/>
          <w:highlight w:val="none"/>
          <w:lang w:eastAsia="zh-CN"/>
        </w:rPr>
      </w:pPr>
      <w:r>
        <w:rPr>
          <w:rFonts w:hint="eastAsia"/>
          <w:highlight w:val="none"/>
          <w:lang w:eastAsia="zh-CN"/>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是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否</w:t>
      </w:r>
      <w:r>
        <w:rPr>
          <w:rFonts w:ascii="宋体" w:hAnsi="宋体"/>
          <w:iCs/>
          <w:szCs w:val="21"/>
          <w:highlight w:val="none"/>
          <w:lang w:eastAsia="zh-CN"/>
        </w:rPr>
      </w:r>
      <w:r/>
    </w:p>
    <w:p>
      <w:pPr>
        <w:pStyle w:val="737"/>
        <w:numPr>
          <w:ilvl w:val="0"/>
          <w:numId w:val="0"/>
        </w:numPr>
        <w:spacing w:line="400" w:lineRule="exact"/>
        <w:rPr>
          <w:rFonts w:ascii="宋体" w:hAnsi="宋体"/>
          <w:iCs/>
          <w:szCs w:val="21"/>
          <w:highlight w:val="none"/>
          <w:lang w:eastAsia="zh-CN"/>
        </w:rPr>
      </w:pPr>
      <w:r>
        <w:rPr>
          <w:rFonts w:hint="eastAsia"/>
          <w:highlight w:val="none"/>
          <w:lang w:eastAsia="zh-CN"/>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是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否</w:t>
      </w:r>
      <w:r>
        <w:rPr>
          <w:rFonts w:ascii="宋体" w:hAnsi="宋体"/>
          <w:iCs/>
          <w:szCs w:val="21"/>
          <w:highlight w:val="none"/>
          <w:lang w:eastAsia="zh-CN"/>
        </w:rPr>
      </w:r>
      <w:r/>
    </w:p>
    <w:p>
      <w:pPr>
        <w:pStyle w:val="737"/>
        <w:spacing w:line="400" w:lineRule="exact"/>
        <w:rPr>
          <w:highlight w:val="none"/>
          <w:lang w:eastAsia="zh-CN"/>
        </w:rPr>
      </w:pPr>
      <w:r>
        <w:rPr>
          <w:rFonts w:hint="eastAsia"/>
          <w:highlight w:val="none"/>
          <w:lang w:eastAsia="zh-CN"/>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是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否</w:t>
      </w:r>
      <w:r>
        <w:rPr>
          <w:highlight w:val="none"/>
          <w:lang w:eastAsia="zh-CN"/>
        </w:rPr>
      </w:r>
      <w:r/>
    </w:p>
    <w:p>
      <w:pPr>
        <w:pStyle w:val="737"/>
        <w:ind w:firstLine="44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eastAsia="zh-C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737"/>
        <w:ind w:firstLine="880"/>
        <w:spacing w:line="400" w:lineRule="exact"/>
        <w:rPr>
          <w:rFonts w:ascii="宋体" w:hAnsi="宋体"/>
          <w:szCs w:val="21"/>
          <w:highlight w:val="none"/>
          <w:u w:val="single"/>
          <w:lang w:eastAsia="zh-CN"/>
        </w:rPr>
      </w:pPr>
      <w:r>
        <w:rPr>
          <w:rFonts w:hint="eastAsia" w:ascii="宋体" w:hAnsi="宋体"/>
          <w:szCs w:val="21"/>
          <w:highlight w:val="none"/>
          <w:lang w:eastAsia="zh-CN"/>
        </w:rPr>
        <w:t xml:space="preserve"> 分包主要内容：</w:t>
      </w:r>
      <w:r>
        <w:rPr>
          <w:rFonts w:hint="eastAsia" w:ascii="宋体" w:hAnsi="宋体"/>
          <w:szCs w:val="21"/>
          <w:highlight w:val="none"/>
          <w:u w:val="single"/>
          <w:lang w:eastAsia="zh-CN"/>
        </w:rPr>
        <w:t xml:space="preserve">                                            </w:t>
      </w:r>
      <w:r>
        <w:rPr>
          <w:rFonts w:ascii="宋体" w:hAnsi="宋体"/>
          <w:szCs w:val="21"/>
          <w:highlight w:val="none"/>
          <w:u w:val="single"/>
          <w:lang w:eastAsia="zh-CN"/>
        </w:rPr>
      </w:r>
      <w:r/>
    </w:p>
    <w:p>
      <w:pPr>
        <w:pStyle w:val="737"/>
        <w:ind w:firstLine="880"/>
        <w:spacing w:line="400" w:lineRule="exact"/>
        <w:rPr>
          <w:rFonts w:ascii="宋体" w:hAnsi="宋体"/>
          <w:szCs w:val="21"/>
          <w:highlight w:val="none"/>
          <w:lang w:eastAsia="zh-CN"/>
        </w:rPr>
      </w:pPr>
      <w:r>
        <w:rPr>
          <w:rFonts w:hint="eastAsia" w:ascii="宋体" w:hAnsi="宋体"/>
          <w:szCs w:val="21"/>
          <w:highlight w:val="none"/>
          <w:lang w:eastAsia="zh-CN"/>
        </w:rPr>
        <w:t xml:space="preserve"> 分包供应商/制造商名称（如供应商和制造商不同，请分别填写）：</w:t>
      </w:r>
      <w:r>
        <w:rPr>
          <w:rFonts w:ascii="宋体" w:hAnsi="宋体"/>
          <w:szCs w:val="21"/>
          <w:highlight w:val="none"/>
          <w:lang w:eastAsia="zh-CN"/>
        </w:rPr>
      </w:r>
      <w:r/>
    </w:p>
    <w:p>
      <w:pPr>
        <w:pStyle w:val="737"/>
        <w:ind w:firstLine="880"/>
        <w:spacing w:line="400" w:lineRule="exact"/>
        <w:rPr>
          <w:rFonts w:ascii="宋体" w:hAnsi="宋体"/>
          <w:szCs w:val="21"/>
          <w:highlight w:val="none"/>
          <w:u w:val="single"/>
          <w:lang w:eastAsia="zh-CN"/>
        </w:rPr>
      </w:pPr>
      <w:r>
        <w:rPr>
          <w:rFonts w:hint="eastAsia" w:ascii="宋体" w:hAnsi="宋体"/>
          <w:szCs w:val="21"/>
          <w:highlight w:val="none"/>
          <w:lang w:eastAsia="zh-CN"/>
        </w:rPr>
        <w:t xml:space="preserve"> </w:t>
      </w:r>
      <w:r>
        <w:rPr>
          <w:rFonts w:hint="eastAsia" w:ascii="宋体" w:hAnsi="宋体"/>
          <w:szCs w:val="21"/>
          <w:highlight w:val="none"/>
          <w:u w:val="single"/>
          <w:lang w:eastAsia="zh-CN"/>
        </w:rPr>
        <w:t xml:space="preserve">                                                          </w:t>
      </w:r>
      <w:r>
        <w:rPr>
          <w:rFonts w:ascii="宋体" w:hAnsi="宋体"/>
          <w:szCs w:val="21"/>
          <w:highlight w:val="none"/>
          <w:u w:val="single"/>
          <w:lang w:eastAsia="zh-CN"/>
        </w:rPr>
      </w:r>
      <w:r/>
    </w:p>
    <w:p>
      <w:pPr>
        <w:pStyle w:val="737"/>
        <w:ind w:firstLine="880"/>
        <w:spacing w:line="400" w:lineRule="exact"/>
        <w:rPr>
          <w:rFonts w:ascii="宋体" w:hAnsi="宋体"/>
          <w:szCs w:val="21"/>
          <w:highlight w:val="none"/>
          <w:lang w:eastAsia="zh-CN"/>
        </w:rPr>
      </w:pPr>
      <w:r>
        <w:rPr>
          <w:rFonts w:hint="eastAsia" w:ascii="宋体" w:hAnsi="宋体"/>
          <w:szCs w:val="21"/>
          <w:highlight w:val="none"/>
          <w:lang w:eastAsia="zh-CN"/>
        </w:rPr>
        <w:t xml:space="preserve"> 分包供应商/制造商类型（如果供应商和制造商不同，只填写制造商类型）：</w:t>
      </w:r>
      <w:r>
        <w:rPr>
          <w:rFonts w:ascii="宋体" w:hAnsi="宋体"/>
          <w:szCs w:val="21"/>
          <w:highlight w:val="none"/>
          <w:lang w:eastAsia="zh-CN"/>
        </w:rPr>
      </w:r>
      <w:r/>
    </w:p>
    <w:p>
      <w:pPr>
        <w:pStyle w:val="737"/>
        <w:ind w:firstLine="880"/>
        <w:spacing w:line="400" w:lineRule="exact"/>
        <w:rPr>
          <w:rFonts w:ascii="宋体" w:hAnsi="宋体"/>
          <w:iCs/>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小微型企业  </w:t>
      </w:r>
      <w:r>
        <w:rPr>
          <w:rFonts w:ascii="宋体" w:hAnsi="宋体"/>
          <w:iCs/>
          <w:szCs w:val="21"/>
          <w:highlight w:val="none"/>
          <w:lang w:eastAsia="zh-CN"/>
        </w:rPr>
      </w:r>
      <w:r/>
    </w:p>
    <w:p>
      <w:pPr>
        <w:pStyle w:val="737"/>
        <w:ind w:firstLine="880"/>
        <w:spacing w:line="400" w:lineRule="exact"/>
        <w:rPr>
          <w:rFonts w:eastAsia="华文楷体"/>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rPr>
          <w:rFonts w:eastAsia="华文楷体"/>
          <w:highlight w:val="none"/>
          <w:lang w:eastAsia="zh-CN"/>
        </w:rPr>
      </w:r>
      <w:r/>
    </w:p>
    <w:p>
      <w:pPr>
        <w:pStyle w:val="737"/>
        <w:numPr>
          <w:ilvl w:val="0"/>
          <w:numId w:val="0"/>
        </w:numPr>
        <w:spacing w:line="400" w:lineRule="exact"/>
        <w:rPr>
          <w:rFonts w:ascii="宋体" w:hAnsi="宋体" w:cs="宋体"/>
          <w:iCs/>
          <w:szCs w:val="21"/>
          <w:highlight w:val="none"/>
          <w:lang w:eastAsia="zh-CN"/>
        </w:rPr>
      </w:pPr>
      <w:r>
        <w:rPr>
          <w:rFonts w:hint="eastAsia" w:ascii="宋体" w:hAnsi="宋体"/>
          <w:szCs w:val="21"/>
          <w:highlight w:val="none"/>
          <w:lang w:eastAsia="zh-CN"/>
        </w:rPr>
        <w:t xml:space="preserve">    </w:t>
      </w:r>
      <w:r>
        <w:rPr>
          <w:rFonts w:hint="eastAsia" w:ascii="宋体" w:hAnsi="宋体" w:cs="宋体"/>
          <w:szCs w:val="21"/>
          <w:highlight w:val="none"/>
          <w:lang w:eastAsia="zh-CN"/>
        </w:rPr>
        <w:t xml:space="preserve">（</w:t>
      </w:r>
      <w:r>
        <w:rPr>
          <w:rFonts w:ascii="宋体" w:hAnsi="宋体" w:cs="宋体"/>
          <w:szCs w:val="21"/>
          <w:highlight w:val="none"/>
          <w:lang w:val="en" w:eastAsia="zh-CN"/>
        </w:rPr>
        <w:t xml:space="preserve">8</w:t>
      </w:r>
      <w:r>
        <w:rPr>
          <w:rFonts w:hint="eastAsia" w:ascii="宋体" w:hAnsi="宋体" w:cs="宋体"/>
          <w:szCs w:val="21"/>
          <w:highlight w:val="none"/>
          <w:lang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lang w:eastAsia="zh-CN"/>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lang w:eastAsia="zh-CN"/>
        </w:rPr>
        <w:t xml:space="preserve">否</w:t>
      </w:r>
      <w:r>
        <w:rPr>
          <w:rFonts w:ascii="宋体" w:hAnsi="宋体" w:cs="宋体"/>
          <w:iCs/>
          <w:szCs w:val="21"/>
          <w:highlight w:val="none"/>
          <w:lang w:eastAsia="zh-CN"/>
        </w:rPr>
      </w:r>
      <w:r/>
    </w:p>
    <w:p>
      <w:pPr>
        <w:pStyle w:val="947"/>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737"/>
        <w:numPr>
          <w:ilvl w:val="0"/>
          <w:numId w:val="0"/>
        </w:numPr>
        <w:ind w:firstLine="420"/>
        <w:spacing w:line="400" w:lineRule="exact"/>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ascii="宋体" w:hAnsi="宋体" w:cs="宋体"/>
          <w:sz w:val="21"/>
          <w:szCs w:val="21"/>
          <w:highlight w:val="none"/>
          <w:lang w:val="en" w:eastAsia="zh-CN"/>
        </w:rPr>
        <w:t xml:space="preserve">9</w:t>
      </w:r>
      <w:r>
        <w:rPr>
          <w:rFonts w:hint="eastAsia" w:ascii="宋体" w:hAnsi="宋体" w:eastAsia="宋体" w:cs="宋体"/>
          <w:sz w:val="21"/>
          <w:szCs w:val="21"/>
          <w:highlight w:val="none"/>
          <w:lang w:eastAsia="zh-CN"/>
        </w:rPr>
        <w:t xml:space="preserve">）是否涉及进口产品：</w:t>
      </w:r>
      <w:r>
        <w:rPr>
          <w:rFonts w:ascii="宋体" w:hAnsi="宋体" w:eastAsia="宋体" w:cs="宋体"/>
          <w:sz w:val="21"/>
          <w:szCs w:val="21"/>
          <w:highlight w:val="none"/>
          <w:lang w:eastAsia="zh-CN"/>
        </w:rPr>
      </w:r>
      <w:r/>
    </w:p>
    <w:p>
      <w:pPr>
        <w:pStyle w:val="737"/>
        <w:numPr>
          <w:ilvl w:val="0"/>
          <w:numId w:val="0"/>
        </w:numPr>
        <w:ind w:firstLine="880"/>
        <w:spacing w:line="400" w:lineRule="exact"/>
        <w:rPr>
          <w:rFonts w:ascii="宋体" w:hAnsi="宋体" w:eastAsia="宋体" w:cs="宋体"/>
          <w:szCs w:val="21"/>
          <w:highlight w:val="none"/>
          <w:u w:val="single"/>
          <w:lang w:eastAsia="zh-CN"/>
        </w:rPr>
      </w:pPr>
      <w:r>
        <w:rPr>
          <w:rFonts w:hint="eastAsia" w:ascii="宋体" w:hAnsi="宋体" w:cs="宋体"/>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lang w:eastAsia="zh-CN"/>
        </w:rPr>
        <w:t xml:space="preserve">是，</w:t>
      </w:r>
      <w:r>
        <w:rPr>
          <w:rFonts w:hint="eastAsia" w:ascii="宋体" w:hAnsi="宋体" w:cs="宋体"/>
          <w:szCs w:val="21"/>
          <w:highlight w:val="none"/>
          <w:lang w:eastAsia="zh-CN"/>
        </w:rPr>
        <w:t xml:space="preserve">《政府采购品目分类目录》底级品目名称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lang w:eastAsia="zh-CN"/>
        </w:rPr>
        <w:t xml:space="preserve"> </w:t>
      </w:r>
      <w:r>
        <w:rPr>
          <w:rFonts w:hint="eastAsia" w:ascii="宋体" w:hAnsi="宋体" w:cs="宋体"/>
          <w:szCs w:val="21"/>
          <w:highlight w:val="none"/>
          <w:lang w:eastAsia="zh-CN"/>
        </w:rPr>
        <w:t xml:space="preserve">金额：</w:t>
      </w:r>
      <w:r>
        <w:rPr>
          <w:rFonts w:hint="eastAsia" w:ascii="宋体" w:hAnsi="宋体" w:eastAsia="宋体" w:cs="宋体"/>
          <w:szCs w:val="21"/>
          <w:highlight w:val="none"/>
          <w:u w:val="single"/>
          <w:lang w:eastAsia="zh-CN"/>
        </w:rPr>
        <w:t xml:space="preserve">  </w:t>
      </w:r>
      <w:r>
        <w:rPr>
          <w:rFonts w:hint="eastAsia" w:ascii="宋体" w:hAnsi="宋体" w:cs="宋体"/>
          <w:szCs w:val="21"/>
          <w:highlight w:val="none"/>
          <w:u w:val="single"/>
          <w:lang w:eastAsia="zh-CN"/>
        </w:rPr>
        <w:t xml:space="preserve">     </w:t>
      </w:r>
      <w:r>
        <w:rPr>
          <w:rFonts w:hint="eastAsia" w:ascii="宋体" w:hAnsi="宋体" w:eastAsia="宋体" w:cs="宋体"/>
          <w:szCs w:val="21"/>
          <w:highlight w:val="none"/>
          <w:u w:val="single"/>
          <w:lang w:eastAsia="zh-CN"/>
        </w:rPr>
        <w:t xml:space="preserve"> </w:t>
      </w:r>
      <w:r>
        <w:rPr>
          <w:rFonts w:ascii="宋体" w:hAnsi="宋体" w:eastAsia="宋体" w:cs="宋体"/>
          <w:szCs w:val="21"/>
          <w:highlight w:val="none"/>
          <w:u w:val="single"/>
          <w:lang w:eastAsia="zh-CN"/>
        </w:rPr>
      </w:r>
      <w:r/>
    </w:p>
    <w:p>
      <w:pPr>
        <w:pStyle w:val="737"/>
        <w:numPr>
          <w:ilvl w:val="0"/>
          <w:numId w:val="0"/>
        </w:numPr>
        <w:ind w:firstLine="880"/>
        <w:spacing w:line="400" w:lineRule="exact"/>
        <w:rPr>
          <w:rFonts w:ascii="宋体" w:hAnsi="宋体" w:eastAsia="宋体"/>
          <w:szCs w:val="21"/>
          <w:highlight w:val="none"/>
          <w:lang w:eastAsia="zh-CN"/>
        </w:rPr>
      </w:pPr>
      <w:r>
        <w:rPr>
          <w:rFonts w:hint="eastAsia" w:ascii="宋体" w:hAnsi="宋体" w:cs="宋体"/>
          <w:szCs w:val="21"/>
          <w:highlight w:val="none"/>
          <w:lang w:eastAsia="zh-CN"/>
        </w:rPr>
        <w:t xml:space="preserve">        国别：</w:t>
      </w:r>
      <w:r>
        <w:rPr>
          <w:rFonts w:hint="eastAsia" w:ascii="宋体" w:hAnsi="宋体" w:eastAsia="宋体" w:cs="宋体"/>
          <w:szCs w:val="21"/>
          <w:highlight w:val="none"/>
          <w:u w:val="single"/>
          <w:lang w:eastAsia="zh-CN"/>
        </w:rPr>
        <w:t xml:space="preserve">  </w:t>
      </w:r>
      <w:r>
        <w:rPr>
          <w:rFonts w:hint="eastAsia" w:ascii="宋体" w:hAnsi="宋体" w:cs="宋体"/>
          <w:szCs w:val="21"/>
          <w:highlight w:val="none"/>
          <w:u w:val="single"/>
          <w:lang w:eastAsia="zh-CN"/>
        </w:rPr>
        <w:t xml:space="preserve">     </w:t>
      </w:r>
      <w:r>
        <w:rPr>
          <w:rFonts w:hint="eastAsia" w:ascii="宋体" w:hAnsi="宋体" w:eastAsia="宋体" w:cs="宋体"/>
          <w:szCs w:val="21"/>
          <w:highlight w:val="none"/>
          <w:u w:val="single"/>
          <w:lang w:eastAsia="zh-CN"/>
        </w:rPr>
        <w:t xml:space="preserve"> </w:t>
      </w:r>
      <w:r>
        <w:rPr>
          <w:rFonts w:hint="eastAsia" w:ascii="宋体" w:hAnsi="宋体" w:cs="宋体"/>
          <w:szCs w:val="21"/>
          <w:highlight w:val="none"/>
          <w:lang w:eastAsia="zh-CN"/>
        </w:rPr>
        <w:t xml:space="preserve"> </w:t>
      </w:r>
      <w:r>
        <w:rPr>
          <w:rFonts w:hint="eastAsia" w:ascii="宋体" w:hAnsi="宋体" w:eastAsia="宋体" w:cs="宋体"/>
          <w:szCs w:val="21"/>
          <w:highlight w:val="none"/>
          <w:lang w:eastAsia="zh-CN"/>
        </w:rPr>
        <w:t xml:space="preserve">品牌：</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lang w:eastAsia="zh-CN"/>
        </w:rPr>
        <w:t xml:space="preserve"> 规格型号：</w:t>
      </w:r>
      <w:r>
        <w:rPr>
          <w:rFonts w:hint="eastAsia" w:ascii="宋体" w:hAnsi="宋体" w:eastAsia="宋体" w:cs="宋体"/>
          <w:szCs w:val="21"/>
          <w:highlight w:val="none"/>
          <w:u w:val="single"/>
          <w:lang w:eastAsia="zh-CN"/>
        </w:rPr>
        <w:t xml:space="preserve">        </w:t>
      </w:r>
      <w:r>
        <w:rPr>
          <w:rFonts w:hint="eastAsia" w:ascii="宋体" w:hAnsi="宋体" w:eastAsia="宋体"/>
          <w:szCs w:val="21"/>
          <w:highlight w:val="none"/>
          <w:lang w:eastAsia="zh-CN"/>
        </w:rPr>
        <w:t xml:space="preserve">      </w:t>
      </w:r>
      <w:r>
        <w:rPr>
          <w:rFonts w:ascii="宋体" w:hAnsi="宋体" w:eastAsia="宋体"/>
          <w:szCs w:val="21"/>
          <w:highlight w:val="none"/>
          <w:lang w:eastAsia="zh-CN"/>
        </w:rPr>
      </w:r>
      <w:r/>
    </w:p>
    <w:p>
      <w:pPr>
        <w:pStyle w:val="737"/>
        <w:ind w:firstLine="880"/>
        <w:spacing w:line="400" w:lineRule="exact"/>
        <w:rPr>
          <w:rFonts w:ascii="宋体" w:hAnsi="宋体"/>
          <w:szCs w:val="21"/>
          <w:highlight w:val="none"/>
          <w:lang w:eastAsia="zh-CN"/>
        </w:rPr>
      </w:pPr>
      <w:r>
        <w:rPr>
          <w:rFonts w:hint="eastAsia" w:ascii="宋体" w:hAnsi="宋体"/>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否</w:t>
      </w:r>
      <w:r>
        <w:rPr>
          <w:rFonts w:ascii="宋体" w:hAnsi="宋体"/>
          <w:szCs w:val="21"/>
          <w:highlight w:val="none"/>
          <w:lang w:eastAsia="zh-CN"/>
        </w:rPr>
      </w:r>
      <w:r/>
    </w:p>
    <w:p>
      <w:pPr>
        <w:pStyle w:val="737"/>
        <w:numPr>
          <w:ilvl w:val="0"/>
          <w:numId w:val="0"/>
        </w:numPr>
        <w:spacing w:line="400" w:lineRule="exact"/>
        <w:tabs>
          <w:tab w:val="left" w:pos="740" w:leader="none"/>
        </w:tabs>
        <w:rPr>
          <w:rFonts w:ascii="宋体" w:hAnsi="宋体" w:eastAsia="宋体"/>
          <w:sz w:val="21"/>
          <w:szCs w:val="21"/>
          <w:highlight w:val="none"/>
          <w:lang w:eastAsia="zh-CN"/>
        </w:rPr>
      </w:pPr>
      <w:r>
        <w:rPr>
          <w:rFonts w:hint="eastAsia" w:ascii="宋体" w:hAnsi="宋体"/>
          <w:sz w:val="21"/>
          <w:szCs w:val="21"/>
          <w:highlight w:val="none"/>
          <w:lang w:eastAsia="zh-CN"/>
        </w:rPr>
        <w:t xml:space="preserve">    （1</w:t>
      </w:r>
      <w:r>
        <w:rPr>
          <w:rFonts w:ascii="宋体" w:hAnsi="宋体"/>
          <w:sz w:val="21"/>
          <w:szCs w:val="21"/>
          <w:highlight w:val="none"/>
          <w:lang w:val="en" w:eastAsia="zh-CN"/>
        </w:rPr>
        <w:t xml:space="preserve">0</w:t>
      </w:r>
      <w:r>
        <w:rPr>
          <w:rFonts w:hint="eastAsia" w:ascii="宋体" w:hAnsi="宋体"/>
          <w:sz w:val="21"/>
          <w:szCs w:val="21"/>
          <w:highlight w:val="none"/>
          <w:lang w:eastAsia="zh-CN"/>
        </w:rPr>
        <w:t xml:space="preserve">）</w:t>
      </w:r>
      <w:r>
        <w:rPr>
          <w:rFonts w:hint="eastAsia" w:ascii="宋体" w:hAnsi="宋体" w:eastAsia="宋体"/>
          <w:sz w:val="21"/>
          <w:szCs w:val="21"/>
          <w:highlight w:val="none"/>
          <w:lang w:eastAsia="zh-CN"/>
        </w:rPr>
        <w:t xml:space="preserve">是否涉及节能产品：</w:t>
      </w:r>
      <w:r>
        <w:rPr>
          <w:rFonts w:ascii="宋体" w:hAnsi="宋体" w:eastAsia="宋体"/>
          <w:sz w:val="21"/>
          <w:szCs w:val="21"/>
          <w:highlight w:val="none"/>
          <w:lang w:eastAsia="zh-CN"/>
        </w:rPr>
      </w:r>
      <w:r/>
    </w:p>
    <w:p>
      <w:pPr>
        <w:pStyle w:val="737"/>
        <w:numPr>
          <w:ilvl w:val="0"/>
          <w:numId w:val="0"/>
        </w:numPr>
        <w:spacing w:line="400" w:lineRule="exact"/>
        <w:tabs>
          <w:tab w:val="left" w:pos="740" w:leader="none"/>
        </w:tabs>
        <w:rPr>
          <w:rFonts w:ascii="宋体" w:hAnsi="宋体"/>
          <w:iCs/>
          <w:szCs w:val="21"/>
          <w:highlight w:val="none"/>
          <w:lang w:eastAsia="zh-CN"/>
        </w:rPr>
      </w:pPr>
      <w:r>
        <w:rPr>
          <w:rFonts w:hint="eastAsia" w:ascii="宋体" w:hAnsi="宋体"/>
          <w:sz w:val="21"/>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是，</w:t>
      </w:r>
      <w:r>
        <w:rPr>
          <w:rFonts w:hint="eastAsia" w:ascii="宋体" w:hAnsi="宋体"/>
          <w:szCs w:val="21"/>
          <w:highlight w:val="none"/>
          <w:lang w:eastAsia="zh-CN"/>
        </w:rPr>
        <w:t xml:space="preserve">《节能产品政府采购品目清单》的底级品目名称：</w:t>
      </w:r>
      <w:r>
        <w:rPr>
          <w:rFonts w:hint="eastAsia" w:ascii="宋体" w:hAnsi="宋体" w:eastAsia="宋体"/>
          <w:szCs w:val="21"/>
          <w:highlight w:val="none"/>
          <w:u w:val="single"/>
          <w:lang w:eastAsia="zh-CN"/>
        </w:rPr>
        <w:t xml:space="preserve">      </w:t>
      </w:r>
      <w:r>
        <w:rPr>
          <w:rFonts w:hint="eastAsia" w:ascii="宋体" w:hAnsi="宋体"/>
          <w:szCs w:val="21"/>
          <w:highlight w:val="none"/>
          <w:u w:val="single"/>
          <w:lang w:eastAsia="zh-CN"/>
        </w:rPr>
        <w:t xml:space="preserve">   </w:t>
      </w:r>
      <w:r>
        <w:rPr>
          <w:rFonts w:hint="eastAsia" w:ascii="宋体" w:hAnsi="宋体"/>
          <w:iCs/>
          <w:szCs w:val="21"/>
          <w:highlight w:val="none"/>
          <w:lang w:eastAsia="zh-CN"/>
        </w:rPr>
        <w:t xml:space="preserve">     </w:t>
      </w:r>
      <w:r>
        <w:rPr>
          <w:rFonts w:ascii="宋体" w:hAnsi="宋体"/>
          <w:iCs/>
          <w:szCs w:val="21"/>
          <w:highlight w:val="none"/>
          <w:lang w:eastAsia="zh-CN"/>
        </w:rPr>
      </w:r>
      <w:r/>
    </w:p>
    <w:p>
      <w:pPr>
        <w:pStyle w:val="737"/>
        <w:numPr>
          <w:ilvl w:val="0"/>
          <w:numId w:val="0"/>
        </w:numPr>
        <w:spacing w:line="400" w:lineRule="exact"/>
        <w:tabs>
          <w:tab w:val="left" w:pos="740" w:leader="none"/>
        </w:tabs>
        <w:rPr>
          <w:rFonts w:ascii="宋体" w:hAnsi="宋体"/>
          <w:iCs/>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    </w:t>
      </w:r>
      <w:r>
        <w:rPr>
          <w:rFonts w:ascii="宋体" w:hAnsi="宋体"/>
          <w:iCs/>
          <w:szCs w:val="21"/>
          <w:highlight w:val="none"/>
          <w:lang w:eastAsia="zh-CN"/>
        </w:rPr>
      </w:r>
      <w:r/>
    </w:p>
    <w:p>
      <w:pPr>
        <w:pStyle w:val="737"/>
        <w:numPr>
          <w:ilvl w:val="0"/>
          <w:numId w:val="0"/>
        </w:numPr>
        <w:spacing w:line="400" w:lineRule="exact"/>
        <w:tabs>
          <w:tab w:val="left" w:pos="740" w:leader="none"/>
        </w:tabs>
        <w:rPr>
          <w:rFonts w:ascii="宋体" w:hAnsi="宋体" w:eastAsia="宋体"/>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否</w:t>
      </w:r>
      <w:r>
        <w:rPr>
          <w:rFonts w:ascii="宋体" w:hAnsi="宋体" w:eastAsia="宋体"/>
          <w:szCs w:val="21"/>
          <w:highlight w:val="none"/>
          <w:lang w:eastAsia="zh-CN"/>
        </w:rPr>
      </w:r>
      <w:r/>
    </w:p>
    <w:p>
      <w:pPr>
        <w:pStyle w:val="737"/>
        <w:numPr>
          <w:ilvl w:val="0"/>
          <w:numId w:val="0"/>
        </w:numPr>
        <w:spacing w:line="400" w:lineRule="exact"/>
        <w:tabs>
          <w:tab w:val="left" w:pos="740" w:leader="none"/>
        </w:tabs>
        <w:rPr>
          <w:rFonts w:ascii="宋体" w:hAnsi="宋体" w:eastAsia="宋体"/>
          <w:sz w:val="21"/>
          <w:szCs w:val="21"/>
          <w:highlight w:val="none"/>
          <w:lang w:eastAsia="zh-CN"/>
        </w:rPr>
      </w:pPr>
      <w:r>
        <w:rPr>
          <w:rFonts w:hint="eastAsia" w:ascii="宋体" w:hAnsi="宋体"/>
          <w:sz w:val="21"/>
          <w:szCs w:val="21"/>
          <w:highlight w:val="none"/>
          <w:lang w:eastAsia="zh-CN"/>
        </w:rPr>
        <w:t xml:space="preserve">          </w:t>
      </w:r>
      <w:r>
        <w:rPr>
          <w:rFonts w:hint="eastAsia" w:ascii="宋体" w:hAnsi="宋体" w:eastAsia="宋体"/>
          <w:sz w:val="21"/>
          <w:szCs w:val="21"/>
          <w:highlight w:val="none"/>
          <w:lang w:eastAsia="zh-CN"/>
        </w:rPr>
        <w:t xml:space="preserve">是否涉及</w:t>
      </w:r>
      <w:r>
        <w:rPr>
          <w:rFonts w:hint="eastAsia" w:ascii="宋体" w:hAnsi="宋体"/>
          <w:sz w:val="21"/>
          <w:szCs w:val="21"/>
          <w:highlight w:val="none"/>
          <w:lang w:eastAsia="zh-CN"/>
        </w:rPr>
        <w:t xml:space="preserve">环境标志</w:t>
      </w:r>
      <w:r>
        <w:rPr>
          <w:rFonts w:hint="eastAsia" w:ascii="宋体" w:hAnsi="宋体" w:eastAsia="宋体"/>
          <w:sz w:val="21"/>
          <w:szCs w:val="21"/>
          <w:highlight w:val="none"/>
          <w:lang w:eastAsia="zh-CN"/>
        </w:rPr>
        <w:t xml:space="preserve">产品：</w:t>
      </w:r>
      <w:r>
        <w:rPr>
          <w:rFonts w:ascii="宋体" w:hAnsi="宋体" w:eastAsia="宋体"/>
          <w:sz w:val="21"/>
          <w:szCs w:val="21"/>
          <w:highlight w:val="none"/>
          <w:lang w:eastAsia="zh-CN"/>
        </w:rPr>
      </w:r>
      <w:r/>
    </w:p>
    <w:p>
      <w:pPr>
        <w:pStyle w:val="737"/>
        <w:numPr>
          <w:ilvl w:val="0"/>
          <w:numId w:val="0"/>
        </w:numPr>
        <w:spacing w:line="400" w:lineRule="exact"/>
        <w:tabs>
          <w:tab w:val="left" w:pos="740" w:leader="none"/>
        </w:tabs>
        <w:rPr>
          <w:rFonts w:ascii="宋体" w:hAnsi="宋体"/>
          <w:szCs w:val="21"/>
          <w:highlight w:val="none"/>
          <w:lang w:eastAsia="zh-CN"/>
        </w:rPr>
      </w:pPr>
      <w:r>
        <w:rPr>
          <w:rFonts w:hint="eastAsia" w:ascii="宋体" w:hAnsi="宋体"/>
          <w:sz w:val="21"/>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是，</w:t>
      </w:r>
      <w:r>
        <w:rPr>
          <w:rFonts w:hint="eastAsia" w:ascii="宋体" w:hAnsi="宋体"/>
          <w:szCs w:val="21"/>
          <w:highlight w:val="none"/>
          <w:lang w:eastAsia="zh-CN"/>
        </w:rPr>
        <w:t xml:space="preserve">《环境标志产品政府采购品目清单》的底级品目名称：</w:t>
      </w:r>
      <w:r>
        <w:rPr>
          <w:rFonts w:hint="eastAsia" w:ascii="宋体" w:hAnsi="宋体" w:eastAsia="宋体"/>
          <w:szCs w:val="21"/>
          <w:highlight w:val="none"/>
          <w:u w:val="single"/>
          <w:lang w:eastAsia="zh-CN"/>
        </w:rPr>
        <w:t xml:space="preserve">      </w:t>
      </w:r>
      <w:r>
        <w:rPr>
          <w:rFonts w:hint="eastAsia" w:ascii="宋体" w:hAnsi="宋体"/>
          <w:szCs w:val="21"/>
          <w:highlight w:val="none"/>
          <w:u w:val="single"/>
          <w:lang w:eastAsia="zh-CN"/>
        </w:rPr>
        <w:t xml:space="preserve">   </w:t>
      </w:r>
      <w:r>
        <w:rPr>
          <w:rFonts w:hint="eastAsia" w:ascii="宋体" w:hAnsi="宋体"/>
          <w:iCs/>
          <w:szCs w:val="21"/>
          <w:highlight w:val="none"/>
          <w:lang w:eastAsia="zh-CN"/>
        </w:rPr>
        <w:t xml:space="preserve"> </w:t>
      </w:r>
      <w:r>
        <w:rPr>
          <w:rFonts w:ascii="宋体" w:hAnsi="宋体"/>
          <w:szCs w:val="21"/>
          <w:highlight w:val="none"/>
          <w:lang w:eastAsia="zh-CN"/>
        </w:rPr>
      </w:r>
      <w:r/>
    </w:p>
    <w:p>
      <w:pPr>
        <w:pStyle w:val="737"/>
        <w:numPr>
          <w:ilvl w:val="0"/>
          <w:numId w:val="0"/>
        </w:numPr>
        <w:spacing w:line="400" w:lineRule="exact"/>
        <w:tabs>
          <w:tab w:val="left" w:pos="740" w:leader="none"/>
        </w:tabs>
        <w:rPr>
          <w:rFonts w:ascii="宋体" w:hAnsi="宋体"/>
          <w:iCs/>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    </w:t>
      </w:r>
      <w:r>
        <w:rPr>
          <w:rFonts w:ascii="宋体" w:hAnsi="宋体"/>
          <w:iCs/>
          <w:szCs w:val="21"/>
          <w:highlight w:val="none"/>
          <w:lang w:eastAsia="zh-CN"/>
        </w:rPr>
      </w:r>
      <w:r/>
    </w:p>
    <w:p>
      <w:pPr>
        <w:pStyle w:val="737"/>
        <w:numPr>
          <w:ilvl w:val="0"/>
          <w:numId w:val="0"/>
        </w:numPr>
        <w:spacing w:line="400" w:lineRule="exact"/>
        <w:tabs>
          <w:tab w:val="left" w:pos="740" w:leader="none"/>
        </w:tabs>
        <w:rPr>
          <w:rFonts w:ascii="宋体" w:hAnsi="宋体"/>
          <w:sz w:val="21"/>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否</w:t>
      </w:r>
      <w:r>
        <w:rPr>
          <w:rFonts w:ascii="宋体" w:hAnsi="宋体"/>
          <w:sz w:val="21"/>
          <w:szCs w:val="21"/>
          <w:highlight w:val="none"/>
          <w:lang w:eastAsia="zh-CN"/>
        </w:rPr>
      </w:r>
      <w:r/>
    </w:p>
    <w:p>
      <w:pPr>
        <w:pStyle w:val="947"/>
        <w:numPr>
          <w:ilvl w:val="0"/>
          <w:numId w:val="0"/>
        </w:numPr>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ascii="宋体" w:hAnsi="宋体" w:eastAsia="宋体" w:cs="Times New Roman"/>
          <w:sz w:val="21"/>
          <w:highlight w:val="none"/>
        </w:rPr>
      </w:r>
      <w:r/>
    </w:p>
    <w:p>
      <w:pPr>
        <w:pStyle w:val="947"/>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r>
      <w:r/>
    </w:p>
    <w:p>
      <w:pPr>
        <w:pStyle w:val="737"/>
        <w:numPr>
          <w:ilvl w:val="0"/>
          <w:numId w:val="0"/>
        </w:numPr>
        <w:spacing w:line="400" w:lineRule="exact"/>
        <w:tabs>
          <w:tab w:val="left" w:pos="740" w:leader="none"/>
        </w:tabs>
        <w:rPr>
          <w:rFonts w:ascii="宋体" w:hAnsi="宋体"/>
          <w:iCs/>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    </w:t>
      </w:r>
      <w:r>
        <w:rPr>
          <w:rFonts w:ascii="宋体" w:hAnsi="宋体"/>
          <w:iCs/>
          <w:szCs w:val="21"/>
          <w:highlight w:val="none"/>
          <w:lang w:eastAsia="zh-CN"/>
        </w:rPr>
      </w:r>
      <w:r/>
    </w:p>
    <w:p>
      <w:pPr>
        <w:pStyle w:val="947"/>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sz w:val="21"/>
          <w:highlight w:val="none"/>
        </w:rPr>
      </w:r>
      <w:r/>
    </w:p>
    <w:p>
      <w:pPr>
        <w:pStyle w:val="737"/>
        <w:numPr>
          <w:ilvl w:val="0"/>
          <w:numId w:val="0"/>
        </w:numPr>
        <w:spacing w:line="400" w:lineRule="exact"/>
        <w:rPr>
          <w:rFonts w:ascii="宋体" w:hAnsi="宋体" w:eastAsia="宋体"/>
          <w:szCs w:val="21"/>
          <w:highlight w:val="none"/>
          <w:lang w:eastAsia="zh-CN"/>
        </w:rPr>
      </w:pPr>
      <w:r>
        <w:rPr>
          <w:rFonts w:hint="eastAsia" w:ascii="宋体" w:hAnsi="宋体"/>
          <w:szCs w:val="21"/>
          <w:highlight w:val="none"/>
          <w:lang w:eastAsia="zh-CN"/>
        </w:rPr>
        <w:t xml:space="preserve">    （1</w:t>
      </w:r>
      <w:r>
        <w:rPr>
          <w:rFonts w:ascii="宋体" w:hAnsi="宋体"/>
          <w:szCs w:val="21"/>
          <w:highlight w:val="none"/>
          <w:lang w:val="en" w:eastAsia="zh-CN"/>
        </w:rPr>
        <w:t xml:space="preserve">1</w:t>
      </w:r>
      <w:r>
        <w:rPr>
          <w:rFonts w:hint="eastAsia" w:ascii="宋体" w:hAnsi="宋体"/>
          <w:szCs w:val="21"/>
          <w:highlight w:val="none"/>
          <w:lang w:eastAsia="zh-CN"/>
        </w:rPr>
        <w:t xml:space="preserve">）</w:t>
      </w:r>
      <w:r>
        <w:rPr>
          <w:rFonts w:hint="eastAsia" w:ascii="宋体" w:hAnsi="宋体" w:eastAsia="宋体"/>
          <w:szCs w:val="21"/>
          <w:highlight w:val="none"/>
          <w:lang w:eastAsia="zh-CN"/>
        </w:rPr>
        <w:t xml:space="preserve">涉及商品包装和快递包装的，是否参考</w:t>
      </w:r>
      <w:r>
        <w:rPr>
          <w:rFonts w:hint="eastAsia" w:ascii="宋体" w:hAnsi="宋体"/>
          <w:szCs w:val="21"/>
          <w:highlight w:val="none"/>
          <w:lang w:eastAsia="zh-CN"/>
        </w:rPr>
        <w:t xml:space="preserve">《商品包装政府采购需求标准（试行）》、《快递包装政府采购需求标准（试行）》</w:t>
      </w:r>
      <w:r>
        <w:rPr>
          <w:rFonts w:hint="eastAsia" w:ascii="宋体" w:hAnsi="宋体" w:eastAsia="宋体"/>
          <w:szCs w:val="21"/>
          <w:highlight w:val="none"/>
          <w:lang w:eastAsia="zh-CN"/>
        </w:rPr>
        <w:t xml:space="preserve">明确产品及相关快递服务的具体包装要求：</w:t>
      </w:r>
      <w:r>
        <w:rPr>
          <w:rFonts w:ascii="宋体" w:hAnsi="宋体" w:eastAsia="宋体"/>
          <w:szCs w:val="21"/>
          <w:highlight w:val="none"/>
          <w:lang w:eastAsia="zh-CN"/>
        </w:rPr>
      </w:r>
      <w:r/>
    </w:p>
    <w:p>
      <w:pPr>
        <w:pStyle w:val="737"/>
        <w:numPr>
          <w:ilvl w:val="0"/>
          <w:numId w:val="0"/>
        </w:numPr>
        <w:ind w:firstLine="880"/>
        <w:spacing w:line="400" w:lineRule="exact"/>
        <w:rPr>
          <w:rFonts w:ascii="宋体" w:hAnsi="宋体" w:eastAsia="宋体"/>
          <w:szCs w:val="21"/>
          <w:highlight w:val="none"/>
          <w:lang w:eastAsia="zh-CN"/>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rPr>
          <w:rFonts w:hint="eastAsia" w:ascii="宋体" w:hAnsi="宋体" w:eastAsia="宋体"/>
          <w:szCs w:val="21"/>
          <w:highlight w:val="none"/>
          <w:lang w:eastAsia="zh-CN"/>
        </w:rPr>
        <w:t xml:space="preserve">      </w:t>
      </w:r>
      <w:r>
        <w:rPr>
          <w:rFonts w:ascii="Wingdings" w:hAnsi="Wingdings" w:eastAsia="Wingdings" w:cs="Wingdings"/>
          <w:szCs w:val="21"/>
          <w:highlight w:val="none"/>
        </w:rPr>
        <w:t xml:space="preserve">¨</w:t>
      </w:r>
      <w:r>
        <w:rPr>
          <w:rFonts w:hint="eastAsia" w:ascii="宋体" w:hAnsi="宋体" w:eastAsia="宋体"/>
          <w:szCs w:val="21"/>
          <w:highlight w:val="none"/>
          <w:lang w:eastAsia="zh-CN"/>
        </w:rPr>
        <w:t xml:space="preserve">不涉及</w:t>
      </w:r>
      <w:r>
        <w:rPr>
          <w:rFonts w:ascii="宋体" w:hAnsi="宋体" w:eastAsia="宋体"/>
          <w:szCs w:val="21"/>
          <w:highlight w:val="none"/>
          <w:lang w:eastAsia="zh-CN"/>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737"/>
        <w:ind w:firstLine="44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    </w:t>
      </w:r>
      <w:r>
        <w:rPr>
          <w:rFonts w:hint="eastAsia" w:ascii="宋体" w:hAnsi="宋体"/>
          <w:szCs w:val="21"/>
          <w:highlight w:val="none"/>
          <w:u w:val="single"/>
        </w:rPr>
        <w:t xml:space="preserve">      </w:t>
      </w:r>
      <w:r>
        <w:rPr>
          <w:rFonts w:ascii="宋体" w:hAnsi="宋体"/>
          <w:szCs w:val="21"/>
          <w:highlight w:val="none"/>
        </w:rPr>
      </w:r>
      <w:r/>
    </w:p>
    <w:p>
      <w:pPr>
        <w:pStyle w:val="737"/>
        <w:spacing w:line="400" w:lineRule="exact"/>
        <w:rPr>
          <w:rFonts w:ascii="宋体" w:hAnsi="宋体"/>
          <w:szCs w:val="21"/>
          <w:highlight w:val="none"/>
          <w:u w:val="single"/>
        </w:rPr>
      </w:pPr>
      <w:r>
        <w:rPr>
          <w:rFonts w:hint="eastAsia" w:ascii="宋体" w:hAnsi="宋体"/>
          <w:szCs w:val="21"/>
          <w:highlight w:val="none"/>
          <w:lang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737"/>
        <w:spacing w:line="400" w:lineRule="exact"/>
        <w:rPr>
          <w:rFonts w:ascii="宋体" w:hAnsi="宋体"/>
          <w:szCs w:val="21"/>
          <w:highlight w:val="none"/>
          <w:lang w:eastAsia="zh-CN"/>
        </w:rPr>
      </w:pPr>
      <w:r>
        <w:rPr>
          <w:rFonts w:hint="eastAsia" w:ascii="宋体" w:hAnsi="宋体"/>
          <w:szCs w:val="21"/>
          <w:highlight w:val="none"/>
          <w:lang w:eastAsia="zh-CN"/>
        </w:rPr>
        <w:t xml:space="preserve">         分包金额（如有）小写：</w:t>
      </w:r>
      <w:r>
        <w:rPr>
          <w:rFonts w:hint="eastAsia" w:ascii="宋体" w:hAnsi="宋体"/>
          <w:szCs w:val="21"/>
          <w:highlight w:val="none"/>
          <w:u w:val="single"/>
          <w:lang w:eastAsia="zh-CN"/>
        </w:rPr>
        <w:t xml:space="preserve">                   </w:t>
      </w:r>
      <w:r>
        <w:rPr>
          <w:rFonts w:ascii="宋体" w:hAnsi="宋体"/>
          <w:szCs w:val="21"/>
          <w:highlight w:val="none"/>
          <w:lang w:eastAsia="zh-CN"/>
        </w:rPr>
      </w:r>
      <w:r/>
    </w:p>
    <w:p>
      <w:pPr>
        <w:pStyle w:val="737"/>
        <w:spacing w:line="400" w:lineRule="exact"/>
        <w:rPr>
          <w:rFonts w:ascii="宋体" w:hAnsi="宋体"/>
          <w:szCs w:val="21"/>
          <w:highlight w:val="none"/>
          <w:u w:val="single"/>
          <w:lang w:eastAsia="zh-CN"/>
        </w:rPr>
      </w:pPr>
      <w:r>
        <w:rPr>
          <w:rFonts w:hint="eastAsia" w:ascii="宋体" w:hAnsi="宋体"/>
          <w:szCs w:val="21"/>
          <w:highlight w:val="none"/>
          <w:lang w:eastAsia="zh-CN"/>
        </w:rPr>
        <w:t xml:space="preserve">                     大写：</w:t>
      </w:r>
      <w:r>
        <w:rPr>
          <w:rFonts w:hint="eastAsia" w:ascii="宋体" w:hAnsi="宋体"/>
          <w:szCs w:val="21"/>
          <w:highlight w:val="none"/>
          <w:u w:val="single"/>
          <w:lang w:eastAsia="zh-CN"/>
        </w:rPr>
        <w:t xml:space="preserve">                       </w:t>
      </w:r>
      <w:r>
        <w:rPr>
          <w:rFonts w:ascii="宋体" w:hAnsi="宋体"/>
          <w:szCs w:val="21"/>
          <w:highlight w:val="none"/>
          <w:u w:val="single"/>
          <w:lang w:eastAsia="zh-CN"/>
        </w:rPr>
      </w:r>
      <w:r/>
    </w:p>
    <w:p>
      <w:pPr>
        <w:pStyle w:val="737"/>
        <w:spacing w:line="400" w:lineRule="exact"/>
        <w:rPr>
          <w:rFonts w:ascii="宋体" w:hAnsi="宋体"/>
          <w:szCs w:val="21"/>
          <w:highlight w:val="none"/>
          <w:lang w:eastAsia="zh-CN"/>
        </w:rPr>
      </w:pPr>
      <w:r>
        <w:rPr>
          <w:rFonts w:hint="eastAsia" w:ascii="宋体" w:hAnsi="宋体"/>
          <w:szCs w:val="21"/>
          <w:highlight w:val="none"/>
          <w:lang w:eastAsia="zh-CN"/>
        </w:rPr>
        <w:t xml:space="preserve">    （注：固定单价合同应填写单价和最高限价）</w:t>
      </w:r>
      <w:r>
        <w:rPr>
          <w:rFonts w:ascii="宋体" w:hAnsi="宋体"/>
          <w:szCs w:val="21"/>
          <w:highlight w:val="none"/>
          <w:lang w:eastAsia="zh-CN"/>
        </w:rPr>
      </w:r>
      <w:r/>
    </w:p>
    <w:p>
      <w:pPr>
        <w:pStyle w:val="737"/>
        <w:numPr>
          <w:ilvl w:val="0"/>
          <w:numId w:val="0"/>
        </w:numPr>
        <w:spacing w:line="400" w:lineRule="exact"/>
        <w:rPr>
          <w:rFonts w:ascii="宋体" w:hAnsi="宋体"/>
          <w:szCs w:val="21"/>
          <w:highlight w:val="none"/>
          <w:lang w:eastAsia="zh-CN"/>
        </w:rPr>
      </w:pPr>
      <w:r>
        <w:rPr>
          <w:rFonts w:hint="eastAsia" w:ascii="宋体" w:hAnsi="宋体"/>
          <w:szCs w:val="21"/>
          <w:highlight w:val="none"/>
          <w:lang w:eastAsia="zh-CN"/>
        </w:rPr>
        <w:t xml:space="preserve">    （2）合同定价方式（采用组合定价方式的，可以勾选多项）：</w:t>
      </w:r>
      <w:r>
        <w:rPr>
          <w:rFonts w:ascii="宋体" w:hAnsi="宋体"/>
          <w:szCs w:val="21"/>
          <w:highlight w:val="none"/>
          <w:lang w:eastAsia="zh-CN"/>
        </w:rPr>
      </w:r>
      <w:r/>
    </w:p>
    <w:p>
      <w:pPr>
        <w:pStyle w:val="737"/>
        <w:ind w:firstLine="440"/>
        <w:spacing w:line="400" w:lineRule="exact"/>
        <w:rPr>
          <w:rFonts w:ascii="宋体" w:hAnsi="宋体" w:eastAsia="宋体"/>
          <w:szCs w:val="21"/>
          <w:highlight w:val="none"/>
          <w:lang w:eastAsia="zh-CN"/>
        </w:rPr>
      </w:pPr>
      <w:r>
        <w:rPr>
          <w:rFonts w:hint="eastAsia" w:ascii="宋体" w:hAnsi="宋体"/>
          <w:iCs/>
          <w:szCs w:val="21"/>
          <w:highlight w:val="none"/>
          <w:lang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rPr>
          <w:rFonts w:hint="eastAsia" w:ascii="宋体" w:hAnsi="宋体"/>
          <w:szCs w:val="21"/>
          <w:highlight w:val="none"/>
          <w:u w:val="single"/>
          <w:lang w:eastAsia="zh-CN"/>
        </w:rPr>
        <w:t xml:space="preserve">       </w:t>
      </w:r>
      <w:r>
        <w:rPr>
          <w:rFonts w:ascii="宋体" w:hAnsi="宋体" w:eastAsia="宋体"/>
          <w:szCs w:val="21"/>
          <w:highlight w:val="none"/>
          <w:lang w:eastAsia="zh-CN"/>
        </w:rPr>
      </w:r>
      <w:r/>
    </w:p>
    <w:p>
      <w:pPr>
        <w:pStyle w:val="948"/>
        <w:ind w:firstLine="440"/>
        <w:spacing w:line="400" w:lineRule="exact"/>
        <w:rPr>
          <w:highlight w:val="none"/>
          <w:lang w:eastAsia="zh-CN"/>
        </w:rPr>
      </w:pPr>
      <w:r>
        <w:rPr>
          <w:rFonts w:hint="eastAsia" w:ascii="宋体" w:hAnsi="宋体"/>
          <w:highlight w:val="none"/>
          <w:lang w:eastAsia="zh-CN"/>
        </w:rPr>
        <w:t xml:space="preserve">（3）付款方式（按项目实际勾选填写）：</w:t>
      </w:r>
      <w:r>
        <w:rPr>
          <w:highlight w:val="none"/>
          <w:lang w:eastAsia="zh-CN"/>
        </w:rPr>
      </w:r>
      <w:r/>
    </w:p>
    <w:p>
      <w:pPr>
        <w:pStyle w:val="737"/>
        <w:ind w:firstLine="660"/>
        <w:spacing w:line="400" w:lineRule="exact"/>
        <w:rPr>
          <w:rFonts w:ascii="宋体" w:hAnsi="宋体"/>
          <w:szCs w:val="21"/>
          <w:highlight w:val="none"/>
          <w:u w:val="single"/>
          <w:lang w:eastAsia="zh-CN"/>
        </w:rPr>
      </w:pPr>
      <w:r>
        <w:rPr>
          <w:rFonts w:ascii="Wingdings" w:hAnsi="Wingdings" w:eastAsia="Wingdings" w:cs="Wingdings"/>
          <w:szCs w:val="21"/>
          <w:highlight w:val="none"/>
        </w:rPr>
        <w:t xml:space="preserve">¨</w:t>
      </w:r>
      <w:r>
        <w:rPr>
          <w:rFonts w:hint="eastAsia" w:ascii="宋体" w:hAnsi="宋体"/>
          <w:szCs w:val="21"/>
          <w:highlight w:val="none"/>
          <w:lang w:eastAsia="zh-CN"/>
        </w:rPr>
        <w:t xml:space="preserve">全额付款：</w:t>
      </w:r>
      <w:r>
        <w:rPr>
          <w:rFonts w:hint="eastAsia" w:ascii="宋体" w:hAnsi="宋体"/>
          <w:szCs w:val="21"/>
          <w:highlight w:val="none"/>
          <w:u w:val="single"/>
          <w:lang w:eastAsia="zh-CN"/>
        </w:rPr>
        <w:t xml:space="preserve">     （应明确一次性支付合同款项的条件）                    </w:t>
      </w:r>
      <w:r>
        <w:rPr>
          <w:rFonts w:ascii="宋体" w:hAnsi="宋体"/>
          <w:szCs w:val="21"/>
          <w:highlight w:val="none"/>
          <w:u w:val="single"/>
          <w:lang w:eastAsia="zh-CN"/>
        </w:rPr>
      </w:r>
      <w:r/>
    </w:p>
    <w:p>
      <w:pPr>
        <w:pStyle w:val="737"/>
        <w:ind w:firstLine="660"/>
        <w:spacing w:line="400" w:lineRule="exact"/>
        <w:rPr>
          <w:highlight w:val="none"/>
          <w:lang w:eastAsia="zh-CN"/>
        </w:rPr>
      </w:pPr>
      <w:r>
        <w:rPr>
          <w:rFonts w:ascii="Wingdings" w:hAnsi="Wingdings" w:eastAsia="Wingdings" w:cs="Wingdings"/>
          <w:szCs w:val="21"/>
          <w:highlight w:val="none"/>
        </w:rPr>
        <w:t xml:space="preserve">¨</w:t>
      </w:r>
      <w:r>
        <w:rPr>
          <w:rFonts w:hint="eastAsia" w:ascii="宋体" w:hAnsi="宋体"/>
          <w:szCs w:val="21"/>
          <w:highlight w:val="none"/>
          <w:lang w:eastAsia="zh-CN"/>
        </w:rPr>
        <w:t xml:space="preserve">分期付款：</w:t>
      </w:r>
      <w:r>
        <w:rPr>
          <w:rFonts w:hint="eastAsia" w:ascii="宋体" w:hAnsi="宋体"/>
          <w:szCs w:val="21"/>
          <w:highlight w:val="none"/>
          <w:u w:val="single"/>
          <w:lang w:eastAsia="zh-CN"/>
        </w:rPr>
        <w:t xml:space="preserve">  （应明确分期支付合同款项的各期比例和支付条件，各期支付条件应与分期履约验收情况挂钩） </w:t>
      </w:r>
      <w:r>
        <w:rPr>
          <w:rFonts w:hint="eastAsia" w:ascii="宋体" w:hAnsi="宋体"/>
          <w:szCs w:val="21"/>
          <w:highlight w:val="none"/>
          <w:lang w:eastAsia="zh-CN"/>
        </w:rPr>
        <w:t xml:space="preserve">，其中涉及预付款的：</w:t>
      </w:r>
      <w:r>
        <w:rPr>
          <w:rFonts w:hint="eastAsia" w:ascii="宋体" w:hAnsi="宋体"/>
          <w:szCs w:val="21"/>
          <w:highlight w:val="none"/>
          <w:u w:val="single"/>
          <w:lang w:eastAsia="zh-CN"/>
        </w:rPr>
        <w:t xml:space="preserve"> （应明确预付款的支付比例和支付条件） </w:t>
      </w:r>
      <w:r>
        <w:rPr>
          <w:highlight w:val="none"/>
          <w:lang w:eastAsia="zh-CN"/>
        </w:rPr>
      </w:r>
      <w:r/>
    </w:p>
    <w:p>
      <w:pPr>
        <w:pStyle w:val="737"/>
        <w:ind w:firstLine="660"/>
        <w:spacing w:line="400" w:lineRule="exact"/>
        <w:rPr>
          <w:rFonts w:ascii="宋体" w:hAnsi="宋体"/>
          <w:szCs w:val="21"/>
          <w:highlight w:val="none"/>
          <w:u w:val="single"/>
          <w:lang w:eastAsia="zh-CN"/>
        </w:rPr>
      </w:pPr>
      <w:r>
        <w:rPr>
          <w:rFonts w:ascii="Wingdings" w:hAnsi="Wingdings" w:eastAsia="Wingdings" w:cs="Wingdings"/>
          <w:szCs w:val="21"/>
          <w:highlight w:val="none"/>
        </w:rPr>
        <w:t xml:space="preserve">¨</w:t>
      </w:r>
      <w:r>
        <w:rPr>
          <w:rFonts w:hint="eastAsia" w:ascii="宋体" w:hAnsi="宋体"/>
          <w:szCs w:val="21"/>
          <w:highlight w:val="none"/>
          <w:lang w:eastAsia="zh-CN"/>
        </w:rPr>
        <w:t xml:space="preserve">成本补偿：</w:t>
      </w:r>
      <w:r>
        <w:rPr>
          <w:rFonts w:hint="eastAsia" w:ascii="宋体" w:hAnsi="宋体"/>
          <w:szCs w:val="21"/>
          <w:highlight w:val="none"/>
          <w:u w:val="single"/>
          <w:lang w:eastAsia="zh-CN"/>
        </w:rPr>
        <w:t xml:space="preserve">      （应明确按照成本补偿方式的支付方式和支付条件）   </w:t>
      </w:r>
      <w:r>
        <w:rPr>
          <w:rFonts w:ascii="宋体" w:hAnsi="宋体"/>
          <w:szCs w:val="21"/>
          <w:highlight w:val="none"/>
          <w:u w:val="single"/>
          <w:lang w:eastAsia="zh-CN"/>
        </w:rPr>
      </w:r>
      <w:r/>
    </w:p>
    <w:p>
      <w:pPr>
        <w:pStyle w:val="737"/>
        <w:ind w:firstLine="660"/>
        <w:spacing w:line="400" w:lineRule="exact"/>
        <w:rPr>
          <w:rFonts w:ascii="宋体" w:hAnsi="宋体"/>
          <w:szCs w:val="21"/>
          <w:highlight w:val="none"/>
          <w:lang w:eastAsia="zh-CN"/>
        </w:rPr>
      </w:pPr>
      <w:r>
        <w:rPr>
          <w:rFonts w:ascii="Wingdings" w:hAnsi="Wingdings" w:eastAsia="Wingdings" w:cs="Wingdings"/>
          <w:szCs w:val="21"/>
          <w:highlight w:val="none"/>
        </w:rPr>
        <w:t xml:space="preserve">¨</w:t>
      </w:r>
      <w:r>
        <w:rPr>
          <w:rFonts w:hint="eastAsia" w:ascii="宋体" w:hAnsi="宋体"/>
          <w:szCs w:val="21"/>
          <w:highlight w:val="none"/>
          <w:lang w:eastAsia="zh-CN"/>
        </w:rPr>
        <w:t xml:space="preserve">绩效激励：</w:t>
      </w:r>
      <w:r>
        <w:rPr>
          <w:rFonts w:hint="eastAsia" w:ascii="宋体" w:hAnsi="宋体"/>
          <w:szCs w:val="21"/>
          <w:highlight w:val="none"/>
          <w:u w:val="single"/>
          <w:lang w:eastAsia="zh-CN"/>
        </w:rPr>
        <w:t xml:space="preserve">      （应明确按照绩效激励方式的支付方式和支付条件）   </w:t>
      </w:r>
      <w:r>
        <w:rPr>
          <w:rFonts w:ascii="宋体" w:hAnsi="宋体"/>
          <w:szCs w:val="21"/>
          <w:highlight w:val="none"/>
          <w:lang w:eastAsia="zh-CN"/>
        </w:rPr>
      </w:r>
      <w:r/>
    </w:p>
    <w:p>
      <w:pPr>
        <w:pStyle w:val="737"/>
        <w:numPr>
          <w:ilvl w:val="0"/>
          <w:numId w:val="2"/>
        </w:numPr>
        <w:ind w:firstLine="440"/>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737"/>
        <w:ind w:firstLine="44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ascii="宋体" w:hAnsi="宋体" w:cs="宋体"/>
          <w:szCs w:val="21"/>
          <w:highlight w:val="none"/>
        </w:rPr>
      </w:r>
      <w:r/>
    </w:p>
    <w:p>
      <w:pPr>
        <w:pStyle w:val="737"/>
        <w:ind w:firstLine="440"/>
        <w:spacing w:line="400" w:lineRule="exact"/>
        <w:rPr>
          <w:rFonts w:ascii="宋体" w:hAnsi="宋体" w:cs="宋体"/>
          <w:szCs w:val="21"/>
          <w:highlight w:val="none"/>
          <w:u w:val="single"/>
          <w:lang w:eastAsia="zh-CN"/>
        </w:rPr>
      </w:pPr>
      <w:r>
        <w:rPr>
          <w:rFonts w:hint="eastAsia" w:ascii="宋体" w:hAnsi="宋体" w:cs="宋体"/>
          <w:szCs w:val="21"/>
          <w:highlight w:val="none"/>
          <w:lang w:eastAsia="zh-CN"/>
        </w:rPr>
        <w:t xml:space="preserve">（2）履约地点</w:t>
      </w:r>
      <w:r>
        <w:rPr>
          <w:rFonts w:hint="eastAsia" w:ascii="宋体" w:hAnsi="宋体" w:cs="宋体"/>
          <w:bCs/>
          <w:szCs w:val="21"/>
          <w:highlight w:val="none"/>
          <w:lang w:eastAsia="zh-CN"/>
        </w:rPr>
        <w:t xml:space="preserve">：</w:t>
      </w:r>
      <w:r>
        <w:rPr>
          <w:rFonts w:hint="eastAsia" w:ascii="宋体" w:hAnsi="宋体" w:cs="宋体"/>
          <w:szCs w:val="21"/>
          <w:highlight w:val="none"/>
          <w:u w:val="single"/>
          <w:lang w:eastAsia="zh-CN"/>
        </w:rPr>
        <w:t xml:space="preserve">                             </w:t>
      </w:r>
      <w:r>
        <w:rPr>
          <w:rFonts w:ascii="宋体" w:hAnsi="宋体" w:cs="宋体"/>
          <w:szCs w:val="21"/>
          <w:highlight w:val="none"/>
          <w:u w:val="single"/>
          <w:lang w:eastAsia="zh-CN"/>
        </w:rPr>
      </w:r>
      <w:r/>
    </w:p>
    <w:p>
      <w:pPr>
        <w:pStyle w:val="737"/>
        <w:ind w:firstLine="440"/>
        <w:spacing w:line="400" w:lineRule="exact"/>
        <w:rPr>
          <w:rFonts w:ascii="宋体" w:hAnsi="宋体" w:eastAsia="宋体" w:cs="宋体"/>
          <w:sz w:val="21"/>
          <w:szCs w:val="21"/>
          <w:highlight w:val="none"/>
          <w:lang w:eastAsia="zh-CN"/>
        </w:rPr>
      </w:pPr>
      <w:r>
        <w:rPr>
          <w:rFonts w:hint="eastAsia" w:ascii="宋体" w:hAnsi="宋体" w:cs="宋体"/>
          <w:bCs/>
          <w:szCs w:val="21"/>
          <w:highlight w:val="none"/>
          <w:lang w:eastAsia="zh-CN"/>
        </w:rPr>
        <w:t xml:space="preserve">（3）履约担保：</w:t>
      </w:r>
      <w:r>
        <w:rPr>
          <w:rFonts w:hint="eastAsia" w:ascii="宋体" w:hAnsi="宋体" w:eastAsia="宋体" w:cs="宋体"/>
          <w:sz w:val="21"/>
          <w:highlight w:val="none"/>
          <w:lang w:eastAsia="zh-CN"/>
        </w:rPr>
        <w:t xml:space="preserve">是否收取履约保证金：</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是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rPr>
          <w:rFonts w:ascii="宋体" w:hAnsi="宋体" w:eastAsia="宋体" w:cs="宋体"/>
          <w:sz w:val="21"/>
          <w:szCs w:val="21"/>
          <w:highlight w:val="none"/>
          <w:lang w:eastAsia="zh-CN"/>
        </w:rPr>
      </w:r>
      <w:r/>
    </w:p>
    <w:p>
      <w:pPr>
        <w:pStyle w:val="947"/>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947"/>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737"/>
        <w:ind w:firstLine="440"/>
        <w:spacing w:line="400" w:lineRule="exact"/>
        <w:rPr>
          <w:rFonts w:ascii="宋体" w:hAnsi="宋体" w:eastAsia="宋体" w:cs="宋体"/>
          <w:sz w:val="21"/>
          <w:highlight w:val="none"/>
          <w:lang w:eastAsia="zh-CN"/>
        </w:rPr>
      </w:pPr>
      <w:r>
        <w:rPr>
          <w:rFonts w:hint="eastAsia" w:ascii="宋体" w:hAnsi="宋体" w:cs="宋体"/>
          <w:bCs/>
          <w:szCs w:val="21"/>
          <w:highlight w:val="none"/>
          <w:lang w:eastAsia="zh-CN"/>
        </w:rPr>
        <w:t xml:space="preserve">    履约担保期限：</w:t>
      </w:r>
      <w:r>
        <w:rPr>
          <w:rFonts w:hint="eastAsia" w:ascii="宋体" w:hAnsi="宋体" w:eastAsia="宋体" w:cs="宋体"/>
          <w:bCs/>
          <w:sz w:val="21"/>
          <w:szCs w:val="21"/>
          <w:highlight w:val="none"/>
          <w:u w:val="single"/>
          <w:lang w:eastAsia="zh-CN"/>
        </w:rPr>
        <w:t xml:space="preserve">      </w:t>
      </w:r>
      <w:r>
        <w:rPr>
          <w:rFonts w:hint="eastAsia" w:ascii="宋体" w:hAnsi="宋体" w:cs="宋体"/>
          <w:bCs/>
          <w:sz w:val="21"/>
          <w:szCs w:val="21"/>
          <w:highlight w:val="none"/>
          <w:u w:val="single"/>
          <w:lang w:eastAsia="zh-CN"/>
        </w:rPr>
        <w:t xml:space="preserve">                     </w:t>
      </w:r>
      <w:r>
        <w:rPr>
          <w:rFonts w:hint="eastAsia" w:ascii="宋体" w:hAnsi="宋体" w:eastAsia="宋体" w:cs="宋体"/>
          <w:bCs/>
          <w:sz w:val="21"/>
          <w:szCs w:val="21"/>
          <w:highlight w:val="none"/>
          <w:u w:val="single"/>
          <w:lang w:eastAsia="zh-CN"/>
        </w:rPr>
        <w:t xml:space="preserve">       </w:t>
      </w:r>
      <w:r>
        <w:rPr>
          <w:rFonts w:ascii="宋体" w:hAnsi="宋体" w:eastAsia="宋体" w:cs="宋体"/>
          <w:sz w:val="21"/>
          <w:highlight w:val="none"/>
          <w:lang w:eastAsia="zh-CN"/>
        </w:rPr>
      </w:r>
      <w:r/>
    </w:p>
    <w:p>
      <w:pPr>
        <w:pStyle w:val="737"/>
        <w:ind w:firstLine="440"/>
        <w:spacing w:line="400" w:lineRule="exact"/>
        <w:rPr>
          <w:rFonts w:ascii="宋体" w:hAnsi="宋体" w:cs="宋体"/>
          <w:bCs/>
          <w:szCs w:val="21"/>
          <w:highlight w:val="none"/>
          <w:lang w:eastAsia="zh-CN"/>
        </w:rPr>
      </w:pPr>
      <w:r>
        <w:rPr>
          <w:rFonts w:hint="eastAsia" w:ascii="宋体" w:hAnsi="宋体" w:cs="宋体"/>
          <w:bCs/>
          <w:szCs w:val="21"/>
          <w:highlight w:val="none"/>
          <w:lang w:eastAsia="zh-CN"/>
        </w:rPr>
        <w:t xml:space="preserve">（4）分期履行要求：</w:t>
      </w:r>
      <w:r>
        <w:rPr>
          <w:rFonts w:hint="eastAsia" w:ascii="宋体" w:hAnsi="宋体" w:cs="宋体"/>
          <w:bCs/>
          <w:szCs w:val="21"/>
          <w:highlight w:val="none"/>
          <w:u w:val="single"/>
          <w:lang w:eastAsia="zh-CN"/>
        </w:rPr>
        <w:t xml:space="preserve">                                                        </w:t>
      </w:r>
      <w:r>
        <w:rPr>
          <w:rFonts w:ascii="宋体" w:hAnsi="宋体" w:cs="宋体"/>
          <w:bCs/>
          <w:szCs w:val="21"/>
          <w:highlight w:val="none"/>
          <w:lang w:eastAsia="zh-CN"/>
        </w:rPr>
      </w:r>
      <w:r/>
    </w:p>
    <w:p>
      <w:pPr>
        <w:pStyle w:val="737"/>
        <w:ind w:firstLine="440"/>
        <w:spacing w:line="400" w:lineRule="exact"/>
        <w:rPr>
          <w:rFonts w:ascii="宋体" w:hAnsi="宋体" w:cs="宋体"/>
          <w:szCs w:val="21"/>
          <w:highlight w:val="none"/>
          <w:u w:val="single"/>
          <w:lang w:eastAsia="zh-CN"/>
        </w:rPr>
      </w:pPr>
      <w:r>
        <w:rPr>
          <w:rFonts w:hint="eastAsia" w:ascii="宋体" w:hAnsi="宋体" w:cs="宋体"/>
          <w:bCs/>
          <w:szCs w:val="21"/>
          <w:highlight w:val="none"/>
          <w:lang w:eastAsia="zh-CN"/>
        </w:rPr>
        <w:t xml:space="preserve">（5）风险处置措施和替代方案：</w:t>
      </w:r>
      <w:r>
        <w:rPr>
          <w:rFonts w:hint="eastAsia" w:ascii="宋体" w:hAnsi="宋体" w:cs="宋体"/>
          <w:color w:val="0000ff"/>
          <w:szCs w:val="21"/>
          <w:highlight w:val="none"/>
          <w:u w:val="single"/>
          <w:lang w:eastAsia="zh-CN"/>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szCs w:val="21"/>
          <w:highlight w:val="none"/>
          <w:u w:val="single"/>
          <w:lang w:eastAsia="zh-CN"/>
        </w:rPr>
        <w:t xml:space="preserve">                                                </w:t>
      </w:r>
      <w:r>
        <w:rPr>
          <w:rFonts w:ascii="宋体" w:hAnsi="宋体" w:cs="宋体"/>
          <w:szCs w:val="21"/>
          <w:highlight w:val="none"/>
          <w:u w:val="single"/>
          <w:lang w:eastAsia="zh-CN"/>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737"/>
        <w:numPr>
          <w:ilvl w:val="0"/>
          <w:numId w:val="4"/>
        </w:numPr>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验收组织方式：</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自行组织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委托第三方组织</w:t>
      </w:r>
      <w:r>
        <w:rPr>
          <w:rFonts w:ascii="宋体" w:hAnsi="宋体"/>
          <w:bCs/>
          <w:szCs w:val="21"/>
          <w:highlight w:val="none"/>
          <w:lang w:eastAsia="zh-CN"/>
        </w:rPr>
      </w:r>
      <w:r/>
    </w:p>
    <w:p>
      <w:pPr>
        <w:pStyle w:val="737"/>
        <w:spacing w:line="400" w:lineRule="exact"/>
        <w:rPr>
          <w:rFonts w:ascii="宋体" w:hAnsi="宋体"/>
          <w:bCs/>
          <w:szCs w:val="21"/>
          <w:highlight w:val="none"/>
          <w:lang w:eastAsia="zh-CN"/>
        </w:rPr>
      </w:pPr>
      <w:r>
        <w:rPr>
          <w:rFonts w:hint="eastAsia" w:ascii="宋体" w:hAnsi="宋体"/>
          <w:bCs/>
          <w:szCs w:val="21"/>
          <w:highlight w:val="none"/>
          <w:lang w:eastAsia="zh-CN"/>
        </w:rPr>
        <w:t xml:space="preserve">         验收主体：</w:t>
      </w:r>
      <w:r>
        <w:rPr>
          <w:rFonts w:hint="eastAsia" w:ascii="宋体" w:hAnsi="宋体"/>
          <w:bCs/>
          <w:szCs w:val="21"/>
          <w:highlight w:val="none"/>
          <w:u w:val="single"/>
          <w:lang w:eastAsia="zh-CN"/>
        </w:rPr>
        <w:t xml:space="preserve">                  </w:t>
      </w:r>
      <w:r>
        <w:rPr>
          <w:rFonts w:ascii="宋体" w:hAnsi="宋体"/>
          <w:bCs/>
          <w:szCs w:val="21"/>
          <w:highlight w:val="none"/>
          <w:lang w:eastAsia="zh-CN"/>
        </w:rPr>
      </w:r>
      <w:r/>
    </w:p>
    <w:p>
      <w:pPr>
        <w:pStyle w:val="737"/>
        <w:spacing w:line="400" w:lineRule="exact"/>
        <w:rPr>
          <w:rFonts w:ascii="宋体" w:hAnsi="宋体"/>
          <w:bCs/>
          <w:szCs w:val="21"/>
          <w:highlight w:val="none"/>
          <w:lang w:eastAsia="zh-CN"/>
        </w:rPr>
      </w:pPr>
      <w:r>
        <w:rPr>
          <w:rFonts w:hint="eastAsia" w:ascii="宋体" w:hAnsi="宋体"/>
          <w:bCs/>
          <w:szCs w:val="21"/>
          <w:highlight w:val="none"/>
          <w:lang w:eastAsia="zh-CN"/>
        </w:rPr>
        <w:t xml:space="preserve">        是否邀请本项目的其他供应商参加验收：</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否</w:t>
      </w:r>
      <w:r>
        <w:rPr>
          <w:rFonts w:ascii="宋体" w:hAnsi="宋体"/>
          <w:bCs/>
          <w:szCs w:val="21"/>
          <w:highlight w:val="none"/>
          <w:lang w:eastAsia="zh-CN"/>
        </w:rPr>
      </w:r>
      <w:r/>
    </w:p>
    <w:p>
      <w:pPr>
        <w:pStyle w:val="737"/>
        <w:ind w:firstLine="88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是否邀请专家参加验收：</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否</w:t>
      </w:r>
      <w:r>
        <w:rPr>
          <w:rFonts w:ascii="宋体" w:hAnsi="宋体"/>
          <w:bCs/>
          <w:szCs w:val="21"/>
          <w:highlight w:val="none"/>
          <w:lang w:eastAsia="zh-CN"/>
        </w:rPr>
      </w:r>
      <w:r/>
    </w:p>
    <w:p>
      <w:pPr>
        <w:pStyle w:val="737"/>
        <w:ind w:firstLine="88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是否邀请服务对象参加验收：</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否</w:t>
      </w:r>
      <w:r>
        <w:rPr>
          <w:rFonts w:ascii="宋体" w:hAnsi="宋体"/>
          <w:bCs/>
          <w:szCs w:val="21"/>
          <w:highlight w:val="none"/>
          <w:lang w:eastAsia="zh-CN"/>
        </w:rPr>
      </w:r>
      <w:r/>
    </w:p>
    <w:p>
      <w:pPr>
        <w:pStyle w:val="737"/>
        <w:ind w:firstLine="88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是否邀请第三方检测机构参加验收：</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否</w:t>
      </w:r>
      <w:r>
        <w:rPr>
          <w:rFonts w:ascii="宋体" w:hAnsi="宋体"/>
          <w:bCs/>
          <w:szCs w:val="21"/>
          <w:highlight w:val="none"/>
          <w:lang w:eastAsia="zh-CN"/>
        </w:rPr>
      </w:r>
      <w:r/>
    </w:p>
    <w:p>
      <w:pPr>
        <w:pStyle w:val="737"/>
        <w:ind w:firstLine="88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是，抽查比例：</w:t>
      </w:r>
      <w:r>
        <w:rPr>
          <w:rFonts w:hint="eastAsia" w:ascii="宋体" w:hAnsi="宋体"/>
          <w:bCs/>
          <w:szCs w:val="21"/>
          <w:highlight w:val="none"/>
          <w:u w:val="single"/>
          <w:lang w:eastAsia="zh-CN"/>
        </w:rPr>
        <w:t xml:space="preserve">        </w:t>
      </w:r>
      <w:r>
        <w:rPr>
          <w:rFonts w:hint="eastAsia" w:ascii="宋体" w:hAnsi="宋体"/>
          <w:bCs/>
          <w:szCs w:val="21"/>
          <w:highlight w:val="none"/>
          <w:lang w:eastAsia="zh-CN"/>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否</w:t>
      </w:r>
      <w:r>
        <w:rPr>
          <w:rFonts w:ascii="宋体" w:hAnsi="宋体"/>
          <w:bCs/>
          <w:szCs w:val="21"/>
          <w:highlight w:val="none"/>
          <w:lang w:eastAsia="zh-CN"/>
        </w:rPr>
      </w:r>
      <w:r/>
    </w:p>
    <w:p>
      <w:pPr>
        <w:pStyle w:val="737"/>
        <w:ind w:firstLine="880"/>
        <w:spacing w:line="400" w:lineRule="exact"/>
        <w:rPr>
          <w:rFonts w:ascii="宋体" w:hAnsi="宋体" w:eastAsia="宋体"/>
          <w:bCs/>
          <w:szCs w:val="21"/>
          <w:highlight w:val="none"/>
          <w:u w:val="single"/>
          <w:lang w:eastAsia="zh-CN"/>
        </w:rPr>
      </w:pPr>
      <w:r>
        <w:rPr>
          <w:rFonts w:hint="eastAsia" w:ascii="宋体" w:hAnsi="宋体" w:eastAsia="宋体"/>
          <w:bCs/>
          <w:szCs w:val="21"/>
          <w:highlight w:val="none"/>
          <w:lang w:eastAsia="zh-CN"/>
        </w:rPr>
        <w:t xml:space="preserve">是否存在破坏性检测：</w:t>
      </w:r>
      <w:r>
        <w:rPr>
          <w:rFonts w:ascii="Wingdings" w:hAnsi="Wingdings" w:eastAsia="Wingdings" w:cs="Wingdings"/>
          <w:sz w:val="21"/>
          <w:szCs w:val="21"/>
          <w:highlight w:val="none"/>
        </w:rPr>
        <w:t xml:space="preserve">¨</w:t>
      </w:r>
      <w:r>
        <w:rPr>
          <w:rFonts w:hint="eastAsia" w:ascii="宋体" w:hAnsi="宋体" w:eastAsia="宋体"/>
          <w:bCs/>
          <w:szCs w:val="21"/>
          <w:highlight w:val="none"/>
          <w:lang w:eastAsia="zh-CN"/>
        </w:rPr>
        <w:t xml:space="preserve">是，</w:t>
      </w:r>
      <w:r>
        <w:rPr>
          <w:rFonts w:hint="eastAsia" w:ascii="宋体" w:hAnsi="宋体" w:eastAsia="宋体"/>
          <w:bCs/>
          <w:szCs w:val="21"/>
          <w:highlight w:val="none"/>
          <w:u w:val="single"/>
          <w:lang w:eastAsia="zh-CN"/>
        </w:rPr>
        <w:t xml:space="preserve">（应明确对被破坏的检测产品的处理方式）</w:t>
      </w:r>
      <w:r>
        <w:rPr>
          <w:rFonts w:ascii="宋体" w:hAnsi="宋体" w:eastAsia="宋体"/>
          <w:bCs/>
          <w:szCs w:val="21"/>
          <w:highlight w:val="none"/>
          <w:u w:val="single"/>
          <w:lang w:eastAsia="zh-CN"/>
        </w:rPr>
      </w:r>
      <w:r/>
    </w:p>
    <w:p>
      <w:pPr>
        <w:pStyle w:val="737"/>
        <w:ind w:firstLine="880"/>
        <w:spacing w:line="400" w:lineRule="exact"/>
        <w:rPr>
          <w:rFonts w:ascii="宋体" w:hAnsi="宋体" w:eastAsia="宋体"/>
          <w:bCs/>
          <w:szCs w:val="21"/>
          <w:highlight w:val="none"/>
          <w:lang w:eastAsia="zh-CN"/>
        </w:rPr>
      </w:pPr>
      <w:r>
        <w:rPr>
          <w:rFonts w:hint="eastAsia" w:ascii="宋体" w:hAnsi="宋体" w:eastAsia="宋体"/>
          <w:bCs/>
          <w:szCs w:val="21"/>
          <w:highlight w:val="none"/>
          <w:lang w:eastAsia="zh-CN"/>
        </w:rPr>
        <w:t xml:space="preserve">                    </w:t>
      </w:r>
      <w:r>
        <w:rPr>
          <w:rFonts w:ascii="Wingdings" w:hAnsi="Wingdings" w:eastAsia="Wingdings" w:cs="Wingdings"/>
          <w:sz w:val="21"/>
          <w:szCs w:val="21"/>
          <w:highlight w:val="none"/>
        </w:rPr>
        <w:t xml:space="preserve">¨</w:t>
      </w:r>
      <w:r>
        <w:rPr>
          <w:rFonts w:hint="eastAsia" w:ascii="宋体" w:hAnsi="宋体" w:eastAsia="宋体"/>
          <w:bCs/>
          <w:szCs w:val="21"/>
          <w:highlight w:val="none"/>
          <w:lang w:eastAsia="zh-CN"/>
        </w:rPr>
        <w:t xml:space="preserve">否</w:t>
      </w:r>
      <w:r>
        <w:rPr>
          <w:rFonts w:ascii="宋体" w:hAnsi="宋体" w:eastAsia="宋体"/>
          <w:bCs/>
          <w:szCs w:val="21"/>
          <w:highlight w:val="none"/>
          <w:lang w:eastAsia="zh-CN"/>
        </w:rPr>
      </w:r>
      <w:r/>
    </w:p>
    <w:p>
      <w:pPr>
        <w:pStyle w:val="737"/>
        <w:ind w:firstLine="880"/>
        <w:spacing w:line="400" w:lineRule="exact"/>
        <w:rPr>
          <w:rFonts w:ascii="宋体" w:hAnsi="宋体"/>
          <w:bCs/>
          <w:szCs w:val="21"/>
          <w:highlight w:val="none"/>
          <w:u w:val="single"/>
          <w:lang w:eastAsia="zh-CN"/>
        </w:rPr>
      </w:pPr>
      <w:r>
        <w:rPr>
          <w:rFonts w:hint="eastAsia" w:ascii="宋体" w:hAnsi="宋体"/>
          <w:bCs/>
          <w:szCs w:val="21"/>
          <w:highlight w:val="none"/>
          <w:lang w:eastAsia="zh-CN"/>
        </w:rPr>
        <w:t xml:space="preserve">验收组织的其他事项：</w:t>
      </w:r>
      <w:r>
        <w:rPr>
          <w:rFonts w:hint="eastAsia" w:ascii="宋体" w:hAnsi="宋体"/>
          <w:bCs/>
          <w:szCs w:val="21"/>
          <w:highlight w:val="none"/>
          <w:u w:val="single"/>
          <w:lang w:eastAsia="zh-CN"/>
        </w:rPr>
        <w:t xml:space="preserve">                </w:t>
      </w:r>
      <w:r>
        <w:rPr>
          <w:rFonts w:ascii="宋体" w:hAnsi="宋体"/>
          <w:bCs/>
          <w:szCs w:val="21"/>
          <w:highlight w:val="none"/>
          <w:u w:val="single"/>
          <w:lang w:eastAsia="zh-CN"/>
        </w:rPr>
      </w:r>
      <w:r/>
    </w:p>
    <w:p>
      <w:pPr>
        <w:pStyle w:val="737"/>
        <w:ind w:firstLine="440"/>
        <w:spacing w:line="400" w:lineRule="exact"/>
        <w:rPr>
          <w:rFonts w:ascii="宋体" w:hAnsi="宋体"/>
          <w:bCs/>
          <w:szCs w:val="21"/>
          <w:highlight w:val="none"/>
          <w:u w:val="single"/>
          <w:lang w:eastAsia="zh-CN"/>
        </w:rPr>
      </w:pPr>
      <w:r>
        <w:rPr>
          <w:rFonts w:hint="eastAsia" w:ascii="宋体" w:hAnsi="宋体"/>
          <w:bCs/>
          <w:szCs w:val="21"/>
          <w:highlight w:val="none"/>
          <w:lang w:eastAsia="zh-CN"/>
        </w:rPr>
        <w:t xml:space="preserve">（2）履约验收时间：</w:t>
      </w:r>
      <w:r>
        <w:rPr>
          <w:rFonts w:hint="eastAsia" w:ascii="宋体" w:hAnsi="宋体"/>
          <w:bCs/>
          <w:szCs w:val="21"/>
          <w:highlight w:val="none"/>
          <w:u w:val="single"/>
          <w:lang w:eastAsia="zh-CN"/>
        </w:rPr>
        <w:t xml:space="preserve">（计划于何时验收/供应商提出验收申请之日起   日内组织验收） </w:t>
      </w:r>
      <w:r>
        <w:rPr>
          <w:rFonts w:ascii="宋体" w:hAnsi="宋体"/>
          <w:bCs/>
          <w:szCs w:val="21"/>
          <w:highlight w:val="none"/>
          <w:u w:val="single"/>
          <w:lang w:eastAsia="zh-CN"/>
        </w:rPr>
      </w:r>
      <w:r/>
    </w:p>
    <w:p>
      <w:pPr>
        <w:pStyle w:val="737"/>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（3）履约验收方式：</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一次性验收         </w:t>
      </w:r>
      <w:r>
        <w:rPr>
          <w:rFonts w:ascii="宋体" w:hAnsi="宋体"/>
          <w:bCs/>
          <w:szCs w:val="21"/>
          <w:highlight w:val="none"/>
          <w:lang w:eastAsia="zh-CN"/>
        </w:rPr>
      </w:r>
      <w:r/>
    </w:p>
    <w:p>
      <w:pPr>
        <w:pStyle w:val="737"/>
        <w:spacing w:line="400" w:lineRule="exact"/>
        <w:rPr>
          <w:rFonts w:ascii="宋体" w:hAnsi="宋体" w:eastAsia="宋体"/>
          <w:bCs/>
          <w:szCs w:val="21"/>
          <w:highlight w:val="none"/>
          <w:lang w:eastAsia="zh-CN"/>
        </w:rPr>
      </w:pPr>
      <w:r>
        <w:rPr>
          <w:rFonts w:hint="eastAsia" w:ascii="宋体" w:hAnsi="宋体"/>
          <w:bCs/>
          <w:szCs w:val="21"/>
          <w:highlight w:val="none"/>
          <w:lang w:eastAsia="zh-CN"/>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lang w:eastAsia="zh-CN"/>
        </w:rPr>
        <w:t xml:space="preserve">分期/分项验收：</w:t>
      </w:r>
      <w:r>
        <w:rPr>
          <w:rFonts w:hint="eastAsia" w:ascii="宋体" w:hAnsi="宋体"/>
          <w:bCs/>
          <w:szCs w:val="21"/>
          <w:highlight w:val="none"/>
          <w:u w:val="single"/>
          <w:lang w:eastAsia="zh-CN"/>
        </w:rPr>
        <w:t xml:space="preserve"> （应明确分期</w:t>
      </w:r>
      <w:r>
        <w:rPr>
          <w:rFonts w:ascii="宋体" w:hAnsi="宋体"/>
          <w:bCs/>
          <w:szCs w:val="21"/>
          <w:highlight w:val="none"/>
          <w:u w:val="single"/>
          <w:lang w:val="en" w:eastAsia="zh-CN"/>
        </w:rPr>
        <w:t xml:space="preserve">/</w:t>
      </w:r>
      <w:r>
        <w:rPr>
          <w:rFonts w:hint="eastAsia" w:ascii="宋体" w:hAnsi="宋体"/>
          <w:bCs/>
          <w:szCs w:val="21"/>
          <w:highlight w:val="none"/>
          <w:u w:val="single"/>
          <w:lang w:val="en" w:eastAsia="zh-CN"/>
        </w:rPr>
        <w:t xml:space="preserve">分项验收的工作安排</w:t>
      </w:r>
      <w:r>
        <w:rPr>
          <w:rFonts w:hint="eastAsia" w:ascii="宋体" w:hAnsi="宋体"/>
          <w:bCs/>
          <w:szCs w:val="21"/>
          <w:highlight w:val="none"/>
          <w:u w:val="single"/>
          <w:lang w:eastAsia="zh-CN"/>
        </w:rPr>
        <w:t xml:space="preserve">）  </w:t>
      </w:r>
      <w:r>
        <w:rPr>
          <w:rFonts w:ascii="宋体" w:hAnsi="宋体" w:eastAsia="宋体"/>
          <w:bCs/>
          <w:szCs w:val="21"/>
          <w:highlight w:val="none"/>
          <w:lang w:eastAsia="zh-CN"/>
        </w:rPr>
      </w:r>
      <w:r/>
    </w:p>
    <w:p>
      <w:pPr>
        <w:pStyle w:val="737"/>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（4）履约验收程序：</w:t>
      </w:r>
      <w:r>
        <w:rPr>
          <w:rFonts w:hint="eastAsia" w:ascii="宋体" w:hAnsi="宋体"/>
          <w:bCs/>
          <w:szCs w:val="21"/>
          <w:highlight w:val="none"/>
          <w:u w:val="single"/>
          <w:lang w:eastAsia="zh-CN"/>
        </w:rPr>
        <w:t xml:space="preserve">                                         </w:t>
      </w:r>
      <w:r>
        <w:rPr>
          <w:rFonts w:ascii="宋体" w:hAnsi="宋体"/>
          <w:bCs/>
          <w:szCs w:val="21"/>
          <w:highlight w:val="none"/>
          <w:lang w:eastAsia="zh-CN"/>
        </w:rPr>
      </w:r>
      <w:r/>
    </w:p>
    <w:p>
      <w:pPr>
        <w:pStyle w:val="737"/>
        <w:ind w:firstLine="440"/>
        <w:spacing w:line="400" w:lineRule="exact"/>
        <w:rPr>
          <w:rFonts w:ascii="宋体" w:hAnsi="宋体"/>
          <w:bCs/>
          <w:szCs w:val="21"/>
          <w:highlight w:val="none"/>
          <w:u w:val="single"/>
          <w:lang w:eastAsia="zh-CN"/>
        </w:rPr>
      </w:pPr>
      <w:r>
        <w:rPr>
          <w:rFonts w:hint="eastAsia" w:ascii="宋体" w:hAnsi="宋体"/>
          <w:bCs/>
          <w:szCs w:val="21"/>
          <w:highlight w:val="none"/>
          <w:lang w:eastAsia="zh-CN"/>
        </w:rPr>
        <w:t xml:space="preserve">（5）履约验收的内容：</w:t>
      </w:r>
      <w:r>
        <w:rPr>
          <w:rFonts w:hint="eastAsia" w:ascii="宋体" w:hAnsi="宋体"/>
          <w:bCs/>
          <w:szCs w:val="21"/>
          <w:highlight w:val="none"/>
          <w:u w:val="single"/>
          <w:lang w:eastAsia="zh-CN"/>
        </w:rPr>
        <w:t xml:space="preserve"> （应当包括每一项技术和商务要求的履约情况，特别是落实政府采购扶持中小企业，支持绿色发展和乡村振兴等政策情况）                                      </w:t>
      </w:r>
      <w:r>
        <w:rPr>
          <w:rFonts w:ascii="宋体" w:hAnsi="宋体"/>
          <w:bCs/>
          <w:szCs w:val="21"/>
          <w:highlight w:val="none"/>
          <w:u w:val="single"/>
          <w:lang w:eastAsia="zh-CN"/>
        </w:rPr>
      </w:r>
      <w:r/>
    </w:p>
    <w:p>
      <w:pPr>
        <w:pStyle w:val="737"/>
        <w:ind w:firstLine="440"/>
        <w:spacing w:line="400" w:lineRule="exact"/>
        <w:rPr>
          <w:rFonts w:ascii="宋体" w:hAnsi="宋体"/>
          <w:bCs/>
          <w:szCs w:val="21"/>
          <w:highlight w:val="none"/>
          <w:u w:val="single"/>
          <w:lang w:eastAsia="zh-CN"/>
        </w:rPr>
      </w:pPr>
      <w:r>
        <w:rPr>
          <w:rFonts w:hint="eastAsia" w:ascii="宋体" w:hAnsi="宋体"/>
          <w:bCs/>
          <w:szCs w:val="21"/>
          <w:highlight w:val="none"/>
          <w:lang w:eastAsia="zh-CN"/>
        </w:rPr>
        <w:t xml:space="preserve">（6）履约验收标准：</w:t>
      </w:r>
      <w:r>
        <w:rPr>
          <w:rFonts w:hint="eastAsia" w:ascii="宋体" w:hAnsi="宋体"/>
          <w:bCs/>
          <w:szCs w:val="21"/>
          <w:highlight w:val="none"/>
          <w:u w:val="single"/>
          <w:lang w:eastAsia="zh-CN"/>
        </w:rPr>
        <w:t xml:space="preserve">                                         </w:t>
      </w:r>
      <w:r>
        <w:rPr>
          <w:rFonts w:ascii="宋体" w:hAnsi="宋体"/>
          <w:bCs/>
          <w:szCs w:val="21"/>
          <w:highlight w:val="none"/>
          <w:u w:val="single"/>
          <w:lang w:eastAsia="zh-CN"/>
        </w:rPr>
      </w:r>
      <w:r/>
    </w:p>
    <w:p>
      <w:pPr>
        <w:pStyle w:val="94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737"/>
        <w:ind w:firstLine="440"/>
        <w:spacing w:line="400" w:lineRule="exact"/>
        <w:rPr>
          <w:rFonts w:ascii="宋体" w:hAnsi="宋体" w:cs="宋体"/>
          <w:bCs/>
          <w:szCs w:val="21"/>
          <w:highlight w:val="none"/>
          <w:u w:val="single"/>
          <w:lang w:eastAsia="zh-CN"/>
        </w:rPr>
      </w:pPr>
      <w:r>
        <w:rPr>
          <w:rFonts w:hint="eastAsia" w:ascii="宋体" w:hAnsi="宋体" w:cs="宋体"/>
          <w:bCs/>
          <w:szCs w:val="21"/>
          <w:highlight w:val="none"/>
          <w:lang w:eastAsia="zh-CN"/>
        </w:rPr>
        <w:t xml:space="preserve">（8）履约验收其他事项：</w:t>
      </w:r>
      <w:r>
        <w:rPr>
          <w:rFonts w:hint="eastAsia" w:ascii="宋体" w:hAnsi="宋体" w:cs="宋体"/>
          <w:bCs/>
          <w:szCs w:val="21"/>
          <w:highlight w:val="none"/>
          <w:u w:val="single"/>
          <w:lang w:eastAsia="zh-CN"/>
        </w:rPr>
        <w:t xml:space="preserve">      （产权过户登记等）          </w:t>
      </w:r>
      <w:r>
        <w:rPr>
          <w:rFonts w:ascii="宋体" w:hAnsi="宋体" w:cs="宋体"/>
          <w:bCs/>
          <w:szCs w:val="21"/>
          <w:highlight w:val="none"/>
          <w:u w:val="single"/>
          <w:lang w:eastAsia="zh-CN"/>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本协议书与下列文件一起构成合同文件，如下述文件之间有任何抵触、矛盾或歧义，应按以下顺序解释：</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（1）政府采购合同协议书及其变更、补充协议</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（2）政府采购合同专用条款</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（3）政府采购合同通用条款</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（4）中标（成交）通知书</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（5）投标（响应）文件</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（6）采购文件</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（7）有关技术文件，图纸</w:t>
      </w:r>
      <w:r>
        <w:rPr>
          <w:rFonts w:ascii="宋体" w:hAnsi="宋体"/>
          <w:szCs w:val="21"/>
          <w:highlight w:val="none"/>
          <w:lang w:eastAsia="zh-CN"/>
        </w:rPr>
      </w:r>
      <w:r/>
    </w:p>
    <w:p>
      <w:pPr>
        <w:pStyle w:val="94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737"/>
        <w:ind w:firstLine="44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737"/>
        <w:numPr>
          <w:ilvl w:val="0"/>
          <w:numId w:val="2"/>
        </w:numPr>
        <w:ind w:firstLine="440"/>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本合同一式</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份，甲方执</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份，乙方执</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份，均具有同等法律效力。</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合同订立时间：</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年</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月</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日</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合同订立地点：</w:t>
      </w:r>
      <w:r>
        <w:rPr>
          <w:rFonts w:hint="eastAsia" w:ascii="宋体" w:hAnsi="宋体"/>
          <w:szCs w:val="21"/>
          <w:highlight w:val="none"/>
          <w:u w:val="single"/>
          <w:lang w:eastAsia="zh-CN"/>
        </w:rPr>
        <w:t xml:space="preserve">                           </w:t>
      </w:r>
      <w:r>
        <w:rPr>
          <w:rFonts w:ascii="宋体" w:hAnsi="宋体"/>
          <w:szCs w:val="21"/>
          <w:highlight w:val="none"/>
          <w:lang w:eastAsia="zh-CN"/>
        </w:rPr>
      </w:r>
      <w:r/>
    </w:p>
    <w:p>
      <w:pPr>
        <w:pStyle w:val="737"/>
        <w:ind w:firstLine="440"/>
        <w:spacing w:line="400" w:lineRule="exact"/>
        <w:rPr>
          <w:highlight w:val="none"/>
          <w:lang w:eastAsia="zh-CN"/>
        </w:rPr>
      </w:pPr>
      <w:r>
        <w:rPr>
          <w:rFonts w:hint="eastAsia" w:ascii="宋体" w:hAnsi="宋体"/>
          <w:szCs w:val="21"/>
          <w:highlight w:val="none"/>
          <w:lang w:eastAsia="zh-CN"/>
        </w:rPr>
        <w:t xml:space="preserve">附件：具体标的及其技术要求和商务要求、联合协议、分包意向协议等。</w:t>
      </w:r>
      <w:r>
        <w:rPr>
          <w:highlight w:val="none"/>
          <w:lang w:eastAsia="zh-CN"/>
        </w:rPr>
      </w:r>
      <w:r/>
    </w:p>
    <w:p>
      <w:pPr>
        <w:pStyle w:val="948"/>
        <w:ind w:firstLine="440"/>
        <w:spacing w:line="400" w:lineRule="exact"/>
        <w:rPr>
          <w:highlight w:val="none"/>
          <w:lang w:eastAsia="zh-CN"/>
        </w:rPr>
      </w:pPr>
      <w:r>
        <w:rPr>
          <w:highlight w:val="none"/>
          <w:lang w:eastAsia="zh-CN"/>
        </w:rPr>
      </w:r>
      <w:r/>
    </w:p>
    <w:p>
      <w:pPr>
        <w:pStyle w:val="737"/>
        <w:rPr>
          <w:highlight w:val="none"/>
          <w:lang w:eastAsia="zh-CN"/>
        </w:rPr>
      </w:pPr>
      <w:r>
        <w:rPr>
          <w:highlight w:val="none"/>
          <w:lang w:eastAsia="zh-CN"/>
        </w:rPr>
      </w:r>
      <w:r/>
    </w:p>
    <w:p>
      <w:pPr>
        <w:pStyle w:val="948"/>
        <w:ind w:firstLine="440"/>
        <w:rPr>
          <w:highlight w:val="none"/>
          <w:lang w:eastAsia="zh-CN"/>
        </w:rPr>
      </w:pPr>
      <w:r>
        <w:rPr>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2709"/>
        <w:gridCol w:w="2222"/>
        <w:gridCol w:w="2377"/>
      </w:tblGrid>
      <w:tr>
        <w:trPr>
          <w:trHeight w:val="490"/>
        </w:trPr>
        <w:tc>
          <w:tcPr>
            <w:gridSpan w:val="2"/>
            <w:tcW w:w="4832" w:type="dxa"/>
            <w:vAlign w:val="center"/>
            <w:textDirection w:val="lrTb"/>
            <w:noWrap w:val="false"/>
          </w:tcPr>
          <w:p>
            <w:pPr>
              <w:pStyle w:val="737"/>
              <w:jc w:val="center"/>
              <w:spacing w:line="300" w:lineRule="exact"/>
              <w:rPr>
                <w:highlight w:val="none"/>
                <w:lang w:eastAsia="zh-CN"/>
              </w:rPr>
            </w:pPr>
            <w:r>
              <w:rPr>
                <w:szCs w:val="21"/>
                <w:highlight w:val="none"/>
                <w:lang w:eastAsia="zh-CN"/>
              </w:rPr>
              <w:t xml:space="preserve">甲方</w:t>
            </w:r>
            <w:r>
              <w:rPr>
                <w:rFonts w:hint="eastAsia"/>
                <w:szCs w:val="21"/>
                <w:highlight w:val="none"/>
                <w:lang w:eastAsia="zh-CN"/>
              </w:rPr>
              <w:t xml:space="preserve">（采购人</w:t>
            </w:r>
            <w:r>
              <w:rPr>
                <w:rFonts w:hint="eastAsia" w:ascii="宋体" w:hAnsi="宋体"/>
                <w:szCs w:val="21"/>
                <w:highlight w:val="none"/>
                <w:lang w:eastAsia="zh-CN"/>
              </w:rPr>
              <w:t xml:space="preserve">、受采购人委托签订合同的单位或</w:t>
            </w:r>
            <w:r>
              <w:rPr>
                <w:rFonts w:hint="eastAsia"/>
                <w:szCs w:val="21"/>
                <w:highlight w:val="none"/>
                <w:lang w:eastAsia="zh-CN"/>
              </w:rPr>
              <w:t xml:space="preserve">采购文件约定的合同甲方）</w:t>
            </w:r>
            <w:r>
              <w:rPr>
                <w:highlight w:val="none"/>
                <w:lang w:eastAsia="zh-CN"/>
              </w:rPr>
            </w:r>
            <w:r/>
          </w:p>
        </w:tc>
        <w:tc>
          <w:tcPr>
            <w:gridSpan w:val="2"/>
            <w:tcW w:w="4599" w:type="dxa"/>
            <w:vAlign w:val="center"/>
            <w:textDirection w:val="lrTb"/>
            <w:noWrap w:val="false"/>
          </w:tcPr>
          <w:p>
            <w:pPr>
              <w:pStyle w:val="737"/>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737"/>
              <w:jc w:val="center"/>
              <w:spacing w:line="300" w:lineRule="exact"/>
              <w:rPr>
                <w:szCs w:val="21"/>
                <w:highlight w:val="none"/>
                <w:lang w:eastAsia="zh-CN"/>
              </w:rPr>
            </w:pPr>
            <w:r>
              <w:rPr>
                <w:szCs w:val="21"/>
                <w:highlight w:val="none"/>
                <w:lang w:eastAsia="zh-CN"/>
              </w:rPr>
              <w:t xml:space="preserve">单位名称</w:t>
            </w:r>
            <w:r>
              <w:rPr>
                <w:rFonts w:hint="eastAsia"/>
                <w:szCs w:val="21"/>
                <w:highlight w:val="none"/>
                <w:lang w:eastAsia="zh-CN"/>
              </w:rPr>
              <w:t xml:space="preserve">（公章或合同章）</w:t>
            </w:r>
            <w:r>
              <w:rPr>
                <w:szCs w:val="21"/>
                <w:highlight w:val="none"/>
                <w:lang w:eastAsia="zh-CN"/>
              </w:rPr>
            </w:r>
            <w:r/>
          </w:p>
        </w:tc>
        <w:tc>
          <w:tcPr>
            <w:tcW w:w="1436" w:type="dxa"/>
            <w:vAlign w:val="center"/>
            <w:textDirection w:val="lrTb"/>
            <w:noWrap w:val="false"/>
          </w:tcPr>
          <w:p>
            <w:pPr>
              <w:pStyle w:val="737"/>
              <w:jc w:val="center"/>
              <w:spacing w:line="300" w:lineRule="exact"/>
              <w:rPr>
                <w:szCs w:val="21"/>
                <w:highlight w:val="none"/>
                <w:lang w:eastAsia="zh-CN"/>
              </w:rPr>
            </w:pPr>
            <w:r>
              <w:rPr>
                <w:szCs w:val="21"/>
                <w:highlight w:val="none"/>
                <w:lang w:eastAsia="zh-CN"/>
              </w:rPr>
            </w:r>
            <w:r/>
          </w:p>
        </w:tc>
        <w:tc>
          <w:tcPr>
            <w:tcW w:w="1178" w:type="dxa"/>
            <w:vAlign w:val="center"/>
            <w:textDirection w:val="lrTb"/>
            <w:noWrap w:val="false"/>
          </w:tcPr>
          <w:p>
            <w:pPr>
              <w:pStyle w:val="737"/>
              <w:jc w:val="center"/>
              <w:spacing w:line="300" w:lineRule="exact"/>
              <w:rPr>
                <w:szCs w:val="21"/>
                <w:highlight w:val="none"/>
                <w:lang w:eastAsia="zh-CN"/>
              </w:rPr>
            </w:pPr>
            <w:r>
              <w:rPr>
                <w:szCs w:val="21"/>
                <w:highlight w:val="none"/>
                <w:lang w:eastAsia="zh-CN"/>
              </w:rPr>
              <w:t xml:space="preserve">单位名称</w:t>
            </w:r>
            <w:r>
              <w:rPr>
                <w:rFonts w:hint="eastAsia"/>
                <w:szCs w:val="21"/>
                <w:highlight w:val="none"/>
                <w:lang w:eastAsia="zh-CN"/>
              </w:rPr>
              <w:t xml:space="preserve">（公章或合同章）</w:t>
            </w:r>
            <w:r>
              <w:rPr>
                <w:szCs w:val="21"/>
                <w:highlight w:val="none"/>
                <w:lang w:eastAsia="zh-CN"/>
              </w:rPr>
            </w:r>
            <w:r/>
          </w:p>
        </w:tc>
        <w:tc>
          <w:tcPr>
            <w:tcW w:w="1259" w:type="dxa"/>
            <w:vAlign w:val="center"/>
            <w:textDirection w:val="lrTb"/>
            <w:noWrap w:val="false"/>
          </w:tcPr>
          <w:p>
            <w:pPr>
              <w:pStyle w:val="737"/>
              <w:jc w:val="center"/>
              <w:spacing w:line="300" w:lineRule="exact"/>
              <w:rPr>
                <w:spacing w:val="20"/>
                <w:szCs w:val="21"/>
                <w:highlight w:val="none"/>
                <w:lang w:eastAsia="zh-CN"/>
              </w:rPr>
            </w:pPr>
            <w:r>
              <w:rPr>
                <w:spacing w:val="20"/>
                <w:szCs w:val="21"/>
                <w:highlight w:val="none"/>
                <w:lang w:eastAsia="zh-CN"/>
              </w:rPr>
            </w:r>
            <w:r/>
          </w:p>
        </w:tc>
      </w:tr>
      <w:tr>
        <w:trPr>
          <w:trHeight w:val="1171"/>
        </w:trPr>
        <w:tc>
          <w:tcPr>
            <w:tcW w:w="1126" w:type="dxa"/>
            <w:vAlign w:val="center"/>
            <w:vMerge w:val="restart"/>
            <w:textDirection w:val="lrTb"/>
            <w:noWrap w:val="false"/>
          </w:tcPr>
          <w:p>
            <w:pPr>
              <w:pStyle w:val="737"/>
              <w:jc w:val="center"/>
              <w:spacing w:line="300" w:lineRule="exact"/>
              <w:rPr>
                <w:szCs w:val="21"/>
                <w:highlight w:val="none"/>
                <w:lang w:eastAsia="zh-CN"/>
              </w:rPr>
            </w:pPr>
            <w:r>
              <w:rPr>
                <w:szCs w:val="21"/>
                <w:highlight w:val="none"/>
                <w:lang w:eastAsia="zh-CN"/>
              </w:rPr>
              <w:t xml:space="preserve">法定代表人</w:t>
            </w:r>
            <w:r>
              <w:rPr>
                <w:szCs w:val="21"/>
                <w:highlight w:val="none"/>
                <w:lang w:eastAsia="zh-CN"/>
              </w:rPr>
            </w:r>
            <w:r/>
          </w:p>
          <w:p>
            <w:pPr>
              <w:pStyle w:val="737"/>
              <w:ind w:firstLine="105"/>
              <w:jc w:val="center"/>
              <w:spacing w:line="300" w:lineRule="exact"/>
              <w:rPr>
                <w:szCs w:val="21"/>
                <w:highlight w:val="none"/>
                <w:lang w:eastAsia="zh-CN"/>
              </w:rPr>
            </w:pPr>
            <w:r>
              <w:rPr>
                <w:rFonts w:hint="eastAsia"/>
                <w:szCs w:val="21"/>
                <w:highlight w:val="none"/>
                <w:lang w:eastAsia="zh-CN"/>
              </w:rPr>
              <w:t xml:space="preserve">或其</w:t>
            </w:r>
            <w:r>
              <w:rPr>
                <w:szCs w:val="21"/>
                <w:highlight w:val="none"/>
                <w:lang w:eastAsia="zh-CN"/>
              </w:rPr>
              <w:t xml:space="preserve">委托代理人</w:t>
            </w:r>
            <w:r>
              <w:rPr>
                <w:rFonts w:hint="eastAsia"/>
                <w:szCs w:val="21"/>
                <w:highlight w:val="none"/>
                <w:lang w:eastAsia="zh-CN"/>
              </w:rPr>
              <w:t xml:space="preserve">（签章）</w:t>
            </w:r>
            <w:r>
              <w:rPr>
                <w:szCs w:val="21"/>
                <w:highlight w:val="none"/>
                <w:lang w:eastAsia="zh-CN"/>
              </w:rPr>
            </w:r>
            <w:r/>
          </w:p>
        </w:tc>
        <w:tc>
          <w:tcPr>
            <w:tcW w:w="1436" w:type="dxa"/>
            <w:vAlign w:val="center"/>
            <w:vMerge w:val="restart"/>
            <w:textDirection w:val="lrTb"/>
            <w:noWrap w:val="false"/>
          </w:tcPr>
          <w:p>
            <w:pPr>
              <w:pStyle w:val="737"/>
              <w:jc w:val="center"/>
              <w:spacing w:line="300" w:lineRule="exact"/>
              <w:rPr>
                <w:szCs w:val="21"/>
                <w:highlight w:val="none"/>
                <w:lang w:eastAsia="zh-CN"/>
              </w:rPr>
            </w:pPr>
            <w:r>
              <w:rPr>
                <w:szCs w:val="21"/>
                <w:highlight w:val="none"/>
                <w:lang w:eastAsia="zh-CN"/>
              </w:rPr>
            </w:r>
            <w:r/>
          </w:p>
        </w:tc>
        <w:tc>
          <w:tcPr>
            <w:tcW w:w="1178" w:type="dxa"/>
            <w:vAlign w:val="center"/>
            <w:textDirection w:val="lrTb"/>
            <w:noWrap w:val="false"/>
          </w:tcPr>
          <w:p>
            <w:pPr>
              <w:pStyle w:val="737"/>
              <w:jc w:val="center"/>
              <w:spacing w:line="300" w:lineRule="exact"/>
              <w:rPr>
                <w:szCs w:val="21"/>
                <w:highlight w:val="none"/>
                <w:lang w:eastAsia="zh-CN"/>
              </w:rPr>
            </w:pPr>
            <w:r>
              <w:rPr>
                <w:szCs w:val="21"/>
                <w:highlight w:val="none"/>
                <w:lang w:eastAsia="zh-CN"/>
              </w:rPr>
              <w:t xml:space="preserve">法定代表人</w:t>
            </w:r>
            <w:r>
              <w:rPr>
                <w:szCs w:val="21"/>
                <w:highlight w:val="none"/>
                <w:lang w:eastAsia="zh-CN"/>
              </w:rPr>
            </w:r>
            <w:r/>
          </w:p>
          <w:p>
            <w:pPr>
              <w:pStyle w:val="737"/>
              <w:jc w:val="center"/>
              <w:spacing w:line="300" w:lineRule="exact"/>
              <w:rPr>
                <w:szCs w:val="21"/>
                <w:highlight w:val="none"/>
                <w:lang w:eastAsia="zh-CN"/>
              </w:rPr>
            </w:pPr>
            <w:r>
              <w:rPr>
                <w:rFonts w:hint="eastAsia"/>
                <w:szCs w:val="21"/>
                <w:highlight w:val="none"/>
                <w:lang w:eastAsia="zh-CN"/>
              </w:rPr>
              <w:t xml:space="preserve">或其</w:t>
            </w:r>
            <w:r>
              <w:rPr>
                <w:szCs w:val="21"/>
                <w:highlight w:val="none"/>
                <w:lang w:eastAsia="zh-CN"/>
              </w:rPr>
              <w:t xml:space="preserve">委托代理人</w:t>
            </w:r>
            <w:r>
              <w:rPr>
                <w:rFonts w:hint="eastAsia"/>
                <w:szCs w:val="21"/>
                <w:highlight w:val="none"/>
                <w:lang w:eastAsia="zh-CN"/>
              </w:rPr>
              <w:t xml:space="preserve">（签章）</w:t>
            </w:r>
            <w:r>
              <w:rPr>
                <w:szCs w:val="21"/>
                <w:highlight w:val="none"/>
                <w:lang w:eastAsia="zh-CN"/>
              </w:rPr>
            </w:r>
            <w:r/>
          </w:p>
        </w:tc>
        <w:tc>
          <w:tcPr>
            <w:tcW w:w="1259" w:type="dxa"/>
            <w:vAlign w:val="center"/>
            <w:textDirection w:val="lrTb"/>
            <w:noWrap w:val="false"/>
          </w:tcPr>
          <w:p>
            <w:pPr>
              <w:pStyle w:val="737"/>
              <w:jc w:val="center"/>
              <w:spacing w:line="300" w:lineRule="exact"/>
              <w:rPr>
                <w:szCs w:val="21"/>
                <w:highlight w:val="none"/>
                <w:lang w:eastAsia="zh-CN"/>
              </w:rPr>
            </w:pPr>
            <w:r>
              <w:rPr>
                <w:szCs w:val="21"/>
                <w:highlight w:val="none"/>
                <w:lang w:eastAsia="zh-CN"/>
              </w:rPr>
            </w:r>
            <w:r/>
          </w:p>
        </w:tc>
      </w:tr>
      <w:tr>
        <w:trPr>
          <w:trHeight w:val="483"/>
        </w:trPr>
        <w:tc>
          <w:tcPr>
            <w:tcW w:w="1126" w:type="dxa"/>
            <w:vAlign w:val="center"/>
            <w:vMerge w:val="continue"/>
            <w:textDirection w:val="lrTb"/>
            <w:noWrap w:val="false"/>
          </w:tcPr>
          <w:p>
            <w:pPr>
              <w:pStyle w:val="737"/>
              <w:jc w:val="center"/>
              <w:spacing w:line="300" w:lineRule="exact"/>
              <w:rPr>
                <w:szCs w:val="21"/>
                <w:highlight w:val="none"/>
                <w:lang w:eastAsia="zh-CN"/>
              </w:rPr>
            </w:pPr>
            <w:r>
              <w:rPr>
                <w:szCs w:val="21"/>
                <w:highlight w:val="none"/>
                <w:lang w:eastAsia="zh-CN"/>
              </w:rPr>
            </w:r>
            <w:r/>
          </w:p>
        </w:tc>
        <w:tc>
          <w:tcPr>
            <w:tcW w:w="1436" w:type="dxa"/>
            <w:vAlign w:val="center"/>
            <w:vMerge w:val="continue"/>
            <w:textDirection w:val="lrTb"/>
            <w:noWrap w:val="false"/>
          </w:tcPr>
          <w:p>
            <w:pPr>
              <w:pStyle w:val="737"/>
              <w:jc w:val="center"/>
              <w:spacing w:line="300" w:lineRule="exact"/>
              <w:rPr>
                <w:szCs w:val="21"/>
                <w:highlight w:val="none"/>
                <w:lang w:eastAsia="zh-CN"/>
              </w:rPr>
            </w:pPr>
            <w:r>
              <w:rPr>
                <w:szCs w:val="21"/>
                <w:highlight w:val="none"/>
                <w:lang w:eastAsia="zh-CN"/>
              </w:rPr>
            </w:r>
            <w:r/>
          </w:p>
        </w:tc>
        <w:tc>
          <w:tcPr>
            <w:tcW w:w="1178" w:type="dxa"/>
            <w:vAlign w:val="center"/>
            <w:textDirection w:val="lrTb"/>
            <w:noWrap w:val="false"/>
          </w:tcPr>
          <w:p>
            <w:pPr>
              <w:pStyle w:val="737"/>
              <w:jc w:val="center"/>
              <w:spacing w:line="300" w:lineRule="exact"/>
              <w:rPr>
                <w:rFonts w:eastAsia="宋体"/>
                <w:szCs w:val="21"/>
                <w:highlight w:val="none"/>
                <w:lang w:eastAsia="zh-CN"/>
              </w:rPr>
            </w:pPr>
            <w:r>
              <w:rPr>
                <w:rFonts w:hint="eastAsia"/>
                <w:szCs w:val="21"/>
                <w:highlight w:val="none"/>
                <w:lang w:eastAsia="zh-CN"/>
              </w:rPr>
              <w:t xml:space="preserve">拥有者性别</w:t>
            </w:r>
            <w:r>
              <w:rPr>
                <w:rFonts w:eastAsia="宋体"/>
                <w:szCs w:val="21"/>
                <w:highlight w:val="none"/>
                <w:lang w:eastAsia="zh-CN"/>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rFonts w:eastAsia="宋体"/>
                <w:szCs w:val="21"/>
                <w:highlight w:val="none"/>
                <w:lang w:eastAsia="zh-CN"/>
              </w:rPr>
            </w:pPr>
            <w:r>
              <w:rPr>
                <w:rFonts w:hint="eastAsia"/>
                <w:szCs w:val="21"/>
                <w:highlight w:val="none"/>
                <w:lang w:eastAsia="zh-CN"/>
              </w:rPr>
              <w:t xml:space="preserve">住  所</w:t>
            </w:r>
            <w:r>
              <w:rPr>
                <w:rFonts w:eastAsia="宋体"/>
                <w:szCs w:val="21"/>
                <w:highlight w:val="none"/>
                <w:lang w:eastAsia="zh-CN"/>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rFonts w:eastAsia="宋体"/>
                <w:szCs w:val="21"/>
                <w:highlight w:val="none"/>
                <w:lang w:eastAsia="zh-CN"/>
              </w:rPr>
            </w:pPr>
            <w:r>
              <w:rPr>
                <w:rFonts w:hint="eastAsia"/>
                <w:szCs w:val="21"/>
                <w:highlight w:val="none"/>
                <w:lang w:eastAsia="zh-CN"/>
              </w:rPr>
              <w:t xml:space="preserve">住  所</w:t>
            </w:r>
            <w:r>
              <w:rPr>
                <w:rFonts w:eastAsia="宋体"/>
                <w:szCs w:val="21"/>
                <w:highlight w:val="none"/>
                <w:lang w:eastAsia="zh-CN"/>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rFonts w:eastAsia="宋体"/>
                <w:szCs w:val="21"/>
                <w:highlight w:val="none"/>
                <w:lang w:eastAsia="zh-CN"/>
              </w:rPr>
            </w:pPr>
            <w:r>
              <w:rPr>
                <w:rFonts w:hint="eastAsia"/>
                <w:szCs w:val="21"/>
                <w:highlight w:val="none"/>
                <w:lang w:eastAsia="zh-CN"/>
              </w:rPr>
              <w:t xml:space="preserve">通信地址</w:t>
            </w:r>
            <w:r>
              <w:rPr>
                <w:rFonts w:eastAsia="宋体"/>
                <w:szCs w:val="21"/>
                <w:highlight w:val="none"/>
                <w:lang w:eastAsia="zh-CN"/>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rFonts w:hint="eastAsia"/>
                <w:szCs w:val="21"/>
                <w:highlight w:val="none"/>
                <w:lang w:eastAsia="zh-CN"/>
              </w:rPr>
              <w:t xml:space="preserve">通信地址</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开户银行</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737"/>
              <w:jc w:val="center"/>
              <w:spacing w:line="300" w:lineRule="exact"/>
              <w:rPr>
                <w:szCs w:val="21"/>
                <w:highlight w:val="none"/>
              </w:rPr>
            </w:pPr>
            <w:r>
              <w:rPr>
                <w:szCs w:val="21"/>
                <w:highlight w:val="none"/>
              </w:rPr>
            </w:r>
            <w:r/>
          </w:p>
        </w:tc>
        <w:tc>
          <w:tcPr>
            <w:tcW w:w="1436" w:type="dxa"/>
            <w:vAlign w:val="center"/>
            <w:textDirection w:val="lrTb"/>
            <w:noWrap w:val="false"/>
          </w:tcPr>
          <w:p>
            <w:pPr>
              <w:pStyle w:val="737"/>
              <w:jc w:val="center"/>
              <w:spacing w:line="300" w:lineRule="exact"/>
              <w:rPr>
                <w:szCs w:val="21"/>
                <w:highlight w:val="none"/>
              </w:rPr>
            </w:pPr>
            <w:r>
              <w:rPr>
                <w:szCs w:val="21"/>
                <w:highlight w:val="none"/>
              </w:rPr>
            </w:r>
            <w:r/>
          </w:p>
        </w:tc>
        <w:tc>
          <w:tcPr>
            <w:tcW w:w="1178" w:type="dxa"/>
            <w:vAlign w:val="center"/>
            <w:textDirection w:val="lrTb"/>
            <w:noWrap w:val="false"/>
          </w:tcPr>
          <w:p>
            <w:pPr>
              <w:pStyle w:val="737"/>
              <w:jc w:val="center"/>
              <w:spacing w:line="300" w:lineRule="exact"/>
              <w:rPr>
                <w:szCs w:val="21"/>
                <w:highlight w:val="none"/>
              </w:rPr>
            </w:pPr>
            <w:r>
              <w:rPr>
                <w:szCs w:val="21"/>
                <w:highlight w:val="none"/>
              </w:rPr>
              <w:t xml:space="preserve">银行账号</w:t>
            </w:r>
            <w:r>
              <w:rPr>
                <w:szCs w:val="21"/>
                <w:highlight w:val="none"/>
              </w:rPr>
            </w:r>
            <w:r/>
          </w:p>
        </w:tc>
        <w:tc>
          <w:tcPr>
            <w:tcW w:w="1259" w:type="dxa"/>
            <w:vAlign w:val="center"/>
            <w:textDirection w:val="lrTb"/>
            <w:noWrap w:val="false"/>
          </w:tcPr>
          <w:p>
            <w:pPr>
              <w:pStyle w:val="737"/>
              <w:jc w:val="center"/>
              <w:spacing w:line="300" w:lineRule="exact"/>
              <w:rPr>
                <w:spacing w:val="20"/>
                <w:szCs w:val="21"/>
                <w:highlight w:val="none"/>
              </w:rPr>
            </w:pPr>
            <w:r>
              <w:rPr>
                <w:spacing w:val="20"/>
                <w:szCs w:val="21"/>
                <w:highlight w:val="none"/>
              </w:rPr>
            </w:r>
            <w:r/>
          </w:p>
        </w:tc>
      </w:tr>
      <w:tr>
        <w:trPr>
          <w:trHeight w:val="586"/>
        </w:trPr>
        <w:tc>
          <w:tcPr>
            <w:gridSpan w:val="4"/>
            <w:tcW w:w="9431" w:type="dxa"/>
            <w:vAlign w:val="center"/>
            <w:textDirection w:val="lrTb"/>
            <w:noWrap w:val="false"/>
          </w:tcPr>
          <w:p>
            <w:pPr>
              <w:pStyle w:val="749"/>
              <w:spacing w:before="120" w:after="0" w:line="360" w:lineRule="auto"/>
              <w:rPr>
                <w:spacing w:val="20"/>
                <w:szCs w:val="21"/>
                <w:highlight w:val="none"/>
                <w:lang w:eastAsia="zh-CN"/>
              </w:rPr>
            </w:pPr>
            <w:r>
              <w:rPr>
                <w:rFonts w:hint="eastAsia" w:hAnsi="宋体"/>
                <w:szCs w:val="21"/>
                <w:highlight w:val="none"/>
                <w:lang w:eastAsia="zh-CN"/>
              </w:rPr>
              <w:t xml:space="preserve">注：涉及联合体或其他合同主体的信息应按上表格式加列。</w:t>
            </w:r>
            <w:r>
              <w:rPr>
                <w:spacing w:val="20"/>
                <w:szCs w:val="21"/>
                <w:highlight w:val="none"/>
                <w:lang w:eastAsia="zh-CN"/>
              </w:rPr>
            </w:r>
            <w:r/>
          </w:p>
        </w:tc>
      </w:tr>
    </w:tbl>
    <w:p>
      <w:pPr>
        <w:pStyle w:val="739"/>
        <w:jc w:val="center"/>
        <w:spacing w:before="120"/>
        <w:rPr>
          <w:rFonts w:ascii="黑体" w:hAnsi="黑体" w:eastAsia="黑体"/>
          <w:sz w:val="28"/>
          <w:szCs w:val="28"/>
          <w:highlight w:val="none"/>
          <w:lang w:eastAsia="zh-CN"/>
        </w:rPr>
      </w:pPr>
      <w:r>
        <w:rPr>
          <w:rFonts w:ascii="宋体" w:hAnsi="宋体"/>
          <w:sz w:val="21"/>
          <w:szCs w:val="21"/>
          <w:highlight w:val="none"/>
          <w:u w:val="single"/>
          <w:lang w:eastAsia="zh-CN"/>
        </w:rPr>
        <w:br w:type="page" w:clear="all"/>
      </w:r>
      <w:bookmarkStart w:id="4" w:name="_Toc27624"/>
      <w:r>
        <w:rPr>
          <w:rFonts w:hint="eastAsia" w:ascii="黑体" w:hAnsi="黑体" w:eastAsia="黑体"/>
          <w:sz w:val="28"/>
          <w:szCs w:val="28"/>
          <w:highlight w:val="none"/>
          <w:lang w:eastAsia="zh-CN"/>
        </w:rPr>
        <w:t xml:space="preserve">第二节 政府采购合同通用条款</w:t>
      </w:r>
      <w:bookmarkEnd w:id="4"/>
      <w:r>
        <w:rPr>
          <w:rFonts w:ascii="黑体" w:hAnsi="黑体" w:eastAsia="黑体"/>
          <w:sz w:val="28"/>
          <w:szCs w:val="28"/>
          <w:highlight w:val="none"/>
          <w:lang w:eastAsia="zh-CN"/>
        </w:rPr>
      </w:r>
      <w:r/>
    </w:p>
    <w:p>
      <w:pPr>
        <w:pStyle w:val="737"/>
        <w:spacing w:line="400" w:lineRule="exact"/>
        <w:tabs>
          <w:tab w:val="left" w:pos="8820" w:leader="none"/>
          <w:tab w:val="left" w:pos="9345" w:leader="none"/>
          <w:tab w:val="left" w:pos="9765" w:leader="none"/>
        </w:tabs>
        <w:rPr>
          <w:rFonts w:ascii="宋体" w:hAnsi="宋体"/>
          <w:b/>
          <w:bCs/>
          <w:sz w:val="24"/>
          <w:highlight w:val="none"/>
          <w:lang w:eastAsia="zh-CN"/>
        </w:rPr>
      </w:pPr>
      <w:r>
        <w:rPr>
          <w:rFonts w:hint="eastAsia" w:ascii="宋体" w:hAnsi="宋体"/>
          <w:b/>
          <w:sz w:val="24"/>
          <w:highlight w:val="none"/>
          <w:lang w:eastAsia="zh-CN"/>
        </w:rPr>
        <w:t xml:space="preserve">1. </w:t>
      </w:r>
      <w:r>
        <w:rPr>
          <w:rFonts w:hint="eastAsia" w:ascii="宋体" w:hAnsi="宋体"/>
          <w:b/>
          <w:bCs/>
          <w:sz w:val="24"/>
          <w:highlight w:val="none"/>
          <w:lang w:eastAsia="zh-CN"/>
        </w:rPr>
        <w:t xml:space="preserve">定义</w:t>
      </w:r>
      <w:r>
        <w:rPr>
          <w:rFonts w:ascii="宋体" w:hAnsi="宋体"/>
          <w:b/>
          <w:bCs/>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1.1合同当事人</w:t>
      </w:r>
      <w:r>
        <w:rPr>
          <w:rFonts w:ascii="宋体" w:hAnsi="宋体"/>
          <w:color w:val="000000"/>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（1）采购人（以下称甲方）是指使用财政性资金，通过政府采购方式向供应商购买货物及其相关服务的国家机关、事业单位、团体组织。</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（2）供应商（以下称乙方）是指参加政府采购活动并且中标（成交），向采购人提供合同约定的货物及其相关服务的法人、非法人组织或者自然人。</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（3）其他合同主体是指除采购人和供应商以外，</w:t>
      </w:r>
      <w:r>
        <w:rPr>
          <w:rFonts w:hint="eastAsia" w:ascii="宋体" w:hAnsi="宋体" w:eastAsia="宋体" w:cs="宋体"/>
          <w:bCs/>
          <w:color w:val="000000"/>
          <w:szCs w:val="21"/>
          <w:highlight w:val="none"/>
          <w:lang w:eastAsia="zh-CN"/>
        </w:rPr>
        <w:t xml:space="preserve">依法参与合同缔结或履行，享有权利、承担义务的合同当事人</w:t>
      </w:r>
      <w:r>
        <w:rPr>
          <w:rFonts w:hint="eastAsia" w:ascii="宋体" w:hAnsi="宋体"/>
          <w:szCs w:val="21"/>
          <w:highlight w:val="none"/>
          <w:lang w:eastAsia="zh-CN"/>
        </w:rPr>
        <w:t xml:space="preserve">。</w:t>
      </w:r>
      <w:r>
        <w:rPr>
          <w:rFonts w:ascii="宋体" w:hAnsi="宋体"/>
          <w:szCs w:val="21"/>
          <w:highlight w:val="none"/>
          <w:lang w:eastAsia="zh-CN"/>
        </w:rPr>
      </w:r>
      <w:r/>
    </w:p>
    <w:p>
      <w:pPr>
        <w:pStyle w:val="737"/>
        <w:ind w:firstLine="440"/>
        <w:spacing w:line="400" w:lineRule="exact"/>
        <w:tabs>
          <w:tab w:val="left" w:pos="570" w:leader="none"/>
          <w:tab w:val="left" w:pos="9240" w:leader="none"/>
          <w:tab w:val="left" w:pos="9555" w:leader="none"/>
        </w:tabs>
        <w:rPr>
          <w:rFonts w:ascii="宋体" w:hAnsi="宋体"/>
          <w:szCs w:val="21"/>
          <w:highlight w:val="none"/>
          <w:lang w:eastAsia="zh-CN"/>
        </w:rPr>
      </w:pPr>
      <w:r>
        <w:rPr>
          <w:rFonts w:hint="eastAsia" w:ascii="宋体" w:hAnsi="宋体"/>
          <w:szCs w:val="21"/>
          <w:highlight w:val="none"/>
          <w:lang w:eastAsia="zh-CN"/>
        </w:rPr>
        <w:t xml:space="preserve">1.2本合同下列术语应解释为：</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（1）“合同”系指</w:t>
      </w:r>
      <w:r>
        <w:rPr>
          <w:rFonts w:hint="eastAsia" w:ascii="宋体" w:hAnsi="宋体" w:eastAsia="宋体" w:cs="宋体"/>
          <w:bCs/>
          <w:color w:val="000000"/>
          <w:szCs w:val="21"/>
          <w:highlight w:val="none"/>
          <w:lang w:eastAsia="zh-CN"/>
        </w:rPr>
        <w:t xml:space="preserve">合同当事人意思表示达成一致的任何协议，包括签署的</w:t>
      </w:r>
      <w:r>
        <w:rPr>
          <w:rFonts w:hint="eastAsia" w:ascii="宋体" w:hAnsi="宋体"/>
          <w:szCs w:val="21"/>
          <w:highlight w:val="none"/>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highlight w:val="none"/>
          <w:lang w:eastAsia="zh-CN"/>
        </w:rPr>
        <w:t xml:space="preserve">国家法律、行政法规和规章制度规定或合同约定的作为合同组成部分的其他文件</w:t>
      </w:r>
      <w:r>
        <w:rPr>
          <w:rFonts w:hint="eastAsia" w:ascii="宋体" w:hAnsi="宋体"/>
          <w:szCs w:val="21"/>
          <w:highlight w:val="none"/>
          <w:lang w:eastAsia="zh-CN"/>
        </w:rPr>
        <w:t xml:space="preserve">。</w:t>
      </w:r>
      <w:r>
        <w:rPr>
          <w:rFonts w:ascii="宋体" w:hAnsi="宋体"/>
          <w:szCs w:val="21"/>
          <w:highlight w:val="none"/>
          <w:lang w:eastAsia="zh-CN"/>
        </w:rPr>
      </w:r>
      <w:r/>
    </w:p>
    <w:p>
      <w:pPr>
        <w:pStyle w:val="737"/>
        <w:ind w:firstLine="440"/>
        <w:spacing w:line="400" w:lineRule="exact"/>
        <w:tabs>
          <w:tab w:val="left" w:pos="570" w:leader="none"/>
          <w:tab w:val="left" w:pos="9240" w:leader="none"/>
          <w:tab w:val="left" w:pos="9555" w:leader="none"/>
        </w:tabs>
        <w:rPr>
          <w:rFonts w:ascii="宋体" w:hAnsi="宋体"/>
          <w:szCs w:val="21"/>
          <w:highlight w:val="none"/>
          <w:lang w:eastAsia="zh-CN"/>
        </w:rPr>
      </w:pPr>
      <w:r>
        <w:rPr>
          <w:rFonts w:hint="eastAsia" w:ascii="宋体" w:hAnsi="宋体"/>
          <w:szCs w:val="21"/>
          <w:highlight w:val="none"/>
          <w:lang w:eastAsia="zh-CN"/>
        </w:rPr>
        <w:t xml:space="preserve">（2）“合同价款”系指根据本合同规定乙方在全面履行合同义务后甲方应支付给乙方的价款。</w:t>
      </w:r>
      <w:r>
        <w:rPr>
          <w:rFonts w:ascii="宋体" w:hAnsi="宋体"/>
          <w:szCs w:val="21"/>
          <w:highlight w:val="none"/>
          <w:lang w:eastAsia="zh-CN"/>
        </w:rPr>
      </w:r>
      <w:r/>
    </w:p>
    <w:p>
      <w:pPr>
        <w:pStyle w:val="737"/>
        <w:ind w:firstLine="440"/>
        <w:spacing w:line="400" w:lineRule="exact"/>
        <w:tabs>
          <w:tab w:val="left" w:pos="570" w:leader="none"/>
          <w:tab w:val="left" w:pos="9240" w:leader="none"/>
          <w:tab w:val="left" w:pos="9555" w:leader="none"/>
        </w:tabs>
        <w:rPr>
          <w:rFonts w:ascii="宋体" w:hAnsi="宋体" w:eastAsia="宋体"/>
          <w:color w:val="000000"/>
          <w:szCs w:val="21"/>
          <w:highlight w:val="none"/>
          <w:lang w:eastAsia="zh-CN"/>
        </w:rPr>
      </w:pPr>
      <w:r>
        <w:rPr>
          <w:rFonts w:hint="eastAsia" w:ascii="宋体" w:hAnsi="宋体"/>
          <w:szCs w:val="21"/>
          <w:highlight w:val="none"/>
          <w:lang w:eastAsia="zh-CN"/>
        </w:rPr>
        <w:t xml:space="preserve">（3）“货物”系指乙方根据本合同规定须向甲方提供的各种形态和种类的物品，包括原材料、设备、产品（</w:t>
      </w:r>
      <w:r>
        <w:rPr>
          <w:rFonts w:hint="eastAsia" w:ascii="宋体" w:hAnsi="宋体"/>
          <w:color w:val="000000"/>
          <w:szCs w:val="21"/>
          <w:highlight w:val="none"/>
          <w:lang w:eastAsia="zh-CN"/>
        </w:rPr>
        <w:t xml:space="preserve">包括软件）及相关的其备品备件、工具、手册及</w:t>
      </w:r>
      <w:r>
        <w:rPr>
          <w:rFonts w:ascii="宋体" w:hAnsi="宋体"/>
          <w:color w:val="000000"/>
          <w:szCs w:val="21"/>
          <w:highlight w:val="none"/>
          <w:lang w:val="en" w:eastAsia="zh-CN"/>
        </w:rPr>
        <w:t xml:space="preserve">其他</w:t>
      </w:r>
      <w:r>
        <w:rPr>
          <w:rFonts w:hint="eastAsia" w:ascii="宋体" w:hAnsi="宋体"/>
          <w:color w:val="000000"/>
          <w:szCs w:val="21"/>
          <w:highlight w:val="none"/>
          <w:lang w:eastAsia="zh-CN"/>
        </w:rPr>
        <w:t xml:space="preserve">技术资料和材料等。</w:t>
      </w:r>
      <w:r>
        <w:rPr>
          <w:rFonts w:ascii="宋体" w:hAnsi="宋体" w:eastAsia="宋体"/>
          <w:color w:val="000000"/>
          <w:szCs w:val="21"/>
          <w:highlight w:val="none"/>
          <w:lang w:eastAsia="zh-CN"/>
        </w:rPr>
      </w:r>
      <w:r/>
    </w:p>
    <w:p>
      <w:pPr>
        <w:pStyle w:val="737"/>
        <w:ind w:firstLine="440"/>
        <w:spacing w:line="400" w:lineRule="exact"/>
        <w:rPr>
          <w:rFonts w:ascii="宋体" w:hAnsi="宋体" w:eastAsia="宋体"/>
          <w:color w:val="000000"/>
          <w:szCs w:val="21"/>
          <w:highlight w:val="none"/>
          <w:lang w:eastAsia="zh-CN"/>
        </w:rPr>
      </w:pPr>
      <w:r>
        <w:rPr>
          <w:rFonts w:hint="eastAsia" w:ascii="宋体" w:hAnsi="宋体"/>
          <w:color w:val="000000"/>
          <w:szCs w:val="21"/>
          <w:highlight w:val="none"/>
          <w:lang w:eastAsia="zh-CN"/>
        </w:rPr>
        <w:t xml:space="preserve">（4）“</w:t>
      </w:r>
      <w:r>
        <w:rPr>
          <w:rFonts w:hint="eastAsia" w:ascii="宋体" w:hAnsi="宋体"/>
          <w:szCs w:val="21"/>
          <w:highlight w:val="none"/>
          <w:lang w:eastAsia="zh-CN"/>
        </w:rPr>
        <w:t xml:space="preserve">相关</w:t>
      </w:r>
      <w:r>
        <w:rPr>
          <w:rFonts w:hint="eastAsia" w:ascii="宋体" w:hAnsi="宋体"/>
          <w:color w:val="000000"/>
          <w:szCs w:val="21"/>
          <w:highlight w:val="none"/>
          <w:lang w:eastAsia="zh-CN"/>
        </w:rPr>
        <w:t xml:space="preserve">服务”系指根据合同规定，乙方应提供的与货物有关的技术、管理和</w:t>
      </w:r>
      <w:r>
        <w:rPr>
          <w:rFonts w:ascii="宋体" w:hAnsi="宋体"/>
          <w:color w:val="000000"/>
          <w:szCs w:val="21"/>
          <w:highlight w:val="none"/>
          <w:lang w:val="en" w:eastAsia="zh-CN"/>
        </w:rPr>
        <w:t xml:space="preserve">其他</w:t>
      </w:r>
      <w:r>
        <w:rPr>
          <w:rFonts w:hint="eastAsia" w:ascii="宋体" w:hAnsi="宋体"/>
          <w:color w:val="000000"/>
          <w:szCs w:val="21"/>
          <w:highlight w:val="none"/>
          <w:lang w:eastAsia="zh-CN"/>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eastAsia="zh-CN"/>
        </w:rPr>
        <w:t xml:space="preserve">其他</w:t>
      </w:r>
      <w:r>
        <w:rPr>
          <w:rFonts w:hint="eastAsia" w:ascii="宋体" w:hAnsi="宋体"/>
          <w:color w:val="000000"/>
          <w:szCs w:val="21"/>
          <w:highlight w:val="none"/>
          <w:lang w:eastAsia="zh-CN"/>
        </w:rPr>
        <w:t xml:space="preserve">义务。</w:t>
      </w:r>
      <w:r>
        <w:rPr>
          <w:rFonts w:ascii="宋体" w:hAnsi="宋体" w:eastAsia="宋体"/>
          <w:color w:val="000000"/>
          <w:szCs w:val="21"/>
          <w:highlight w:val="none"/>
          <w:lang w:eastAsia="zh-CN"/>
        </w:rPr>
      </w:r>
      <w:r/>
    </w:p>
    <w:p>
      <w:pPr>
        <w:pStyle w:val="737"/>
        <w:ind w:firstLine="440"/>
        <w:spacing w:line="400" w:lineRule="exact"/>
        <w:rPr>
          <w:rFonts w:ascii="宋体" w:hAnsi="宋体" w:eastAsia="宋体"/>
          <w:color w:val="000000"/>
          <w:szCs w:val="21"/>
          <w:highlight w:val="none"/>
          <w:lang w:eastAsia="zh-CN"/>
        </w:rPr>
      </w:pPr>
      <w:r>
        <w:rPr>
          <w:rFonts w:hint="eastAsia" w:ascii="宋体" w:hAnsi="宋体"/>
          <w:color w:val="000000"/>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olor w:val="000000"/>
          <w:szCs w:val="21"/>
          <w:highlight w:val="none"/>
          <w:lang w:eastAsia="zh-CN"/>
        </w:rPr>
      </w:r>
      <w:r/>
    </w:p>
    <w:p>
      <w:pPr>
        <w:pStyle w:val="737"/>
        <w:ind w:firstLine="440"/>
        <w:spacing w:line="400" w:lineRule="exact"/>
        <w:tabs>
          <w:tab w:val="left" w:pos="570" w:leader="none"/>
          <w:tab w:val="left" w:pos="9240" w:leader="none"/>
          <w:tab w:val="left" w:pos="9555" w:leader="none"/>
        </w:tabs>
        <w:rPr>
          <w:rFonts w:ascii="宋体" w:hAnsi="宋体"/>
          <w:color w:val="000000"/>
          <w:szCs w:val="21"/>
          <w:highlight w:val="none"/>
          <w:lang w:eastAsia="zh-CN"/>
        </w:rPr>
      </w:pPr>
      <w:r>
        <w:rPr>
          <w:rFonts w:hint="eastAsia" w:ascii="宋体" w:hAnsi="宋体"/>
          <w:color w:val="000000"/>
          <w:szCs w:val="21"/>
          <w:highlight w:val="none"/>
          <w:lang w:eastAsia="zh-CN"/>
        </w:rPr>
        <w:t xml:space="preserve">（6）</w:t>
      </w:r>
      <w:r>
        <w:rPr>
          <w:rFonts w:hint="eastAsia" w:ascii="宋体" w:hAnsi="宋体"/>
          <w:szCs w:val="21"/>
          <w:highlight w:val="none"/>
          <w:lang w:eastAsia="zh-CN"/>
        </w:rPr>
        <w:t xml:space="preserve">“联合体”系指由两个以上的自然人、法人或者非法人组织组成，以一个供应商的身份共同参加政府采购的主体</w:t>
      </w:r>
      <w:r>
        <w:rPr>
          <w:rFonts w:hint="eastAsia" w:ascii="宋体" w:hAnsi="宋体"/>
          <w:color w:val="000000"/>
          <w:szCs w:val="21"/>
          <w:highlight w:val="none"/>
          <w:lang w:eastAsia="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lang w:eastAsia="zh-CN"/>
        </w:rPr>
        <w:t xml:space="preserve">政府采购合同专用条款</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37"/>
        <w:ind w:firstLine="440"/>
        <w:spacing w:line="400" w:lineRule="exact"/>
        <w:tabs>
          <w:tab w:val="left" w:pos="570" w:leader="none"/>
          <w:tab w:val="left" w:pos="9240" w:leader="none"/>
          <w:tab w:val="left" w:pos="9555" w:leader="none"/>
        </w:tabs>
        <w:rPr>
          <w:rFonts w:ascii="宋体" w:hAnsi="宋体"/>
          <w:color w:val="000000"/>
          <w:szCs w:val="21"/>
          <w:highlight w:val="none"/>
          <w:lang w:eastAsia="zh-CN"/>
        </w:rPr>
      </w:pPr>
      <w:r>
        <w:rPr>
          <w:rFonts w:hint="eastAsia" w:ascii="宋体" w:hAnsi="宋体"/>
          <w:color w:val="000000"/>
          <w:szCs w:val="21"/>
          <w:highlight w:val="none"/>
          <w:lang w:eastAsia="zh-CN"/>
        </w:rPr>
        <w:t xml:space="preserve">（7）其他术语解释，见【</w:t>
      </w:r>
      <w:r>
        <w:rPr>
          <w:rFonts w:hint="eastAsia" w:ascii="宋体" w:hAnsi="宋体"/>
          <w:b/>
          <w:bCs/>
          <w:color w:val="000000"/>
          <w:szCs w:val="21"/>
          <w:highlight w:val="none"/>
          <w:lang w:eastAsia="zh-CN"/>
        </w:rPr>
        <w:t xml:space="preserve">政府采购合同专用条款</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37"/>
        <w:numPr>
          <w:ilvl w:val="0"/>
          <w:numId w:val="5"/>
        </w:numPr>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37"/>
        <w:ind w:firstLine="440"/>
        <w:spacing w:line="400" w:lineRule="exact"/>
        <w:rPr>
          <w:rFonts w:ascii="宋体" w:hAnsi="宋体"/>
          <w:b/>
          <w:bCs/>
          <w:i/>
          <w:iCs/>
          <w:color w:val="000000"/>
          <w:szCs w:val="21"/>
          <w:highlight w:val="none"/>
          <w:lang w:eastAsia="zh-CN"/>
        </w:rPr>
      </w:pPr>
      <w:r>
        <w:rPr>
          <w:rFonts w:hint="eastAsia" w:ascii="宋体" w:hAnsi="宋体"/>
          <w:color w:val="000000"/>
          <w:szCs w:val="21"/>
          <w:highlight w:val="none"/>
          <w:lang w:eastAsia="zh-CN"/>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eastAsia="zh-CN"/>
        </w:rPr>
        <w:t xml:space="preserve">其他</w:t>
      </w:r>
      <w:r>
        <w:rPr>
          <w:rFonts w:hint="eastAsia" w:ascii="宋体" w:hAnsi="宋体"/>
          <w:color w:val="000000"/>
          <w:szCs w:val="21"/>
          <w:highlight w:val="none"/>
          <w:lang w:eastAsia="zh-CN"/>
        </w:rPr>
        <w:t xml:space="preserve">任何费用。</w:t>
      </w:r>
      <w:r>
        <w:rPr>
          <w:rFonts w:ascii="宋体" w:hAnsi="宋体"/>
          <w:b/>
          <w:bCs/>
          <w:i/>
          <w:iCs/>
          <w:color w:val="000000"/>
          <w:szCs w:val="21"/>
          <w:highlight w:val="none"/>
          <w:lang w:eastAsia="zh-CN"/>
        </w:rPr>
      </w:r>
      <w:r/>
    </w:p>
    <w:p>
      <w:pPr>
        <w:pStyle w:val="737"/>
        <w:spacing w:line="400" w:lineRule="exact"/>
        <w:rPr>
          <w:rFonts w:ascii="宋体" w:hAnsi="宋体"/>
          <w:b/>
          <w:color w:val="000000"/>
          <w:sz w:val="24"/>
          <w:highlight w:val="none"/>
          <w:lang w:eastAsia="zh-CN"/>
        </w:rPr>
      </w:pPr>
      <w:r>
        <w:rPr>
          <w:rFonts w:hint="eastAsia" w:ascii="宋体" w:hAnsi="宋体"/>
          <w:b/>
          <w:color w:val="000000"/>
          <w:sz w:val="24"/>
          <w:highlight w:val="none"/>
          <w:lang w:eastAsia="zh-CN"/>
        </w:rPr>
        <w:t xml:space="preserve">3. 履行合同的时间、地点和方式</w:t>
      </w:r>
      <w:r>
        <w:rPr>
          <w:rFonts w:ascii="宋体" w:hAnsi="宋体"/>
          <w:b/>
          <w:color w:val="000000"/>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3.1 </w:t>
      </w:r>
      <w:r>
        <w:rPr>
          <w:rFonts w:hint="eastAsia" w:ascii="宋体" w:hAnsi="宋体" w:eastAsia="宋体" w:cs="宋体"/>
          <w:szCs w:val="21"/>
          <w:highlight w:val="none"/>
          <w:lang w:eastAsia="zh-CN"/>
        </w:rPr>
        <w:t xml:space="preserve">乙方应当在约定的时间、地点</w:t>
      </w:r>
      <w:r>
        <w:rPr>
          <w:rFonts w:hint="eastAsia" w:ascii="宋体" w:hAnsi="宋体" w:cs="宋体"/>
          <w:szCs w:val="21"/>
          <w:highlight w:val="none"/>
          <w:lang w:eastAsia="zh-CN"/>
        </w:rPr>
        <w:t xml:space="preserve">，按照约定</w:t>
      </w:r>
      <w:r>
        <w:rPr>
          <w:rFonts w:hint="eastAsia" w:ascii="宋体" w:hAnsi="宋体" w:eastAsia="宋体" w:cs="宋体"/>
          <w:szCs w:val="21"/>
          <w:highlight w:val="none"/>
          <w:lang w:eastAsia="zh-CN"/>
        </w:rPr>
        <w:t xml:space="preserve">方式履行合同。</w:t>
      </w:r>
      <w:r>
        <w:rPr>
          <w:rFonts w:ascii="宋体" w:hAnsi="宋体"/>
          <w:color w:val="000000"/>
          <w:szCs w:val="21"/>
          <w:highlight w:val="none"/>
          <w:lang w:eastAsia="zh-CN"/>
        </w:rPr>
      </w:r>
      <w:r/>
    </w:p>
    <w:p>
      <w:pPr>
        <w:pStyle w:val="737"/>
        <w:spacing w:line="400" w:lineRule="exact"/>
        <w:rPr>
          <w:rFonts w:ascii="宋体" w:hAnsi="宋体"/>
          <w:b/>
          <w:bCs/>
          <w:color w:val="000000"/>
          <w:sz w:val="24"/>
          <w:highlight w:val="none"/>
          <w:lang w:eastAsia="zh-CN"/>
        </w:rPr>
      </w:pPr>
      <w:r>
        <w:rPr>
          <w:rFonts w:hint="eastAsia" w:ascii="宋体" w:hAnsi="宋体"/>
          <w:b/>
          <w:bCs/>
          <w:color w:val="000000"/>
          <w:sz w:val="24"/>
          <w:highlight w:val="none"/>
          <w:lang w:eastAsia="zh-CN"/>
        </w:rPr>
        <w:t xml:space="preserve">4. 甲方的权利和义务</w:t>
      </w:r>
      <w:r>
        <w:rPr>
          <w:rFonts w:ascii="宋体" w:hAnsi="宋体"/>
          <w:b/>
          <w:bCs/>
          <w:color w:val="000000"/>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4.1</w:t>
      </w:r>
      <w:r>
        <w:rPr>
          <w:rFonts w:ascii="宋体" w:hAnsi="宋体"/>
          <w:color w:val="000000"/>
          <w:szCs w:val="21"/>
          <w:highlight w:val="none"/>
          <w:lang w:eastAsia="zh-CN"/>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lang w:eastAsia="zh-CN"/>
        </w:rPr>
        <w:t xml:space="preserve">确定</w:t>
      </w:r>
      <w:r>
        <w:rPr>
          <w:rFonts w:hint="eastAsia" w:ascii="宋体" w:hAnsi="宋体"/>
          <w:color w:val="000000"/>
          <w:szCs w:val="21"/>
          <w:highlight w:val="none"/>
          <w:lang w:eastAsia="zh-CN"/>
        </w:rPr>
        <w:t xml:space="preserve">项目负责人（或项目联系人）</w:t>
      </w:r>
      <w:r>
        <w:rPr>
          <w:rFonts w:ascii="宋体" w:hAnsi="宋体"/>
          <w:color w:val="000000"/>
          <w:szCs w:val="21"/>
          <w:highlight w:val="none"/>
          <w:lang w:eastAsia="zh-CN"/>
        </w:rPr>
        <w:t xml:space="preserve">，负责与本合同有关的事务。</w:t>
      </w:r>
      <w:r>
        <w:rPr>
          <w:rFonts w:hint="eastAsia" w:ascii="宋体" w:hAnsi="宋体"/>
          <w:color w:val="000000"/>
          <w:szCs w:val="21"/>
          <w:highlight w:val="none"/>
          <w:lang w:eastAsia="zh-CN"/>
        </w:rPr>
        <w:t xml:space="preserve">甲方有权对乙方的履约行为进行检查，并</w:t>
      </w:r>
      <w:r>
        <w:rPr>
          <w:rFonts w:ascii="宋体" w:hAnsi="宋体"/>
          <w:color w:val="000000"/>
          <w:szCs w:val="21"/>
          <w:highlight w:val="none"/>
          <w:lang w:eastAsia="zh-CN"/>
        </w:rPr>
        <w:t xml:space="preserve">及时确认乙方提交的事项</w:t>
      </w:r>
      <w:r>
        <w:rPr>
          <w:rFonts w:hint="eastAsia" w:ascii="宋体" w:hAnsi="宋体"/>
          <w:color w:val="000000"/>
          <w:szCs w:val="21"/>
          <w:highlight w:val="none"/>
          <w:lang w:eastAsia="zh-CN"/>
        </w:rPr>
        <w:t xml:space="preserve">。甲方应当</w:t>
      </w:r>
      <w:r>
        <w:rPr>
          <w:rFonts w:ascii="宋体" w:hAnsi="宋体"/>
          <w:color w:val="000000"/>
          <w:szCs w:val="21"/>
          <w:highlight w:val="none"/>
          <w:lang w:eastAsia="zh-CN"/>
        </w:rPr>
        <w:t xml:space="preserve">配合乙方完成</w:t>
      </w:r>
      <w:r>
        <w:rPr>
          <w:rFonts w:hint="eastAsia" w:ascii="宋体" w:hAnsi="宋体"/>
          <w:color w:val="000000"/>
          <w:szCs w:val="21"/>
          <w:highlight w:val="none"/>
          <w:lang w:eastAsia="zh-CN"/>
        </w:rPr>
        <w:t xml:space="preserve">相关项目</w:t>
      </w:r>
      <w:r>
        <w:rPr>
          <w:rFonts w:ascii="宋体" w:hAnsi="宋体"/>
          <w:color w:val="000000"/>
          <w:szCs w:val="21"/>
          <w:highlight w:val="none"/>
          <w:lang w:eastAsia="zh-CN"/>
        </w:rPr>
        <w:t xml:space="preserve">实施工作。</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4.2 </w:t>
      </w:r>
      <w:r>
        <w:rPr>
          <w:rFonts w:ascii="宋体" w:hAnsi="宋体"/>
          <w:color w:val="000000"/>
          <w:szCs w:val="21"/>
          <w:highlight w:val="none"/>
          <w:lang w:eastAsia="zh-CN"/>
        </w:rPr>
        <w:t xml:space="preserve">甲方有权要求乙方按时提交各阶段有关</w:t>
      </w:r>
      <w:r>
        <w:rPr>
          <w:rFonts w:hint="eastAsia" w:ascii="宋体" w:hAnsi="宋体"/>
          <w:color w:val="000000"/>
          <w:szCs w:val="21"/>
          <w:highlight w:val="none"/>
          <w:lang w:eastAsia="zh-CN"/>
        </w:rPr>
        <w:t xml:space="preserve">安排计划</w:t>
      </w:r>
      <w:r>
        <w:rPr>
          <w:rFonts w:ascii="宋体" w:hAnsi="宋体"/>
          <w:color w:val="000000"/>
          <w:szCs w:val="21"/>
          <w:highlight w:val="none"/>
          <w:lang w:eastAsia="zh-CN"/>
        </w:rPr>
        <w:t xml:space="preserve">，并有权</w:t>
      </w:r>
      <w:r>
        <w:rPr>
          <w:rFonts w:hint="eastAsia" w:ascii="宋体" w:hAnsi="宋体"/>
          <w:color w:val="000000"/>
          <w:szCs w:val="21"/>
          <w:highlight w:val="none"/>
          <w:lang w:eastAsia="zh-CN"/>
        </w:rPr>
        <w:t xml:space="preserve">定期核对乙方提供货物数量、规格、质量等内容。甲方</w:t>
      </w:r>
      <w:r>
        <w:rPr>
          <w:rFonts w:ascii="宋体" w:hAnsi="宋体"/>
          <w:color w:val="000000"/>
          <w:szCs w:val="21"/>
          <w:highlight w:val="none"/>
          <w:lang w:eastAsia="zh-CN"/>
        </w:rPr>
        <w:t xml:space="preserve">有权督促乙方工作并要求乙方</w:t>
      </w:r>
      <w:r>
        <w:rPr>
          <w:rFonts w:hint="eastAsia" w:ascii="宋体" w:hAnsi="宋体"/>
          <w:color w:val="000000"/>
          <w:szCs w:val="21"/>
          <w:highlight w:val="none"/>
          <w:lang w:eastAsia="zh-CN"/>
        </w:rPr>
        <w:t xml:space="preserve">更</w:t>
      </w:r>
      <w:r>
        <w:rPr>
          <w:rFonts w:ascii="宋体" w:hAnsi="宋体"/>
          <w:color w:val="000000"/>
          <w:szCs w:val="21"/>
          <w:highlight w:val="none"/>
          <w:lang w:eastAsia="zh-CN"/>
        </w:rPr>
        <w:t xml:space="preserve">换不符合要求的</w:t>
      </w:r>
      <w:r>
        <w:rPr>
          <w:rFonts w:hint="eastAsia" w:ascii="宋体" w:hAnsi="宋体"/>
          <w:color w:val="000000"/>
          <w:szCs w:val="21"/>
          <w:highlight w:val="none"/>
          <w:lang w:eastAsia="zh-CN"/>
        </w:rPr>
        <w:t xml:space="preserve">货物</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4.</w:t>
      </w:r>
      <w:r>
        <w:rPr>
          <w:rFonts w:ascii="宋体" w:hAnsi="宋体"/>
          <w:color w:val="000000"/>
          <w:szCs w:val="21"/>
          <w:highlight w:val="none"/>
          <w:lang w:eastAsia="zh-CN"/>
        </w:rPr>
        <w:t xml:space="preserve">3</w:t>
      </w:r>
      <w:r>
        <w:rPr>
          <w:rFonts w:hint="eastAsia" w:ascii="宋体" w:hAnsi="宋体"/>
          <w:color w:val="000000"/>
          <w:szCs w:val="21"/>
          <w:highlight w:val="none"/>
          <w:lang w:eastAsia="zh-CN"/>
        </w:rPr>
        <w:t xml:space="preserve"> </w:t>
      </w:r>
      <w:r>
        <w:rPr>
          <w:rFonts w:ascii="宋体" w:hAnsi="宋体"/>
          <w:color w:val="000000"/>
          <w:szCs w:val="21"/>
          <w:highlight w:val="none"/>
          <w:lang w:eastAsia="zh-CN"/>
        </w:rPr>
        <w:t xml:space="preserve">甲方</w:t>
      </w:r>
      <w:r>
        <w:rPr>
          <w:rFonts w:hint="eastAsia" w:ascii="宋体" w:hAnsi="宋体"/>
          <w:color w:val="000000"/>
          <w:szCs w:val="21"/>
          <w:highlight w:val="none"/>
          <w:lang w:eastAsia="zh-CN"/>
        </w:rPr>
        <w:t xml:space="preserve">有权要求乙方对缺陷部分予以修复，并按合同约定享有货物保修及其他合同约定的权利。</w:t>
      </w:r>
      <w:r>
        <w:rPr>
          <w:rFonts w:ascii="宋体" w:hAnsi="宋体"/>
          <w:color w:val="000000"/>
          <w:szCs w:val="21"/>
          <w:highlight w:val="none"/>
          <w:lang w:eastAsia="zh-CN"/>
        </w:rPr>
      </w:r>
      <w:r/>
    </w:p>
    <w:p>
      <w:pPr>
        <w:pStyle w:val="737"/>
        <w:ind w:firstLine="440"/>
        <w:spacing w:line="400" w:lineRule="exact"/>
        <w:rPr>
          <w:rFonts w:eastAsia="华文楷体"/>
          <w:highlight w:val="none"/>
          <w:lang w:eastAsia="zh-CN"/>
        </w:rPr>
      </w:pPr>
      <w:r>
        <w:rPr>
          <w:rFonts w:ascii="宋体" w:hAnsi="宋体"/>
          <w:color w:val="000000"/>
          <w:szCs w:val="21"/>
          <w:highlight w:val="none"/>
          <w:lang w:eastAsia="zh-CN"/>
        </w:rPr>
        <w:t xml:space="preserve">4.4 甲方应当按照合同约定及时对交付的货物进行验收</w:t>
      </w:r>
      <w:r>
        <w:rPr>
          <w:rFonts w:hint="eastAsia" w:ascii="宋体" w:hAnsi="宋体"/>
          <w:color w:val="000000"/>
          <w:szCs w:val="21"/>
          <w:highlight w:val="none"/>
          <w:lang w:eastAsia="zh-CN"/>
        </w:rPr>
        <w:t xml:space="preserve">，</w:t>
      </w:r>
      <w:r>
        <w:rPr>
          <w:rFonts w:hint="eastAsia" w:ascii="宋体" w:hAnsi="宋体" w:cs="宋体"/>
          <w:szCs w:val="21"/>
          <w:highlight w:val="none"/>
          <w:lang w:eastAsia="zh-CN"/>
        </w:rPr>
        <w:t xml:space="preserve">未</w:t>
      </w:r>
      <w:r>
        <w:rPr>
          <w:rFonts w:hint="eastAsia" w:ascii="宋体" w:hAnsi="宋体"/>
          <w:color w:val="000000"/>
          <w:szCs w:val="21"/>
          <w:highlight w:val="none"/>
          <w:lang w:eastAsia="zh-CN"/>
        </w:rPr>
        <w:t xml:space="preserve">在</w:t>
      </w:r>
      <w:r>
        <w:rPr>
          <w:rFonts w:hint="eastAsia" w:ascii="宋体" w:hAnsi="宋体" w:eastAsia="宋体" w:cs="宋体"/>
          <w:b/>
          <w:bCs/>
          <w:szCs w:val="21"/>
          <w:highlight w:val="none"/>
          <w:lang w:eastAsia="zh-CN"/>
        </w:rPr>
        <w:t xml:space="preserve">【政府采购合同专用条款】</w:t>
      </w:r>
      <w:r>
        <w:rPr>
          <w:rFonts w:hint="eastAsia" w:ascii="宋体" w:hAnsi="宋体" w:cs="宋体"/>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eastAsia="zh-CN"/>
        </w:rPr>
        <w:t xml:space="preserve">视为验收通过。</w:t>
      </w:r>
      <w:r>
        <w:rPr>
          <w:rFonts w:eastAsia="华文楷体"/>
          <w:highlight w:val="none"/>
          <w:lang w:eastAsia="zh-CN"/>
        </w:rPr>
      </w:r>
      <w:r/>
    </w:p>
    <w:p>
      <w:pPr>
        <w:pStyle w:val="737"/>
        <w:ind w:firstLine="440"/>
        <w:spacing w:line="400" w:lineRule="exact"/>
        <w:rPr>
          <w:rFonts w:ascii="宋体" w:hAnsi="宋体"/>
          <w:color w:val="000000"/>
          <w:szCs w:val="21"/>
          <w:highlight w:val="none"/>
          <w:lang w:eastAsia="zh-CN"/>
        </w:rPr>
      </w:pPr>
      <w:r>
        <w:rPr>
          <w:rFonts w:ascii="宋体" w:hAnsi="宋体"/>
          <w:color w:val="000000"/>
          <w:szCs w:val="21"/>
          <w:highlight w:val="none"/>
          <w:lang w:eastAsia="zh-CN"/>
        </w:rPr>
        <w:t xml:space="preserve">4</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5 </w:t>
      </w:r>
      <w:r>
        <w:rPr>
          <w:rFonts w:hint="eastAsia" w:ascii="宋体" w:hAnsi="宋体"/>
          <w:color w:val="000000"/>
          <w:szCs w:val="21"/>
          <w:highlight w:val="none"/>
          <w:lang w:eastAsia="zh-CN"/>
        </w:rPr>
        <w:t xml:space="preserve">甲方应当根据合同约定及时向乙方支付合同价款</w:t>
      </w:r>
      <w:r>
        <w:rPr>
          <w:rFonts w:ascii="宋体" w:hAnsi="宋体"/>
          <w:color w:val="000000"/>
          <w:szCs w:val="21"/>
          <w:highlight w:val="none"/>
          <w:lang w:eastAsia="zh-CN"/>
        </w:rPr>
        <w:t xml:space="preserve">，不得以内部人员变更、履行内部付款流程等为由，拒绝或迟延支付。</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4.6</w:t>
      </w:r>
      <w:r>
        <w:rPr>
          <w:rFonts w:ascii="宋体" w:hAnsi="宋体"/>
          <w:color w:val="000000"/>
          <w:szCs w:val="21"/>
          <w:highlight w:val="none"/>
          <w:lang w:eastAsia="zh-CN"/>
        </w:rPr>
        <w:t xml:space="preserve"> </w:t>
      </w:r>
      <w:r>
        <w:rPr>
          <w:rFonts w:hint="eastAsia" w:ascii="宋体" w:hAnsi="宋体"/>
          <w:color w:val="000000"/>
          <w:szCs w:val="21"/>
          <w:highlight w:val="none"/>
          <w:lang w:eastAsia="zh-CN"/>
        </w:rPr>
        <w:t xml:space="preserve">国家法律法规规定及</w:t>
      </w:r>
      <w:r>
        <w:rPr>
          <w:rFonts w:hint="eastAsia" w:ascii="宋体" w:hAnsi="宋体" w:eastAsia="宋体" w:cs="宋体"/>
          <w:b/>
          <w:bCs/>
          <w:szCs w:val="21"/>
          <w:highlight w:val="none"/>
          <w:lang w:eastAsia="zh-CN"/>
        </w:rPr>
        <w:t xml:space="preserve">【政府采购合同专用条款】</w:t>
      </w:r>
      <w:r>
        <w:rPr>
          <w:rFonts w:hint="eastAsia" w:ascii="宋体" w:hAnsi="宋体"/>
          <w:color w:val="000000"/>
          <w:szCs w:val="21"/>
          <w:highlight w:val="none"/>
          <w:lang w:eastAsia="zh-CN"/>
        </w:rPr>
        <w:t xml:space="preserve">约定应由甲方承担的其他义务和责任。</w:t>
      </w:r>
      <w:r>
        <w:rPr>
          <w:rFonts w:ascii="宋体" w:hAnsi="宋体"/>
          <w:color w:val="000000"/>
          <w:szCs w:val="21"/>
          <w:highlight w:val="none"/>
          <w:lang w:eastAsia="zh-CN"/>
        </w:rPr>
      </w:r>
      <w:r/>
    </w:p>
    <w:p>
      <w:pPr>
        <w:pStyle w:val="737"/>
        <w:spacing w:line="400" w:lineRule="exact"/>
        <w:rPr>
          <w:rFonts w:ascii="宋体" w:hAnsi="宋体"/>
          <w:b/>
          <w:bCs/>
          <w:color w:val="000000"/>
          <w:sz w:val="24"/>
          <w:highlight w:val="none"/>
          <w:lang w:eastAsia="zh-CN"/>
        </w:rPr>
      </w:pPr>
      <w:r>
        <w:rPr>
          <w:rFonts w:hint="eastAsia" w:ascii="宋体" w:hAnsi="宋体"/>
          <w:b/>
          <w:bCs/>
          <w:color w:val="000000"/>
          <w:sz w:val="24"/>
          <w:highlight w:val="none"/>
          <w:lang w:eastAsia="zh-CN"/>
        </w:rPr>
        <w:t xml:space="preserve">5. 乙方的权利和义务</w:t>
      </w:r>
      <w:r>
        <w:rPr>
          <w:rFonts w:ascii="宋体" w:hAnsi="宋体"/>
          <w:b/>
          <w:bCs/>
          <w:color w:val="000000"/>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5.1 </w:t>
      </w:r>
      <w:r>
        <w:rPr>
          <w:rFonts w:ascii="宋体" w:hAnsi="宋体"/>
          <w:color w:val="000000"/>
          <w:szCs w:val="21"/>
          <w:highlight w:val="none"/>
          <w:lang w:eastAsia="zh-CN"/>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lang w:eastAsia="zh-CN"/>
        </w:rPr>
        <w:t xml:space="preserve">确定</w:t>
      </w:r>
      <w:r>
        <w:rPr>
          <w:rFonts w:hint="eastAsia" w:ascii="宋体" w:hAnsi="宋体"/>
          <w:color w:val="000000"/>
          <w:szCs w:val="21"/>
          <w:highlight w:val="none"/>
          <w:lang w:eastAsia="zh-CN"/>
        </w:rPr>
        <w:t xml:space="preserve">项目负责人（或项目联系人）</w:t>
      </w:r>
      <w:r>
        <w:rPr>
          <w:rFonts w:ascii="宋体" w:hAnsi="宋体"/>
          <w:color w:val="000000"/>
          <w:szCs w:val="21"/>
          <w:highlight w:val="none"/>
          <w:lang w:eastAsia="zh-CN"/>
        </w:rPr>
        <w:t xml:space="preserve">，负责与本合同有关的事务。</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5.</w:t>
      </w:r>
      <w:r>
        <w:rPr>
          <w:rFonts w:ascii="宋体" w:hAnsi="宋体"/>
          <w:color w:val="000000"/>
          <w:szCs w:val="21"/>
          <w:highlight w:val="none"/>
          <w:lang w:eastAsia="zh-CN"/>
        </w:rPr>
        <w:t xml:space="preserve">2 乙方应按照合同要求</w:t>
      </w:r>
      <w:r>
        <w:rPr>
          <w:rFonts w:hint="eastAsia" w:ascii="宋体" w:hAnsi="宋体"/>
          <w:color w:val="000000"/>
          <w:szCs w:val="21"/>
          <w:highlight w:val="none"/>
          <w:lang w:eastAsia="zh-CN"/>
        </w:rPr>
        <w:t xml:space="preserve">履约</w:t>
      </w:r>
      <w:r>
        <w:rPr>
          <w:rFonts w:ascii="宋体" w:hAnsi="宋体"/>
          <w:color w:val="000000"/>
          <w:szCs w:val="21"/>
          <w:highlight w:val="none"/>
          <w:lang w:eastAsia="zh-CN"/>
        </w:rPr>
        <w:t xml:space="preserve">，充分合理安排，确保</w:t>
      </w:r>
      <w:r>
        <w:rPr>
          <w:rFonts w:hint="eastAsia" w:ascii="宋体" w:hAnsi="宋体"/>
          <w:color w:val="000000"/>
          <w:szCs w:val="21"/>
          <w:highlight w:val="none"/>
          <w:lang w:eastAsia="zh-CN"/>
        </w:rPr>
        <w:t xml:space="preserve">提供的货物及相关服务符合合同有关</w:t>
      </w:r>
      <w:r>
        <w:rPr>
          <w:rFonts w:ascii="宋体" w:hAnsi="宋体"/>
          <w:color w:val="000000"/>
          <w:szCs w:val="21"/>
          <w:highlight w:val="none"/>
          <w:lang w:eastAsia="zh-CN"/>
        </w:rPr>
        <w:t xml:space="preserve">要求</w:t>
      </w:r>
      <w:r>
        <w:rPr>
          <w:rFonts w:hint="eastAsia" w:ascii="宋体" w:hAnsi="宋体"/>
          <w:color w:val="000000"/>
          <w:szCs w:val="21"/>
          <w:highlight w:val="none"/>
          <w:lang w:eastAsia="zh-CN"/>
        </w:rPr>
        <w:t xml:space="preserve">。接受项目行业管理部门及政府有关部门的指导，配合甲方的履约检查及验收，并</w:t>
      </w:r>
      <w:r>
        <w:rPr>
          <w:rFonts w:ascii="宋体" w:hAnsi="宋体"/>
          <w:color w:val="000000"/>
          <w:szCs w:val="21"/>
          <w:highlight w:val="none"/>
          <w:lang w:eastAsia="zh-CN"/>
        </w:rPr>
        <w:t xml:space="preserve">负责项目实施过程中的所有协调工作。</w:t>
      </w:r>
      <w:r>
        <w:rPr>
          <w:rFonts w:ascii="宋体" w:hAnsi="宋体"/>
          <w:color w:val="000000"/>
          <w:szCs w:val="21"/>
          <w:highlight w:val="none"/>
          <w:lang w:eastAsia="zh-CN"/>
        </w:rPr>
      </w:r>
      <w:r/>
    </w:p>
    <w:p>
      <w:pPr>
        <w:pStyle w:val="765"/>
        <w:ind w:firstLine="492"/>
        <w:spacing w:after="0" w:line="400" w:lineRule="exact"/>
        <w:rPr>
          <w:rFonts w:ascii="宋体" w:hAnsi="宋体" w:cs="宋体"/>
          <w:color w:val="000000"/>
          <w:szCs w:val="21"/>
          <w:highlight w:val="none"/>
          <w:lang w:eastAsia="zh-CN"/>
        </w:rPr>
      </w:pPr>
      <w:r>
        <w:rPr>
          <w:rFonts w:hint="eastAsia" w:ascii="宋体" w:hAnsi="宋体"/>
          <w:color w:val="000000"/>
          <w:szCs w:val="21"/>
          <w:highlight w:val="none"/>
          <w:lang w:eastAsia="zh-CN"/>
        </w:rPr>
        <w:t xml:space="preserve">5.</w:t>
      </w:r>
      <w:r>
        <w:rPr>
          <w:rFonts w:ascii="宋体" w:hAnsi="宋体"/>
          <w:color w:val="000000"/>
          <w:szCs w:val="21"/>
          <w:highlight w:val="none"/>
          <w:lang w:eastAsia="zh-CN"/>
        </w:rPr>
        <w:t xml:space="preserve">3</w:t>
      </w:r>
      <w:r>
        <w:rPr>
          <w:rFonts w:hint="eastAsia" w:ascii="宋体" w:hAnsi="宋体"/>
          <w:color w:val="000000"/>
          <w:szCs w:val="21"/>
          <w:highlight w:val="none"/>
          <w:lang w:eastAsia="zh-CN"/>
        </w:rPr>
        <w:t xml:space="preserve">乙方有权</w:t>
      </w:r>
      <w:r>
        <w:rPr>
          <w:rFonts w:hint="eastAsia" w:ascii="宋体" w:hAnsi="宋体" w:cs="宋体"/>
          <w:color w:val="000000"/>
          <w:szCs w:val="21"/>
          <w:highlight w:val="none"/>
          <w:lang w:eastAsia="zh-CN"/>
        </w:rPr>
        <w:t xml:space="preserve">根据合同约定向甲方收取合同价款。</w:t>
      </w:r>
      <w:r>
        <w:rPr>
          <w:rFonts w:ascii="宋体" w:hAnsi="宋体" w:cs="宋体"/>
          <w:color w:val="000000"/>
          <w:szCs w:val="21"/>
          <w:highlight w:val="none"/>
          <w:lang w:eastAsia="zh-CN"/>
        </w:rPr>
      </w:r>
      <w:r/>
    </w:p>
    <w:p>
      <w:pPr>
        <w:pStyle w:val="765"/>
        <w:ind w:firstLine="492"/>
        <w:spacing w:after="0" w:line="400" w:lineRule="exact"/>
        <w:rPr>
          <w:rFonts w:ascii="宋体" w:hAnsi="宋体" w:cs="宋体"/>
          <w:color w:val="000000"/>
          <w:szCs w:val="21"/>
          <w:highlight w:val="none"/>
          <w:lang w:eastAsia="zh-CN"/>
        </w:rPr>
      </w:pPr>
      <w:r>
        <w:rPr>
          <w:rFonts w:hint="eastAsia" w:ascii="宋体" w:hAnsi="宋体"/>
          <w:color w:val="000000"/>
          <w:szCs w:val="21"/>
          <w:highlight w:val="none"/>
          <w:lang w:eastAsia="zh-CN"/>
        </w:rPr>
        <w:t xml:space="preserve">5.</w:t>
      </w:r>
      <w:r>
        <w:rPr>
          <w:rFonts w:ascii="宋体" w:hAnsi="宋体"/>
          <w:color w:val="000000"/>
          <w:szCs w:val="21"/>
          <w:highlight w:val="none"/>
          <w:lang w:eastAsia="zh-CN"/>
        </w:rPr>
        <w:t xml:space="preserve">4</w:t>
      </w:r>
      <w:r>
        <w:rPr>
          <w:rFonts w:hint="eastAsia" w:ascii="宋体" w:hAnsi="宋体" w:cs="宋体"/>
          <w:color w:val="000000"/>
          <w:szCs w:val="21"/>
          <w:highlight w:val="none"/>
          <w:lang w:eastAsia="zh-CN"/>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lang w:eastAsia="zh-CN"/>
        </w:rPr>
        <w:t xml:space="preserve">【政府采购合同专用条款】</w:t>
      </w:r>
      <w:r>
        <w:rPr>
          <w:rFonts w:hint="eastAsia" w:ascii="宋体" w:hAnsi="宋体" w:cs="宋体"/>
          <w:szCs w:val="21"/>
          <w:highlight w:val="none"/>
          <w:lang w:eastAsia="zh-CN"/>
        </w:rPr>
        <w:t xml:space="preserve">约定应</w:t>
      </w:r>
      <w:r>
        <w:rPr>
          <w:rFonts w:hint="eastAsia" w:ascii="宋体" w:hAnsi="宋体" w:cs="宋体"/>
          <w:color w:val="000000"/>
          <w:szCs w:val="21"/>
          <w:highlight w:val="none"/>
          <w:lang w:eastAsia="zh-CN"/>
        </w:rPr>
        <w:t xml:space="preserve">由乙方承担的其他义务和责任。</w:t>
      </w:r>
      <w:r>
        <w:rPr>
          <w:rFonts w:ascii="宋体" w:hAnsi="宋体" w:cs="宋体"/>
          <w:color w:val="000000"/>
          <w:szCs w:val="21"/>
          <w:highlight w:val="none"/>
          <w:lang w:eastAsia="zh-CN"/>
        </w:rPr>
      </w:r>
      <w:r/>
    </w:p>
    <w:p>
      <w:pPr>
        <w:pStyle w:val="737"/>
        <w:numPr>
          <w:ilvl w:val="0"/>
          <w:numId w:val="6"/>
        </w:numPr>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eastAsia="zh-CN"/>
        </w:rPr>
        <w:t xml:space="preserve">行</w:t>
      </w:r>
      <w:r>
        <w:rPr>
          <w:rFonts w:ascii="宋体" w:hAnsi="宋体"/>
          <w:b/>
          <w:bCs/>
          <w:color w:val="000000"/>
          <w:sz w:val="24"/>
          <w:highlight w:val="none"/>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6.1 甲乙双方应当按照</w:t>
      </w:r>
      <w:r>
        <w:rPr>
          <w:rFonts w:hint="eastAsia" w:ascii="宋体" w:hAnsi="宋体" w:eastAsia="宋体" w:cs="宋体"/>
          <w:b/>
          <w:bCs/>
          <w:szCs w:val="21"/>
          <w:highlight w:val="none"/>
          <w:lang w:eastAsia="zh-CN"/>
        </w:rPr>
        <w:t xml:space="preserve">【政府采购合同专用条款】</w:t>
      </w:r>
      <w:r>
        <w:rPr>
          <w:rFonts w:hint="eastAsia" w:ascii="宋体" w:hAnsi="宋体"/>
          <w:color w:val="000000"/>
          <w:szCs w:val="21"/>
          <w:highlight w:val="none"/>
          <w:lang w:eastAsia="zh-CN"/>
        </w:rPr>
        <w:t xml:space="preserve">约定顺序履行合同义务；如果没有先后顺序的，应当同时履行。</w:t>
      </w:r>
      <w:r>
        <w:rPr>
          <w:rFonts w:ascii="宋体" w:hAnsi="宋体"/>
          <w:color w:val="000000"/>
          <w:szCs w:val="21"/>
          <w:highlight w:val="none"/>
          <w:lang w:eastAsia="zh-CN"/>
        </w:rPr>
      </w:r>
      <w:r/>
    </w:p>
    <w:p>
      <w:pPr>
        <w:pStyle w:val="737"/>
        <w:ind w:firstLine="440"/>
        <w:spacing w:line="400" w:lineRule="exact"/>
        <w:rPr>
          <w:highlight w:val="none"/>
          <w:lang w:eastAsia="zh-CN"/>
        </w:rPr>
      </w:pPr>
      <w:r>
        <w:rPr>
          <w:rFonts w:hint="eastAsia" w:ascii="宋体" w:hAnsi="宋体"/>
          <w:color w:val="000000"/>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lang w:eastAsia="zh-CN"/>
        </w:rPr>
      </w:r>
      <w:r/>
    </w:p>
    <w:p>
      <w:pPr>
        <w:pStyle w:val="737"/>
        <w:spacing w:line="400" w:lineRule="exact"/>
        <w:rPr>
          <w:rFonts w:ascii="宋体" w:hAnsi="宋体"/>
          <w:b/>
          <w:bCs/>
          <w:color w:val="000000"/>
          <w:sz w:val="24"/>
          <w:highlight w:val="none"/>
          <w:lang w:eastAsia="zh-CN"/>
        </w:rPr>
      </w:pPr>
      <w:r>
        <w:rPr>
          <w:rFonts w:hint="eastAsia" w:ascii="宋体" w:hAnsi="宋体"/>
          <w:b/>
          <w:bCs/>
          <w:color w:val="000000"/>
          <w:sz w:val="24"/>
          <w:highlight w:val="none"/>
          <w:lang w:eastAsia="zh-CN"/>
        </w:rPr>
        <w:t xml:space="preserve">7. 货物包装、运输、保险和交付要求</w:t>
      </w:r>
      <w:r>
        <w:rPr>
          <w:rFonts w:ascii="宋体" w:hAnsi="宋体"/>
          <w:b/>
          <w:bCs/>
          <w:color w:val="000000"/>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7.1 本合同</w:t>
      </w:r>
      <w:r>
        <w:rPr>
          <w:rFonts w:hint="eastAsia" w:ascii="宋体" w:hAnsi="宋体"/>
          <w:bCs/>
          <w:color w:val="000000"/>
          <w:szCs w:val="21"/>
          <w:highlight w:val="none"/>
          <w:lang w:eastAsia="zh-CN"/>
        </w:rPr>
        <w:t xml:space="preserve">涉及商品包装、快递包装的，</w:t>
      </w:r>
      <w:r>
        <w:rPr>
          <w:rFonts w:hint="eastAsia" w:ascii="宋体" w:hAnsi="宋体"/>
          <w:color w:val="000000"/>
          <w:szCs w:val="21"/>
          <w:highlight w:val="none"/>
          <w:lang w:eastAsia="zh-CN"/>
        </w:rPr>
        <w:t xml:space="preserve">除</w:t>
      </w:r>
      <w:r>
        <w:rPr>
          <w:rFonts w:hint="eastAsia" w:ascii="宋体" w:hAnsi="宋体"/>
          <w:b/>
          <w:color w:val="000000"/>
          <w:szCs w:val="21"/>
          <w:highlight w:val="none"/>
          <w:lang w:eastAsia="zh-CN"/>
        </w:rPr>
        <w:t xml:space="preserve">【政府采购合同专用条款】</w:t>
      </w:r>
      <w:r>
        <w:rPr>
          <w:rFonts w:hint="eastAsia" w:ascii="宋体" w:hAnsi="宋体"/>
          <w:bCs/>
          <w:color w:val="000000"/>
          <w:szCs w:val="21"/>
          <w:highlight w:val="none"/>
          <w:lang w:eastAsia="zh-CN"/>
        </w:rPr>
        <w:t xml:space="preserve">另有约定外，</w:t>
      </w:r>
      <w:r>
        <w:rPr>
          <w:rFonts w:hint="eastAsia" w:ascii="宋体" w:hAnsi="宋体"/>
          <w:color w:val="000000"/>
          <w:szCs w:val="21"/>
          <w:highlight w:val="none"/>
          <w:lang w:eastAsia="zh-CN"/>
        </w:rPr>
        <w:t xml:space="preserve">包装应适应远距离运输、防潮、防震、防锈和防野蛮装卸等要求，确保货物安全无损地运抵</w:t>
      </w:r>
      <w:r>
        <w:rPr>
          <w:rFonts w:hint="eastAsia" w:ascii="宋体" w:hAnsi="宋体"/>
          <w:b/>
          <w:color w:val="000000"/>
          <w:szCs w:val="21"/>
          <w:highlight w:val="none"/>
          <w:lang w:eastAsia="zh-CN"/>
        </w:rPr>
        <w:t xml:space="preserve">【政府采购合同专用条款】</w:t>
      </w:r>
      <w:r>
        <w:rPr>
          <w:rFonts w:hint="eastAsia" w:ascii="宋体" w:hAnsi="宋体"/>
          <w:bCs/>
          <w:color w:val="000000"/>
          <w:szCs w:val="21"/>
          <w:highlight w:val="none"/>
          <w:lang w:eastAsia="zh-CN"/>
        </w:rPr>
        <w:t xml:space="preserve">约定的</w:t>
      </w:r>
      <w:r>
        <w:rPr>
          <w:rFonts w:hint="eastAsia" w:ascii="宋体" w:hAnsi="宋体"/>
          <w:color w:val="000000"/>
          <w:szCs w:val="21"/>
          <w:highlight w:val="none"/>
          <w:lang w:eastAsia="zh-CN"/>
        </w:rPr>
        <w:t xml:space="preserve">指定现场。</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7.2 除</w:t>
      </w:r>
      <w:r>
        <w:rPr>
          <w:rFonts w:hint="eastAsia" w:ascii="宋体" w:hAnsi="宋体"/>
          <w:b/>
          <w:color w:val="000000"/>
          <w:szCs w:val="21"/>
          <w:highlight w:val="none"/>
          <w:lang w:eastAsia="zh-CN"/>
        </w:rPr>
        <w:t xml:space="preserve">【政府采购合同专用条款】</w:t>
      </w:r>
      <w:r>
        <w:rPr>
          <w:rFonts w:hint="eastAsia" w:ascii="宋体" w:hAnsi="宋体"/>
          <w:bCs/>
          <w:color w:val="000000"/>
          <w:szCs w:val="21"/>
          <w:highlight w:val="none"/>
          <w:lang w:eastAsia="zh-CN"/>
        </w:rPr>
        <w:t xml:space="preserve">另有约定外，</w:t>
      </w:r>
      <w:r>
        <w:rPr>
          <w:rFonts w:hint="eastAsia" w:ascii="宋体" w:hAnsi="宋体"/>
          <w:color w:val="000000"/>
          <w:szCs w:val="21"/>
          <w:highlight w:val="none"/>
          <w:lang w:eastAsia="zh-CN"/>
        </w:rPr>
        <w:t xml:space="preserve">乙方负责办理将货物运抵本合同规定的交货地点，并装卸、交付至甲方的一切运输事项，相关费用应包含在合同价款中。</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7.3 货物保险要求按</w:t>
      </w:r>
      <w:r>
        <w:rPr>
          <w:rFonts w:hint="eastAsia" w:ascii="宋体" w:hAnsi="宋体"/>
          <w:b/>
          <w:color w:val="000000"/>
          <w:szCs w:val="21"/>
          <w:highlight w:val="none"/>
          <w:lang w:eastAsia="zh-CN"/>
        </w:rPr>
        <w:t xml:space="preserve">【政府采购合同专用条款】</w:t>
      </w:r>
      <w:r>
        <w:rPr>
          <w:rFonts w:hint="eastAsia" w:ascii="宋体" w:hAnsi="宋体"/>
          <w:bCs/>
          <w:color w:val="000000"/>
          <w:szCs w:val="21"/>
          <w:highlight w:val="none"/>
          <w:lang w:eastAsia="zh-CN"/>
        </w:rPr>
        <w:t xml:space="preserve">规定执行</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7.5 </w:t>
      </w:r>
      <w:r>
        <w:rPr>
          <w:rFonts w:hint="eastAsia" w:ascii="宋体" w:hAnsi="宋体" w:eastAsia="宋体" w:cs="宋体"/>
          <w:color w:val="000000"/>
          <w:szCs w:val="21"/>
          <w:highlight w:val="none"/>
          <w:lang w:eastAsia="zh-CN"/>
        </w:rPr>
        <w:t xml:space="preserve">乙方在运输到达之前</w:t>
      </w:r>
      <w:r>
        <w:rPr>
          <w:rFonts w:hint="eastAsia" w:ascii="宋体" w:hAnsi="宋体" w:cs="宋体"/>
          <w:color w:val="000000"/>
          <w:szCs w:val="21"/>
          <w:highlight w:val="none"/>
          <w:lang w:eastAsia="zh-CN"/>
        </w:rPr>
        <w:t xml:space="preserve">应</w:t>
      </w:r>
      <w:r>
        <w:rPr>
          <w:rFonts w:hint="eastAsia" w:ascii="宋体" w:hAnsi="宋体" w:eastAsia="宋体" w:cs="宋体"/>
          <w:color w:val="000000"/>
          <w:szCs w:val="21"/>
          <w:highlight w:val="none"/>
          <w:lang w:eastAsia="zh-CN"/>
        </w:rPr>
        <w:t xml:space="preserve">提前通知</w:t>
      </w:r>
      <w:r>
        <w:rPr>
          <w:rFonts w:hint="eastAsia" w:ascii="宋体" w:hAnsi="宋体" w:cs="宋体"/>
          <w:color w:val="000000"/>
          <w:szCs w:val="21"/>
          <w:highlight w:val="none"/>
          <w:lang w:eastAsia="zh-CN"/>
        </w:rPr>
        <w:t xml:space="preserve">甲方</w:t>
      </w:r>
      <w:r>
        <w:rPr>
          <w:rFonts w:hint="eastAsia" w:ascii="宋体" w:hAnsi="宋体" w:eastAsia="宋体" w:cs="宋体"/>
          <w:color w:val="000000"/>
          <w:szCs w:val="21"/>
          <w:highlight w:val="none"/>
          <w:lang w:eastAsia="zh-CN"/>
        </w:rPr>
        <w:t xml:space="preserve">，并提示货物运输装卸的注意事项</w:t>
      </w:r>
      <w:r>
        <w:rPr>
          <w:rFonts w:hint="eastAsia" w:ascii="宋体" w:hAnsi="宋体" w:cs="宋体"/>
          <w:color w:val="000000"/>
          <w:szCs w:val="21"/>
          <w:highlight w:val="none"/>
          <w:lang w:eastAsia="zh-CN"/>
        </w:rPr>
        <w:t xml:space="preserve">，甲方配合乙方做好货物的接收工作。</w:t>
      </w:r>
      <w:r>
        <w:rPr>
          <w:rFonts w:ascii="宋体" w:hAnsi="宋体"/>
          <w:color w:val="000000"/>
          <w:szCs w:val="21"/>
          <w:highlight w:val="none"/>
          <w:lang w:eastAsia="zh-CN"/>
        </w:rPr>
      </w:r>
      <w:r/>
    </w:p>
    <w:p>
      <w:pPr>
        <w:pStyle w:val="94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737"/>
        <w:spacing w:line="400" w:lineRule="exact"/>
        <w:rPr>
          <w:rFonts w:ascii="宋体" w:hAnsi="宋体"/>
          <w:b/>
          <w:sz w:val="24"/>
          <w:highlight w:val="none"/>
          <w:lang w:eastAsia="zh-CN"/>
        </w:rPr>
      </w:pPr>
      <w:r>
        <w:rPr>
          <w:rFonts w:hint="eastAsia" w:ascii="宋体" w:hAnsi="宋体"/>
          <w:b/>
          <w:color w:val="000000"/>
          <w:sz w:val="24"/>
          <w:highlight w:val="none"/>
          <w:lang w:eastAsia="zh-CN"/>
        </w:rPr>
        <w:t xml:space="preserve">8. </w:t>
      </w:r>
      <w:r>
        <w:rPr>
          <w:rFonts w:hint="eastAsia" w:ascii="宋体" w:hAnsi="宋体"/>
          <w:b/>
          <w:sz w:val="24"/>
          <w:highlight w:val="none"/>
          <w:lang w:eastAsia="zh-CN"/>
        </w:rPr>
        <w:t xml:space="preserve">质量标准和保证</w:t>
      </w:r>
      <w:r>
        <w:rPr>
          <w:rFonts w:ascii="宋体" w:hAnsi="宋体"/>
          <w:b/>
          <w:sz w:val="24"/>
          <w:highlight w:val="none"/>
          <w:lang w:eastAsia="zh-CN"/>
        </w:rPr>
      </w:r>
      <w:r/>
    </w:p>
    <w:p>
      <w:pPr>
        <w:pStyle w:val="768"/>
        <w:ind w:firstLine="440"/>
        <w:spacing w:line="400" w:lineRule="exact"/>
        <w:rPr>
          <w:rFonts w:hAnsi="宋体"/>
          <w:b/>
          <w:highlight w:val="none"/>
          <w:lang w:eastAsia="zh-CN"/>
        </w:rPr>
      </w:pPr>
      <w:r>
        <w:rPr>
          <w:rFonts w:hint="eastAsia" w:hAnsi="宋体"/>
          <w:highlight w:val="none"/>
          <w:lang w:eastAsia="zh-CN"/>
        </w:rPr>
        <w:t xml:space="preserve">8.1 质量标准</w:t>
      </w:r>
      <w:r>
        <w:rPr>
          <w:rFonts w:hAnsi="宋体"/>
          <w:b/>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（1）本合同下提供的货物应符合合同</w:t>
      </w:r>
      <w:r>
        <w:rPr>
          <w:rFonts w:hint="eastAsia" w:ascii="宋体" w:hAnsi="宋体" w:cs="宋体"/>
          <w:color w:val="000000"/>
          <w:szCs w:val="21"/>
          <w:highlight w:val="none"/>
          <w:lang w:eastAsia="zh-CN"/>
        </w:rPr>
        <w:t xml:space="preserve">约</w:t>
      </w:r>
      <w:r>
        <w:rPr>
          <w:rFonts w:hint="eastAsia" w:ascii="宋体" w:hAnsi="宋体" w:eastAsia="宋体" w:cs="宋体"/>
          <w:color w:val="000000"/>
          <w:szCs w:val="21"/>
          <w:highlight w:val="none"/>
          <w:lang w:eastAsia="zh-CN"/>
        </w:rPr>
        <w:t xml:space="preserve">定的</w:t>
      </w:r>
      <w:r>
        <w:rPr>
          <w:rFonts w:hint="eastAsia" w:ascii="宋体" w:hAnsi="宋体" w:eastAsia="宋体" w:cs="宋体"/>
          <w:szCs w:val="21"/>
          <w:highlight w:val="none"/>
          <w:lang w:eastAsia="zh-CN"/>
        </w:rPr>
        <w:t xml:space="preserve">品牌、规格型号、技术性能、配置、质量、数量等要求。</w:t>
      </w:r>
      <w:r>
        <w:rPr>
          <w:rFonts w:hint="eastAsia" w:ascii="宋体" w:hAnsi="宋体"/>
          <w:szCs w:val="21"/>
          <w:highlight w:val="none"/>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lang w:eastAsia="zh-CN"/>
        </w:rPr>
      </w:r>
      <w:r/>
    </w:p>
    <w:p>
      <w:pPr>
        <w:pStyle w:val="768"/>
        <w:ind w:firstLine="440"/>
        <w:spacing w:line="400" w:lineRule="exact"/>
        <w:rPr>
          <w:rFonts w:hAnsi="宋体"/>
          <w:highlight w:val="none"/>
          <w:lang w:eastAsia="zh-CN"/>
        </w:rPr>
      </w:pPr>
      <w:r>
        <w:rPr>
          <w:rFonts w:hint="eastAsia" w:hAnsi="宋体"/>
          <w:highlight w:val="none"/>
          <w:lang w:eastAsia="zh-CN"/>
        </w:rPr>
        <w:t xml:space="preserve">（2）采用中华人民共和国法定计量单位。</w:t>
      </w:r>
      <w:r>
        <w:rPr>
          <w:rFonts w:hAnsi="宋体"/>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（3）乙方所提供的货物应符合国家有关安全、环保、卫生的规定。</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8.2 保证</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lang w:eastAsia="zh-CN"/>
        </w:rPr>
        <w:t xml:space="preserve">在其使用寿命期内具</w:t>
      </w:r>
      <w:r>
        <w:rPr>
          <w:rFonts w:hint="eastAsia" w:ascii="宋体" w:hAnsi="宋体" w:cs="宋体"/>
          <w:szCs w:val="21"/>
          <w:highlight w:val="none"/>
          <w:lang w:eastAsia="zh-CN"/>
        </w:rPr>
        <w:t xml:space="preserve">备合同约定</w:t>
      </w:r>
      <w:r>
        <w:rPr>
          <w:rFonts w:hint="eastAsia" w:ascii="宋体" w:hAnsi="宋体" w:eastAsia="宋体" w:cs="宋体"/>
          <w:szCs w:val="21"/>
          <w:highlight w:val="none"/>
          <w:lang w:eastAsia="zh-CN"/>
        </w:rPr>
        <w:t xml:space="preserve">的性能</w:t>
      </w:r>
      <w:r>
        <w:rPr>
          <w:rFonts w:hint="eastAsia" w:ascii="宋体" w:hAnsi="宋体"/>
          <w:szCs w:val="21"/>
          <w:highlight w:val="none"/>
          <w:lang w:eastAsia="zh-CN"/>
        </w:rPr>
        <w:t xml:space="preserve">。存在质量保证期的，货物最终交付验收合格后在</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规定或乙方书面承诺（两者以较长的为准）的质量保证期内，本保证保持有效。</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（2）在质量保证期内所发现的缺陷，甲方应尽快以书面形式通知乙方。</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（3）乙方收到通知后，应在</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规定的响应时间内以合理的速度免费维修或更换有缺陷的货物或部件。</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eastAsia="zh-CN"/>
        </w:rPr>
        <w:t xml:space="preserve">5</w:t>
      </w:r>
      <w:r>
        <w:rPr>
          <w:rFonts w:hint="eastAsia" w:ascii="宋体" w:hAnsi="宋体"/>
          <w:szCs w:val="21"/>
          <w:highlight w:val="none"/>
          <w:lang w:eastAsia="zh-CN"/>
        </w:rPr>
        <w:t xml:space="preserve">.1条规定以书面形式</w:t>
      </w:r>
      <w:r>
        <w:rPr>
          <w:rFonts w:hint="eastAsia" w:ascii="宋体" w:hAnsi="宋体"/>
          <w:color w:val="000000"/>
          <w:szCs w:val="21"/>
          <w:highlight w:val="none"/>
          <w:lang w:eastAsia="zh-CN"/>
        </w:rPr>
        <w:t xml:space="preserve">追究</w:t>
      </w:r>
      <w:r>
        <w:rPr>
          <w:rFonts w:hint="eastAsia" w:ascii="宋体" w:hAnsi="宋体"/>
          <w:szCs w:val="21"/>
          <w:highlight w:val="none"/>
          <w:lang w:eastAsia="zh-CN"/>
        </w:rPr>
        <w:t xml:space="preserve">乙方</w:t>
      </w:r>
      <w:r>
        <w:rPr>
          <w:rFonts w:hint="eastAsia" w:ascii="宋体" w:hAnsi="宋体"/>
          <w:color w:val="000000"/>
          <w:szCs w:val="21"/>
          <w:highlight w:val="none"/>
          <w:lang w:eastAsia="zh-CN"/>
        </w:rPr>
        <w:t xml:space="preserve">的违约责任</w:t>
      </w:r>
      <w:r>
        <w:rPr>
          <w:rFonts w:hint="eastAsia" w:ascii="宋体" w:hAnsi="宋体"/>
          <w:szCs w:val="21"/>
          <w:highlight w:val="none"/>
          <w:lang w:eastAsia="zh-CN"/>
        </w:rPr>
        <w:t xml:space="preserve">。</w:t>
      </w:r>
      <w:r>
        <w:rPr>
          <w:rFonts w:ascii="宋体" w:hAnsi="宋体"/>
          <w:szCs w:val="21"/>
          <w:highlight w:val="none"/>
          <w:lang w:eastAsia="zh-CN"/>
        </w:rPr>
      </w:r>
      <w:r/>
    </w:p>
    <w:p>
      <w:pPr>
        <w:pStyle w:val="737"/>
        <w:ind w:firstLine="440"/>
        <w:spacing w:line="400" w:lineRule="exact"/>
        <w:rPr>
          <w:highlight w:val="none"/>
          <w:lang w:eastAsia="zh-CN"/>
        </w:rPr>
      </w:pPr>
      <w:r>
        <w:rPr>
          <w:rFonts w:hint="eastAsia" w:ascii="宋体" w:hAnsi="宋体"/>
          <w:szCs w:val="21"/>
          <w:highlight w:val="none"/>
          <w:lang w:eastAsia="zh-CN"/>
        </w:rPr>
        <w:t xml:space="preserve">（5）乙方在约定的时间内未能弥补缺陷，甲方可采取必要的补救措施，但其风险和费用将由乙方承担，甲方根据合同约定对乙方行使的其他权利不受影响。</w:t>
      </w:r>
      <w:r>
        <w:rPr>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color w:val="000000"/>
          <w:sz w:val="24"/>
          <w:highlight w:val="none"/>
          <w:lang w:eastAsia="zh-CN"/>
        </w:rPr>
        <w:t xml:space="preserve">9</w:t>
      </w:r>
      <w:r>
        <w:rPr>
          <w:rFonts w:hint="eastAsia" w:ascii="宋体" w:hAnsi="宋体"/>
          <w:b/>
          <w:bCs/>
          <w:sz w:val="24"/>
          <w:highlight w:val="none"/>
          <w:lang w:eastAsia="zh-CN"/>
        </w:rPr>
        <w:t xml:space="preserve">.</w:t>
      </w:r>
      <w:r>
        <w:rPr>
          <w:rFonts w:hint="eastAsia" w:ascii="宋体" w:hAnsi="宋体"/>
          <w:b/>
          <w:bCs/>
          <w:color w:val="000000"/>
          <w:sz w:val="24"/>
          <w:highlight w:val="none"/>
          <w:lang w:eastAsia="zh-CN"/>
        </w:rPr>
        <w:t xml:space="preserve"> </w:t>
      </w:r>
      <w:r>
        <w:rPr>
          <w:rFonts w:hint="eastAsia" w:ascii="宋体" w:hAnsi="宋体"/>
          <w:b/>
          <w:bCs/>
          <w:sz w:val="24"/>
          <w:highlight w:val="none"/>
          <w:lang w:eastAsia="zh-CN"/>
        </w:rPr>
        <w:t xml:space="preserve">权利瑕疵担保</w:t>
      </w:r>
      <w:r>
        <w:rPr>
          <w:rFonts w:ascii="宋体" w:hAnsi="宋体"/>
          <w:b/>
          <w:bCs/>
          <w:sz w:val="24"/>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9.1 乙方保证对其出售的货物享有合法的权利。</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9.2 </w:t>
      </w:r>
      <w:r>
        <w:rPr>
          <w:rFonts w:hint="eastAsia" w:ascii="宋体" w:hAnsi="宋体" w:eastAsia="宋体" w:cs="宋体"/>
          <w:szCs w:val="15"/>
          <w:highlight w:val="none"/>
          <w:lang w:eastAsia="zh-CN"/>
        </w:rPr>
        <w:t xml:space="preserve">乙方保证在交付的货物上不存在抵押权等担保物权。</w:t>
      </w:r>
      <w:r>
        <w:rPr>
          <w:rFonts w:ascii="宋体" w:hAnsi="宋体"/>
          <w:color w:val="000000"/>
          <w:szCs w:val="21"/>
          <w:highlight w:val="none"/>
          <w:lang w:eastAsia="zh-CN"/>
        </w:rPr>
      </w:r>
      <w:r/>
    </w:p>
    <w:p>
      <w:pPr>
        <w:pStyle w:val="737"/>
        <w:ind w:firstLine="440"/>
        <w:spacing w:line="40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9.3 如甲方使用上述货物构成对第三人侵权的，则由乙方承担全部责任。</w:t>
      </w:r>
      <w:r>
        <w:rPr>
          <w:rFonts w:ascii="宋体" w:hAnsi="宋体"/>
          <w:color w:val="000000"/>
          <w:szCs w:val="21"/>
          <w:highlight w:val="none"/>
          <w:lang w:eastAsia="zh-CN"/>
        </w:rPr>
      </w:r>
      <w:r/>
    </w:p>
    <w:p>
      <w:pPr>
        <w:pStyle w:val="737"/>
        <w:spacing w:line="400" w:lineRule="exact"/>
        <w:rPr>
          <w:rFonts w:ascii="宋体" w:hAnsi="宋体"/>
          <w:b/>
          <w:bCs/>
          <w:color w:val="000000"/>
          <w:sz w:val="24"/>
          <w:highlight w:val="none"/>
          <w:lang w:eastAsia="zh-CN"/>
        </w:rPr>
      </w:pPr>
      <w:r>
        <w:rPr>
          <w:rFonts w:hint="eastAsia" w:ascii="宋体" w:hAnsi="宋体"/>
          <w:b/>
          <w:bCs/>
          <w:color w:val="000000"/>
          <w:sz w:val="24"/>
          <w:highlight w:val="none"/>
          <w:lang w:eastAsia="zh-CN"/>
        </w:rPr>
        <w:t xml:space="preserve">10. 知识产权保护</w:t>
      </w:r>
      <w:r>
        <w:rPr>
          <w:rFonts w:ascii="宋体" w:hAnsi="宋体"/>
          <w:b/>
          <w:bCs/>
          <w:color w:val="000000"/>
          <w:sz w:val="24"/>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color w:val="000000"/>
          <w:szCs w:val="21"/>
          <w:highlight w:val="none"/>
          <w:lang w:eastAsia="zh-CN"/>
        </w:rPr>
        <w:t xml:space="preserve">10.1 乙方对其所销售的货物应当享有知识产权或经权利人合法授权，保证没有侵犯任</w:t>
      </w:r>
      <w:r>
        <w:rPr>
          <w:rFonts w:hint="eastAsia" w:ascii="宋体" w:hAnsi="宋体"/>
          <w:szCs w:val="21"/>
          <w:highlight w:val="none"/>
          <w:lang w:eastAsia="zh-CN"/>
        </w:rPr>
        <w:t xml:space="preserve">何第三人的知识产权等权利。</w:t>
      </w:r>
      <w:bookmarkStart w:id="5" w:name="_Hlk163047038"/>
      <w:r>
        <w:rPr>
          <w:rFonts w:hint="eastAsia" w:ascii="宋体" w:hAnsi="宋体" w:eastAsia="宋体" w:cs="宋体"/>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Cs w:val="21"/>
          <w:highlight w:val="none"/>
          <w:lang w:eastAsia="zh-CN"/>
        </w:rPr>
        <w:t xml:space="preserve">。</w:t>
      </w:r>
      <w:r>
        <w:rPr>
          <w:rFonts w:ascii="宋体" w:hAnsi="宋体"/>
          <w:szCs w:val="21"/>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11. 保密义务</w:t>
      </w:r>
      <w:r>
        <w:rPr>
          <w:rFonts w:ascii="宋体" w:hAnsi="宋体"/>
          <w:b/>
          <w:bCs/>
          <w:sz w:val="24"/>
          <w:highlight w:val="none"/>
          <w:lang w:eastAsia="zh-CN"/>
        </w:rPr>
      </w:r>
      <w:r/>
    </w:p>
    <w:p>
      <w:pPr>
        <w:pStyle w:val="737"/>
        <w:ind w:firstLine="440"/>
        <w:spacing w:line="400" w:lineRule="exact"/>
        <w:rPr>
          <w:rFonts w:ascii="宋体" w:hAnsi="宋体" w:eastAsia="宋体" w:cs="宋体"/>
          <w:szCs w:val="15"/>
          <w:highlight w:val="none"/>
          <w:lang w:eastAsia="zh-CN"/>
        </w:rPr>
      </w:pPr>
      <w:r>
        <w:rPr>
          <w:rFonts w:hint="eastAsia" w:ascii="宋体" w:hAnsi="宋体" w:cs="宋体"/>
          <w:szCs w:val="15"/>
          <w:highlight w:val="none"/>
          <w:lang w:eastAsia="zh-CN"/>
        </w:rPr>
        <w:t xml:space="preserve">11.1 </w:t>
      </w:r>
      <w:r>
        <w:rPr>
          <w:rFonts w:hint="eastAsia" w:ascii="宋体" w:hAnsi="宋体" w:eastAsia="宋体" w:cs="宋体"/>
          <w:szCs w:val="15"/>
          <w:highlight w:val="none"/>
          <w:lang w:eastAsia="zh-CN"/>
        </w:rPr>
        <w:t xml:space="preserve">甲、乙双方</w:t>
      </w:r>
      <w:r>
        <w:rPr>
          <w:rFonts w:hint="eastAsia" w:ascii="宋体" w:hAnsi="宋体" w:cs="宋体"/>
          <w:szCs w:val="15"/>
          <w:highlight w:val="none"/>
          <w:lang w:eastAsia="zh-CN"/>
        </w:rPr>
        <w:t xml:space="preserve">对</w:t>
      </w:r>
      <w:r>
        <w:rPr>
          <w:rFonts w:hint="eastAsia" w:ascii="宋体" w:hAnsi="宋体" w:eastAsia="宋体" w:cs="宋体"/>
          <w:szCs w:val="15"/>
          <w:highlight w:val="none"/>
          <w:lang w:eastAsia="zh-CN"/>
        </w:rPr>
        <w:t xml:space="preserve">采购和合同履行过程中所获悉的</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lang w:eastAsia="zh-CN"/>
        </w:rPr>
        <w:t xml:space="preserve">商业秘密或者其他应当保密的信息，均有保密义务</w:t>
      </w:r>
      <w:r>
        <w:rPr>
          <w:rFonts w:hint="eastAsia" w:ascii="宋体" w:hAnsi="宋体" w:cs="宋体"/>
          <w:szCs w:val="15"/>
          <w:highlight w:val="none"/>
          <w:lang w:eastAsia="zh-CN"/>
        </w:rPr>
        <w:t xml:space="preserve">且不受合同有效期所限，直至该信息成为公开信息</w:t>
      </w:r>
      <w:r>
        <w:rPr>
          <w:rFonts w:hint="eastAsia" w:ascii="宋体" w:hAnsi="宋体" w:eastAsia="宋体" w:cs="宋体"/>
          <w:szCs w:val="15"/>
          <w:highlight w:val="none"/>
          <w:lang w:eastAsia="zh-CN"/>
        </w:rPr>
        <w:t xml:space="preserve">。泄露、不正当地使用</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lang w:eastAsia="zh-CN"/>
        </w:rPr>
        <w:t xml:space="preserve">商业秘密或者</w:t>
      </w:r>
      <w:r>
        <w:rPr>
          <w:rFonts w:hint="eastAsia" w:ascii="宋体" w:hAnsi="宋体" w:cs="宋体"/>
          <w:szCs w:val="15"/>
          <w:highlight w:val="none"/>
          <w:lang w:eastAsia="zh-CN"/>
        </w:rPr>
        <w:t xml:space="preserve">其他应当保密的</w:t>
      </w:r>
      <w:r>
        <w:rPr>
          <w:rFonts w:hint="eastAsia" w:ascii="宋体" w:hAnsi="宋体" w:eastAsia="宋体" w:cs="宋体"/>
          <w:szCs w:val="15"/>
          <w:highlight w:val="none"/>
          <w:lang w:eastAsia="zh-CN"/>
        </w:rPr>
        <w:t xml:space="preserve">信息，应当承担</w:t>
      </w:r>
      <w:r>
        <w:rPr>
          <w:rFonts w:hint="eastAsia" w:ascii="宋体" w:hAnsi="宋体" w:cs="宋体"/>
          <w:szCs w:val="15"/>
          <w:highlight w:val="none"/>
          <w:lang w:eastAsia="zh-CN"/>
        </w:rPr>
        <w:t xml:space="preserve">相应</w:t>
      </w:r>
      <w:r>
        <w:rPr>
          <w:rFonts w:hint="eastAsia" w:ascii="宋体" w:hAnsi="宋体" w:eastAsia="宋体" w:cs="宋体"/>
          <w:szCs w:val="15"/>
          <w:highlight w:val="none"/>
          <w:lang w:eastAsia="zh-CN"/>
        </w:rPr>
        <w:t xml:space="preserve">责任。其他应当保密的信息由双方在</w:t>
      </w:r>
      <w:r>
        <w:rPr>
          <w:rFonts w:hint="eastAsia" w:ascii="宋体" w:hAnsi="宋体" w:eastAsia="宋体" w:cs="宋体"/>
          <w:b/>
          <w:bCs/>
          <w:szCs w:val="15"/>
          <w:highlight w:val="none"/>
          <w:lang w:eastAsia="zh-CN"/>
        </w:rPr>
        <w:t xml:space="preserve">【政府采购合同专用条款】</w:t>
      </w:r>
      <w:r>
        <w:rPr>
          <w:rFonts w:hint="eastAsia" w:ascii="宋体" w:hAnsi="宋体" w:eastAsia="宋体" w:cs="宋体"/>
          <w:szCs w:val="15"/>
          <w:highlight w:val="none"/>
          <w:lang w:eastAsia="zh-CN"/>
        </w:rPr>
        <w:t xml:space="preserve">中约定。</w:t>
      </w:r>
      <w:r>
        <w:rPr>
          <w:rFonts w:ascii="宋体" w:hAnsi="宋体" w:eastAsia="宋体" w:cs="宋体"/>
          <w:szCs w:val="15"/>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12. 合同价款支付</w:t>
      </w:r>
      <w:r>
        <w:rPr>
          <w:rFonts w:ascii="宋体" w:hAnsi="宋体"/>
          <w:b/>
          <w:bCs/>
          <w:sz w:val="24"/>
          <w:highlight w:val="none"/>
          <w:lang w:eastAsia="zh-CN"/>
        </w:rPr>
      </w:r>
      <w:r/>
    </w:p>
    <w:p>
      <w:pPr>
        <w:pStyle w:val="737"/>
        <w:ind w:firstLine="440"/>
        <w:spacing w:line="400" w:lineRule="exact"/>
        <w:rPr>
          <w:rFonts w:ascii="宋体" w:hAnsi="宋体" w:eastAsia="宋体"/>
          <w:szCs w:val="21"/>
          <w:highlight w:val="none"/>
          <w:lang w:eastAsia="zh-CN"/>
        </w:rPr>
      </w:pPr>
      <w:r>
        <w:rPr>
          <w:rFonts w:hint="eastAsia" w:ascii="宋体" w:hAnsi="宋体"/>
          <w:szCs w:val="21"/>
          <w:highlight w:val="none"/>
          <w:lang w:eastAsia="zh-CN"/>
        </w:rPr>
        <w:t xml:space="preserve">12.1 合同价款支付按照国库集中支付制度及财政管理相关规定执行。</w:t>
      </w:r>
      <w:r>
        <w:rPr>
          <w:rFonts w:ascii="宋体" w:hAnsi="宋体" w:eastAsia="宋体"/>
          <w:szCs w:val="21"/>
          <w:highlight w:val="none"/>
          <w:lang w:eastAsia="zh-CN"/>
        </w:rPr>
      </w:r>
      <w:r/>
    </w:p>
    <w:p>
      <w:pPr>
        <w:pStyle w:val="739"/>
        <w:ind w:firstLine="420"/>
        <w:spacing w:line="400" w:lineRule="exact"/>
        <w:rPr>
          <w:rFonts w:eastAsia="宋体"/>
          <w:highlight w:val="none"/>
          <w:lang w:eastAsia="zh-CN"/>
        </w:rPr>
      </w:pPr>
      <w:r>
        <w:rPr>
          <w:rFonts w:hint="eastAsia" w:ascii="宋体" w:hAnsi="宋体" w:cs="Times New Roman"/>
          <w:sz w:val="21"/>
          <w:szCs w:val="21"/>
          <w:highlight w:val="none"/>
          <w:lang w:eastAsia="zh-CN"/>
        </w:rPr>
        <w:t xml:space="preserve">12.2 </w:t>
      </w:r>
      <w:r>
        <w:rPr>
          <w:rFonts w:hint="eastAsia" w:ascii="宋体" w:hAnsi="宋体" w:eastAsia="宋体" w:cs="Times New Roman"/>
          <w:sz w:val="21"/>
          <w:szCs w:val="21"/>
          <w:highlight w:val="none"/>
          <w:lang w:eastAsia="zh-CN"/>
        </w:rPr>
        <w:t xml:space="preserve">对于满足合同约定支付条件的，甲方</w:t>
      </w:r>
      <w:r>
        <w:rPr>
          <w:rFonts w:hint="eastAsia" w:ascii="宋体" w:hAnsi="宋体" w:eastAsia="宋体" w:cs="Times New Roman"/>
          <w:sz w:val="21"/>
          <w:szCs w:val="21"/>
          <w:highlight w:val="none"/>
          <w:lang w:eastAsia="zh-CN"/>
        </w:rPr>
        <w:t xml:space="preserve">原则上应当自收到发票后10个工作日内</w:t>
      </w:r>
      <w:r>
        <w:rPr>
          <w:rFonts w:hint="eastAsia" w:ascii="宋体" w:hAnsi="宋体" w:eastAsia="宋体" w:cs="Times New Roman"/>
          <w:sz w:val="21"/>
          <w:szCs w:val="21"/>
          <w:highlight w:val="none"/>
          <w:lang w:eastAsia="zh-CN"/>
        </w:rPr>
        <w:t xml:space="preserve">将资金支付到合同约定的</w:t>
      </w:r>
      <w:r>
        <w:rPr>
          <w:rFonts w:hint="eastAsia" w:ascii="宋体" w:hAnsi="宋体" w:cs="Times New Roman"/>
          <w:sz w:val="21"/>
          <w:szCs w:val="21"/>
          <w:highlight w:val="none"/>
          <w:lang w:eastAsia="zh-CN"/>
        </w:rPr>
        <w:t xml:space="preserve">乙方</w:t>
      </w:r>
      <w:r>
        <w:rPr>
          <w:rFonts w:hint="eastAsia" w:ascii="宋体" w:hAnsi="宋体" w:eastAsia="宋体" w:cs="Times New Roman"/>
          <w:sz w:val="21"/>
          <w:szCs w:val="21"/>
          <w:highlight w:val="none"/>
          <w:lang w:eastAsia="zh-CN"/>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】中</w:t>
      </w:r>
      <w:r>
        <w:rPr>
          <w:rFonts w:hint="eastAsia" w:ascii="宋体" w:hAnsi="宋体" w:cs="Times New Roman"/>
          <w:sz w:val="21"/>
          <w:szCs w:val="21"/>
          <w:highlight w:val="none"/>
          <w:lang w:eastAsia="zh-CN"/>
        </w:rPr>
        <w:t xml:space="preserve">约</w:t>
      </w:r>
      <w:r>
        <w:rPr>
          <w:rFonts w:hint="eastAsia" w:ascii="宋体" w:hAnsi="宋体" w:eastAsia="宋体" w:cs="Times New Roman"/>
          <w:sz w:val="21"/>
          <w:szCs w:val="21"/>
          <w:highlight w:val="none"/>
          <w:lang w:eastAsia="zh-CN"/>
        </w:rPr>
        <w:t xml:space="preserve">定。</w:t>
      </w:r>
      <w:r>
        <w:rPr>
          <w:rFonts w:eastAsia="宋体"/>
          <w:highlight w:val="none"/>
          <w:lang w:eastAsia="zh-CN"/>
        </w:rPr>
      </w:r>
      <w:r/>
    </w:p>
    <w:p>
      <w:pPr>
        <w:pStyle w:val="765"/>
        <w:spacing w:after="0" w:line="400" w:lineRule="exact"/>
        <w:rPr>
          <w:rFonts w:ascii="宋体" w:hAnsi="宋体"/>
          <w:b/>
          <w:bCs/>
          <w:sz w:val="24"/>
          <w:szCs w:val="24"/>
          <w:highlight w:val="none"/>
          <w:lang w:eastAsia="zh-CN"/>
        </w:rPr>
      </w:pPr>
      <w:r>
        <w:rPr>
          <w:rFonts w:hint="eastAsia" w:ascii="宋体" w:hAnsi="宋体"/>
          <w:b/>
          <w:bCs/>
          <w:sz w:val="24"/>
          <w:szCs w:val="24"/>
          <w:highlight w:val="none"/>
          <w:lang w:eastAsia="zh-CN"/>
        </w:rPr>
        <w:t xml:space="preserve">13. 履约保证金</w:t>
      </w:r>
      <w:r>
        <w:rPr>
          <w:rFonts w:ascii="宋体" w:hAnsi="宋体"/>
          <w:b/>
          <w:bCs/>
          <w:sz w:val="24"/>
          <w:szCs w:val="24"/>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13.1 </w:t>
      </w:r>
      <w:r>
        <w:rPr>
          <w:rFonts w:hint="eastAsia" w:ascii="宋体" w:hAnsi="宋体" w:eastAsia="宋体" w:cs="宋体"/>
          <w:szCs w:val="15"/>
          <w:highlight w:val="none"/>
          <w:lang w:eastAsia="zh-CN"/>
        </w:rPr>
        <w:t xml:space="preserve">乙方应当以支票、汇票、本票或者金融机构、担保机构出具的保函等非现金形式提交。</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13.2 如果乙方出现</w:t>
      </w:r>
      <w:r>
        <w:rPr>
          <w:rFonts w:hint="eastAsia" w:ascii="宋体" w:hAnsi="宋体" w:eastAsia="宋体" w:cs="宋体"/>
          <w:b/>
          <w:bCs/>
          <w:szCs w:val="15"/>
          <w:highlight w:val="none"/>
          <w:lang w:eastAsia="zh-CN"/>
        </w:rPr>
        <w:t xml:space="preserve">【政府采购合同专用条款】</w:t>
      </w:r>
      <w:r>
        <w:rPr>
          <w:rFonts w:hint="eastAsia" w:ascii="宋体" w:hAnsi="宋体" w:cs="宋体"/>
          <w:szCs w:val="15"/>
          <w:highlight w:val="none"/>
          <w:lang w:eastAsia="zh-CN"/>
        </w:rPr>
        <w:t xml:space="preserve">约定情形的</w:t>
      </w:r>
      <w:r>
        <w:rPr>
          <w:rFonts w:hint="eastAsia" w:ascii="宋体" w:hAnsi="宋体"/>
          <w:szCs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lang w:eastAsia="zh-CN"/>
        </w:rPr>
      </w:r>
      <w:r/>
    </w:p>
    <w:p>
      <w:pPr>
        <w:pStyle w:val="737"/>
        <w:ind w:firstLine="420"/>
        <w:spacing w:line="400" w:lineRule="exact"/>
        <w:rPr>
          <w:highlight w:val="none"/>
          <w:lang w:eastAsia="zh-CN"/>
        </w:rPr>
      </w:pPr>
      <w:r>
        <w:rPr>
          <w:rFonts w:hint="eastAsia" w:ascii="宋体" w:hAnsi="宋体"/>
          <w:szCs w:val="21"/>
          <w:highlight w:val="none"/>
          <w:lang w:eastAsia="zh-CN"/>
        </w:rPr>
        <w:t xml:space="preserve">13.3 甲方在项目通过验收后按照</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规定的时间内将履约保证金退还乙方；逾期退还的，乙方可要求甲方支付违约金，违约金按照</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规定支付。</w:t>
      </w:r>
      <w:r>
        <w:rPr>
          <w:highlight w:val="none"/>
          <w:lang w:eastAsia="zh-CN"/>
        </w:rPr>
      </w:r>
      <w:r/>
    </w:p>
    <w:p>
      <w:pPr>
        <w:pStyle w:val="737"/>
        <w:spacing w:line="400" w:lineRule="exact"/>
        <w:rPr>
          <w:rFonts w:ascii="宋体" w:hAnsi="宋体"/>
          <w:b/>
          <w:sz w:val="24"/>
          <w:highlight w:val="none"/>
          <w:lang w:eastAsia="zh-CN"/>
        </w:rPr>
      </w:pPr>
      <w:r>
        <w:rPr>
          <w:rFonts w:hint="eastAsia" w:ascii="宋体" w:hAnsi="宋体"/>
          <w:b/>
          <w:bCs/>
          <w:sz w:val="24"/>
          <w:highlight w:val="none"/>
          <w:lang w:eastAsia="zh-CN"/>
        </w:rPr>
        <w:t xml:space="preserve">14. </w:t>
      </w:r>
      <w:r>
        <w:rPr>
          <w:rFonts w:hint="eastAsia"/>
          <w:b/>
          <w:sz w:val="24"/>
          <w:highlight w:val="none"/>
          <w:lang w:eastAsia="zh-CN"/>
        </w:rPr>
        <w:t xml:space="preserve">售后</w:t>
      </w:r>
      <w:r>
        <w:rPr>
          <w:rFonts w:hint="eastAsia" w:ascii="宋体" w:hAnsi="宋体"/>
          <w:b/>
          <w:sz w:val="24"/>
          <w:highlight w:val="none"/>
          <w:lang w:eastAsia="zh-CN"/>
        </w:rPr>
        <w:t xml:space="preserve">服务</w:t>
      </w:r>
      <w:r>
        <w:rPr>
          <w:rFonts w:ascii="宋体" w:hAnsi="宋体"/>
          <w:b/>
          <w:sz w:val="24"/>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14.1 除项目不涉及或采购活动中明确约定无须承担外，乙方还应提供下列服务：</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（1）货物的现场移动、安装、调试、启动监督及技术支持；</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（2）提供货物组装和维修所需的专用工具和辅助材料；</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（3）在</w:t>
      </w:r>
      <w:r>
        <w:rPr>
          <w:rFonts w:hint="eastAsia" w:ascii="宋体" w:hAnsi="宋体" w:eastAsia="宋体" w:cs="宋体"/>
          <w:b/>
          <w:bCs/>
          <w:szCs w:val="15"/>
          <w:highlight w:val="none"/>
          <w:lang w:eastAsia="zh-CN"/>
        </w:rPr>
        <w:t xml:space="preserve">【政府采购合同专用条款】</w:t>
      </w:r>
      <w:r>
        <w:rPr>
          <w:rFonts w:hint="eastAsia" w:ascii="宋体" w:hAnsi="宋体"/>
          <w:szCs w:val="21"/>
          <w:highlight w:val="none"/>
          <w:lang w:eastAsia="zh-CN"/>
        </w:rPr>
        <w:t xml:space="preserve">约定的期限内对所有的货物实施运行监督、维修，但前提条件是该服务并不能免除乙方在质量保证期内所承担的义务；</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（4）在制造商所在地或指定现场就货物的安装、启动、运营、维护、废弃处置等对甲方操作人员进行培训</w:t>
      </w:r>
      <w:r>
        <w:rPr>
          <w:rFonts w:hint="eastAsia" w:ascii="宋体" w:hAnsi="宋体" w:cs="宋体"/>
          <w:szCs w:val="15"/>
          <w:highlight w:val="none"/>
          <w:lang w:eastAsia="zh-CN"/>
        </w:rPr>
        <w:t xml:space="preserve">；</w:t>
      </w:r>
      <w:r>
        <w:rPr>
          <w:rFonts w:ascii="宋体" w:hAnsi="宋体"/>
          <w:szCs w:val="21"/>
          <w:highlight w:val="none"/>
          <w:lang w:eastAsia="zh-CN"/>
        </w:rPr>
      </w:r>
      <w:r/>
    </w:p>
    <w:p>
      <w:pPr>
        <w:pStyle w:val="94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（6）</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规定由乙方提供的其他服务。</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14.2 乙方提供的售后服务的费用已包含在合同价款中，甲方不再另行支付。</w:t>
      </w:r>
      <w:r>
        <w:rPr>
          <w:rFonts w:ascii="宋体" w:hAnsi="宋体"/>
          <w:szCs w:val="21"/>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15. 违约责任</w:t>
      </w:r>
      <w:r>
        <w:rPr>
          <w:rFonts w:ascii="宋体" w:hAnsi="宋体"/>
          <w:b/>
          <w:bCs/>
          <w:sz w:val="24"/>
          <w:highlight w:val="none"/>
          <w:lang w:eastAsia="zh-CN"/>
        </w:rPr>
      </w:r>
      <w:r/>
    </w:p>
    <w:p>
      <w:pPr>
        <w:pStyle w:val="737"/>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15.1质量瑕疵的违约责任</w:t>
      </w:r>
      <w:r>
        <w:rPr>
          <w:rFonts w:ascii="宋体" w:hAnsi="宋体"/>
          <w:bCs/>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乙方提供的产品不符合合同约定的质量标准或存在产品质量缺陷，甲方有权要求乙方根据</w:t>
      </w:r>
      <w:r>
        <w:rPr>
          <w:rFonts w:hint="eastAsia" w:ascii="宋体" w:hAnsi="宋体"/>
          <w:b/>
          <w:szCs w:val="21"/>
          <w:highlight w:val="none"/>
          <w:lang w:eastAsia="zh-CN"/>
        </w:rPr>
        <w:t xml:space="preserve">【政府采购合同专用条款】</w:t>
      </w:r>
      <w:r>
        <w:rPr>
          <w:rFonts w:hint="eastAsia" w:ascii="宋体" w:hAnsi="宋体"/>
          <w:bCs/>
          <w:szCs w:val="21"/>
          <w:highlight w:val="none"/>
          <w:lang w:eastAsia="zh-CN"/>
        </w:rPr>
        <w:t xml:space="preserve">要求</w:t>
      </w:r>
      <w:r>
        <w:rPr>
          <w:rFonts w:hint="eastAsia" w:ascii="宋体" w:hAnsi="宋体"/>
          <w:szCs w:val="21"/>
          <w:highlight w:val="none"/>
          <w:lang w:eastAsia="zh-CN"/>
        </w:rPr>
        <w:t xml:space="preserve">及时修理、重作、更换，并承担由此给甲方造成的损失。</w:t>
      </w:r>
      <w:r>
        <w:rPr>
          <w:rFonts w:ascii="宋体" w:hAnsi="宋体"/>
          <w:szCs w:val="21"/>
          <w:highlight w:val="none"/>
          <w:lang w:eastAsia="zh-CN"/>
        </w:rPr>
      </w:r>
      <w:r/>
    </w:p>
    <w:p>
      <w:pPr>
        <w:pStyle w:val="737"/>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15.2 迟延交货的违约责任</w:t>
      </w:r>
      <w:r>
        <w:rPr>
          <w:rFonts w:ascii="宋体" w:hAnsi="宋体"/>
          <w:bCs/>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lang w:eastAsia="zh-CN"/>
        </w:rPr>
      </w:r>
      <w:r/>
    </w:p>
    <w:p>
      <w:pPr>
        <w:pStyle w:val="737"/>
        <w:ind w:firstLine="440"/>
        <w:spacing w:line="400" w:lineRule="exact"/>
        <w:rPr>
          <w:rFonts w:ascii="宋体" w:hAnsi="宋体" w:eastAsia="宋体"/>
          <w:szCs w:val="21"/>
          <w:highlight w:val="none"/>
          <w:lang w:eastAsia="zh-CN"/>
        </w:rPr>
      </w:pPr>
      <w:r>
        <w:rPr>
          <w:rFonts w:hint="eastAsia" w:ascii="宋体" w:hAnsi="宋体"/>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lang w:eastAsia="zh-CN"/>
        </w:rPr>
        <w:t xml:space="preserve">【政府采购合同专用条款】</w:t>
      </w:r>
      <w:r>
        <w:rPr>
          <w:rFonts w:hint="eastAsia" w:ascii="宋体" w:hAnsi="宋体"/>
          <w:szCs w:val="21"/>
          <w:highlight w:val="none"/>
          <w:lang w:eastAsia="zh-CN"/>
        </w:rPr>
        <w:t xml:space="preserve">规定执行。如果涉及公共利益，且赔偿金额无法弥补公共利益损失，甲方可要求继续履行或者采取其他补救措施。</w:t>
      </w:r>
      <w:r>
        <w:rPr>
          <w:rFonts w:ascii="宋体" w:hAnsi="宋体" w:eastAsia="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15.3 迟延支付的违约责任</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甲方存在迟延支付乙方合同款项的，应当承担</w:t>
      </w:r>
      <w:r>
        <w:rPr>
          <w:rFonts w:hint="eastAsia" w:ascii="宋体" w:hAnsi="宋体"/>
          <w:b/>
          <w:bCs/>
          <w:szCs w:val="21"/>
          <w:highlight w:val="none"/>
          <w:lang w:eastAsia="zh-CN"/>
        </w:rPr>
        <w:t xml:space="preserve">【政府采购合同专用条款】</w:t>
      </w:r>
      <w:r>
        <w:rPr>
          <w:rFonts w:hint="eastAsia" w:ascii="宋体" w:hAnsi="宋体"/>
          <w:szCs w:val="21"/>
          <w:highlight w:val="none"/>
          <w:lang w:eastAsia="zh-CN"/>
        </w:rPr>
        <w:t xml:space="preserve">规定的逾期付款利息。</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bCs/>
          <w:szCs w:val="21"/>
          <w:highlight w:val="none"/>
          <w:lang w:eastAsia="zh-CN"/>
        </w:rPr>
        <w:t xml:space="preserve">15.4其他违约责任根据项目实际需要按</w:t>
      </w:r>
      <w:r>
        <w:rPr>
          <w:rFonts w:hint="eastAsia" w:ascii="宋体" w:hAnsi="宋体"/>
          <w:b/>
          <w:bCs/>
          <w:szCs w:val="21"/>
          <w:highlight w:val="none"/>
          <w:lang w:eastAsia="zh-CN"/>
        </w:rPr>
        <w:t xml:space="preserve">【政府采购合同专用条款】</w:t>
      </w:r>
      <w:r>
        <w:rPr>
          <w:rFonts w:hint="eastAsia" w:ascii="宋体" w:hAnsi="宋体"/>
          <w:szCs w:val="21"/>
          <w:highlight w:val="none"/>
          <w:lang w:eastAsia="zh-CN"/>
        </w:rPr>
        <w:t xml:space="preserve">规定执行。</w:t>
      </w:r>
      <w:r>
        <w:rPr>
          <w:rFonts w:ascii="宋体" w:hAnsi="宋体"/>
          <w:szCs w:val="21"/>
          <w:highlight w:val="none"/>
          <w:lang w:eastAsia="zh-CN"/>
        </w:rPr>
      </w:r>
      <w:r/>
    </w:p>
    <w:p>
      <w:pPr>
        <w:pStyle w:val="737"/>
        <w:numPr>
          <w:ilvl w:val="0"/>
          <w:numId w:val="7"/>
        </w:numPr>
        <w:spacing w:line="400" w:lineRule="exact"/>
        <w:rPr>
          <w:rFonts w:ascii="宋体" w:hAnsi="宋体"/>
          <w:b/>
          <w:sz w:val="24"/>
          <w:highlight w:val="none"/>
        </w:rPr>
      </w:pPr>
      <w:r>
        <w:rPr>
          <w:rFonts w:hint="eastAsia" w:ascii="宋体" w:hAnsi="宋体"/>
          <w:b/>
          <w:sz w:val="24"/>
          <w:highlight w:val="none"/>
        </w:rPr>
        <w:t xml:space="preserve">合同变更</w:t>
      </w:r>
      <w:r>
        <w:rPr>
          <w:rFonts w:hint="eastAsia" w:ascii="宋体" w:hAnsi="宋体"/>
          <w:b/>
          <w:sz w:val="24"/>
          <w:highlight w:val="none"/>
          <w:lang w:eastAsia="zh-CN"/>
        </w:rPr>
        <w:t xml:space="preserve">、中止与终止</w:t>
      </w:r>
      <w:r>
        <w:rPr>
          <w:rFonts w:ascii="宋体" w:hAnsi="宋体"/>
          <w:b/>
          <w:sz w:val="24"/>
          <w:highlight w:val="none"/>
        </w:rPr>
      </w:r>
      <w:r/>
    </w:p>
    <w:p>
      <w:pPr>
        <w:pStyle w:val="737"/>
        <w:spacing w:line="400" w:lineRule="exact"/>
        <w:rPr>
          <w:rFonts w:ascii="宋体" w:hAnsi="宋体"/>
          <w:szCs w:val="21"/>
          <w:highlight w:val="none"/>
        </w:rPr>
      </w:pPr>
      <w:r>
        <w:rPr>
          <w:rFonts w:hint="eastAsia" w:ascii="宋体" w:hAnsi="宋体"/>
          <w:szCs w:val="21"/>
          <w:highlight w:val="none"/>
          <w:lang w:eastAsia="zh-CN"/>
        </w:rPr>
        <w:t xml:space="preserve">    </w:t>
      </w:r>
      <w:r>
        <w:rPr>
          <w:rFonts w:hint="eastAsia" w:ascii="宋体" w:hAnsi="宋体"/>
          <w:szCs w:val="21"/>
          <w:highlight w:val="none"/>
        </w:rPr>
        <w:t xml:space="preserve">1</w:t>
      </w:r>
      <w:r>
        <w:rPr>
          <w:rFonts w:hint="eastAsia" w:ascii="宋体" w:hAnsi="宋体"/>
          <w:szCs w:val="21"/>
          <w:highlight w:val="none"/>
          <w:lang w:eastAsia="zh-CN"/>
        </w:rPr>
        <w:t xml:space="preserve">6</w:t>
      </w:r>
      <w:r>
        <w:rPr>
          <w:rFonts w:hint="eastAsia" w:ascii="宋体" w:hAnsi="宋体"/>
          <w:szCs w:val="21"/>
          <w:highlight w:val="none"/>
        </w:rPr>
        <w:t xml:space="preserve">.1合同的</w:t>
      </w:r>
      <w:r>
        <w:rPr>
          <w:rFonts w:hint="eastAsia" w:ascii="宋体" w:hAnsi="宋体"/>
          <w:szCs w:val="21"/>
          <w:highlight w:val="none"/>
          <w:lang w:eastAsia="zh-CN"/>
        </w:rPr>
        <w:t xml:space="preserve">变更</w:t>
      </w:r>
      <w:r>
        <w:rPr>
          <w:rFonts w:ascii="宋体" w:hAnsi="宋体"/>
          <w:szCs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16.2合同的中止</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（1）合同履行过程中因供应商就采购文件、采购过程或结果提起投诉的，甲方认为有必要的，可以中止合同的履行。</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lang w:eastAsia="zh-CN"/>
        </w:rPr>
      </w:r>
      <w:r/>
    </w:p>
    <w:p>
      <w:pPr>
        <w:pStyle w:val="94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737"/>
        <w:ind w:firstLine="440"/>
        <w:spacing w:line="400" w:lineRule="exact"/>
        <w:rPr>
          <w:sz w:val="21"/>
          <w:highlight w:val="none"/>
          <w:lang w:eastAsia="zh-CN"/>
        </w:rPr>
      </w:pPr>
      <w:r>
        <w:rPr>
          <w:rFonts w:hint="eastAsia" w:ascii="宋体" w:hAnsi="宋体"/>
          <w:szCs w:val="21"/>
          <w:highlight w:val="none"/>
          <w:lang w:eastAsia="zh-CN"/>
        </w:rPr>
        <w:t xml:space="preserve">（4）甲方不得以行政区划调整、政府换届、机构或者职能调整以及相关责任人更替为由中止合同。</w:t>
      </w:r>
      <w:r>
        <w:rPr>
          <w:sz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16.3合同的终止</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（1）合同因有效期限届满而终止；</w:t>
      </w:r>
      <w:r>
        <w:rPr>
          <w:rFonts w:ascii="宋体" w:hAnsi="宋体"/>
          <w:szCs w:val="21"/>
          <w:highlight w:val="none"/>
          <w:lang w:eastAsia="zh-CN"/>
        </w:rPr>
      </w:r>
      <w:r/>
    </w:p>
    <w:p>
      <w:pPr>
        <w:pStyle w:val="737"/>
        <w:ind w:firstLine="440"/>
        <w:spacing w:line="400" w:lineRule="exact"/>
        <w:rPr>
          <w:rFonts w:ascii="宋体" w:hAnsi="宋体" w:eastAsia="宋体" w:cs="宋体"/>
          <w:szCs w:val="21"/>
          <w:highlight w:val="none"/>
          <w:lang w:eastAsia="zh-CN"/>
        </w:rPr>
      </w:pPr>
      <w:r>
        <w:rPr>
          <w:rFonts w:hint="eastAsia" w:ascii="宋体" w:hAnsi="宋体"/>
          <w:szCs w:val="21"/>
          <w:highlight w:val="none"/>
          <w:lang w:eastAsia="zh-CN"/>
        </w:rPr>
        <w:t xml:space="preserve">（2）乙方未按合同约定履行，构成根本性违约的，甲方有权终止合同，</w:t>
      </w:r>
      <w:r>
        <w:rPr>
          <w:rFonts w:hint="eastAsia" w:ascii="宋体" w:hAnsi="宋体" w:eastAsia="宋体" w:cs="宋体"/>
          <w:szCs w:val="21"/>
          <w:highlight w:val="none"/>
          <w:lang w:eastAsia="zh-CN"/>
        </w:rPr>
        <w:t xml:space="preserve">并追究乙方的违约责</w:t>
      </w:r>
      <w:r>
        <w:rPr>
          <w:rFonts w:hint="eastAsia" w:ascii="宋体" w:hAnsi="宋体" w:cs="宋体"/>
          <w:szCs w:val="21"/>
          <w:highlight w:val="none"/>
          <w:lang w:eastAsia="zh-CN"/>
        </w:rPr>
        <w:t xml:space="preserve">任</w:t>
      </w:r>
      <w:r>
        <w:rPr>
          <w:rFonts w:hint="eastAsia" w:ascii="宋体" w:hAnsi="宋体"/>
          <w:szCs w:val="21"/>
          <w:highlight w:val="none"/>
          <w:lang w:eastAsia="zh-CN"/>
        </w:rPr>
        <w:t xml:space="preserve">。</w:t>
      </w:r>
      <w:r>
        <w:rPr>
          <w:rFonts w:ascii="宋体" w:hAnsi="宋体" w:eastAsia="宋体" w:cs="宋体"/>
          <w:szCs w:val="21"/>
          <w:highlight w:val="none"/>
          <w:lang w:eastAsia="zh-CN"/>
        </w:rPr>
      </w:r>
      <w:r/>
    </w:p>
    <w:p>
      <w:pPr>
        <w:pStyle w:val="94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94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17. 合同分包</w:t>
      </w:r>
      <w:r>
        <w:rPr>
          <w:rFonts w:ascii="宋体" w:hAnsi="宋体"/>
          <w:b/>
          <w:bCs/>
          <w:sz w:val="24"/>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17.1 乙方不得将合同转包给其他供应商。涉及合同分包的，乙方应根据采购文件和投标（响应）文件规定进行合同分包。</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18. 不可抗力</w:t>
      </w:r>
      <w:r>
        <w:rPr>
          <w:rFonts w:ascii="宋体" w:hAnsi="宋体"/>
          <w:b/>
          <w:bCs/>
          <w:sz w:val="24"/>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18.1 不可抗力是指合同双方不能预见、不能避免且不能克服的客观情况。</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18.2 任何一方对由于不可抗力造成的部分或全部不能履行合同不承担违约责任。但迟延履行后发生不可抗力的，不能免除责任。</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lang w:eastAsia="zh-CN"/>
        </w:rPr>
      </w:r>
      <w:r/>
    </w:p>
    <w:p>
      <w:pPr>
        <w:pStyle w:val="737"/>
        <w:spacing w:line="400" w:lineRule="exact"/>
        <w:rPr>
          <w:rFonts w:ascii="宋体" w:hAnsi="宋体"/>
          <w:b/>
          <w:bCs/>
          <w:sz w:val="24"/>
          <w:highlight w:val="none"/>
          <w:lang w:eastAsia="zh-CN"/>
        </w:rPr>
      </w:pPr>
      <w:r>
        <w:rPr>
          <w:rFonts w:hint="eastAsia" w:ascii="宋体" w:hAnsi="宋体"/>
          <w:b/>
          <w:bCs/>
          <w:sz w:val="24"/>
          <w:highlight w:val="none"/>
          <w:lang w:eastAsia="zh-CN"/>
        </w:rPr>
        <w:t xml:space="preserve">19. 解决争议的方法</w:t>
      </w:r>
      <w:r>
        <w:rPr>
          <w:rFonts w:ascii="宋体" w:hAnsi="宋体"/>
          <w:b/>
          <w:bCs/>
          <w:sz w:val="24"/>
          <w:highlight w:val="none"/>
          <w:lang w:eastAsia="zh-CN"/>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737"/>
        <w:spacing w:line="400" w:lineRule="exact"/>
        <w:rPr>
          <w:rFonts w:ascii="宋体" w:hAnsi="宋体"/>
          <w:sz w:val="24"/>
          <w:highlight w:val="none"/>
          <w:lang w:eastAsia="zh-CN"/>
        </w:rPr>
      </w:pPr>
      <w:r>
        <w:rPr>
          <w:rFonts w:hint="eastAsia" w:ascii="宋体" w:hAnsi="宋体"/>
          <w:b/>
          <w:sz w:val="24"/>
          <w:highlight w:val="none"/>
          <w:lang w:eastAsia="zh-CN"/>
        </w:rPr>
        <w:t xml:space="preserve">20. 政府采购政策</w:t>
      </w:r>
      <w:r>
        <w:rPr>
          <w:rFonts w:ascii="宋体" w:hAnsi="宋体"/>
          <w:sz w:val="24"/>
          <w:highlight w:val="none"/>
          <w:lang w:eastAsia="zh-CN"/>
        </w:rPr>
      </w:r>
      <w:r/>
    </w:p>
    <w:p>
      <w:pPr>
        <w:pStyle w:val="737"/>
        <w:ind w:firstLine="440"/>
        <w:spacing w:line="400" w:lineRule="exact"/>
        <w:rPr>
          <w:rFonts w:ascii="宋体" w:hAnsi="宋体" w:eastAsia="宋体"/>
          <w:szCs w:val="21"/>
          <w:highlight w:val="none"/>
          <w:lang w:eastAsia="zh-CN"/>
        </w:rPr>
      </w:pPr>
      <w:r>
        <w:rPr>
          <w:rFonts w:hint="eastAsia" w:ascii="宋体" w:hAnsi="宋体"/>
          <w:szCs w:val="21"/>
          <w:highlight w:val="none"/>
          <w:lang w:eastAsia="zh-CN"/>
        </w:rPr>
        <w:t xml:space="preserve">20.1 </w:t>
      </w:r>
      <w:r>
        <w:rPr>
          <w:rFonts w:hint="eastAsia" w:ascii="宋体" w:hAnsi="宋体" w:eastAsia="宋体" w:cs="宋体"/>
          <w:highlight w:val="none"/>
          <w:lang w:val="en-GB" w:eastAsia="zh-CN"/>
        </w:rPr>
        <w:t xml:space="preserve">本合同应当按照规定执行政府采购政策。</w:t>
      </w:r>
      <w:r>
        <w:rPr>
          <w:rFonts w:ascii="宋体" w:hAnsi="宋体" w:eastAsia="宋体"/>
          <w:szCs w:val="21"/>
          <w:highlight w:val="none"/>
          <w:lang w:eastAsia="zh-CN"/>
        </w:rPr>
      </w:r>
      <w:r/>
    </w:p>
    <w:p>
      <w:pPr>
        <w:pStyle w:val="737"/>
        <w:ind w:firstLine="440"/>
        <w:spacing w:line="400" w:lineRule="exact"/>
        <w:rPr>
          <w:rFonts w:ascii="宋体" w:hAnsi="宋体"/>
          <w:szCs w:val="21"/>
          <w:highlight w:val="none"/>
          <w:lang w:eastAsia="zh-CN"/>
        </w:rPr>
      </w:pPr>
      <w:r>
        <w:rPr>
          <w:rFonts w:ascii="宋体" w:hAnsi="宋体"/>
          <w:szCs w:val="21"/>
          <w:highlight w:val="none"/>
          <w:lang w:eastAsia="zh-CN"/>
        </w:rPr>
        <w:t xml:space="preserve">2</w:t>
      </w:r>
      <w:r>
        <w:rPr>
          <w:rFonts w:hint="eastAsia" w:ascii="宋体" w:hAnsi="宋体"/>
          <w:szCs w:val="21"/>
          <w:highlight w:val="none"/>
          <w:lang w:eastAsia="zh-CN"/>
        </w:rPr>
        <w:t xml:space="preserve">0.2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highlight w:val="none"/>
          <w:lang w:val="en-GB" w:eastAsia="zh-CN"/>
        </w:rPr>
        <w:t xml:space="preserve">未按规定要求执行政府采购政策造成损失的</w:t>
      </w:r>
      <w:r>
        <w:rPr>
          <w:rFonts w:hint="eastAsia" w:ascii="宋体" w:hAnsi="宋体"/>
          <w:szCs w:val="21"/>
          <w:highlight w:val="none"/>
          <w:lang w:eastAsia="zh-CN"/>
        </w:rPr>
        <w:t xml:space="preserve">，有过错的一方应当承担赔偿责任，双方都有过错的，各自承担相应的责任。</w:t>
      </w:r>
      <w:r>
        <w:rPr>
          <w:rFonts w:ascii="宋体" w:hAnsi="宋体"/>
          <w:szCs w:val="21"/>
          <w:highlight w:val="none"/>
          <w:lang w:eastAsia="zh-CN"/>
        </w:rPr>
      </w:r>
      <w:r/>
    </w:p>
    <w:p>
      <w:pPr>
        <w:pStyle w:val="765"/>
        <w:ind w:firstLine="560"/>
        <w:spacing w:after="0" w:line="400" w:lineRule="exact"/>
        <w:rPr>
          <w:highlight w:val="none"/>
          <w:lang w:eastAsia="zh-CN"/>
        </w:rPr>
      </w:pPr>
      <w:r>
        <w:rPr>
          <w:rFonts w:ascii="宋体" w:hAnsi="宋体"/>
          <w:szCs w:val="21"/>
          <w:highlight w:val="none"/>
          <w:lang w:eastAsia="zh-CN"/>
        </w:rPr>
        <w:t xml:space="preserve">2</w:t>
      </w:r>
      <w:r>
        <w:rPr>
          <w:rFonts w:hint="eastAsia" w:ascii="宋体" w:hAnsi="宋体"/>
          <w:szCs w:val="21"/>
          <w:highlight w:val="none"/>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lang w:eastAsia="zh-CN"/>
        </w:rPr>
      </w:r>
      <w:r/>
    </w:p>
    <w:p>
      <w:pPr>
        <w:pStyle w:val="737"/>
        <w:spacing w:line="400" w:lineRule="exact"/>
        <w:rPr>
          <w:rFonts w:ascii="宋体" w:hAnsi="宋体"/>
          <w:b/>
          <w:sz w:val="24"/>
          <w:highlight w:val="none"/>
          <w:lang w:eastAsia="zh-CN"/>
        </w:rPr>
      </w:pPr>
      <w:r>
        <w:rPr>
          <w:rFonts w:hint="eastAsia" w:ascii="宋体" w:hAnsi="宋体"/>
          <w:b/>
          <w:sz w:val="24"/>
          <w:highlight w:val="none"/>
          <w:lang w:eastAsia="zh-CN"/>
        </w:rPr>
        <w:t xml:space="preserve">21. 法律适用</w:t>
      </w:r>
      <w:r>
        <w:rPr>
          <w:rFonts w:ascii="宋体" w:hAnsi="宋体"/>
          <w:b/>
          <w:sz w:val="24"/>
          <w:highlight w:val="none"/>
          <w:lang w:eastAsia="zh-CN"/>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737"/>
        <w:numPr>
          <w:ilvl w:val="0"/>
          <w:numId w:val="0"/>
        </w:numPr>
        <w:spacing w:line="400" w:lineRule="exact"/>
        <w:rPr>
          <w:rFonts w:ascii="宋体" w:hAnsi="宋体"/>
          <w:b/>
          <w:sz w:val="24"/>
          <w:highlight w:val="none"/>
          <w:lang w:eastAsia="zh-CN"/>
        </w:rPr>
      </w:pPr>
      <w:r>
        <w:rPr>
          <w:rFonts w:hint="eastAsia" w:ascii="宋体" w:hAnsi="宋体"/>
          <w:b/>
          <w:sz w:val="24"/>
          <w:highlight w:val="none"/>
          <w:lang w:eastAsia="zh-CN"/>
        </w:rPr>
        <w:t xml:space="preserve">22. 通知</w:t>
      </w:r>
      <w:r>
        <w:rPr>
          <w:rFonts w:ascii="宋体" w:hAnsi="宋体"/>
          <w:b/>
          <w:sz w:val="24"/>
          <w:highlight w:val="none"/>
          <w:lang w:eastAsia="zh-CN"/>
        </w:rPr>
      </w:r>
      <w:r/>
    </w:p>
    <w:p>
      <w:pPr>
        <w:pStyle w:val="94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947"/>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22.3本合同一方给另一方的通知均应采用书面形式，传真或快递送到本合同中规定的对方的地址和办理签收手续。</w:t>
      </w:r>
      <w:r>
        <w:rPr>
          <w:rFonts w:ascii="宋体" w:hAnsi="宋体"/>
          <w:szCs w:val="21"/>
          <w:highlight w:val="none"/>
          <w:lang w:eastAsia="zh-CN"/>
        </w:rPr>
      </w:r>
      <w:r/>
    </w:p>
    <w:p>
      <w:pPr>
        <w:pStyle w:val="737"/>
        <w:ind w:firstLine="440"/>
        <w:spacing w:line="400" w:lineRule="exact"/>
        <w:rPr>
          <w:rFonts w:ascii="宋体" w:hAnsi="宋体"/>
          <w:szCs w:val="21"/>
          <w:highlight w:val="none"/>
          <w:lang w:eastAsia="zh-CN"/>
        </w:rPr>
      </w:pPr>
      <w:r>
        <w:rPr>
          <w:rFonts w:hint="eastAsia" w:ascii="宋体" w:hAnsi="宋体"/>
          <w:szCs w:val="21"/>
          <w:highlight w:val="none"/>
          <w:lang w:eastAsia="zh-CN"/>
        </w:rPr>
        <w:t xml:space="preserve">22.4通知以送达之日或通知书中规定的生效之日起生效，两者中以较迟之日为准。</w:t>
      </w:r>
      <w:r>
        <w:rPr>
          <w:rFonts w:ascii="宋体" w:hAnsi="宋体"/>
          <w:szCs w:val="21"/>
          <w:highlight w:val="none"/>
          <w:lang w:eastAsia="zh-CN"/>
        </w:rPr>
      </w:r>
      <w:r/>
    </w:p>
    <w:p>
      <w:pPr>
        <w:pStyle w:val="737"/>
        <w:numPr>
          <w:ilvl w:val="0"/>
          <w:numId w:val="8"/>
        </w:numPr>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737"/>
        <w:ind w:firstLine="440"/>
        <w:spacing w:line="400" w:lineRule="exact"/>
        <w:rPr>
          <w:rFonts w:ascii="宋体" w:hAnsi="宋体"/>
          <w:bCs/>
          <w:szCs w:val="21"/>
          <w:highlight w:val="none"/>
          <w:lang w:eastAsia="zh-CN"/>
        </w:rPr>
      </w:pPr>
      <w:r>
        <w:rPr>
          <w:rFonts w:hint="eastAsia" w:ascii="宋体" w:hAnsi="宋体"/>
          <w:bCs/>
          <w:szCs w:val="21"/>
          <w:highlight w:val="none"/>
          <w:lang w:eastAsia="zh-CN"/>
        </w:rPr>
        <w:t xml:space="preserve">23.1合同未尽事项见</w:t>
      </w:r>
      <w:r>
        <w:rPr>
          <w:rFonts w:hint="eastAsia" w:ascii="宋体" w:hAnsi="宋体"/>
          <w:b/>
          <w:szCs w:val="21"/>
          <w:highlight w:val="none"/>
          <w:lang w:eastAsia="zh-CN"/>
        </w:rPr>
        <w:t xml:space="preserve">【政府采购合同专用条款】</w:t>
      </w:r>
      <w:r>
        <w:rPr>
          <w:rFonts w:hint="eastAsia" w:ascii="宋体" w:hAnsi="宋体"/>
          <w:bCs/>
          <w:szCs w:val="21"/>
          <w:highlight w:val="none"/>
          <w:lang w:eastAsia="zh-CN"/>
        </w:rPr>
        <w:t xml:space="preserve">。</w:t>
      </w:r>
      <w:r>
        <w:rPr>
          <w:rFonts w:ascii="宋体" w:hAnsi="宋体"/>
          <w:bCs/>
          <w:szCs w:val="21"/>
          <w:highlight w:val="none"/>
          <w:lang w:eastAsia="zh-CN"/>
        </w:rPr>
      </w:r>
      <w:r/>
    </w:p>
    <w:p>
      <w:pPr>
        <w:pStyle w:val="737"/>
        <w:spacing w:line="400" w:lineRule="exact"/>
        <w:rPr>
          <w:rFonts w:ascii="黑体" w:hAnsi="华文中宋" w:eastAsia="黑体"/>
          <w:sz w:val="28"/>
          <w:szCs w:val="28"/>
          <w:highlight w:val="none"/>
        </w:rPr>
      </w:pPr>
      <w:r>
        <w:rPr>
          <w:rFonts w:hint="eastAsia" w:ascii="宋体" w:hAnsi="宋体"/>
          <w:bCs/>
          <w:szCs w:val="21"/>
          <w:highlight w:val="none"/>
          <w:lang w:eastAsia="zh-CN"/>
        </w:rPr>
        <w:t xml:space="preserve">    23.2 合同附件与合同正文具有同等的法律效力。</w:t>
      </w:r>
      <w:bookmarkStart w:id="6" w:name="_Toc20313"/>
      <w:r>
        <w:rPr>
          <w:rFonts w:ascii="黑体" w:hAnsi="华文中宋" w:eastAsia="黑体"/>
          <w:sz w:val="28"/>
          <w:szCs w:val="28"/>
          <w:highlight w:val="none"/>
        </w:rPr>
      </w:r>
      <w:r/>
    </w:p>
    <w:p>
      <w:pPr>
        <w:pStyle w:val="737"/>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ascii="黑体" w:hAnsi="华文中宋" w:eastAsia="黑体"/>
          <w:sz w:val="28"/>
          <w:szCs w:val="28"/>
          <w:highlight w:val="none"/>
        </w:rPr>
      </w:r>
      <w:r/>
    </w:p>
    <w:p>
      <w:pPr>
        <w:pStyle w:val="739"/>
        <w:jc w:val="center"/>
        <w:rPr>
          <w:rFonts w:ascii="黑体" w:hAnsi="华文中宋" w:eastAsia="黑体"/>
          <w:sz w:val="28"/>
          <w:szCs w:val="28"/>
          <w:highlight w:val="none"/>
          <w:lang w:eastAsia="zh-CN"/>
        </w:rPr>
      </w:pPr>
      <w:r>
        <w:rPr>
          <w:rFonts w:hint="eastAsia" w:ascii="黑体" w:hAnsi="华文中宋" w:eastAsia="黑体"/>
          <w:sz w:val="28"/>
          <w:szCs w:val="28"/>
          <w:highlight w:val="none"/>
          <w:lang w:eastAsia="zh-CN"/>
        </w:rPr>
        <w:t xml:space="preserve">第三节 政府采购合同专用条款</w:t>
      </w:r>
      <w:bookmarkEnd w:id="6"/>
      <w:r>
        <w:rPr>
          <w:rFonts w:ascii="黑体" w:hAnsi="华文中宋" w:eastAsia="黑体"/>
          <w:sz w:val="28"/>
          <w:szCs w:val="28"/>
          <w:highlight w:val="none"/>
          <w:lang w:eastAsia="zh-CN"/>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第1.2（</w:t>
            </w:r>
            <w:r>
              <w:rPr>
                <w:rFonts w:hint="eastAsia" w:ascii="宋体" w:hAnsi="宋体"/>
                <w:szCs w:val="21"/>
                <w:highlight w:val="none"/>
                <w:lang w:eastAsia="zh-CN"/>
              </w:rPr>
              <w:t xml:space="preserve">6</w:t>
            </w:r>
            <w:r>
              <w:rPr>
                <w:rFonts w:hint="eastAsia" w:ascii="宋体" w:hAnsi="宋体"/>
                <w:szCs w:val="21"/>
                <w:highlight w:val="none"/>
              </w:rPr>
              <w:t xml:space="preserve">）项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lang w:eastAsia="zh-CN"/>
              </w:rPr>
              <w:t xml:space="preserve">联合体具体要求</w:t>
            </w:r>
            <w:r>
              <w:rPr>
                <w:rFonts w:ascii="宋体" w:hAnsi="宋体"/>
                <w:szCs w:val="21"/>
                <w:highlight w:val="none"/>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eastAsia="宋体" w:cs="Times New Roman"/>
                <w:sz w:val="21"/>
                <w:szCs w:val="21"/>
                <w:highlight w:val="none"/>
                <w:lang w:eastAsia="zh-CN"/>
              </w:rPr>
            </w:pPr>
            <w:r>
              <w:rPr>
                <w:rFonts w:hint="eastAsia" w:ascii="宋体" w:hAnsi="宋体"/>
                <w:szCs w:val="21"/>
                <w:highlight w:val="none"/>
              </w:rPr>
              <w:t xml:space="preserve">第1.2（</w:t>
            </w:r>
            <w:r>
              <w:rPr>
                <w:rFonts w:hint="eastAsia" w:ascii="宋体" w:hAnsi="宋体"/>
                <w:szCs w:val="21"/>
                <w:highlight w:val="none"/>
                <w:lang w:eastAsia="zh-CN"/>
              </w:rPr>
              <w:t xml:space="preserve">7</w:t>
            </w:r>
            <w:r>
              <w:rPr>
                <w:rFonts w:hint="eastAsia" w:ascii="宋体" w:hAnsi="宋体"/>
                <w:szCs w:val="21"/>
                <w:highlight w:val="none"/>
              </w:rPr>
              <w:t xml:space="preserve">）项</w:t>
            </w:r>
            <w:r>
              <w:rPr>
                <w:rFonts w:ascii="宋体" w:hAnsi="宋体" w:eastAsia="宋体" w:cs="Times New Roman"/>
                <w:sz w:val="21"/>
                <w:szCs w:val="21"/>
                <w:highlight w:val="none"/>
                <w:lang w:eastAsia="zh-CN"/>
              </w:rPr>
            </w:r>
            <w:r/>
          </w:p>
        </w:tc>
        <w:tc>
          <w:tcPr>
            <w:tcW w:w="1742" w:type="dxa"/>
            <w:vAlign w:val="center"/>
            <w:textDirection w:val="lrTb"/>
            <w:noWrap w:val="false"/>
          </w:tcPr>
          <w:p>
            <w:pPr>
              <w:pStyle w:val="737"/>
              <w:rPr>
                <w:rFonts w:ascii="宋体" w:hAnsi="宋体" w:eastAsia="宋体" w:cs="Times New Roman"/>
                <w:sz w:val="21"/>
                <w:szCs w:val="21"/>
                <w:highlight w:val="none"/>
                <w:lang w:eastAsia="zh-CN"/>
              </w:rPr>
            </w:pPr>
            <w:r>
              <w:rPr>
                <w:rFonts w:hint="eastAsia" w:ascii="宋体" w:hAnsi="宋体"/>
                <w:szCs w:val="21"/>
                <w:highlight w:val="none"/>
              </w:rPr>
              <w:t xml:space="preserve">其他术语解释</w:t>
            </w:r>
            <w:r>
              <w:rPr>
                <w:rFonts w:ascii="宋体" w:hAnsi="宋体" w:eastAsia="宋体" w:cs="Times New Roman"/>
                <w:sz w:val="21"/>
                <w:szCs w:val="21"/>
                <w:highlight w:val="none"/>
                <w:lang w:eastAsia="zh-CN"/>
              </w:rPr>
            </w:r>
            <w:r/>
          </w:p>
        </w:tc>
        <w:tc>
          <w:tcPr>
            <w:tcW w:w="5170" w:type="dxa"/>
            <w:vAlign w:val="center"/>
            <w:textDirection w:val="lrTb"/>
            <w:noWrap w:val="false"/>
          </w:tcPr>
          <w:p>
            <w:pPr>
              <w:pStyle w:val="737"/>
              <w:rPr>
                <w:rFonts w:ascii="宋体" w:hAnsi="宋体" w:eastAsia="宋体" w:cs="Times New Roman"/>
                <w:sz w:val="21"/>
                <w:szCs w:val="21"/>
                <w:highlight w:val="none"/>
                <w:lang w:eastAsia="zh-CN"/>
              </w:rPr>
            </w:pPr>
            <w:r>
              <w:rPr>
                <w:rFonts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eastAsia="宋体"/>
                <w:szCs w:val="21"/>
                <w:highlight w:val="none"/>
                <w:lang w:eastAsia="zh-CN"/>
              </w:rPr>
            </w:pPr>
            <w:r>
              <w:rPr>
                <w:rFonts w:hint="eastAsia" w:ascii="宋体" w:hAnsi="宋体"/>
                <w:szCs w:val="21"/>
                <w:highlight w:val="none"/>
                <w:lang w:eastAsia="zh-CN"/>
              </w:rPr>
              <w:t xml:space="preserve">第4.4款</w:t>
            </w:r>
            <w:r>
              <w:rPr>
                <w:rFonts w:ascii="宋体" w:hAnsi="宋体" w:eastAsia="宋体"/>
                <w:szCs w:val="21"/>
                <w:highlight w:val="none"/>
                <w:lang w:eastAsia="zh-CN"/>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履约验收中甲方提出异议或作出说明的期限</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eastAsia="宋体" w:cs="Times New Roman"/>
                <w:sz w:val="21"/>
                <w:szCs w:val="21"/>
                <w:highlight w:val="none"/>
                <w:lang w:eastAsia="zh-CN"/>
              </w:rPr>
            </w:pPr>
            <w:r>
              <w:rPr>
                <w:rFonts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lang w:eastAsia="zh-CN"/>
              </w:rPr>
              <w:t xml:space="preserve">第4.6款</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约定甲方承担的其他义务和责任</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eastAsia="宋体" w:cs="Times New Roman"/>
                <w:sz w:val="21"/>
                <w:szCs w:val="21"/>
                <w:highlight w:val="none"/>
                <w:lang w:eastAsia="zh-CN"/>
              </w:rPr>
            </w:pPr>
            <w:r>
              <w:rPr>
                <w:rFonts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lang w:eastAsia="zh-CN"/>
              </w:rPr>
            </w:pPr>
            <w:r>
              <w:rPr>
                <w:rFonts w:hint="eastAsia" w:ascii="宋体" w:hAnsi="宋体"/>
                <w:szCs w:val="21"/>
                <w:highlight w:val="none"/>
                <w:lang w:eastAsia="zh-CN"/>
              </w:rPr>
              <w:t xml:space="preserve">第二节</w:t>
            </w:r>
            <w:r>
              <w:rPr>
                <w:rFonts w:ascii="宋体" w:hAnsi="宋体"/>
                <w:szCs w:val="21"/>
                <w:highlight w:val="none"/>
                <w:lang w:eastAsia="zh-CN"/>
              </w:rPr>
            </w:r>
            <w:r/>
          </w:p>
          <w:p>
            <w:pPr>
              <w:pStyle w:val="737"/>
              <w:jc w:val="center"/>
              <w:rPr>
                <w:highlight w:val="none"/>
                <w:lang w:eastAsia="zh-CN"/>
              </w:rPr>
            </w:pPr>
            <w:r>
              <w:rPr>
                <w:rFonts w:hint="eastAsia" w:ascii="宋体" w:hAnsi="宋体"/>
                <w:szCs w:val="21"/>
                <w:highlight w:val="none"/>
                <w:lang w:eastAsia="zh-CN"/>
              </w:rPr>
              <w:t xml:space="preserve">第5.4款</w:t>
            </w:r>
            <w:r>
              <w:rPr>
                <w:highlight w:val="none"/>
                <w:lang w:eastAsia="zh-CN"/>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约定乙方承担的其他义务和责任</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eastAsia="宋体" w:cs="Times New Roman"/>
                <w:sz w:val="21"/>
                <w:szCs w:val="21"/>
                <w:highlight w:val="none"/>
                <w:lang w:eastAsia="zh-CN"/>
              </w:rPr>
            </w:pPr>
            <w:r>
              <w:rPr>
                <w:rFonts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lang w:eastAsia="zh-CN"/>
              </w:rPr>
            </w:pPr>
            <w:r>
              <w:rPr>
                <w:rFonts w:hint="eastAsia" w:ascii="宋体" w:hAnsi="宋体"/>
                <w:szCs w:val="21"/>
                <w:highlight w:val="none"/>
                <w:lang w:eastAsia="zh-CN"/>
              </w:rPr>
              <w:t xml:space="preserve">第二节</w:t>
            </w:r>
            <w:r>
              <w:rPr>
                <w:rFonts w:ascii="宋体" w:hAnsi="宋体"/>
                <w:szCs w:val="21"/>
                <w:highlight w:val="none"/>
                <w:lang w:eastAsia="zh-CN"/>
              </w:rPr>
            </w:r>
            <w:r/>
          </w:p>
          <w:p>
            <w:pPr>
              <w:pStyle w:val="737"/>
              <w:jc w:val="center"/>
              <w:rPr>
                <w:rFonts w:ascii="宋体" w:hAnsi="宋体"/>
                <w:szCs w:val="21"/>
                <w:highlight w:val="none"/>
                <w:lang w:eastAsia="zh-CN"/>
              </w:rPr>
            </w:pPr>
            <w:r>
              <w:rPr>
                <w:rFonts w:hint="eastAsia" w:ascii="宋体" w:hAnsi="宋体"/>
                <w:szCs w:val="21"/>
                <w:highlight w:val="none"/>
                <w:lang w:eastAsia="zh-CN"/>
              </w:rPr>
              <w:t xml:space="preserve">第6.1款</w:t>
            </w:r>
            <w:r>
              <w:rPr>
                <w:rFonts w:ascii="宋体" w:hAnsi="宋体"/>
                <w:szCs w:val="21"/>
                <w:highlight w:val="none"/>
                <w:lang w:eastAsia="zh-CN"/>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履行合同义务的顺序</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eastAsia="宋体" w:cs="Times New Roman"/>
                <w:sz w:val="21"/>
                <w:szCs w:val="21"/>
                <w:highlight w:val="none"/>
                <w:lang w:eastAsia="zh-CN"/>
              </w:rPr>
            </w:pPr>
            <w:r>
              <w:rPr>
                <w:rFonts w:ascii="宋体" w:hAnsi="宋体" w:eastAsia="宋体" w:cs="Times New Roman"/>
                <w:sz w:val="21"/>
                <w:szCs w:val="21"/>
                <w:highlight w:val="none"/>
                <w:lang w:eastAsia="zh-CN"/>
              </w:rPr>
            </w:r>
            <w:r/>
          </w:p>
        </w:tc>
      </w:tr>
      <w:tr>
        <w:trPr>
          <w:trHeight w:val="667"/>
        </w:trPr>
        <w:tc>
          <w:tcPr>
            <w:tcW w:w="1607" w:type="dxa"/>
            <w:vAlign w:val="center"/>
            <w:vMerge w:val="restart"/>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7</w:t>
            </w:r>
            <w:r>
              <w:rPr>
                <w:rFonts w:hint="eastAsia" w:ascii="宋体" w:hAnsi="宋体"/>
                <w:szCs w:val="21"/>
                <w:highlight w:val="none"/>
              </w:rPr>
              <w:t xml:space="preserve">.1</w:t>
            </w:r>
            <w:r>
              <w:rPr>
                <w:rFonts w:hint="eastAsia" w:ascii="宋体" w:hAnsi="宋体"/>
                <w:szCs w:val="21"/>
                <w:highlight w:val="none"/>
                <w:lang w:eastAsia="zh-CN"/>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包装</w:t>
            </w:r>
            <w:r>
              <w:rPr>
                <w:rFonts w:hint="eastAsia" w:ascii="宋体" w:hAnsi="宋体"/>
                <w:szCs w:val="21"/>
                <w:highlight w:val="none"/>
                <w:lang w:eastAsia="zh-CN"/>
              </w:rPr>
              <w:t xml:space="preserve">特殊要求</w:t>
            </w:r>
            <w:r>
              <w:rPr>
                <w:rFonts w:ascii="宋体" w:hAnsi="宋体"/>
                <w:szCs w:val="21"/>
                <w:highlight w:val="none"/>
              </w:rPr>
            </w:r>
            <w:r/>
          </w:p>
        </w:tc>
        <w:tc>
          <w:tcPr>
            <w:tcW w:w="5170" w:type="dxa"/>
            <w:vAlign w:val="center"/>
            <w:textDirection w:val="lrTb"/>
            <w:noWrap w:val="false"/>
          </w:tcPr>
          <w:p>
            <w:pPr>
              <w:pStyle w:val="737"/>
              <w:rPr>
                <w:highlight w:val="none"/>
              </w:rPr>
            </w:pPr>
            <w:r>
              <w:rPr>
                <w:highlight w:val="none"/>
              </w:rPr>
            </w:r>
            <w:r/>
          </w:p>
        </w:tc>
      </w:tr>
      <w:tr>
        <w:trPr>
          <w:trHeight w:val="667"/>
        </w:trPr>
        <w:tc>
          <w:tcPr>
            <w:tcW w:w="1607" w:type="dxa"/>
            <w:vAlign w:val="center"/>
            <w:vMerge w:val="continue"/>
            <w:textDirection w:val="lrTb"/>
            <w:noWrap w:val="false"/>
          </w:tcPr>
          <w:p>
            <w:pPr>
              <w:pStyle w:val="737"/>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指定现场</w:t>
            </w:r>
            <w:r>
              <w:rPr>
                <w:rFonts w:ascii="宋体" w:hAnsi="宋体" w:eastAsia="宋体"/>
                <w:szCs w:val="21"/>
                <w:highlight w:val="none"/>
                <w:lang w:eastAsia="zh-CN"/>
              </w:rPr>
            </w:r>
            <w:r/>
          </w:p>
        </w:tc>
        <w:tc>
          <w:tcPr>
            <w:tcW w:w="5170" w:type="dxa"/>
            <w:vAlign w:val="center"/>
            <w:textDirection w:val="lrTb"/>
            <w:noWrap w:val="false"/>
          </w:tcPr>
          <w:p>
            <w:pPr>
              <w:pStyle w:val="737"/>
              <w:rPr>
                <w:highlight w:val="none"/>
              </w:rPr>
            </w:pPr>
            <w:r>
              <w:rPr>
                <w:highlight w:val="none"/>
              </w:rPr>
            </w:r>
            <w:r/>
          </w:p>
        </w:tc>
      </w:tr>
      <w:tr>
        <w:trPr>
          <w:trHeight w:val="772"/>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7</w:t>
            </w:r>
            <w:r>
              <w:rPr>
                <w:rFonts w:hint="eastAsia" w:ascii="宋体" w:hAnsi="宋体"/>
                <w:szCs w:val="21"/>
                <w:highlight w:val="none"/>
              </w:rPr>
              <w:t xml:space="preserve">.2</w:t>
            </w:r>
            <w:r>
              <w:rPr>
                <w:rFonts w:hint="eastAsia" w:ascii="宋体" w:hAnsi="宋体"/>
                <w:szCs w:val="21"/>
                <w:highlight w:val="none"/>
                <w:lang w:eastAsia="zh-CN"/>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运输特殊要求</w:t>
            </w:r>
            <w:r>
              <w:rPr>
                <w:rFonts w:ascii="宋体" w:hAnsi="宋体" w:eastAsia="宋体"/>
                <w:szCs w:val="21"/>
                <w:highlight w:val="none"/>
                <w:lang w:eastAsia="zh-CN"/>
              </w:rPr>
            </w:r>
            <w:r/>
          </w:p>
        </w:tc>
        <w:tc>
          <w:tcPr>
            <w:tcW w:w="5170" w:type="dxa"/>
            <w:vAlign w:val="center"/>
            <w:textDirection w:val="lrTb"/>
            <w:noWrap w:val="false"/>
          </w:tcPr>
          <w:p>
            <w:pPr>
              <w:pStyle w:val="737"/>
              <w:rPr>
                <w:highlight w:val="none"/>
              </w:rPr>
            </w:pPr>
            <w:r>
              <w:rPr>
                <w:highlight w:val="none"/>
              </w:rPr>
            </w:r>
            <w:r/>
          </w:p>
        </w:tc>
      </w:tr>
      <w:tr>
        <w:trPr>
          <w:trHeight w:val="667"/>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7</w:t>
            </w:r>
            <w:r>
              <w:rPr>
                <w:rFonts w:hint="eastAsia" w:ascii="宋体" w:hAnsi="宋体"/>
                <w:szCs w:val="21"/>
                <w:highlight w:val="none"/>
              </w:rPr>
              <w:t xml:space="preserve">.3</w:t>
            </w:r>
            <w:r>
              <w:rPr>
                <w:rFonts w:hint="eastAsia" w:ascii="宋体" w:hAnsi="宋体"/>
                <w:szCs w:val="21"/>
                <w:highlight w:val="none"/>
                <w:lang w:eastAsia="zh-CN"/>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保险要求</w:t>
            </w:r>
            <w:r>
              <w:rPr>
                <w:rFonts w:ascii="宋体" w:hAnsi="宋体" w:eastAsia="宋体"/>
                <w:szCs w:val="21"/>
                <w:highlight w:val="none"/>
                <w:lang w:eastAsia="zh-CN"/>
              </w:rPr>
            </w:r>
            <w:r/>
          </w:p>
        </w:tc>
        <w:tc>
          <w:tcPr>
            <w:tcW w:w="5170" w:type="dxa"/>
            <w:vAlign w:val="center"/>
            <w:textDirection w:val="lrTb"/>
            <w:noWrap w:val="false"/>
          </w:tcPr>
          <w:p>
            <w:pPr>
              <w:pStyle w:val="737"/>
              <w:rPr>
                <w:highlight w:val="none"/>
              </w:rPr>
            </w:pPr>
            <w:r>
              <w:rPr>
                <w:highlight w:val="none"/>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8</w:t>
            </w:r>
            <w:r>
              <w:rPr>
                <w:rFonts w:hint="eastAsia" w:ascii="宋体" w:hAnsi="宋体"/>
                <w:szCs w:val="21"/>
                <w:highlight w:val="none"/>
              </w:rPr>
              <w:t xml:space="preserve">.2（1）项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737"/>
              <w:ind w:firstLine="440"/>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8</w:t>
            </w:r>
            <w:r>
              <w:rPr>
                <w:rFonts w:hint="eastAsia" w:ascii="宋体" w:hAnsi="宋体"/>
                <w:szCs w:val="21"/>
                <w:highlight w:val="none"/>
              </w:rPr>
              <w:t xml:space="preserve">.2（3）项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货物质量缺陷</w:t>
            </w:r>
            <w:r>
              <w:rPr>
                <w:rFonts w:ascii="宋体" w:hAnsi="宋体"/>
                <w:szCs w:val="21"/>
                <w:highlight w:val="none"/>
                <w:lang w:eastAsia="zh-CN"/>
              </w:rPr>
            </w:r>
            <w:r/>
          </w:p>
          <w:p>
            <w:pPr>
              <w:pStyle w:val="737"/>
              <w:rPr>
                <w:rFonts w:ascii="宋体" w:hAnsi="宋体"/>
                <w:szCs w:val="21"/>
                <w:highlight w:val="none"/>
                <w:lang w:eastAsia="zh-CN"/>
              </w:rPr>
            </w:pPr>
            <w:r>
              <w:rPr>
                <w:rFonts w:hint="eastAsia" w:ascii="宋体" w:hAnsi="宋体"/>
                <w:szCs w:val="21"/>
                <w:highlight w:val="none"/>
                <w:lang w:eastAsia="zh-CN"/>
              </w:rPr>
              <w:t xml:space="preserve">响应时间</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szCs w:val="21"/>
                <w:highlight w:val="none"/>
                <w:lang w:eastAsia="zh-CN"/>
              </w:rPr>
            </w:pPr>
            <w:r>
              <w:rPr>
                <w:rFonts w:ascii="宋体" w:hAnsi="宋体"/>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cs="宋体"/>
                <w:szCs w:val="21"/>
                <w:highlight w:val="none"/>
                <w:lang w:eastAsia="zh-CN"/>
              </w:rPr>
            </w:pPr>
            <w:r>
              <w:rPr>
                <w:rFonts w:hint="eastAsia" w:ascii="宋体" w:hAnsi="宋体" w:cs="宋体"/>
                <w:szCs w:val="21"/>
                <w:highlight w:val="none"/>
                <w:lang w:eastAsia="zh-CN"/>
              </w:rPr>
              <w:t xml:space="preserve">第二节</w:t>
            </w:r>
            <w:r>
              <w:rPr>
                <w:rFonts w:ascii="宋体" w:hAnsi="宋体" w:cs="宋体"/>
                <w:szCs w:val="21"/>
                <w:highlight w:val="none"/>
                <w:lang w:eastAsia="zh-CN"/>
              </w:rPr>
            </w:r>
            <w:r/>
          </w:p>
          <w:p>
            <w:pPr>
              <w:pStyle w:val="947"/>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737"/>
              <w:jc w:val="both"/>
              <w:rPr>
                <w:rFonts w:ascii="宋体" w:hAnsi="宋体" w:eastAsia="宋体"/>
                <w:szCs w:val="21"/>
                <w:highlight w:val="none"/>
                <w:lang w:eastAsia="zh-CN"/>
              </w:rPr>
            </w:pPr>
            <w:r>
              <w:rPr>
                <w:rFonts w:hint="eastAsia" w:ascii="宋体" w:hAnsi="宋体"/>
                <w:szCs w:val="21"/>
                <w:highlight w:val="none"/>
                <w:lang w:eastAsia="zh-CN"/>
              </w:rPr>
              <w:t xml:space="preserve">其他应当保密的信息</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2</w:t>
            </w:r>
            <w:r>
              <w:rPr>
                <w:rFonts w:hint="eastAsia" w:ascii="宋体" w:hAnsi="宋体"/>
                <w:szCs w:val="21"/>
                <w:highlight w:val="none"/>
              </w:rPr>
              <w:t xml:space="preserve">.2款</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rPr>
              <w:t xml:space="preserve">合同价款支付</w:t>
            </w:r>
            <w:r>
              <w:rPr>
                <w:rFonts w:hint="eastAsia" w:ascii="宋体" w:hAnsi="宋体"/>
                <w:szCs w:val="21"/>
                <w:highlight w:val="none"/>
                <w:lang w:eastAsia="zh-CN"/>
              </w:rPr>
              <w:t xml:space="preserve">时间</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13.2</w:t>
            </w:r>
            <w:r>
              <w:rPr>
                <w:rFonts w:hint="eastAsia" w:ascii="宋体" w:hAnsi="宋体"/>
                <w:szCs w:val="21"/>
                <w:highlight w:val="none"/>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履约保证金不予退还的情形</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szCs w:val="21"/>
                <w:highlight w:val="none"/>
                <w:lang w:eastAsia="zh-CN"/>
              </w:rPr>
            </w:pPr>
            <w:r>
              <w:rPr>
                <w:rFonts w:ascii="宋体" w:hAnsi="宋体"/>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13.3</w:t>
            </w:r>
            <w:r>
              <w:rPr>
                <w:rFonts w:hint="eastAsia" w:ascii="宋体" w:hAnsi="宋体"/>
                <w:szCs w:val="21"/>
                <w:highlight w:val="none"/>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履约保证金退还时间及逾期退还的违约金</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szCs w:val="21"/>
                <w:highlight w:val="none"/>
                <w:lang w:eastAsia="zh-CN"/>
              </w:rPr>
            </w:pPr>
            <w:r>
              <w:rPr>
                <w:rFonts w:ascii="宋体" w:hAnsi="宋体"/>
                <w:szCs w:val="21"/>
                <w:highlight w:val="none"/>
                <w:lang w:eastAsia="zh-CN"/>
              </w:rPr>
            </w:r>
            <w:r/>
          </w:p>
        </w:tc>
      </w:tr>
      <w:tr>
        <w:trPr>
          <w:trHeight w:val="784"/>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4</w:t>
            </w:r>
            <w:r>
              <w:rPr>
                <w:rFonts w:hint="eastAsia" w:ascii="宋体" w:hAnsi="宋体"/>
                <w:szCs w:val="21"/>
                <w:highlight w:val="none"/>
              </w:rPr>
              <w:t xml:space="preserve">.1（</w:t>
            </w:r>
            <w:r>
              <w:rPr>
                <w:rFonts w:hint="eastAsia" w:ascii="宋体" w:hAnsi="宋体"/>
                <w:szCs w:val="21"/>
                <w:highlight w:val="none"/>
                <w:lang w:eastAsia="zh-CN"/>
              </w:rPr>
              <w:t xml:space="preserve">3</w:t>
            </w:r>
            <w:r>
              <w:rPr>
                <w:rFonts w:hint="eastAsia" w:ascii="宋体" w:hAnsi="宋体"/>
                <w:szCs w:val="21"/>
                <w:highlight w:val="none"/>
              </w:rPr>
              <w:t xml:space="preserve">）项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运行监督、维修期限</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4</w:t>
            </w:r>
            <w:r>
              <w:rPr>
                <w:rFonts w:hint="eastAsia" w:ascii="宋体" w:hAnsi="宋体"/>
                <w:szCs w:val="21"/>
                <w:highlight w:val="none"/>
              </w:rPr>
              <w:t xml:space="preserve">.1（</w:t>
            </w:r>
            <w:r>
              <w:rPr>
                <w:rFonts w:hint="eastAsia" w:ascii="宋体" w:hAnsi="宋体"/>
                <w:szCs w:val="21"/>
                <w:highlight w:val="none"/>
                <w:lang w:eastAsia="zh-CN"/>
              </w:rPr>
              <w:t xml:space="preserve">5</w:t>
            </w:r>
            <w:r>
              <w:rPr>
                <w:rFonts w:hint="eastAsia" w:ascii="宋体" w:hAnsi="宋体"/>
                <w:szCs w:val="21"/>
                <w:highlight w:val="none"/>
              </w:rPr>
              <w:t xml:space="preserve">）项</w:t>
            </w:r>
            <w:r>
              <w:rPr>
                <w:rFonts w:ascii="宋体" w:hAnsi="宋体"/>
                <w:szCs w:val="21"/>
                <w:highlight w:val="none"/>
              </w:rPr>
            </w:r>
            <w:r/>
          </w:p>
        </w:tc>
        <w:tc>
          <w:tcPr>
            <w:tcW w:w="1742" w:type="dxa"/>
            <w:vAlign w:val="center"/>
            <w:textDirection w:val="lrTb"/>
            <w:noWrap w:val="false"/>
          </w:tcPr>
          <w:p>
            <w:pPr>
              <w:pStyle w:val="737"/>
              <w:rPr>
                <w:rFonts w:ascii="宋体" w:hAnsi="宋体" w:eastAsia="宋体"/>
                <w:szCs w:val="21"/>
                <w:highlight w:val="none"/>
                <w:lang w:eastAsia="zh-CN"/>
              </w:rPr>
            </w:pPr>
            <w:r>
              <w:rPr>
                <w:rFonts w:hint="eastAsia" w:ascii="宋体" w:hAnsi="宋体"/>
                <w:szCs w:val="21"/>
                <w:highlight w:val="none"/>
                <w:lang w:eastAsia="zh-CN"/>
              </w:rPr>
              <w:t xml:space="preserve">货物回收的约定</w:t>
            </w:r>
            <w:r>
              <w:rPr>
                <w:rFonts w:ascii="宋体" w:hAnsi="宋体" w:eastAsia="宋体"/>
                <w:szCs w:val="21"/>
                <w:highlight w:val="none"/>
                <w:lang w:eastAsia="zh-CN"/>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4</w:t>
            </w:r>
            <w:r>
              <w:rPr>
                <w:rFonts w:hint="eastAsia" w:ascii="宋体" w:hAnsi="宋体"/>
                <w:szCs w:val="21"/>
                <w:highlight w:val="none"/>
              </w:rPr>
              <w:t xml:space="preserve">.1（</w:t>
            </w:r>
            <w:r>
              <w:rPr>
                <w:rFonts w:hint="eastAsia" w:ascii="宋体" w:hAnsi="宋体"/>
                <w:szCs w:val="21"/>
                <w:highlight w:val="none"/>
                <w:lang w:eastAsia="zh-CN"/>
              </w:rPr>
              <w:t xml:space="preserve">6</w:t>
            </w:r>
            <w:r>
              <w:rPr>
                <w:rFonts w:hint="eastAsia" w:ascii="宋体" w:hAnsi="宋体"/>
                <w:szCs w:val="21"/>
                <w:highlight w:val="none"/>
              </w:rPr>
              <w:t xml:space="preserve">）项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737"/>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eastAsia="宋体"/>
                <w:szCs w:val="21"/>
                <w:highlight w:val="none"/>
                <w:lang w:eastAsia="zh-CN"/>
              </w:rPr>
            </w:pPr>
            <w:r>
              <w:rPr>
                <w:rFonts w:hint="eastAsia" w:ascii="宋体" w:hAnsi="宋体"/>
                <w:szCs w:val="21"/>
                <w:highlight w:val="none"/>
              </w:rPr>
              <w:t xml:space="preserve">第1</w:t>
            </w:r>
            <w:r>
              <w:rPr>
                <w:rFonts w:hint="eastAsia" w:ascii="宋体" w:hAnsi="宋体"/>
                <w:szCs w:val="21"/>
                <w:highlight w:val="none"/>
                <w:lang w:eastAsia="zh-CN"/>
              </w:rPr>
              <w:t xml:space="preserve">5</w:t>
            </w:r>
            <w:r>
              <w:rPr>
                <w:rFonts w:hint="eastAsia" w:ascii="宋体" w:hAnsi="宋体"/>
                <w:szCs w:val="21"/>
                <w:highlight w:val="none"/>
              </w:rPr>
              <w:t xml:space="preserve">.</w:t>
            </w:r>
            <w:r>
              <w:rPr>
                <w:rFonts w:hint="eastAsia" w:ascii="宋体" w:hAnsi="宋体"/>
                <w:szCs w:val="21"/>
                <w:highlight w:val="none"/>
                <w:lang w:eastAsia="zh-CN"/>
              </w:rPr>
              <w:t xml:space="preserve">1款</w:t>
            </w:r>
            <w:r>
              <w:rPr>
                <w:rFonts w:ascii="宋体" w:hAnsi="宋体" w:eastAsia="宋体"/>
                <w:szCs w:val="21"/>
                <w:highlight w:val="none"/>
                <w:lang w:eastAsia="zh-CN"/>
              </w:rPr>
            </w:r>
            <w:r/>
          </w:p>
        </w:tc>
        <w:tc>
          <w:tcPr>
            <w:tcW w:w="1742" w:type="dxa"/>
            <w:vAlign w:val="center"/>
            <w:textDirection w:val="lrTb"/>
            <w:noWrap w:val="false"/>
          </w:tcPr>
          <w:p>
            <w:pPr>
              <w:pStyle w:val="737"/>
              <w:rPr>
                <w:rFonts w:ascii="宋体" w:hAnsi="宋体"/>
                <w:szCs w:val="21"/>
                <w:highlight w:val="none"/>
                <w:lang w:eastAsia="zh-CN"/>
              </w:rPr>
            </w:pPr>
            <w:r>
              <w:rPr>
                <w:rFonts w:hint="eastAsia" w:ascii="宋体" w:hAnsi="宋体"/>
                <w:szCs w:val="21"/>
                <w:highlight w:val="none"/>
                <w:lang w:eastAsia="zh-CN"/>
              </w:rPr>
              <w:t xml:space="preserve">修理、重作、更换相关具体规定</w:t>
            </w:r>
            <w:r>
              <w:rPr>
                <w:rFonts w:ascii="宋体" w:hAnsi="宋体"/>
                <w:szCs w:val="21"/>
                <w:highlight w:val="none"/>
                <w:lang w:eastAsia="zh-CN"/>
              </w:rPr>
            </w:r>
            <w:r/>
          </w:p>
        </w:tc>
        <w:tc>
          <w:tcPr>
            <w:tcW w:w="5170" w:type="dxa"/>
            <w:vAlign w:val="center"/>
            <w:textDirection w:val="lrTb"/>
            <w:noWrap w:val="false"/>
          </w:tcPr>
          <w:p>
            <w:pPr>
              <w:pStyle w:val="737"/>
              <w:rPr>
                <w:rFonts w:ascii="宋体" w:hAnsi="宋体"/>
                <w:szCs w:val="21"/>
                <w:highlight w:val="none"/>
                <w:lang w:eastAsia="zh-CN"/>
              </w:rPr>
            </w:pPr>
            <w:r>
              <w:rPr>
                <w:rFonts w:ascii="宋体" w:hAnsi="宋体"/>
                <w:szCs w:val="21"/>
                <w:highlight w:val="none"/>
                <w:lang w:eastAsia="zh-CN"/>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5</w:t>
            </w:r>
            <w:r>
              <w:rPr>
                <w:rFonts w:hint="eastAsia" w:ascii="宋体" w:hAnsi="宋体"/>
                <w:szCs w:val="21"/>
                <w:highlight w:val="none"/>
              </w:rPr>
              <w:t xml:space="preserve">.2（2）项</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737"/>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5</w:t>
            </w:r>
            <w:r>
              <w:rPr>
                <w:rFonts w:hint="eastAsia" w:ascii="宋体" w:hAnsi="宋体"/>
                <w:szCs w:val="21"/>
                <w:highlight w:val="none"/>
              </w:rPr>
              <w:t xml:space="preserve">.</w:t>
            </w:r>
            <w:r>
              <w:rPr>
                <w:rFonts w:hint="eastAsia" w:ascii="宋体" w:hAnsi="宋体"/>
                <w:szCs w:val="21"/>
                <w:highlight w:val="none"/>
                <w:lang w:eastAsia="zh-CN"/>
              </w:rPr>
              <w:t xml:space="preserve">3款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737"/>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eastAsia="zh-CN"/>
              </w:rPr>
              <w:t xml:space="preserve">5</w:t>
            </w:r>
            <w:r>
              <w:rPr>
                <w:rFonts w:hint="eastAsia" w:ascii="宋体" w:hAnsi="宋体"/>
                <w:szCs w:val="21"/>
                <w:highlight w:val="none"/>
              </w:rPr>
              <w:t xml:space="preserve">.4</w:t>
            </w:r>
            <w:r>
              <w:rPr>
                <w:rFonts w:hint="eastAsia" w:ascii="宋体" w:hAnsi="宋体"/>
                <w:szCs w:val="21"/>
                <w:highlight w:val="none"/>
                <w:lang w:eastAsia="zh-CN"/>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737"/>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eastAsia="zh-CN"/>
              </w:rPr>
              <w:t xml:space="preserve">19</w:t>
            </w:r>
            <w:r>
              <w:rPr>
                <w:rFonts w:hint="eastAsia" w:ascii="宋体" w:hAnsi="宋体"/>
                <w:szCs w:val="21"/>
                <w:highlight w:val="none"/>
              </w:rPr>
              <w:t xml:space="preserve">.2</w:t>
            </w:r>
            <w:r>
              <w:rPr>
                <w:rFonts w:hint="eastAsia" w:ascii="宋体" w:hAnsi="宋体"/>
                <w:szCs w:val="21"/>
                <w:highlight w:val="none"/>
                <w:lang w:eastAsia="zh-CN"/>
              </w:rPr>
              <w:t xml:space="preserve">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szCs w:val="21"/>
                <w:highlight w:val="none"/>
                <w:lang w:eastAsia="zh-CN"/>
              </w:rPr>
              <w:t xml:space="preserve">解决争议的方法</w:t>
            </w:r>
            <w:r>
              <w:rPr>
                <w:rFonts w:ascii="宋体" w:hAnsi="宋体"/>
                <w:szCs w:val="21"/>
                <w:highlight w:val="none"/>
              </w:rPr>
            </w:r>
            <w:r/>
          </w:p>
        </w:tc>
        <w:tc>
          <w:tcPr>
            <w:tcW w:w="5170" w:type="dxa"/>
            <w:vAlign w:val="center"/>
            <w:textDirection w:val="lrTb"/>
            <w:noWrap w:val="false"/>
          </w:tcPr>
          <w:p>
            <w:pPr>
              <w:pStyle w:val="737"/>
              <w:spacing w:line="400" w:lineRule="exact"/>
              <w:rPr>
                <w:rFonts w:ascii="宋体" w:hAnsi="宋体" w:eastAsia="宋体" w:cs="宋体"/>
                <w:iCs/>
                <w:szCs w:val="21"/>
                <w:highlight w:val="none"/>
                <w:lang w:eastAsia="zh-CN"/>
              </w:rPr>
            </w:pPr>
            <w:r>
              <w:rPr>
                <w:rFonts w:hint="eastAsia" w:ascii="宋体" w:hAnsi="宋体" w:eastAsia="宋体" w:cs="宋体"/>
                <w:iCs/>
                <w:szCs w:val="21"/>
                <w:highlight w:val="none"/>
                <w:lang w:eastAsia="zh-CN"/>
              </w:rPr>
              <w:t xml:space="preserve">因本合同及合同有关事项发生的争议，按下列第</w:t>
            </w:r>
            <w:r>
              <w:rPr>
                <w:rFonts w:hint="eastAsia" w:ascii="宋体" w:hAnsi="宋体" w:eastAsia="宋体" w:cs="宋体"/>
                <w:iCs/>
                <w:szCs w:val="21"/>
                <w:highlight w:val="none"/>
                <w:u w:val="single"/>
                <w:lang w:eastAsia="zh-CN"/>
              </w:rPr>
              <w:t xml:space="preserve">   </w:t>
            </w:r>
            <w:r>
              <w:rPr>
                <w:rFonts w:hint="eastAsia" w:ascii="宋体" w:hAnsi="宋体" w:eastAsia="宋体" w:cs="宋体"/>
                <w:iCs/>
                <w:szCs w:val="21"/>
                <w:highlight w:val="none"/>
                <w:lang w:eastAsia="zh-CN"/>
              </w:rPr>
              <w:t xml:space="preserve">种方式解决：</w:t>
            </w:r>
            <w:r>
              <w:rPr>
                <w:rFonts w:ascii="宋体" w:hAnsi="宋体" w:eastAsia="宋体" w:cs="宋体"/>
                <w:iCs/>
                <w:szCs w:val="21"/>
                <w:highlight w:val="none"/>
                <w:lang w:eastAsia="zh-CN"/>
              </w:rPr>
            </w:r>
            <w:r/>
          </w:p>
          <w:p>
            <w:pPr>
              <w:pStyle w:val="737"/>
              <w:spacing w:line="400" w:lineRule="exact"/>
              <w:rPr>
                <w:rFonts w:ascii="宋体" w:hAnsi="宋体" w:eastAsia="宋体" w:cs="宋体"/>
                <w:iCs/>
                <w:szCs w:val="21"/>
                <w:highlight w:val="none"/>
                <w:lang w:eastAsia="zh-CN"/>
              </w:rPr>
            </w:pPr>
            <w:r>
              <w:rPr>
                <w:rFonts w:hint="eastAsia" w:ascii="宋体" w:hAnsi="宋体" w:eastAsia="宋体" w:cs="宋体"/>
                <w:iCs/>
                <w:szCs w:val="21"/>
                <w:highlight w:val="none"/>
                <w:lang w:eastAsia="zh-CN"/>
              </w:rPr>
              <w:t xml:space="preserve">（1）向</w:t>
            </w:r>
            <w:r>
              <w:rPr>
                <w:rFonts w:hint="eastAsia" w:ascii="宋体" w:hAnsi="宋体" w:eastAsia="宋体" w:cs="宋体"/>
                <w:iCs/>
                <w:szCs w:val="21"/>
                <w:highlight w:val="none"/>
                <w:u w:val="single"/>
                <w:lang w:eastAsia="zh-CN"/>
              </w:rPr>
              <w:t xml:space="preserve">                    </w:t>
            </w:r>
            <w:r>
              <w:rPr>
                <w:rFonts w:hint="eastAsia" w:ascii="宋体" w:hAnsi="宋体" w:eastAsia="宋体" w:cs="宋体"/>
                <w:iCs/>
                <w:szCs w:val="21"/>
                <w:highlight w:val="none"/>
                <w:lang w:eastAsia="zh-CN"/>
              </w:rPr>
              <w:t xml:space="preserve">仲裁委员会申请仲裁，仲裁地点为</w:t>
            </w:r>
            <w:r>
              <w:rPr>
                <w:rFonts w:hint="eastAsia" w:ascii="宋体" w:hAnsi="宋体" w:eastAsia="宋体" w:cs="宋体"/>
                <w:iCs/>
                <w:szCs w:val="21"/>
                <w:highlight w:val="none"/>
                <w:u w:val="single"/>
                <w:lang w:eastAsia="zh-CN"/>
              </w:rPr>
              <w:t xml:space="preserve">           </w:t>
            </w:r>
            <w:r>
              <w:rPr>
                <w:rFonts w:hint="eastAsia" w:ascii="宋体" w:hAnsi="宋体" w:eastAsia="宋体" w:cs="宋体"/>
                <w:iCs/>
                <w:szCs w:val="21"/>
                <w:highlight w:val="none"/>
                <w:lang w:eastAsia="zh-CN"/>
              </w:rPr>
              <w:t xml:space="preserve">；</w:t>
            </w:r>
            <w:r>
              <w:rPr>
                <w:rFonts w:ascii="宋体" w:hAnsi="宋体" w:eastAsia="宋体" w:cs="宋体"/>
                <w:iCs/>
                <w:szCs w:val="21"/>
                <w:highlight w:val="none"/>
                <w:lang w:eastAsia="zh-CN"/>
              </w:rPr>
            </w:r>
            <w:r/>
          </w:p>
          <w:p>
            <w:pPr>
              <w:pStyle w:val="737"/>
              <w:rPr>
                <w:rFonts w:ascii="宋体" w:hAnsi="宋体"/>
                <w:szCs w:val="21"/>
                <w:highlight w:val="none"/>
                <w:u w:val="single"/>
                <w:lang w:eastAsia="zh-CN"/>
              </w:rPr>
            </w:pPr>
            <w:r>
              <w:rPr>
                <w:rFonts w:hint="eastAsia" w:ascii="宋体" w:hAnsi="宋体" w:eastAsia="宋体" w:cs="宋体"/>
                <w:iCs/>
                <w:szCs w:val="21"/>
                <w:highlight w:val="none"/>
                <w:lang w:eastAsia="zh-CN"/>
              </w:rPr>
              <w:t xml:space="preserve">（2）向</w:t>
            </w:r>
            <w:r>
              <w:rPr>
                <w:rFonts w:hint="eastAsia" w:ascii="宋体" w:hAnsi="宋体" w:eastAsia="宋体" w:cs="宋体"/>
                <w:iCs/>
                <w:szCs w:val="21"/>
                <w:highlight w:val="none"/>
                <w:u w:val="single"/>
                <w:lang w:eastAsia="zh-CN"/>
              </w:rPr>
              <w:t xml:space="preserve">                    </w:t>
            </w:r>
            <w:r>
              <w:rPr>
                <w:rFonts w:hint="eastAsia" w:ascii="宋体" w:hAnsi="宋体" w:eastAsia="宋体" w:cs="宋体"/>
                <w:iCs/>
                <w:szCs w:val="21"/>
                <w:highlight w:val="none"/>
                <w:lang w:eastAsia="zh-CN"/>
              </w:rPr>
              <w:t xml:space="preserve">人民法院起诉。</w:t>
            </w:r>
            <w:r>
              <w:rPr>
                <w:rFonts w:ascii="宋体" w:hAnsi="宋体"/>
                <w:szCs w:val="21"/>
                <w:highlight w:val="none"/>
                <w:u w:val="single"/>
                <w:lang w:eastAsia="zh-CN"/>
              </w:rPr>
            </w:r>
            <w:r/>
          </w:p>
        </w:tc>
      </w:tr>
      <w:tr>
        <w:trPr>
          <w:trHeight w:val="770"/>
        </w:trPr>
        <w:tc>
          <w:tcPr>
            <w:tcW w:w="1607" w:type="dxa"/>
            <w:vAlign w:val="center"/>
            <w:textDirection w:val="lrTb"/>
            <w:noWrap w:val="false"/>
          </w:tcPr>
          <w:p>
            <w:pPr>
              <w:pStyle w:val="737"/>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737"/>
              <w:jc w:val="center"/>
              <w:rPr>
                <w:rFonts w:ascii="宋体" w:hAnsi="宋体"/>
                <w:szCs w:val="21"/>
                <w:highlight w:val="none"/>
              </w:rPr>
            </w:pPr>
            <w:r>
              <w:rPr>
                <w:rFonts w:hint="eastAsia" w:ascii="宋体" w:hAnsi="宋体"/>
                <w:szCs w:val="21"/>
                <w:highlight w:val="none"/>
              </w:rPr>
              <w:t xml:space="preserve">第2</w:t>
            </w:r>
            <w:r>
              <w:rPr>
                <w:rFonts w:hint="eastAsia" w:ascii="宋体" w:hAnsi="宋体"/>
                <w:szCs w:val="21"/>
                <w:highlight w:val="none"/>
                <w:lang w:eastAsia="zh-CN"/>
              </w:rPr>
              <w:t xml:space="preserve">3.1款</w:t>
            </w:r>
            <w:r>
              <w:rPr>
                <w:rFonts w:ascii="宋体" w:hAnsi="宋体"/>
                <w:szCs w:val="21"/>
                <w:highlight w:val="none"/>
              </w:rPr>
            </w:r>
            <w:r/>
          </w:p>
        </w:tc>
        <w:tc>
          <w:tcPr>
            <w:tcW w:w="1742" w:type="dxa"/>
            <w:vAlign w:val="center"/>
            <w:textDirection w:val="lrTb"/>
            <w:noWrap w:val="false"/>
          </w:tcPr>
          <w:p>
            <w:pPr>
              <w:pStyle w:val="737"/>
              <w:rPr>
                <w:rFonts w:ascii="宋体" w:hAnsi="宋体"/>
                <w:szCs w:val="21"/>
                <w:highlight w:val="none"/>
              </w:rPr>
            </w:pPr>
            <w:r>
              <w:rPr>
                <w:rFonts w:hint="eastAsia" w:ascii="宋体" w:hAnsi="宋体"/>
                <w:bCs/>
                <w:szCs w:val="21"/>
                <w:highlight w:val="none"/>
                <w:lang w:eastAsia="zh-CN"/>
              </w:rPr>
              <w:t xml:space="preserve">其他专用条款</w:t>
            </w:r>
            <w:r>
              <w:rPr>
                <w:rFonts w:ascii="宋体" w:hAnsi="宋体"/>
                <w:szCs w:val="21"/>
                <w:highlight w:val="none"/>
              </w:rPr>
            </w:r>
            <w:r/>
          </w:p>
        </w:tc>
        <w:tc>
          <w:tcPr>
            <w:tcW w:w="5170" w:type="dxa"/>
            <w:vAlign w:val="center"/>
            <w:textDirection w:val="lrTb"/>
            <w:noWrap w:val="false"/>
          </w:tcPr>
          <w:p>
            <w:pPr>
              <w:pStyle w:val="737"/>
              <w:rPr>
                <w:rFonts w:ascii="宋体" w:hAnsi="宋体" w:eastAsia="宋体"/>
                <w:szCs w:val="21"/>
                <w:highlight w:val="none"/>
                <w:lang w:eastAsia="zh-CN"/>
              </w:rPr>
            </w:pPr>
            <w:r>
              <w:rPr>
                <w:rFonts w:ascii="宋体" w:hAnsi="宋体" w:eastAsia="宋体"/>
                <w:szCs w:val="21"/>
                <w:highlight w:val="none"/>
                <w:lang w:eastAsia="zh-CN"/>
              </w:rPr>
            </w:r>
            <w:r/>
          </w:p>
        </w:tc>
      </w:tr>
    </w:tbl>
    <w:p>
      <w:pPr>
        <w:pStyle w:val="737"/>
        <w:spacing w:after="0" w:line="480" w:lineRule="exact"/>
        <w:rPr>
          <w:rFonts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lang w:eastAsia="zh-CN"/>
        </w:rPr>
      </w:r>
      <w:r/>
    </w:p>
    <w:p>
      <w:pPr>
        <w:pStyle w:val="737"/>
        <w:jc w:val="both"/>
        <w:spacing w:after="0"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7"/>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p>
      <w:pPr>
        <w:pStyle w:val="737"/>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p>
      <w:pPr>
        <w:pStyle w:val="737"/>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（全文完）</w:t>
      </w: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MS Gothic">
    <w:panose1 w:val="020B0609070205080204"/>
  </w:font>
  <w:font w:name="华文中宋">
    <w:panose1 w:val="02010600040101010101"/>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37"/>
        <w:ind w:left="0" w:firstLine="0"/>
      </w:pPr>
      <w:rPr>
        <w:rFonts w:ascii="Times New Roman" w:hAnsi="Times New Roman"/>
        <w:b/>
        <w:i w:val="0"/>
        <w:sz w:val="21"/>
      </w:rPr>
    </w:lvl>
    <w:lvl w:ilvl="1">
      <w:start w:val="1"/>
      <w:numFmt w:val="decimal"/>
      <w:isLgl w:val="false"/>
      <w:suff w:val="nothing"/>
      <w:lvlText w:val="%1%2　"/>
      <w:lvlJc w:val="left"/>
      <w:pPr>
        <w:pStyle w:val="737"/>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737"/>
        <w:ind w:left="0" w:firstLine="0"/>
      </w:pPr>
      <w:rPr>
        <w:rFonts w:hint="eastAsia" w:ascii="黑体" w:hAnsi="Times New Roman" w:eastAsia="黑体"/>
        <w:b w:val="0"/>
        <w:i w:val="0"/>
        <w:sz w:val="21"/>
      </w:rPr>
    </w:lvl>
    <w:lvl w:ilvl="3">
      <w:start w:val="1"/>
      <w:numFmt w:val="decimal"/>
      <w:pStyle w:val="803"/>
      <w:isLgl w:val="false"/>
      <w:suff w:val="nothing"/>
      <w:lvlText w:val="%1%2.%3.%4　"/>
      <w:lvlJc w:val="left"/>
      <w:pPr>
        <w:pStyle w:val="737"/>
        <w:ind w:left="540" w:firstLine="0"/>
      </w:pPr>
      <w:rPr>
        <w:rFonts w:hint="eastAsia" w:ascii="黑体" w:hAnsi="Times New Roman" w:eastAsia="黑体"/>
        <w:b w:val="0"/>
        <w:i w:val="0"/>
        <w:sz w:val="21"/>
      </w:rPr>
    </w:lvl>
    <w:lvl w:ilvl="4">
      <w:start w:val="1"/>
      <w:numFmt w:val="decimal"/>
      <w:isLgl w:val="false"/>
      <w:suff w:val="nothing"/>
      <w:lvlText w:val="%1%2.%3.%4.%5　"/>
      <w:lvlJc w:val="left"/>
      <w:pPr>
        <w:pStyle w:val="73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3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7"/>
        <w:ind w:left="3969" w:hanging="1418"/>
        <w:tabs>
          <w:tab w:val="num" w:pos="4351" w:leader="none"/>
        </w:tabs>
      </w:pPr>
      <w:rPr>
        <w:rFonts w:hint="eastAsia"/>
      </w:rPr>
    </w:lvl>
    <w:lvl w:ilvl="8">
      <w:start w:val="1"/>
      <w:numFmt w:val="decimal"/>
      <w:isLgl w:val="false"/>
      <w:suff w:val="tab"/>
      <w:lvlText w:val="%1.%2.%3.%4.%5.%6.%7.%8.%9"/>
      <w:lvlJc w:val="left"/>
      <w:pPr>
        <w:pStyle w:val="737"/>
        <w:ind w:left="4677" w:hanging="1700"/>
        <w:tabs>
          <w:tab w:val="num" w:pos="4777" w:leader="none"/>
        </w:tabs>
      </w:pPr>
      <w:rPr>
        <w:rFonts w:hint="eastAsia"/>
      </w:rPr>
    </w:lvl>
  </w:abstractNum>
  <w:abstractNum w:abstractNumId="7">
    <w:multiLevelType w:val="hybridMultilevel"/>
    <w:lvl w:ilvl="0">
      <w:start w:val="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737"/>
    <w:next w:val="737"/>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737"/>
    <w:next w:val="737"/>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737"/>
    <w:next w:val="737"/>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737"/>
    <w:next w:val="737"/>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737"/>
    <w:next w:val="737"/>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737"/>
    <w:next w:val="737"/>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737"/>
    <w:next w:val="73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737"/>
    <w:next w:val="737"/>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737"/>
    <w:next w:val="737"/>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Title"/>
    <w:basedOn w:val="737"/>
    <w:next w:val="737"/>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737"/>
    <w:next w:val="737"/>
    <w:link w:val="691"/>
    <w:uiPriority w:val="11"/>
    <w:qFormat/>
    <w:pPr>
      <w:spacing w:before="200" w:after="200"/>
    </w:pPr>
    <w:rPr>
      <w:sz w:val="24"/>
      <w:szCs w:val="24"/>
    </w:rPr>
  </w:style>
  <w:style w:type="character" w:styleId="691">
    <w:name w:val="Subtitle Char"/>
    <w:link w:val="690"/>
    <w:uiPriority w:val="11"/>
    <w:rPr>
      <w:sz w:val="24"/>
      <w:szCs w:val="24"/>
    </w:rPr>
  </w:style>
  <w:style w:type="character" w:styleId="692">
    <w:name w:val="Quote Char"/>
    <w:link w:val="805"/>
    <w:uiPriority w:val="29"/>
    <w:rPr>
      <w:i/>
    </w:rPr>
  </w:style>
  <w:style w:type="character" w:styleId="693">
    <w:name w:val="Intense Quote Char"/>
    <w:link w:val="807"/>
    <w:uiPriority w:val="30"/>
    <w:rPr>
      <w:i/>
    </w:rPr>
  </w:style>
  <w:style w:type="paragraph" w:styleId="694">
    <w:name w:val="Header"/>
    <w:basedOn w:val="737"/>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737"/>
    <w:link w:val="698"/>
    <w:uiPriority w:val="99"/>
    <w:unhideWhenUsed/>
    <w:pPr>
      <w:spacing w:after="0" w:line="240" w:lineRule="auto"/>
      <w:tabs>
        <w:tab w:val="center" w:pos="7143" w:leader="none"/>
        <w:tab w:val="right" w:pos="14287" w:leader="none"/>
      </w:tabs>
    </w:pPr>
  </w:style>
  <w:style w:type="paragraph" w:styleId="697">
    <w:name w:val="Caption"/>
    <w:basedOn w:val="737"/>
    <w:next w:val="737"/>
    <w:uiPriority w:val="35"/>
    <w:semiHidden/>
    <w:unhideWhenUsed/>
    <w:qFormat/>
    <w:pPr>
      <w:spacing w:line="276" w:lineRule="auto"/>
    </w:pPr>
    <w:rPr>
      <w:b/>
      <w:bCs/>
      <w:color w:val="4f81bd" w:themeColor="accent1"/>
      <w:sz w:val="18"/>
      <w:szCs w:val="18"/>
    </w:rPr>
  </w:style>
  <w:style w:type="character" w:styleId="698">
    <w:name w:val="Caption Char"/>
    <w:basedOn w:val="697"/>
    <w:link w:val="696"/>
    <w:uiPriority w:val="99"/>
  </w:style>
  <w:style w:type="table" w:styleId="6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Hyperlink"/>
    <w:uiPriority w:val="99"/>
    <w:unhideWhenUsed/>
    <w:rPr>
      <w:color w:val="0000ff" w:themeColor="hyperlink"/>
      <w:u w:val="single"/>
    </w:rPr>
  </w:style>
  <w:style w:type="paragraph" w:styleId="720">
    <w:name w:val="footnote text"/>
    <w:basedOn w:val="737"/>
    <w:link w:val="721"/>
    <w:uiPriority w:val="99"/>
    <w:semiHidden/>
    <w:unhideWhenUsed/>
    <w:pPr>
      <w:spacing w:after="40" w:line="240" w:lineRule="auto"/>
    </w:pPr>
    <w:rPr>
      <w:sz w:val="18"/>
    </w:rPr>
  </w:style>
  <w:style w:type="character" w:styleId="721">
    <w:name w:val="Footnote Text Char"/>
    <w:link w:val="720"/>
    <w:uiPriority w:val="99"/>
    <w:rPr>
      <w:sz w:val="18"/>
    </w:rPr>
  </w:style>
  <w:style w:type="character" w:styleId="722">
    <w:name w:val="footnote reference"/>
    <w:uiPriority w:val="99"/>
    <w:unhideWhenUsed/>
    <w:rPr>
      <w:vertAlign w:val="superscript"/>
    </w:rPr>
  </w:style>
  <w:style w:type="paragraph" w:styleId="723">
    <w:name w:val="endnote text"/>
    <w:basedOn w:val="737"/>
    <w:link w:val="724"/>
    <w:uiPriority w:val="99"/>
    <w:semiHidden/>
    <w:unhideWhenUsed/>
    <w:pPr>
      <w:spacing w:after="0" w:line="240" w:lineRule="auto"/>
    </w:pPr>
    <w:rPr>
      <w:sz w:val="20"/>
    </w:rPr>
  </w:style>
  <w:style w:type="character" w:styleId="724">
    <w:name w:val="Endnote Text Char"/>
    <w:link w:val="723"/>
    <w:uiPriority w:val="99"/>
    <w:rPr>
      <w:sz w:val="20"/>
    </w:rPr>
  </w:style>
  <w:style w:type="character" w:styleId="725">
    <w:name w:val="endnote reference"/>
    <w:uiPriority w:val="99"/>
    <w:semiHidden/>
    <w:unhideWhenUsed/>
    <w:rPr>
      <w:vertAlign w:val="superscript"/>
    </w:rPr>
  </w:style>
  <w:style w:type="paragraph" w:styleId="726">
    <w:name w:val="toc 1"/>
    <w:basedOn w:val="737"/>
    <w:next w:val="737"/>
    <w:uiPriority w:val="39"/>
    <w:unhideWhenUsed/>
    <w:pPr>
      <w:ind w:left="0" w:right="0" w:firstLine="0"/>
      <w:spacing w:after="57"/>
    </w:pPr>
  </w:style>
  <w:style w:type="paragraph" w:styleId="727">
    <w:name w:val="toc 2"/>
    <w:basedOn w:val="737"/>
    <w:next w:val="737"/>
    <w:uiPriority w:val="39"/>
    <w:unhideWhenUsed/>
    <w:pPr>
      <w:ind w:left="283" w:right="0" w:firstLine="0"/>
      <w:spacing w:after="57"/>
    </w:pPr>
  </w:style>
  <w:style w:type="paragraph" w:styleId="728">
    <w:name w:val="toc 3"/>
    <w:basedOn w:val="737"/>
    <w:next w:val="737"/>
    <w:uiPriority w:val="39"/>
    <w:unhideWhenUsed/>
    <w:pPr>
      <w:ind w:left="567" w:right="0" w:firstLine="0"/>
      <w:spacing w:after="57"/>
    </w:pPr>
  </w:style>
  <w:style w:type="paragraph" w:styleId="729">
    <w:name w:val="toc 4"/>
    <w:basedOn w:val="737"/>
    <w:next w:val="737"/>
    <w:uiPriority w:val="39"/>
    <w:unhideWhenUsed/>
    <w:pPr>
      <w:ind w:left="850" w:right="0" w:firstLine="0"/>
      <w:spacing w:after="57"/>
    </w:pPr>
  </w:style>
  <w:style w:type="paragraph" w:styleId="730">
    <w:name w:val="toc 5"/>
    <w:basedOn w:val="737"/>
    <w:next w:val="737"/>
    <w:uiPriority w:val="39"/>
    <w:unhideWhenUsed/>
    <w:pPr>
      <w:ind w:left="1134" w:right="0" w:firstLine="0"/>
      <w:spacing w:after="57"/>
    </w:pPr>
  </w:style>
  <w:style w:type="paragraph" w:styleId="731">
    <w:name w:val="toc 6"/>
    <w:basedOn w:val="737"/>
    <w:next w:val="737"/>
    <w:uiPriority w:val="39"/>
    <w:unhideWhenUsed/>
    <w:pPr>
      <w:ind w:left="1417" w:right="0" w:firstLine="0"/>
      <w:spacing w:after="57"/>
    </w:pPr>
  </w:style>
  <w:style w:type="paragraph" w:styleId="732">
    <w:name w:val="toc 7"/>
    <w:basedOn w:val="737"/>
    <w:next w:val="737"/>
    <w:uiPriority w:val="39"/>
    <w:unhideWhenUsed/>
    <w:pPr>
      <w:ind w:left="1701" w:right="0" w:firstLine="0"/>
      <w:spacing w:after="57"/>
    </w:pPr>
  </w:style>
  <w:style w:type="paragraph" w:styleId="733">
    <w:name w:val="toc 8"/>
    <w:basedOn w:val="737"/>
    <w:next w:val="737"/>
    <w:uiPriority w:val="39"/>
    <w:unhideWhenUsed/>
    <w:pPr>
      <w:ind w:left="1984" w:right="0" w:firstLine="0"/>
      <w:spacing w:after="57"/>
    </w:pPr>
  </w:style>
  <w:style w:type="paragraph" w:styleId="734">
    <w:name w:val="toc 9"/>
    <w:basedOn w:val="737"/>
    <w:next w:val="737"/>
    <w:uiPriority w:val="39"/>
    <w:unhideWhenUsed/>
    <w:pPr>
      <w:ind w:left="2268" w:right="0" w:firstLine="0"/>
      <w:spacing w:after="57"/>
    </w:pPr>
  </w:style>
  <w:style w:type="paragraph" w:styleId="735">
    <w:name w:val="TOC Heading"/>
    <w:uiPriority w:val="39"/>
    <w:unhideWhenUsed/>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spacing w:after="200" w:line="276" w:lineRule="auto"/>
    </w:pPr>
    <w:rPr>
      <w:rFonts w:ascii="Arial" w:hAnsi="Arial" w:eastAsia="Arial" w:cs="Times New Roman"/>
      <w:sz w:val="22"/>
      <w:szCs w:val="22"/>
      <w:lang w:val="en-US" w:eastAsia="en-US" w:bidi="ar-SA"/>
    </w:rPr>
  </w:style>
  <w:style w:type="paragraph" w:styleId="738">
    <w:name w:val="标题 1"/>
    <w:basedOn w:val="737"/>
    <w:next w:val="737"/>
    <w:link w:val="750"/>
    <w:uiPriority w:val="9"/>
    <w:qFormat/>
    <w:pPr>
      <w:keepLines/>
      <w:keepNext/>
      <w:spacing w:before="480"/>
      <w:outlineLvl w:val="0"/>
    </w:pPr>
    <w:rPr>
      <w:rFonts w:ascii="Arial" w:hAnsi="Arial" w:eastAsia="Arial" w:cs="Arial"/>
      <w:sz w:val="40"/>
      <w:szCs w:val="40"/>
    </w:rPr>
  </w:style>
  <w:style w:type="paragraph" w:styleId="739">
    <w:name w:val="标题 2"/>
    <w:basedOn w:val="737"/>
    <w:next w:val="737"/>
    <w:link w:val="751"/>
    <w:uiPriority w:val="9"/>
    <w:unhideWhenUsed/>
    <w:qFormat/>
    <w:pPr>
      <w:keepLines/>
      <w:keepNext/>
      <w:spacing w:before="360"/>
      <w:outlineLvl w:val="1"/>
    </w:pPr>
    <w:rPr>
      <w:rFonts w:ascii="Arial" w:hAnsi="Arial" w:eastAsia="Arial" w:cs="Arial"/>
      <w:sz w:val="34"/>
    </w:rPr>
  </w:style>
  <w:style w:type="paragraph" w:styleId="740">
    <w:name w:val="标题 3"/>
    <w:basedOn w:val="737"/>
    <w:next w:val="737"/>
    <w:link w:val="752"/>
    <w:uiPriority w:val="9"/>
    <w:unhideWhenUsed/>
    <w:qFormat/>
    <w:pPr>
      <w:keepLines/>
      <w:keepNext/>
      <w:spacing w:before="320"/>
      <w:outlineLvl w:val="2"/>
    </w:pPr>
    <w:rPr>
      <w:rFonts w:ascii="Arial" w:hAnsi="Arial" w:eastAsia="Arial" w:cs="Arial"/>
      <w:sz w:val="30"/>
      <w:szCs w:val="30"/>
    </w:rPr>
  </w:style>
  <w:style w:type="paragraph" w:styleId="741">
    <w:name w:val="标题 4"/>
    <w:basedOn w:val="737"/>
    <w:next w:val="737"/>
    <w:link w:val="753"/>
    <w:uiPriority w:val="9"/>
    <w:unhideWhenUsed/>
    <w:qFormat/>
    <w:pPr>
      <w:keepLines/>
      <w:keepNext/>
      <w:spacing w:before="320"/>
      <w:outlineLvl w:val="3"/>
    </w:pPr>
    <w:rPr>
      <w:rFonts w:ascii="Arial" w:hAnsi="Arial" w:eastAsia="Arial" w:cs="Arial"/>
      <w:b/>
      <w:bCs/>
      <w:sz w:val="26"/>
      <w:szCs w:val="26"/>
    </w:rPr>
  </w:style>
  <w:style w:type="paragraph" w:styleId="742">
    <w:name w:val="标题 5"/>
    <w:basedOn w:val="737"/>
    <w:next w:val="737"/>
    <w:link w:val="754"/>
    <w:uiPriority w:val="9"/>
    <w:unhideWhenUsed/>
    <w:qFormat/>
    <w:pPr>
      <w:keepLines/>
      <w:keepNext/>
      <w:spacing w:before="320"/>
      <w:outlineLvl w:val="4"/>
    </w:pPr>
    <w:rPr>
      <w:rFonts w:ascii="Arial" w:hAnsi="Arial" w:eastAsia="Arial" w:cs="Arial"/>
      <w:b/>
      <w:bCs/>
      <w:sz w:val="24"/>
      <w:szCs w:val="24"/>
    </w:rPr>
  </w:style>
  <w:style w:type="paragraph" w:styleId="743">
    <w:name w:val="标题 6"/>
    <w:basedOn w:val="737"/>
    <w:next w:val="737"/>
    <w:link w:val="755"/>
    <w:uiPriority w:val="9"/>
    <w:unhideWhenUsed/>
    <w:qFormat/>
    <w:pPr>
      <w:keepLines/>
      <w:keepNext/>
      <w:spacing w:before="320"/>
      <w:outlineLvl w:val="5"/>
    </w:pPr>
    <w:rPr>
      <w:rFonts w:ascii="Arial" w:hAnsi="Arial" w:eastAsia="Arial" w:cs="Arial"/>
      <w:b/>
      <w:bCs/>
    </w:rPr>
  </w:style>
  <w:style w:type="paragraph" w:styleId="744">
    <w:name w:val="标题 7"/>
    <w:basedOn w:val="737"/>
    <w:next w:val="737"/>
    <w:link w:val="756"/>
    <w:uiPriority w:val="9"/>
    <w:unhideWhenUsed/>
    <w:qFormat/>
    <w:pPr>
      <w:keepLines/>
      <w:keepNext/>
      <w:spacing w:before="320"/>
      <w:outlineLvl w:val="6"/>
    </w:pPr>
    <w:rPr>
      <w:rFonts w:ascii="Arial" w:hAnsi="Arial" w:eastAsia="Arial" w:cs="Arial"/>
      <w:b/>
      <w:bCs/>
      <w:i/>
      <w:iCs/>
    </w:rPr>
  </w:style>
  <w:style w:type="paragraph" w:styleId="745">
    <w:name w:val="标题 8"/>
    <w:basedOn w:val="737"/>
    <w:next w:val="737"/>
    <w:link w:val="757"/>
    <w:uiPriority w:val="9"/>
    <w:unhideWhenUsed/>
    <w:qFormat/>
    <w:pPr>
      <w:keepLines/>
      <w:keepNext/>
      <w:spacing w:before="320"/>
      <w:outlineLvl w:val="7"/>
    </w:pPr>
    <w:rPr>
      <w:rFonts w:ascii="Arial" w:hAnsi="Arial" w:eastAsia="Arial" w:cs="Arial"/>
      <w:i/>
      <w:iCs/>
    </w:rPr>
  </w:style>
  <w:style w:type="paragraph" w:styleId="746">
    <w:name w:val="标题 9"/>
    <w:basedOn w:val="737"/>
    <w:next w:val="737"/>
    <w:link w:val="758"/>
    <w:uiPriority w:val="9"/>
    <w:unhideWhenUsed/>
    <w:qFormat/>
    <w:pPr>
      <w:keepLines/>
      <w:keepNext/>
      <w:spacing w:before="320"/>
      <w:outlineLvl w:val="8"/>
    </w:pPr>
    <w:rPr>
      <w:rFonts w:ascii="Arial" w:hAnsi="Arial" w:eastAsia="Arial" w:cs="Arial"/>
      <w:i/>
      <w:iCs/>
      <w:sz w:val="21"/>
      <w:szCs w:val="21"/>
    </w:rPr>
  </w:style>
  <w:style w:type="character" w:styleId="747">
    <w:name w:val="默认段落字体"/>
    <w:next w:val="747"/>
    <w:link w:val="737"/>
    <w:uiPriority w:val="1"/>
    <w:unhideWhenUsed/>
  </w:style>
  <w:style w:type="table" w:styleId="748">
    <w:name w:val="普通表格"/>
    <w:next w:val="748"/>
    <w:link w:val="737"/>
    <w:uiPriority w:val="99"/>
    <w:unhideWhenUsed/>
    <w:qFormat/>
    <w:tblPr/>
  </w:style>
  <w:style w:type="paragraph" w:styleId="749">
    <w:name w:val="正文文本缩进"/>
    <w:basedOn w:val="737"/>
    <w:next w:val="737"/>
    <w:link w:val="737"/>
    <w:qFormat/>
    <w:pPr>
      <w:ind w:firstLine="574"/>
      <w:spacing w:line="312" w:lineRule="atLeast"/>
    </w:pPr>
    <w:rPr>
      <w:rFonts w:ascii="宋体"/>
      <w:sz w:val="28"/>
    </w:rPr>
  </w:style>
  <w:style w:type="character" w:styleId="750">
    <w:name w:val="标题 1 Char"/>
    <w:next w:val="750"/>
    <w:link w:val="738"/>
    <w:uiPriority w:val="9"/>
    <w:qFormat/>
    <w:rPr>
      <w:rFonts w:ascii="Arial" w:hAnsi="Arial" w:eastAsia="Arial" w:cs="Arial"/>
      <w:sz w:val="40"/>
      <w:szCs w:val="40"/>
    </w:rPr>
  </w:style>
  <w:style w:type="character" w:styleId="751">
    <w:name w:val="标题 2 Char"/>
    <w:next w:val="751"/>
    <w:link w:val="739"/>
    <w:uiPriority w:val="9"/>
    <w:qFormat/>
    <w:rPr>
      <w:rFonts w:ascii="Arial" w:hAnsi="Arial" w:eastAsia="Arial" w:cs="Arial"/>
      <w:sz w:val="34"/>
    </w:rPr>
  </w:style>
  <w:style w:type="character" w:styleId="752">
    <w:name w:val="标题 3 Char"/>
    <w:next w:val="752"/>
    <w:link w:val="740"/>
    <w:uiPriority w:val="9"/>
    <w:qFormat/>
    <w:rPr>
      <w:rFonts w:ascii="Arial" w:hAnsi="Arial" w:eastAsia="Arial" w:cs="Arial"/>
      <w:sz w:val="30"/>
      <w:szCs w:val="30"/>
    </w:rPr>
  </w:style>
  <w:style w:type="character" w:styleId="753">
    <w:name w:val="标题 4 Char"/>
    <w:next w:val="753"/>
    <w:link w:val="741"/>
    <w:uiPriority w:val="9"/>
    <w:qFormat/>
    <w:rPr>
      <w:rFonts w:ascii="Arial" w:hAnsi="Arial" w:eastAsia="Arial" w:cs="Arial"/>
      <w:b/>
      <w:bCs/>
      <w:sz w:val="26"/>
      <w:szCs w:val="26"/>
    </w:rPr>
  </w:style>
  <w:style w:type="character" w:styleId="754">
    <w:name w:val="标题 5 Char"/>
    <w:next w:val="754"/>
    <w:link w:val="742"/>
    <w:uiPriority w:val="9"/>
    <w:qFormat/>
    <w:rPr>
      <w:rFonts w:ascii="Arial" w:hAnsi="Arial" w:eastAsia="Arial" w:cs="Arial"/>
      <w:b/>
      <w:bCs/>
      <w:sz w:val="24"/>
      <w:szCs w:val="24"/>
    </w:rPr>
  </w:style>
  <w:style w:type="character" w:styleId="755">
    <w:name w:val="标题 6 Char"/>
    <w:next w:val="755"/>
    <w:link w:val="743"/>
    <w:uiPriority w:val="9"/>
    <w:qFormat/>
    <w:rPr>
      <w:rFonts w:ascii="Arial" w:hAnsi="Arial" w:eastAsia="Arial" w:cs="Arial"/>
      <w:b/>
      <w:bCs/>
      <w:sz w:val="22"/>
      <w:szCs w:val="22"/>
    </w:rPr>
  </w:style>
  <w:style w:type="character" w:styleId="756">
    <w:name w:val="标题 7 Char"/>
    <w:next w:val="756"/>
    <w:link w:val="744"/>
    <w:uiPriority w:val="9"/>
    <w:qFormat/>
    <w:rPr>
      <w:rFonts w:ascii="Arial" w:hAnsi="Arial" w:eastAsia="Arial" w:cs="Arial"/>
      <w:b/>
      <w:bCs/>
      <w:i/>
      <w:iCs/>
      <w:sz w:val="22"/>
      <w:szCs w:val="22"/>
    </w:rPr>
  </w:style>
  <w:style w:type="character" w:styleId="757">
    <w:name w:val="标题 8 Char"/>
    <w:next w:val="757"/>
    <w:link w:val="745"/>
    <w:uiPriority w:val="9"/>
    <w:qFormat/>
    <w:rPr>
      <w:rFonts w:ascii="Arial" w:hAnsi="Arial" w:eastAsia="Arial" w:cs="Arial"/>
      <w:i/>
      <w:iCs/>
      <w:sz w:val="22"/>
      <w:szCs w:val="22"/>
    </w:rPr>
  </w:style>
  <w:style w:type="character" w:styleId="758">
    <w:name w:val="标题 9 Char"/>
    <w:next w:val="758"/>
    <w:link w:val="746"/>
    <w:uiPriority w:val="9"/>
    <w:qFormat/>
    <w:rPr>
      <w:rFonts w:ascii="Arial" w:hAnsi="Arial" w:eastAsia="Arial" w:cs="Arial"/>
      <w:i/>
      <w:iCs/>
      <w:sz w:val="21"/>
      <w:szCs w:val="21"/>
    </w:rPr>
  </w:style>
  <w:style w:type="paragraph" w:styleId="759">
    <w:name w:val="目录 7"/>
    <w:basedOn w:val="737"/>
    <w:next w:val="737"/>
    <w:link w:val="737"/>
    <w:uiPriority w:val="39"/>
    <w:unhideWhenUsed/>
    <w:qFormat/>
    <w:pPr>
      <w:ind w:left="1701"/>
      <w:spacing w:after="57"/>
    </w:pPr>
  </w:style>
  <w:style w:type="paragraph" w:styleId="760">
    <w:name w:val="正文缩进"/>
    <w:basedOn w:val="737"/>
    <w:next w:val="737"/>
    <w:link w:val="737"/>
    <w:qFormat/>
    <w:pPr>
      <w:ind w:firstLine="420"/>
    </w:pPr>
  </w:style>
  <w:style w:type="paragraph" w:styleId="761">
    <w:name w:val="题注"/>
    <w:basedOn w:val="737"/>
    <w:next w:val="737"/>
    <w:link w:val="737"/>
    <w:uiPriority w:val="35"/>
    <w:unhideWhenUsed/>
    <w:qFormat/>
    <w:rPr>
      <w:b/>
      <w:bCs/>
      <w:color w:val="5b9bd5"/>
      <w:sz w:val="18"/>
      <w:szCs w:val="18"/>
    </w:rPr>
  </w:style>
  <w:style w:type="paragraph" w:styleId="762">
    <w:name w:val="文档结构图"/>
    <w:basedOn w:val="737"/>
    <w:next w:val="762"/>
    <w:link w:val="737"/>
    <w:qFormat/>
    <w:pPr>
      <w:jc w:val="both"/>
      <w:widowControl w:val="off"/>
    </w:pPr>
    <w:rPr>
      <w:sz w:val="21"/>
      <w:szCs w:val="20"/>
    </w:rPr>
  </w:style>
  <w:style w:type="paragraph" w:styleId="763">
    <w:name w:val="批注文字"/>
    <w:basedOn w:val="737"/>
    <w:next w:val="763"/>
    <w:link w:val="764"/>
    <w:uiPriority w:val="99"/>
    <w:unhideWhenUsed/>
    <w:qFormat/>
  </w:style>
  <w:style w:type="character" w:styleId="764">
    <w:name w:val="批注文字 Char"/>
    <w:basedOn w:val="747"/>
    <w:next w:val="764"/>
    <w:link w:val="763"/>
    <w:uiPriority w:val="99"/>
    <w:semiHidden/>
    <w:rPr>
      <w:rFonts w:ascii="Arial" w:hAnsi="Arial" w:eastAsia="Arial" w:cs="Times New Roman"/>
      <w:sz w:val="22"/>
      <w:szCs w:val="22"/>
      <w:lang w:eastAsia="en-US"/>
    </w:rPr>
  </w:style>
  <w:style w:type="paragraph" w:styleId="765">
    <w:name w:val="正文文本"/>
    <w:basedOn w:val="737"/>
    <w:next w:val="737"/>
    <w:link w:val="737"/>
    <w:qFormat/>
    <w:rPr>
      <w:rFonts w:ascii="楷体_GB2312" w:hAnsi="Arial" w:eastAsia="楷体_GB2312"/>
      <w:sz w:val="28"/>
    </w:rPr>
  </w:style>
  <w:style w:type="paragraph" w:styleId="766">
    <w:name w:val="目录 5"/>
    <w:basedOn w:val="737"/>
    <w:next w:val="737"/>
    <w:link w:val="737"/>
    <w:uiPriority w:val="39"/>
    <w:unhideWhenUsed/>
    <w:qFormat/>
    <w:pPr>
      <w:ind w:left="1134"/>
      <w:spacing w:after="57"/>
    </w:pPr>
  </w:style>
  <w:style w:type="paragraph" w:styleId="767">
    <w:name w:val="目录 3"/>
    <w:basedOn w:val="737"/>
    <w:next w:val="737"/>
    <w:link w:val="737"/>
    <w:uiPriority w:val="39"/>
    <w:unhideWhenUsed/>
    <w:qFormat/>
    <w:pPr>
      <w:ind w:left="567"/>
      <w:spacing w:after="57"/>
    </w:pPr>
  </w:style>
  <w:style w:type="paragraph" w:styleId="768">
    <w:name w:val="纯文本"/>
    <w:basedOn w:val="737"/>
    <w:next w:val="768"/>
    <w:link w:val="737"/>
    <w:qFormat/>
    <w:rPr>
      <w:rFonts w:ascii="宋体" w:hAnsi="Courier New" w:cs="Courier New"/>
      <w:szCs w:val="21"/>
    </w:rPr>
  </w:style>
  <w:style w:type="paragraph" w:styleId="769">
    <w:name w:val="目录 8"/>
    <w:basedOn w:val="737"/>
    <w:next w:val="737"/>
    <w:link w:val="737"/>
    <w:uiPriority w:val="39"/>
    <w:unhideWhenUsed/>
    <w:qFormat/>
    <w:pPr>
      <w:ind w:left="1984"/>
      <w:spacing w:after="57"/>
    </w:pPr>
  </w:style>
  <w:style w:type="paragraph" w:styleId="770">
    <w:name w:val="尾注文本"/>
    <w:basedOn w:val="737"/>
    <w:next w:val="770"/>
    <w:link w:val="771"/>
    <w:uiPriority w:val="99"/>
    <w:unhideWhenUsed/>
    <w:qFormat/>
    <w:pPr>
      <w:spacing w:after="0" w:line="240" w:lineRule="auto"/>
    </w:pPr>
    <w:rPr>
      <w:sz w:val="20"/>
    </w:rPr>
  </w:style>
  <w:style w:type="character" w:styleId="771">
    <w:name w:val="尾注文本 Char"/>
    <w:next w:val="771"/>
    <w:link w:val="770"/>
    <w:uiPriority w:val="99"/>
    <w:qFormat/>
    <w:rPr>
      <w:sz w:val="20"/>
    </w:rPr>
  </w:style>
  <w:style w:type="paragraph" w:styleId="772">
    <w:name w:val="批注框文本"/>
    <w:basedOn w:val="737"/>
    <w:next w:val="772"/>
    <w:link w:val="773"/>
    <w:uiPriority w:val="99"/>
    <w:unhideWhenUsed/>
    <w:qFormat/>
    <w:pPr>
      <w:spacing w:after="0" w:line="240" w:lineRule="auto"/>
    </w:pPr>
    <w:rPr>
      <w:sz w:val="18"/>
      <w:szCs w:val="18"/>
    </w:rPr>
  </w:style>
  <w:style w:type="character" w:styleId="773">
    <w:name w:val="批注框文本 Char"/>
    <w:basedOn w:val="747"/>
    <w:next w:val="773"/>
    <w:link w:val="772"/>
    <w:uiPriority w:val="99"/>
    <w:semiHidden/>
    <w:rPr>
      <w:rFonts w:ascii="Arial" w:hAnsi="Arial" w:eastAsia="Arial" w:cs="Times New Roman"/>
      <w:sz w:val="18"/>
      <w:szCs w:val="18"/>
      <w:lang w:eastAsia="en-US"/>
    </w:rPr>
  </w:style>
  <w:style w:type="paragraph" w:styleId="774">
    <w:name w:val="页脚"/>
    <w:basedOn w:val="737"/>
    <w:next w:val="774"/>
    <w:link w:val="775"/>
    <w:uiPriority w:val="99"/>
    <w:unhideWhenUsed/>
    <w:qFormat/>
    <w:pPr>
      <w:spacing w:after="0" w:line="240" w:lineRule="auto"/>
      <w:tabs>
        <w:tab w:val="center" w:pos="7143" w:leader="none"/>
        <w:tab w:val="right" w:pos="14287" w:leader="none"/>
      </w:tabs>
    </w:pPr>
  </w:style>
  <w:style w:type="character" w:styleId="775">
    <w:name w:val="页脚 Char"/>
    <w:next w:val="775"/>
    <w:link w:val="774"/>
    <w:uiPriority w:val="99"/>
    <w:qFormat/>
  </w:style>
  <w:style w:type="paragraph" w:styleId="776">
    <w:name w:val="寄信人地址"/>
    <w:basedOn w:val="737"/>
    <w:next w:val="776"/>
    <w:link w:val="737"/>
    <w:qFormat/>
    <w:rPr>
      <w:rFonts w:ascii="Arial" w:hAnsi="Arial" w:eastAsia="宋体"/>
      <w:sz w:val="21"/>
      <w:szCs w:val="24"/>
    </w:rPr>
  </w:style>
  <w:style w:type="paragraph" w:styleId="777">
    <w:name w:val="页眉"/>
    <w:basedOn w:val="737"/>
    <w:next w:val="777"/>
    <w:link w:val="778"/>
    <w:uiPriority w:val="99"/>
    <w:unhideWhenUsed/>
    <w:qFormat/>
    <w:pPr>
      <w:spacing w:after="0" w:line="240" w:lineRule="auto"/>
      <w:tabs>
        <w:tab w:val="center" w:pos="7143" w:leader="none"/>
        <w:tab w:val="right" w:pos="14287" w:leader="none"/>
      </w:tabs>
    </w:pPr>
  </w:style>
  <w:style w:type="character" w:styleId="778">
    <w:name w:val="页眉 Char"/>
    <w:next w:val="778"/>
    <w:link w:val="777"/>
    <w:uiPriority w:val="99"/>
    <w:qFormat/>
  </w:style>
  <w:style w:type="paragraph" w:styleId="779">
    <w:name w:val="目录 1"/>
    <w:basedOn w:val="737"/>
    <w:next w:val="737"/>
    <w:link w:val="737"/>
    <w:uiPriority w:val="39"/>
    <w:unhideWhenUsed/>
    <w:qFormat/>
    <w:pPr>
      <w:spacing w:after="57"/>
    </w:pPr>
  </w:style>
  <w:style w:type="paragraph" w:styleId="780">
    <w:name w:val="目录 4"/>
    <w:basedOn w:val="737"/>
    <w:next w:val="737"/>
    <w:link w:val="737"/>
    <w:uiPriority w:val="39"/>
    <w:unhideWhenUsed/>
    <w:qFormat/>
    <w:pPr>
      <w:ind w:left="850"/>
      <w:spacing w:after="57"/>
    </w:pPr>
  </w:style>
  <w:style w:type="paragraph" w:styleId="781">
    <w:name w:val="副标题"/>
    <w:basedOn w:val="737"/>
    <w:next w:val="737"/>
    <w:link w:val="782"/>
    <w:uiPriority w:val="11"/>
    <w:qFormat/>
    <w:pPr>
      <w:spacing w:before="200"/>
    </w:pPr>
    <w:rPr>
      <w:sz w:val="24"/>
      <w:szCs w:val="24"/>
    </w:rPr>
  </w:style>
  <w:style w:type="character" w:styleId="782">
    <w:name w:val="副标题 Char"/>
    <w:next w:val="782"/>
    <w:link w:val="781"/>
    <w:uiPriority w:val="11"/>
    <w:qFormat/>
    <w:rPr>
      <w:sz w:val="24"/>
      <w:szCs w:val="24"/>
    </w:rPr>
  </w:style>
  <w:style w:type="paragraph" w:styleId="783">
    <w:name w:val="脚注文本"/>
    <w:basedOn w:val="737"/>
    <w:next w:val="783"/>
    <w:link w:val="784"/>
    <w:uiPriority w:val="99"/>
    <w:unhideWhenUsed/>
    <w:qFormat/>
    <w:pPr>
      <w:spacing w:after="40" w:line="240" w:lineRule="auto"/>
    </w:pPr>
    <w:rPr>
      <w:sz w:val="18"/>
    </w:rPr>
  </w:style>
  <w:style w:type="character" w:styleId="784">
    <w:name w:val="脚注文本 Char"/>
    <w:next w:val="784"/>
    <w:link w:val="783"/>
    <w:uiPriority w:val="99"/>
    <w:qFormat/>
    <w:rPr>
      <w:sz w:val="18"/>
    </w:rPr>
  </w:style>
  <w:style w:type="paragraph" w:styleId="785">
    <w:name w:val="目录 6"/>
    <w:basedOn w:val="737"/>
    <w:next w:val="737"/>
    <w:link w:val="737"/>
    <w:uiPriority w:val="39"/>
    <w:unhideWhenUsed/>
    <w:qFormat/>
    <w:pPr>
      <w:ind w:left="1417"/>
      <w:spacing w:after="57"/>
    </w:pPr>
  </w:style>
  <w:style w:type="paragraph" w:styleId="786">
    <w:name w:val="图表目录"/>
    <w:basedOn w:val="737"/>
    <w:next w:val="737"/>
    <w:link w:val="737"/>
    <w:uiPriority w:val="99"/>
    <w:unhideWhenUsed/>
    <w:qFormat/>
    <w:pPr>
      <w:spacing w:after="0"/>
    </w:pPr>
  </w:style>
  <w:style w:type="paragraph" w:styleId="787">
    <w:name w:val="目录 2"/>
    <w:basedOn w:val="737"/>
    <w:next w:val="737"/>
    <w:link w:val="737"/>
    <w:uiPriority w:val="39"/>
    <w:unhideWhenUsed/>
    <w:qFormat/>
    <w:pPr>
      <w:ind w:left="283"/>
      <w:spacing w:after="57"/>
    </w:pPr>
  </w:style>
  <w:style w:type="paragraph" w:styleId="788">
    <w:name w:val="目录 9"/>
    <w:basedOn w:val="737"/>
    <w:next w:val="737"/>
    <w:link w:val="737"/>
    <w:uiPriority w:val="39"/>
    <w:unhideWhenUsed/>
    <w:qFormat/>
    <w:pPr>
      <w:ind w:left="2268"/>
      <w:spacing w:after="57"/>
    </w:pPr>
  </w:style>
  <w:style w:type="paragraph" w:styleId="789">
    <w:name w:val="普通(网站)"/>
    <w:basedOn w:val="737"/>
    <w:next w:val="789"/>
    <w:link w:val="737"/>
    <w:qFormat/>
    <w:pPr>
      <w:jc w:val="both"/>
      <w:widowControl w:val="off"/>
    </w:pPr>
    <w:rPr>
      <w:szCs w:val="20"/>
    </w:rPr>
  </w:style>
  <w:style w:type="paragraph" w:styleId="790">
    <w:name w:val="标题"/>
    <w:basedOn w:val="737"/>
    <w:next w:val="737"/>
    <w:link w:val="791"/>
    <w:uiPriority w:val="10"/>
    <w:qFormat/>
    <w:pPr>
      <w:contextualSpacing/>
      <w:spacing w:before="300"/>
    </w:pPr>
    <w:rPr>
      <w:sz w:val="48"/>
      <w:szCs w:val="48"/>
    </w:rPr>
  </w:style>
  <w:style w:type="character" w:styleId="791">
    <w:name w:val="标题 Char"/>
    <w:next w:val="791"/>
    <w:link w:val="790"/>
    <w:uiPriority w:val="10"/>
    <w:qFormat/>
    <w:rPr>
      <w:sz w:val="48"/>
      <w:szCs w:val="48"/>
    </w:rPr>
  </w:style>
  <w:style w:type="paragraph" w:styleId="792">
    <w:name w:val="批注主题"/>
    <w:basedOn w:val="763"/>
    <w:next w:val="763"/>
    <w:link w:val="793"/>
    <w:uiPriority w:val="99"/>
    <w:unhideWhenUsed/>
    <w:qFormat/>
    <w:rPr>
      <w:b/>
      <w:bCs/>
    </w:rPr>
  </w:style>
  <w:style w:type="character" w:styleId="793">
    <w:name w:val="批注主题 Char"/>
    <w:basedOn w:val="764"/>
    <w:next w:val="793"/>
    <w:link w:val="792"/>
    <w:uiPriority w:val="99"/>
    <w:semiHidden/>
    <w:rPr>
      <w:rFonts w:ascii="Arial" w:hAnsi="Arial" w:eastAsia="Arial" w:cs="Times New Roman"/>
      <w:b/>
      <w:bCs/>
      <w:sz w:val="22"/>
      <w:szCs w:val="22"/>
      <w:lang w:eastAsia="en-US"/>
    </w:rPr>
  </w:style>
  <w:style w:type="paragraph" w:styleId="794">
    <w:name w:val="正文首行缩进 2"/>
    <w:basedOn w:val="749"/>
    <w:next w:val="794"/>
    <w:link w:val="737"/>
    <w:uiPriority w:val="99"/>
    <w:unhideWhenUsed/>
    <w:qFormat/>
    <w:pPr>
      <w:ind w:left="420" w:firstLine="420"/>
      <w:spacing w:after="120" w:line="240" w:lineRule="auto"/>
    </w:pPr>
    <w:rPr>
      <w:rFonts w:ascii="Times New Roman"/>
      <w:sz w:val="24"/>
      <w:szCs w:val="24"/>
    </w:rPr>
  </w:style>
  <w:style w:type="table" w:styleId="795">
    <w:name w:val="网格型"/>
    <w:basedOn w:val="748"/>
    <w:next w:val="795"/>
    <w:link w:val="737"/>
    <w:uiPriority w:val="59"/>
    <w:qFormat/>
    <w:tblPr/>
  </w:style>
  <w:style w:type="character" w:styleId="796">
    <w:name w:val="要点"/>
    <w:basedOn w:val="747"/>
    <w:next w:val="796"/>
    <w:link w:val="737"/>
    <w:qFormat/>
    <w:rPr>
      <w:b/>
    </w:rPr>
  </w:style>
  <w:style w:type="character" w:styleId="797">
    <w:name w:val="尾注引用"/>
    <w:next w:val="797"/>
    <w:link w:val="737"/>
    <w:uiPriority w:val="99"/>
    <w:unhideWhenUsed/>
    <w:qFormat/>
    <w:rPr>
      <w:vertAlign w:val="superscript"/>
    </w:rPr>
  </w:style>
  <w:style w:type="character" w:styleId="798">
    <w:name w:val="页码"/>
    <w:next w:val="798"/>
    <w:link w:val="737"/>
    <w:uiPriority w:val="99"/>
    <w:qFormat/>
  </w:style>
  <w:style w:type="character" w:styleId="799">
    <w:name w:val="超链接"/>
    <w:next w:val="799"/>
    <w:link w:val="737"/>
    <w:uiPriority w:val="99"/>
    <w:unhideWhenUsed/>
    <w:qFormat/>
    <w:rPr>
      <w:color w:val="0563c1"/>
      <w:u w:val="single"/>
    </w:rPr>
  </w:style>
  <w:style w:type="character" w:styleId="800">
    <w:name w:val="批注引用"/>
    <w:basedOn w:val="747"/>
    <w:next w:val="800"/>
    <w:link w:val="737"/>
    <w:uiPriority w:val="99"/>
    <w:unhideWhenUsed/>
    <w:qFormat/>
    <w:rPr>
      <w:sz w:val="21"/>
      <w:szCs w:val="21"/>
    </w:rPr>
  </w:style>
  <w:style w:type="character" w:styleId="801">
    <w:name w:val="脚注引用"/>
    <w:next w:val="801"/>
    <w:link w:val="737"/>
    <w:uiPriority w:val="99"/>
    <w:unhideWhenUsed/>
    <w:qFormat/>
    <w:rPr>
      <w:vertAlign w:val="superscript"/>
    </w:rPr>
  </w:style>
  <w:style w:type="paragraph" w:styleId="802">
    <w:name w:val="一级条标题"/>
    <w:basedOn w:val="803"/>
    <w:next w:val="804"/>
    <w:link w:val="737"/>
    <w:qFormat/>
    <w:pPr>
      <w:numPr>
        <w:ilvl w:val="4"/>
      </w:numPr>
      <w:spacing w:before="0" w:after="0"/>
      <w:outlineLvl w:val="2"/>
    </w:pPr>
  </w:style>
  <w:style w:type="paragraph" w:styleId="803">
    <w:name w:val="章标题"/>
    <w:next w:val="737"/>
    <w:link w:val="737"/>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804">
    <w:name w:val="段"/>
    <w:next w:val="737"/>
    <w:link w:val="737"/>
    <w:qFormat/>
    <w:pPr>
      <w:ind w:firstLine="200"/>
      <w:jc w:val="both"/>
    </w:pPr>
    <w:rPr>
      <w:rFonts w:ascii="宋体" w:hAnsi="Times New Roman" w:eastAsia="宋体" w:cs="Times New Roman"/>
      <w:lang w:val="en-US" w:eastAsia="zh-CN" w:bidi="ar-SA"/>
    </w:rPr>
  </w:style>
  <w:style w:type="paragraph" w:styleId="805">
    <w:name w:val="Quote"/>
    <w:basedOn w:val="737"/>
    <w:next w:val="737"/>
    <w:link w:val="806"/>
    <w:uiPriority w:val="29"/>
    <w:qFormat/>
    <w:pPr>
      <w:ind w:left="720" w:right="720"/>
    </w:pPr>
    <w:rPr>
      <w:i/>
    </w:rPr>
  </w:style>
  <w:style w:type="character" w:styleId="806">
    <w:name w:val="引用 Char"/>
    <w:next w:val="806"/>
    <w:link w:val="805"/>
    <w:uiPriority w:val="29"/>
    <w:qFormat/>
    <w:rPr>
      <w:i/>
    </w:rPr>
  </w:style>
  <w:style w:type="paragraph" w:styleId="807">
    <w:name w:val="Intense Quote"/>
    <w:basedOn w:val="737"/>
    <w:next w:val="737"/>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明显引用 Char"/>
    <w:next w:val="808"/>
    <w:link w:val="807"/>
    <w:uiPriority w:val="30"/>
    <w:qFormat/>
    <w:rPr>
      <w:i/>
    </w:rPr>
  </w:style>
  <w:style w:type="character" w:styleId="809">
    <w:name w:val="Footer Char"/>
    <w:next w:val="809"/>
    <w:link w:val="737"/>
    <w:uiPriority w:val="99"/>
    <w:qFormat/>
  </w:style>
  <w:style w:type="table" w:styleId="810">
    <w:name w:val="Table Grid Light"/>
    <w:basedOn w:val="748"/>
    <w:next w:val="810"/>
    <w:link w:val="737"/>
    <w:uiPriority w:val="59"/>
    <w:qFormat/>
    <w:tblPr/>
  </w:style>
  <w:style w:type="table" w:styleId="811">
    <w:name w:val="无格式表格 11"/>
    <w:basedOn w:val="748"/>
    <w:next w:val="811"/>
    <w:link w:val="737"/>
    <w:uiPriority w:val="59"/>
    <w:qFormat/>
    <w:tblPr/>
  </w:style>
  <w:style w:type="table" w:styleId="812">
    <w:name w:val="无格式表格 21"/>
    <w:basedOn w:val="748"/>
    <w:next w:val="812"/>
    <w:link w:val="737"/>
    <w:uiPriority w:val="59"/>
    <w:qFormat/>
    <w:tblPr/>
  </w:style>
  <w:style w:type="table" w:styleId="813">
    <w:name w:val="无格式表格 31"/>
    <w:basedOn w:val="748"/>
    <w:next w:val="813"/>
    <w:link w:val="737"/>
    <w:uiPriority w:val="99"/>
    <w:qFormat/>
    <w:tblPr/>
  </w:style>
  <w:style w:type="table" w:styleId="814">
    <w:name w:val="无格式表格 41"/>
    <w:basedOn w:val="748"/>
    <w:next w:val="814"/>
    <w:link w:val="737"/>
    <w:uiPriority w:val="99"/>
    <w:qFormat/>
    <w:tblPr/>
  </w:style>
  <w:style w:type="table" w:styleId="815">
    <w:name w:val="无格式表格 51"/>
    <w:basedOn w:val="748"/>
    <w:next w:val="815"/>
    <w:link w:val="737"/>
    <w:uiPriority w:val="99"/>
    <w:qFormat/>
    <w:tblPr/>
  </w:style>
  <w:style w:type="table" w:styleId="816">
    <w:name w:val="网格表 1 浅色1"/>
    <w:basedOn w:val="748"/>
    <w:next w:val="816"/>
    <w:link w:val="737"/>
    <w:uiPriority w:val="99"/>
    <w:qFormat/>
    <w:tblPr/>
  </w:style>
  <w:style w:type="table" w:styleId="817">
    <w:name w:val="Grid Table 1 Light - Accent 1"/>
    <w:basedOn w:val="748"/>
    <w:next w:val="817"/>
    <w:link w:val="737"/>
    <w:uiPriority w:val="99"/>
    <w:qFormat/>
    <w:tblPr/>
  </w:style>
  <w:style w:type="table" w:styleId="818">
    <w:name w:val="Grid Table 1 Light - Accent 2"/>
    <w:basedOn w:val="748"/>
    <w:next w:val="818"/>
    <w:link w:val="737"/>
    <w:uiPriority w:val="99"/>
    <w:qFormat/>
    <w:tblPr/>
  </w:style>
  <w:style w:type="table" w:styleId="819">
    <w:name w:val="Grid Table 1 Light - Accent 3"/>
    <w:basedOn w:val="748"/>
    <w:next w:val="819"/>
    <w:link w:val="737"/>
    <w:uiPriority w:val="99"/>
    <w:qFormat/>
    <w:tblPr/>
  </w:style>
  <w:style w:type="table" w:styleId="820">
    <w:name w:val="Grid Table 1 Light - Accent 4"/>
    <w:basedOn w:val="748"/>
    <w:next w:val="820"/>
    <w:link w:val="737"/>
    <w:uiPriority w:val="99"/>
    <w:qFormat/>
    <w:tblPr/>
  </w:style>
  <w:style w:type="table" w:styleId="821">
    <w:name w:val="Grid Table 1 Light - Accent 5"/>
    <w:basedOn w:val="748"/>
    <w:next w:val="821"/>
    <w:link w:val="737"/>
    <w:uiPriority w:val="99"/>
    <w:qFormat/>
    <w:tblPr/>
  </w:style>
  <w:style w:type="table" w:styleId="822">
    <w:name w:val="Grid Table 1 Light - Accent 6"/>
    <w:basedOn w:val="748"/>
    <w:next w:val="822"/>
    <w:link w:val="737"/>
    <w:uiPriority w:val="99"/>
    <w:qFormat/>
    <w:tblPr/>
  </w:style>
  <w:style w:type="table" w:styleId="823">
    <w:name w:val="网格表 21"/>
    <w:basedOn w:val="748"/>
    <w:next w:val="823"/>
    <w:link w:val="737"/>
    <w:uiPriority w:val="99"/>
    <w:qFormat/>
    <w:tblPr/>
  </w:style>
  <w:style w:type="table" w:styleId="824">
    <w:name w:val="Grid Table 2 - Accent 1"/>
    <w:basedOn w:val="748"/>
    <w:next w:val="824"/>
    <w:link w:val="737"/>
    <w:uiPriority w:val="99"/>
    <w:qFormat/>
    <w:tblPr/>
  </w:style>
  <w:style w:type="table" w:styleId="825">
    <w:name w:val="Grid Table 2 - Accent 2"/>
    <w:basedOn w:val="748"/>
    <w:next w:val="825"/>
    <w:link w:val="737"/>
    <w:uiPriority w:val="99"/>
    <w:qFormat/>
    <w:tblPr/>
  </w:style>
  <w:style w:type="table" w:styleId="826">
    <w:name w:val="Grid Table 2 - Accent 3"/>
    <w:basedOn w:val="748"/>
    <w:next w:val="826"/>
    <w:link w:val="737"/>
    <w:uiPriority w:val="99"/>
    <w:qFormat/>
    <w:tblPr/>
  </w:style>
  <w:style w:type="table" w:styleId="827">
    <w:name w:val="Grid Table 2 - Accent 4"/>
    <w:basedOn w:val="748"/>
    <w:next w:val="827"/>
    <w:link w:val="737"/>
    <w:uiPriority w:val="99"/>
    <w:qFormat/>
    <w:tblPr/>
  </w:style>
  <w:style w:type="table" w:styleId="828">
    <w:name w:val="Grid Table 2 - Accent 5"/>
    <w:basedOn w:val="748"/>
    <w:next w:val="828"/>
    <w:link w:val="737"/>
    <w:uiPriority w:val="99"/>
    <w:qFormat/>
    <w:tblPr/>
  </w:style>
  <w:style w:type="table" w:styleId="829">
    <w:name w:val="Grid Table 2 - Accent 6"/>
    <w:basedOn w:val="748"/>
    <w:next w:val="829"/>
    <w:link w:val="737"/>
    <w:uiPriority w:val="99"/>
    <w:qFormat/>
    <w:tblPr/>
  </w:style>
  <w:style w:type="table" w:styleId="830">
    <w:name w:val="网格表 31"/>
    <w:basedOn w:val="748"/>
    <w:next w:val="830"/>
    <w:link w:val="737"/>
    <w:uiPriority w:val="99"/>
    <w:qFormat/>
    <w:tblPr/>
  </w:style>
  <w:style w:type="table" w:styleId="831">
    <w:name w:val="Grid Table 3 - Accent 1"/>
    <w:basedOn w:val="748"/>
    <w:next w:val="831"/>
    <w:link w:val="737"/>
    <w:uiPriority w:val="99"/>
    <w:qFormat/>
    <w:tblPr/>
  </w:style>
  <w:style w:type="table" w:styleId="832">
    <w:name w:val="Grid Table 3 - Accent 2"/>
    <w:basedOn w:val="748"/>
    <w:next w:val="832"/>
    <w:link w:val="737"/>
    <w:uiPriority w:val="99"/>
    <w:qFormat/>
    <w:tblPr/>
  </w:style>
  <w:style w:type="table" w:styleId="833">
    <w:name w:val="Grid Table 3 - Accent 3"/>
    <w:basedOn w:val="748"/>
    <w:next w:val="833"/>
    <w:link w:val="737"/>
    <w:uiPriority w:val="99"/>
    <w:qFormat/>
    <w:tblPr/>
  </w:style>
  <w:style w:type="table" w:styleId="834">
    <w:name w:val="Grid Table 3 - Accent 4"/>
    <w:basedOn w:val="748"/>
    <w:next w:val="834"/>
    <w:link w:val="737"/>
    <w:uiPriority w:val="99"/>
    <w:qFormat/>
    <w:tblPr/>
  </w:style>
  <w:style w:type="table" w:styleId="835">
    <w:name w:val="Grid Table 3 - Accent 5"/>
    <w:basedOn w:val="748"/>
    <w:next w:val="835"/>
    <w:link w:val="737"/>
    <w:uiPriority w:val="99"/>
    <w:qFormat/>
    <w:tblPr/>
  </w:style>
  <w:style w:type="table" w:styleId="836">
    <w:name w:val="Grid Table 3 - Accent 6"/>
    <w:basedOn w:val="748"/>
    <w:next w:val="836"/>
    <w:link w:val="737"/>
    <w:uiPriority w:val="99"/>
    <w:qFormat/>
    <w:tblPr/>
  </w:style>
  <w:style w:type="table" w:styleId="837">
    <w:name w:val="网格表 41"/>
    <w:basedOn w:val="748"/>
    <w:next w:val="837"/>
    <w:link w:val="737"/>
    <w:uiPriority w:val="59"/>
    <w:qFormat/>
    <w:tblPr/>
  </w:style>
  <w:style w:type="table" w:styleId="838">
    <w:name w:val="Grid Table 4 - Accent 1"/>
    <w:basedOn w:val="748"/>
    <w:next w:val="838"/>
    <w:link w:val="737"/>
    <w:uiPriority w:val="59"/>
    <w:qFormat/>
    <w:tblPr/>
  </w:style>
  <w:style w:type="table" w:styleId="839">
    <w:name w:val="Grid Table 4 - Accent 2"/>
    <w:basedOn w:val="748"/>
    <w:next w:val="839"/>
    <w:link w:val="737"/>
    <w:uiPriority w:val="59"/>
    <w:qFormat/>
    <w:tblPr/>
  </w:style>
  <w:style w:type="table" w:styleId="840">
    <w:name w:val="Grid Table 4 - Accent 3"/>
    <w:basedOn w:val="748"/>
    <w:next w:val="840"/>
    <w:link w:val="737"/>
    <w:uiPriority w:val="59"/>
    <w:qFormat/>
    <w:tblPr/>
  </w:style>
  <w:style w:type="table" w:styleId="841">
    <w:name w:val="Grid Table 4 - Accent 4"/>
    <w:basedOn w:val="748"/>
    <w:next w:val="841"/>
    <w:link w:val="737"/>
    <w:uiPriority w:val="59"/>
    <w:qFormat/>
    <w:tblPr/>
  </w:style>
  <w:style w:type="table" w:styleId="842">
    <w:name w:val="Grid Table 4 - Accent 5"/>
    <w:basedOn w:val="748"/>
    <w:next w:val="842"/>
    <w:link w:val="737"/>
    <w:uiPriority w:val="59"/>
    <w:qFormat/>
    <w:tblPr/>
  </w:style>
  <w:style w:type="table" w:styleId="843">
    <w:name w:val="Grid Table 4 - Accent 6"/>
    <w:basedOn w:val="748"/>
    <w:next w:val="843"/>
    <w:link w:val="737"/>
    <w:uiPriority w:val="59"/>
    <w:qFormat/>
    <w:tblPr/>
  </w:style>
  <w:style w:type="table" w:styleId="844">
    <w:name w:val="网格表 5 深色1"/>
    <w:basedOn w:val="748"/>
    <w:next w:val="844"/>
    <w:link w:val="737"/>
    <w:uiPriority w:val="99"/>
    <w:qFormat/>
    <w:tblPr/>
  </w:style>
  <w:style w:type="table" w:styleId="845">
    <w:name w:val="Grid Table 5 Dark- Accent 1"/>
    <w:basedOn w:val="748"/>
    <w:next w:val="845"/>
    <w:link w:val="737"/>
    <w:uiPriority w:val="99"/>
    <w:qFormat/>
    <w:tblPr/>
  </w:style>
  <w:style w:type="table" w:styleId="846">
    <w:name w:val="Grid Table 5 Dark - Accent 2"/>
    <w:basedOn w:val="748"/>
    <w:next w:val="846"/>
    <w:link w:val="737"/>
    <w:uiPriority w:val="99"/>
    <w:qFormat/>
    <w:tblPr/>
  </w:style>
  <w:style w:type="table" w:styleId="847">
    <w:name w:val="Grid Table 5 Dark - Accent 3"/>
    <w:basedOn w:val="748"/>
    <w:next w:val="847"/>
    <w:link w:val="737"/>
    <w:uiPriority w:val="99"/>
    <w:qFormat/>
    <w:tblPr/>
  </w:style>
  <w:style w:type="table" w:styleId="848">
    <w:name w:val="Grid Table 5 Dark- Accent 4"/>
    <w:basedOn w:val="748"/>
    <w:next w:val="848"/>
    <w:link w:val="737"/>
    <w:uiPriority w:val="99"/>
    <w:qFormat/>
    <w:tblPr/>
  </w:style>
  <w:style w:type="table" w:styleId="849">
    <w:name w:val="Grid Table 5 Dark - Accent 5"/>
    <w:basedOn w:val="748"/>
    <w:next w:val="849"/>
    <w:link w:val="737"/>
    <w:uiPriority w:val="99"/>
    <w:qFormat/>
    <w:tblPr/>
  </w:style>
  <w:style w:type="table" w:styleId="850">
    <w:name w:val="Grid Table 5 Dark - Accent 6"/>
    <w:basedOn w:val="748"/>
    <w:next w:val="850"/>
    <w:link w:val="737"/>
    <w:uiPriority w:val="99"/>
    <w:qFormat/>
    <w:tblPr/>
  </w:style>
  <w:style w:type="table" w:styleId="851">
    <w:name w:val="网格表 6 彩色1"/>
    <w:basedOn w:val="748"/>
    <w:next w:val="851"/>
    <w:link w:val="737"/>
    <w:uiPriority w:val="99"/>
    <w:qFormat/>
    <w:tblPr/>
  </w:style>
  <w:style w:type="table" w:styleId="852">
    <w:name w:val="Grid Table 6 Colorful - Accent 1"/>
    <w:basedOn w:val="748"/>
    <w:next w:val="852"/>
    <w:link w:val="737"/>
    <w:uiPriority w:val="99"/>
    <w:qFormat/>
    <w:tblPr/>
  </w:style>
  <w:style w:type="table" w:styleId="853">
    <w:name w:val="Grid Table 6 Colorful - Accent 2"/>
    <w:basedOn w:val="748"/>
    <w:next w:val="853"/>
    <w:link w:val="737"/>
    <w:uiPriority w:val="99"/>
    <w:qFormat/>
    <w:tblPr/>
  </w:style>
  <w:style w:type="table" w:styleId="854">
    <w:name w:val="Grid Table 6 Colorful - Accent 3"/>
    <w:basedOn w:val="748"/>
    <w:next w:val="854"/>
    <w:link w:val="737"/>
    <w:uiPriority w:val="99"/>
    <w:qFormat/>
    <w:tblPr/>
  </w:style>
  <w:style w:type="table" w:styleId="855">
    <w:name w:val="Grid Table 6 Colorful - Accent 4"/>
    <w:basedOn w:val="748"/>
    <w:next w:val="855"/>
    <w:link w:val="737"/>
    <w:uiPriority w:val="99"/>
    <w:qFormat/>
    <w:tblPr/>
  </w:style>
  <w:style w:type="table" w:styleId="856">
    <w:name w:val="Grid Table 6 Colorful - Accent 5"/>
    <w:basedOn w:val="748"/>
    <w:next w:val="856"/>
    <w:link w:val="737"/>
    <w:uiPriority w:val="99"/>
    <w:qFormat/>
    <w:tblPr/>
  </w:style>
  <w:style w:type="table" w:styleId="857">
    <w:name w:val="Grid Table 6 Colorful - Accent 6"/>
    <w:basedOn w:val="748"/>
    <w:next w:val="857"/>
    <w:link w:val="737"/>
    <w:uiPriority w:val="99"/>
    <w:qFormat/>
    <w:tblPr/>
  </w:style>
  <w:style w:type="table" w:styleId="858">
    <w:name w:val="网格表 7 彩色1"/>
    <w:basedOn w:val="748"/>
    <w:next w:val="858"/>
    <w:link w:val="737"/>
    <w:uiPriority w:val="99"/>
    <w:qFormat/>
    <w:tblPr/>
  </w:style>
  <w:style w:type="table" w:styleId="859">
    <w:name w:val="Grid Table 7 Colorful - Accent 1"/>
    <w:basedOn w:val="748"/>
    <w:next w:val="859"/>
    <w:link w:val="737"/>
    <w:uiPriority w:val="99"/>
    <w:qFormat/>
    <w:tblPr/>
  </w:style>
  <w:style w:type="table" w:styleId="860">
    <w:name w:val="Grid Table 7 Colorful - Accent 2"/>
    <w:basedOn w:val="748"/>
    <w:next w:val="860"/>
    <w:link w:val="737"/>
    <w:uiPriority w:val="99"/>
    <w:qFormat/>
    <w:tblPr/>
  </w:style>
  <w:style w:type="table" w:styleId="861">
    <w:name w:val="Grid Table 7 Colorful - Accent 3"/>
    <w:basedOn w:val="748"/>
    <w:next w:val="861"/>
    <w:link w:val="737"/>
    <w:uiPriority w:val="99"/>
    <w:qFormat/>
    <w:tblPr/>
  </w:style>
  <w:style w:type="table" w:styleId="862">
    <w:name w:val="Grid Table 7 Colorful - Accent 4"/>
    <w:basedOn w:val="748"/>
    <w:next w:val="862"/>
    <w:link w:val="737"/>
    <w:uiPriority w:val="99"/>
    <w:qFormat/>
    <w:tblPr/>
  </w:style>
  <w:style w:type="table" w:styleId="863">
    <w:name w:val="Grid Table 7 Colorful - Accent 5"/>
    <w:basedOn w:val="748"/>
    <w:next w:val="863"/>
    <w:link w:val="737"/>
    <w:uiPriority w:val="99"/>
    <w:qFormat/>
    <w:tblPr/>
  </w:style>
  <w:style w:type="table" w:styleId="864">
    <w:name w:val="Grid Table 7 Colorful - Accent 6"/>
    <w:basedOn w:val="748"/>
    <w:next w:val="864"/>
    <w:link w:val="737"/>
    <w:uiPriority w:val="99"/>
    <w:qFormat/>
    <w:tblPr/>
  </w:style>
  <w:style w:type="table" w:styleId="865">
    <w:name w:val="清单表 1 浅色1"/>
    <w:basedOn w:val="748"/>
    <w:next w:val="865"/>
    <w:link w:val="737"/>
    <w:uiPriority w:val="99"/>
    <w:qFormat/>
    <w:tblPr/>
  </w:style>
  <w:style w:type="table" w:styleId="866">
    <w:name w:val="List Table 1 Light - Accent 1"/>
    <w:basedOn w:val="748"/>
    <w:next w:val="866"/>
    <w:link w:val="737"/>
    <w:uiPriority w:val="99"/>
    <w:qFormat/>
    <w:tblPr/>
  </w:style>
  <w:style w:type="table" w:styleId="867">
    <w:name w:val="List Table 1 Light - Accent 2"/>
    <w:basedOn w:val="748"/>
    <w:next w:val="867"/>
    <w:link w:val="737"/>
    <w:uiPriority w:val="99"/>
    <w:qFormat/>
    <w:tblPr/>
  </w:style>
  <w:style w:type="table" w:styleId="868">
    <w:name w:val="List Table 1 Light - Accent 3"/>
    <w:basedOn w:val="748"/>
    <w:next w:val="868"/>
    <w:link w:val="737"/>
    <w:uiPriority w:val="99"/>
    <w:qFormat/>
    <w:tblPr/>
  </w:style>
  <w:style w:type="table" w:styleId="869">
    <w:name w:val="List Table 1 Light - Accent 4"/>
    <w:basedOn w:val="748"/>
    <w:next w:val="869"/>
    <w:link w:val="737"/>
    <w:uiPriority w:val="99"/>
    <w:qFormat/>
    <w:tblPr/>
  </w:style>
  <w:style w:type="table" w:styleId="870">
    <w:name w:val="List Table 1 Light - Accent 5"/>
    <w:basedOn w:val="748"/>
    <w:next w:val="870"/>
    <w:link w:val="737"/>
    <w:uiPriority w:val="99"/>
    <w:qFormat/>
    <w:tblPr/>
  </w:style>
  <w:style w:type="table" w:styleId="871">
    <w:name w:val="List Table 1 Light - Accent 6"/>
    <w:basedOn w:val="748"/>
    <w:next w:val="871"/>
    <w:link w:val="737"/>
    <w:uiPriority w:val="99"/>
    <w:qFormat/>
    <w:tblPr/>
  </w:style>
  <w:style w:type="table" w:styleId="872">
    <w:name w:val="清单表 21"/>
    <w:basedOn w:val="748"/>
    <w:next w:val="872"/>
    <w:link w:val="737"/>
    <w:uiPriority w:val="99"/>
    <w:qFormat/>
    <w:tblPr/>
  </w:style>
  <w:style w:type="table" w:styleId="873">
    <w:name w:val="List Table 2 - Accent 1"/>
    <w:basedOn w:val="748"/>
    <w:next w:val="873"/>
    <w:link w:val="737"/>
    <w:uiPriority w:val="99"/>
    <w:qFormat/>
    <w:tblPr/>
  </w:style>
  <w:style w:type="table" w:styleId="874">
    <w:name w:val="List Table 2 - Accent 2"/>
    <w:basedOn w:val="748"/>
    <w:next w:val="874"/>
    <w:link w:val="737"/>
    <w:uiPriority w:val="99"/>
    <w:qFormat/>
    <w:tblPr/>
  </w:style>
  <w:style w:type="table" w:styleId="875">
    <w:name w:val="List Table 2 - Accent 3"/>
    <w:basedOn w:val="748"/>
    <w:next w:val="875"/>
    <w:link w:val="737"/>
    <w:uiPriority w:val="99"/>
    <w:qFormat/>
    <w:tblPr/>
  </w:style>
  <w:style w:type="table" w:styleId="876">
    <w:name w:val="List Table 2 - Accent 4"/>
    <w:basedOn w:val="748"/>
    <w:next w:val="876"/>
    <w:link w:val="737"/>
    <w:uiPriority w:val="99"/>
    <w:qFormat/>
    <w:tblPr/>
  </w:style>
  <w:style w:type="table" w:styleId="877">
    <w:name w:val="List Table 2 - Accent 5"/>
    <w:basedOn w:val="748"/>
    <w:next w:val="877"/>
    <w:link w:val="737"/>
    <w:uiPriority w:val="99"/>
    <w:qFormat/>
    <w:tblPr/>
  </w:style>
  <w:style w:type="table" w:styleId="878">
    <w:name w:val="List Table 2 - Accent 6"/>
    <w:basedOn w:val="748"/>
    <w:next w:val="878"/>
    <w:link w:val="737"/>
    <w:uiPriority w:val="99"/>
    <w:qFormat/>
    <w:tblPr/>
  </w:style>
  <w:style w:type="table" w:styleId="879">
    <w:name w:val="清单表 31"/>
    <w:basedOn w:val="748"/>
    <w:next w:val="879"/>
    <w:link w:val="737"/>
    <w:uiPriority w:val="99"/>
    <w:qFormat/>
    <w:tblPr/>
  </w:style>
  <w:style w:type="table" w:styleId="880">
    <w:name w:val="List Table 3 - Accent 1"/>
    <w:basedOn w:val="748"/>
    <w:next w:val="880"/>
    <w:link w:val="737"/>
    <w:uiPriority w:val="99"/>
    <w:qFormat/>
    <w:tblPr/>
  </w:style>
  <w:style w:type="table" w:styleId="881">
    <w:name w:val="List Table 3 - Accent 2"/>
    <w:basedOn w:val="748"/>
    <w:next w:val="881"/>
    <w:link w:val="737"/>
    <w:uiPriority w:val="99"/>
    <w:qFormat/>
    <w:tblPr/>
  </w:style>
  <w:style w:type="table" w:styleId="882">
    <w:name w:val="List Table 3 - Accent 3"/>
    <w:basedOn w:val="748"/>
    <w:next w:val="882"/>
    <w:link w:val="737"/>
    <w:uiPriority w:val="99"/>
    <w:qFormat/>
    <w:tblPr/>
  </w:style>
  <w:style w:type="table" w:styleId="883">
    <w:name w:val="List Table 3 - Accent 4"/>
    <w:basedOn w:val="748"/>
    <w:next w:val="883"/>
    <w:link w:val="737"/>
    <w:uiPriority w:val="99"/>
    <w:qFormat/>
    <w:tblPr/>
  </w:style>
  <w:style w:type="table" w:styleId="884">
    <w:name w:val="List Table 3 - Accent 5"/>
    <w:basedOn w:val="748"/>
    <w:next w:val="884"/>
    <w:link w:val="737"/>
    <w:uiPriority w:val="99"/>
    <w:qFormat/>
    <w:tblPr/>
  </w:style>
  <w:style w:type="table" w:styleId="885">
    <w:name w:val="List Table 3 - Accent 6"/>
    <w:basedOn w:val="748"/>
    <w:next w:val="885"/>
    <w:link w:val="737"/>
    <w:uiPriority w:val="99"/>
    <w:qFormat/>
    <w:tblPr/>
  </w:style>
  <w:style w:type="table" w:styleId="886">
    <w:name w:val="清单表 41"/>
    <w:basedOn w:val="748"/>
    <w:next w:val="886"/>
    <w:link w:val="737"/>
    <w:uiPriority w:val="99"/>
    <w:qFormat/>
    <w:tblPr/>
  </w:style>
  <w:style w:type="table" w:styleId="887">
    <w:name w:val="List Table 4 - Accent 1"/>
    <w:basedOn w:val="748"/>
    <w:next w:val="887"/>
    <w:link w:val="737"/>
    <w:uiPriority w:val="99"/>
    <w:qFormat/>
    <w:tblPr/>
  </w:style>
  <w:style w:type="table" w:styleId="888">
    <w:name w:val="List Table 4 - Accent 2"/>
    <w:basedOn w:val="748"/>
    <w:next w:val="888"/>
    <w:link w:val="737"/>
    <w:uiPriority w:val="99"/>
    <w:qFormat/>
    <w:tblPr/>
  </w:style>
  <w:style w:type="table" w:styleId="889">
    <w:name w:val="List Table 4 - Accent 3"/>
    <w:basedOn w:val="748"/>
    <w:next w:val="889"/>
    <w:link w:val="737"/>
    <w:uiPriority w:val="99"/>
    <w:qFormat/>
    <w:tblPr/>
  </w:style>
  <w:style w:type="table" w:styleId="890">
    <w:name w:val="List Table 4 - Accent 4"/>
    <w:basedOn w:val="748"/>
    <w:next w:val="890"/>
    <w:link w:val="737"/>
    <w:uiPriority w:val="99"/>
    <w:qFormat/>
    <w:tblPr/>
  </w:style>
  <w:style w:type="table" w:styleId="891">
    <w:name w:val="List Table 4 - Accent 5"/>
    <w:basedOn w:val="748"/>
    <w:next w:val="891"/>
    <w:link w:val="737"/>
    <w:uiPriority w:val="99"/>
    <w:qFormat/>
    <w:tblPr/>
  </w:style>
  <w:style w:type="table" w:styleId="892">
    <w:name w:val="List Table 4 - Accent 6"/>
    <w:basedOn w:val="748"/>
    <w:next w:val="892"/>
    <w:link w:val="737"/>
    <w:uiPriority w:val="99"/>
    <w:qFormat/>
    <w:tblPr/>
  </w:style>
  <w:style w:type="table" w:styleId="893">
    <w:name w:val="清单表 5 深色1"/>
    <w:basedOn w:val="748"/>
    <w:next w:val="893"/>
    <w:link w:val="737"/>
    <w:uiPriority w:val="99"/>
    <w:qFormat/>
    <w:tblPr/>
  </w:style>
  <w:style w:type="table" w:styleId="894">
    <w:name w:val="List Table 5 Dark - Accent 1"/>
    <w:basedOn w:val="748"/>
    <w:next w:val="894"/>
    <w:link w:val="737"/>
    <w:uiPriority w:val="99"/>
    <w:qFormat/>
    <w:tblPr/>
  </w:style>
  <w:style w:type="table" w:styleId="895">
    <w:name w:val="List Table 5 Dark - Accent 2"/>
    <w:basedOn w:val="748"/>
    <w:next w:val="895"/>
    <w:link w:val="737"/>
    <w:uiPriority w:val="99"/>
    <w:qFormat/>
    <w:tblPr/>
  </w:style>
  <w:style w:type="table" w:styleId="896">
    <w:name w:val="List Table 5 Dark - Accent 3"/>
    <w:basedOn w:val="748"/>
    <w:next w:val="896"/>
    <w:link w:val="737"/>
    <w:uiPriority w:val="99"/>
    <w:qFormat/>
    <w:tblPr/>
  </w:style>
  <w:style w:type="table" w:styleId="897">
    <w:name w:val="List Table 5 Dark - Accent 4"/>
    <w:basedOn w:val="748"/>
    <w:next w:val="897"/>
    <w:link w:val="737"/>
    <w:uiPriority w:val="99"/>
    <w:qFormat/>
    <w:tblPr/>
  </w:style>
  <w:style w:type="table" w:styleId="898">
    <w:name w:val="List Table 5 Dark - Accent 5"/>
    <w:basedOn w:val="748"/>
    <w:next w:val="898"/>
    <w:link w:val="737"/>
    <w:uiPriority w:val="99"/>
    <w:qFormat/>
    <w:tblPr/>
  </w:style>
  <w:style w:type="table" w:styleId="899">
    <w:name w:val="List Table 5 Dark - Accent 6"/>
    <w:basedOn w:val="748"/>
    <w:next w:val="899"/>
    <w:link w:val="737"/>
    <w:uiPriority w:val="99"/>
    <w:qFormat/>
    <w:tblPr/>
  </w:style>
  <w:style w:type="table" w:styleId="900">
    <w:name w:val="清单表 6 彩色1"/>
    <w:basedOn w:val="748"/>
    <w:next w:val="900"/>
    <w:link w:val="737"/>
    <w:uiPriority w:val="99"/>
    <w:qFormat/>
    <w:tblPr/>
  </w:style>
  <w:style w:type="table" w:styleId="901">
    <w:name w:val="List Table 6 Colorful - Accent 1"/>
    <w:basedOn w:val="748"/>
    <w:next w:val="901"/>
    <w:link w:val="737"/>
    <w:uiPriority w:val="99"/>
    <w:qFormat/>
    <w:tblPr/>
  </w:style>
  <w:style w:type="table" w:styleId="902">
    <w:name w:val="List Table 6 Colorful - Accent 2"/>
    <w:basedOn w:val="748"/>
    <w:next w:val="902"/>
    <w:link w:val="737"/>
    <w:uiPriority w:val="99"/>
    <w:qFormat/>
    <w:tblPr/>
  </w:style>
  <w:style w:type="table" w:styleId="903">
    <w:name w:val="List Table 6 Colorful - Accent 3"/>
    <w:basedOn w:val="748"/>
    <w:next w:val="903"/>
    <w:link w:val="737"/>
    <w:uiPriority w:val="99"/>
    <w:qFormat/>
    <w:tblPr/>
  </w:style>
  <w:style w:type="table" w:styleId="904">
    <w:name w:val="List Table 6 Colorful - Accent 4"/>
    <w:basedOn w:val="748"/>
    <w:next w:val="904"/>
    <w:link w:val="737"/>
    <w:uiPriority w:val="99"/>
    <w:qFormat/>
    <w:tblPr/>
  </w:style>
  <w:style w:type="table" w:styleId="905">
    <w:name w:val="List Table 6 Colorful - Accent 5"/>
    <w:basedOn w:val="748"/>
    <w:next w:val="905"/>
    <w:link w:val="737"/>
    <w:uiPriority w:val="99"/>
    <w:qFormat/>
    <w:tblPr/>
  </w:style>
  <w:style w:type="table" w:styleId="906">
    <w:name w:val="List Table 6 Colorful - Accent 6"/>
    <w:basedOn w:val="748"/>
    <w:next w:val="906"/>
    <w:link w:val="737"/>
    <w:uiPriority w:val="99"/>
    <w:qFormat/>
    <w:tblPr/>
  </w:style>
  <w:style w:type="table" w:styleId="907">
    <w:name w:val="清单表 7 彩色1"/>
    <w:basedOn w:val="748"/>
    <w:next w:val="907"/>
    <w:link w:val="737"/>
    <w:uiPriority w:val="99"/>
    <w:qFormat/>
    <w:tblPr/>
  </w:style>
  <w:style w:type="table" w:styleId="908">
    <w:name w:val="List Table 7 Colorful - Accent 1"/>
    <w:basedOn w:val="748"/>
    <w:next w:val="908"/>
    <w:link w:val="737"/>
    <w:uiPriority w:val="99"/>
    <w:qFormat/>
    <w:tblPr/>
  </w:style>
  <w:style w:type="table" w:styleId="909">
    <w:name w:val="List Table 7 Colorful - Accent 2"/>
    <w:basedOn w:val="748"/>
    <w:next w:val="909"/>
    <w:link w:val="737"/>
    <w:uiPriority w:val="99"/>
    <w:qFormat/>
    <w:tblPr/>
  </w:style>
  <w:style w:type="table" w:styleId="910">
    <w:name w:val="List Table 7 Colorful - Accent 3"/>
    <w:basedOn w:val="748"/>
    <w:next w:val="910"/>
    <w:link w:val="737"/>
    <w:uiPriority w:val="99"/>
    <w:qFormat/>
    <w:tblPr/>
  </w:style>
  <w:style w:type="table" w:styleId="911">
    <w:name w:val="List Table 7 Colorful - Accent 4"/>
    <w:basedOn w:val="748"/>
    <w:next w:val="911"/>
    <w:link w:val="737"/>
    <w:uiPriority w:val="99"/>
    <w:qFormat/>
    <w:tblPr/>
  </w:style>
  <w:style w:type="table" w:styleId="912">
    <w:name w:val="List Table 7 Colorful - Accent 5"/>
    <w:basedOn w:val="748"/>
    <w:next w:val="912"/>
    <w:link w:val="737"/>
    <w:uiPriority w:val="99"/>
    <w:qFormat/>
    <w:tblPr/>
  </w:style>
  <w:style w:type="table" w:styleId="913">
    <w:name w:val="List Table 7 Colorful - Accent 6"/>
    <w:basedOn w:val="748"/>
    <w:next w:val="913"/>
    <w:link w:val="737"/>
    <w:uiPriority w:val="99"/>
    <w:qFormat/>
    <w:tblPr/>
  </w:style>
  <w:style w:type="table" w:styleId="914">
    <w:name w:val="Lined - Accent"/>
    <w:basedOn w:val="748"/>
    <w:next w:val="914"/>
    <w:link w:val="737"/>
    <w:uiPriority w:val="99"/>
    <w:qFormat/>
    <w:rPr>
      <w:color w:val="404040"/>
    </w:rPr>
    <w:tblPr/>
  </w:style>
  <w:style w:type="table" w:styleId="915">
    <w:name w:val="Lined - Accent 1"/>
    <w:basedOn w:val="748"/>
    <w:next w:val="915"/>
    <w:link w:val="737"/>
    <w:uiPriority w:val="99"/>
    <w:qFormat/>
    <w:rPr>
      <w:color w:val="404040"/>
    </w:rPr>
    <w:tblPr/>
  </w:style>
  <w:style w:type="table" w:styleId="916">
    <w:name w:val="Lined - Accent 2"/>
    <w:basedOn w:val="748"/>
    <w:next w:val="916"/>
    <w:link w:val="737"/>
    <w:uiPriority w:val="99"/>
    <w:qFormat/>
    <w:rPr>
      <w:color w:val="404040"/>
    </w:rPr>
    <w:tblPr/>
  </w:style>
  <w:style w:type="table" w:styleId="917">
    <w:name w:val="Lined - Accent 3"/>
    <w:basedOn w:val="748"/>
    <w:next w:val="917"/>
    <w:link w:val="737"/>
    <w:uiPriority w:val="99"/>
    <w:qFormat/>
    <w:rPr>
      <w:color w:val="404040"/>
    </w:rPr>
    <w:tblPr/>
  </w:style>
  <w:style w:type="table" w:styleId="918">
    <w:name w:val="Lined - Accent 4"/>
    <w:basedOn w:val="748"/>
    <w:next w:val="918"/>
    <w:link w:val="737"/>
    <w:uiPriority w:val="99"/>
    <w:qFormat/>
    <w:rPr>
      <w:color w:val="404040"/>
    </w:rPr>
    <w:tblPr/>
  </w:style>
  <w:style w:type="table" w:styleId="919">
    <w:name w:val="Lined - Accent 5"/>
    <w:basedOn w:val="748"/>
    <w:next w:val="919"/>
    <w:link w:val="737"/>
    <w:uiPriority w:val="99"/>
    <w:qFormat/>
    <w:rPr>
      <w:color w:val="404040"/>
    </w:rPr>
    <w:tblPr/>
  </w:style>
  <w:style w:type="table" w:styleId="920">
    <w:name w:val="Lined - Accent 6"/>
    <w:basedOn w:val="748"/>
    <w:next w:val="920"/>
    <w:link w:val="737"/>
    <w:uiPriority w:val="99"/>
    <w:qFormat/>
    <w:rPr>
      <w:color w:val="404040"/>
    </w:rPr>
    <w:tblPr/>
  </w:style>
  <w:style w:type="table" w:styleId="921">
    <w:name w:val="Bordered &amp; Lined - Accent"/>
    <w:basedOn w:val="748"/>
    <w:next w:val="921"/>
    <w:link w:val="737"/>
    <w:uiPriority w:val="99"/>
    <w:qFormat/>
    <w:rPr>
      <w:color w:val="404040"/>
    </w:rPr>
    <w:tblPr/>
  </w:style>
  <w:style w:type="table" w:styleId="922">
    <w:name w:val="Bordered &amp; Lined - Accent 1"/>
    <w:basedOn w:val="748"/>
    <w:next w:val="922"/>
    <w:link w:val="737"/>
    <w:uiPriority w:val="99"/>
    <w:qFormat/>
    <w:rPr>
      <w:color w:val="404040"/>
    </w:rPr>
    <w:tblPr/>
  </w:style>
  <w:style w:type="table" w:styleId="923">
    <w:name w:val="Bordered &amp; Lined - Accent 2"/>
    <w:basedOn w:val="748"/>
    <w:next w:val="923"/>
    <w:link w:val="737"/>
    <w:uiPriority w:val="99"/>
    <w:qFormat/>
    <w:rPr>
      <w:color w:val="404040"/>
    </w:rPr>
    <w:tblPr/>
  </w:style>
  <w:style w:type="table" w:styleId="924">
    <w:name w:val="Bordered &amp; Lined - Accent 3"/>
    <w:basedOn w:val="748"/>
    <w:next w:val="924"/>
    <w:link w:val="737"/>
    <w:uiPriority w:val="99"/>
    <w:qFormat/>
    <w:rPr>
      <w:color w:val="404040"/>
    </w:rPr>
    <w:tblPr/>
  </w:style>
  <w:style w:type="table" w:styleId="925">
    <w:name w:val="Bordered &amp; Lined - Accent 4"/>
    <w:basedOn w:val="748"/>
    <w:next w:val="925"/>
    <w:link w:val="737"/>
    <w:uiPriority w:val="99"/>
    <w:qFormat/>
    <w:rPr>
      <w:color w:val="404040"/>
    </w:rPr>
    <w:tblPr/>
  </w:style>
  <w:style w:type="table" w:styleId="926">
    <w:name w:val="Bordered &amp; Lined - Accent 5"/>
    <w:basedOn w:val="748"/>
    <w:next w:val="926"/>
    <w:link w:val="737"/>
    <w:uiPriority w:val="99"/>
    <w:qFormat/>
    <w:rPr>
      <w:color w:val="404040"/>
    </w:rPr>
    <w:tblPr/>
  </w:style>
  <w:style w:type="table" w:styleId="927">
    <w:name w:val="Bordered &amp; Lined - Accent 6"/>
    <w:basedOn w:val="748"/>
    <w:next w:val="927"/>
    <w:link w:val="737"/>
    <w:uiPriority w:val="99"/>
    <w:qFormat/>
    <w:rPr>
      <w:color w:val="404040"/>
    </w:rPr>
    <w:tblPr/>
  </w:style>
  <w:style w:type="table" w:styleId="928">
    <w:name w:val="Bordered"/>
    <w:basedOn w:val="748"/>
    <w:next w:val="928"/>
    <w:link w:val="737"/>
    <w:uiPriority w:val="99"/>
    <w:qFormat/>
    <w:tblPr/>
  </w:style>
  <w:style w:type="table" w:styleId="929">
    <w:name w:val="Bordered - Accent 1"/>
    <w:basedOn w:val="748"/>
    <w:next w:val="929"/>
    <w:link w:val="737"/>
    <w:uiPriority w:val="99"/>
    <w:qFormat/>
    <w:tblPr/>
  </w:style>
  <w:style w:type="table" w:styleId="930">
    <w:name w:val="Bordered - Accent 2"/>
    <w:basedOn w:val="748"/>
    <w:next w:val="930"/>
    <w:link w:val="737"/>
    <w:uiPriority w:val="99"/>
    <w:qFormat/>
    <w:tblPr/>
  </w:style>
  <w:style w:type="table" w:styleId="931">
    <w:name w:val="Bordered - Accent 3"/>
    <w:basedOn w:val="748"/>
    <w:next w:val="931"/>
    <w:link w:val="737"/>
    <w:uiPriority w:val="99"/>
    <w:qFormat/>
    <w:tblPr/>
  </w:style>
  <w:style w:type="table" w:styleId="932">
    <w:name w:val="Bordered - Accent 4"/>
    <w:basedOn w:val="748"/>
    <w:next w:val="932"/>
    <w:link w:val="737"/>
    <w:uiPriority w:val="99"/>
    <w:qFormat/>
    <w:tblPr/>
  </w:style>
  <w:style w:type="table" w:styleId="933">
    <w:name w:val="Bordered - Accent 5"/>
    <w:basedOn w:val="748"/>
    <w:next w:val="933"/>
    <w:link w:val="737"/>
    <w:uiPriority w:val="99"/>
    <w:qFormat/>
    <w:tblPr/>
  </w:style>
  <w:style w:type="table" w:styleId="934">
    <w:name w:val="Bordered - Accent 6"/>
    <w:basedOn w:val="748"/>
    <w:next w:val="934"/>
    <w:link w:val="737"/>
    <w:uiPriority w:val="99"/>
    <w:qFormat/>
    <w:tblPr/>
  </w:style>
  <w:style w:type="paragraph" w:styleId="935">
    <w:name w:val="TOC 标题1"/>
    <w:next w:val="935"/>
    <w:link w:val="737"/>
    <w:uiPriority w:val="39"/>
    <w:unhideWhenUsed/>
    <w:qFormat/>
    <w:pPr>
      <w:spacing w:after="200" w:line="276" w:lineRule="auto"/>
    </w:pPr>
    <w:rPr>
      <w:rFonts w:ascii="Arial" w:hAnsi="Arial" w:eastAsia="Arial" w:cs="Times New Roman"/>
      <w:sz w:val="22"/>
      <w:szCs w:val="22"/>
      <w:lang w:val="en-US" w:eastAsia="en-US" w:bidi="ar-SA"/>
    </w:rPr>
  </w:style>
  <w:style w:type="paragraph" w:styleId="936">
    <w:name w:val="No Spacing"/>
    <w:basedOn w:val="737"/>
    <w:next w:val="936"/>
    <w:link w:val="737"/>
    <w:uiPriority w:val="1"/>
    <w:qFormat/>
    <w:pPr>
      <w:spacing w:after="0" w:line="240" w:lineRule="auto"/>
    </w:pPr>
  </w:style>
  <w:style w:type="paragraph" w:styleId="937">
    <w:name w:val="List Paragraph"/>
    <w:basedOn w:val="737"/>
    <w:next w:val="937"/>
    <w:link w:val="737"/>
    <w:uiPriority w:val="34"/>
    <w:qFormat/>
    <w:pPr>
      <w:contextualSpacing/>
      <w:ind w:left="720"/>
    </w:pPr>
  </w:style>
  <w:style w:type="paragraph" w:styleId="938">
    <w:name w:val="Plain Text2"/>
    <w:basedOn w:val="737"/>
    <w:next w:val="938"/>
    <w:link w:val="737"/>
    <w:uiPriority w:val="99"/>
    <w:qFormat/>
    <w:rPr>
      <w:rFonts w:ascii="宋体" w:hAnsi="Courier New" w:eastAsia="楷体_GB2312"/>
      <w:sz w:val="28"/>
    </w:rPr>
  </w:style>
  <w:style w:type="paragraph" w:styleId="939">
    <w:name w:val="普通正文"/>
    <w:basedOn w:val="737"/>
    <w:next w:val="939"/>
    <w:link w:val="737"/>
    <w:qFormat/>
    <w:pPr>
      <w:ind w:firstLine="425"/>
    </w:pPr>
    <w:rPr>
      <w:rFonts w:ascii="宋体" w:hAnsi="宋体"/>
      <w:color w:val="000000"/>
      <w:sz w:val="24"/>
    </w:rPr>
  </w:style>
  <w:style w:type="character" w:styleId="940">
    <w:name w:val="font01"/>
    <w:basedOn w:val="747"/>
    <w:next w:val="940"/>
    <w:link w:val="737"/>
    <w:qFormat/>
    <w:rPr>
      <w:rFonts w:ascii="Arial" w:hAnsi="Arial" w:cs="Arial"/>
      <w:color w:val="000000"/>
      <w:sz w:val="22"/>
      <w:szCs w:val="22"/>
      <w:u w:val="none"/>
    </w:rPr>
  </w:style>
  <w:style w:type="character" w:styleId="941">
    <w:name w:val="font11"/>
    <w:basedOn w:val="747"/>
    <w:next w:val="941"/>
    <w:link w:val="737"/>
    <w:qFormat/>
    <w:rPr>
      <w:rFonts w:hint="eastAsia" w:ascii="宋体" w:hAnsi="宋体" w:eastAsia="宋体" w:cs="宋体"/>
      <w:color w:val="000000"/>
      <w:sz w:val="22"/>
      <w:szCs w:val="22"/>
      <w:u w:val="none"/>
    </w:rPr>
  </w:style>
  <w:style w:type="paragraph" w:styleId="942">
    <w:name w:val="*正文"/>
    <w:basedOn w:val="737"/>
    <w:next w:val="737"/>
    <w:link w:val="737"/>
    <w:qFormat/>
    <w:pPr>
      <w:ind w:firstLine="200"/>
      <w:jc w:val="both"/>
      <w:widowControl w:val="off"/>
    </w:pPr>
    <w:rPr>
      <w:rFonts w:ascii="宋体" w:hAnsi="宋体" w:cs="MS Gothic"/>
      <w:sz w:val="21"/>
      <w:szCs w:val="21"/>
    </w:rPr>
  </w:style>
  <w:style w:type="paragraph" w:styleId="943">
    <w:name w:val="纯文本2"/>
    <w:basedOn w:val="737"/>
    <w:next w:val="943"/>
    <w:link w:val="737"/>
    <w:qFormat/>
    <w:pPr>
      <w:jc w:val="both"/>
      <w:spacing w:after="0" w:line="240" w:lineRule="auto"/>
      <w:widowControl w:val="off"/>
    </w:pPr>
    <w:rPr>
      <w:rFonts w:ascii="宋体" w:hAnsi="Courier New" w:eastAsia="楷体_GB2312" w:cs="Times New Roman"/>
      <w:sz w:val="26"/>
      <w:szCs w:val="20"/>
      <w:lang w:eastAsia="zh-CN"/>
    </w:rPr>
  </w:style>
  <w:style w:type="paragraph" w:styleId="944">
    <w:name w:val="方案正文"/>
    <w:basedOn w:val="737"/>
    <w:next w:val="944"/>
    <w:link w:val="737"/>
    <w:qFormat/>
    <w:pPr>
      <w:spacing w:line="440" w:lineRule="atLeast"/>
    </w:pPr>
    <w:rPr>
      <w:sz w:val="24"/>
    </w:rPr>
  </w:style>
  <w:style w:type="paragraph" w:styleId="945">
    <w:name w:val="纯文本1"/>
    <w:basedOn w:val="737"/>
    <w:next w:val="945"/>
    <w:link w:val="737"/>
    <w:qFormat/>
    <w:rPr>
      <w:rFonts w:ascii="宋体" w:hAnsi="Courier New" w:eastAsia="楷体_GB2312"/>
      <w:sz w:val="26"/>
    </w:rPr>
  </w:style>
  <w:style w:type="paragraph" w:styleId="946">
    <w:name w:val="首行缩进"/>
    <w:basedOn w:val="737"/>
    <w:next w:val="946"/>
    <w:link w:val="737"/>
    <w:qFormat/>
    <w:pPr>
      <w:ind w:firstLine="480"/>
    </w:pPr>
    <w:rPr>
      <w:rFonts w:ascii="宋体" w:hAnsi="宋体" w:cs="宋体"/>
      <w:lang w:val="zh-CN"/>
    </w:rPr>
  </w:style>
  <w:style w:type="paragraph" w:styleId="947">
    <w:name w:val="AONormal"/>
    <w:next w:val="947"/>
    <w:link w:val="737"/>
    <w:qFormat/>
    <w:pPr>
      <w:ind w:firstLine="440"/>
      <w:spacing w:line="400" w:lineRule="exact"/>
    </w:pPr>
    <w:rPr>
      <w:rFonts w:ascii="华文楷体" w:hAnsi="华文楷体" w:eastAsia="华文楷体" w:cs="华文楷体"/>
      <w:sz w:val="22"/>
      <w:szCs w:val="21"/>
      <w:lang w:val="en-US" w:eastAsia="zh-CN" w:bidi="ar-SA"/>
    </w:rPr>
  </w:style>
  <w:style w:type="paragraph" w:styleId="948">
    <w:name w:val="列出段落1"/>
    <w:basedOn w:val="737"/>
    <w:next w:val="948"/>
    <w:link w:val="737"/>
    <w:qFormat/>
    <w:pPr>
      <w:ind w:firstLine="420"/>
    </w:pPr>
    <w:rPr>
      <w:szCs w:val="21"/>
    </w:rPr>
  </w:style>
  <w:style w:type="paragraph" w:styleId="949">
    <w:name w:val="Table Paragraph"/>
    <w:next w:val="949"/>
    <w:link w:val="737"/>
    <w:uiPriority w:val="99"/>
    <w:qFormat/>
    <w:pPr>
      <w:jc w:val="both"/>
      <w:widowControl w:val="off"/>
    </w:pPr>
    <w:rPr>
      <w:rFonts w:ascii="宋体" w:hAnsi="宋体" w:eastAsia="宋体" w:cs="宋体"/>
      <w:sz w:val="21"/>
      <w:szCs w:val="24"/>
      <w:lang w:val="zh-CN" w:eastAsia="zh-CN" w:bidi="ar-SA"/>
    </w:rPr>
  </w:style>
  <w:style w:type="character" w:styleId="950" w:default="1">
    <w:name w:val="Default Paragraph Font"/>
    <w:uiPriority w:val="1"/>
    <w:semiHidden/>
    <w:unhideWhenUsed/>
  </w:style>
  <w:style w:type="numbering" w:styleId="951" w:default="1">
    <w:name w:val="No List"/>
    <w:uiPriority w:val="99"/>
    <w:semiHidden/>
    <w:unhideWhenUsed/>
  </w:style>
  <w:style w:type="table" w:styleId="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c:creator>
  <cp:lastModifiedBy>周萌</cp:lastModifiedBy>
  <cp:revision>4</cp:revision>
  <dcterms:created xsi:type="dcterms:W3CDTF">2024-06-06T04:38:00Z</dcterms:created>
  <dcterms:modified xsi:type="dcterms:W3CDTF">2024-06-26T03:08:21Z</dcterms:modified>
</cp:coreProperties>
</file>