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 w:val="60"/>
          <w:szCs w:val="60"/>
        </w:rPr>
      </w:pPr>
      <w:r>
        <w:rPr>
          <w:rFonts w:ascii="宋体" w:hAnsi="宋体" w:cs="宋体"/>
          <w:color w:val="000000"/>
          <w:sz w:val="60"/>
          <w:szCs w:val="60"/>
        </w:rPr>
      </w:r>
      <w:r/>
    </w:p>
    <w:p>
      <w:pPr>
        <w:jc w:val="center"/>
        <w:rPr>
          <w:rFonts w:ascii="宋体" w:hAnsi="宋体" w:cs="宋体"/>
          <w:b/>
          <w:bCs/>
          <w:color w:val="000000"/>
          <w:sz w:val="60"/>
          <w:szCs w:val="60"/>
        </w:rPr>
      </w:pPr>
      <w:r>
        <w:rPr>
          <w:rFonts w:ascii="宋体" w:hAnsi="宋体" w:cs="宋体"/>
          <w:b/>
          <w:bCs/>
          <w:color w:val="000000"/>
          <w:sz w:val="60"/>
          <w:szCs w:val="60"/>
        </w:rPr>
      </w:r>
      <w:r/>
    </w:p>
    <w:p>
      <w:pPr>
        <w:jc w:val="center"/>
        <w:rPr>
          <w:rFonts w:ascii="宋体" w:hAnsi="宋体" w:cs="宋体"/>
          <w:b/>
          <w:bCs/>
          <w:color w:val="000000"/>
          <w:sz w:val="60"/>
          <w:szCs w:val="60"/>
        </w:rPr>
      </w:pPr>
      <w:r>
        <w:rPr>
          <w:rFonts w:ascii="宋体" w:hAnsi="宋体" w:cs="宋体"/>
          <w:b/>
          <w:bCs/>
          <w:color w:val="000000"/>
          <w:sz w:val="60"/>
          <w:szCs w:val="60"/>
        </w:rPr>
      </w:r>
      <w:r/>
    </w:p>
    <w:p>
      <w:pPr>
        <w:jc w:val="center"/>
        <w:rPr>
          <w:rFonts w:ascii="宋体" w:hAnsi="宋体" w:cs="宋体"/>
          <w:b/>
          <w:bCs/>
          <w:color w:val="000000"/>
          <w:sz w:val="60"/>
          <w:szCs w:val="60"/>
        </w:rPr>
      </w:pPr>
      <w:r>
        <w:rPr>
          <w:rFonts w:hint="eastAsia" w:ascii="宋体" w:hAnsi="宋体" w:cs="宋体"/>
          <w:b/>
          <w:bCs/>
          <w:color w:val="000000"/>
          <w:sz w:val="60"/>
          <w:szCs w:val="60"/>
        </w:rPr>
        <w:t xml:space="preserve">公 开 招 标 文 件</w:t>
      </w:r>
      <w:r/>
    </w:p>
    <w:p>
      <w:pPr>
        <w:jc w:val="center"/>
        <w:rPr>
          <w:rFonts w:ascii="宋体" w:hAnsi="宋体" w:cs="宋体"/>
          <w:b/>
          <w:bCs/>
          <w:color w:val="000000"/>
          <w:sz w:val="60"/>
          <w:szCs w:val="60"/>
        </w:rPr>
      </w:pPr>
      <w:r>
        <w:rPr>
          <w:rFonts w:ascii="宋体" w:hAnsi="宋体" w:cs="宋体"/>
          <w:b/>
          <w:bCs/>
          <w:color w:val="000000"/>
          <w:sz w:val="60"/>
          <w:szCs w:val="60"/>
        </w:rPr>
      </w:r>
      <w:r/>
    </w:p>
    <w:p>
      <w:pPr>
        <w:jc w:val="center"/>
        <w:rPr>
          <w:rFonts w:ascii="宋体" w:hAnsi="宋体" w:cs="宋体"/>
          <w:b/>
          <w:bCs/>
          <w:color w:val="000000"/>
          <w:sz w:val="60"/>
          <w:szCs w:val="60"/>
        </w:rPr>
      </w:pPr>
      <w:r>
        <w:rPr>
          <w:rFonts w:ascii="宋体" w:hAnsi="宋体" w:cs="宋体"/>
          <w:b/>
          <w:bCs/>
          <w:color w:val="000000"/>
          <w:sz w:val="60"/>
          <w:szCs w:val="60"/>
        </w:rPr>
      </w:r>
      <w:r/>
    </w:p>
    <w:p>
      <w:pPr>
        <w:jc w:val="center"/>
        <w:rPr>
          <w:rFonts w:ascii="宋体" w:hAnsi="宋体" w:cs="宋体"/>
          <w:b/>
          <w:bCs/>
          <w:color w:val="000000"/>
          <w:sz w:val="60"/>
          <w:szCs w:val="60"/>
        </w:rPr>
      </w:pPr>
      <w:r>
        <w:rPr>
          <w:rFonts w:ascii="宋体" w:hAnsi="宋体" w:cs="宋体"/>
          <w:b/>
          <w:bCs/>
          <w:color w:val="000000"/>
          <w:sz w:val="60"/>
          <w:szCs w:val="60"/>
        </w:rPr>
      </w:r>
      <w:r/>
    </w:p>
    <w:p>
      <w:pPr>
        <w:pStyle w:val="1055"/>
        <w:rPr>
          <w:rFonts w:ascii="宋体" w:hAnsi="宋体" w:cs="宋体"/>
        </w:rPr>
      </w:pPr>
      <w:r>
        <w:rPr>
          <w:rFonts w:ascii="宋体" w:hAnsi="宋体" w:cs="宋体"/>
        </w:rPr>
      </w:r>
      <w:r/>
    </w:p>
    <w:p>
      <w:pPr>
        <w:jc w:val="center"/>
        <w:spacing w:line="360" w:lineRule="auto"/>
        <w:rPr>
          <w:rFonts w:ascii="宋体" w:hAnsi="宋体" w:cs="宋体"/>
          <w:color w:val="000000"/>
          <w:sz w:val="60"/>
          <w:szCs w:val="60"/>
        </w:rPr>
      </w:pPr>
      <w:r>
        <w:rPr>
          <w:rFonts w:ascii="宋体" w:hAnsi="宋体" w:cs="宋体"/>
          <w:color w:val="000000"/>
          <w:sz w:val="60"/>
          <w:szCs w:val="60"/>
        </w:rPr>
      </w:r>
      <w:r/>
    </w:p>
    <w:p>
      <w:pPr>
        <w:jc w:val="center"/>
        <w:spacing w:line="360" w:lineRule="auto"/>
        <w:rPr>
          <w:rFonts w:ascii="宋体" w:hAnsi="宋体" w:cs="宋体"/>
          <w:color w:val="000000"/>
          <w:sz w:val="60"/>
          <w:szCs w:val="60"/>
        </w:rPr>
      </w:pPr>
      <w:r>
        <w:rPr>
          <w:rFonts w:ascii="宋体" w:hAnsi="宋体" w:cs="宋体"/>
          <w:color w:val="000000"/>
          <w:sz w:val="60"/>
          <w:szCs w:val="60"/>
        </w:rPr>
      </w:r>
      <w:r/>
    </w:p>
    <w:p>
      <w:pPr>
        <w:ind w:left="2833" w:hanging="1901"/>
        <w:jc w:val="left"/>
        <w:spacing w:line="360" w:lineRule="auto"/>
        <w:tabs>
          <w:tab w:val="left" w:pos="3240" w:leader="none"/>
          <w:tab w:val="left" w:pos="3420" w:leader="none"/>
        </w:tabs>
        <w:rPr>
          <w:rFonts w:ascii="宋体" w:hAnsi="宋体" w:cs="宋体"/>
          <w:bCs/>
          <w:color w:val="000000"/>
          <w:sz w:val="36"/>
          <w:szCs w:val="36"/>
        </w:rPr>
      </w:pPr>
      <w:r>
        <w:rPr>
          <w:rFonts w:hint="eastAsia" w:ascii="宋体" w:hAnsi="宋体" w:cs="宋体"/>
          <w:bCs/>
          <w:color w:val="000000"/>
          <w:sz w:val="36"/>
          <w:szCs w:val="36"/>
        </w:rPr>
        <w:t xml:space="preserve">项目名称：常州市武进区西园实验初级中学数学实验室设备和器材采购项目</w:t>
      </w:r>
      <w:r/>
    </w:p>
    <w:p>
      <w:pPr>
        <w:ind w:left="2833" w:hanging="1901"/>
        <w:jc w:val="left"/>
        <w:spacing w:line="360" w:lineRule="auto"/>
        <w:tabs>
          <w:tab w:val="left" w:pos="3240" w:leader="none"/>
          <w:tab w:val="left" w:pos="3420" w:leader="none"/>
        </w:tabs>
        <w:rPr>
          <w:rFonts w:ascii="宋体" w:hAnsi="宋体" w:cs="宋体"/>
          <w:bCs/>
          <w:color w:val="000000"/>
          <w:sz w:val="36"/>
          <w:szCs w:val="36"/>
        </w:rPr>
      </w:pPr>
      <w:r>
        <w:rPr>
          <w:rFonts w:hint="eastAsia" w:ascii="宋体" w:hAnsi="宋体" w:cs="宋体"/>
          <w:bCs/>
          <w:color w:val="000000"/>
          <w:sz w:val="36"/>
          <w:szCs w:val="36"/>
        </w:rPr>
        <w:t xml:space="preserve">项目编号：JSZC-320412-CZHY-G2025-0004</w:t>
      </w:r>
      <w:r/>
    </w:p>
    <w:p>
      <w:pPr>
        <w:ind w:left="2833" w:hanging="1901"/>
        <w:jc w:val="left"/>
        <w:spacing w:line="360" w:lineRule="auto"/>
        <w:tabs>
          <w:tab w:val="left" w:pos="3240" w:leader="none"/>
          <w:tab w:val="left" w:pos="3420" w:leader="none"/>
        </w:tabs>
        <w:rPr>
          <w:rFonts w:ascii="宋体" w:hAnsi="宋体" w:cs="宋体"/>
          <w:bCs/>
          <w:color w:val="000000"/>
          <w:sz w:val="36"/>
          <w:szCs w:val="36"/>
        </w:rPr>
      </w:pPr>
      <w:r>
        <w:rPr>
          <w:rFonts w:hint="eastAsia" w:ascii="宋体" w:hAnsi="宋体" w:cs="宋体"/>
          <w:bCs/>
          <w:color w:val="000000"/>
          <w:sz w:val="36"/>
          <w:szCs w:val="36"/>
        </w:rPr>
        <w:t xml:space="preserve">采 购 人：常州市武进区西园实验初级中学</w:t>
      </w:r>
      <w:r/>
    </w:p>
    <w:p>
      <w:pPr>
        <w:ind w:left="2833" w:hanging="1901"/>
        <w:jc w:val="left"/>
        <w:spacing w:line="360" w:lineRule="auto"/>
        <w:tabs>
          <w:tab w:val="left" w:pos="3240" w:leader="none"/>
          <w:tab w:val="left" w:pos="3420" w:leader="none"/>
        </w:tabs>
        <w:rPr>
          <w:rFonts w:ascii="宋体" w:hAnsi="宋体" w:cs="宋体"/>
          <w:bCs/>
          <w:color w:val="000000"/>
          <w:sz w:val="36"/>
          <w:szCs w:val="36"/>
        </w:rPr>
      </w:pPr>
      <w:r>
        <w:rPr>
          <w:rFonts w:hint="eastAsia" w:ascii="宋体" w:hAnsi="宋体" w:cs="宋体"/>
          <w:bCs/>
          <w:color w:val="000000"/>
          <w:sz w:val="36"/>
          <w:szCs w:val="36"/>
        </w:rPr>
        <w:t xml:space="preserve">采购代理机构：常州</w:t>
      </w:r>
      <w:r>
        <w:rPr>
          <w:rFonts w:hint="eastAsia" w:ascii="宋体" w:hAnsi="宋体" w:cs="宋体"/>
          <w:bCs/>
          <w:color w:val="000000"/>
          <w:sz w:val="36"/>
          <w:szCs w:val="36"/>
        </w:rPr>
        <w:t xml:space="preserve">华盈招投标</w:t>
      </w:r>
      <w:r>
        <w:rPr>
          <w:rFonts w:hint="eastAsia" w:ascii="宋体" w:hAnsi="宋体" w:cs="宋体"/>
          <w:bCs/>
          <w:color w:val="000000"/>
          <w:sz w:val="36"/>
          <w:szCs w:val="36"/>
        </w:rPr>
        <w:t xml:space="preserve">咨询有限公司 </w:t>
      </w:r>
      <w:r/>
    </w:p>
    <w:p>
      <w:pPr>
        <w:jc w:val="center"/>
        <w:spacing w:line="360" w:lineRule="auto"/>
        <w:rPr>
          <w:rFonts w:ascii="宋体" w:hAnsi="宋体" w:cs="宋体"/>
          <w:b/>
          <w:color w:val="000000"/>
          <w:sz w:val="36"/>
          <w:szCs w:val="36"/>
        </w:rPr>
        <w:outlineLvl w:val="0"/>
      </w:pPr>
      <w:r>
        <w:rPr>
          <w:rFonts w:hint="eastAsia" w:ascii="宋体" w:hAnsi="宋体" w:cs="宋体"/>
          <w:b/>
          <w:bCs/>
          <w:color w:val="000000"/>
          <w:sz w:val="44"/>
        </w:rPr>
        <w:br w:type="page" w:clear="all"/>
      </w:r>
      <w:bookmarkStart w:id="0" w:name="_Toc99301418"/>
      <w:r>
        <w:rPr>
          <w:rFonts w:hint="eastAsia" w:ascii="宋体" w:hAnsi="宋体" w:cs="宋体"/>
          <w:b/>
          <w:color w:val="000000"/>
          <w:sz w:val="36"/>
          <w:szCs w:val="36"/>
        </w:rPr>
        <w:t xml:space="preserve">目      录</w:t>
      </w:r>
      <w:bookmarkEnd w:id="0"/>
      <w:r/>
      <w:r/>
    </w:p>
    <w:p>
      <w:pPr>
        <w:pStyle w:val="787"/>
        <w:spacing w:line="360" w:lineRule="auto"/>
        <w:rPr>
          <w:rFonts w:cs="宋体"/>
          <w:b w:val="0"/>
          <w:color w:val="000000"/>
          <w:sz w:val="21"/>
          <w:szCs w:val="22"/>
        </w:rPr>
      </w:pPr>
      <w:r>
        <w:rPr>
          <w:rFonts w:cs="宋体"/>
          <w:b w:val="0"/>
          <w:color w:val="000000"/>
          <w:sz w:val="21"/>
          <w:szCs w:val="22"/>
        </w:rPr>
      </w:r>
      <w:r/>
    </w:p>
    <w:p>
      <w:pPr>
        <w:pStyle w:val="787"/>
        <w:numPr>
          <w:ilvl w:val="0"/>
          <w:numId w:val="8"/>
        </w:numPr>
        <w:spacing w:line="240" w:lineRule="auto"/>
        <w:rPr>
          <w:rFonts w:cs="宋体"/>
          <w:bCs/>
          <w:color w:val="000000"/>
          <w:sz w:val="30"/>
          <w:szCs w:val="30"/>
        </w:rPr>
      </w:pPr>
      <w:r>
        <w:rPr>
          <w:rFonts w:hint="eastAsia" w:cs="宋体"/>
          <w:bCs/>
          <w:color w:val="000000"/>
          <w:sz w:val="30"/>
          <w:szCs w:val="30"/>
        </w:rPr>
        <w:t xml:space="preserve"> 投标邀请</w:t>
      </w:r>
      <w:r/>
    </w:p>
    <w:p>
      <w:pPr>
        <w:rPr>
          <w:rFonts w:ascii="宋体" w:hAnsi="宋体" w:cs="宋体"/>
          <w:color w:val="000000"/>
        </w:rPr>
      </w:pPr>
      <w:r>
        <w:rPr>
          <w:rFonts w:ascii="宋体" w:hAnsi="宋体" w:cs="宋体"/>
          <w:color w:val="000000"/>
        </w:rPr>
      </w:r>
      <w:r/>
    </w:p>
    <w:p>
      <w:pPr>
        <w:numPr>
          <w:ilvl w:val="0"/>
          <w:numId w:val="8"/>
        </w:numPr>
        <w:rPr>
          <w:rFonts w:ascii="宋体" w:hAnsi="宋体" w:cs="宋体"/>
          <w:b/>
          <w:bCs/>
          <w:color w:val="000000"/>
          <w:sz w:val="30"/>
          <w:szCs w:val="30"/>
        </w:rPr>
      </w:pPr>
      <w:r>
        <w:rPr>
          <w:rFonts w:hint="eastAsia" w:ascii="宋体" w:hAnsi="宋体" w:cs="宋体"/>
          <w:b/>
          <w:bCs/>
          <w:color w:val="000000"/>
          <w:sz w:val="30"/>
          <w:szCs w:val="30"/>
        </w:rPr>
        <w:t xml:space="preserve"> 投标人须知</w:t>
      </w:r>
      <w:r/>
    </w:p>
    <w:p>
      <w:pPr>
        <w:pStyle w:val="1055"/>
        <w:rPr>
          <w:rFonts w:ascii="宋体" w:hAnsi="宋体" w:cs="宋体"/>
        </w:rPr>
      </w:pPr>
      <w:r>
        <w:rPr>
          <w:rFonts w:ascii="宋体" w:hAnsi="宋体" w:cs="宋体"/>
        </w:rPr>
      </w:r>
      <w:r/>
    </w:p>
    <w:p>
      <w:pPr>
        <w:pStyle w:val="1055"/>
        <w:rPr>
          <w:rFonts w:ascii="宋体" w:hAnsi="宋体" w:cs="宋体"/>
          <w:b/>
          <w:bCs/>
          <w:sz w:val="30"/>
          <w:szCs w:val="30"/>
        </w:rPr>
      </w:pPr>
      <w:r>
        <w:rPr>
          <w:rFonts w:hint="eastAsia" w:ascii="宋体" w:hAnsi="宋体" w:cs="宋体"/>
          <w:b/>
          <w:bCs/>
          <w:sz w:val="30"/>
          <w:szCs w:val="30"/>
        </w:rPr>
        <w:t xml:space="preserve">第三章  资格审查</w:t>
      </w:r>
      <w:r/>
    </w:p>
    <w:p>
      <w:pPr>
        <w:pStyle w:val="1055"/>
        <w:rPr>
          <w:rFonts w:ascii="宋体" w:hAnsi="宋体" w:cs="宋体"/>
          <w:b/>
          <w:bCs/>
          <w:sz w:val="30"/>
          <w:szCs w:val="30"/>
        </w:rPr>
      </w:pPr>
      <w:r>
        <w:rPr>
          <w:rFonts w:ascii="宋体" w:hAnsi="宋体" w:cs="宋体"/>
          <w:b/>
          <w:bCs/>
          <w:sz w:val="30"/>
          <w:szCs w:val="30"/>
        </w:rPr>
      </w:r>
      <w:r/>
    </w:p>
    <w:p>
      <w:pPr>
        <w:pStyle w:val="1055"/>
        <w:rPr>
          <w:rFonts w:ascii="宋体" w:hAnsi="宋体" w:cs="宋体"/>
          <w:b/>
          <w:bCs/>
          <w:sz w:val="30"/>
          <w:szCs w:val="30"/>
        </w:rPr>
      </w:pPr>
      <w:r>
        <w:rPr>
          <w:rFonts w:hint="eastAsia" w:ascii="宋体" w:hAnsi="宋体" w:cs="宋体"/>
          <w:b/>
          <w:bCs/>
          <w:sz w:val="30"/>
          <w:szCs w:val="30"/>
        </w:rPr>
        <w:t xml:space="preserve">第四章  评标程序、评标方法和评标标准</w:t>
      </w:r>
      <w:r/>
    </w:p>
    <w:p>
      <w:pPr>
        <w:pStyle w:val="1055"/>
        <w:rPr>
          <w:rFonts w:ascii="宋体" w:hAnsi="宋体" w:cs="宋体"/>
          <w:b/>
          <w:bCs/>
          <w:sz w:val="30"/>
          <w:szCs w:val="30"/>
        </w:rPr>
      </w:pPr>
      <w:r>
        <w:rPr>
          <w:rFonts w:ascii="宋体" w:hAnsi="宋体" w:cs="宋体"/>
          <w:b/>
          <w:bCs/>
          <w:sz w:val="30"/>
          <w:szCs w:val="30"/>
        </w:rPr>
      </w:r>
      <w:r/>
    </w:p>
    <w:p>
      <w:pPr>
        <w:pStyle w:val="1055"/>
        <w:rPr>
          <w:rFonts w:ascii="宋体" w:hAnsi="宋体" w:cs="宋体"/>
          <w:b/>
          <w:bCs/>
          <w:sz w:val="30"/>
          <w:szCs w:val="30"/>
        </w:rPr>
      </w:pPr>
      <w:r>
        <w:rPr>
          <w:rFonts w:hint="eastAsia" w:ascii="宋体" w:hAnsi="宋体" w:cs="宋体"/>
          <w:b/>
          <w:bCs/>
          <w:sz w:val="30"/>
          <w:szCs w:val="30"/>
        </w:rPr>
        <w:t xml:space="preserve">第五章  采购需求</w:t>
      </w:r>
      <w:r/>
    </w:p>
    <w:p>
      <w:pPr>
        <w:pStyle w:val="1055"/>
        <w:rPr>
          <w:rFonts w:ascii="宋体" w:hAnsi="宋体" w:cs="宋体"/>
          <w:b/>
          <w:bCs/>
          <w:sz w:val="30"/>
          <w:szCs w:val="30"/>
        </w:rPr>
      </w:pPr>
      <w:r>
        <w:rPr>
          <w:rFonts w:ascii="宋体" w:hAnsi="宋体" w:cs="宋体"/>
          <w:b/>
          <w:bCs/>
          <w:sz w:val="30"/>
          <w:szCs w:val="30"/>
        </w:rPr>
      </w:r>
      <w:r/>
    </w:p>
    <w:p>
      <w:pPr>
        <w:pStyle w:val="1055"/>
        <w:rPr>
          <w:rFonts w:ascii="宋体" w:hAnsi="宋体" w:cs="宋体"/>
          <w:b/>
          <w:bCs/>
          <w:sz w:val="30"/>
          <w:szCs w:val="30"/>
        </w:rPr>
      </w:pPr>
      <w:r>
        <w:rPr>
          <w:rFonts w:hint="eastAsia" w:ascii="宋体" w:hAnsi="宋体" w:cs="宋体"/>
          <w:b/>
          <w:bCs/>
          <w:sz w:val="30"/>
          <w:szCs w:val="30"/>
        </w:rPr>
        <w:t xml:space="preserve">第六章  </w:t>
      </w:r>
      <w:r>
        <w:rPr>
          <w:rFonts w:hint="eastAsia" w:ascii="宋体" w:hAnsi="宋体" w:cs="宋体"/>
          <w:b/>
          <w:bCs/>
          <w:sz w:val="30"/>
          <w:szCs w:val="30"/>
        </w:rPr>
        <w:t xml:space="preserve">拟签订</w:t>
      </w:r>
      <w:r>
        <w:rPr>
          <w:rFonts w:hint="eastAsia" w:ascii="宋体" w:hAnsi="宋体" w:cs="宋体"/>
          <w:b/>
          <w:bCs/>
          <w:sz w:val="30"/>
          <w:szCs w:val="30"/>
        </w:rPr>
        <w:t xml:space="preserve">的合同文本</w:t>
      </w:r>
      <w:r/>
    </w:p>
    <w:p>
      <w:pPr>
        <w:pStyle w:val="1055"/>
        <w:rPr>
          <w:rFonts w:ascii="宋体" w:hAnsi="宋体" w:cs="宋体"/>
          <w:b/>
          <w:bCs/>
          <w:sz w:val="30"/>
          <w:szCs w:val="30"/>
        </w:rPr>
      </w:pPr>
      <w:r>
        <w:rPr>
          <w:rFonts w:ascii="宋体" w:hAnsi="宋体" w:cs="宋体"/>
          <w:b/>
          <w:bCs/>
          <w:sz w:val="30"/>
          <w:szCs w:val="30"/>
        </w:rPr>
      </w:r>
      <w:r/>
    </w:p>
    <w:p>
      <w:pPr>
        <w:widowControl/>
        <w:rPr>
          <w:rFonts w:ascii="宋体" w:hAnsi="宋体" w:cs="宋体"/>
          <w:b/>
          <w:bCs/>
          <w:color w:val="000000"/>
          <w:sz w:val="30"/>
          <w:szCs w:val="30"/>
        </w:rPr>
      </w:pPr>
      <w:r>
        <w:rPr>
          <w:rFonts w:hint="eastAsia" w:ascii="宋体" w:hAnsi="宋体" w:cs="宋体"/>
          <w:b/>
          <w:bCs/>
          <w:color w:val="000000"/>
          <w:sz w:val="30"/>
          <w:szCs w:val="30"/>
        </w:rPr>
        <w:t xml:space="preserve">第七章  投标文件的组成及提交须知</w:t>
      </w:r>
      <w:r/>
    </w:p>
    <w:p>
      <w:pPr>
        <w:pStyle w:val="1055"/>
        <w:rPr>
          <w:rFonts w:ascii="宋体" w:hAnsi="宋体" w:cs="宋体"/>
        </w:rPr>
      </w:pPr>
      <w:r>
        <w:rPr>
          <w:rFonts w:ascii="宋体" w:hAnsi="宋体" w:cs="宋体"/>
        </w:rPr>
      </w:r>
      <w:r/>
    </w:p>
    <w:p>
      <w:pPr>
        <w:pStyle w:val="1055"/>
        <w:rPr>
          <w:rFonts w:ascii="宋体" w:hAnsi="宋体" w:cs="宋体"/>
          <w:b/>
          <w:bCs/>
          <w:sz w:val="30"/>
          <w:szCs w:val="30"/>
        </w:rPr>
      </w:pPr>
      <w:r>
        <w:rPr>
          <w:rFonts w:hint="eastAsia" w:ascii="宋体" w:hAnsi="宋体" w:cs="宋体"/>
          <w:b/>
          <w:bCs/>
          <w:sz w:val="30"/>
          <w:szCs w:val="30"/>
        </w:rPr>
        <w:t xml:space="preserve">第八章  投标文件格式</w:t>
      </w:r>
      <w:r/>
    </w:p>
    <w:p>
      <w:pPr>
        <w:pStyle w:val="1055"/>
        <w:spacing w:line="360" w:lineRule="auto"/>
        <w:rPr>
          <w:rFonts w:ascii="宋体" w:hAnsi="宋体" w:cs="宋体"/>
        </w:rPr>
      </w:pPr>
      <w:r>
        <w:rPr>
          <w:rFonts w:ascii="宋体" w:hAnsi="宋体" w:cs="宋体"/>
        </w:rPr>
      </w:r>
      <w:r/>
    </w:p>
    <w:p>
      <w:pPr>
        <w:jc w:val="center"/>
        <w:spacing w:line="360" w:lineRule="auto"/>
        <w:rPr>
          <w:rFonts w:ascii="宋体" w:hAnsi="宋体" w:cs="宋体"/>
          <w:b/>
          <w:color w:val="000000"/>
          <w:sz w:val="36"/>
          <w:szCs w:val="36"/>
        </w:rPr>
        <w:outlineLvl w:val="0"/>
      </w:pPr>
      <w:r>
        <w:rPr>
          <w:rFonts w:hint="eastAsia" w:ascii="宋体" w:hAnsi="宋体" w:cs="宋体"/>
          <w:color w:val="000000"/>
          <w:sz w:val="24"/>
        </w:rPr>
        <w:br w:type="page" w:clear="all"/>
      </w:r>
      <w:bookmarkStart w:id="1" w:name="_Toc99301419"/>
      <w:r>
        <w:rPr>
          <w:rFonts w:hint="eastAsia" w:ascii="宋体" w:hAnsi="宋体" w:cs="宋体"/>
          <w:b/>
          <w:color w:val="000000"/>
          <w:sz w:val="36"/>
          <w:szCs w:val="36"/>
        </w:rPr>
        <w:t xml:space="preserve">第一章   投标邀请</w:t>
      </w:r>
      <w:bookmarkEnd w:id="1"/>
      <w:r/>
      <w:r/>
    </w:p>
    <w:p>
      <w:pPr>
        <w:ind w:firstLine="480"/>
        <w:spacing w:line="360" w:lineRule="auto"/>
        <w:rPr>
          <w:rFonts w:ascii="宋体" w:hAnsi="宋体" w:cs="宋体"/>
          <w:color w:val="000000"/>
          <w:sz w:val="24"/>
        </w:rPr>
      </w:pPr>
      <w:r/>
      <w:bookmarkStart w:id="2" w:name="_Toc28359002"/>
      <w:r/>
      <w:bookmarkStart w:id="3" w:name="_Toc28359079"/>
      <w:r/>
      <w:bookmarkStart w:id="4" w:name="_Toc35393621"/>
      <w:r/>
      <w:bookmarkStart w:id="5" w:name="_Toc35393790"/>
      <w:r/>
      <w:bookmarkStart w:id="6" w:name="_Hlk24379207"/>
      <w:r/>
      <w:bookmarkStart w:id="7" w:name="_Hlk151728086"/>
      <w:r>
        <w:rPr>
          <w:rFonts w:hint="eastAsia" w:ascii="宋体" w:hAnsi="宋体" w:cs="宋体"/>
          <w:color w:val="000000"/>
          <w:sz w:val="24"/>
        </w:rPr>
        <w:t xml:space="preserve">受常州市武进区西园实验初级中学的委托，常州</w:t>
      </w:r>
      <w:r>
        <w:rPr>
          <w:rFonts w:hint="eastAsia" w:ascii="宋体" w:hAnsi="宋体" w:cs="宋体"/>
          <w:color w:val="000000"/>
          <w:sz w:val="24"/>
        </w:rPr>
        <w:t xml:space="preserve">华盈招投标</w:t>
      </w:r>
      <w:r>
        <w:rPr>
          <w:rFonts w:hint="eastAsia" w:ascii="宋体" w:hAnsi="宋体" w:cs="宋体"/>
          <w:color w:val="000000"/>
          <w:sz w:val="24"/>
        </w:rPr>
        <w:t xml:space="preserve">咨询有限公司就常州市武进区西园实验初级中学数学实验室设备和器材采购项目进行公开招标采购，各潜在投标人可在“苏</w:t>
      </w:r>
      <w:r>
        <w:rPr>
          <w:rFonts w:hint="eastAsia" w:ascii="宋体" w:hAnsi="宋体" w:cs="宋体"/>
          <w:color w:val="000000"/>
          <w:sz w:val="24"/>
        </w:rPr>
        <w:t xml:space="preserve">采云</w:t>
      </w:r>
      <w:r>
        <w:rPr>
          <w:rFonts w:hint="eastAsia" w:ascii="宋体" w:hAnsi="宋体" w:cs="宋体"/>
          <w:color w:val="000000"/>
          <w:sz w:val="24"/>
        </w:rPr>
        <w:t xml:space="preserve">”平</w:t>
      </w:r>
      <w:r>
        <w:rPr>
          <w:rFonts w:hint="eastAsia" w:ascii="宋体" w:hAnsi="宋体" w:cs="宋体"/>
          <w:color w:val="000000"/>
          <w:sz w:val="24"/>
        </w:rPr>
        <w:t xml:space="preserve">台自行免费下载招标文件，并于</w:t>
      </w:r>
      <w:r>
        <w:rPr>
          <w:rFonts w:hint="eastAsia" w:ascii="宋体" w:hAnsi="宋体" w:cs="宋体"/>
          <w:b/>
          <w:bCs/>
          <w:color w:val="000000" w:themeColor="text1"/>
          <w:sz w:val="24"/>
        </w:rPr>
        <w:t xml:space="preserve">2025年</w:t>
      </w:r>
      <w:r>
        <w:rPr>
          <w:rFonts w:hint="eastAsia" w:ascii="宋体" w:hAnsi="宋体" w:cs="宋体"/>
          <w:b/>
          <w:bCs/>
          <w:color w:val="000000" w:themeColor="text1"/>
          <w:sz w:val="24"/>
        </w:rPr>
        <w:t xml:space="preserve">8</w:t>
      </w:r>
      <w:r>
        <w:rPr>
          <w:rFonts w:hint="eastAsia" w:ascii="宋体" w:hAnsi="宋体" w:cs="宋体"/>
          <w:b/>
          <w:bCs/>
          <w:color w:val="000000" w:themeColor="text1"/>
          <w:sz w:val="24"/>
        </w:rPr>
        <w:t xml:space="preserve">月</w:t>
      </w:r>
      <w:r>
        <w:rPr>
          <w:rFonts w:hint="eastAsia" w:ascii="宋体" w:hAnsi="宋体" w:cs="宋体"/>
          <w:b/>
          <w:bCs/>
          <w:color w:val="000000" w:themeColor="text1"/>
          <w:sz w:val="24"/>
        </w:rPr>
        <w:t xml:space="preserve">25</w:t>
      </w:r>
      <w:r>
        <w:rPr>
          <w:rFonts w:hint="eastAsia" w:ascii="宋体" w:hAnsi="宋体" w:cs="宋体"/>
          <w:b/>
          <w:bCs/>
          <w:color w:val="000000" w:themeColor="text1"/>
          <w:sz w:val="24"/>
        </w:rPr>
        <w:t xml:space="preserve">日1</w:t>
      </w:r>
      <w:r>
        <w:rPr>
          <w:rFonts w:hint="eastAsia" w:ascii="宋体" w:hAnsi="宋体" w:cs="宋体"/>
          <w:b/>
          <w:bCs/>
          <w:color w:val="000000" w:themeColor="text1"/>
          <w:sz w:val="24"/>
        </w:rPr>
        <w:t xml:space="preserve">4:00</w:t>
      </w:r>
      <w:r>
        <w:rPr>
          <w:rFonts w:hint="eastAsia" w:ascii="宋体" w:hAnsi="宋体" w:cs="宋体"/>
          <w:bCs/>
          <w:color w:val="000000"/>
          <w:sz w:val="24"/>
        </w:rPr>
        <w:t xml:space="preserve">（北京时间）前递交投标文件</w:t>
      </w:r>
      <w:r>
        <w:rPr>
          <w:rFonts w:hint="eastAsia" w:ascii="宋体" w:hAnsi="宋体" w:cs="宋体"/>
          <w:color w:val="000000"/>
          <w:sz w:val="24"/>
        </w:rPr>
        <w:t xml:space="preserve">。</w:t>
      </w:r>
      <w:r/>
    </w:p>
    <w:p>
      <w:pPr>
        <w:pStyle w:val="988"/>
        <w:ind w:firstLine="482"/>
        <w:jc w:val="left"/>
        <w:spacing w:before="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
    </w:p>
    <w:p>
      <w:pPr>
        <w:ind w:firstLine="480"/>
        <w:spacing w:line="360" w:lineRule="auto"/>
        <w:rPr>
          <w:rFonts w:ascii="宋体" w:hAnsi="宋体" w:cs="宋体"/>
          <w:color w:val="000000"/>
          <w:sz w:val="24"/>
        </w:rPr>
      </w:pPr>
      <w:r>
        <w:rPr>
          <w:rFonts w:hint="eastAsia" w:ascii="宋体" w:hAnsi="宋体" w:cs="宋体"/>
          <w:color w:val="000000"/>
          <w:sz w:val="24"/>
        </w:rPr>
        <w:t xml:space="preserve">1.项目编号：JSZC-320412-CZHY-G2025-0004</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2.项目名称：</w:t>
      </w:r>
      <w:bookmarkEnd w:id="6"/>
      <w:r>
        <w:rPr>
          <w:rFonts w:hint="eastAsia" w:ascii="宋体" w:hAnsi="宋体" w:cs="宋体"/>
          <w:color w:val="000000"/>
          <w:sz w:val="24"/>
        </w:rPr>
        <w:t xml:space="preserve"> 常州市武进区西园实验初级中学数学实验室设备和器材采购项目</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3.项目预算金额：57万元</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4.项目最高限价：</w:t>
      </w:r>
      <w:bookmarkStart w:id="8" w:name="OLE_LINK11"/>
      <w:r>
        <w:rPr>
          <w:rFonts w:hint="eastAsia" w:ascii="宋体" w:hAnsi="宋体" w:cs="??"/>
          <w:color w:val="000000"/>
          <w:sz w:val="24"/>
          <w:lang w:bidi="ar"/>
        </w:rPr>
        <w:t xml:space="preserve">57万元</w:t>
      </w:r>
      <w:bookmarkEnd w:id="8"/>
      <w:r/>
      <w:r/>
    </w:p>
    <w:p>
      <w:pPr>
        <w:ind w:firstLine="480"/>
        <w:spacing w:line="360" w:lineRule="auto"/>
        <w:rPr>
          <w:rFonts w:ascii="宋体" w:hAnsi="宋体" w:cs="宋体"/>
          <w:color w:val="000000"/>
          <w:sz w:val="24"/>
        </w:rPr>
      </w:pPr>
      <w:r>
        <w:rPr>
          <w:rFonts w:hint="eastAsia" w:ascii="宋体" w:hAnsi="宋体" w:cs="宋体"/>
          <w:color w:val="000000"/>
          <w:sz w:val="24"/>
        </w:rPr>
        <w:t xml:space="preserve">5.采购需求：</w:t>
      </w:r>
      <w:bookmarkStart w:id="9" w:name="OLE_LINK7"/>
      <w:r>
        <w:rPr>
          <w:rFonts w:hint="eastAsia" w:ascii="宋体" w:hAnsi="宋体" w:cs="宋体"/>
          <w:color w:val="000000"/>
          <w:sz w:val="24"/>
        </w:rPr>
        <w:t xml:space="preserve">本项目采购内容为 常州市武进区西园实验初级中学数学实验室设备和器材采购项目，包括货物的制造（采购）、运输、装卸、安装、售后等，直至通过采购人验收以及质量保修、</w:t>
      </w:r>
      <w:r>
        <w:rPr>
          <w:rFonts w:hint="eastAsia" w:ascii="宋体" w:hAnsi="宋体" w:cs="宋体"/>
          <w:color w:val="000000"/>
          <w:sz w:val="24"/>
        </w:rPr>
        <w:t xml:space="preserve">免费维保等</w:t>
      </w:r>
      <w:r>
        <w:rPr>
          <w:rFonts w:hint="eastAsia" w:ascii="宋体" w:hAnsi="宋体" w:cs="宋体"/>
          <w:color w:val="000000"/>
          <w:sz w:val="24"/>
        </w:rPr>
        <w:t xml:space="preserve">全部工作。</w:t>
      </w:r>
      <w:bookmarkEnd w:id="9"/>
      <w:r/>
      <w:r/>
    </w:p>
    <w:p>
      <w:pPr>
        <w:ind w:firstLine="480"/>
        <w:spacing w:line="360" w:lineRule="auto"/>
        <w:rPr>
          <w:rFonts w:ascii="宋体" w:hAnsi="宋体" w:cs="宋体"/>
          <w:color w:val="000000"/>
          <w:sz w:val="24"/>
        </w:rPr>
      </w:pPr>
      <w:r>
        <w:rPr>
          <w:rFonts w:hint="eastAsia" w:ascii="宋体" w:hAnsi="宋体" w:cs="宋体"/>
          <w:color w:val="000000"/>
          <w:sz w:val="24"/>
        </w:rPr>
        <w:t xml:space="preserve">6.合同履行期限：</w:t>
      </w:r>
      <w:bookmarkStart w:id="10" w:name="OLE_LINK12"/>
      <w:r>
        <w:rPr>
          <w:rFonts w:hint="eastAsia" w:ascii="宋体" w:hAnsi="宋体" w:cs="宋体"/>
          <w:color w:val="000000"/>
          <w:sz w:val="24"/>
        </w:rPr>
        <w:t xml:space="preserve">合同签订后30天内将所有货物送至采购人指定地点，并安装调试到位至验收合格。</w:t>
      </w:r>
      <w:bookmarkEnd w:id="10"/>
      <w:r/>
      <w:r/>
    </w:p>
    <w:p>
      <w:pPr>
        <w:ind w:firstLine="480"/>
        <w:spacing w:line="360" w:lineRule="auto"/>
        <w:rPr>
          <w:rFonts w:ascii="宋体" w:hAnsi="宋体" w:cs="宋体"/>
          <w:color w:val="000000"/>
          <w:sz w:val="24"/>
        </w:rPr>
      </w:pPr>
      <w:r>
        <w:rPr>
          <w:rFonts w:hint="eastAsia" w:ascii="宋体" w:hAnsi="宋体" w:cs="宋体"/>
          <w:color w:val="000000"/>
          <w:sz w:val="24"/>
        </w:rPr>
        <w:t xml:space="preserve">7.本项目是否接受联合体投标：否。</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8.本项目是否接受进口产品投标：否。</w:t>
      </w:r>
      <w:r/>
    </w:p>
    <w:p>
      <w:pPr>
        <w:pStyle w:val="988"/>
        <w:ind w:firstLine="482"/>
        <w:jc w:val="left"/>
        <w:spacing w:before="0" w:line="360" w:lineRule="auto"/>
        <w:rPr>
          <w:rFonts w:ascii="宋体" w:hAnsi="宋体" w:eastAsia="宋体" w:cs="宋体"/>
          <w:color w:val="000000"/>
          <w:sz w:val="24"/>
          <w:szCs w:val="24"/>
        </w:rPr>
      </w:pPr>
      <w:r/>
      <w:bookmarkStart w:id="11" w:name="_Toc35393622"/>
      <w:r/>
      <w:bookmarkStart w:id="12" w:name="_Toc28359080"/>
      <w:r/>
      <w:bookmarkStart w:id="13" w:name="_Toc35393791"/>
      <w:r/>
      <w:bookmarkStart w:id="14" w:name="_Toc28359003"/>
      <w:r>
        <w:rPr>
          <w:rFonts w:hint="eastAsia" w:ascii="宋体" w:hAnsi="宋体" w:eastAsia="宋体" w:cs="宋体"/>
          <w:color w:val="000000"/>
          <w:sz w:val="24"/>
          <w:szCs w:val="24"/>
        </w:rPr>
        <w:t xml:space="preserve">二、申请人的资格要求</w:t>
      </w:r>
      <w:bookmarkEnd w:id="11"/>
      <w:r/>
      <w:bookmarkEnd w:id="12"/>
      <w:r/>
      <w:bookmarkEnd w:id="13"/>
      <w:r/>
      <w:bookmarkEnd w:id="14"/>
      <w:r>
        <w:rPr>
          <w:rFonts w:hint="eastAsia" w:ascii="宋体" w:hAnsi="宋体" w:eastAsia="宋体" w:cs="宋体"/>
          <w:color w:val="000000"/>
          <w:sz w:val="24"/>
          <w:szCs w:val="24"/>
        </w:rPr>
        <w:t xml:space="preserve">（须同时满足）</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1.满足《中华人民共和国政府采购法》第二十二条规定以及下列情形：</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1.1未被“信用中国”网站或“中国政府采购网”网站列入失信被执行人、重大税收违法案件当事人名单、政府采购严重失信行为记录名单；</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000000"/>
          <w:sz w:val="24"/>
        </w:rPr>
      </w:pPr>
      <w:r/>
      <w:bookmarkStart w:id="15" w:name="_Toc28359081"/>
      <w:r/>
      <w:bookmarkStart w:id="16" w:name="_Toc28359004"/>
      <w:r>
        <w:rPr>
          <w:rFonts w:hint="eastAsia" w:ascii="宋体" w:hAnsi="宋体" w:cs="宋体"/>
          <w:color w:val="000000"/>
          <w:sz w:val="24"/>
        </w:rPr>
        <w:t xml:space="preserve">2.落实政府采购政策需满足的资格要求：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 中小企业政策</w:t>
      </w:r>
      <w:r/>
    </w:p>
    <w:p>
      <w:pPr>
        <w:ind w:firstLine="480"/>
        <w:spacing w:line="360" w:lineRule="auto"/>
        <w:rPr>
          <w:rFonts w:ascii="宋体" w:hAnsi="宋体" w:cs="宋体"/>
          <w:color w:val="000000"/>
          <w:sz w:val="24"/>
        </w:rPr>
      </w:pPr>
      <w:r/>
      <w:bookmarkStart w:id="17" w:name="OLE_LINK9"/>
      <w:r>
        <w:rPr>
          <w:rFonts w:hint="eastAsia" w:ascii="宋体" w:hAnsi="宋体" w:cs="宋体"/>
          <w:b/>
          <w:bCs/>
          <w:color w:val="000000"/>
          <w:sz w:val="24"/>
        </w:rPr>
        <w:t xml:space="preserve">本项目</w:t>
      </w:r>
      <w:r>
        <w:rPr>
          <w:rFonts w:hint="eastAsia" w:ascii="宋体" w:hAnsi="宋体" w:cs="宋体"/>
          <w:b/>
          <w:bCs/>
          <w:color w:val="000000"/>
          <w:sz w:val="24"/>
        </w:rPr>
        <w:t xml:space="preserve">不</w:t>
      </w:r>
      <w:r>
        <w:rPr>
          <w:rFonts w:hint="eastAsia" w:ascii="宋体" w:hAnsi="宋体" w:cs="宋体"/>
          <w:b/>
          <w:bCs/>
          <w:color w:val="000000"/>
          <w:sz w:val="24"/>
        </w:rPr>
        <w:t xml:space="preserve">专门面向中小企业采购。</w:t>
      </w:r>
      <w:bookmarkEnd w:id="17"/>
      <w:r/>
      <w:r/>
    </w:p>
    <w:p>
      <w:pPr>
        <w:ind w:firstLine="480"/>
        <w:spacing w:line="360" w:lineRule="auto"/>
        <w:rPr>
          <w:rFonts w:ascii="宋体" w:hAnsi="宋体" w:cs="宋体"/>
          <w:i/>
          <w:iCs/>
          <w:color w:val="000000"/>
          <w:sz w:val="24"/>
          <w:u w:val="single"/>
        </w:rPr>
      </w:pPr>
      <w:r>
        <w:rPr>
          <w:rFonts w:hint="eastAsia" w:ascii="宋体" w:hAnsi="宋体" w:cs="宋体"/>
          <w:color w:val="000000"/>
          <w:sz w:val="24"/>
        </w:rPr>
        <w:t xml:space="preserve">3.本项目的特定资格要求：</w:t>
      </w:r>
      <w:r/>
    </w:p>
    <w:p>
      <w:pPr>
        <w:ind w:firstLine="480"/>
        <w:spacing w:line="360" w:lineRule="auto"/>
        <w:rPr>
          <w:rFonts w:ascii="宋体" w:hAnsi="宋体" w:cs="宋体"/>
          <w:color w:val="000000"/>
          <w:sz w:val="24"/>
        </w:rPr>
      </w:pPr>
      <w:r/>
      <w:bookmarkStart w:id="18" w:name="OLE_LINK8"/>
      <w:r>
        <w:rPr>
          <w:rFonts w:hint="eastAsia" w:ascii="宋体" w:hAnsi="宋体" w:cs="宋体"/>
          <w:color w:val="000000"/>
          <w:sz w:val="24"/>
        </w:rPr>
        <w:t xml:space="preserve">3.1本项目是否接受分支机构参与投标：否。</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3.2本项目是否属于政府购买服务：否，公益一类事业单位、使用事业编制且由财政拨款保障的群团组织，不得作为承接主体。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i/>
          <w:iCs/>
          <w:color w:val="000000"/>
          <w:sz w:val="24"/>
          <w:u w:val="single"/>
        </w:rPr>
      </w:pPr>
      <w:r>
        <w:rPr>
          <w:rFonts w:hint="eastAsia" w:ascii="宋体" w:hAnsi="宋体" w:cs="宋体"/>
          <w:color w:val="000000"/>
          <w:sz w:val="24"/>
        </w:rPr>
        <w:t xml:space="preserve">3.3其他特定资格要求：无。</w:t>
      </w:r>
      <w:bookmarkEnd w:id="15"/>
      <w:r/>
      <w:bookmarkEnd w:id="16"/>
      <w:r/>
      <w:bookmarkEnd w:id="18"/>
      <w:r/>
      <w:r/>
    </w:p>
    <w:p>
      <w:pPr>
        <w:pStyle w:val="988"/>
        <w:ind w:firstLine="482"/>
        <w:jc w:val="left"/>
        <w:spacing w:before="0" w:line="360" w:lineRule="auto"/>
        <w:widowControl/>
        <w:rPr>
          <w:rFonts w:ascii="宋体" w:hAnsi="宋体" w:eastAsia="宋体" w:cs="宋体"/>
          <w:color w:val="000000"/>
          <w:sz w:val="24"/>
          <w:szCs w:val="24"/>
        </w:rPr>
      </w:pPr>
      <w:r/>
      <w:bookmarkStart w:id="19" w:name="_Toc35393623"/>
      <w:r/>
      <w:bookmarkStart w:id="20" w:name="_Toc35393792"/>
      <w:r>
        <w:rPr>
          <w:rFonts w:hint="eastAsia" w:ascii="宋体" w:hAnsi="宋体" w:eastAsia="宋体" w:cs="宋体"/>
          <w:color w:val="000000"/>
          <w:sz w:val="24"/>
          <w:szCs w:val="24"/>
        </w:rPr>
        <w:t xml:space="preserve">三、获取招标文件</w:t>
      </w:r>
      <w:bookmarkEnd w:id="19"/>
      <w:r/>
      <w:bookmarkEnd w:id="20"/>
      <w:r/>
      <w:r/>
    </w:p>
    <w:p>
      <w:pPr>
        <w:ind w:firstLine="540"/>
        <w:spacing w:line="360" w:lineRule="auto"/>
        <w:rPr>
          <w:rFonts w:ascii="宋体" w:hAnsi="宋体" w:cs="宋体"/>
          <w:color w:val="000000"/>
          <w:sz w:val="24"/>
        </w:rPr>
      </w:pPr>
      <w:r/>
      <w:bookmarkStart w:id="21" w:name="_Toc28359005"/>
      <w:r/>
      <w:bookmarkStart w:id="22" w:name="_Toc28359082"/>
      <w:r/>
      <w:bookmarkStart w:id="23" w:name="_Toc35393624"/>
      <w:r/>
      <w:bookmarkStart w:id="24" w:name="_Toc35393793"/>
      <w:r>
        <w:rPr>
          <w:rFonts w:hint="eastAsia" w:ascii="宋体" w:hAnsi="宋体" w:cs="宋体"/>
          <w:color w:val="000000"/>
          <w:sz w:val="24"/>
        </w:rPr>
        <w:t xml:space="preserve">1.时间：</w:t>
      </w:r>
      <w:r>
        <w:rPr>
          <w:rFonts w:hint="eastAsia" w:ascii="宋体" w:hAnsi="宋体" w:cs="宋体"/>
          <w:color w:val="000000"/>
          <w:sz w:val="24"/>
          <w:lang w:bidi="ar"/>
        </w:rPr>
        <w:t xml:space="preserve">自招标文件公告发布之日起5个工作日</w:t>
      </w:r>
      <w:r>
        <w:rPr>
          <w:rFonts w:hint="eastAsia" w:ascii="宋体" w:hAnsi="宋体" w:cs="宋体"/>
          <w:color w:val="000000"/>
          <w:sz w:val="24"/>
        </w:rPr>
        <w:t xml:space="preserve">。</w:t>
      </w:r>
      <w:r/>
    </w:p>
    <w:p>
      <w:pPr>
        <w:ind w:firstLine="540"/>
        <w:spacing w:line="360" w:lineRule="auto"/>
        <w:rPr>
          <w:rFonts w:ascii="宋体" w:hAnsi="宋体" w:cs="宋体"/>
          <w:color w:val="000000"/>
          <w:sz w:val="24"/>
          <w:lang w:bidi="ar"/>
        </w:rPr>
      </w:pPr>
      <w:r>
        <w:rPr>
          <w:rFonts w:hint="eastAsia" w:ascii="宋体" w:hAnsi="宋体" w:cs="宋体"/>
          <w:color w:val="000000"/>
          <w:sz w:val="24"/>
          <w:lang w:bidi="ar"/>
        </w:rPr>
        <w:t xml:space="preserve">2.地点：</w:t>
      </w:r>
      <w:bookmarkStart w:id="25" w:name="_Toc38985266"/>
      <w:r>
        <w:rPr>
          <w:rFonts w:hint="eastAsia" w:ascii="宋体" w:hAnsi="宋体" w:cs="宋体"/>
          <w:color w:val="000000"/>
          <w:sz w:val="24"/>
          <w:lang w:bidi="ar"/>
        </w:rPr>
        <w:t xml:space="preserve">“苏</w:t>
      </w:r>
      <w:r>
        <w:rPr>
          <w:rFonts w:hint="eastAsia" w:ascii="宋体" w:hAnsi="宋体" w:cs="宋体"/>
          <w:color w:val="000000"/>
          <w:sz w:val="24"/>
          <w:lang w:bidi="ar"/>
        </w:rPr>
        <w:t xml:space="preserve">采云</w:t>
      </w:r>
      <w:r>
        <w:rPr>
          <w:rFonts w:hint="eastAsia" w:ascii="宋体" w:hAnsi="宋体" w:cs="宋体"/>
          <w:color w:val="000000"/>
          <w:sz w:val="24"/>
          <w:lang w:bidi="ar"/>
        </w:rPr>
        <w:t xml:space="preserve">”政府采购一体化平台 。</w:t>
      </w:r>
      <w:bookmarkEnd w:id="25"/>
      <w:r/>
      <w:r/>
    </w:p>
    <w:p>
      <w:pPr>
        <w:pStyle w:val="1055"/>
        <w:ind w:firstLine="480"/>
        <w:spacing w:line="360" w:lineRule="auto"/>
        <w:rPr>
          <w:rFonts w:ascii="宋体" w:hAnsi="宋体" w:cs="宋体"/>
          <w:lang w:bidi="ar"/>
        </w:rPr>
      </w:pPr>
      <w:r>
        <w:rPr>
          <w:rFonts w:hint="eastAsia" w:ascii="宋体" w:hAnsi="宋体" w:cs="宋体"/>
          <w:lang w:bidi="ar"/>
        </w:rPr>
        <w:t xml:space="preserve">3.方式：在“苏</w:t>
      </w:r>
      <w:r>
        <w:rPr>
          <w:rFonts w:hint="eastAsia" w:ascii="宋体" w:hAnsi="宋体" w:cs="宋体"/>
          <w:lang w:bidi="ar"/>
        </w:rPr>
        <w:t xml:space="preserve">采云</w:t>
      </w:r>
      <w:r>
        <w:rPr>
          <w:rFonts w:hint="eastAsia" w:ascii="宋体" w:hAnsi="宋体" w:cs="宋体"/>
          <w:lang w:bidi="ar"/>
        </w:rPr>
        <w:t xml:space="preserve">”平台自行免费下载采购文件。注：供应商必须登录“苏</w:t>
      </w:r>
      <w:r>
        <w:rPr>
          <w:rFonts w:hint="eastAsia" w:ascii="宋体" w:hAnsi="宋体" w:cs="宋体"/>
          <w:lang w:bidi="ar"/>
        </w:rPr>
        <w:t xml:space="preserve">采云</w:t>
      </w:r>
      <w:r>
        <w:rPr>
          <w:rFonts w:hint="eastAsia" w:ascii="宋体" w:hAnsi="宋体" w:cs="宋体"/>
          <w:lang w:bidi="ar"/>
        </w:rPr>
        <w:t xml:space="preserve">”系统下载电子采购文件方可通过系统进行投标（响应）文件的编制和提交。</w:t>
      </w:r>
      <w:r/>
    </w:p>
    <w:p>
      <w:pPr>
        <w:pStyle w:val="1055"/>
        <w:ind w:firstLine="480"/>
        <w:spacing w:line="360" w:lineRule="auto"/>
        <w:rPr>
          <w:rFonts w:ascii="宋体" w:hAnsi="宋体" w:cs="宋体"/>
          <w:lang w:bidi="ar"/>
        </w:rPr>
      </w:pPr>
      <w:r>
        <w:rPr>
          <w:rFonts w:hint="eastAsia" w:ascii="宋体" w:hAnsi="宋体" w:cs="宋体"/>
          <w:lang w:bidi="ar"/>
        </w:rPr>
        <w:t xml:space="preserve">4. 售价：0.00元 </w:t>
      </w:r>
      <w:r/>
    </w:p>
    <w:p>
      <w:pPr>
        <w:pStyle w:val="988"/>
        <w:ind w:firstLine="482"/>
        <w:jc w:val="left"/>
        <w:spacing w:before="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四、提交投标文件</w:t>
      </w:r>
      <w:bookmarkEnd w:id="21"/>
      <w:r/>
      <w:bookmarkEnd w:id="22"/>
      <w:r>
        <w:rPr>
          <w:rFonts w:hint="eastAsia" w:ascii="宋体" w:hAnsi="宋体" w:eastAsia="宋体" w:cs="宋体"/>
          <w:color w:val="000000"/>
          <w:sz w:val="24"/>
          <w:szCs w:val="24"/>
        </w:rPr>
        <w:t xml:space="preserve">截止时间、开标时间和地点</w:t>
      </w:r>
      <w:bookmarkEnd w:id="23"/>
      <w:r/>
      <w:bookmarkEnd w:id="24"/>
      <w:r/>
      <w:r/>
    </w:p>
    <w:p>
      <w:pPr>
        <w:ind w:firstLine="480"/>
        <w:spacing w:line="360" w:lineRule="auto"/>
        <w:rPr>
          <w:rFonts w:ascii="宋体" w:hAnsi="宋体" w:cs="宋体"/>
          <w:bCs/>
          <w:color w:val="000000"/>
          <w:sz w:val="24"/>
          <w:u w:val="single"/>
        </w:rPr>
      </w:pPr>
      <w:r/>
      <w:bookmarkStart w:id="26" w:name="_Toc28359084"/>
      <w:r/>
      <w:bookmarkStart w:id="27" w:name="_Toc28359007"/>
      <w:r/>
      <w:bookmarkStart w:id="28" w:name="_Toc35393794"/>
      <w:r/>
      <w:bookmarkStart w:id="29" w:name="_Toc35393625"/>
      <w:r>
        <w:rPr>
          <w:rFonts w:hint="eastAsia" w:ascii="宋体" w:hAnsi="宋体" w:cs="宋体"/>
          <w:color w:val="000000"/>
          <w:sz w:val="24"/>
          <w:lang w:bidi="ar"/>
        </w:rPr>
        <w:t xml:space="preserve">1、投标</w:t>
      </w:r>
      <w:bookmarkStart w:id="30" w:name="_GoBack"/>
      <w:r/>
      <w:bookmarkEnd w:id="30"/>
      <w:r>
        <w:rPr>
          <w:rFonts w:hint="eastAsia" w:ascii="宋体" w:hAnsi="宋体" w:cs="宋体"/>
          <w:color w:val="000000"/>
          <w:sz w:val="24"/>
          <w:lang w:bidi="ar"/>
        </w:rPr>
        <w:t xml:space="preserve">截止时间、开标时间：</w:t>
      </w:r>
      <w:r>
        <w:rPr>
          <w:rFonts w:hint="eastAsia" w:ascii="宋体" w:hAnsi="宋体" w:cs="宋体"/>
          <w:b/>
          <w:bCs/>
          <w:color w:val="000000" w:themeColor="text1"/>
          <w:sz w:val="24"/>
          <w:lang w:bidi="ar"/>
        </w:rPr>
        <w:t xml:space="preserve">2025年</w:t>
      </w:r>
      <w:r>
        <w:rPr>
          <w:rFonts w:hint="eastAsia" w:ascii="宋体" w:hAnsi="宋体" w:cs="宋体"/>
          <w:b/>
          <w:bCs/>
          <w:color w:val="000000" w:themeColor="text1"/>
          <w:sz w:val="24"/>
          <w:lang w:bidi="ar"/>
        </w:rPr>
        <w:t xml:space="preserve">8</w:t>
      </w:r>
      <w:r>
        <w:rPr>
          <w:rFonts w:hint="eastAsia" w:ascii="宋体" w:hAnsi="宋体" w:cs="宋体"/>
          <w:b/>
          <w:bCs/>
          <w:color w:val="000000" w:themeColor="text1"/>
          <w:sz w:val="24"/>
          <w:lang w:bidi="ar"/>
        </w:rPr>
        <w:t xml:space="preserve">月</w:t>
      </w:r>
      <w:r>
        <w:rPr>
          <w:rFonts w:hint="eastAsia" w:ascii="宋体" w:hAnsi="宋体" w:cs="宋体"/>
          <w:b/>
          <w:bCs/>
          <w:color w:val="000000" w:themeColor="text1"/>
          <w:sz w:val="24"/>
          <w:lang w:bidi="ar"/>
        </w:rPr>
        <w:t xml:space="preserve">25</w:t>
      </w:r>
      <w:r>
        <w:rPr>
          <w:rFonts w:hint="eastAsia" w:ascii="宋体" w:hAnsi="宋体" w:cs="宋体"/>
          <w:b/>
          <w:bCs/>
          <w:color w:val="000000" w:themeColor="text1"/>
          <w:sz w:val="24"/>
          <w:lang w:bidi="ar"/>
        </w:rPr>
        <w:t xml:space="preserve">日14</w:t>
      </w:r>
      <w:r>
        <w:rPr>
          <w:rFonts w:hint="eastAsia" w:ascii="宋体" w:hAnsi="宋体" w:cs="宋体"/>
          <w:b/>
          <w:bCs/>
          <w:color w:val="000000" w:themeColor="text1"/>
          <w:sz w:val="24"/>
          <w:lang w:bidi="ar"/>
        </w:rPr>
        <w:t xml:space="preserve">:00</w:t>
      </w:r>
      <w:r>
        <w:rPr>
          <w:rFonts w:hint="eastAsia" w:ascii="宋体" w:hAnsi="宋体" w:cs="宋体"/>
          <w:bCs/>
          <w:color w:val="000000"/>
          <w:sz w:val="24"/>
          <w:lang w:bidi="ar"/>
        </w:rPr>
        <w:t xml:space="preserve">（北京时间）</w:t>
      </w:r>
      <w:r>
        <w:rPr>
          <w:rFonts w:hint="eastAsia" w:ascii="宋体" w:hAnsi="宋体" w:cs="宋体"/>
          <w:bCs/>
          <w:color w:val="000000"/>
          <w:sz w:val="24"/>
        </w:rPr>
        <w:t xml:space="preserve">。</w:t>
      </w:r>
      <w:r/>
    </w:p>
    <w:p>
      <w:pPr>
        <w:ind w:firstLine="480"/>
        <w:spacing w:line="360" w:lineRule="auto"/>
        <w:rPr>
          <w:rFonts w:ascii="宋体" w:hAnsi="宋体" w:cs="宋体"/>
          <w:bCs/>
          <w:color w:val="000000"/>
          <w:sz w:val="24"/>
          <w:u w:val="single"/>
        </w:rPr>
      </w:pPr>
      <w:r>
        <w:rPr>
          <w:rFonts w:hint="eastAsia" w:ascii="宋体" w:hAnsi="宋体" w:cs="宋体"/>
          <w:color w:val="000000"/>
          <w:sz w:val="24"/>
        </w:rPr>
        <w:t xml:space="preserve">2.地点：</w:t>
      </w:r>
      <w:r>
        <w:rPr>
          <w:rFonts w:hint="eastAsia" w:ascii="宋体" w:hAnsi="宋体" w:cs="宋体"/>
          <w:color w:val="000000"/>
          <w:sz w:val="24"/>
          <w:lang w:bidi="ar"/>
        </w:rPr>
        <w:t xml:space="preserve">“苏</w:t>
      </w:r>
      <w:r>
        <w:rPr>
          <w:rFonts w:hint="eastAsia" w:ascii="宋体" w:hAnsi="宋体" w:cs="宋体"/>
          <w:color w:val="000000"/>
          <w:sz w:val="24"/>
          <w:lang w:bidi="ar"/>
        </w:rPr>
        <w:t xml:space="preserve">采云</w:t>
      </w:r>
      <w:r>
        <w:rPr>
          <w:rFonts w:hint="eastAsia" w:ascii="宋体" w:hAnsi="宋体" w:cs="宋体"/>
          <w:color w:val="000000"/>
          <w:sz w:val="24"/>
          <w:lang w:bidi="ar"/>
        </w:rPr>
        <w:t xml:space="preserve">”政府采购一体化平台 </w:t>
      </w:r>
      <w:r>
        <w:rPr>
          <w:rFonts w:hint="eastAsia" w:ascii="宋体" w:hAnsi="宋体" w:cs="宋体"/>
          <w:color w:val="000000"/>
          <w:sz w:val="24"/>
        </w:rPr>
        <w:t xml:space="preserve">。</w:t>
      </w:r>
      <w:r/>
    </w:p>
    <w:p>
      <w:pPr>
        <w:pStyle w:val="988"/>
        <w:ind w:firstLine="482"/>
        <w:jc w:val="left"/>
        <w:spacing w:before="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五、公告期限</w:t>
      </w:r>
      <w:bookmarkEnd w:id="26"/>
      <w:r/>
      <w:bookmarkEnd w:id="27"/>
      <w:r/>
      <w:bookmarkEnd w:id="28"/>
      <w:r/>
      <w:bookmarkEnd w:id="29"/>
      <w:r/>
      <w:r/>
    </w:p>
    <w:p>
      <w:pPr>
        <w:ind w:firstLine="480"/>
        <w:spacing w:line="360" w:lineRule="auto"/>
        <w:rPr>
          <w:rFonts w:ascii="宋体" w:hAnsi="宋体" w:cs="宋体"/>
          <w:color w:val="000000"/>
          <w:sz w:val="24"/>
        </w:rPr>
      </w:pPr>
      <w:r>
        <w:rPr>
          <w:rFonts w:hint="eastAsia" w:ascii="宋体" w:hAnsi="宋体" w:cs="宋体"/>
          <w:color w:val="000000"/>
          <w:sz w:val="24"/>
        </w:rPr>
        <w:t xml:space="preserve">自本公告发布之日起5个工作日。</w:t>
      </w:r>
      <w:r/>
    </w:p>
    <w:p>
      <w:pPr>
        <w:pStyle w:val="988"/>
        <w:ind w:firstLine="482"/>
        <w:jc w:val="left"/>
        <w:spacing w:before="0" w:line="360" w:lineRule="auto"/>
        <w:rPr>
          <w:rFonts w:ascii="宋体" w:hAnsi="宋体" w:eastAsia="宋体" w:cs="宋体"/>
          <w:color w:val="000000"/>
          <w:sz w:val="24"/>
          <w:szCs w:val="24"/>
        </w:rPr>
      </w:pPr>
      <w:r/>
      <w:bookmarkStart w:id="31" w:name="_Toc35393626"/>
      <w:r/>
      <w:bookmarkStart w:id="32" w:name="_Toc35393795"/>
      <w:r>
        <w:rPr>
          <w:rFonts w:hint="eastAsia" w:ascii="宋体" w:hAnsi="宋体" w:eastAsia="宋体" w:cs="宋体"/>
          <w:color w:val="000000"/>
          <w:sz w:val="24"/>
          <w:szCs w:val="24"/>
        </w:rPr>
        <w:t xml:space="preserve">六、其他补充事宜</w:t>
      </w:r>
      <w:bookmarkEnd w:id="31"/>
      <w:r/>
      <w:bookmarkEnd w:id="32"/>
      <w:r/>
      <w:r/>
    </w:p>
    <w:p>
      <w:pPr>
        <w:ind w:firstLine="480"/>
        <w:spacing w:line="360" w:lineRule="auto"/>
        <w:rPr>
          <w:rFonts w:ascii="宋体" w:hAnsi="宋体" w:cs="宋体"/>
          <w:color w:val="000000"/>
          <w:sz w:val="24"/>
          <w:lang w:bidi="ar"/>
        </w:rPr>
      </w:pPr>
      <w:r/>
      <w:bookmarkStart w:id="33" w:name="OLE_LINK10"/>
      <w:r/>
      <w:bookmarkStart w:id="34" w:name="_Toc35393627"/>
      <w:r/>
      <w:bookmarkStart w:id="35" w:name="_Toc28359085"/>
      <w:r/>
      <w:bookmarkStart w:id="36" w:name="_Toc35393796"/>
      <w:r/>
      <w:bookmarkStart w:id="37" w:name="_Toc28359008"/>
      <w:r>
        <w:rPr>
          <w:rFonts w:hint="eastAsia" w:ascii="宋体" w:hAnsi="宋体" w:cs="宋体"/>
          <w:color w:val="000000"/>
          <w:sz w:val="24"/>
          <w:lang w:bidi="ar"/>
        </w:rPr>
        <w:t xml:space="preserve">1、投标保证金：无需缴纳。</w:t>
      </w:r>
      <w:r/>
    </w:p>
    <w:p>
      <w:pPr>
        <w:ind w:firstLine="480"/>
        <w:spacing w:line="360" w:lineRule="auto"/>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2</w:t>
      </w:r>
      <w:bookmarkStart w:id="38" w:name="_Hlk150161828"/>
      <w:r>
        <w:rPr>
          <w:rFonts w:hint="eastAsia" w:ascii="宋体" w:hAnsi="宋体" w:cs="宋体"/>
          <w:color w:val="000000"/>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cs="宋体"/>
          <w:color w:val="000000"/>
          <w:sz w:val="24"/>
          <w:lang w:bidi="ar"/>
        </w:rPr>
        <w:t xml:space="preserve">采云</w:t>
      </w:r>
      <w:r>
        <w:rPr>
          <w:rFonts w:hint="eastAsia" w:ascii="宋体" w:hAnsi="宋体" w:cs="宋体"/>
          <w:color w:val="000000"/>
          <w:sz w:val="24"/>
          <w:lang w:bidi="ar"/>
        </w:rPr>
        <w:t xml:space="preserve">”系统供应商操作手册》（以下简称《操作手册》），请根据办理指南进行注册并按《操作手册》要求制作、上传电子投标文件</w:t>
      </w:r>
      <w:bookmarkEnd w:id="38"/>
      <w:r>
        <w:rPr>
          <w:rFonts w:hint="eastAsia" w:ascii="宋体" w:hAnsi="宋体" w:cs="宋体"/>
          <w:color w:val="000000"/>
          <w:sz w:val="24"/>
          <w:lang w:bidi="ar"/>
        </w:rPr>
        <w:t xml:space="preserve">。</w:t>
      </w:r>
      <w:r/>
    </w:p>
    <w:p>
      <w:pPr>
        <w:ind w:firstLine="540"/>
        <w:spacing w:line="360" w:lineRule="auto"/>
        <w:rPr>
          <w:rFonts w:ascii="宋体" w:hAnsi="宋体" w:cs="宋体"/>
          <w:color w:val="000000"/>
          <w:sz w:val="24"/>
          <w:lang w:bidi="ar"/>
        </w:rPr>
      </w:pPr>
      <w:r>
        <w:rPr>
          <w:rFonts w:hint="eastAsia" w:ascii="宋体" w:hAnsi="宋体" w:cs="宋体"/>
          <w:color w:val="000000"/>
          <w:sz w:val="24"/>
          <w:lang w:bidi="ar"/>
        </w:rPr>
        <w:t xml:space="preserve">3、关于常州市中小企业政府采购信用融资：根据《常州市财政局 中国人民银行常州市中心支行关于进一步推进政府采购信用融资工作的通知》（</w:t>
      </w:r>
      <w:r>
        <w:rPr>
          <w:rFonts w:hint="eastAsia" w:ascii="宋体" w:hAnsi="宋体" w:cs="宋体"/>
          <w:color w:val="000000"/>
          <w:sz w:val="24"/>
          <w:lang w:bidi="ar"/>
        </w:rPr>
        <w:t xml:space="preserve">常财购</w:t>
      </w:r>
      <w:r>
        <w:rPr>
          <w:rFonts w:hint="eastAsia" w:ascii="宋体" w:hAnsi="宋体" w:cs="宋体"/>
          <w:color w:val="000000"/>
          <w:sz w:val="24"/>
          <w:lang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000000"/>
          <w:sz w:val="24"/>
          <w:lang w:bidi="ar"/>
        </w:rPr>
        <w:t xml:space="preserve">政采融资</w:t>
      </w:r>
      <w:r>
        <w:rPr>
          <w:rFonts w:hint="eastAsia" w:ascii="宋体" w:hAnsi="宋体" w:cs="宋体"/>
          <w:color w:val="000000"/>
          <w:sz w:val="24"/>
          <w:lang w:bidi="ar"/>
        </w:rPr>
        <w:t xml:space="preserve">平台栏目。</w:t>
      </w:r>
      <w:r/>
    </w:p>
    <w:p>
      <w:pPr>
        <w:pStyle w:val="988"/>
        <w:ind w:firstLine="480"/>
        <w:jc w:val="left"/>
        <w:spacing w:before="0" w:line="360" w:lineRule="auto"/>
        <w:rPr>
          <w:rFonts w:ascii="宋体" w:hAnsi="宋体" w:eastAsia="宋体" w:cs="宋体"/>
          <w:b w:val="0"/>
          <w:color w:val="000000"/>
          <w:sz w:val="24"/>
          <w:szCs w:val="24"/>
          <w:lang w:bidi="ar"/>
        </w:rPr>
      </w:pPr>
      <w:r>
        <w:rPr>
          <w:rFonts w:hint="eastAsia" w:ascii="宋体" w:hAnsi="宋体" w:eastAsia="宋体" w:cs="宋体"/>
          <w:b w:val="0"/>
          <w:color w:val="000000"/>
          <w:sz w:val="24"/>
          <w:szCs w:val="24"/>
          <w:lang w:bidi="ar"/>
        </w:rPr>
        <w:t xml:space="preserve">4、采购公告内容与采购文件不一致的，以采购文件为准。</w:t>
      </w:r>
      <w:r/>
    </w:p>
    <w:p>
      <w:pPr>
        <w:pStyle w:val="989"/>
        <w:ind w:firstLine="480"/>
        <w:rPr>
          <w:rFonts w:hAnsi="宋体" w:cs="宋体"/>
          <w:color w:val="000000"/>
          <w:lang w:bidi="ar"/>
        </w:rPr>
      </w:pPr>
      <w:r>
        <w:rPr>
          <w:rFonts w:hint="eastAsia" w:hAnsi="宋体" w:cs="宋体"/>
          <w:color w:val="000000"/>
          <w:lang w:bidi="ar"/>
        </w:rPr>
        <w:t xml:space="preserve">5、电子化招投标技术支持电话：0519-85588210/ 0519-85588163</w:t>
      </w:r>
      <w:bookmarkEnd w:id="33"/>
      <w:r/>
      <w:r/>
    </w:p>
    <w:p>
      <w:pPr>
        <w:pStyle w:val="988"/>
        <w:ind w:firstLine="482"/>
        <w:jc w:val="left"/>
        <w:spacing w:before="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七、对本次招标提出询问，请按以下方式联系。</w:t>
      </w:r>
      <w:bookmarkEnd w:id="34"/>
      <w:r/>
      <w:bookmarkEnd w:id="35"/>
      <w:r/>
      <w:bookmarkEnd w:id="36"/>
      <w:r/>
      <w:bookmarkEnd w:id="37"/>
      <w:r/>
      <w:r/>
    </w:p>
    <w:p>
      <w:pPr>
        <w:ind w:firstLine="482"/>
        <w:jc w:val="left"/>
        <w:spacing w:line="360" w:lineRule="auto"/>
        <w:widowControl/>
        <w:rPr>
          <w:rFonts w:ascii="宋体" w:hAnsi="宋体" w:cs="宋体"/>
          <w:b/>
          <w:color w:val="000000"/>
          <w:sz w:val="24"/>
        </w:rPr>
      </w:pPr>
      <w:r>
        <w:rPr>
          <w:rFonts w:hint="eastAsia" w:ascii="宋体" w:hAnsi="宋体" w:cs="宋体"/>
          <w:b/>
          <w:color w:val="000000"/>
          <w:sz w:val="24"/>
        </w:rPr>
        <w:t xml:space="preserve">1、采购人信息</w:t>
      </w:r>
      <w:r/>
    </w:p>
    <w:p>
      <w:pPr>
        <w:ind w:firstLine="480"/>
        <w:jc w:val="left"/>
        <w:spacing w:line="360" w:lineRule="auto"/>
        <w:rPr>
          <w:rFonts w:ascii="宋体" w:hAnsi="宋体" w:cs="宋体"/>
          <w:color w:val="000000"/>
          <w:sz w:val="24"/>
        </w:rPr>
      </w:pPr>
      <w:r/>
      <w:bookmarkStart w:id="39" w:name="_Toc28359009"/>
      <w:r/>
      <w:bookmarkStart w:id="40" w:name="_Toc28359086"/>
      <w:r>
        <w:rPr>
          <w:rFonts w:hint="eastAsia" w:ascii="宋体" w:hAnsi="宋体" w:cs="宋体"/>
          <w:color w:val="000000"/>
          <w:sz w:val="24"/>
        </w:rPr>
        <w:t xml:space="preserve">名称：常州市武进区西园实验初级中学 </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地址：常州市武进区湖塘镇大通东路999号</w:t>
      </w:r>
      <w:r/>
    </w:p>
    <w:p>
      <w:pPr>
        <w:pStyle w:val="1055"/>
        <w:ind w:firstLine="480"/>
        <w:spacing w:line="360" w:lineRule="auto"/>
        <w:rPr>
          <w:rFonts w:ascii="宋体" w:hAnsi="宋体" w:cs="宋体"/>
        </w:rPr>
      </w:pPr>
      <w:r>
        <w:rPr>
          <w:rFonts w:hint="eastAsia" w:ascii="宋体" w:hAnsi="宋体" w:cs="宋体"/>
        </w:rPr>
        <w:t xml:space="preserve">联系人：陆先生</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sz w:val="24"/>
        </w:rPr>
        <w:t xml:space="preserve">0519-86301098</w:t>
      </w:r>
      <w:r>
        <w:rPr>
          <w:rFonts w:hint="eastAsia" w:ascii="宋体" w:hAnsi="宋体" w:cs="宋体"/>
          <w:color w:val="000000"/>
          <w:sz w:val="24"/>
        </w:rPr>
        <w:t xml:space="preserve"> </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2、常州</w:t>
      </w:r>
      <w:r>
        <w:rPr>
          <w:rFonts w:hint="eastAsia" w:ascii="宋体" w:hAnsi="宋体" w:cs="宋体"/>
          <w:b/>
          <w:color w:val="000000"/>
          <w:sz w:val="24"/>
        </w:rPr>
        <w:t xml:space="preserve">华盈招投标</w:t>
      </w:r>
      <w:r>
        <w:rPr>
          <w:rFonts w:hint="eastAsia" w:ascii="宋体" w:hAnsi="宋体" w:cs="宋体"/>
          <w:b/>
          <w:color w:val="000000"/>
          <w:sz w:val="24"/>
        </w:rPr>
        <w:t xml:space="preserve">咨询有限公司信息</w:t>
      </w:r>
      <w:bookmarkEnd w:id="39"/>
      <w:r/>
      <w:bookmarkEnd w:id="40"/>
      <w:r/>
      <w:r/>
    </w:p>
    <w:p>
      <w:pPr>
        <w:ind w:firstLine="480"/>
        <w:jc w:val="left"/>
        <w:spacing w:line="360" w:lineRule="auto"/>
        <w:rPr>
          <w:rFonts w:ascii="宋体" w:hAnsi="宋体" w:cs="宋体"/>
          <w:color w:val="000000"/>
          <w:sz w:val="24"/>
        </w:rPr>
      </w:pPr>
      <w:r/>
      <w:bookmarkStart w:id="41" w:name="_Toc28359010"/>
      <w:r/>
      <w:bookmarkStart w:id="42" w:name="_Toc28359087"/>
      <w:r>
        <w:rPr>
          <w:rFonts w:hint="eastAsia" w:ascii="宋体" w:hAnsi="宋体" w:cs="宋体"/>
          <w:color w:val="000000"/>
          <w:sz w:val="24"/>
        </w:rPr>
        <w:t xml:space="preserve">地址：常州市武进区湖塘</w:t>
      </w:r>
      <w:r>
        <w:rPr>
          <w:rFonts w:hint="eastAsia" w:ascii="宋体" w:hAnsi="宋体" w:cs="宋体"/>
          <w:color w:val="000000"/>
          <w:sz w:val="24"/>
        </w:rPr>
        <w:t xml:space="preserve">镇延政中</w:t>
      </w:r>
      <w:r>
        <w:rPr>
          <w:rFonts w:hint="eastAsia" w:ascii="宋体" w:hAnsi="宋体" w:cs="宋体"/>
          <w:color w:val="000000"/>
          <w:sz w:val="24"/>
        </w:rPr>
        <w:t xml:space="preserve">大道19号19楼</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联系人：陈先生</w:t>
      </w:r>
      <w:r/>
    </w:p>
    <w:p>
      <w:pPr>
        <w:ind w:firstLine="480"/>
        <w:jc w:val="left"/>
        <w:spacing w:line="360" w:lineRule="auto"/>
        <w:rPr>
          <w:rFonts w:ascii="宋体" w:hAnsi="宋体" w:cs="宋体"/>
          <w:b/>
          <w:color w:val="000000"/>
          <w:sz w:val="24"/>
        </w:rPr>
      </w:pPr>
      <w:r>
        <w:rPr>
          <w:rFonts w:hint="eastAsia" w:ascii="宋体" w:hAnsi="宋体" w:cs="宋体"/>
          <w:color w:val="000000"/>
          <w:sz w:val="24"/>
        </w:rPr>
        <w:t xml:space="preserve">联系方式：17768350522 </w:t>
      </w:r>
      <w:r/>
    </w:p>
    <w:p>
      <w:pPr>
        <w:pStyle w:val="1055"/>
        <w:ind w:firstLine="482"/>
        <w:spacing w:line="360" w:lineRule="auto"/>
        <w:rPr>
          <w:rFonts w:ascii="宋体" w:hAnsi="宋体" w:cs="宋体"/>
          <w:b/>
        </w:rPr>
      </w:pPr>
      <w:r/>
      <w:bookmarkStart w:id="43" w:name="_Hlk152921742"/>
      <w:r>
        <w:rPr>
          <w:rFonts w:hint="eastAsia" w:ascii="宋体" w:hAnsi="宋体" w:cs="宋体"/>
          <w:b/>
        </w:rPr>
        <w:t xml:space="preserve"> </w:t>
      </w:r>
      <w:bookmarkEnd w:id="7"/>
      <w:r/>
      <w:bookmarkEnd w:id="43"/>
      <w:r/>
      <w:bookmarkEnd w:id="41"/>
      <w:r/>
      <w:bookmarkEnd w:id="42"/>
      <w:r/>
      <w:r/>
    </w:p>
    <w:p>
      <w:pPr>
        <w:pStyle w:val="1055"/>
        <w:spacing w:line="360" w:lineRule="auto"/>
        <w:rPr>
          <w:rFonts w:ascii="宋体" w:hAnsi="宋体" w:cs="宋体"/>
        </w:rPr>
      </w:pPr>
      <w:r>
        <w:rPr>
          <w:rFonts w:ascii="宋体" w:hAnsi="宋体" w:cs="宋体"/>
        </w:rPr>
      </w:r>
      <w:r/>
    </w:p>
    <w:p>
      <w:pPr>
        <w:pStyle w:val="1021"/>
        <w:ind w:firstLine="720"/>
        <w:spacing w:line="360" w:lineRule="auto"/>
        <w:rPr>
          <w:rFonts w:hint="default" w:hAnsi="宋体" w:cs="宋体"/>
          <w:color w:val="000000"/>
          <w:sz w:val="24"/>
          <w:szCs w:val="24"/>
        </w:rPr>
      </w:pPr>
      <w:r>
        <w:rPr>
          <w:rFonts w:hAnsi="宋体" w:cs="宋体"/>
          <w:color w:val="000000"/>
          <w:sz w:val="24"/>
          <w:szCs w:val="24"/>
        </w:rPr>
        <w:t xml:space="preserve"> </w:t>
      </w:r>
      <w:r/>
    </w:p>
    <w:p>
      <w:pPr>
        <w:ind w:firstLine="5880"/>
        <w:jc w:val="right"/>
        <w:spacing w:line="360" w:lineRule="auto"/>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b/>
          <w:color w:val="000000"/>
          <w:sz w:val="32"/>
          <w:szCs w:val="32"/>
        </w:rPr>
        <w:outlineLvl w:val="0"/>
      </w:pPr>
      <w:r>
        <w:rPr>
          <w:rFonts w:hint="eastAsia" w:ascii="宋体" w:hAnsi="宋体" w:cs="宋体"/>
          <w:color w:val="000000"/>
          <w:sz w:val="24"/>
        </w:rPr>
        <w:br w:type="page" w:clear="all"/>
      </w:r>
      <w:bookmarkStart w:id="44" w:name="_Toc264969275"/>
      <w:r/>
      <w:bookmarkStart w:id="45" w:name="_Toc353825548"/>
      <w:r/>
      <w:bookmarkStart w:id="46" w:name="_Toc127161488"/>
      <w:r/>
      <w:bookmarkStart w:id="47" w:name="_Toc195842950"/>
      <w:r/>
      <w:bookmarkStart w:id="48" w:name="_Toc265228423"/>
      <w:r/>
      <w:bookmarkStart w:id="49" w:name="_Toc305158854"/>
      <w:r/>
      <w:bookmarkStart w:id="50" w:name="_Toc226965856"/>
      <w:r/>
      <w:bookmarkStart w:id="51" w:name="_Toc99301420"/>
      <w:r/>
      <w:bookmarkStart w:id="52" w:name="_Toc305158928"/>
      <w:r/>
      <w:bookmarkStart w:id="53" w:name="_Toc512937850"/>
      <w:r/>
      <w:bookmarkStart w:id="54" w:name="_Toc353873938"/>
      <w:r/>
      <w:bookmarkStart w:id="55" w:name="_Toc127151777"/>
      <w:r/>
      <w:bookmarkStart w:id="56" w:name="_Toc150774783"/>
      <w:r>
        <w:rPr>
          <w:rFonts w:hint="eastAsia" w:ascii="宋体" w:hAnsi="宋体" w:cs="宋体"/>
          <w:b/>
          <w:color w:val="000000"/>
          <w:sz w:val="36"/>
          <w:szCs w:val="36"/>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988"/>
        <w:spacing w:before="0" w:line="360" w:lineRule="auto"/>
        <w:tabs>
          <w:tab w:val="center" w:pos="4592" w:leader="none"/>
          <w:tab w:val="left" w:pos="7860" w:leader="none"/>
        </w:tabs>
        <w:rPr>
          <w:rFonts w:ascii="宋体" w:hAnsi="宋体" w:eastAsia="宋体" w:cs="宋体"/>
          <w:color w:val="000000"/>
          <w:sz w:val="32"/>
          <w:szCs w:val="32"/>
        </w:rPr>
      </w:pPr>
      <w:r/>
      <w:bookmarkStart w:id="57" w:name="_Toc150509270"/>
      <w:r/>
      <w:bookmarkStart w:id="58" w:name="_Toc149720812"/>
      <w:r/>
      <w:bookmarkStart w:id="59" w:name="_Toc151193833"/>
      <w:r/>
      <w:bookmarkStart w:id="60" w:name="_Toc226309763"/>
      <w:r/>
      <w:bookmarkStart w:id="61" w:name="_Toc226965792"/>
      <w:r/>
      <w:bookmarkStart w:id="62" w:name="_Toc226337215"/>
      <w:r/>
      <w:bookmarkStart w:id="63" w:name="_Toc142311021"/>
      <w:r/>
      <w:bookmarkStart w:id="64" w:name="_Toc150774724"/>
      <w:r/>
      <w:bookmarkStart w:id="65" w:name="_Toc164608633"/>
      <w:r/>
      <w:bookmarkStart w:id="66" w:name="_Toc195842884"/>
      <w:r/>
      <w:bookmarkStart w:id="67" w:name="_Toc127151519"/>
      <w:r/>
      <w:bookmarkStart w:id="68" w:name="_Toc127161433"/>
      <w:r/>
      <w:bookmarkStart w:id="69" w:name="_Toc151193907"/>
      <w:r/>
      <w:bookmarkStart w:id="70" w:name="_Toc164229360"/>
      <w:r/>
      <w:bookmarkStart w:id="71" w:name="_Toc151190146"/>
      <w:r/>
      <w:bookmarkStart w:id="72" w:name="_Toc150774619"/>
      <w:r/>
      <w:bookmarkStart w:id="73" w:name="_Toc164351613"/>
      <w:r/>
      <w:bookmarkStart w:id="74" w:name="_Toc226965709"/>
      <w:r/>
      <w:bookmarkStart w:id="75" w:name="_Toc150480757"/>
      <w:r/>
      <w:bookmarkStart w:id="76" w:name="_Toc520356144"/>
      <w:r/>
      <w:bookmarkStart w:id="77" w:name="_Toc164608788"/>
      <w:r/>
      <w:bookmarkStart w:id="78" w:name="_Toc151193761"/>
      <w:r/>
      <w:bookmarkStart w:id="79" w:name="_Toc164229214"/>
      <w:r/>
      <w:bookmarkStart w:id="80" w:name="_Toc151193617"/>
      <w:r/>
      <w:bookmarkStart w:id="81" w:name="_Toc151193689"/>
      <w:r/>
      <w:bookmarkStart w:id="82" w:name="_Toc127151720"/>
      <w:r>
        <w:rPr>
          <w:rFonts w:hint="eastAsia" w:ascii="宋体" w:hAnsi="宋体" w:eastAsia="宋体" w:cs="宋体"/>
          <w:color w:val="000000"/>
          <w:sz w:val="32"/>
          <w:szCs w:val="32"/>
        </w:rPr>
        <w:t xml:space="preserve">第一节 投标人须知资料表</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cs="宋体"/>
                <w:b/>
                <w:bCs/>
                <w:color w:val="000000"/>
                <w:sz w:val="24"/>
              </w:rPr>
            </w:pPr>
            <w:r>
              <w:rPr>
                <w:rFonts w:hint="eastAsia" w:ascii="宋体" w:hAnsi="宋体" w:cs="宋体"/>
                <w:b/>
                <w:color w:val="000000"/>
                <w:sz w:val="24"/>
              </w:rPr>
              <w:t xml:space="preserve">序号</w:t>
            </w:r>
            <w:r/>
          </w:p>
        </w:tc>
        <w:tc>
          <w:tcPr>
            <w:tcW w:w="170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条目</w:t>
            </w:r>
            <w:r/>
          </w:p>
        </w:tc>
        <w:tc>
          <w:tcPr>
            <w:tcW w:w="754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内容</w:t>
            </w:r>
            <w:r/>
          </w:p>
        </w:tc>
      </w:tr>
      <w:tr>
        <w:trPr>
          <w:jc w:val="center"/>
          <w:trHeight w:val="479"/>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1</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项目属性</w:t>
            </w:r>
            <w:r/>
          </w:p>
        </w:tc>
        <w:tc>
          <w:tcPr>
            <w:tcW w:w="7540" w:type="dxa"/>
            <w:vAlign w:val="center"/>
            <w:textDirection w:val="lrTb"/>
            <w:noWrap w:val="false"/>
          </w:tcPr>
          <w:p>
            <w:pPr>
              <w:jc w:val="left"/>
              <w:spacing w:line="360" w:lineRule="exact"/>
              <w:rPr>
                <w:rFonts w:ascii="宋体" w:hAnsi="宋体" w:cs="宋体"/>
                <w:color w:val="000000"/>
                <w:sz w:val="24"/>
                <w:u w:val="single"/>
              </w:rPr>
            </w:pPr>
            <w:r>
              <w:rPr>
                <w:rFonts w:hint="eastAsia" w:ascii="宋体" w:hAnsi="宋体" w:cs="宋体"/>
                <w:color w:val="000000"/>
                <w:sz w:val="24"/>
              </w:rPr>
              <w:t xml:space="preserve">项目属性：货物</w:t>
            </w:r>
            <w:r/>
          </w:p>
        </w:tc>
      </w:tr>
      <w:tr>
        <w:trPr>
          <w:jc w:val="center"/>
          <w:trHeight w:val="401"/>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2</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科研仪器设备</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是否属于科研仪器设备采购项目：否</w:t>
            </w:r>
            <w:r/>
          </w:p>
        </w:tc>
      </w:tr>
      <w:tr>
        <w:trPr>
          <w:jc w:val="center"/>
          <w:trHeight w:val="20"/>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3</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核心产品</w:t>
            </w:r>
            <w:r/>
          </w:p>
        </w:tc>
        <w:tc>
          <w:tcPr>
            <w:tcW w:w="7540" w:type="dxa"/>
            <w:vAlign w:val="center"/>
            <w:textDirection w:val="lrTb"/>
            <w:noWrap w:val="false"/>
          </w:tcPr>
          <w:p>
            <w:pPr>
              <w:pStyle w:val="1021"/>
              <w:spacing w:line="360" w:lineRule="exact"/>
              <w:rPr>
                <w:rFonts w:hint="default" w:hAnsi="宋体" w:cs="宋体"/>
                <w:color w:val="000000"/>
                <w:sz w:val="24"/>
                <w:szCs w:val="24"/>
              </w:rPr>
            </w:pPr>
            <w:r>
              <w:rPr>
                <w:rFonts w:hAnsi="宋体" w:cs="宋体"/>
                <w:color w:val="000000"/>
                <w:sz w:val="24"/>
                <w:szCs w:val="24"/>
              </w:rPr>
              <w:t xml:space="preserve">关于核心产品本项目适用。</w:t>
            </w:r>
            <w:r/>
          </w:p>
          <w:p>
            <w:pPr>
              <w:jc w:val="left"/>
              <w:spacing w:line="360" w:lineRule="exact"/>
              <w:rPr>
                <w:rFonts w:ascii="宋体" w:hAnsi="宋体" w:cs="宋体"/>
                <w:color w:val="000000"/>
                <w:sz w:val="24"/>
              </w:rPr>
            </w:pPr>
            <w:r>
              <w:rPr>
                <w:rFonts w:hint="eastAsia" w:ascii="宋体" w:hAnsi="宋体" w:cs="宋体"/>
                <w:color w:val="000000"/>
                <w:sz w:val="24"/>
              </w:rPr>
              <w:t xml:space="preserve">本项目为非单一产品采购项目，核心产品为：</w:t>
            </w:r>
            <w:r>
              <w:rPr>
                <w:rFonts w:hint="eastAsia" w:ascii="宋体" w:hAnsi="宋体" w:cs="宋体"/>
                <w:b/>
                <w:color w:val="000000"/>
                <w:sz w:val="24"/>
                <w:u w:val="single"/>
              </w:rPr>
              <w:t xml:space="preserve">初中数学学具</w:t>
            </w:r>
            <w:r>
              <w:rPr>
                <w:rFonts w:hint="eastAsia" w:ascii="宋体" w:hAnsi="宋体" w:cs="宋体"/>
                <w:color w:val="000000"/>
                <w:sz w:val="24"/>
              </w:rPr>
              <w:t xml:space="preserve">。</w:t>
            </w:r>
            <w:r/>
          </w:p>
        </w:tc>
      </w:tr>
      <w:tr>
        <w:trPr>
          <w:jc w:val="center"/>
          <w:trHeight w:val="20"/>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4</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现场考察</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不组织</w:t>
            </w:r>
            <w:r/>
          </w:p>
        </w:tc>
      </w:tr>
      <w:tr>
        <w:trPr>
          <w:jc w:val="center"/>
          <w:trHeight w:val="20"/>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5</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开标前答疑会</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不召开</w:t>
            </w:r>
            <w:r/>
          </w:p>
        </w:tc>
      </w:tr>
      <w:tr>
        <w:trPr>
          <w:jc w:val="center"/>
          <w:trHeight w:val="20"/>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6</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样品</w:t>
            </w:r>
            <w:r/>
          </w:p>
        </w:tc>
        <w:tc>
          <w:tcPr>
            <w:tcW w:w="7540" w:type="dxa"/>
            <w:vAlign w:val="center"/>
            <w:textDirection w:val="lrTb"/>
            <w:noWrap w:val="false"/>
          </w:tcPr>
          <w:p>
            <w:pPr>
              <w:pStyle w:val="1043"/>
              <w:ind w:firstLine="0"/>
              <w:spacing w:before="0" w:line="360" w:lineRule="exact"/>
              <w:rPr>
                <w:rFonts w:cs="宋体"/>
                <w:color w:val="000000"/>
                <w:sz w:val="21"/>
              </w:rPr>
            </w:pPr>
            <w:r>
              <w:rPr>
                <w:rFonts w:hint="eastAsia" w:cs="宋体"/>
                <w:color w:val="000000"/>
              </w:rPr>
              <w:t xml:space="preserve">无</w:t>
            </w:r>
            <w:r/>
          </w:p>
        </w:tc>
      </w:tr>
      <w:tr>
        <w:trPr>
          <w:jc w:val="center"/>
          <w:trHeight w:val="859"/>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7</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是否专门面向中小企业</w:t>
            </w:r>
            <w:r/>
          </w:p>
        </w:tc>
        <w:tc>
          <w:tcPr>
            <w:tcW w:w="7540" w:type="dxa"/>
            <w:vAlign w:val="center"/>
            <w:textDirection w:val="lrTb"/>
            <w:noWrap w:val="false"/>
          </w:tcPr>
          <w:p>
            <w:pPr>
              <w:jc w:val="left"/>
              <w:spacing w:line="360" w:lineRule="exact"/>
              <w:rPr>
                <w:rFonts w:ascii="宋体" w:hAnsi="宋体"/>
                <w:sz w:val="24"/>
              </w:rPr>
            </w:pPr>
            <w:r>
              <w:rPr>
                <w:rFonts w:hint="eastAsia"/>
                <w:sz w:val="24"/>
              </w:rPr>
              <w:t xml:space="preserve">□</w:t>
            </w:r>
            <w:r>
              <w:rPr>
                <w:rFonts w:hint="eastAsia" w:ascii="宋体" w:hAnsi="宋体"/>
                <w:sz w:val="24"/>
              </w:rPr>
              <w:t xml:space="preserve">本项目专门面向小</w:t>
            </w:r>
            <w:r>
              <w:rPr>
                <w:rFonts w:hint="eastAsia" w:ascii="宋体" w:hAnsi="宋体"/>
                <w:sz w:val="24"/>
              </w:rPr>
              <w:t xml:space="preserve">微企业</w:t>
            </w:r>
            <w:r>
              <w:rPr>
                <w:rFonts w:hint="eastAsia" w:ascii="宋体" w:hAnsi="宋体"/>
                <w:sz w:val="24"/>
              </w:rPr>
              <w:t xml:space="preserve">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ascii="宋体" w:hAnsi="宋体" w:cs="宋体"/>
                <w:color w:val="000000"/>
                <w:sz w:val="24"/>
              </w:rPr>
            </w:pPr>
            <w:r>
              <w:rPr>
                <w:rFonts w:hint="eastAsia"/>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8</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标的所属行业</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本项目属于</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货物类</w:t>
            </w:r>
            <w:r>
              <w:rPr>
                <w:rFonts w:hint="eastAsia" w:ascii="宋体" w:hAnsi="宋体" w:cs="宋体"/>
                <w:color w:val="000000"/>
                <w:sz w:val="24"/>
              </w:rPr>
              <w:t xml:space="preserve">，采购标的对应的中小企业划分标准所属行业：</w:t>
            </w:r>
            <w:r>
              <w:rPr>
                <w:rFonts w:hint="eastAsia" w:ascii="宋体" w:hAnsi="宋体" w:cs="宋体"/>
                <w:b/>
                <w:color w:val="000000"/>
                <w:sz w:val="24"/>
                <w:u w:val="single"/>
              </w:rPr>
              <w:t xml:space="preserve">工业</w:t>
            </w:r>
            <w:r>
              <w:rPr>
                <w:rFonts w:hint="eastAsia" w:ascii="宋体" w:hAnsi="宋体" w:cs="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（《关于印发中小企业划型标准规定的通知》工信部联企业【2011】300号）。在填写时请正确选择中小企业声明函类型（货物、服务或工程），如填写错误或未填报则会导致资格审查不通过（专门面向中小/小</w:t>
            </w:r>
            <w:r>
              <w:rPr>
                <w:rFonts w:hint="eastAsia" w:ascii="宋体" w:hAnsi="宋体" w:cs="宋体"/>
                <w:color w:val="000000"/>
                <w:sz w:val="24"/>
              </w:rPr>
              <w:t xml:space="preserve">微企业</w:t>
            </w:r>
            <w:r>
              <w:rPr>
                <w:rFonts w:hint="eastAsia" w:ascii="宋体" w:hAnsi="宋体" w:cs="宋体"/>
                <w:color w:val="000000"/>
                <w:sz w:val="24"/>
              </w:rPr>
              <w:t xml:space="preserve">采购）或报价不作相应扣除。</w:t>
            </w:r>
            <w:r/>
          </w:p>
        </w:tc>
      </w:tr>
    </w:tbl>
    <w:p>
      <w:pPr>
        <w:spacing w:line="360" w:lineRule="exact"/>
        <w:rPr>
          <w:rFonts w:ascii="宋体" w:hAnsi="宋体" w:cs="宋体"/>
          <w:color w:val="000000"/>
        </w:rPr>
      </w:pPr>
      <w:r>
        <w:rPr>
          <w:rFonts w:hint="eastAsia" w:ascii="宋体" w:hAnsi="宋体" w:cs="宋体"/>
          <w:color w:val="000000"/>
        </w:rPr>
        <w:br w:type="page" w:clear="all"/>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695"/>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9</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投标有效期</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自提交投标文件的截止之日起算</w:t>
            </w:r>
            <w:r>
              <w:rPr>
                <w:rFonts w:hint="eastAsia" w:ascii="宋体" w:hAnsi="宋体" w:cs="宋体"/>
                <w:color w:val="000000"/>
                <w:sz w:val="24"/>
                <w:u w:val="single"/>
              </w:rPr>
              <w:t xml:space="preserve">60</w:t>
            </w:r>
            <w:r>
              <w:rPr>
                <w:rFonts w:hint="eastAsia" w:ascii="宋体" w:hAnsi="宋体" w:cs="宋体"/>
                <w:color w:val="000000"/>
                <w:sz w:val="24"/>
              </w:rPr>
              <w:t xml:space="preserve">日历天。</w:t>
            </w:r>
            <w:r/>
          </w:p>
        </w:tc>
      </w:tr>
      <w:tr>
        <w:trPr>
          <w:jc w:val="center"/>
          <w:trHeight w:val="625"/>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10</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分包</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11</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询问</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已登记参加本项目的供应商对招标文件如有疑问，</w:t>
            </w:r>
            <w:r>
              <w:rPr>
                <w:rFonts w:hint="eastAsia" w:ascii="宋体" w:hAnsi="宋体" w:cs="宋体"/>
                <w:color w:val="000000"/>
                <w:sz w:val="24"/>
              </w:rPr>
              <w:t xml:space="preserve">可于2025年</w:t>
            </w:r>
            <w:r>
              <w:rPr>
                <w:rFonts w:hint="eastAsia" w:ascii="宋体" w:hAnsi="宋体" w:cs="宋体"/>
                <w:color w:val="000000"/>
                <w:sz w:val="24"/>
              </w:rPr>
              <w:t xml:space="preserve">8</w:t>
            </w:r>
            <w:r>
              <w:rPr>
                <w:rFonts w:hint="eastAsia" w:ascii="宋体" w:hAnsi="宋体" w:cs="宋体"/>
                <w:color w:val="000000"/>
                <w:sz w:val="24"/>
              </w:rPr>
              <w:t xml:space="preserve">月</w:t>
            </w:r>
            <w:r>
              <w:rPr>
                <w:rFonts w:hint="eastAsia" w:ascii="宋体" w:hAnsi="宋体" w:cs="宋体"/>
                <w:color w:val="000000"/>
                <w:sz w:val="24"/>
              </w:rPr>
              <w:t xml:space="preserve">12</w:t>
            </w:r>
            <w:r>
              <w:rPr>
                <w:rFonts w:hint="eastAsia" w:ascii="宋体" w:hAnsi="宋体" w:cs="宋体"/>
                <w:color w:val="000000"/>
                <w:sz w:val="24"/>
              </w:rPr>
              <w:t xml:space="preserve">日17:00前将相关疑问（格式详见招标文件中“</w:t>
            </w:r>
            <w:r>
              <w:rPr>
                <w:rFonts w:hint="eastAsia" w:ascii="宋体" w:hAnsi="宋体" w:cs="宋体"/>
                <w:color w:val="000000"/>
                <w:sz w:val="24"/>
              </w:rPr>
              <w:t xml:space="preserve">关于招标文件的询问内容”）发送至邮箱（490309079@qq.com）进行咨询，如</w:t>
            </w:r>
            <w:r>
              <w:rPr>
                <w:rFonts w:hint="eastAsia" w:ascii="宋体" w:hAnsi="宋体" w:cs="宋体"/>
                <w:color w:val="000000"/>
                <w:sz w:val="24"/>
              </w:rPr>
              <w:t xml:space="preserve">口头可</w:t>
            </w:r>
            <w:r>
              <w:rPr>
                <w:rFonts w:hint="eastAsia" w:ascii="宋体" w:hAnsi="宋体" w:cs="宋体"/>
                <w:color w:val="000000"/>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12</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联系方式</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接收质疑的联系方式：</w:t>
            </w:r>
            <w:r/>
          </w:p>
          <w:p>
            <w:pPr>
              <w:pStyle w:val="1055"/>
              <w:spacing w:line="360" w:lineRule="exact"/>
              <w:rPr>
                <w:rFonts w:ascii="宋体" w:hAnsi="宋体" w:cs="宋体"/>
              </w:rPr>
            </w:pPr>
            <w:r>
              <w:rPr>
                <w:rFonts w:hint="eastAsia" w:ascii="宋体" w:hAnsi="宋体" w:cs="宋体"/>
              </w:rPr>
              <w:t xml:space="preserve">（1）采购人联系电话、通讯地址详见《第一章</w:t>
            </w:r>
            <w:r>
              <w:rPr>
                <w:rFonts w:hint="eastAsia" w:ascii="宋体" w:hAnsi="宋体" w:cs="宋体"/>
              </w:rPr>
              <w:t xml:space="preserve">投标邀请》。</w:t>
            </w:r>
            <w:r/>
          </w:p>
          <w:p>
            <w:pPr>
              <w:jc w:val="left"/>
              <w:spacing w:line="360" w:lineRule="exact"/>
              <w:rPr>
                <w:rFonts w:ascii="宋体" w:hAnsi="宋体" w:cs="宋体"/>
                <w:color w:val="000000"/>
                <w:sz w:val="24"/>
              </w:rPr>
            </w:pPr>
            <w:r>
              <w:rPr>
                <w:rFonts w:hint="eastAsia" w:ascii="宋体" w:hAnsi="宋体" w:cs="宋体"/>
                <w:color w:val="000000"/>
                <w:sz w:val="24"/>
              </w:rPr>
              <w:t xml:space="preserve">（2）代理机构：常州</w:t>
            </w:r>
            <w:r>
              <w:rPr>
                <w:rFonts w:hint="eastAsia" w:ascii="宋体" w:hAnsi="宋体" w:cs="宋体"/>
                <w:color w:val="000000"/>
                <w:sz w:val="24"/>
              </w:rPr>
              <w:t xml:space="preserve">华盈招投标</w:t>
            </w:r>
            <w:r>
              <w:rPr>
                <w:rFonts w:hint="eastAsia" w:ascii="宋体" w:hAnsi="宋体" w:cs="宋体"/>
                <w:color w:val="000000"/>
                <w:sz w:val="24"/>
              </w:rPr>
              <w:t xml:space="preserve">咨询有限公司</w:t>
            </w:r>
            <w:r/>
          </w:p>
          <w:p>
            <w:pPr>
              <w:ind w:firstLine="480"/>
              <w:jc w:val="left"/>
              <w:spacing w:line="360" w:lineRule="exact"/>
              <w:rPr>
                <w:rFonts w:ascii="宋体" w:hAnsi="宋体" w:cs="宋体"/>
                <w:color w:val="000000"/>
                <w:sz w:val="24"/>
              </w:rPr>
            </w:pPr>
            <w:r>
              <w:rPr>
                <w:rFonts w:hint="eastAsia" w:ascii="宋体" w:hAnsi="宋体" w:cs="宋体"/>
                <w:color w:val="000000"/>
                <w:sz w:val="24"/>
              </w:rPr>
              <w:t xml:space="preserve">联系部门：招标代理部；</w:t>
            </w:r>
            <w:r/>
          </w:p>
          <w:p>
            <w:pPr>
              <w:ind w:firstLine="480"/>
              <w:jc w:val="left"/>
              <w:spacing w:line="360" w:lineRule="exact"/>
              <w:rPr>
                <w:rFonts w:ascii="宋体" w:hAnsi="宋体" w:cs="宋体"/>
                <w:color w:val="000000"/>
                <w:sz w:val="24"/>
              </w:rPr>
            </w:pPr>
            <w:r>
              <w:rPr>
                <w:rFonts w:hint="eastAsia" w:ascii="宋体" w:hAnsi="宋体" w:cs="宋体"/>
                <w:color w:val="000000"/>
                <w:sz w:val="24"/>
              </w:rPr>
              <w:t xml:space="preserve">联系电话：17768350522；</w:t>
            </w:r>
            <w:r/>
          </w:p>
          <w:p>
            <w:pPr>
              <w:ind w:firstLine="480"/>
              <w:jc w:val="left"/>
              <w:spacing w:line="360" w:lineRule="exact"/>
              <w:rPr>
                <w:rFonts w:ascii="宋体" w:hAnsi="宋体" w:cs="宋体"/>
                <w:color w:val="000000"/>
                <w:sz w:val="24"/>
              </w:rPr>
            </w:pPr>
            <w:r>
              <w:rPr>
                <w:rFonts w:hint="eastAsia" w:ascii="宋体" w:hAnsi="宋体" w:cs="宋体"/>
                <w:color w:val="000000"/>
                <w:sz w:val="24"/>
              </w:rPr>
              <w:t xml:space="preserve">通讯地址：常州市武进区湖塘</w:t>
            </w:r>
            <w:r>
              <w:rPr>
                <w:rFonts w:hint="eastAsia" w:ascii="宋体" w:hAnsi="宋体" w:cs="宋体"/>
                <w:color w:val="000000"/>
                <w:sz w:val="24"/>
              </w:rPr>
              <w:t xml:space="preserve">镇延政中</w:t>
            </w:r>
            <w:r>
              <w:rPr>
                <w:rFonts w:hint="eastAsia" w:ascii="宋体" w:hAnsi="宋体" w:cs="宋体"/>
                <w:color w:val="000000"/>
                <w:sz w:val="24"/>
              </w:rPr>
              <w:t xml:space="preserve">大道19号19楼。</w:t>
            </w:r>
            <w:r/>
          </w:p>
        </w:tc>
      </w:tr>
      <w:tr>
        <w:trPr>
          <w:jc w:val="center"/>
          <w:trHeight w:val="1624"/>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13</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纸质中标（成交）文件</w:t>
            </w:r>
            <w:r/>
          </w:p>
        </w:tc>
        <w:tc>
          <w:tcPr>
            <w:tcW w:w="7540" w:type="dxa"/>
            <w:vAlign w:val="center"/>
            <w:textDirection w:val="lrTb"/>
            <w:noWrap w:val="false"/>
          </w:tcPr>
          <w:p>
            <w:pPr>
              <w:jc w:val="left"/>
              <w:spacing w:line="360" w:lineRule="exact"/>
              <w:rPr>
                <w:rFonts w:ascii="宋体" w:hAnsi="宋体" w:cs="宋体"/>
                <w:color w:val="000000"/>
                <w:sz w:val="24"/>
              </w:rPr>
            </w:pPr>
            <w:r>
              <w:rPr>
                <w:rFonts w:hint="eastAsia" w:ascii="宋体" w:hAnsi="宋体" w:cs="宋体"/>
                <w:color w:val="000000"/>
                <w:sz w:val="24"/>
              </w:rPr>
              <w:t xml:space="preserve">中标单位在签订合同前需递交与电子投标文件内容一致的纸质投标文件两份（需打印清晰，标注目录及页码），作为项目归档使用。（递交方式可采用邮寄或现场送达,常州</w:t>
            </w:r>
            <w:r>
              <w:rPr>
                <w:rFonts w:hint="eastAsia" w:ascii="宋体" w:hAnsi="宋体" w:cs="宋体"/>
                <w:color w:val="000000"/>
                <w:sz w:val="24"/>
              </w:rPr>
              <w:t xml:space="preserve">华盈招投标</w:t>
            </w:r>
            <w:r>
              <w:rPr>
                <w:rFonts w:hint="eastAsia" w:ascii="宋体" w:hAnsi="宋体" w:cs="宋体"/>
                <w:color w:val="000000"/>
                <w:sz w:val="24"/>
              </w:rPr>
              <w:t xml:space="preserve">咨询有限公司和采购人各一份，联系方式见《第一章 投标邀请》）</w:t>
            </w:r>
            <w:r/>
          </w:p>
        </w:tc>
      </w:tr>
      <w:tr>
        <w:trPr>
          <w:jc w:val="center"/>
          <w:trHeight w:val="1624"/>
        </w:trPr>
        <w:tc>
          <w:tcPr>
            <w:tcW w:w="988" w:type="dxa"/>
            <w:vAlign w:val="center"/>
            <w:textDirection w:val="lrTb"/>
            <w:noWrap w:val="false"/>
          </w:tcPr>
          <w:p>
            <w:pPr>
              <w:pStyle w:val="1021"/>
              <w:jc w:val="center"/>
              <w:spacing w:line="360" w:lineRule="exact"/>
              <w:rPr>
                <w:rFonts w:hint="default" w:hAnsi="宋体" w:cs="宋体"/>
                <w:color w:val="000000"/>
                <w:sz w:val="24"/>
                <w:szCs w:val="24"/>
              </w:rPr>
            </w:pPr>
            <w:r>
              <w:rPr>
                <w:rFonts w:hAnsi="宋体" w:cs="宋体"/>
                <w:color w:val="000000"/>
                <w:sz w:val="24"/>
                <w:szCs w:val="24"/>
              </w:rPr>
              <w:t xml:space="preserve">14</w:t>
            </w:r>
            <w:r/>
          </w:p>
        </w:tc>
        <w:tc>
          <w:tcPr>
            <w:tcW w:w="170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代理费</w:t>
            </w:r>
            <w:r/>
          </w:p>
        </w:tc>
        <w:tc>
          <w:tcPr>
            <w:tcW w:w="7540" w:type="dxa"/>
            <w:vAlign w:val="center"/>
            <w:textDirection w:val="lrTb"/>
            <w:noWrap w:val="false"/>
          </w:tcPr>
          <w:p>
            <w:pPr>
              <w:jc w:val="left"/>
              <w:spacing w:before="84" w:after="84"/>
              <w:rPr>
                <w:rFonts w:ascii="宋体" w:hAnsi="宋体" w:cs="宋体"/>
                <w:sz w:val="24"/>
              </w:rPr>
            </w:pPr>
            <w:r>
              <w:rPr>
                <w:rFonts w:hint="eastAsia" w:ascii="宋体" w:hAnsi="宋体" w:cs="宋体"/>
                <w:sz w:val="24"/>
              </w:rPr>
              <w:t xml:space="preserve">收费对象：</w:t>
            </w:r>
            <w:r/>
          </w:p>
          <w:p>
            <w:pPr>
              <w:jc w:val="left"/>
              <w:spacing w:before="84" w:after="84"/>
              <w:rPr>
                <w:rFonts w:ascii="宋体" w:hAnsi="宋体" w:cs="宋体"/>
                <w:sz w:val="24"/>
              </w:rPr>
            </w:pPr>
            <w:r>
              <w:rPr>
                <w:rFonts w:hint="eastAsia" w:ascii="宋体" w:hAnsi="宋体" w:cs="宋体"/>
                <w:sz w:val="24"/>
              </w:rPr>
              <w:t xml:space="preserve">□采购人</w:t>
            </w:r>
            <w:r/>
          </w:p>
          <w:p>
            <w:pPr>
              <w:jc w:val="left"/>
              <w:spacing w:before="84" w:after="84"/>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成交供应商</w:t>
            </w:r>
            <w:r/>
          </w:p>
          <w:p>
            <w:pPr>
              <w:jc w:val="left"/>
              <w:spacing w:before="84" w:after="84"/>
              <w:rPr>
                <w:rFonts w:ascii="宋体" w:hAnsi="宋体" w:cs="宋体"/>
                <w:b/>
                <w:color w:val="ff0000"/>
                <w:sz w:val="24"/>
              </w:rPr>
            </w:pPr>
            <w:r>
              <w:rPr>
                <w:rFonts w:hint="eastAsia" w:ascii="宋体" w:hAnsi="宋体" w:cs="宋体"/>
                <w:sz w:val="24"/>
              </w:rPr>
              <w:t xml:space="preserve">收费标准：</w:t>
            </w:r>
            <w:r>
              <w:rPr>
                <w:rFonts w:hint="eastAsia" w:ascii="宋体" w:hAnsi="宋体" w:cs="宋体"/>
                <w:b/>
                <w:sz w:val="24"/>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44"/>
              <w:gridCol w:w="2126"/>
            </w:tblGrid>
            <w:tr>
              <w:trPr>
                <w:jc w:val="center"/>
                <w:trHeight w:val="1853"/>
              </w:trPr>
              <w:tc>
                <w:tcPr>
                  <w:tcW w:w="2744" w:type="dxa"/>
                  <w:textDirection w:val="lrTb"/>
                  <w:noWrap w:val="false"/>
                </w:tcPr>
                <w:p>
                  <w:pPr>
                    <w:ind w:firstLine="945"/>
                    <w:spacing w:line="360" w:lineRule="exact"/>
                    <w:rPr>
                      <w:rFonts w:ascii="宋体" w:hAnsi="宋体" w:cs="宋体"/>
                      <w:bCs/>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17625" cy="1348105"/>
                            <wp:effectExtent l="0" t="0" r="34925" b="23495"/>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1317625" cy="134810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0pt,-0.4pt" to="130.8pt,105.7pt" filled="f" strokecolor="#000000"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0" r="0" b="0"/>
                            <wp:wrapNone/>
                            <wp:docPr id="2" name="直接连接符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0.4pt" to="-8.8pt,-0.4pt" filled="f" strokecolor="#000000" strokeweight="0.75pt">
                            <v:stroke dashstyle="solid"/>
                          </v:line>
                        </w:pict>
                      </mc:Fallback>
                    </mc:AlternateContent>
                  </w:r>
                  <w:r>
                    <w:rPr>
                      <w:rFonts w:hint="eastAsia" w:ascii="宋体" w:hAnsi="宋体" w:cs="宋体"/>
                      <w:bCs/>
                      <w:sz w:val="24"/>
                    </w:rPr>
                    <w:t xml:space="preserve">服</w:t>
                  </w:r>
                  <w:r/>
                </w:p>
                <w:p>
                  <w:pPr>
                    <w:ind w:firstLine="240"/>
                    <w:spacing w:line="360" w:lineRule="exact"/>
                    <w:rPr>
                      <w:rFonts w:ascii="宋体" w:hAnsi="宋体" w:cs="宋体"/>
                      <w:bCs/>
                      <w:sz w:val="24"/>
                    </w:rPr>
                  </w:pPr>
                  <w:r>
                    <w:rPr>
                      <w:rFonts w:hint="eastAsia" w:ascii="宋体" w:hAnsi="宋体" w:cs="宋体"/>
                      <w:bCs/>
                      <w:sz w:val="24"/>
                    </w:rPr>
                    <w:t xml:space="preserve">费　　</w:t>
                  </w:r>
                  <w:r>
                    <w:rPr>
                      <w:rFonts w:hint="eastAsia" w:ascii="宋体" w:hAnsi="宋体" w:cs="宋体"/>
                      <w:bCs/>
                      <w:sz w:val="24"/>
                    </w:rPr>
                    <w:t xml:space="preserve">　</w:t>
                  </w:r>
                  <w:r>
                    <w:rPr>
                      <w:rFonts w:hint="eastAsia" w:ascii="宋体" w:hAnsi="宋体" w:cs="宋体"/>
                      <w:bCs/>
                      <w:sz w:val="24"/>
                    </w:rPr>
                    <w:t xml:space="preserve">  </w:t>
                  </w:r>
                  <w:r>
                    <w:rPr>
                      <w:rFonts w:hint="eastAsia" w:ascii="宋体" w:hAnsi="宋体" w:cs="宋体"/>
                      <w:bCs/>
                      <w:sz w:val="24"/>
                    </w:rPr>
                    <w:t xml:space="preserve">务</w:t>
                  </w:r>
                  <w:r/>
                </w:p>
                <w:p>
                  <w:pPr>
                    <w:ind w:firstLine="1260"/>
                    <w:spacing w:line="360" w:lineRule="exact"/>
                    <w:rPr>
                      <w:rFonts w:ascii="宋体" w:hAnsi="宋体" w:cs="宋体"/>
                      <w:bCs/>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-83185</wp:posOffset>
                            </wp:positionH>
                            <wp:positionV relativeFrom="paragraph">
                              <wp:posOffset>90805</wp:posOffset>
                            </wp:positionV>
                            <wp:extent cx="1744980" cy="797560"/>
                            <wp:effectExtent l="0" t="0" r="26670" b="21590"/>
                            <wp:wrapNone/>
                            <wp:docPr id="3" name="直接连接符 25"/>
                            <wp:cNvGraphicFramePr/>
                            <a:graphic xmlns:a="http://schemas.openxmlformats.org/drawingml/2006/main">
                              <a:graphicData uri="http://schemas.microsoft.com/office/word/2010/wordprocessingShape">
                                <wps:wsp>
                                  <wps:cNvPr id="0" name=""/>
                                  <wps:cNvSpPr/>
                                  <wps:spPr bwMode="auto">
                                    <a:xfrm flipH="1" flipV="1">
                                      <a:off x="0" y="0"/>
                                      <a:ext cx="1744980" cy="79756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6.5pt,7.1pt" to="130.8pt,70.0pt" filled="f" strokecolor="#000000" strokeweight="0.75pt">
                            <v:stroke dashstyle="solid"/>
                          </v:line>
                        </w:pict>
                      </mc:Fallback>
                    </mc:AlternateContent>
                  </w:r>
                  <w:r>
                    <w:rPr>
                      <w:rFonts w:hint="eastAsia" w:ascii="宋体" w:hAnsi="宋体" w:cs="宋体"/>
                      <w:bCs/>
                      <w:sz w:val="24"/>
                    </w:rPr>
                    <w:t xml:space="preserve">　  类</w:t>
                  </w:r>
                  <w:r/>
                </w:p>
                <w:p>
                  <w:pPr>
                    <w:ind w:firstLine="1200"/>
                    <w:spacing w:line="360" w:lineRule="exact"/>
                    <w:rPr>
                      <w:rFonts w:ascii="宋体" w:hAnsi="宋体" w:cs="宋体"/>
                      <w:bCs/>
                      <w:sz w:val="24"/>
                    </w:rPr>
                  </w:pPr>
                  <w:r>
                    <w:rPr>
                      <w:rFonts w:hint="eastAsia" w:ascii="宋体" w:hAnsi="宋体" w:cs="宋体"/>
                      <w:bCs/>
                      <w:sz w:val="24"/>
                    </w:rPr>
                    <w:t xml:space="preserve">率　     型</w:t>
                  </w:r>
                  <w:r/>
                </w:p>
                <w:p>
                  <w:pPr>
                    <w:ind w:firstLine="1200"/>
                    <w:spacing w:line="360" w:lineRule="exact"/>
                    <w:rPr>
                      <w:rFonts w:ascii="宋体" w:hAnsi="宋体" w:cs="宋体"/>
                      <w:bCs/>
                      <w:sz w:val="24"/>
                    </w:rPr>
                  </w:pPr>
                  <w:r>
                    <w:rPr>
                      <w:rFonts w:hint="eastAsia" w:ascii="宋体" w:hAnsi="宋体" w:cs="宋体"/>
                      <w:bCs/>
                      <w:sz w:val="24"/>
                    </w:rPr>
                    <w:t xml:space="preserve">　　　　</w:t>
                  </w:r>
                  <w:r/>
                </w:p>
                <w:p>
                  <w:pPr>
                    <w:spacing w:line="360" w:lineRule="exact"/>
                    <w:rPr>
                      <w:rFonts w:ascii="宋体" w:hAnsi="宋体" w:cs="宋体"/>
                      <w:bCs/>
                      <w:sz w:val="24"/>
                    </w:rPr>
                  </w:pPr>
                  <w:r>
                    <w:rPr>
                      <w:rFonts w:hint="eastAsia" w:ascii="宋体" w:hAnsi="宋体" w:cs="宋体"/>
                      <w:bCs/>
                      <w:sz w:val="24"/>
                    </w:rPr>
                    <w:t xml:space="preserve">中标金额（万元）</w:t>
                  </w:r>
                  <w:r/>
                </w:p>
              </w:tc>
              <w:tc>
                <w:tcPr>
                  <w:tcW w:w="2126" w:type="dxa"/>
                  <w:vAlign w:val="center"/>
                  <w:textDirection w:val="lrTb"/>
                  <w:noWrap w:val="false"/>
                </w:tcPr>
                <w:p>
                  <w:pPr>
                    <w:jc w:val="center"/>
                    <w:spacing w:line="360" w:lineRule="exact"/>
                    <w:rPr>
                      <w:rFonts w:ascii="宋体" w:hAnsi="宋体" w:cs="宋体"/>
                      <w:bCs/>
                      <w:sz w:val="24"/>
                    </w:rPr>
                  </w:pPr>
                  <w:r>
                    <w:rPr>
                      <w:rFonts w:hint="eastAsia" w:ascii="宋体" w:hAnsi="宋体" w:cs="宋体"/>
                      <w:bCs/>
                      <w:sz w:val="24"/>
                    </w:rPr>
                    <w:t xml:space="preserve">货物招标</w:t>
                  </w:r>
                  <w:r/>
                </w:p>
              </w:tc>
            </w:tr>
            <w:tr>
              <w:trPr>
                <w:jc w:val="center"/>
              </w:trPr>
              <w:tc>
                <w:tcPr>
                  <w:tcW w:w="2744" w:type="dxa"/>
                  <w:textDirection w:val="lrTb"/>
                  <w:noWrap w:val="false"/>
                </w:tcPr>
                <w:p>
                  <w:pPr>
                    <w:jc w:val="center"/>
                    <w:spacing w:line="360" w:lineRule="exact"/>
                    <w:rPr>
                      <w:rFonts w:ascii="宋体" w:hAnsi="宋体" w:cs="宋体"/>
                      <w:sz w:val="24"/>
                    </w:rPr>
                  </w:pPr>
                  <w:r>
                    <w:rPr>
                      <w:rFonts w:hint="eastAsia" w:ascii="宋体" w:hAnsi="宋体" w:cs="宋体"/>
                      <w:sz w:val="24"/>
                    </w:rPr>
                    <w:t xml:space="preserve">100（含，下同）以下</w:t>
                  </w:r>
                  <w:r/>
                </w:p>
              </w:tc>
              <w:tc>
                <w:tcPr>
                  <w:tcW w:w="2126" w:type="dxa"/>
                  <w:textDirection w:val="lrTb"/>
                  <w:noWrap w:val="false"/>
                </w:tcPr>
                <w:p>
                  <w:pPr>
                    <w:jc w:val="center"/>
                    <w:spacing w:line="360" w:lineRule="exact"/>
                    <w:rPr>
                      <w:rFonts w:ascii="宋体" w:hAnsi="宋体" w:cs="宋体"/>
                      <w:sz w:val="24"/>
                    </w:rPr>
                  </w:pPr>
                  <w:r>
                    <w:rPr>
                      <w:rFonts w:hint="eastAsia" w:ascii="宋体" w:hAnsi="宋体" w:cs="宋体"/>
                      <w:sz w:val="24"/>
                    </w:rPr>
                    <w:t xml:space="preserve">1.5%</w:t>
                  </w:r>
                  <w:r/>
                </w:p>
              </w:tc>
            </w:tr>
            <w:tr>
              <w:trPr>
                <w:jc w:val="center"/>
              </w:trPr>
              <w:tc>
                <w:tcPr>
                  <w:tcW w:w="2744" w:type="dxa"/>
                  <w:textDirection w:val="lrTb"/>
                  <w:noWrap w:val="false"/>
                </w:tcPr>
                <w:p>
                  <w:pPr>
                    <w:jc w:val="center"/>
                    <w:spacing w:line="360" w:lineRule="exact"/>
                    <w:rPr>
                      <w:rFonts w:ascii="宋体" w:hAnsi="宋体" w:cs="宋体"/>
                      <w:sz w:val="24"/>
                    </w:rPr>
                  </w:pPr>
                  <w:r>
                    <w:rPr>
                      <w:rFonts w:hint="eastAsia" w:ascii="宋体" w:hAnsi="宋体" w:cs="宋体"/>
                      <w:sz w:val="24"/>
                    </w:rPr>
                    <w:t xml:space="preserve">100-500</w:t>
                  </w:r>
                  <w:r/>
                </w:p>
              </w:tc>
              <w:tc>
                <w:tcPr>
                  <w:tcW w:w="2126" w:type="dxa"/>
                  <w:textDirection w:val="lrTb"/>
                  <w:noWrap w:val="false"/>
                </w:tcPr>
                <w:p>
                  <w:pPr>
                    <w:jc w:val="center"/>
                    <w:spacing w:line="360" w:lineRule="exact"/>
                    <w:rPr>
                      <w:rFonts w:ascii="宋体" w:hAnsi="宋体" w:cs="宋体"/>
                      <w:sz w:val="24"/>
                    </w:rPr>
                  </w:pPr>
                  <w:r>
                    <w:rPr>
                      <w:rFonts w:hint="eastAsia" w:ascii="宋体" w:hAnsi="宋体" w:cs="宋体"/>
                      <w:sz w:val="24"/>
                    </w:rPr>
                    <w:t xml:space="preserve">1.1%</w:t>
                  </w:r>
                  <w:r/>
                </w:p>
              </w:tc>
            </w:tr>
            <w:tr>
              <w:trPr>
                <w:jc w:val="center"/>
              </w:trPr>
              <w:tc>
                <w:tcPr>
                  <w:tcW w:w="2744" w:type="dxa"/>
                  <w:textDirection w:val="lrTb"/>
                  <w:noWrap w:val="false"/>
                </w:tcPr>
                <w:p>
                  <w:pPr>
                    <w:jc w:val="center"/>
                    <w:spacing w:line="360" w:lineRule="exact"/>
                    <w:rPr>
                      <w:rFonts w:ascii="宋体" w:hAnsi="宋体" w:cs="宋体"/>
                      <w:sz w:val="24"/>
                    </w:rPr>
                  </w:pPr>
                  <w:r>
                    <w:rPr>
                      <w:rFonts w:hint="eastAsia" w:ascii="宋体" w:hAnsi="宋体" w:cs="宋体"/>
                      <w:sz w:val="24"/>
                    </w:rPr>
                    <w:t xml:space="preserve">……</w:t>
                  </w:r>
                  <w:r/>
                </w:p>
              </w:tc>
              <w:tc>
                <w:tcPr>
                  <w:tcW w:w="2126" w:type="dxa"/>
                  <w:textDirection w:val="lrTb"/>
                  <w:noWrap w:val="false"/>
                </w:tcPr>
                <w:p>
                  <w:pPr>
                    <w:jc w:val="center"/>
                    <w:spacing w:line="360" w:lineRule="exact"/>
                    <w:rPr>
                      <w:rFonts w:ascii="宋体" w:hAnsi="宋体" w:cs="宋体"/>
                      <w:sz w:val="24"/>
                    </w:rPr>
                  </w:pPr>
                  <w:r>
                    <w:rPr>
                      <w:rFonts w:hint="eastAsia" w:ascii="宋体" w:hAnsi="宋体" w:cs="宋体"/>
                      <w:sz w:val="24"/>
                    </w:rPr>
                    <w:t xml:space="preserve">……</w:t>
                  </w:r>
                  <w:r/>
                </w:p>
              </w:tc>
            </w:tr>
            <w:tr>
              <w:trPr>
                <w:jc w:val="center"/>
              </w:trPr>
              <w:tc>
                <w:tcPr>
                  <w:gridSpan w:val="2"/>
                  <w:tcW w:w="4870" w:type="dxa"/>
                  <w:textDirection w:val="lrTb"/>
                  <w:noWrap w:val="false"/>
                </w:tcPr>
                <w:p>
                  <w:pPr>
                    <w:jc w:val="left"/>
                    <w:spacing w:before="84" w:after="84" w:line="300" w:lineRule="exact"/>
                    <w:rPr>
                      <w:rFonts w:ascii="宋体" w:hAnsi="宋体" w:cs="宋体"/>
                      <w:sz w:val="24"/>
                    </w:rPr>
                  </w:pPr>
                  <w:r>
                    <w:rPr>
                      <w:rFonts w:hint="eastAsia" w:ascii="宋体" w:hAnsi="宋体" w:cs="宋体"/>
                      <w:sz w:val="24"/>
                    </w:rPr>
                    <w:t xml:space="preserve">备注：（1）成交服务收费按差额定率累进法计算。 </w:t>
                  </w:r>
                  <w:r/>
                </w:p>
                <w:p>
                  <w:pPr>
                    <w:jc w:val="left"/>
                    <w:spacing w:before="84" w:after="84" w:line="300" w:lineRule="exact"/>
                    <w:rPr>
                      <w:rFonts w:ascii="宋体" w:hAnsi="宋体" w:cs="宋体"/>
                      <w:sz w:val="24"/>
                    </w:rPr>
                  </w:pPr>
                  <w:r>
                    <w:rPr>
                      <w:rFonts w:hint="eastAsia" w:ascii="宋体" w:hAnsi="宋体" w:cs="宋体"/>
                      <w:sz w:val="24"/>
                    </w:rPr>
                    <w:t xml:space="preserve">（2）成交服务费按上表收费标准80%收取。</w:t>
                  </w:r>
                  <w:r/>
                </w:p>
                <w:p>
                  <w:pPr>
                    <w:jc w:val="left"/>
                    <w:spacing w:line="360" w:lineRule="exact"/>
                    <w:rPr>
                      <w:rFonts w:ascii="宋体" w:hAnsi="宋体" w:cs="宋体"/>
                      <w:sz w:val="24"/>
                    </w:rPr>
                  </w:pPr>
                  <w:r>
                    <w:rPr>
                      <w:rFonts w:hint="eastAsia" w:ascii="宋体" w:hAnsi="宋体" w:cs="宋体"/>
                      <w:sz w:val="24"/>
                    </w:rPr>
                    <w:t xml:space="preserve">（3）成交服务收费按上述计算方法不足人</w:t>
                  </w:r>
                  <w:r>
                    <w:rPr>
                      <w:rFonts w:hint="eastAsia" w:ascii="宋体" w:hAnsi="宋体" w:cs="宋体"/>
                      <w:sz w:val="24"/>
                    </w:rPr>
                    <w:t xml:space="preserve">民币3000元的，按人民币3000元收取。</w:t>
                  </w:r>
                  <w:r/>
                </w:p>
              </w:tc>
            </w:tr>
          </w:tbl>
          <w:p>
            <w:pPr>
              <w:jc w:val="left"/>
              <w:spacing w:before="84" w:after="84"/>
              <w:rPr>
                <w:rFonts w:ascii="宋体" w:hAnsi="宋体" w:cs="宋体"/>
                <w:sz w:val="24"/>
                <w:u w:val="single"/>
              </w:rPr>
            </w:pPr>
            <w:r>
              <w:rPr>
                <w:rFonts w:hint="eastAsia" w:ascii="宋体" w:hAnsi="宋体" w:cs="宋体"/>
                <w:sz w:val="24"/>
              </w:rPr>
              <w:t xml:space="preserve">收款单位：</w:t>
            </w:r>
            <w:r>
              <w:rPr>
                <w:rFonts w:hint="eastAsia" w:ascii="宋体" w:hAnsi="宋体" w:cs="宋体"/>
                <w:sz w:val="24"/>
                <w:u w:val="single"/>
              </w:rPr>
              <w:t xml:space="preserve">常州</w:t>
            </w:r>
            <w:r>
              <w:rPr>
                <w:rFonts w:hint="eastAsia" w:ascii="宋体" w:hAnsi="宋体" w:cs="宋体"/>
                <w:sz w:val="24"/>
                <w:u w:val="single"/>
              </w:rPr>
              <w:t xml:space="preserve">华盈招投标</w:t>
            </w:r>
            <w:r>
              <w:rPr>
                <w:rFonts w:hint="eastAsia" w:ascii="宋体" w:hAnsi="宋体" w:cs="宋体"/>
                <w:sz w:val="24"/>
                <w:u w:val="single"/>
              </w:rPr>
              <w:t xml:space="preserve">咨询有限公司</w:t>
            </w:r>
            <w:r/>
          </w:p>
          <w:p>
            <w:pPr>
              <w:jc w:val="left"/>
              <w:spacing w:before="84" w:after="84"/>
              <w:rPr>
                <w:rFonts w:ascii="宋体" w:hAnsi="宋体" w:cs="宋体"/>
                <w:sz w:val="24"/>
                <w:u w:val="single"/>
              </w:rPr>
            </w:pPr>
            <w:r>
              <w:rPr>
                <w:rFonts w:hint="eastAsia" w:ascii="宋体" w:hAnsi="宋体" w:cs="宋体"/>
                <w:sz w:val="24"/>
              </w:rPr>
              <w:t xml:space="preserve">收款银行：</w:t>
            </w:r>
            <w:r>
              <w:rPr>
                <w:rFonts w:hint="eastAsia" w:ascii="宋体" w:hAnsi="宋体" w:cs="宋体"/>
                <w:sz w:val="24"/>
                <w:u w:val="single"/>
              </w:rPr>
              <w:t xml:space="preserve">建行丰乐支行</w:t>
            </w:r>
            <w:r/>
          </w:p>
          <w:p>
            <w:pPr>
              <w:jc w:val="left"/>
              <w:spacing w:before="84" w:after="84"/>
              <w:rPr>
                <w:rFonts w:ascii="宋体" w:hAnsi="宋体" w:cs="宋体"/>
                <w:sz w:val="24"/>
              </w:rPr>
            </w:pPr>
            <w:r>
              <w:rPr>
                <w:rFonts w:hint="eastAsia" w:ascii="宋体" w:hAnsi="宋体" w:cs="宋体"/>
                <w:sz w:val="24"/>
              </w:rPr>
              <w:t xml:space="preserve">银行账号：</w:t>
            </w:r>
            <w:r>
              <w:rPr>
                <w:rFonts w:ascii="宋体" w:hAnsi="宋体" w:cs="宋体"/>
                <w:sz w:val="24"/>
                <w:u w:val="single"/>
              </w:rPr>
              <w:t xml:space="preserve">32050162675900000564</w:t>
            </w:r>
            <w:r/>
          </w:p>
          <w:p>
            <w:pPr>
              <w:jc w:val="left"/>
              <w:spacing w:before="84" w:after="84"/>
              <w:rPr>
                <w:rFonts w:ascii="宋体" w:hAnsi="宋体" w:cs="宋体"/>
                <w:sz w:val="24"/>
              </w:rPr>
            </w:pPr>
            <w:r>
              <w:rPr>
                <w:rFonts w:hint="eastAsia" w:ascii="宋体" w:hAnsi="宋体" w:cs="宋体"/>
                <w:sz w:val="24"/>
              </w:rPr>
              <w:t xml:space="preserve">缴纳时间：</w:t>
            </w:r>
            <w:r>
              <w:rPr>
                <w:rFonts w:hint="eastAsia" w:ascii="宋体" w:hAnsi="宋体" w:cs="宋体"/>
                <w:sz w:val="24"/>
                <w:u w:val="single"/>
              </w:rPr>
              <w:t xml:space="preserve">领取成交通知书前</w:t>
            </w:r>
            <w:r>
              <w:rPr>
                <w:rFonts w:hint="eastAsia" w:ascii="宋体" w:hAnsi="宋体" w:cs="宋体"/>
                <w:sz w:val="24"/>
              </w:rPr>
              <w:t xml:space="preserve">。</w:t>
            </w:r>
            <w:r/>
          </w:p>
          <w:p>
            <w:pPr>
              <w:jc w:val="left"/>
              <w:spacing w:line="360" w:lineRule="exact"/>
              <w:rPr>
                <w:rFonts w:ascii="宋体" w:hAnsi="宋体" w:cs="宋体"/>
                <w:color w:val="000000"/>
                <w:sz w:val="24"/>
              </w:rPr>
            </w:pPr>
            <w:r>
              <w:rPr>
                <w:rFonts w:hint="eastAsia" w:ascii="宋体" w:hAnsi="宋体" w:cs="宋体"/>
                <w:sz w:val="24"/>
              </w:rPr>
              <w:t xml:space="preserve">（按以上计算方式不足人民币3000元的，按人民币3000元收取）</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tc>
      </w:tr>
    </w:tbl>
    <w:p>
      <w:pPr>
        <w:spacing w:line="360" w:lineRule="auto"/>
        <w:tabs>
          <w:tab w:val="left" w:pos="5580" w:leader="none"/>
        </w:tabs>
        <w:rPr>
          <w:rFonts w:ascii="宋体" w:hAnsi="宋体" w:cs="宋体"/>
          <w:color w:val="000000"/>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rFonts w:ascii="宋体" w:hAnsi="宋体" w:cs="宋体"/>
          <w:color w:val="000000"/>
          <w:sz w:val="24"/>
        </w:rPr>
      </w:r>
      <w:r/>
    </w:p>
    <w:p>
      <w:pPr>
        <w:pStyle w:val="988"/>
        <w:spacing w:before="0" w:line="360" w:lineRule="auto"/>
        <w:tabs>
          <w:tab w:val="center" w:pos="4592" w:leader="none"/>
          <w:tab w:val="left" w:pos="7860" w:leader="none"/>
        </w:tabs>
        <w:rPr>
          <w:rFonts w:ascii="宋体" w:hAnsi="宋体" w:eastAsia="宋体" w:cs="宋体"/>
          <w:color w:val="000000"/>
          <w:sz w:val="32"/>
          <w:szCs w:val="32"/>
        </w:rPr>
      </w:pPr>
      <w:r/>
      <w:bookmarkStart w:id="83" w:name="_Toc150509269"/>
      <w:r/>
      <w:bookmarkStart w:id="84" w:name="_Toc151190145"/>
      <w:r/>
      <w:bookmarkStart w:id="85" w:name="_Toc265228356"/>
      <w:r/>
      <w:bookmarkStart w:id="86" w:name="_Toc195842883"/>
      <w:r/>
      <w:bookmarkStart w:id="87" w:name="_Toc142311020"/>
      <w:r/>
      <w:bookmarkStart w:id="88" w:name="_Toc305158786"/>
      <w:r/>
      <w:bookmarkStart w:id="89" w:name="_Toc151193832"/>
      <w:r/>
      <w:bookmarkStart w:id="90" w:name="_Toc264969208"/>
      <w:r/>
      <w:bookmarkStart w:id="91" w:name="_Toc520356143"/>
      <w:r/>
      <w:bookmarkStart w:id="92" w:name="_Toc150774723"/>
      <w:r/>
      <w:bookmarkStart w:id="93" w:name="_Toc226965708"/>
      <w:r/>
      <w:bookmarkStart w:id="94" w:name="_Toc151193688"/>
      <w:r/>
      <w:bookmarkStart w:id="95" w:name="_Toc151193760"/>
      <w:r/>
      <w:bookmarkStart w:id="96" w:name="_Toc226309762"/>
      <w:r/>
      <w:bookmarkStart w:id="97" w:name="_Toc151193906"/>
      <w:r/>
      <w:bookmarkStart w:id="98" w:name="_Toc127151518"/>
      <w:r/>
      <w:bookmarkStart w:id="99" w:name="_Toc226965791"/>
      <w:r/>
      <w:bookmarkStart w:id="100" w:name="_Toc150480756"/>
      <w:r/>
      <w:bookmarkStart w:id="101" w:name="_Toc151193616"/>
      <w:r/>
      <w:bookmarkStart w:id="102" w:name="_Toc226337214"/>
      <w:r/>
      <w:bookmarkStart w:id="103" w:name="_Toc150774618"/>
      <w:r/>
      <w:bookmarkStart w:id="104" w:name="_Toc305158860"/>
      <w:r/>
      <w:bookmarkStart w:id="105" w:name="_Toc99301424"/>
      <w:r/>
      <w:bookmarkStart w:id="106" w:name="_Toc226337251"/>
      <w:r/>
      <w:bookmarkStart w:id="107" w:name="_Toc226965828"/>
      <w:r/>
      <w:bookmarkStart w:id="108" w:name="_Toc353873935"/>
      <w:r/>
      <w:bookmarkStart w:id="109" w:name="_Toc195842920"/>
      <w:r/>
      <w:bookmarkStart w:id="110" w:name="_Toc353873665"/>
      <w:r/>
      <w:bookmarkStart w:id="111" w:name="_Toc127151555"/>
      <w:r/>
      <w:bookmarkStart w:id="112" w:name="_Toc353825545"/>
      <w:r/>
      <w:bookmarkStart w:id="113" w:name="_Toc305158897"/>
      <w:r/>
      <w:bookmarkStart w:id="114" w:name="_Toc142311057"/>
      <w:r/>
      <w:bookmarkStart w:id="115" w:name="_Toc264969245"/>
      <w:r/>
      <w:bookmarkStart w:id="116" w:name="_Toc150480793"/>
      <w:r/>
      <w:bookmarkStart w:id="117" w:name="_Toc150774760"/>
      <w:r/>
      <w:bookmarkStart w:id="118" w:name="_Toc305158823"/>
      <w:r/>
      <w:bookmarkStart w:id="119" w:name="_Toc265228393"/>
      <w:r>
        <w:rPr>
          <w:rFonts w:hint="eastAsia" w:ascii="宋体" w:hAnsi="宋体" w:eastAsia="宋体" w:cs="宋体"/>
          <w:color w:val="000000"/>
          <w:sz w:val="32"/>
          <w:szCs w:val="32"/>
        </w:rPr>
        <w:t xml:space="preserve">第二节 说明</w:t>
      </w:r>
      <w:r/>
    </w:p>
    <w:p>
      <w:pPr>
        <w:pStyle w:val="988"/>
        <w:ind w:firstLine="321"/>
        <w:jc w:val="both"/>
        <w:spacing w:before="0" w:line="500" w:lineRule="exact"/>
        <w:tabs>
          <w:tab w:val="center" w:pos="4592" w:leader="none"/>
          <w:tab w:val="left" w:pos="7860" w:leader="none"/>
        </w:tabs>
        <w:rPr>
          <w:rFonts w:ascii="宋体" w:hAnsi="宋体" w:eastAsia="宋体" w:cs="宋体"/>
          <w:color w:val="000000"/>
          <w:sz w:val="28"/>
        </w:rPr>
      </w:pPr>
      <w:r/>
      <w:bookmarkStart w:id="120" w:name="_Hlk152921964"/>
      <w:r>
        <w:rPr>
          <w:rFonts w:hint="eastAsia" w:ascii="宋体" w:hAnsi="宋体" w:eastAsia="宋体" w:cs="宋体"/>
          <w:color w:val="000000"/>
          <w:sz w:val="32"/>
          <w:szCs w:val="32"/>
        </w:rPr>
        <w:t xml:space="preserve">一</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color w:val="000000"/>
          <w:sz w:val="32"/>
          <w:szCs w:val="32"/>
        </w:rPr>
        <w:t xml:space="preserve">、总则</w:t>
      </w:r>
      <w:r/>
    </w:p>
    <w:p>
      <w:pPr>
        <w:ind w:firstLine="420"/>
        <w:keepLines/>
        <w:keepNext/>
        <w:spacing w:line="500" w:lineRule="exact"/>
        <w:rPr>
          <w:rFonts w:ascii="宋体" w:hAnsi="宋体" w:cs="宋体"/>
          <w:color w:val="000000"/>
          <w:sz w:val="28"/>
          <w:szCs w:val="28"/>
        </w:rPr>
        <w:outlineLvl w:val="3"/>
      </w:pPr>
      <w:r/>
      <w:bookmarkStart w:id="121" w:name="_Toc458694821"/>
      <w:r/>
      <w:bookmarkStart w:id="122" w:name="_Toc513029204"/>
      <w:r/>
      <w:bookmarkStart w:id="123" w:name="_Toc16938520"/>
      <w:r/>
      <w:bookmarkStart w:id="124" w:name="_Toc20823276"/>
      <w:r/>
      <w:bookmarkStart w:id="125" w:name="_Toc265228392"/>
      <w:r/>
      <w:bookmarkStart w:id="126" w:name="_Toc150774759"/>
      <w:r/>
      <w:bookmarkStart w:id="127" w:name="_Toc353825544"/>
      <w:r/>
      <w:bookmarkStart w:id="128" w:name="_Toc150480792"/>
      <w:r/>
      <w:bookmarkStart w:id="129" w:name="_Toc264969244"/>
      <w:r/>
      <w:bookmarkStart w:id="130" w:name="_Toc226337250"/>
      <w:r/>
      <w:bookmarkStart w:id="131" w:name="_Toc305158822"/>
      <w:r/>
      <w:bookmarkStart w:id="132" w:name="_Toc226965827"/>
      <w:r/>
      <w:bookmarkStart w:id="133" w:name="_Toc353873664"/>
      <w:r/>
      <w:bookmarkStart w:id="134" w:name="_Toc353873934"/>
      <w:r/>
      <w:bookmarkStart w:id="135" w:name="_Toc127151554"/>
      <w:r/>
      <w:bookmarkStart w:id="136" w:name="_Toc142311056"/>
      <w:r/>
      <w:bookmarkStart w:id="137" w:name="_Toc305158896"/>
      <w:r/>
      <w:bookmarkStart w:id="138" w:name="_Toc99301421"/>
      <w:r>
        <w:rPr>
          <w:rFonts w:hint="eastAsia" w:ascii="宋体" w:hAnsi="宋体" w:cs="宋体"/>
          <w:color w:val="000000"/>
          <w:sz w:val="28"/>
          <w:szCs w:val="28"/>
        </w:rPr>
        <w:t xml:space="preserve">1</w:t>
      </w:r>
      <w:bookmarkEnd w:id="121"/>
      <w:r>
        <w:rPr>
          <w:rFonts w:hint="eastAsia" w:ascii="宋体" w:hAnsi="宋体" w:cs="宋体"/>
          <w:color w:val="000000"/>
          <w:sz w:val="28"/>
          <w:szCs w:val="28"/>
        </w:rPr>
        <w:t xml:space="preserve">、采购方式</w:t>
      </w:r>
      <w:bookmarkEnd w:id="122"/>
      <w:r/>
      <w:bookmarkEnd w:id="123"/>
      <w:r/>
      <w:bookmarkEnd w:id="124"/>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1.1 本次招标采取公开招标方式，本招标文件仅适用于招标公告中所述项目。</w:t>
      </w:r>
      <w:r/>
    </w:p>
    <w:p>
      <w:pPr>
        <w:ind w:firstLine="420"/>
        <w:keepLines/>
        <w:keepNext/>
        <w:spacing w:line="500" w:lineRule="exact"/>
        <w:rPr>
          <w:rFonts w:ascii="宋体" w:hAnsi="宋体" w:cs="宋体"/>
          <w:color w:val="000000"/>
          <w:sz w:val="28"/>
          <w:szCs w:val="28"/>
        </w:rPr>
        <w:outlineLvl w:val="3"/>
      </w:pPr>
      <w:r/>
      <w:bookmarkStart w:id="139" w:name="_Toc20823277"/>
      <w:r/>
      <w:bookmarkStart w:id="140" w:name="_Toc513029205"/>
      <w:r/>
      <w:bookmarkStart w:id="141" w:name="_Toc16938521"/>
      <w:r>
        <w:rPr>
          <w:rFonts w:hint="eastAsia" w:ascii="宋体" w:hAnsi="宋体" w:cs="宋体"/>
          <w:color w:val="000000"/>
          <w:sz w:val="28"/>
          <w:szCs w:val="28"/>
        </w:rPr>
        <w:t xml:space="preserve">2、合格的投标人</w:t>
      </w:r>
      <w:bookmarkEnd w:id="139"/>
      <w:r/>
      <w:bookmarkEnd w:id="140"/>
      <w:r/>
      <w:bookmarkEnd w:id="141"/>
      <w:r/>
      <w:r/>
    </w:p>
    <w:p>
      <w:pPr>
        <w:ind w:firstLine="480"/>
        <w:spacing w:line="500" w:lineRule="exact"/>
        <w:rPr>
          <w:rFonts w:ascii="宋体" w:hAnsi="宋体" w:cs="宋体"/>
          <w:color w:val="000000"/>
          <w:sz w:val="24"/>
        </w:rPr>
      </w:pPr>
      <w:r>
        <w:rPr>
          <w:rFonts w:hint="eastAsia" w:ascii="宋体" w:hAnsi="宋体" w:cs="宋体"/>
          <w:color w:val="000000"/>
          <w:sz w:val="24"/>
        </w:rPr>
        <w:t xml:space="preserve">2.1满足招标公告中供应商的资格要求的规定。</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 满足本文件实质性要求和条件的规定。</w:t>
      </w:r>
      <w:r/>
    </w:p>
    <w:p>
      <w:pPr>
        <w:ind w:firstLine="420"/>
        <w:keepLines/>
        <w:keepNext/>
        <w:spacing w:line="500" w:lineRule="exact"/>
        <w:rPr>
          <w:rFonts w:ascii="宋体" w:hAnsi="宋体" w:cs="宋体"/>
          <w:color w:val="000000"/>
          <w:sz w:val="28"/>
          <w:szCs w:val="28"/>
        </w:rPr>
        <w:outlineLvl w:val="3"/>
      </w:pPr>
      <w:r/>
      <w:bookmarkStart w:id="142" w:name="_Toc16938522"/>
      <w:r/>
      <w:bookmarkStart w:id="143" w:name="_Toc513029206"/>
      <w:r/>
      <w:bookmarkStart w:id="144" w:name="_Toc20823278"/>
      <w:r>
        <w:rPr>
          <w:rFonts w:hint="eastAsia" w:ascii="宋体" w:hAnsi="宋体" w:cs="宋体"/>
          <w:color w:val="000000"/>
          <w:sz w:val="28"/>
          <w:szCs w:val="28"/>
        </w:rPr>
        <w:t xml:space="preserve">3、适用法律</w:t>
      </w:r>
      <w:bookmarkEnd w:id="142"/>
      <w:r/>
      <w:bookmarkEnd w:id="143"/>
      <w:r/>
      <w:bookmarkEnd w:id="144"/>
      <w:r/>
      <w:r/>
    </w:p>
    <w:p>
      <w:pPr>
        <w:ind w:firstLine="420"/>
        <w:spacing w:line="500" w:lineRule="exact"/>
        <w:rPr>
          <w:rFonts w:ascii="宋体" w:hAnsi="宋体" w:cs="宋体"/>
          <w:color w:val="000000"/>
          <w:sz w:val="24"/>
          <w:szCs w:val="21"/>
        </w:rPr>
      </w:pPr>
      <w:r>
        <w:rPr>
          <w:rFonts w:hint="eastAsia" w:ascii="宋体" w:hAnsi="宋体" w:cs="宋体"/>
          <w:color w:val="000000"/>
          <w:sz w:val="24"/>
          <w:szCs w:val="21"/>
        </w:rPr>
        <w:t xml:space="preserve">3.1 本次招标及由此产生的合同受中华人民共和国有关的法律法规制约和保护。</w:t>
      </w:r>
      <w:r/>
    </w:p>
    <w:p>
      <w:pPr>
        <w:ind w:firstLine="420"/>
        <w:keepLines/>
        <w:keepNext/>
        <w:spacing w:line="500" w:lineRule="exact"/>
        <w:rPr>
          <w:rFonts w:ascii="宋体" w:hAnsi="宋体" w:cs="宋体"/>
          <w:color w:val="000000"/>
          <w:sz w:val="28"/>
          <w:szCs w:val="28"/>
        </w:rPr>
        <w:outlineLvl w:val="3"/>
      </w:pPr>
      <w:r/>
      <w:bookmarkStart w:id="145" w:name="_Toc513029207"/>
      <w:r/>
      <w:bookmarkStart w:id="146" w:name="_Toc20823279"/>
      <w:r/>
      <w:bookmarkStart w:id="147" w:name="_Toc462564067"/>
      <w:r/>
      <w:bookmarkStart w:id="148" w:name="_Toc16938523"/>
      <w:r>
        <w:rPr>
          <w:rFonts w:hint="eastAsia" w:ascii="宋体" w:hAnsi="宋体" w:cs="宋体"/>
          <w:color w:val="000000"/>
          <w:sz w:val="28"/>
          <w:szCs w:val="28"/>
        </w:rPr>
        <w:t xml:space="preserve">4、投标费用</w:t>
      </w:r>
      <w:bookmarkEnd w:id="145"/>
      <w:r/>
      <w:bookmarkEnd w:id="146"/>
      <w:r/>
      <w:bookmarkEnd w:id="147"/>
      <w:r/>
      <w:bookmarkEnd w:id="148"/>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4.1</w:t>
      </w:r>
      <w:r>
        <w:rPr>
          <w:rFonts w:hint="eastAsia" w:ascii="宋体" w:hAnsi="宋体" w:cs="宋体"/>
          <w:color w:val="000000"/>
          <w:sz w:val="24"/>
          <w:szCs w:val="21"/>
        </w:rPr>
        <w:t xml:space="preserve"> 投标人应自行承担所有与参加投标有关的费用，无论投标过程中的做法和结果如何，常州</w:t>
      </w:r>
      <w:r>
        <w:rPr>
          <w:rFonts w:hint="eastAsia" w:ascii="宋体" w:hAnsi="宋体" w:cs="宋体"/>
          <w:color w:val="000000"/>
          <w:sz w:val="24"/>
          <w:szCs w:val="21"/>
        </w:rPr>
        <w:t xml:space="preserve">华盈招投标</w:t>
      </w:r>
      <w:r>
        <w:rPr>
          <w:rFonts w:hint="eastAsia" w:ascii="宋体" w:hAnsi="宋体" w:cs="宋体"/>
          <w:color w:val="000000"/>
          <w:sz w:val="24"/>
          <w:szCs w:val="21"/>
        </w:rPr>
        <w:t xml:space="preserve">咨询有限公司（以下简称招标代理）在任何情况下均无义务和责任承担这些费用。</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4.2本次</w:t>
      </w:r>
      <w:r>
        <w:rPr>
          <w:rFonts w:hint="eastAsia" w:ascii="宋体" w:hAnsi="宋体" w:cs="宋体"/>
          <w:color w:val="000000"/>
          <w:sz w:val="24"/>
          <w:szCs w:val="21"/>
        </w:rPr>
        <w:t xml:space="preserve">招标招标</w:t>
      </w:r>
      <w:r>
        <w:rPr>
          <w:rFonts w:hint="eastAsia" w:ascii="宋体" w:hAnsi="宋体" w:cs="宋体"/>
          <w:color w:val="000000"/>
          <w:sz w:val="24"/>
          <w:szCs w:val="21"/>
        </w:rPr>
        <w:t xml:space="preserve">代理和采购人不收取标书工本费与中标服务费。</w:t>
      </w:r>
      <w:r/>
    </w:p>
    <w:p>
      <w:pPr>
        <w:ind w:firstLine="602"/>
        <w:keepLines/>
        <w:keepNext/>
        <w:spacing w:line="500" w:lineRule="exact"/>
        <w:rPr>
          <w:rFonts w:ascii="宋体" w:hAnsi="宋体" w:cs="宋体"/>
          <w:color w:val="000000"/>
          <w:sz w:val="28"/>
          <w:szCs w:val="28"/>
        </w:rPr>
        <w:outlineLvl w:val="3"/>
      </w:pPr>
      <w:r>
        <w:rPr>
          <w:rFonts w:hint="eastAsia" w:ascii="宋体" w:hAnsi="宋体" w:cs="宋体"/>
          <w:b/>
          <w:bCs/>
          <w:color w:val="000000"/>
          <w:sz w:val="30"/>
          <w:szCs w:val="28"/>
        </w:rPr>
        <w:t xml:space="preserve">5、</w:t>
      </w:r>
      <w:r>
        <w:rPr>
          <w:rFonts w:hint="eastAsia" w:ascii="宋体" w:hAnsi="宋体" w:cs="宋体"/>
          <w:color w:val="000000"/>
          <w:sz w:val="28"/>
          <w:szCs w:val="28"/>
        </w:rPr>
        <w:t xml:space="preserve">招标文件的约束力</w:t>
      </w:r>
      <w:r/>
    </w:p>
    <w:p>
      <w:pPr>
        <w:ind w:firstLine="480"/>
        <w:spacing w:line="500" w:lineRule="exact"/>
        <w:rPr>
          <w:rFonts w:ascii="宋体" w:hAnsi="宋体" w:cs="宋体"/>
          <w:color w:val="000000"/>
          <w:sz w:val="24"/>
        </w:rPr>
      </w:pPr>
      <w:r>
        <w:rPr>
          <w:rFonts w:hint="eastAsia" w:ascii="宋体" w:hAnsi="宋体" w:cs="宋体"/>
          <w:bCs/>
          <w:color w:val="000000"/>
          <w:sz w:val="24"/>
        </w:rPr>
        <w:t xml:space="preserve">5.1</w:t>
      </w:r>
      <w:r>
        <w:rPr>
          <w:rFonts w:hint="eastAsia" w:ascii="宋体" w:hAnsi="宋体" w:cs="宋体"/>
          <w:color w:val="000000"/>
          <w:sz w:val="24"/>
        </w:rPr>
        <w:t xml:space="preserve"> 投标人一旦参加本项目采购活动，即被认为接受了本招标文件的规定和约束。</w:t>
      </w:r>
      <w:r/>
    </w:p>
    <w:p>
      <w:pPr>
        <w:ind w:firstLine="321"/>
        <w:keepLines/>
        <w:keepNext/>
        <w:spacing w:line="500" w:lineRule="exact"/>
        <w:rPr>
          <w:rFonts w:ascii="宋体" w:hAnsi="宋体" w:cs="宋体"/>
          <w:b/>
          <w:bCs/>
          <w:color w:val="000000"/>
          <w:sz w:val="32"/>
          <w:szCs w:val="32"/>
        </w:rPr>
        <w:outlineLvl w:val="2"/>
      </w:pPr>
      <w:r/>
      <w:bookmarkStart w:id="149" w:name="_Toc20823281"/>
      <w:r/>
      <w:bookmarkStart w:id="150" w:name="_Toc120614215"/>
      <w:r/>
      <w:bookmarkStart w:id="151" w:name="_Toc513029209"/>
      <w:r/>
      <w:bookmarkStart w:id="152" w:name="_Toc16938525"/>
      <w:r>
        <w:rPr>
          <w:rFonts w:hint="eastAsia" w:ascii="宋体" w:hAnsi="宋体" w:cs="宋体"/>
          <w:b/>
          <w:bCs/>
          <w:color w:val="000000"/>
          <w:sz w:val="32"/>
          <w:szCs w:val="32"/>
        </w:rPr>
        <w:t xml:space="preserve">二、招标文件</w:t>
      </w:r>
      <w:bookmarkEnd w:id="149"/>
      <w:r/>
      <w:bookmarkEnd w:id="150"/>
      <w:r/>
      <w:bookmarkEnd w:id="151"/>
      <w:r/>
      <w:bookmarkEnd w:id="152"/>
      <w:r/>
      <w:r/>
    </w:p>
    <w:p>
      <w:pPr>
        <w:ind w:firstLine="420"/>
        <w:keepLines/>
        <w:keepNext/>
        <w:spacing w:line="500" w:lineRule="exact"/>
        <w:rPr>
          <w:rFonts w:ascii="宋体" w:hAnsi="宋体" w:cs="宋体"/>
          <w:color w:val="000000"/>
          <w:sz w:val="28"/>
          <w:szCs w:val="28"/>
        </w:rPr>
        <w:outlineLvl w:val="3"/>
      </w:pPr>
      <w:r/>
      <w:bookmarkStart w:id="153" w:name="_Toc16938526"/>
      <w:r/>
      <w:bookmarkStart w:id="154" w:name="_Toc20823282"/>
      <w:r/>
      <w:bookmarkStart w:id="155" w:name="_Toc513029210"/>
      <w:r>
        <w:rPr>
          <w:rFonts w:hint="eastAsia" w:ascii="宋体" w:hAnsi="宋体" w:cs="宋体"/>
          <w:color w:val="000000"/>
          <w:sz w:val="28"/>
          <w:szCs w:val="28"/>
        </w:rPr>
        <w:t xml:space="preserve">6、招标文件构成</w:t>
      </w:r>
      <w:bookmarkEnd w:id="153"/>
      <w:r/>
      <w:bookmarkEnd w:id="154"/>
      <w:r/>
      <w:bookmarkEnd w:id="155"/>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6.1</w:t>
      </w:r>
      <w:r>
        <w:rPr>
          <w:rFonts w:hint="eastAsia" w:ascii="宋体" w:hAnsi="宋体" w:cs="宋体"/>
          <w:color w:val="000000"/>
          <w:sz w:val="24"/>
          <w:szCs w:val="21"/>
        </w:rPr>
        <w:t xml:space="preserve"> 招标文件由以下部分组成：</w:t>
      </w:r>
      <w:r/>
    </w:p>
    <w:p>
      <w:pPr>
        <w:ind w:firstLine="360"/>
        <w:spacing w:line="500" w:lineRule="exact"/>
        <w:rPr>
          <w:rFonts w:ascii="宋体" w:hAnsi="宋体" w:cs="宋体"/>
          <w:color w:val="000000"/>
          <w:sz w:val="24"/>
        </w:rPr>
      </w:pPr>
      <w:r>
        <w:rPr>
          <w:rFonts w:hint="eastAsia" w:ascii="宋体" w:hAnsi="宋体" w:cs="宋体"/>
          <w:color w:val="000000"/>
          <w:sz w:val="24"/>
        </w:rPr>
        <w:t xml:space="preserve">（1）投标邀请</w:t>
      </w:r>
      <w:r/>
    </w:p>
    <w:p>
      <w:pPr>
        <w:ind w:firstLine="360"/>
        <w:spacing w:line="500" w:lineRule="exact"/>
        <w:rPr>
          <w:rFonts w:ascii="宋体" w:hAnsi="宋体" w:cs="宋体"/>
          <w:color w:val="000000"/>
          <w:sz w:val="24"/>
        </w:rPr>
      </w:pPr>
      <w:r>
        <w:rPr>
          <w:rFonts w:hint="eastAsia" w:ascii="宋体" w:hAnsi="宋体" w:cs="宋体"/>
          <w:color w:val="000000"/>
          <w:sz w:val="24"/>
        </w:rPr>
        <w:t xml:space="preserve">（2）投标人须知</w:t>
      </w:r>
      <w:r/>
    </w:p>
    <w:p>
      <w:pPr>
        <w:ind w:firstLine="360"/>
        <w:spacing w:line="500" w:lineRule="exact"/>
        <w:rPr>
          <w:rFonts w:ascii="宋体" w:hAnsi="宋体" w:cs="宋体"/>
          <w:color w:val="000000"/>
          <w:sz w:val="24"/>
        </w:rPr>
      </w:pPr>
      <w:r>
        <w:rPr>
          <w:rFonts w:hint="eastAsia" w:ascii="宋体" w:hAnsi="宋体" w:cs="宋体"/>
          <w:color w:val="000000"/>
          <w:sz w:val="24"/>
        </w:rPr>
        <w:t xml:space="preserve">（3）资格审查</w:t>
      </w:r>
      <w:r/>
    </w:p>
    <w:p>
      <w:pPr>
        <w:ind w:firstLine="360"/>
        <w:spacing w:line="500" w:lineRule="exact"/>
        <w:rPr>
          <w:rFonts w:ascii="宋体" w:hAnsi="宋体" w:cs="宋体"/>
          <w:color w:val="000000"/>
          <w:sz w:val="24"/>
        </w:rPr>
      </w:pPr>
      <w:r>
        <w:rPr>
          <w:rFonts w:hint="eastAsia" w:ascii="宋体" w:hAnsi="宋体" w:cs="宋体"/>
          <w:color w:val="000000"/>
          <w:sz w:val="24"/>
        </w:rPr>
        <w:t xml:space="preserve">（4）评标程序、评标方法和评标标准</w:t>
      </w:r>
      <w:r/>
    </w:p>
    <w:p>
      <w:pPr>
        <w:ind w:firstLine="360"/>
        <w:spacing w:line="500" w:lineRule="exact"/>
        <w:rPr>
          <w:rFonts w:ascii="宋体" w:hAnsi="宋体" w:cs="宋体"/>
          <w:color w:val="000000"/>
          <w:sz w:val="24"/>
        </w:rPr>
      </w:pPr>
      <w:r>
        <w:rPr>
          <w:rFonts w:hint="eastAsia" w:ascii="宋体" w:hAnsi="宋体" w:cs="宋体"/>
          <w:color w:val="000000"/>
          <w:sz w:val="24"/>
        </w:rPr>
        <w:t xml:space="preserve">（5）采购需求</w:t>
      </w:r>
      <w:r/>
    </w:p>
    <w:p>
      <w:pPr>
        <w:ind w:firstLine="360"/>
        <w:spacing w:line="500" w:lineRule="exact"/>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拟签订</w:t>
      </w:r>
      <w:r>
        <w:rPr>
          <w:rFonts w:hint="eastAsia" w:ascii="宋体" w:hAnsi="宋体" w:cs="宋体"/>
          <w:color w:val="000000"/>
          <w:sz w:val="24"/>
        </w:rPr>
        <w:t xml:space="preserve">的合同文本</w:t>
      </w:r>
      <w:r/>
    </w:p>
    <w:p>
      <w:pPr>
        <w:ind w:firstLine="360"/>
        <w:spacing w:line="500" w:lineRule="exact"/>
        <w:rPr>
          <w:rFonts w:ascii="宋体" w:hAnsi="宋体" w:cs="宋体"/>
          <w:color w:val="000000"/>
          <w:sz w:val="24"/>
        </w:rPr>
      </w:pPr>
      <w:r>
        <w:rPr>
          <w:rFonts w:hint="eastAsia" w:ascii="宋体" w:hAnsi="宋体" w:cs="宋体"/>
          <w:color w:val="000000"/>
          <w:sz w:val="24"/>
        </w:rPr>
        <w:t xml:space="preserve">（7）投标文件的组成及提交须知</w:t>
      </w:r>
      <w:r/>
    </w:p>
    <w:p>
      <w:pPr>
        <w:ind w:firstLine="360"/>
        <w:spacing w:line="500" w:lineRule="exact"/>
        <w:rPr>
          <w:rFonts w:ascii="宋体" w:hAnsi="宋体" w:cs="宋体"/>
          <w:color w:val="000000"/>
          <w:sz w:val="24"/>
        </w:rPr>
      </w:pPr>
      <w:r>
        <w:rPr>
          <w:rFonts w:hint="eastAsia" w:ascii="宋体" w:hAnsi="宋体" w:cs="宋体"/>
          <w:color w:val="000000"/>
          <w:sz w:val="24"/>
        </w:rPr>
        <w:t xml:space="preserve">（8）投标文件格式</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请仔细检查招标文件是否齐全，如有</w:t>
      </w:r>
      <w:r>
        <w:rPr>
          <w:rFonts w:hint="eastAsia" w:ascii="宋体" w:hAnsi="宋体" w:cs="宋体"/>
          <w:color w:val="000000"/>
          <w:sz w:val="24"/>
          <w:szCs w:val="21"/>
        </w:rPr>
        <w:t xml:space="preserve">缺漏请</w:t>
      </w:r>
      <w:r>
        <w:rPr>
          <w:rFonts w:hint="eastAsia" w:ascii="宋体" w:hAnsi="宋体" w:cs="宋体"/>
          <w:color w:val="000000"/>
          <w:sz w:val="24"/>
          <w:szCs w:val="21"/>
        </w:rPr>
        <w:t xml:space="preserve">立即与招标代理联系解决。</w:t>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6.2</w:t>
      </w:r>
      <w:r>
        <w:rPr>
          <w:rFonts w:hint="eastAsia" w:ascii="宋体" w:hAnsi="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sz w:val="24"/>
          <w:szCs w:val="21"/>
        </w:rPr>
        <w:t xml:space="preserve">作出</w:t>
      </w:r>
      <w:r>
        <w:rPr>
          <w:rFonts w:hint="eastAsia" w:ascii="宋体" w:hAnsi="宋体" w:cs="宋体"/>
          <w:color w:val="000000"/>
          <w:sz w:val="24"/>
          <w:szCs w:val="21"/>
        </w:rPr>
        <w:t xml:space="preserve">实质性响应，否则其风险由投标人自行承担。</w:t>
      </w:r>
      <w:r/>
    </w:p>
    <w:p>
      <w:pPr>
        <w:ind w:firstLine="560"/>
        <w:keepLines/>
        <w:keepNext/>
        <w:spacing w:line="500" w:lineRule="exact"/>
        <w:rPr>
          <w:rFonts w:ascii="宋体" w:hAnsi="宋体" w:cs="宋体"/>
          <w:color w:val="000000"/>
          <w:sz w:val="28"/>
          <w:szCs w:val="28"/>
        </w:rPr>
        <w:outlineLvl w:val="3"/>
      </w:pPr>
      <w:r/>
      <w:bookmarkStart w:id="156" w:name="_Toc20823283"/>
      <w:r/>
      <w:bookmarkStart w:id="157" w:name="_Toc462564070"/>
      <w:r/>
      <w:bookmarkStart w:id="158" w:name="_Toc513029211"/>
      <w:r/>
      <w:bookmarkStart w:id="159" w:name="_Toc16938527"/>
      <w:r>
        <w:rPr>
          <w:rFonts w:hint="eastAsia" w:ascii="宋体" w:hAnsi="宋体" w:cs="宋体"/>
          <w:color w:val="000000"/>
          <w:sz w:val="28"/>
          <w:szCs w:val="28"/>
        </w:rPr>
        <w:t xml:space="preserve">7、招标文件的澄清</w:t>
      </w:r>
      <w:bookmarkEnd w:id="156"/>
      <w:r/>
      <w:bookmarkEnd w:id="157"/>
      <w:r/>
      <w:bookmarkEnd w:id="158"/>
      <w:r/>
      <w:bookmarkEnd w:id="159"/>
      <w:r/>
      <w:r/>
    </w:p>
    <w:p>
      <w:pPr>
        <w:ind w:firstLine="480"/>
        <w:jc w:val="left"/>
        <w:spacing w:line="500" w:lineRule="exact"/>
        <w:tabs>
          <w:tab w:val="left" w:pos="1080" w:leader="none"/>
          <w:tab w:val="left" w:pos="1561" w:leader="none"/>
          <w:tab w:val="left" w:pos="1589" w:leader="none"/>
          <w:tab w:val="left" w:pos="2014" w:leader="none"/>
        </w:tabs>
        <w:rPr>
          <w:rFonts w:ascii="宋体" w:hAnsi="宋体" w:cs="宋体"/>
          <w:color w:val="000000"/>
          <w:sz w:val="24"/>
        </w:rPr>
      </w:pPr>
      <w:r/>
      <w:bookmarkStart w:id="160" w:name="_Toc462564071"/>
      <w:r/>
      <w:bookmarkStart w:id="161" w:name="_Toc513029212"/>
      <w:r/>
      <w:bookmarkStart w:id="162" w:name="_Toc20823284"/>
      <w:r/>
      <w:bookmarkStart w:id="163" w:name="_Toc16938528"/>
      <w:r>
        <w:rPr>
          <w:rFonts w:hint="eastAsia" w:ascii="宋体" w:hAnsi="宋体" w:cs="宋体"/>
          <w:color w:val="000000"/>
          <w:sz w:val="24"/>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ascii="宋体" w:hAnsi="宋体" w:cs="宋体"/>
          <w:color w:val="000000"/>
          <w:sz w:val="28"/>
          <w:szCs w:val="28"/>
        </w:rPr>
        <w:outlineLvl w:val="3"/>
      </w:pPr>
      <w:r>
        <w:rPr>
          <w:rFonts w:hint="eastAsia" w:ascii="宋体" w:hAnsi="宋体" w:cs="宋体"/>
          <w:color w:val="000000"/>
          <w:sz w:val="28"/>
          <w:szCs w:val="28"/>
        </w:rPr>
        <w:t xml:space="preserve">8、招标文件的修改</w:t>
      </w:r>
      <w:bookmarkEnd w:id="160"/>
      <w:r/>
      <w:bookmarkEnd w:id="161"/>
      <w:r/>
      <w:bookmarkEnd w:id="162"/>
      <w:r/>
      <w:bookmarkEnd w:id="163"/>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8.1</w:t>
      </w:r>
      <w:r>
        <w:rPr>
          <w:rFonts w:hint="eastAsia" w:ascii="宋体" w:hAnsi="宋体" w:cs="宋体"/>
          <w:color w:val="000000"/>
          <w:sz w:val="24"/>
          <w:szCs w:val="21"/>
        </w:rPr>
        <w:t xml:space="preserve"> 在投标截止时间前，招标代理可以对招标文件进行修改。</w:t>
      </w:r>
      <w:r/>
    </w:p>
    <w:p>
      <w:pPr>
        <w:ind w:firstLine="480"/>
        <w:spacing w:line="500" w:lineRule="exact"/>
        <w:rPr>
          <w:rFonts w:ascii="宋体" w:hAnsi="宋体" w:cs="宋体"/>
          <w:color w:val="000000"/>
          <w:sz w:val="28"/>
          <w:szCs w:val="21"/>
        </w:rPr>
      </w:pPr>
      <w:r>
        <w:rPr>
          <w:rFonts w:hint="eastAsia" w:ascii="宋体" w:hAnsi="宋体" w:cs="宋体"/>
          <w:bCs/>
          <w:color w:val="000000"/>
          <w:sz w:val="24"/>
          <w:szCs w:val="21"/>
        </w:rPr>
        <w:t xml:space="preserve">8.2 </w:t>
      </w:r>
      <w:r>
        <w:rPr>
          <w:rFonts w:hint="eastAsia" w:ascii="宋体" w:hAnsi="宋体" w:cs="宋体"/>
          <w:color w:val="000000"/>
          <w:sz w:val="24"/>
          <w:szCs w:val="21"/>
        </w:rPr>
        <w:t xml:space="preserve">招标代理</w:t>
      </w:r>
      <w:r>
        <w:rPr>
          <w:rFonts w:hint="eastAsia" w:ascii="宋体" w:hAnsi="宋体" w:cs="宋体"/>
          <w:color w:val="000000"/>
          <w:sz w:val="24"/>
        </w:rPr>
        <w:t xml:space="preserve">有权按照法定的要求</w:t>
      </w:r>
      <w:r>
        <w:rPr>
          <w:rFonts w:hint="eastAsia" w:ascii="宋体" w:hAnsi="宋体" w:cs="宋体"/>
          <w:color w:val="000000"/>
          <w:sz w:val="24"/>
          <w:szCs w:val="21"/>
        </w:rPr>
        <w:t xml:space="preserve">推迟投标截止日期和开标日期。</w:t>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8.3 </w:t>
      </w:r>
      <w:r>
        <w:rPr>
          <w:rFonts w:hint="eastAsia" w:ascii="宋体" w:hAnsi="宋体" w:cs="宋体"/>
          <w:color w:val="000000"/>
          <w:sz w:val="24"/>
          <w:szCs w:val="21"/>
        </w:rPr>
        <w:t xml:space="preserve">招标文件的修改将在</w:t>
      </w:r>
      <w:bookmarkStart w:id="164" w:name="_Hlk151728132"/>
      <w:r>
        <w:rPr>
          <w:rFonts w:hint="eastAsia" w:ascii="宋体" w:hAnsi="宋体" w:cs="宋体"/>
          <w:color w:val="000000"/>
          <w:sz w:val="24"/>
          <w:szCs w:val="21"/>
        </w:rPr>
        <w:t xml:space="preserve">“江苏省政府采购网”、“常州市政府采购网”</w:t>
      </w:r>
      <w:bookmarkEnd w:id="164"/>
      <w:r>
        <w:rPr>
          <w:rFonts w:hint="eastAsia" w:ascii="宋体" w:hAnsi="宋体" w:cs="宋体"/>
          <w:color w:val="000000"/>
          <w:sz w:val="24"/>
          <w:szCs w:val="21"/>
        </w:rPr>
        <w:t xml:space="preserve">公布，</w:t>
      </w:r>
      <w:r>
        <w:rPr>
          <w:rFonts w:hint="eastAsia" w:ascii="宋体" w:hAnsi="宋体" w:cs="宋体"/>
          <w:color w:val="000000"/>
          <w:sz w:val="24"/>
        </w:rPr>
        <w:t xml:space="preserve">补充文件将作为招标文件的组成部分，</w:t>
      </w:r>
      <w:r>
        <w:rPr>
          <w:rFonts w:hint="eastAsia" w:ascii="宋体" w:hAnsi="宋体" w:cs="宋体"/>
          <w:color w:val="000000"/>
          <w:sz w:val="24"/>
          <w:szCs w:val="21"/>
        </w:rPr>
        <w:t xml:space="preserve">并对投标人具有约束力。</w:t>
      </w:r>
      <w:r/>
    </w:p>
    <w:p>
      <w:pPr>
        <w:ind w:firstLine="482"/>
        <w:keepLines/>
        <w:keepNext/>
        <w:spacing w:line="500" w:lineRule="exact"/>
        <w:rPr>
          <w:rFonts w:ascii="宋体" w:hAnsi="宋体" w:cs="宋体"/>
          <w:b/>
          <w:bCs/>
          <w:color w:val="000000"/>
          <w:sz w:val="32"/>
          <w:szCs w:val="32"/>
        </w:rPr>
        <w:outlineLvl w:val="2"/>
      </w:pPr>
      <w:r/>
      <w:bookmarkStart w:id="165" w:name="_Toc16938529"/>
      <w:r/>
      <w:bookmarkStart w:id="166" w:name="_Toc120614216"/>
      <w:r/>
      <w:bookmarkStart w:id="167" w:name="_Toc20823285"/>
      <w:r/>
      <w:bookmarkStart w:id="168" w:name="_Toc513029213"/>
      <w:r/>
      <w:bookmarkStart w:id="169" w:name="_Toc462564072"/>
      <w:r>
        <w:rPr>
          <w:rFonts w:hint="eastAsia" w:ascii="宋体" w:hAnsi="宋体" w:cs="宋体"/>
          <w:b/>
          <w:bCs/>
          <w:color w:val="000000"/>
          <w:sz w:val="32"/>
          <w:szCs w:val="32"/>
        </w:rPr>
        <w:t xml:space="preserve">三、投标文件的编制</w:t>
      </w:r>
      <w:bookmarkEnd w:id="165"/>
      <w:r/>
      <w:bookmarkEnd w:id="166"/>
      <w:r/>
      <w:bookmarkEnd w:id="167"/>
      <w:r/>
      <w:bookmarkEnd w:id="168"/>
      <w:r/>
      <w:bookmarkEnd w:id="169"/>
      <w:r/>
      <w:r/>
    </w:p>
    <w:p>
      <w:pPr>
        <w:ind w:firstLine="560"/>
        <w:keepLines/>
        <w:keepNext/>
        <w:spacing w:line="500" w:lineRule="exact"/>
        <w:rPr>
          <w:rFonts w:ascii="宋体" w:hAnsi="宋体" w:cs="宋体"/>
          <w:b/>
          <w:color w:val="000000"/>
          <w:sz w:val="28"/>
          <w:szCs w:val="28"/>
        </w:rPr>
        <w:outlineLvl w:val="3"/>
      </w:pPr>
      <w:r/>
      <w:bookmarkStart w:id="170" w:name="_Toc16938530"/>
      <w:r/>
      <w:bookmarkStart w:id="171" w:name="_Toc513029214"/>
      <w:r/>
      <w:bookmarkStart w:id="172" w:name="_Toc462564073"/>
      <w:r/>
      <w:bookmarkStart w:id="173" w:name="_Toc20823286"/>
      <w:r>
        <w:rPr>
          <w:rFonts w:hint="eastAsia" w:ascii="宋体" w:hAnsi="宋体" w:cs="宋体"/>
          <w:color w:val="000000"/>
          <w:sz w:val="28"/>
          <w:szCs w:val="28"/>
        </w:rPr>
        <w:t xml:space="preserve">9、投标文件的语言及度量衡单位</w:t>
      </w:r>
      <w:bookmarkEnd w:id="170"/>
      <w:r/>
      <w:bookmarkEnd w:id="171"/>
      <w:r/>
      <w:bookmarkEnd w:id="172"/>
      <w:r/>
      <w:bookmarkEnd w:id="173"/>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9.1</w:t>
      </w:r>
      <w:r>
        <w:rPr>
          <w:rFonts w:hint="eastAsia" w:ascii="宋体" w:hAnsi="宋体" w:cs="宋体"/>
          <w:color w:val="000000"/>
          <w:sz w:val="24"/>
          <w:szCs w:val="21"/>
        </w:rPr>
        <w:t xml:space="preserve"> 投标人提交的投标文件以及投标人与招标代理就有关投标的所有来往通知、函件和文件均应使用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9.2</w:t>
      </w:r>
      <w:r>
        <w:rPr>
          <w:rFonts w:hint="eastAsia" w:ascii="宋体" w:hAnsi="宋体" w:cs="宋体"/>
          <w:color w:val="000000"/>
          <w:sz w:val="24"/>
          <w:szCs w:val="21"/>
        </w:rPr>
        <w:t xml:space="preserve"> 除技术性能另有规定外，投标文件所使用的度量衡单位，均须采用国家法定计量单位。</w:t>
      </w:r>
      <w:r/>
    </w:p>
    <w:p>
      <w:pPr>
        <w:ind w:firstLine="420"/>
        <w:keepLines/>
        <w:keepNext/>
        <w:spacing w:line="500" w:lineRule="exact"/>
        <w:rPr>
          <w:rFonts w:ascii="宋体" w:hAnsi="宋体" w:cs="宋体"/>
          <w:color w:val="000000"/>
          <w:sz w:val="28"/>
          <w:szCs w:val="28"/>
        </w:rPr>
        <w:outlineLvl w:val="3"/>
      </w:pPr>
      <w:r/>
      <w:bookmarkStart w:id="174" w:name="_Toc16938531"/>
      <w:r/>
      <w:bookmarkStart w:id="175" w:name="_Toc513029215"/>
      <w:r/>
      <w:bookmarkStart w:id="176" w:name="_Toc20823287"/>
      <w:r/>
      <w:bookmarkStart w:id="177" w:name="_Toc462564074"/>
      <w:r>
        <w:rPr>
          <w:rFonts w:hint="eastAsia" w:ascii="宋体" w:hAnsi="宋体" w:cs="宋体"/>
          <w:color w:val="000000"/>
          <w:sz w:val="28"/>
          <w:szCs w:val="28"/>
        </w:rPr>
        <w:t xml:space="preserve">10、投标文件构成</w:t>
      </w:r>
      <w:bookmarkEnd w:id="174"/>
      <w:r/>
      <w:bookmarkEnd w:id="175"/>
      <w:r/>
      <w:bookmarkEnd w:id="176"/>
      <w:r/>
      <w:bookmarkEnd w:id="177"/>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10.1</w:t>
      </w:r>
      <w:r>
        <w:rPr>
          <w:rFonts w:hint="eastAsia" w:ascii="宋体" w:hAnsi="宋体" w:cs="宋体"/>
          <w:color w:val="000000"/>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10.2 如标书制作工具中格式和内容与“江苏省政府采购网”、“常州市政府采购网”发布的招标文件不一致，请以“江苏省政府采购网”、“常州市政</w:t>
      </w:r>
      <w:r>
        <w:rPr>
          <w:rFonts w:hint="eastAsia" w:ascii="宋体" w:hAnsi="宋体" w:cs="宋体"/>
          <w:color w:val="000000"/>
          <w:sz w:val="24"/>
          <w:szCs w:val="21"/>
        </w:rPr>
        <w:t xml:space="preserve">府采购网”发布的招标文件为准。</w:t>
      </w:r>
      <w:r/>
    </w:p>
    <w:p>
      <w:pPr>
        <w:ind w:firstLine="420"/>
        <w:keepLines/>
        <w:keepNext/>
        <w:spacing w:line="500" w:lineRule="exact"/>
        <w:rPr>
          <w:rFonts w:ascii="宋体" w:hAnsi="宋体" w:cs="宋体"/>
          <w:color w:val="000000"/>
          <w:sz w:val="28"/>
          <w:szCs w:val="28"/>
        </w:rPr>
        <w:outlineLvl w:val="3"/>
      </w:pPr>
      <w:r/>
      <w:bookmarkStart w:id="178" w:name="_Hlt26670360"/>
      <w:r/>
      <w:bookmarkStart w:id="179" w:name="_Hlt26668975"/>
      <w:r/>
      <w:bookmarkStart w:id="180" w:name="_Hlt26954838"/>
      <w:r/>
      <w:bookmarkStart w:id="181" w:name="_Toc49090509"/>
      <w:r/>
      <w:bookmarkStart w:id="182" w:name="_Toc513029219"/>
      <w:r/>
      <w:bookmarkStart w:id="183" w:name="_Toc14577357"/>
      <w:r/>
      <w:bookmarkStart w:id="184" w:name="_Toc513029216"/>
      <w:r/>
      <w:bookmarkStart w:id="185" w:name="_Toc14577354"/>
      <w:r/>
      <w:bookmarkStart w:id="186" w:name="_Toc49090507"/>
      <w:r/>
      <w:bookmarkStart w:id="187" w:name="_Toc14577355"/>
      <w:r/>
      <w:bookmarkStart w:id="188" w:name="_Toc49090508"/>
      <w:r/>
      <w:bookmarkEnd w:id="178"/>
      <w:r/>
      <w:bookmarkEnd w:id="179"/>
      <w:r/>
      <w:bookmarkEnd w:id="180"/>
      <w:r>
        <w:rPr>
          <w:rFonts w:hint="eastAsia" w:ascii="宋体" w:hAnsi="宋体" w:cs="宋体"/>
          <w:color w:val="000000"/>
          <w:sz w:val="28"/>
          <w:szCs w:val="28"/>
        </w:rPr>
        <w:t xml:space="preserve">11、证明投标人及投标标的符合招标文件规定的文件</w:t>
      </w:r>
      <w:bookmarkEnd w:id="181"/>
      <w:r/>
      <w:bookmarkEnd w:id="182"/>
      <w:r/>
      <w:bookmarkEnd w:id="183"/>
      <w:r/>
      <w:bookmarkEnd w:id="184"/>
      <w:r/>
      <w:bookmarkEnd w:id="185"/>
      <w:r/>
      <w:bookmarkEnd w:id="186"/>
      <w:r/>
      <w:r/>
    </w:p>
    <w:p>
      <w:pPr>
        <w:spacing w:line="500" w:lineRule="exact"/>
        <w:rPr>
          <w:rFonts w:ascii="宋体" w:hAnsi="宋体" w:cs="宋体"/>
          <w:color w:val="000000"/>
          <w:sz w:val="24"/>
        </w:rPr>
      </w:pPr>
      <w:r>
        <w:rPr>
          <w:rFonts w:hint="eastAsia" w:ascii="宋体" w:hAnsi="宋体" w:cs="宋体"/>
          <w:color w:val="000000"/>
          <w:sz w:val="24"/>
        </w:rPr>
        <w:t xml:space="preserve">    11.1 投标人应按照招标文件要求提交证明文件，证明其及投标标的符合招标文件规定。</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11.2招标文件对证明文件无明确形式要求的，证明文件可以以文字资料、图纸和数据等形式提交。</w:t>
      </w:r>
      <w:bookmarkEnd w:id="187"/>
      <w:r/>
      <w:bookmarkEnd w:id="188"/>
      <w:r/>
      <w:r/>
    </w:p>
    <w:p>
      <w:pPr>
        <w:ind w:firstLine="420"/>
        <w:keepLines/>
        <w:keepNext/>
        <w:spacing w:line="500" w:lineRule="exact"/>
        <w:rPr>
          <w:rFonts w:ascii="宋体" w:hAnsi="宋体" w:cs="宋体"/>
          <w:color w:val="000000"/>
          <w:sz w:val="28"/>
          <w:szCs w:val="28"/>
        </w:rPr>
        <w:outlineLvl w:val="3"/>
      </w:pPr>
      <w:r>
        <w:rPr>
          <w:rFonts w:hint="eastAsia" w:ascii="宋体" w:hAnsi="宋体" w:cs="宋体"/>
          <w:color w:val="000000"/>
          <w:sz w:val="28"/>
          <w:szCs w:val="28"/>
        </w:rPr>
        <w:t xml:space="preserve">12、投标报价明细表</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12.1</w:t>
      </w:r>
      <w:r>
        <w:rPr>
          <w:rFonts w:hint="eastAsia" w:ascii="宋体" w:hAnsi="宋体" w:cs="宋体"/>
          <w:color w:val="000000"/>
          <w:sz w:val="24"/>
          <w:szCs w:val="21"/>
        </w:rPr>
        <w:t xml:space="preserve"> 投标人应按照招标文件规定格式填报投标报价明细表。</w:t>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12.2</w:t>
      </w:r>
      <w:r>
        <w:rPr>
          <w:rFonts w:hint="eastAsia" w:ascii="宋体" w:hAnsi="宋体" w:cs="宋体"/>
          <w:bCs/>
          <w:color w:val="000000"/>
          <w:sz w:val="24"/>
          <w:szCs w:val="21"/>
        </w:rPr>
        <w:t xml:space="preserve">投标货币。投标文件中的单价和总价无特殊规定的采用人民币报价，以元为单位标注。</w:t>
      </w:r>
      <w:r>
        <w:rPr>
          <w:rFonts w:hint="eastAsia" w:ascii="宋体" w:hAnsi="宋体" w:cs="宋体"/>
          <w:color w:val="000000"/>
          <w:sz w:val="24"/>
          <w:szCs w:val="21"/>
        </w:rPr>
        <w:t xml:space="preserve">招标文件中另有规定的按规定执行。</w:t>
      </w:r>
      <w:r/>
    </w:p>
    <w:p>
      <w:pPr>
        <w:ind w:firstLine="420"/>
        <w:keepLines/>
        <w:keepNext/>
        <w:spacing w:line="500" w:lineRule="exact"/>
        <w:rPr>
          <w:rFonts w:ascii="宋体" w:hAnsi="宋体" w:cs="宋体"/>
          <w:color w:val="000000"/>
          <w:sz w:val="28"/>
          <w:szCs w:val="28"/>
        </w:rPr>
        <w:outlineLvl w:val="3"/>
      </w:pPr>
      <w:r/>
      <w:bookmarkStart w:id="189" w:name="_Hlt26954731"/>
      <w:r/>
      <w:bookmarkStart w:id="190" w:name="_Hlt26670486"/>
      <w:r/>
      <w:bookmarkStart w:id="191" w:name="_Hlt26954848"/>
      <w:r/>
      <w:bookmarkStart w:id="192" w:name="_Hlt26670482"/>
      <w:r/>
      <w:bookmarkStart w:id="193" w:name="_Hlt26954846"/>
      <w:r/>
      <w:bookmarkEnd w:id="189"/>
      <w:r/>
      <w:bookmarkEnd w:id="190"/>
      <w:r/>
      <w:bookmarkEnd w:id="191"/>
      <w:r/>
      <w:bookmarkEnd w:id="192"/>
      <w:r/>
      <w:bookmarkEnd w:id="193"/>
      <w:r>
        <w:rPr>
          <w:rFonts w:hint="eastAsia" w:ascii="宋体" w:hAnsi="宋体" w:cs="宋体"/>
          <w:color w:val="000000"/>
          <w:sz w:val="28"/>
          <w:szCs w:val="28"/>
        </w:rPr>
        <w:t xml:space="preserve">13、技术要求响应及偏离表、商务要求响应及偏离表</w:t>
      </w:r>
      <w:r/>
    </w:p>
    <w:p>
      <w:pPr>
        <w:ind w:firstLine="480"/>
        <w:spacing w:line="500" w:lineRule="exact"/>
        <w:rPr>
          <w:rFonts w:ascii="宋体" w:hAnsi="宋体" w:cs="宋体"/>
          <w:color w:val="000000"/>
          <w:sz w:val="24"/>
          <w:szCs w:val="21"/>
          <w:lang w:val="zh-CN"/>
        </w:rPr>
      </w:pPr>
      <w:r>
        <w:rPr>
          <w:rFonts w:hint="eastAsia" w:ascii="宋体" w:hAnsi="宋体" w:cs="宋体"/>
          <w:bCs/>
          <w:color w:val="000000"/>
          <w:sz w:val="24"/>
          <w:szCs w:val="21"/>
          <w:lang w:val="zh-CN"/>
        </w:rPr>
        <w:t xml:space="preserve">13.1 </w:t>
      </w:r>
      <w:r>
        <w:rPr>
          <w:rFonts w:hint="eastAsia" w:ascii="宋体" w:hAnsi="宋体" w:cs="宋体"/>
          <w:color w:val="000000"/>
          <w:sz w:val="24"/>
          <w:szCs w:val="21"/>
          <w:lang w:val="zh-CN"/>
        </w:rPr>
        <w:t xml:space="preserve">投标人需对招标文件中的技术要求逐项</w:t>
      </w:r>
      <w:r>
        <w:rPr>
          <w:rFonts w:hint="eastAsia" w:ascii="宋体" w:hAnsi="宋体" w:cs="宋体"/>
          <w:color w:val="000000"/>
          <w:sz w:val="24"/>
          <w:szCs w:val="21"/>
          <w:lang w:val="zh-CN"/>
        </w:rPr>
        <w:t xml:space="preserve">作出</w:t>
      </w:r>
      <w:r>
        <w:rPr>
          <w:rFonts w:hint="eastAsia" w:ascii="宋体" w:hAnsi="宋体" w:cs="宋体"/>
          <w:color w:val="000000"/>
          <w:sz w:val="24"/>
          <w:szCs w:val="21"/>
          <w:lang w:val="zh-CN"/>
        </w:rPr>
        <w:t xml:space="preserve">响应或偏离，并说明原因。</w:t>
      </w:r>
      <w:r/>
    </w:p>
    <w:p>
      <w:pPr>
        <w:ind w:firstLine="480"/>
        <w:spacing w:line="500" w:lineRule="exact"/>
        <w:rPr>
          <w:rFonts w:ascii="宋体" w:hAnsi="宋体" w:cs="宋体"/>
          <w:color w:val="000000"/>
          <w:sz w:val="24"/>
          <w:szCs w:val="21"/>
          <w:lang w:val="zh-CN"/>
        </w:rPr>
      </w:pPr>
      <w:r>
        <w:rPr>
          <w:rFonts w:hint="eastAsia" w:ascii="宋体" w:hAnsi="宋体" w:cs="宋体"/>
          <w:color w:val="000000"/>
          <w:sz w:val="24"/>
          <w:szCs w:val="21"/>
          <w:lang w:val="zh-CN"/>
        </w:rPr>
        <w:t xml:space="preserve">13.2 投标人可在投标文件中提供认为需要的其他技术文件或说明。</w:t>
      </w:r>
      <w:r/>
    </w:p>
    <w:p>
      <w:pPr>
        <w:ind w:firstLine="420"/>
        <w:keepLines/>
        <w:keepNext/>
        <w:spacing w:line="500" w:lineRule="exact"/>
        <w:rPr>
          <w:rFonts w:ascii="宋体" w:hAnsi="宋体" w:cs="宋体"/>
          <w:color w:val="000000"/>
          <w:sz w:val="28"/>
          <w:szCs w:val="28"/>
        </w:rPr>
        <w:outlineLvl w:val="3"/>
      </w:pPr>
      <w:r>
        <w:rPr>
          <w:rFonts w:hint="eastAsia" w:ascii="宋体" w:hAnsi="宋体" w:cs="宋体"/>
          <w:color w:val="000000"/>
          <w:sz w:val="28"/>
          <w:szCs w:val="28"/>
        </w:rPr>
        <w:t xml:space="preserve">14、服务承诺、培训计划、人员安排及其他</w:t>
      </w:r>
      <w:r/>
    </w:p>
    <w:p>
      <w:pPr>
        <w:ind w:firstLine="480"/>
        <w:spacing w:line="500" w:lineRule="exact"/>
        <w:rPr>
          <w:rFonts w:ascii="宋体" w:hAnsi="宋体" w:cs="宋体"/>
          <w:color w:val="000000"/>
          <w:sz w:val="24"/>
        </w:rPr>
      </w:pPr>
      <w:r>
        <w:rPr>
          <w:rFonts w:hint="eastAsia" w:ascii="宋体" w:hAnsi="宋体" w:cs="宋体"/>
          <w:bCs/>
          <w:color w:val="000000"/>
          <w:sz w:val="24"/>
        </w:rPr>
        <w:t xml:space="preserve">14.1 </w:t>
      </w:r>
      <w:r>
        <w:rPr>
          <w:rFonts w:hint="eastAsia" w:ascii="宋体" w:hAnsi="宋体" w:cs="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14.2 投标人需根据招标文件要求提供培训计划。</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14.3 投标人需根据招标文件要求提供</w:t>
      </w:r>
      <w:r>
        <w:rPr>
          <w:rFonts w:hint="eastAsia" w:ascii="宋体" w:hAnsi="宋体" w:cs="宋体"/>
          <w:color w:val="000000"/>
          <w:sz w:val="24"/>
          <w:szCs w:val="21"/>
          <w:lang w:val="zh-CN"/>
        </w:rPr>
        <w:t xml:space="preserve">所投标的</w:t>
      </w:r>
      <w:r>
        <w:rPr>
          <w:rFonts w:hint="eastAsia" w:ascii="宋体" w:hAnsi="宋体" w:cs="宋体"/>
          <w:color w:val="000000"/>
          <w:sz w:val="24"/>
          <w:szCs w:val="21"/>
          <w:lang w:val="zh-CN"/>
        </w:rPr>
        <w:t xml:space="preserve">的</w:t>
      </w:r>
      <w:r>
        <w:rPr>
          <w:rFonts w:hint="eastAsia" w:ascii="宋体" w:hAnsi="宋体" w:cs="宋体"/>
          <w:color w:val="000000"/>
          <w:sz w:val="24"/>
          <w:szCs w:val="21"/>
          <w:lang w:val="zh-CN"/>
        </w:rPr>
        <w:t xml:space="preserve">主要组成部分、功能设计、实现思路及关键技术等。</w:t>
      </w:r>
      <w:r/>
    </w:p>
    <w:p>
      <w:pPr>
        <w:ind w:firstLine="420"/>
        <w:keepLines/>
        <w:keepNext/>
        <w:spacing w:line="500" w:lineRule="exact"/>
        <w:rPr>
          <w:rFonts w:ascii="宋体" w:hAnsi="宋体" w:cs="宋体"/>
          <w:color w:val="000000"/>
          <w:sz w:val="28"/>
          <w:szCs w:val="28"/>
        </w:rPr>
        <w:outlineLvl w:val="3"/>
      </w:pPr>
      <w:r/>
      <w:bookmarkStart w:id="194" w:name="_Toc14577359"/>
      <w:r/>
      <w:bookmarkStart w:id="195" w:name="_Toc49090510"/>
      <w:r>
        <w:rPr>
          <w:rFonts w:hint="eastAsia" w:ascii="宋体" w:hAnsi="宋体" w:cs="宋体"/>
          <w:color w:val="000000"/>
          <w:sz w:val="28"/>
          <w:szCs w:val="28"/>
        </w:rPr>
        <w:t xml:space="preserve">15、投标函和开标一览表</w:t>
      </w:r>
      <w:r/>
    </w:p>
    <w:p>
      <w:pPr>
        <w:ind w:firstLine="480"/>
        <w:spacing w:line="500" w:lineRule="exact"/>
        <w:rPr>
          <w:rFonts w:ascii="宋体" w:hAnsi="宋体" w:cs="宋体"/>
          <w:color w:val="000000"/>
          <w:sz w:val="24"/>
          <w:szCs w:val="21"/>
        </w:rPr>
      </w:pPr>
      <w:r>
        <w:rPr>
          <w:rFonts w:hint="eastAsia" w:ascii="宋体" w:hAnsi="宋体" w:cs="宋体"/>
          <w:bCs/>
          <w:color w:val="000000"/>
          <w:sz w:val="24"/>
          <w:szCs w:val="21"/>
        </w:rPr>
        <w:t xml:space="preserve">15.1</w:t>
      </w:r>
      <w:r>
        <w:rPr>
          <w:rFonts w:hint="eastAsia" w:ascii="宋体" w:hAnsi="宋体" w:cs="宋体"/>
          <w:color w:val="000000"/>
          <w:sz w:val="24"/>
          <w:szCs w:val="21"/>
        </w:rPr>
        <w:t xml:space="preserve"> 投标人应按照招标文件中提供的格式完整、正确填写投标函、开标一览表。</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15.2 对于采用货币报价的项目，开标一览表中的投标总报价应与报价明细表中的投标总报价一致，如不一致，不作为无效投标处理，但评标时按开标一览表中价格为准。</w:t>
      </w:r>
      <w:bookmarkEnd w:id="194"/>
      <w:r/>
      <w:bookmarkEnd w:id="195"/>
      <w:r/>
      <w:r/>
    </w:p>
    <w:p>
      <w:pPr>
        <w:ind w:firstLine="420"/>
        <w:keepLines/>
        <w:keepNext/>
        <w:spacing w:line="500" w:lineRule="exact"/>
        <w:rPr>
          <w:rFonts w:ascii="宋体" w:hAnsi="宋体" w:cs="宋体"/>
          <w:color w:val="000000"/>
          <w:sz w:val="28"/>
          <w:szCs w:val="28"/>
        </w:rPr>
        <w:outlineLvl w:val="3"/>
      </w:pPr>
      <w:r/>
      <w:bookmarkStart w:id="196" w:name="_Toc49090511"/>
      <w:r/>
      <w:bookmarkStart w:id="197" w:name="_Toc14577360"/>
      <w:r>
        <w:rPr>
          <w:rFonts w:hint="eastAsia" w:ascii="宋体" w:hAnsi="宋体" w:cs="宋体"/>
          <w:color w:val="000000"/>
          <w:sz w:val="28"/>
          <w:szCs w:val="28"/>
        </w:rPr>
        <w:t xml:space="preserve">16、投标有效期</w:t>
      </w:r>
      <w:bookmarkEnd w:id="196"/>
      <w:r/>
      <w:bookmarkEnd w:id="197"/>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16.1投标有效期为招标代理规定的开标之日后</w:t>
      </w:r>
      <w:r>
        <w:rPr>
          <w:rFonts w:hint="eastAsia" w:ascii="宋体" w:hAnsi="宋体" w:cs="宋体"/>
          <w:b/>
          <w:color w:val="000000"/>
          <w:sz w:val="24"/>
          <w:szCs w:val="21"/>
          <w:u w:val="single"/>
        </w:rPr>
        <w:t xml:space="preserve">60天</w:t>
      </w:r>
      <w:r>
        <w:rPr>
          <w:rFonts w:hint="eastAsia" w:ascii="宋体" w:hAnsi="宋体" w:cs="宋体"/>
          <w:bCs/>
          <w:color w:val="000000"/>
          <w:sz w:val="24"/>
          <w:szCs w:val="21"/>
        </w:rPr>
        <w:t xml:space="preserve">。投标有效期比规定短的将被视为未实质性响应招标文件而予以拒绝。</w:t>
      </w:r>
      <w:r/>
    </w:p>
    <w:p>
      <w:pPr>
        <w:ind w:firstLine="420"/>
        <w:keepLines/>
        <w:keepNext/>
        <w:spacing w:line="500" w:lineRule="exact"/>
        <w:rPr>
          <w:rFonts w:ascii="宋体" w:hAnsi="宋体" w:cs="宋体"/>
          <w:color w:val="000000"/>
          <w:sz w:val="28"/>
          <w:szCs w:val="28"/>
        </w:rPr>
        <w:outlineLvl w:val="3"/>
      </w:pPr>
      <w:r>
        <w:rPr>
          <w:rFonts w:hint="eastAsia" w:ascii="宋体" w:hAnsi="宋体" w:cs="宋体"/>
          <w:color w:val="000000"/>
          <w:sz w:val="28"/>
          <w:szCs w:val="28"/>
        </w:rPr>
        <w:t xml:space="preserve">17、投标有效期的延长</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17.1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w:t>
      </w:r>
      <w:r>
        <w:rPr>
          <w:rFonts w:hint="eastAsia" w:ascii="宋体" w:hAnsi="宋体" w:cs="宋体"/>
          <w:color w:val="000000"/>
          <w:sz w:val="24"/>
        </w:rPr>
        <w:t xml:space="preserve">受投标有效期约束的所有权利与义务均延长至新的有效期</w:t>
      </w:r>
      <w:r>
        <w:rPr>
          <w:rFonts w:hint="eastAsia" w:ascii="宋体" w:hAnsi="宋体" w:cs="宋体"/>
          <w:bCs/>
          <w:color w:val="000000"/>
          <w:sz w:val="24"/>
          <w:szCs w:val="21"/>
        </w:rPr>
        <w:t xml:space="preserve">。</w:t>
      </w:r>
      <w:r/>
    </w:p>
    <w:p>
      <w:pPr>
        <w:ind w:firstLine="643"/>
        <w:keepLines/>
        <w:keepNext/>
        <w:spacing w:line="500" w:lineRule="exact"/>
        <w:rPr>
          <w:rFonts w:ascii="宋体" w:hAnsi="宋体" w:cs="宋体"/>
          <w:b/>
          <w:bCs/>
          <w:color w:val="000000"/>
          <w:sz w:val="32"/>
          <w:szCs w:val="32"/>
        </w:rPr>
        <w:outlineLvl w:val="2"/>
      </w:pPr>
      <w:r/>
      <w:bookmarkStart w:id="198" w:name="_Hlt26954852"/>
      <w:r/>
      <w:bookmarkStart w:id="199" w:name="_Hlt26954739"/>
      <w:r/>
      <w:bookmarkStart w:id="200" w:name="_Toc16938540"/>
      <w:r/>
      <w:bookmarkStart w:id="201" w:name="_Toc513029224"/>
      <w:r/>
      <w:bookmarkStart w:id="202" w:name="_Toc20823296"/>
      <w:r/>
      <w:bookmarkStart w:id="203" w:name="_Toc120614217"/>
      <w:r/>
      <w:bookmarkEnd w:id="198"/>
      <w:r/>
      <w:bookmarkEnd w:id="199"/>
      <w:r>
        <w:rPr>
          <w:rFonts w:hint="eastAsia" w:ascii="宋体" w:hAnsi="宋体" w:cs="宋体"/>
          <w:b/>
          <w:bCs/>
          <w:color w:val="000000"/>
          <w:sz w:val="32"/>
          <w:szCs w:val="32"/>
        </w:rPr>
        <w:t xml:space="preserve">四、投标文件的递交</w:t>
      </w:r>
      <w:bookmarkEnd w:id="200"/>
      <w:r/>
      <w:bookmarkEnd w:id="201"/>
      <w:r/>
      <w:bookmarkEnd w:id="202"/>
      <w:r/>
      <w:bookmarkEnd w:id="203"/>
      <w:r/>
      <w:r/>
    </w:p>
    <w:p>
      <w:pPr>
        <w:ind w:firstLine="420"/>
        <w:keepLines/>
        <w:keepNext/>
        <w:spacing w:line="500" w:lineRule="exact"/>
        <w:rPr>
          <w:rFonts w:ascii="宋体" w:hAnsi="宋体" w:cs="宋体"/>
          <w:color w:val="000000"/>
          <w:sz w:val="28"/>
          <w:szCs w:val="28"/>
        </w:rPr>
        <w:outlineLvl w:val="3"/>
      </w:pPr>
      <w:r/>
      <w:bookmarkStart w:id="204" w:name="_Toc16938541"/>
      <w:r/>
      <w:bookmarkStart w:id="205" w:name="_Toc462564084"/>
      <w:r/>
      <w:bookmarkStart w:id="206" w:name="_Toc20823297"/>
      <w:r/>
      <w:bookmarkStart w:id="207" w:name="_Toc513029225"/>
      <w:r>
        <w:rPr>
          <w:rFonts w:hint="eastAsia" w:ascii="宋体" w:hAnsi="宋体" w:cs="宋体"/>
          <w:color w:val="000000"/>
          <w:sz w:val="28"/>
          <w:szCs w:val="28"/>
        </w:rPr>
        <w:t xml:space="preserve">18、电子投标文件</w:t>
      </w:r>
      <w:bookmarkEnd w:id="204"/>
      <w:r/>
      <w:bookmarkEnd w:id="205"/>
      <w:r/>
      <w:bookmarkEnd w:id="206"/>
      <w:r/>
      <w:bookmarkEnd w:id="207"/>
      <w:r>
        <w:rPr>
          <w:rFonts w:hint="eastAsia" w:ascii="宋体" w:hAnsi="宋体" w:cs="宋体"/>
          <w:color w:val="000000"/>
          <w:sz w:val="28"/>
          <w:szCs w:val="28"/>
        </w:rPr>
        <w:t xml:space="preserve">的递交</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18.1投标人应当按照《操作手册》规定，在投标截止时间</w:t>
      </w:r>
      <w:r>
        <w:rPr>
          <w:rFonts w:hint="eastAsia" w:ascii="宋体" w:hAnsi="宋体" w:cs="宋体"/>
          <w:bCs/>
          <w:color w:val="000000"/>
          <w:sz w:val="24"/>
          <w:szCs w:val="21"/>
        </w:rPr>
        <w:t xml:space="preserve">前制作</w:t>
      </w:r>
      <w:r>
        <w:rPr>
          <w:rFonts w:hint="eastAsia" w:ascii="宋体" w:hAnsi="宋体" w:cs="宋体"/>
          <w:bCs/>
          <w:color w:val="000000"/>
          <w:sz w:val="24"/>
          <w:szCs w:val="21"/>
        </w:rPr>
        <w:t xml:space="preserve">并上传电子投标文件。</w:t>
      </w:r>
      <w:bookmarkStart w:id="208" w:name="_Toc20823298"/>
      <w:r/>
      <w:bookmarkStart w:id="209" w:name="_Toc16938542"/>
      <w:r/>
      <w:bookmarkStart w:id="210" w:name="_Toc513029226"/>
      <w:r/>
      <w:r/>
    </w:p>
    <w:p>
      <w:pPr>
        <w:ind w:firstLine="420"/>
        <w:keepLines/>
        <w:keepNext/>
        <w:spacing w:line="500" w:lineRule="exact"/>
        <w:rPr>
          <w:rFonts w:ascii="宋体" w:hAnsi="宋体" w:cs="宋体"/>
          <w:bCs/>
          <w:color w:val="000000"/>
          <w:sz w:val="24"/>
          <w:szCs w:val="28"/>
        </w:rPr>
        <w:outlineLvl w:val="3"/>
      </w:pPr>
      <w:r>
        <w:rPr>
          <w:rFonts w:hint="eastAsia" w:ascii="宋体" w:hAnsi="宋体" w:cs="宋体"/>
          <w:bCs/>
          <w:color w:val="000000"/>
          <w:sz w:val="28"/>
          <w:szCs w:val="28"/>
        </w:rPr>
        <w:t xml:space="preserve">19、投标截止日期</w:t>
      </w:r>
      <w:bookmarkEnd w:id="208"/>
      <w:r/>
      <w:bookmarkEnd w:id="209"/>
      <w:r/>
      <w:bookmarkEnd w:id="210"/>
      <w:r/>
      <w:r/>
    </w:p>
    <w:p>
      <w:pPr>
        <w:ind w:firstLine="480"/>
        <w:spacing w:line="500" w:lineRule="exact"/>
        <w:rPr>
          <w:rFonts w:ascii="宋体" w:hAnsi="宋体" w:cs="宋体"/>
          <w:bCs/>
          <w:iCs/>
          <w:color w:val="000000"/>
          <w:sz w:val="24"/>
          <w:szCs w:val="21"/>
        </w:rPr>
      </w:pPr>
      <w:r>
        <w:rPr>
          <w:rFonts w:hint="eastAsia" w:ascii="宋体" w:hAnsi="宋体" w:cs="宋体"/>
          <w:iCs/>
          <w:color w:val="000000"/>
          <w:sz w:val="24"/>
          <w:szCs w:val="21"/>
        </w:rPr>
        <w:t xml:space="preserve">19.1</w:t>
      </w:r>
      <w:r>
        <w:rPr>
          <w:rFonts w:hint="eastAsia" w:ascii="宋体" w:hAnsi="宋体" w:cs="宋体"/>
          <w:bCs/>
          <w:iCs/>
          <w:color w:val="000000"/>
          <w:sz w:val="24"/>
          <w:szCs w:val="21"/>
        </w:rPr>
        <w:t xml:space="preserve"> 投标人上传电子投标文件的时间不得迟于招标公告中规定的投标截止时间。</w:t>
      </w:r>
      <w:r>
        <w:rPr>
          <w:rFonts w:hint="eastAsia" w:ascii="宋体" w:hAnsi="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19.2</w:t>
      </w:r>
      <w:r>
        <w:rPr>
          <w:rFonts w:hint="eastAsia" w:ascii="宋体" w:hAnsi="宋体" w:cs="宋体"/>
          <w:bCs/>
          <w:color w:val="000000"/>
          <w:sz w:val="24"/>
          <w:szCs w:val="21"/>
        </w:rPr>
        <w:t xml:space="preserve"> 招标代理可以按照规定，通过修改招标文件酌情延长投标截止日期，在此情况下，投标人的所有权利和义务以及投标人受制的截止日期均应以延长后新的截止日期为准。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宋体" w:hAnsi="宋体" w:cs="宋体"/>
          <w:color w:val="000000"/>
          <w:sz w:val="28"/>
          <w:szCs w:val="28"/>
        </w:rPr>
        <w:outlineLvl w:val="3"/>
      </w:pPr>
      <w:r/>
      <w:bookmarkStart w:id="211" w:name="_Toc513029227"/>
      <w:r/>
      <w:bookmarkStart w:id="212" w:name="_Toc20823299"/>
      <w:r/>
      <w:bookmarkStart w:id="213" w:name="_Toc16938543"/>
      <w:r>
        <w:rPr>
          <w:rFonts w:hint="eastAsia" w:ascii="宋体" w:hAnsi="宋体" w:cs="宋体"/>
          <w:color w:val="000000"/>
          <w:sz w:val="28"/>
          <w:szCs w:val="28"/>
        </w:rPr>
        <w:t xml:space="preserve">20、投标文件</w:t>
      </w:r>
      <w:bookmarkEnd w:id="211"/>
      <w:r/>
      <w:bookmarkEnd w:id="212"/>
      <w:r/>
      <w:bookmarkEnd w:id="213"/>
      <w:r>
        <w:rPr>
          <w:rFonts w:hint="eastAsia" w:ascii="宋体" w:hAnsi="宋体" w:cs="宋体"/>
          <w:color w:val="000000"/>
          <w:sz w:val="28"/>
          <w:szCs w:val="28"/>
        </w:rPr>
        <w:t xml:space="preserve">的拒收</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20.1 招标代理拒绝接收在其规定的投标截止时间后上传的任何投标文件。</w:t>
      </w:r>
      <w:r/>
    </w:p>
    <w:p>
      <w:pPr>
        <w:ind w:firstLine="420"/>
        <w:keepLines/>
        <w:keepNext/>
        <w:spacing w:line="500" w:lineRule="exact"/>
        <w:rPr>
          <w:rFonts w:ascii="宋体" w:hAnsi="宋体" w:cs="宋体"/>
          <w:color w:val="000000"/>
          <w:sz w:val="28"/>
          <w:szCs w:val="28"/>
        </w:rPr>
        <w:outlineLvl w:val="3"/>
      </w:pPr>
      <w:r/>
      <w:bookmarkStart w:id="214" w:name="_Toc20823300"/>
      <w:r/>
      <w:bookmarkStart w:id="215" w:name="_Toc16938544"/>
      <w:r/>
      <w:bookmarkStart w:id="216" w:name="_Toc513029228"/>
      <w:r>
        <w:rPr>
          <w:rFonts w:hint="eastAsia" w:ascii="宋体" w:hAnsi="宋体" w:cs="宋体"/>
          <w:color w:val="000000"/>
          <w:sz w:val="28"/>
          <w:szCs w:val="28"/>
        </w:rPr>
        <w:t xml:space="preserve">21、投标文件的撤回和修改</w:t>
      </w:r>
      <w:bookmarkEnd w:id="214"/>
      <w:r/>
      <w:bookmarkEnd w:id="215"/>
      <w:r/>
      <w:bookmarkEnd w:id="216"/>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21.1 投标文件的撤回</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21.1.1 电子投标文件的撤回</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投标人可在投标截止时间前，撤回其电子投标文件，具体操作方法见《操</w:t>
      </w:r>
      <w:r>
        <w:rPr>
          <w:rFonts w:hint="eastAsia" w:ascii="宋体" w:hAnsi="宋体" w:cs="宋体"/>
          <w:color w:val="000000"/>
          <w:sz w:val="24"/>
          <w:szCs w:val="21"/>
        </w:rPr>
        <w:t xml:space="preserve">作手册》。</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21.1.2 投标人撤回电子投标文件，则认为其不再参与本项目投标活动。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21.2 投标文件的修改</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21.2.1投标人可在投标截止时间前，对其电子投标文件进行修改，具体操作方法见《操作手册》。</w:t>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21.2.2</w:t>
      </w:r>
      <w:r>
        <w:rPr>
          <w:rFonts w:hint="eastAsia" w:ascii="宋体" w:hAnsi="宋体" w:cs="宋体"/>
          <w:bCs/>
          <w:color w:val="000000"/>
          <w:sz w:val="24"/>
          <w:szCs w:val="21"/>
        </w:rPr>
        <w:t xml:space="preserve"> 在投标截止时间之后，投标人不得对其电子投标文件作任何修改。</w:t>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 在投标截止时间至招标文件中规定的投标有效期满之间的这段时间内，投标人不得撤回其投标。</w:t>
      </w:r>
      <w:r/>
    </w:p>
    <w:p>
      <w:pPr>
        <w:ind w:firstLine="482"/>
        <w:keepLines/>
        <w:keepNext/>
        <w:spacing w:line="500" w:lineRule="exact"/>
        <w:rPr>
          <w:rFonts w:ascii="宋体" w:hAnsi="宋体" w:cs="宋体"/>
          <w:b/>
          <w:bCs/>
          <w:color w:val="000000"/>
          <w:sz w:val="32"/>
          <w:szCs w:val="32"/>
        </w:rPr>
        <w:outlineLvl w:val="2"/>
      </w:pPr>
      <w:r/>
      <w:bookmarkStart w:id="217" w:name="_Toc20823301"/>
      <w:r/>
      <w:bookmarkStart w:id="218" w:name="_Toc16938545"/>
      <w:r/>
      <w:bookmarkStart w:id="219" w:name="_Toc513029229"/>
      <w:r/>
      <w:bookmarkStart w:id="220" w:name="_Toc120614218"/>
      <w:r>
        <w:rPr>
          <w:rFonts w:hint="eastAsia" w:ascii="宋体" w:hAnsi="宋体" w:cs="宋体"/>
          <w:b/>
          <w:bCs/>
          <w:color w:val="000000"/>
          <w:sz w:val="32"/>
          <w:szCs w:val="32"/>
        </w:rPr>
        <w:t xml:space="preserve">五、开标与评标</w:t>
      </w:r>
      <w:bookmarkEnd w:id="217"/>
      <w:r/>
      <w:bookmarkEnd w:id="218"/>
      <w:r/>
      <w:bookmarkEnd w:id="219"/>
      <w:r/>
      <w:bookmarkEnd w:id="220"/>
      <w:r/>
      <w:r/>
    </w:p>
    <w:p>
      <w:pPr>
        <w:ind w:firstLine="420"/>
        <w:keepLines/>
        <w:keepNext/>
        <w:spacing w:line="500" w:lineRule="exact"/>
        <w:rPr>
          <w:rFonts w:ascii="宋体" w:hAnsi="宋体" w:cs="宋体"/>
          <w:color w:val="000000"/>
          <w:sz w:val="28"/>
          <w:szCs w:val="28"/>
        </w:rPr>
        <w:outlineLvl w:val="3"/>
      </w:pPr>
      <w:r/>
      <w:bookmarkStart w:id="221" w:name="_Toc20823302"/>
      <w:r/>
      <w:bookmarkStart w:id="222" w:name="_Toc16938546"/>
      <w:r/>
      <w:bookmarkStart w:id="223" w:name="_Toc513029230"/>
      <w:r>
        <w:rPr>
          <w:rFonts w:hint="eastAsia" w:ascii="宋体" w:hAnsi="宋体" w:cs="宋体"/>
          <w:color w:val="000000"/>
          <w:sz w:val="28"/>
          <w:szCs w:val="28"/>
        </w:rPr>
        <w:t xml:space="preserve">22、开标</w:t>
      </w:r>
      <w:bookmarkEnd w:id="221"/>
      <w:r/>
      <w:bookmarkEnd w:id="222"/>
      <w:r/>
      <w:bookmarkEnd w:id="223"/>
      <w:r/>
      <w:r/>
    </w:p>
    <w:p>
      <w:pPr>
        <w:ind w:firstLine="360"/>
        <w:spacing w:line="500" w:lineRule="exact"/>
        <w:rPr>
          <w:rFonts w:ascii="宋体" w:hAnsi="宋体" w:cs="宋体"/>
          <w:color w:val="000000"/>
          <w:szCs w:val="21"/>
        </w:rPr>
      </w:pPr>
      <w:r>
        <w:rPr>
          <w:rFonts w:hint="eastAsia" w:ascii="宋体" w:hAnsi="宋体" w:cs="宋体"/>
          <w:color w:val="000000"/>
          <w:sz w:val="24"/>
          <w:szCs w:val="21"/>
        </w:rPr>
        <w:t xml:space="preserve">22.1</w:t>
      </w:r>
      <w:r>
        <w:rPr>
          <w:rFonts w:hint="eastAsia" w:ascii="宋体" w:hAnsi="宋体" w:cs="宋体"/>
          <w:bCs/>
          <w:color w:val="000000"/>
          <w:sz w:val="24"/>
          <w:szCs w:val="21"/>
        </w:rPr>
        <w:t xml:space="preserve"> 招标代理将在招标公告中规定的时间和地点组织公开开标</w:t>
      </w:r>
      <w:r>
        <w:rPr>
          <w:rFonts w:hint="eastAsia" w:ascii="宋体" w:hAnsi="宋体" w:cs="宋体"/>
          <w:color w:val="000000"/>
          <w:sz w:val="24"/>
        </w:rPr>
        <w:t xml:space="preserve">。投标人应当按照《操作手册》规定，参加开标活动和在苏</w:t>
      </w:r>
      <w:r>
        <w:rPr>
          <w:rFonts w:hint="eastAsia" w:ascii="宋体" w:hAnsi="宋体" w:cs="宋体"/>
          <w:color w:val="000000"/>
          <w:sz w:val="24"/>
        </w:rPr>
        <w:t xml:space="preserve">采云</w:t>
      </w:r>
      <w:r>
        <w:rPr>
          <w:rFonts w:hint="eastAsia" w:ascii="宋体" w:hAnsi="宋体" w:cs="宋体"/>
          <w:color w:val="000000"/>
          <w:sz w:val="24"/>
        </w:rPr>
        <w:t xml:space="preserve">系统规定的时间内对投标文件进行解密。</w:t>
      </w:r>
      <w:r/>
    </w:p>
    <w:p>
      <w:pPr>
        <w:ind w:firstLine="480"/>
        <w:spacing w:line="500" w:lineRule="exact"/>
        <w:rPr>
          <w:rFonts w:ascii="宋体" w:hAnsi="宋体" w:cs="宋体"/>
          <w:color w:val="000000"/>
          <w:sz w:val="24"/>
        </w:rPr>
      </w:pPr>
      <w:r>
        <w:rPr>
          <w:rFonts w:hint="eastAsia" w:ascii="宋体" w:hAnsi="宋体" w:cs="宋体"/>
          <w:bCs/>
          <w:color w:val="000000"/>
          <w:sz w:val="24"/>
        </w:rPr>
        <w:t xml:space="preserve">22.2</w:t>
      </w:r>
      <w:r>
        <w:rPr>
          <w:rFonts w:hint="eastAsia" w:ascii="宋体" w:hAnsi="宋体" w:cs="宋体"/>
          <w:color w:val="000000"/>
          <w:sz w:val="24"/>
        </w:rPr>
        <w:t xml:space="preserve">开标仪式由招标代理组织。苏</w:t>
      </w:r>
      <w:r>
        <w:rPr>
          <w:rFonts w:hint="eastAsia" w:ascii="宋体" w:hAnsi="宋体" w:cs="宋体"/>
          <w:color w:val="000000"/>
          <w:sz w:val="24"/>
        </w:rPr>
        <w:t xml:space="preserve">采云</w:t>
      </w:r>
      <w:r>
        <w:rPr>
          <w:rFonts w:hint="eastAsia" w:ascii="宋体" w:hAnsi="宋体" w:cs="宋体"/>
          <w:color w:val="000000"/>
          <w:sz w:val="24"/>
        </w:rPr>
        <w:t xml:space="preserve">系统将自动对项目进行开标，并宣布各投标人名称和投标价格。</w:t>
      </w:r>
      <w:r/>
    </w:p>
    <w:p>
      <w:pPr>
        <w:ind w:firstLine="480"/>
        <w:spacing w:line="500" w:lineRule="exact"/>
        <w:rPr>
          <w:rFonts w:ascii="宋体" w:hAnsi="宋体" w:cs="宋体"/>
          <w:color w:val="000000"/>
          <w:sz w:val="24"/>
        </w:rPr>
      </w:pPr>
      <w:r>
        <w:rPr>
          <w:rFonts w:hint="eastAsia" w:ascii="宋体" w:hAnsi="宋体" w:cs="宋体"/>
          <w:bCs/>
          <w:color w:val="000000"/>
          <w:sz w:val="24"/>
          <w:szCs w:val="21"/>
        </w:rPr>
        <w:t xml:space="preserve">22.3投标人在开标过程中涉及到的投标文件解密、开标结果确认等工作，应按照《操作手册》规定执行。</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22.4投标人如果对开标过程和开标记录有疑义，应当根据《操作手册》规定提出，如苏</w:t>
      </w:r>
      <w:r>
        <w:rPr>
          <w:rFonts w:hint="eastAsia" w:ascii="宋体" w:hAnsi="宋体" w:cs="宋体"/>
          <w:color w:val="000000"/>
          <w:sz w:val="24"/>
        </w:rPr>
        <w:t xml:space="preserve">采云</w:t>
      </w:r>
      <w:r>
        <w:rPr>
          <w:rFonts w:hint="eastAsia" w:ascii="宋体" w:hAnsi="宋体" w:cs="宋体"/>
          <w:color w:val="000000"/>
          <w:sz w:val="24"/>
        </w:rPr>
        <w:t xml:space="preserve">系统中《开标记录表》宣布后5分钟内未提出的，视同认可开标结果。</w:t>
      </w:r>
      <w:r/>
    </w:p>
    <w:p>
      <w:pPr>
        <w:ind w:firstLine="420"/>
        <w:keepLines/>
        <w:keepNext/>
        <w:spacing w:line="500" w:lineRule="exact"/>
        <w:rPr>
          <w:rFonts w:ascii="宋体" w:hAnsi="宋体" w:cs="宋体"/>
          <w:color w:val="000000"/>
          <w:sz w:val="28"/>
          <w:szCs w:val="28"/>
        </w:rPr>
        <w:outlineLvl w:val="3"/>
      </w:pPr>
      <w:r/>
      <w:bookmarkStart w:id="224" w:name="_Toc513029231"/>
      <w:r/>
      <w:bookmarkStart w:id="225" w:name="_Toc16938547"/>
      <w:r/>
      <w:bookmarkStart w:id="226" w:name="_Toc20823303"/>
      <w:r>
        <w:rPr>
          <w:rFonts w:hint="eastAsia" w:ascii="宋体" w:hAnsi="宋体" w:cs="宋体"/>
          <w:color w:val="000000"/>
          <w:sz w:val="28"/>
          <w:szCs w:val="28"/>
        </w:rPr>
        <w:t xml:space="preserve">23、评标委员会</w:t>
      </w:r>
      <w:r/>
    </w:p>
    <w:p>
      <w:pPr>
        <w:spacing w:line="500" w:lineRule="exact"/>
        <w:rPr>
          <w:rFonts w:ascii="宋体" w:hAnsi="宋体" w:cs="宋体"/>
          <w:b/>
          <w:color w:val="000000"/>
          <w:sz w:val="24"/>
        </w:rPr>
      </w:pPr>
      <w:r>
        <w:rPr>
          <w:rFonts w:hint="eastAsia" w:ascii="宋体" w:hAnsi="宋体" w:cs="宋体"/>
          <w:b/>
          <w:color w:val="000000"/>
          <w:sz w:val="24"/>
        </w:rPr>
        <w:t xml:space="preserve">  </w:t>
      </w:r>
      <w:r>
        <w:rPr>
          <w:rFonts w:hint="eastAsia" w:ascii="宋体" w:hAnsi="宋体" w:cs="宋体"/>
          <w:color w:val="000000"/>
          <w:sz w:val="24"/>
        </w:rPr>
        <w:t xml:space="preserve"> 23.1</w:t>
      </w:r>
      <w:r>
        <w:rPr>
          <w:rFonts w:hint="eastAsia" w:ascii="宋体" w:hAnsi="宋体" w:cs="宋体"/>
          <w:b/>
          <w:color w:val="000000"/>
          <w:sz w:val="24"/>
        </w:rPr>
        <w:t xml:space="preserve"> </w:t>
      </w:r>
      <w:r>
        <w:rPr>
          <w:rFonts w:hint="eastAsia" w:ascii="宋体" w:hAnsi="宋体" w:cs="宋体"/>
          <w:color w:val="000000"/>
          <w:sz w:val="24"/>
        </w:rPr>
        <w:t xml:space="preserve">开标后，招标代理将立即组织评标委员会（以下简称评委会）进行评标。</w:t>
      </w:r>
      <w:r/>
    </w:p>
    <w:p>
      <w:pPr>
        <w:spacing w:line="500" w:lineRule="exact"/>
        <w:rPr>
          <w:rFonts w:ascii="宋体" w:hAnsi="宋体" w:cs="宋体"/>
          <w:color w:val="000000"/>
          <w:sz w:val="24"/>
        </w:rPr>
      </w:pPr>
      <w:r>
        <w:rPr>
          <w:rFonts w:hint="eastAsia" w:ascii="宋体" w:hAnsi="宋体" w:cs="宋体"/>
          <w:b/>
          <w:color w:val="000000"/>
          <w:sz w:val="24"/>
        </w:rPr>
        <w:t xml:space="preserve">  </w:t>
      </w:r>
      <w:r>
        <w:rPr>
          <w:rFonts w:hint="eastAsia" w:ascii="宋体" w:hAnsi="宋体" w:cs="宋体"/>
          <w:color w:val="000000"/>
          <w:sz w:val="24"/>
        </w:rPr>
        <w:t xml:space="preserve"> 23.2 评委会由采购人代表和有关技术、经济等方面的专家组成，</w:t>
      </w:r>
      <w:r>
        <w:rPr>
          <w:rFonts w:hint="eastAsia" w:ascii="宋体" w:hAnsi="宋体" w:cs="宋体"/>
          <w:color w:val="000000"/>
          <w:sz w:val="24"/>
        </w:rPr>
        <w:t xml:space="preserve">且人员</w:t>
      </w:r>
      <w:r>
        <w:rPr>
          <w:rFonts w:hint="eastAsia" w:ascii="宋体" w:hAnsi="宋体" w:cs="宋体"/>
          <w:color w:val="000000"/>
          <w:sz w:val="24"/>
        </w:rPr>
        <w:t xml:space="preserve">构成符合政府采购有关规定。</w:t>
      </w:r>
      <w:r/>
    </w:p>
    <w:p>
      <w:pPr>
        <w:spacing w:line="500" w:lineRule="exact"/>
        <w:rPr>
          <w:rFonts w:ascii="宋体" w:hAnsi="宋体" w:cs="宋体"/>
          <w:color w:val="000000"/>
          <w:sz w:val="24"/>
        </w:rPr>
      </w:pPr>
      <w:r>
        <w:rPr>
          <w:rFonts w:hint="eastAsia" w:ascii="宋体" w:hAnsi="宋体" w:cs="宋体"/>
          <w:b/>
          <w:color w:val="000000"/>
          <w:sz w:val="24"/>
        </w:rPr>
        <w:t xml:space="preserve">  </w:t>
      </w:r>
      <w:r>
        <w:rPr>
          <w:rFonts w:hint="eastAsia" w:ascii="宋体" w:hAnsi="宋体" w:cs="宋体"/>
          <w:color w:val="000000"/>
          <w:sz w:val="24"/>
        </w:rPr>
        <w:t xml:space="preserve"> 23.3评委会独立工作，负责评审所有投标文件并确定中标</w:t>
      </w:r>
      <w:r>
        <w:rPr>
          <w:rFonts w:hint="eastAsia" w:ascii="宋体" w:hAnsi="宋体" w:cs="宋体"/>
          <w:color w:val="000000"/>
          <w:sz w:val="24"/>
        </w:rPr>
        <w:t xml:space="preserve">侯选人</w:t>
      </w:r>
      <w:r>
        <w:rPr>
          <w:rFonts w:hint="eastAsia" w:ascii="宋体" w:hAnsi="宋体" w:cs="宋体"/>
          <w:color w:val="000000"/>
          <w:sz w:val="24"/>
        </w:rPr>
        <w:t xml:space="preserve">。</w:t>
      </w:r>
      <w:r/>
    </w:p>
    <w:p>
      <w:pPr>
        <w:ind w:firstLine="420"/>
        <w:keepLines/>
        <w:keepNext/>
        <w:spacing w:line="500" w:lineRule="exact"/>
        <w:rPr>
          <w:rFonts w:ascii="宋体" w:hAnsi="宋体" w:cs="宋体"/>
          <w:color w:val="000000"/>
          <w:sz w:val="28"/>
          <w:szCs w:val="28"/>
        </w:rPr>
        <w:outlineLvl w:val="3"/>
      </w:pPr>
      <w:r>
        <w:rPr>
          <w:rFonts w:hint="eastAsia" w:ascii="宋体" w:hAnsi="宋体" w:cs="宋体"/>
          <w:color w:val="000000"/>
          <w:sz w:val="28"/>
          <w:szCs w:val="28"/>
        </w:rPr>
        <w:t xml:space="preserve">24．评标过程的保密与公正</w:t>
      </w:r>
      <w:bookmarkEnd w:id="224"/>
      <w:r/>
      <w:bookmarkEnd w:id="225"/>
      <w:r/>
      <w:bookmarkEnd w:id="226"/>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凡是与审查、澄清、评价和比较投标的有关资料以及授标建议等，采购人、评委、招标代理均不得向投标人或与评标无关的其他人员透露。</w:t>
      </w:r>
      <w:r/>
    </w:p>
    <w:p>
      <w:pPr>
        <w:ind w:firstLine="480"/>
        <w:spacing w:line="500" w:lineRule="exact"/>
        <w:rPr>
          <w:rFonts w:ascii="宋体" w:hAnsi="宋体" w:cs="宋体"/>
          <w:color w:val="000000"/>
          <w:sz w:val="24"/>
        </w:rPr>
      </w:pPr>
      <w:r>
        <w:rPr>
          <w:rFonts w:hint="eastAsia" w:ascii="宋体" w:hAnsi="宋体" w:cs="宋体"/>
          <w:color w:val="000000"/>
          <w:sz w:val="24"/>
          <w:szCs w:val="21"/>
        </w:rPr>
        <w:t xml:space="preserve">24.2</w:t>
      </w:r>
      <w:r>
        <w:rPr>
          <w:rFonts w:hint="eastAsia" w:ascii="宋体" w:hAnsi="宋体" w:cs="宋体"/>
          <w:color w:val="000000"/>
          <w:sz w:val="24"/>
        </w:rPr>
        <w:t xml:space="preserve">在评标过程中，投标人不得以任何行为影响评标过程，否则其投标文件将被作为无效投标文件。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24.3 招标代理和评标委员会不向未中标的投标人解释未中标原因，也不公布评标过程中的相关细节。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24.4 采用综合评分法的项目，未中标的投标人可于中标结果公告期限届满之日起通过苏</w:t>
      </w:r>
      <w:r>
        <w:rPr>
          <w:rFonts w:hint="eastAsia" w:ascii="宋体" w:hAnsi="宋体" w:cs="宋体"/>
          <w:color w:val="000000"/>
          <w:sz w:val="24"/>
        </w:rPr>
        <w:t xml:space="preserve">采云</w:t>
      </w:r>
      <w:r>
        <w:rPr>
          <w:rFonts w:hint="eastAsia" w:ascii="宋体" w:hAnsi="宋体" w:cs="宋体"/>
          <w:color w:val="000000"/>
          <w:sz w:val="24"/>
        </w:rPr>
        <w:t xml:space="preserve">系统查看自己的评审得分及排序情况。</w:t>
      </w:r>
      <w:r/>
    </w:p>
    <w:p>
      <w:pPr>
        <w:ind w:firstLine="420"/>
        <w:keepLines/>
        <w:keepNext/>
        <w:spacing w:line="500" w:lineRule="exact"/>
        <w:rPr>
          <w:rFonts w:ascii="宋体" w:hAnsi="宋体" w:cs="宋体"/>
          <w:color w:val="000000"/>
          <w:sz w:val="28"/>
          <w:szCs w:val="28"/>
        </w:rPr>
        <w:outlineLvl w:val="3"/>
      </w:pPr>
      <w:r/>
      <w:bookmarkStart w:id="227" w:name="_Toc16938548"/>
      <w:r/>
      <w:bookmarkStart w:id="228" w:name="_Toc513029232"/>
      <w:r/>
      <w:bookmarkStart w:id="229" w:name="_Toc20823304"/>
      <w:r>
        <w:rPr>
          <w:rFonts w:hint="eastAsia" w:ascii="宋体" w:hAnsi="宋体" w:cs="宋体"/>
          <w:color w:val="000000"/>
          <w:sz w:val="28"/>
          <w:szCs w:val="28"/>
        </w:rPr>
        <w:t xml:space="preserve">25．投标文件的澄清</w:t>
      </w:r>
      <w:bookmarkEnd w:id="227"/>
      <w:r/>
      <w:bookmarkEnd w:id="228"/>
      <w:r/>
      <w:bookmarkEnd w:id="229"/>
      <w:r/>
      <w:r/>
    </w:p>
    <w:p>
      <w:pPr>
        <w:ind w:firstLine="480"/>
        <w:spacing w:line="500" w:lineRule="exact"/>
        <w:rPr>
          <w:rFonts w:ascii="宋体" w:hAnsi="宋体" w:cs="宋体"/>
          <w:color w:val="000000"/>
          <w:sz w:val="24"/>
        </w:rPr>
      </w:pPr>
      <w:r/>
      <w:bookmarkStart w:id="230" w:name="_Toc513029233"/>
      <w:r/>
      <w:bookmarkStart w:id="231" w:name="_Toc20823305"/>
      <w:r/>
      <w:bookmarkStart w:id="232" w:name="_Toc16938549"/>
      <w:r>
        <w:rPr>
          <w:rFonts w:hint="eastAsia" w:ascii="宋体" w:hAnsi="宋体" w:cs="宋体"/>
          <w:color w:val="000000"/>
          <w:sz w:val="24"/>
        </w:rPr>
        <w:t xml:space="preserve">25.1评标期间，评委会对投标文件中含义不明确、同类问题表述不一致或者有明显文字和计算错误的内容，有权要求投标人</w:t>
      </w:r>
      <w:r>
        <w:rPr>
          <w:rFonts w:hint="eastAsia" w:ascii="宋体" w:hAnsi="宋体" w:cs="宋体"/>
          <w:color w:val="000000"/>
          <w:sz w:val="24"/>
        </w:rPr>
        <w:t xml:space="preserve">作出</w:t>
      </w:r>
      <w:r>
        <w:rPr>
          <w:rFonts w:hint="eastAsia" w:ascii="宋体" w:hAnsi="宋体" w:cs="宋体"/>
          <w:color w:val="000000"/>
          <w:sz w:val="24"/>
        </w:rPr>
        <w:t xml:space="preserve">必要的澄清、说明或者补正。</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投标人的澄清、说明或者补正不得超出投标文件的范围或者改变投标文件的实质性内容。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评标委员会并非对每个投标人都做澄清要求。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25.2需要供应商进行澄清、说明和补正的，评委会将通过苏</w:t>
      </w:r>
      <w:r>
        <w:rPr>
          <w:rFonts w:hint="eastAsia" w:ascii="宋体" w:hAnsi="宋体" w:cs="宋体"/>
          <w:color w:val="000000"/>
          <w:sz w:val="24"/>
        </w:rPr>
        <w:t xml:space="preserve">采云</w:t>
      </w:r>
      <w:r>
        <w:rPr>
          <w:rFonts w:hint="eastAsia" w:ascii="宋体" w:hAnsi="宋体" w:cs="宋体"/>
          <w:color w:val="000000"/>
          <w:sz w:val="24"/>
        </w:rPr>
        <w:t xml:space="preserve">系统向供应商发出“澄清要求函”，接到“澄清要求函”的投标人应当按照要求在苏</w:t>
      </w:r>
      <w:r>
        <w:rPr>
          <w:rFonts w:hint="eastAsia" w:ascii="宋体" w:hAnsi="宋体" w:cs="宋体"/>
          <w:color w:val="000000"/>
          <w:sz w:val="24"/>
        </w:rPr>
        <w:t xml:space="preserve">采云</w:t>
      </w:r>
      <w:r>
        <w:rPr>
          <w:rFonts w:hint="eastAsia" w:ascii="宋体" w:hAnsi="宋体" w:cs="宋体"/>
          <w:color w:val="000000"/>
          <w:sz w:val="24"/>
        </w:rPr>
        <w:t xml:space="preserve">系统中提交“澄清响应函”并加盖CA电子公章。澄清、说明和补正的内容作为投标文件的补充部分，具体操作方式见《操作手册》。</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25.3 接到评委会澄清、说明和补正要求的投标人如未按规定做出澄清、说明和补正，其风险由投标人自行承担。</w:t>
      </w:r>
      <w:r/>
    </w:p>
    <w:p>
      <w:pPr>
        <w:ind w:firstLine="420"/>
        <w:keepLines/>
        <w:keepNext/>
        <w:spacing w:line="500" w:lineRule="exact"/>
        <w:rPr>
          <w:rFonts w:ascii="宋体" w:hAnsi="宋体" w:cs="宋体"/>
          <w:color w:val="000000"/>
          <w:sz w:val="28"/>
          <w:szCs w:val="28"/>
        </w:rPr>
        <w:outlineLvl w:val="3"/>
      </w:pPr>
      <w:r>
        <w:rPr>
          <w:rFonts w:hint="eastAsia" w:ascii="宋体" w:hAnsi="宋体" w:cs="宋体"/>
          <w:color w:val="000000"/>
          <w:sz w:val="28"/>
          <w:szCs w:val="28"/>
        </w:rPr>
        <w:t xml:space="preserve">26、对投标文件的初审</w:t>
      </w:r>
      <w:bookmarkEnd w:id="230"/>
      <w:r/>
      <w:bookmarkEnd w:id="231"/>
      <w:r/>
      <w:bookmarkEnd w:id="232"/>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26.1</w:t>
      </w:r>
      <w:r>
        <w:rPr>
          <w:rFonts w:hint="eastAsia" w:ascii="宋体" w:hAnsi="宋体" w:cs="宋体"/>
          <w:bCs/>
          <w:color w:val="000000"/>
          <w:sz w:val="24"/>
          <w:szCs w:val="21"/>
        </w:rPr>
        <w:t xml:space="preserve">投标文件初审分为资格审查和符合性审查。</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采购人在进行资格性审查的同时，将在</w:t>
      </w:r>
      <w:r>
        <w:rPr>
          <w:rFonts w:hint="eastAsia" w:ascii="宋体" w:hAnsi="宋体" w:cs="宋体"/>
          <w:color w:val="000000"/>
          <w:sz w:val="24"/>
        </w:rPr>
        <w:t xml:space="preserve">“信用中国”网站或“中国政府采购网”网站</w:t>
      </w:r>
      <w:r>
        <w:rPr>
          <w:rFonts w:hint="eastAsia" w:ascii="宋体" w:hAnsi="宋体" w:cs="宋体"/>
          <w:bCs/>
          <w:color w:val="000000"/>
          <w:sz w:val="24"/>
          <w:szCs w:val="21"/>
        </w:rPr>
        <w:t xml:space="preserve">查询投标人的信用记录，以确定投标人是否具备投标资格,查询结果留存并归档。</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26.1.2 符合性审查：依据招标文件的规定，由评委会从投标文件的有效性、完整性和对招标文件的响应程度进行审查，以确定是否对招标文件的实质性要求</w:t>
      </w:r>
      <w:r>
        <w:rPr>
          <w:rFonts w:hint="eastAsia" w:ascii="宋体" w:hAnsi="宋体" w:cs="宋体"/>
          <w:bCs/>
          <w:color w:val="000000"/>
          <w:sz w:val="24"/>
          <w:szCs w:val="21"/>
        </w:rPr>
        <w:t xml:space="preserve">作出</w:t>
      </w:r>
      <w:r>
        <w:rPr>
          <w:rFonts w:hint="eastAsia" w:ascii="宋体" w:hAnsi="宋体" w:cs="宋体"/>
          <w:bCs/>
          <w:color w:val="000000"/>
          <w:sz w:val="24"/>
          <w:szCs w:val="21"/>
        </w:rPr>
        <w:t xml:space="preserve">响应。</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26.1.3 未通过资格审查或符合性审查的投标人，招标代理将在</w:t>
      </w:r>
      <w:r>
        <w:rPr>
          <w:rFonts w:hint="eastAsia" w:ascii="宋体" w:hAnsi="宋体" w:cs="宋体"/>
          <w:color w:val="000000"/>
          <w:sz w:val="24"/>
        </w:rPr>
        <w:t xml:space="preserve">苏</w:t>
      </w:r>
      <w:r>
        <w:rPr>
          <w:rFonts w:hint="eastAsia" w:ascii="宋体" w:hAnsi="宋体" w:cs="宋体"/>
          <w:color w:val="000000"/>
          <w:sz w:val="24"/>
        </w:rPr>
        <w:t xml:space="preserve">采云</w:t>
      </w:r>
      <w:r>
        <w:rPr>
          <w:rFonts w:hint="eastAsia" w:ascii="宋体" w:hAnsi="宋体" w:cs="宋体"/>
          <w:color w:val="000000"/>
          <w:sz w:val="24"/>
        </w:rPr>
        <w:t xml:space="preserve">系统</w:t>
      </w:r>
      <w:r>
        <w:rPr>
          <w:rFonts w:hint="eastAsia" w:ascii="宋体" w:hAnsi="宋体" w:cs="宋体"/>
          <w:bCs/>
          <w:color w:val="000000"/>
          <w:sz w:val="24"/>
          <w:szCs w:val="21"/>
        </w:rPr>
        <w:t xml:space="preserve">中告知未通过资格审查或符合性审查的原因，评审结束后，招标代理将不再告知未通过资格审查或符合性审查的原因。</w:t>
      </w:r>
      <w:r/>
    </w:p>
    <w:p>
      <w:pPr>
        <w:ind w:firstLine="480"/>
        <w:spacing w:line="500" w:lineRule="exact"/>
        <w:rPr>
          <w:rFonts w:ascii="宋体" w:hAnsi="宋体" w:cs="宋体"/>
          <w:color w:val="000000"/>
          <w:sz w:val="24"/>
        </w:rPr>
      </w:pPr>
      <w:r>
        <w:rPr>
          <w:rFonts w:hint="eastAsia" w:ascii="宋体" w:hAnsi="宋体" w:cs="宋体"/>
          <w:color w:val="000000"/>
          <w:sz w:val="24"/>
          <w:szCs w:val="21"/>
        </w:rPr>
        <w:t xml:space="preserve">26.2</w:t>
      </w:r>
      <w:r>
        <w:rPr>
          <w:rFonts w:hint="eastAsia" w:ascii="宋体" w:hAnsi="宋体" w:cs="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s="宋体"/>
          <w:bCs/>
          <w:color w:val="000000"/>
          <w:sz w:val="24"/>
          <w:szCs w:val="21"/>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color w:val="000000"/>
          <w:sz w:val="24"/>
        </w:rPr>
        <w:t xml:space="preserve">作出</w:t>
      </w:r>
      <w:r>
        <w:rPr>
          <w:rFonts w:hint="eastAsia" w:ascii="宋体" w:hAnsi="宋体" w:cs="宋体"/>
          <w:color w:val="000000"/>
          <w:sz w:val="24"/>
        </w:rPr>
        <w:t xml:space="preserve">结论。</w:t>
      </w:r>
      <w:r>
        <w:rPr>
          <w:rFonts w:hint="eastAsia" w:ascii="宋体" w:hAnsi="宋体" w:cs="宋体"/>
          <w:bCs/>
          <w:color w:val="000000"/>
          <w:sz w:val="24"/>
          <w:szCs w:val="21"/>
        </w:rPr>
        <w:t xml:space="preserve">评委决定投标文件的</w:t>
      </w:r>
      <w:r>
        <w:rPr>
          <w:rFonts w:hint="eastAsia" w:ascii="宋体" w:hAnsi="宋体" w:cs="宋体"/>
          <w:bCs/>
          <w:color w:val="000000"/>
          <w:sz w:val="24"/>
          <w:szCs w:val="21"/>
        </w:rPr>
        <w:t xml:space="preserve">响应性只根据</w:t>
      </w:r>
      <w:r>
        <w:rPr>
          <w:rFonts w:hint="eastAsia" w:ascii="宋体" w:hAnsi="宋体" w:cs="宋体"/>
          <w:bCs/>
          <w:color w:val="000000"/>
          <w:sz w:val="24"/>
          <w:szCs w:val="21"/>
        </w:rPr>
        <w:t xml:space="preserve">投标文件本身的内容，而不寻求外部的证据。</w:t>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26.3</w:t>
      </w:r>
      <w:r>
        <w:rPr>
          <w:rFonts w:hint="eastAsia" w:ascii="宋体" w:hAnsi="宋体" w:cs="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26.4</w:t>
      </w:r>
      <w:r>
        <w:rPr>
          <w:rFonts w:hint="eastAsia" w:ascii="宋体" w:hAnsi="宋体" w:cs="宋体"/>
          <w:bCs/>
          <w:color w:val="000000"/>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（1）投标文件中开标一览表内容与投标文件中相应内容不一致的，以开标</w:t>
      </w:r>
      <w:r>
        <w:rPr>
          <w:rFonts w:hint="eastAsia" w:ascii="宋体" w:hAnsi="宋体" w:cs="宋体"/>
          <w:bCs/>
          <w:color w:val="000000"/>
          <w:sz w:val="24"/>
          <w:szCs w:val="21"/>
        </w:rPr>
        <w:t xml:space="preserve">一览表为准。</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（2）大写金额和小写金额不一致的，以大写金额为准。</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（3）单价金额小数点或者百分比有明显错位的，以开标一览表的总价为准，并修改单价。</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（4）总价金额与按单价汇总金额不一致的，以单价金额计算结果为准。</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同时出现两种以上错误的，按照前款规定的顺序修正。</w:t>
      </w:r>
      <w:r/>
    </w:p>
    <w:p>
      <w:pPr>
        <w:ind w:firstLine="480"/>
        <w:spacing w:line="500" w:lineRule="exact"/>
        <w:rPr>
          <w:rFonts w:ascii="宋体" w:hAnsi="宋体" w:cs="宋体"/>
          <w:bCs/>
          <w:color w:val="000000"/>
          <w:sz w:val="24"/>
          <w:szCs w:val="21"/>
        </w:rPr>
      </w:pPr>
      <w:r>
        <w:rPr>
          <w:rFonts w:hint="eastAsia" w:ascii="宋体" w:hAnsi="宋体" w:cs="宋体"/>
          <w:color w:val="000000"/>
          <w:sz w:val="24"/>
          <w:szCs w:val="21"/>
        </w:rPr>
        <w:t xml:space="preserve">26.5</w:t>
      </w:r>
      <w:r>
        <w:rPr>
          <w:rFonts w:hint="eastAsia" w:ascii="宋体" w:hAnsi="宋体" w:cs="宋体"/>
          <w:bCs/>
          <w:color w:val="000000"/>
          <w:sz w:val="24"/>
          <w:szCs w:val="21"/>
        </w:rPr>
        <w:t xml:space="preserve">评委会将按上述修正错误的方法调整投标文件中的投标报价，并通过</w:t>
      </w:r>
      <w:r>
        <w:rPr>
          <w:rFonts w:hint="eastAsia" w:ascii="宋体" w:hAnsi="宋体" w:cs="宋体"/>
          <w:color w:val="000000"/>
          <w:sz w:val="24"/>
        </w:rPr>
        <w:t xml:space="preserve">苏</w:t>
      </w:r>
      <w:r>
        <w:rPr>
          <w:rFonts w:hint="eastAsia" w:ascii="宋体" w:hAnsi="宋体" w:cs="宋体"/>
          <w:color w:val="000000"/>
          <w:sz w:val="24"/>
        </w:rPr>
        <w:t xml:space="preserve">采云</w:t>
      </w:r>
      <w:r>
        <w:rPr>
          <w:rFonts w:hint="eastAsia" w:ascii="宋体" w:hAnsi="宋体" w:cs="宋体"/>
          <w:color w:val="000000"/>
          <w:sz w:val="24"/>
        </w:rPr>
        <w:t xml:space="preserve">系统</w:t>
      </w:r>
      <w:r>
        <w:rPr>
          <w:rFonts w:hint="eastAsia" w:ascii="宋体" w:hAnsi="宋体" w:cs="宋体"/>
          <w:bCs/>
          <w:color w:val="000000"/>
          <w:sz w:val="24"/>
          <w:szCs w:val="21"/>
        </w:rPr>
        <w:t xml:space="preserve">告知投标人，调整后的价格应对投标人具有约束力。如果投标人不接受修正后的价格，则其投标将被拒绝。</w:t>
      </w:r>
      <w:r/>
    </w:p>
    <w:p>
      <w:pPr>
        <w:ind w:firstLine="480"/>
        <w:spacing w:line="500" w:lineRule="exact"/>
        <w:rPr>
          <w:rFonts w:ascii="宋体" w:hAnsi="宋体" w:cs="宋体"/>
          <w:color w:val="000000"/>
          <w:sz w:val="24"/>
          <w:szCs w:val="21"/>
        </w:rPr>
      </w:pPr>
      <w:r/>
      <w:bookmarkStart w:id="233" w:name="_Toc513029234"/>
      <w:r/>
      <w:bookmarkStart w:id="234" w:name="_Toc16938550"/>
      <w:r/>
      <w:bookmarkStart w:id="235" w:name="_Toc20823306"/>
      <w:r>
        <w:rPr>
          <w:rFonts w:hint="eastAsia" w:ascii="宋体" w:hAnsi="宋体" w:cs="宋体"/>
          <w:color w:val="000000"/>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s="宋体"/>
          <w:color w:val="000000"/>
          <w:sz w:val="24"/>
          <w:szCs w:val="21"/>
        </w:rPr>
      </w:pPr>
      <w:r>
        <w:rPr>
          <w:rFonts w:hint="eastAsia" w:ascii="宋体" w:hAnsi="宋体" w:cs="宋体"/>
          <w:color w:val="000000"/>
          <w:sz w:val="24"/>
          <w:szCs w:val="21"/>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s="宋体"/>
          <w:color w:val="000000"/>
          <w:sz w:val="24"/>
          <w:szCs w:val="21"/>
        </w:rPr>
      </w:pPr>
      <w:r>
        <w:rPr>
          <w:rFonts w:hint="eastAsia" w:ascii="宋体" w:hAnsi="宋体" w:cs="宋体"/>
          <w:color w:val="000000"/>
          <w:sz w:val="24"/>
          <w:szCs w:val="21"/>
        </w:rPr>
        <w:t xml:space="preserve">26.7投标人在开、评标全过程中应保持通讯畅通，及时登录</w:t>
      </w:r>
      <w:r>
        <w:rPr>
          <w:rFonts w:hint="eastAsia" w:ascii="宋体" w:hAnsi="宋体" w:cs="宋体"/>
          <w:color w:val="000000"/>
          <w:sz w:val="24"/>
        </w:rPr>
        <w:t xml:space="preserve">苏</w:t>
      </w:r>
      <w:r>
        <w:rPr>
          <w:rFonts w:hint="eastAsia" w:ascii="宋体" w:hAnsi="宋体" w:cs="宋体"/>
          <w:color w:val="000000"/>
          <w:sz w:val="24"/>
        </w:rPr>
        <w:t xml:space="preserve">采云</w:t>
      </w:r>
      <w:r>
        <w:rPr>
          <w:rFonts w:hint="eastAsia" w:ascii="宋体" w:hAnsi="宋体" w:cs="宋体"/>
          <w:color w:val="000000"/>
          <w:sz w:val="24"/>
        </w:rPr>
        <w:t xml:space="preserve">系统</w:t>
      </w:r>
      <w:r>
        <w:rPr>
          <w:rFonts w:hint="eastAsia" w:ascii="宋体" w:hAnsi="宋体" w:cs="宋体"/>
          <w:color w:val="000000"/>
          <w:sz w:val="24"/>
          <w:szCs w:val="21"/>
        </w:rPr>
        <w:t xml:space="preserve">查阅、答复相关信息，并安排专人与招标代理及评标委员会联系。</w:t>
      </w:r>
      <w:r/>
    </w:p>
    <w:p>
      <w:pPr>
        <w:ind w:firstLine="420"/>
        <w:keepLines/>
        <w:keepNext/>
        <w:spacing w:line="500" w:lineRule="exact"/>
        <w:rPr>
          <w:rFonts w:ascii="宋体" w:hAnsi="宋体" w:cs="宋体"/>
          <w:color w:val="000000"/>
          <w:sz w:val="28"/>
          <w:szCs w:val="28"/>
        </w:rPr>
        <w:outlineLvl w:val="3"/>
      </w:pPr>
      <w:r>
        <w:rPr>
          <w:rFonts w:hint="eastAsia" w:ascii="宋体" w:hAnsi="宋体" w:cs="宋体"/>
          <w:color w:val="000000"/>
          <w:sz w:val="28"/>
          <w:szCs w:val="28"/>
        </w:rPr>
        <w:t xml:space="preserve">27、</w:t>
      </w:r>
      <w:bookmarkEnd w:id="233"/>
      <w:r/>
      <w:bookmarkEnd w:id="234"/>
      <w:r/>
      <w:bookmarkEnd w:id="235"/>
      <w:r>
        <w:rPr>
          <w:rFonts w:hint="eastAsia" w:ascii="宋体" w:hAnsi="宋体" w:cs="宋体"/>
          <w:color w:val="000000"/>
          <w:sz w:val="28"/>
          <w:szCs w:val="28"/>
        </w:rPr>
        <w:t xml:space="preserve">无效投标条款</w:t>
      </w:r>
      <w:r>
        <w:rPr>
          <w:rFonts w:hint="eastAsia" w:ascii="宋体" w:hAnsi="宋体" w:cs="宋体"/>
          <w:color w:val="000000"/>
          <w:sz w:val="28"/>
          <w:szCs w:val="28"/>
        </w:rPr>
        <w:t xml:space="preserve">和废标条款</w:t>
      </w:r>
      <w:r/>
    </w:p>
    <w:p>
      <w:pPr>
        <w:ind w:firstLine="480"/>
        <w:spacing w:line="500" w:lineRule="exact"/>
        <w:rPr>
          <w:rFonts w:ascii="宋体" w:hAnsi="宋体" w:cs="宋体"/>
          <w:bCs/>
          <w:color w:val="000000"/>
          <w:sz w:val="24"/>
          <w:szCs w:val="21"/>
        </w:rPr>
      </w:pPr>
      <w:r/>
      <w:bookmarkStart w:id="236" w:name="_Toc20823307"/>
      <w:r/>
      <w:bookmarkStart w:id="237" w:name="_Toc513029235"/>
      <w:r/>
      <w:bookmarkStart w:id="238" w:name="_Toc16938551"/>
      <w:r>
        <w:rPr>
          <w:rFonts w:hint="eastAsia" w:ascii="宋体" w:hAnsi="宋体" w:cs="宋体"/>
          <w:bCs/>
          <w:color w:val="000000"/>
          <w:sz w:val="24"/>
          <w:szCs w:val="21"/>
        </w:rPr>
        <w:t xml:space="preserve">27.1无效投标条款</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27.1.1 投标人在</w:t>
      </w:r>
      <w:r>
        <w:rPr>
          <w:rFonts w:hint="eastAsia" w:ascii="宋体" w:hAnsi="宋体" w:cs="宋体"/>
          <w:color w:val="000000"/>
          <w:sz w:val="24"/>
        </w:rPr>
        <w:t xml:space="preserve">苏</w:t>
      </w:r>
      <w:r>
        <w:rPr>
          <w:rFonts w:hint="eastAsia" w:ascii="宋体" w:hAnsi="宋体" w:cs="宋体"/>
          <w:color w:val="000000"/>
          <w:sz w:val="24"/>
        </w:rPr>
        <w:t xml:space="preserve">采云</w:t>
      </w:r>
      <w:r>
        <w:rPr>
          <w:rFonts w:hint="eastAsia" w:ascii="宋体" w:hAnsi="宋体" w:cs="宋体"/>
          <w:color w:val="000000"/>
          <w:sz w:val="24"/>
        </w:rPr>
        <w:t xml:space="preserve">系统</w:t>
      </w:r>
      <w:r>
        <w:rPr>
          <w:rFonts w:hint="eastAsia" w:ascii="宋体" w:hAnsi="宋体" w:cs="宋体"/>
          <w:bCs/>
          <w:color w:val="000000"/>
          <w:sz w:val="24"/>
          <w:szCs w:val="21"/>
        </w:rPr>
        <w:t xml:space="preserve">规定的时间内未成功解密电子投标文件的。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27.1.2 投标人未按照招标文件要求上传电子投标文件的。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27.1.3同一投标人提交两个（含两个）以上不同的投标报价的。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27.1.4投标人不具备招标文件中规定资格要求的。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27.1.5投标人的报价超过了采购预算或最高限价的。</w:t>
      </w:r>
      <w:r/>
    </w:p>
    <w:p>
      <w:pPr>
        <w:ind w:firstLine="480"/>
        <w:spacing w:line="500" w:lineRule="exact"/>
        <w:rPr>
          <w:rFonts w:ascii="宋体" w:hAnsi="宋体" w:cs="宋体"/>
          <w:bCs/>
          <w:i/>
          <w:color w:val="000000"/>
          <w:sz w:val="24"/>
          <w:szCs w:val="21"/>
          <w:u w:val="single"/>
        </w:rPr>
      </w:pPr>
      <w:r>
        <w:rPr>
          <w:rFonts w:hint="eastAsia" w:ascii="宋体" w:hAnsi="宋体" w:cs="宋体"/>
          <w:bCs/>
          <w:color w:val="000000"/>
          <w:sz w:val="24"/>
          <w:szCs w:val="21"/>
        </w:rPr>
        <w:t xml:space="preserve">27.1.6未通过符合性审查的。</w:t>
      </w:r>
      <w:r/>
    </w:p>
    <w:p>
      <w:pPr>
        <w:ind w:firstLine="360"/>
        <w:spacing w:line="500" w:lineRule="exact"/>
        <w:rPr>
          <w:rFonts w:ascii="宋体" w:hAnsi="宋体" w:cs="宋体"/>
          <w:bCs/>
          <w:iCs/>
          <w:color w:val="000000"/>
          <w:sz w:val="24"/>
          <w:szCs w:val="21"/>
          <w:u w:val="single"/>
        </w:rPr>
      </w:pPr>
      <w:r>
        <w:rPr>
          <w:rFonts w:hint="eastAsia" w:ascii="宋体" w:hAnsi="宋体" w:cs="宋体"/>
          <w:bCs/>
          <w:color w:val="000000"/>
          <w:sz w:val="24"/>
          <w:szCs w:val="21"/>
        </w:rPr>
        <w:t xml:space="preserve"> 27.1.7不符合招标文件中规定的实质性要求和条件的。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27.1.8 投标人被</w:t>
      </w:r>
      <w:r>
        <w:rPr>
          <w:rFonts w:hint="eastAsia" w:ascii="宋体" w:hAnsi="宋体" w:cs="宋体"/>
          <w:color w:val="000000"/>
          <w:sz w:val="24"/>
        </w:rPr>
        <w:t xml:space="preserve">“信用中国”网站或“中国政府采购网”网站</w:t>
      </w:r>
      <w:r>
        <w:rPr>
          <w:rFonts w:hint="eastAsia" w:ascii="宋体" w:hAnsi="宋体" w:cs="宋体"/>
          <w:bCs/>
          <w:color w:val="000000"/>
          <w:sz w:val="24"/>
          <w:szCs w:val="21"/>
        </w:rPr>
        <w:t xml:space="preserve">列入失信被执行人或重大税收违法案件当事人名单或政府采购严重失信行为记录名单。或查询</w:t>
      </w:r>
      <w:r>
        <w:rPr>
          <w:rFonts w:hint="eastAsia" w:ascii="宋体" w:hAnsi="宋体" w:cs="宋体"/>
          <w:color w:val="000000"/>
          <w:sz w:val="24"/>
        </w:rPr>
        <w:t xml:space="preserve">“信用中国”网站或“中国政府采购网”</w:t>
      </w:r>
      <w:r>
        <w:rPr>
          <w:rFonts w:hint="eastAsia" w:ascii="宋体" w:hAnsi="宋体" w:cs="宋体"/>
          <w:bCs/>
          <w:color w:val="000000"/>
          <w:sz w:val="24"/>
          <w:szCs w:val="21"/>
        </w:rPr>
        <w:t xml:space="preserve">后发现投标人存在其他不符合《中华人民共和国政府采购法》第二十二条规定条件的信用记录。</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27.1.9  投标文件含有采购人不能接受的附加条件的。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27.1.10评标委员会认为投标人的报价明显低于其他通过符合性审查投标人的报价，有可能影响产品质量或者不能诚信履约的，将通过</w:t>
      </w:r>
      <w:r>
        <w:rPr>
          <w:rFonts w:hint="eastAsia" w:ascii="宋体" w:hAnsi="宋体" w:cs="宋体"/>
          <w:color w:val="000000"/>
          <w:sz w:val="24"/>
        </w:rPr>
        <w:t xml:space="preserve">苏</w:t>
      </w:r>
      <w:r>
        <w:rPr>
          <w:rFonts w:hint="eastAsia" w:ascii="宋体" w:hAnsi="宋体" w:cs="宋体"/>
          <w:color w:val="000000"/>
          <w:sz w:val="24"/>
        </w:rPr>
        <w:t xml:space="preserve">采云</w:t>
      </w:r>
      <w:r>
        <w:rPr>
          <w:rFonts w:hint="eastAsia" w:ascii="宋体" w:hAnsi="宋体" w:cs="宋体"/>
          <w:color w:val="000000"/>
          <w:sz w:val="24"/>
        </w:rPr>
        <w:t xml:space="preserve">系统</w:t>
      </w:r>
      <w:r>
        <w:rPr>
          <w:rFonts w:hint="eastAsia" w:ascii="宋体" w:hAnsi="宋体" w:cs="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27.1.11 本项目采购产品被财政部、</w:t>
      </w:r>
      <w:r>
        <w:rPr>
          <w:rFonts w:hint="eastAsia" w:ascii="宋体" w:hAnsi="宋体" w:cs="宋体"/>
          <w:bCs/>
          <w:color w:val="000000"/>
          <w:sz w:val="24"/>
          <w:szCs w:val="21"/>
        </w:rPr>
        <w:t xml:space="preserve">国家发改委</w:t>
      </w:r>
      <w:r>
        <w:rPr>
          <w:rFonts w:hint="eastAsia" w:ascii="宋体" w:hAnsi="宋体" w:cs="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27.1.12 投标文件未按照招标文件要求加盖CA电子公章的。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27.1.13其他法律、法规及本招标文件规定的属无效投标的情形。</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27.2</w:t>
      </w:r>
      <w:r>
        <w:rPr>
          <w:rFonts w:hint="eastAsia" w:ascii="宋体" w:hAnsi="宋体" w:cs="宋体"/>
          <w:bCs/>
          <w:color w:val="000000"/>
          <w:sz w:val="24"/>
          <w:szCs w:val="21"/>
        </w:rPr>
        <w:t xml:space="preserve">废标条款</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27.2.1符合专业条件的供应商或者对招标文件作实质响应的供应商不足三家的。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27.2.2出现影响采购公正的违法、违规行为的。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27.2.3因重大变故，采购任务取消的。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27.2.4评标委员会认定招标文件存在歧义、重大缺陷导致评审工作无法进行。</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27.2.5 因</w:t>
      </w:r>
      <w:r>
        <w:rPr>
          <w:rFonts w:hint="eastAsia" w:ascii="宋体" w:hAnsi="宋体" w:cs="宋体"/>
          <w:color w:val="000000"/>
          <w:sz w:val="24"/>
        </w:rPr>
        <w:t xml:space="preserve">苏</w:t>
      </w:r>
      <w:r>
        <w:rPr>
          <w:rFonts w:hint="eastAsia" w:ascii="宋体" w:hAnsi="宋体" w:cs="宋体"/>
          <w:color w:val="000000"/>
          <w:sz w:val="24"/>
        </w:rPr>
        <w:t xml:space="preserve">采云</w:t>
      </w:r>
      <w:r>
        <w:rPr>
          <w:rFonts w:hint="eastAsia" w:ascii="宋体" w:hAnsi="宋体" w:cs="宋体"/>
          <w:color w:val="000000"/>
          <w:sz w:val="24"/>
        </w:rPr>
        <w:t xml:space="preserve">系统</w:t>
      </w:r>
      <w:r>
        <w:rPr>
          <w:rFonts w:hint="eastAsia" w:ascii="宋体" w:hAnsi="宋体" w:cs="宋体"/>
          <w:bCs/>
          <w:color w:val="000000"/>
          <w:sz w:val="24"/>
          <w:szCs w:val="21"/>
        </w:rPr>
        <w:t xml:space="preserve">系统故障原因造成开标不成功的。</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27.3 投标截止时间结束后参加投标的供应商不足三家的处理：</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宋体" w:hAnsi="宋体" w:cs="宋体"/>
          <w:b/>
          <w:bCs/>
          <w:color w:val="000000"/>
          <w:sz w:val="32"/>
          <w:szCs w:val="32"/>
        </w:rPr>
        <w:outlineLvl w:val="2"/>
      </w:pPr>
      <w:r/>
      <w:bookmarkStart w:id="239" w:name="_Toc120614219"/>
      <w:r>
        <w:rPr>
          <w:rFonts w:hint="eastAsia" w:ascii="宋体" w:hAnsi="宋体" w:cs="宋体"/>
          <w:b/>
          <w:bCs/>
          <w:color w:val="000000"/>
          <w:sz w:val="32"/>
          <w:szCs w:val="32"/>
        </w:rPr>
        <w:t xml:space="preserve">六、</w:t>
      </w:r>
      <w:bookmarkEnd w:id="236"/>
      <w:r/>
      <w:bookmarkEnd w:id="237"/>
      <w:r/>
      <w:bookmarkEnd w:id="238"/>
      <w:r>
        <w:rPr>
          <w:rFonts w:hint="eastAsia" w:ascii="宋体" w:hAnsi="宋体" w:cs="宋体"/>
          <w:b/>
          <w:bCs/>
          <w:color w:val="000000"/>
          <w:sz w:val="32"/>
          <w:szCs w:val="32"/>
        </w:rPr>
        <w:t xml:space="preserve">定标</w:t>
      </w:r>
      <w:bookmarkEnd w:id="239"/>
      <w:r/>
      <w:r/>
    </w:p>
    <w:p>
      <w:pPr>
        <w:ind w:firstLine="600"/>
        <w:keepLines/>
        <w:keepNext/>
        <w:spacing w:line="500" w:lineRule="exact"/>
        <w:rPr>
          <w:rFonts w:ascii="宋体" w:hAnsi="宋体" w:cs="宋体"/>
          <w:bCs/>
          <w:color w:val="000000"/>
          <w:sz w:val="30"/>
          <w:szCs w:val="30"/>
        </w:rPr>
        <w:outlineLvl w:val="3"/>
      </w:pPr>
      <w:r/>
      <w:bookmarkStart w:id="240" w:name="_Toc513029238"/>
      <w:r/>
      <w:bookmarkStart w:id="241" w:name="_Toc16938554"/>
      <w:r/>
      <w:bookmarkStart w:id="242" w:name="_Toc20823310"/>
      <w:r>
        <w:rPr>
          <w:rFonts w:hint="eastAsia" w:ascii="宋体" w:hAnsi="宋体" w:cs="宋体"/>
          <w:bCs/>
          <w:color w:val="000000"/>
          <w:sz w:val="30"/>
          <w:szCs w:val="30"/>
        </w:rPr>
        <w:t xml:space="preserve">28、</w:t>
      </w:r>
      <w:bookmarkEnd w:id="240"/>
      <w:r>
        <w:rPr>
          <w:rFonts w:hint="eastAsia" w:ascii="宋体" w:hAnsi="宋体" w:cs="宋体"/>
          <w:bCs/>
          <w:color w:val="000000"/>
          <w:sz w:val="30"/>
          <w:szCs w:val="30"/>
        </w:rPr>
        <w:t xml:space="preserve">确定</w:t>
      </w:r>
      <w:bookmarkEnd w:id="241"/>
      <w:r/>
      <w:bookmarkEnd w:id="242"/>
      <w:r>
        <w:rPr>
          <w:rFonts w:hint="eastAsia" w:ascii="宋体" w:hAnsi="宋体" w:cs="宋体"/>
          <w:bCs/>
          <w:color w:val="000000"/>
          <w:sz w:val="30"/>
          <w:szCs w:val="30"/>
        </w:rPr>
        <w:t xml:space="preserve">中标单位</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28.1中标候选人的选取原则和数量见招标文件第四章规定。</w:t>
      </w:r>
      <w:r/>
    </w:p>
    <w:p>
      <w:pPr>
        <w:ind w:firstLine="480"/>
        <w:spacing w:line="500" w:lineRule="exact"/>
        <w:rPr>
          <w:rFonts w:ascii="宋体" w:hAnsi="宋体" w:cs="宋体"/>
          <w:bCs/>
          <w:color w:val="000000"/>
          <w:sz w:val="24"/>
          <w:szCs w:val="21"/>
        </w:rPr>
      </w:pPr>
      <w:r>
        <w:rPr>
          <w:rFonts w:hint="eastAsia" w:ascii="宋体" w:hAnsi="宋体" w:cs="宋体"/>
          <w:bCs/>
          <w:color w:val="000000"/>
          <w:sz w:val="24"/>
          <w:szCs w:val="21"/>
        </w:rPr>
        <w:t xml:space="preserve">28.2 采购人应根据评委会推荐的中标候选人确定中标人。</w:t>
      </w:r>
      <w:r/>
    </w:p>
    <w:p>
      <w:pPr>
        <w:ind w:firstLine="480"/>
        <w:spacing w:line="500" w:lineRule="exact"/>
        <w:rPr>
          <w:rFonts w:ascii="宋体" w:hAnsi="宋体" w:cs="宋体"/>
          <w:color w:val="000000"/>
          <w:sz w:val="24"/>
        </w:rPr>
      </w:pPr>
      <w:r>
        <w:rPr>
          <w:rFonts w:hint="eastAsia" w:ascii="宋体" w:hAnsi="宋体" w:cs="宋体"/>
          <w:bCs/>
          <w:color w:val="000000"/>
          <w:sz w:val="24"/>
        </w:rPr>
        <w:t xml:space="preserve">28.3 </w:t>
      </w:r>
      <w:r>
        <w:rPr>
          <w:rFonts w:hint="eastAsia" w:ascii="宋体" w:hAnsi="宋体" w:cs="宋体"/>
          <w:color w:val="000000"/>
          <w:sz w:val="24"/>
        </w:rPr>
        <w:t xml:space="preserve">招标代理将在</w:t>
      </w:r>
      <w:r>
        <w:rPr>
          <w:rFonts w:hint="eastAsia" w:ascii="宋体" w:hAnsi="宋体" w:cs="宋体"/>
          <w:color w:val="000000"/>
          <w:sz w:val="24"/>
          <w:szCs w:val="21"/>
        </w:rPr>
        <w:t xml:space="preserve">“江苏省政府采购网”、“常州市政府采购网”</w:t>
      </w:r>
      <w:r>
        <w:rPr>
          <w:rFonts w:hint="eastAsia" w:ascii="宋体" w:hAnsi="宋体" w:cs="宋体"/>
          <w:color w:val="000000"/>
          <w:sz w:val="24"/>
        </w:rPr>
        <w:t xml:space="preserve">发布中标公告，公告期限为1个工作日。</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28.4  若有充分证据证明，中标人出现下列情况之一的，一经查实，将被取消中标资格：</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28.4.1提供虚假材料谋取中标的。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28.4.2向采购人、招标代理行贿或者提供其他不正当利益的。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28.4.3属于本文件规定的无效条件，但在评标过程中又未被评委会发现的。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28.4.4与采购人或者其他供应商恶意串通的。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28.4.5采取不正当手段诋毁、排挤其他供应商的。</w:t>
      </w:r>
      <w:r/>
    </w:p>
    <w:p>
      <w:pPr>
        <w:ind w:firstLine="480"/>
        <w:spacing w:line="500" w:lineRule="exact"/>
        <w:rPr>
          <w:rFonts w:ascii="宋体" w:hAnsi="宋体" w:cs="宋体"/>
          <w:color w:val="000000"/>
          <w:sz w:val="24"/>
        </w:rPr>
      </w:pPr>
      <w:r/>
      <w:bookmarkStart w:id="243" w:name="_Toc200451960"/>
      <w:r>
        <w:rPr>
          <w:rFonts w:hint="eastAsia" w:ascii="宋体" w:hAnsi="宋体" w:cs="宋体"/>
          <w:color w:val="000000"/>
          <w:sz w:val="24"/>
        </w:rPr>
        <w:t xml:space="preserve">28.5.</w:t>
      </w:r>
      <w:r>
        <w:rPr>
          <w:rFonts w:hint="eastAsia" w:ascii="宋体" w:hAnsi="宋体" w:cs="宋体"/>
          <w:color w:val="000000"/>
          <w:szCs w:val="21"/>
        </w:rPr>
        <w:t xml:space="preserve"> </w:t>
      </w:r>
      <w:r>
        <w:rPr>
          <w:rFonts w:hint="eastAsia" w:ascii="宋体" w:hAnsi="宋体" w:cs="宋体"/>
          <w:color w:val="000000"/>
          <w:sz w:val="24"/>
        </w:rPr>
        <w:t xml:space="preserve">有下列情形之一的，视为投标人串通投标，投标无效：</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28.5.1不同投标人的投标文件由同一单位或者个人编制；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28.5.2不同投标人委托同一单位或者个人办理投标事宜；</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28.5.3 不同投标人的投标文件载明的项目管理成员或者联系人员为同一人；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28.5.4不同投标人的投标文件异常一致或者投标报价呈规律性差异；</w:t>
      </w:r>
      <w:r/>
    </w:p>
    <w:p>
      <w:pPr>
        <w:ind w:firstLine="600"/>
        <w:keepLines/>
        <w:keepNext/>
        <w:spacing w:line="500" w:lineRule="exact"/>
        <w:rPr>
          <w:rFonts w:ascii="宋体" w:hAnsi="宋体" w:cs="宋体"/>
          <w:bCs/>
          <w:color w:val="000000"/>
          <w:sz w:val="30"/>
          <w:szCs w:val="30"/>
        </w:rPr>
        <w:outlineLvl w:val="3"/>
      </w:pPr>
      <w:r>
        <w:rPr>
          <w:rFonts w:hint="eastAsia" w:ascii="宋体" w:hAnsi="宋体" w:cs="宋体"/>
          <w:bCs/>
          <w:color w:val="000000"/>
          <w:sz w:val="30"/>
          <w:szCs w:val="30"/>
        </w:rPr>
        <w:t xml:space="preserve">29、质疑处理</w:t>
      </w:r>
      <w:bookmarkEnd w:id="243"/>
      <w:r/>
      <w:r/>
    </w:p>
    <w:p>
      <w:pPr>
        <w:ind w:firstLine="480"/>
        <w:spacing w:line="500" w:lineRule="exact"/>
        <w:rPr>
          <w:rFonts w:ascii="宋体" w:hAnsi="宋体" w:cs="宋体"/>
          <w:color w:val="000000"/>
          <w:sz w:val="24"/>
        </w:rPr>
      </w:pPr>
      <w:r>
        <w:rPr>
          <w:rFonts w:hint="eastAsia" w:ascii="宋体" w:hAnsi="宋体" w:cs="宋体"/>
          <w:color w:val="000000"/>
          <w:sz w:val="24"/>
        </w:rPr>
        <w:t xml:space="preserve">29.1 提出质疑的供应商应当是参与所质疑项目采购活动的供应商。潜在供应</w:t>
      </w:r>
      <w:r>
        <w:rPr>
          <w:rFonts w:hint="eastAsia" w:ascii="宋体" w:hAnsi="宋体" w:cs="宋体"/>
          <w:color w:val="000000"/>
          <w:sz w:val="24"/>
        </w:rPr>
        <w:t xml:space="preserve">商依法</w:t>
      </w:r>
      <w:r>
        <w:rPr>
          <w:rFonts w:hint="eastAsia" w:ascii="宋体" w:hAnsi="宋体" w:cs="宋体"/>
          <w:color w:val="000000"/>
          <w:sz w:val="24"/>
        </w:rPr>
        <w:t xml:space="preserve">获取其可质疑的采购文件的，可以对采购文件提出质疑。</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sz w:val="24"/>
        </w:rPr>
        <w:t xml:space="preserve">29.4条款的规定向招标代理或采购人提出质疑。上述应知其权益受到损害之日，是指：</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29.2.1对可以质疑的采购文件提出质疑的，为收到采购文件之日或者采购文件公告期限届满之日；</w:t>
      </w:r>
      <w:r>
        <w:rPr>
          <w:rFonts w:hint="eastAsia" w:ascii="宋体" w:hAnsi="宋体" w:cs="宋体"/>
          <w:color w:val="000000"/>
          <w:sz w:val="24"/>
        </w:rPr>
        <w:br w:type="textWrapping" w:clear="all"/>
        <w:t xml:space="preserve">　　29.2.2对采购过程提出质疑的，为各采购程序环节结束之日；</w:t>
      </w:r>
      <w:r>
        <w:rPr>
          <w:rFonts w:hint="eastAsia" w:ascii="宋体" w:hAnsi="宋体" w:cs="宋体"/>
          <w:color w:val="000000"/>
          <w:sz w:val="24"/>
        </w:rPr>
        <w:br w:type="textWrapping" w:clear="all"/>
        <w:t xml:space="preserve">　　29.2.3对中标或者成交结果提出质疑的，为中标或者成交结果公告期限届满之日。</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供应商应当在法定质疑期内一次性提出针对同一采购程序环节的质疑。供应商如在法定期限内对同一采购程序环节提出多次质疑的，招标代理、采购人将只对供应商第一次质疑</w:t>
      </w:r>
      <w:r>
        <w:rPr>
          <w:rFonts w:hint="eastAsia" w:ascii="宋体" w:hAnsi="宋体" w:cs="宋体"/>
          <w:color w:val="000000"/>
          <w:sz w:val="24"/>
        </w:rPr>
        <w:t xml:space="preserve">作出</w:t>
      </w:r>
      <w:r>
        <w:rPr>
          <w:rFonts w:hint="eastAsia" w:ascii="宋体" w:hAnsi="宋体" w:cs="宋体"/>
          <w:color w:val="000000"/>
          <w:sz w:val="24"/>
        </w:rPr>
        <w:t xml:space="preserve">答复。</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29.3质疑</w:t>
      </w:r>
      <w:r>
        <w:rPr>
          <w:rFonts w:hint="eastAsia" w:ascii="宋体" w:hAnsi="宋体" w:cs="宋体"/>
          <w:color w:val="000000"/>
          <w:sz w:val="24"/>
        </w:rPr>
        <w:t xml:space="preserve">函必须</w:t>
      </w:r>
      <w:r>
        <w:rPr>
          <w:rFonts w:hint="eastAsia" w:ascii="宋体" w:hAnsi="宋体" w:cs="宋体"/>
          <w:color w:val="000000"/>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cs="宋体"/>
          <w:b/>
          <w:color w:val="000000"/>
          <w:sz w:val="24"/>
        </w:rPr>
      </w:pPr>
      <w:r>
        <w:rPr>
          <w:rFonts w:hint="eastAsia" w:ascii="宋体" w:hAnsi="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提出，由招标代理负责答复。</w:t>
      </w:r>
      <w:r/>
    </w:p>
    <w:p>
      <w:pPr>
        <w:ind w:firstLine="480"/>
        <w:spacing w:line="500" w:lineRule="exact"/>
        <w:rPr>
          <w:rFonts w:ascii="宋体" w:hAnsi="宋体" w:cs="宋体"/>
          <w:color w:val="000000"/>
          <w:sz w:val="24"/>
        </w:rPr>
      </w:pPr>
      <w:r/>
      <w:bookmarkStart w:id="244" w:name="_Hlk149903315"/>
      <w:r>
        <w:rPr>
          <w:rFonts w:hint="eastAsia" w:ascii="宋体" w:hAnsi="宋体" w:cs="宋体"/>
          <w:color w:val="000000"/>
          <w:sz w:val="24"/>
        </w:rPr>
        <w:t xml:space="preserve">采购人及招标代理只接收以纸质原件形式送达的质疑,建议供应商尽量通过现场递交或邮寄方式提交质疑（采购人和招标代理不接受未填写快递运单的快件）。</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招标代理质疑接收部门为：招标代理部</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联系地址：常州市武进区湖塘</w:t>
      </w:r>
      <w:r>
        <w:rPr>
          <w:rFonts w:hint="eastAsia" w:ascii="宋体" w:hAnsi="宋体" w:cs="宋体"/>
          <w:color w:val="000000"/>
          <w:sz w:val="24"/>
        </w:rPr>
        <w:t xml:space="preserve">镇延政中</w:t>
      </w:r>
      <w:r>
        <w:rPr>
          <w:rFonts w:hint="eastAsia" w:ascii="宋体" w:hAnsi="宋体" w:cs="宋体"/>
          <w:color w:val="000000"/>
          <w:sz w:val="24"/>
        </w:rPr>
        <w:t xml:space="preserve">大道19号19楼；</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联系电话：17768350522；</w:t>
      </w:r>
      <w:bookmarkEnd w:id="244"/>
      <w:r/>
      <w:r/>
    </w:p>
    <w:p>
      <w:pPr>
        <w:ind w:firstLine="480"/>
        <w:spacing w:line="500" w:lineRule="exact"/>
        <w:rPr>
          <w:rFonts w:ascii="宋体" w:hAnsi="宋体" w:cs="宋体"/>
          <w:color w:val="000000"/>
          <w:sz w:val="24"/>
        </w:rPr>
      </w:pPr>
      <w:r>
        <w:rPr>
          <w:rFonts w:hint="eastAsia" w:ascii="宋体" w:hAnsi="宋体" w:cs="宋体"/>
          <w:color w:val="000000"/>
          <w:sz w:val="24"/>
        </w:rPr>
        <w:t xml:space="preserve">29.5 以下情形的质疑不予受理：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29.5.1 内容不符合《政府采购质疑和投诉办法》第十二条规定的质疑。</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29.5.2 超出政府采购法定期限的质疑。</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29.5.3 以传真、电子邮件等方式递交的非原件形式的质疑。</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29.5.4 未参加投标活动的供应商或在投标活动中自身权益未受到损害的供应商所提出的质疑。</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29.5.5供应商组成联合体参加投标，联合体中任何一方或多方未按要求签字、盖章、加盖公章的质疑。</w:t>
      </w:r>
      <w:r/>
    </w:p>
    <w:p>
      <w:pPr>
        <w:ind w:firstLine="468"/>
        <w:spacing w:line="500" w:lineRule="exact"/>
        <w:rPr>
          <w:rFonts w:ascii="宋体" w:hAnsi="宋体" w:cs="宋体"/>
          <w:color w:val="000000"/>
          <w:sz w:val="24"/>
        </w:rPr>
      </w:pPr>
      <w:r>
        <w:rPr>
          <w:rFonts w:hint="eastAsia" w:ascii="宋体" w:hAnsi="宋体" w:cs="宋体"/>
          <w:color w:val="000000"/>
          <w:sz w:val="24"/>
        </w:rPr>
        <w:t xml:space="preserve">29.6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ind w:firstLine="600"/>
        <w:keepLines/>
        <w:keepNext/>
        <w:spacing w:line="500" w:lineRule="exact"/>
        <w:rPr>
          <w:rFonts w:ascii="宋体" w:hAnsi="宋体" w:cs="宋体"/>
          <w:bCs/>
          <w:color w:val="000000"/>
          <w:sz w:val="30"/>
          <w:szCs w:val="30"/>
        </w:rPr>
        <w:outlineLvl w:val="3"/>
      </w:pPr>
      <w:r>
        <w:rPr>
          <w:rFonts w:hint="eastAsia" w:ascii="宋体" w:hAnsi="宋体" w:cs="宋体"/>
          <w:bCs/>
          <w:color w:val="000000"/>
          <w:sz w:val="30"/>
          <w:szCs w:val="30"/>
        </w:rPr>
        <w:t xml:space="preserve">30、中标通知书</w:t>
      </w:r>
      <w:r/>
    </w:p>
    <w:p>
      <w:pPr>
        <w:ind w:firstLine="600"/>
        <w:spacing w:line="500" w:lineRule="exact"/>
        <w:rPr>
          <w:rFonts w:ascii="宋体" w:hAnsi="宋体" w:cs="宋体"/>
          <w:color w:val="000000"/>
          <w:sz w:val="24"/>
        </w:rPr>
      </w:pPr>
      <w:r>
        <w:rPr>
          <w:rFonts w:hint="eastAsia" w:ascii="宋体" w:hAnsi="宋体" w:cs="宋体"/>
          <w:color w:val="000000"/>
          <w:sz w:val="24"/>
        </w:rPr>
        <w:t xml:space="preserve">30.l</w:t>
      </w:r>
      <w:r>
        <w:rPr>
          <w:rFonts w:hint="eastAsia" w:ascii="宋体" w:hAnsi="宋体" w:cs="宋体"/>
          <w:b/>
          <w:color w:val="000000"/>
          <w:sz w:val="24"/>
        </w:rPr>
        <w:t xml:space="preserve"> </w:t>
      </w:r>
      <w:r>
        <w:rPr>
          <w:rFonts w:hint="eastAsia" w:ascii="宋体" w:hAnsi="宋体" w:cs="宋体"/>
          <w:color w:val="000000"/>
          <w:sz w:val="24"/>
        </w:rPr>
        <w:t xml:space="preserve">中标结果确定后，招标代理将向中标人发出中标通知书。请中标人在中标结果公告届满之日起30日内,使用CA数字证书登录苏</w:t>
      </w:r>
      <w:r>
        <w:rPr>
          <w:rFonts w:hint="eastAsia" w:ascii="宋体" w:hAnsi="宋体" w:cs="宋体"/>
          <w:color w:val="000000"/>
          <w:sz w:val="24"/>
        </w:rPr>
        <w:t xml:space="preserve">采云</w:t>
      </w:r>
      <w:r>
        <w:rPr>
          <w:rFonts w:hint="eastAsia" w:ascii="宋体" w:hAnsi="宋体" w:cs="宋体"/>
          <w:color w:val="000000"/>
          <w:sz w:val="24"/>
        </w:rPr>
        <w:t xml:space="preserve">系统及时下载中标通知书【中标通知书领取相关事宜请致电：17768350522】。因系统存储空间有限，自中标结果公告届满之日起30日后，苏</w:t>
      </w:r>
      <w:r>
        <w:rPr>
          <w:rFonts w:hint="eastAsia" w:ascii="宋体" w:hAnsi="宋体" w:cs="宋体"/>
          <w:color w:val="000000"/>
          <w:sz w:val="24"/>
        </w:rPr>
        <w:t xml:space="preserve">采云</w:t>
      </w:r>
      <w:r>
        <w:rPr>
          <w:rFonts w:hint="eastAsia" w:ascii="宋体" w:hAnsi="宋体" w:cs="宋体"/>
          <w:color w:val="000000"/>
          <w:sz w:val="24"/>
        </w:rPr>
        <w:t xml:space="preserve">系统不再保证提供下载中标通知书服务,因未及时下载而造成的不利后果由中标人自行承担。</w:t>
      </w:r>
      <w:r/>
    </w:p>
    <w:p>
      <w:pPr>
        <w:ind w:firstLine="600"/>
        <w:spacing w:line="500" w:lineRule="exact"/>
        <w:rPr>
          <w:rFonts w:ascii="宋体" w:hAnsi="宋体" w:cs="宋体"/>
          <w:color w:val="000000"/>
          <w:sz w:val="24"/>
        </w:rPr>
      </w:pPr>
      <w:r>
        <w:rPr>
          <w:rFonts w:hint="eastAsia" w:ascii="宋体" w:hAnsi="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宋体" w:hAnsi="宋体" w:cs="宋体"/>
          <w:b/>
          <w:bCs/>
          <w:color w:val="000000"/>
          <w:sz w:val="32"/>
          <w:szCs w:val="32"/>
        </w:rPr>
        <w:outlineLvl w:val="2"/>
      </w:pPr>
      <w:r/>
      <w:bookmarkStart w:id="245" w:name="_Toc120614220"/>
      <w:r/>
      <w:bookmarkStart w:id="246" w:name="_Toc20823308"/>
      <w:r/>
      <w:bookmarkStart w:id="247" w:name="_Toc513029236"/>
      <w:r/>
      <w:bookmarkStart w:id="248" w:name="_Toc16938552"/>
      <w:r>
        <w:rPr>
          <w:rFonts w:hint="eastAsia" w:ascii="宋体" w:hAnsi="宋体" w:cs="宋体"/>
          <w:b/>
          <w:bCs/>
          <w:color w:val="000000"/>
          <w:sz w:val="32"/>
          <w:szCs w:val="32"/>
        </w:rPr>
        <w:t xml:space="preserve">七、授予合同</w:t>
      </w:r>
      <w:bookmarkEnd w:id="245"/>
      <w:r/>
      <w:bookmarkEnd w:id="246"/>
      <w:r/>
      <w:bookmarkEnd w:id="247"/>
      <w:r/>
      <w:bookmarkEnd w:id="248"/>
      <w:r/>
      <w:r/>
    </w:p>
    <w:p>
      <w:pPr>
        <w:ind w:firstLine="600"/>
        <w:keepLines/>
        <w:keepNext/>
        <w:spacing w:line="500" w:lineRule="exact"/>
        <w:rPr>
          <w:rFonts w:ascii="宋体" w:hAnsi="宋体" w:cs="宋体"/>
          <w:bCs/>
          <w:color w:val="000000"/>
          <w:sz w:val="30"/>
          <w:szCs w:val="30"/>
        </w:rPr>
        <w:outlineLvl w:val="3"/>
      </w:pPr>
      <w:r/>
      <w:bookmarkStart w:id="249" w:name="_Toc20823309"/>
      <w:r/>
      <w:bookmarkStart w:id="250" w:name="_Toc16938553"/>
      <w:r/>
      <w:bookmarkStart w:id="251" w:name="_Toc513029237"/>
      <w:r>
        <w:rPr>
          <w:rFonts w:hint="eastAsia" w:ascii="宋体" w:hAnsi="宋体" w:cs="宋体"/>
          <w:bCs/>
          <w:color w:val="000000"/>
          <w:sz w:val="30"/>
          <w:szCs w:val="30"/>
        </w:rPr>
        <w:t xml:space="preserve">31. 签订合同</w:t>
      </w:r>
      <w:r/>
    </w:p>
    <w:p>
      <w:pPr>
        <w:ind w:firstLine="600"/>
        <w:spacing w:line="500" w:lineRule="exact"/>
        <w:rPr>
          <w:rFonts w:ascii="宋体" w:hAnsi="宋体" w:cs="宋体"/>
          <w:color w:val="000000"/>
          <w:sz w:val="24"/>
        </w:rPr>
      </w:pPr>
      <w:r>
        <w:rPr>
          <w:rFonts w:hint="eastAsia" w:ascii="宋体" w:hAnsi="宋体" w:cs="宋体"/>
          <w:bCs/>
          <w:color w:val="000000"/>
          <w:sz w:val="24"/>
        </w:rPr>
        <w:t xml:space="preserve">31</w:t>
      </w:r>
      <w:r>
        <w:rPr>
          <w:rFonts w:hint="eastAsia" w:ascii="宋体" w:hAnsi="宋体" w:cs="宋体"/>
          <w:color w:val="000000"/>
          <w:sz w:val="24"/>
        </w:rPr>
        <w:t xml:space="preserve">.l中标人应当在中标通知书发出之日起三十日内，按照招标文件确定的事项与采购人签订政府采购合同。</w:t>
      </w:r>
      <w:r/>
    </w:p>
    <w:p>
      <w:pPr>
        <w:ind w:firstLine="600"/>
        <w:spacing w:line="500" w:lineRule="exact"/>
        <w:rPr>
          <w:rFonts w:ascii="宋体" w:hAnsi="宋体" w:cs="宋体"/>
          <w:color w:val="000000"/>
          <w:sz w:val="24"/>
        </w:rPr>
      </w:pPr>
      <w:r>
        <w:rPr>
          <w:rFonts w:hint="eastAsia" w:ascii="宋体" w:hAnsi="宋体" w:cs="宋体"/>
          <w:color w:val="000000"/>
          <w:sz w:val="24"/>
        </w:rPr>
        <w:t xml:space="preserve">31.2</w:t>
      </w:r>
      <w:r>
        <w:rPr>
          <w:rFonts w:hint="eastAsia" w:ascii="宋体" w:hAnsi="宋体" w:cs="宋体"/>
          <w:b/>
          <w:color w:val="000000"/>
          <w:sz w:val="24"/>
        </w:rPr>
        <w:t xml:space="preserve"> </w:t>
      </w:r>
      <w:r>
        <w:rPr>
          <w:rFonts w:hint="eastAsia" w:ascii="宋体" w:hAnsi="宋体" w:cs="宋体"/>
          <w:color w:val="000000"/>
          <w:sz w:val="24"/>
        </w:rPr>
        <w:t xml:space="preserve">招标文件、中标人的投标文件及招标过程中有关澄清、承诺文件均应作为合同附件。</w:t>
      </w:r>
      <w:r/>
    </w:p>
    <w:p>
      <w:pPr>
        <w:ind w:firstLine="600"/>
        <w:spacing w:line="500" w:lineRule="exact"/>
        <w:rPr>
          <w:rFonts w:ascii="宋体" w:hAnsi="宋体" w:cs="宋体"/>
          <w:color w:val="000000"/>
          <w:sz w:val="24"/>
        </w:rPr>
      </w:pPr>
      <w:r>
        <w:rPr>
          <w:rFonts w:hint="eastAsia" w:ascii="宋体" w:hAnsi="宋体" w:cs="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宋体" w:hAnsi="宋体" w:cs="宋体"/>
          <w:bCs/>
          <w:color w:val="000000"/>
          <w:sz w:val="30"/>
          <w:szCs w:val="30"/>
        </w:rPr>
        <w:outlineLvl w:val="3"/>
      </w:pPr>
      <w:r>
        <w:rPr>
          <w:rFonts w:hint="eastAsia" w:ascii="宋体" w:hAnsi="宋体" w:cs="宋体"/>
          <w:bCs/>
          <w:color w:val="000000"/>
          <w:sz w:val="30"/>
          <w:szCs w:val="30"/>
        </w:rPr>
        <w:t xml:space="preserve">32、货物（包含与货物相关的服务）的追加</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55"/>
        <w:ind w:firstLine="600"/>
        <w:spacing w:line="500" w:lineRule="exact"/>
        <w:rPr>
          <w:rFonts w:ascii="宋体" w:hAnsi="宋体" w:cs="宋体"/>
          <w:bCs/>
          <w:sz w:val="30"/>
          <w:szCs w:val="30"/>
        </w:rPr>
      </w:pPr>
      <w:r>
        <w:rPr>
          <w:rFonts w:hint="eastAsia" w:ascii="宋体" w:hAnsi="宋体" w:cs="宋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ascii="宋体" w:hAnsi="宋体" w:cs="宋体"/>
          <w:b/>
          <w:bCs/>
          <w:color w:val="000000"/>
          <w:sz w:val="24"/>
        </w:rPr>
      </w:pPr>
      <w:r>
        <w:rPr>
          <w:rFonts w:hint="eastAsia" w:ascii="宋体" w:hAnsi="宋体" w:cs="宋体"/>
          <w:b/>
          <w:bCs/>
          <w:color w:val="000000"/>
          <w:sz w:val="24"/>
        </w:rPr>
        <w:t xml:space="preserve">33.1进口产品：</w:t>
      </w:r>
      <w:r>
        <w:rPr>
          <w:rFonts w:hint="eastAsia" w:ascii="宋体" w:hAnsi="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cs="宋体"/>
          <w:b/>
          <w:bCs/>
          <w:color w:val="000000"/>
          <w:sz w:val="24"/>
        </w:rPr>
      </w:pPr>
      <w:r>
        <w:rPr>
          <w:rFonts w:hint="eastAsia" w:ascii="宋体" w:hAnsi="宋体" w:cs="宋体"/>
          <w:b/>
          <w:bCs/>
          <w:color w:val="000000"/>
          <w:sz w:val="24"/>
        </w:rPr>
        <w:t xml:space="preserve">33.2政府采购节能产品、环境标志产品</w:t>
      </w:r>
      <w:r/>
    </w:p>
    <w:p>
      <w:pPr>
        <w:ind w:firstLine="480"/>
        <w:jc w:val="left"/>
        <w:spacing w:line="500" w:lineRule="exact"/>
        <w:tabs>
          <w:tab w:val="left" w:pos="1980" w:leader="none"/>
        </w:tabs>
        <w:rPr>
          <w:rFonts w:ascii="宋体" w:hAnsi="宋体" w:cs="宋体"/>
          <w:color w:val="000000"/>
          <w:sz w:val="24"/>
        </w:rPr>
      </w:pPr>
      <w:r>
        <w:rPr>
          <w:rFonts w:hint="eastAsia" w:ascii="宋体" w:hAnsi="宋体" w:cs="宋体"/>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宋体" w:hAnsi="宋体" w:cs="宋体"/>
          <w:color w:val="000000"/>
          <w:sz w:val="24"/>
        </w:rPr>
      </w:pPr>
      <w:r>
        <w:rPr>
          <w:rFonts w:hint="eastAsia" w:ascii="宋体" w:hAnsi="宋体" w:cs="宋体"/>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82"/>
        <w:jc w:val="left"/>
        <w:spacing w:line="500" w:lineRule="exact"/>
        <w:tabs>
          <w:tab w:val="left" w:pos="1980" w:leader="none"/>
        </w:tabs>
        <w:rPr>
          <w:rFonts w:ascii="宋体" w:hAnsi="宋体" w:cs="宋体"/>
          <w:b/>
          <w:color w:val="000000"/>
          <w:sz w:val="24"/>
        </w:rPr>
      </w:pPr>
      <w:r>
        <w:rPr>
          <w:rFonts w:hint="eastAsia" w:ascii="宋体" w:hAnsi="宋体" w:cs="宋体"/>
          <w:b/>
          <w:color w:val="000000"/>
          <w:sz w:val="24"/>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宋体" w:hAnsi="宋体" w:cs="宋体"/>
          <w:color w:val="000000"/>
          <w:sz w:val="24"/>
        </w:rPr>
      </w:pPr>
      <w:r>
        <w:rPr>
          <w:rFonts w:hint="eastAsia" w:ascii="宋体" w:hAnsi="宋体" w:cs="宋体"/>
          <w:color w:val="000000"/>
          <w:sz w:val="24"/>
        </w:rPr>
        <w:t xml:space="preserve">33.2.4非政府强制采购的节能产品或环境标志产品，依据品目清单和认证证书实施政府优先采购。优先采购的具体规定见第四章《评标方法和评标标准》（如涉及）。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cs="宋体"/>
          <w:b/>
          <w:bCs/>
          <w:color w:val="000000"/>
          <w:sz w:val="24"/>
        </w:rPr>
      </w:pPr>
      <w:r>
        <w:rPr>
          <w:rFonts w:hint="eastAsia" w:ascii="宋体" w:hAnsi="宋体" w:cs="宋体"/>
          <w:b/>
          <w:bCs/>
          <w:color w:val="000000"/>
          <w:sz w:val="24"/>
        </w:rPr>
        <w:t xml:space="preserve">33.3商品包装政府采购需求标准、快递包装政府采购需求标准：</w:t>
      </w:r>
      <w:r>
        <w:rPr>
          <w:rFonts w:hint="eastAsia" w:ascii="宋体" w:hAnsi="宋体" w:cs="宋体"/>
          <w:color w:val="000000"/>
          <w:sz w:val="24"/>
        </w:rPr>
        <w:t xml:space="preserve">依据《关</w:t>
      </w:r>
      <w:r>
        <w:rPr>
          <w:rFonts w:hint="eastAsia" w:ascii="宋体" w:hAnsi="宋体" w:cs="宋体"/>
          <w:color w:val="000000"/>
          <w:sz w:val="24"/>
        </w:rPr>
        <w:t xml:space="preserve">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cs="宋体"/>
          <w:b/>
          <w:bCs/>
          <w:color w:val="000000"/>
          <w:sz w:val="24"/>
        </w:rPr>
      </w:pPr>
      <w:r>
        <w:rPr>
          <w:rFonts w:hint="eastAsia" w:ascii="宋体" w:hAnsi="宋体" w:cs="宋体"/>
          <w:b/>
          <w:bCs/>
          <w:color w:val="000000"/>
          <w:sz w:val="24"/>
        </w:rPr>
        <w:t xml:space="preserve">33.4支持乡村产业振兴管理：</w:t>
      </w: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cs="宋体"/>
          <w:b/>
          <w:bCs/>
          <w:color w:val="000000"/>
          <w:sz w:val="24"/>
        </w:rPr>
      </w:pPr>
      <w:r>
        <w:rPr>
          <w:rFonts w:hint="eastAsia" w:ascii="宋体" w:hAnsi="宋体" w:cs="宋体"/>
          <w:b/>
          <w:bCs/>
          <w:color w:val="000000"/>
          <w:sz w:val="24"/>
        </w:rPr>
        <w:t xml:space="preserve">33.5正版软件</w:t>
      </w:r>
      <w:r/>
    </w:p>
    <w:p>
      <w:pPr>
        <w:ind w:firstLine="480"/>
        <w:jc w:val="left"/>
        <w:spacing w:line="500" w:lineRule="exact"/>
        <w:tabs>
          <w:tab w:val="left" w:pos="1980" w:leader="none"/>
        </w:tabs>
        <w:rPr>
          <w:rFonts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cs="宋体"/>
          <w:b/>
          <w:bCs/>
          <w:color w:val="000000"/>
          <w:sz w:val="24"/>
        </w:rPr>
      </w:pPr>
      <w:r>
        <w:rPr>
          <w:rFonts w:hint="eastAsia" w:ascii="宋体" w:hAnsi="宋体" w:cs="宋体"/>
          <w:b/>
          <w:bCs/>
          <w:color w:val="000000"/>
          <w:sz w:val="24"/>
        </w:rPr>
        <w:t xml:space="preserve">33.6信息安全产品：</w:t>
      </w:r>
      <w:r>
        <w:rPr>
          <w:rFonts w:hint="eastAsia" w:ascii="宋体" w:hAnsi="宋体" w:cs="宋体"/>
          <w:color w:val="000000"/>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cs="宋体"/>
          <w:b/>
          <w:bCs/>
          <w:color w:val="000000"/>
          <w:sz w:val="24"/>
        </w:rPr>
      </w:pPr>
      <w:r>
        <w:rPr>
          <w:rFonts w:hint="eastAsia" w:ascii="宋体" w:hAnsi="宋体" w:cs="宋体"/>
          <w:b/>
          <w:bCs/>
          <w:color w:val="000000"/>
          <w:sz w:val="24"/>
        </w:rPr>
        <w:t xml:space="preserve">33.7政府采购创新产品政策：</w:t>
      </w: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color w:val="000000"/>
          <w:sz w:val="24"/>
        </w:rPr>
        <w:t xml:space="preserve">首购首</w:t>
      </w:r>
      <w:r>
        <w:rPr>
          <w:rFonts w:hint="eastAsia" w:ascii="宋体" w:hAnsi="宋体" w:cs="宋体"/>
          <w:color w:val="000000"/>
          <w:sz w:val="24"/>
        </w:rPr>
        <w:t xml:space="preserve">用等《目录》的创新产品，上述《目录》</w:t>
      </w:r>
      <w:r>
        <w:rPr>
          <w:rFonts w:hint="eastAsia" w:ascii="宋体" w:hAnsi="宋体" w:cs="宋体"/>
          <w:color w:val="000000"/>
          <w:sz w:val="24"/>
        </w:rPr>
        <w:t xml:space="preserve">内创新</w:t>
      </w:r>
      <w:r>
        <w:rPr>
          <w:rFonts w:hint="eastAsia" w:ascii="宋体" w:hAnsi="宋体" w:cs="宋体"/>
          <w:color w:val="000000"/>
          <w:sz w:val="24"/>
        </w:rPr>
        <w:t xml:space="preserve">产品，</w:t>
      </w:r>
      <w:r>
        <w:rPr>
          <w:rFonts w:hint="eastAsia" w:ascii="宋体" w:hAnsi="宋体" w:cs="宋体"/>
          <w:color w:val="000000"/>
          <w:sz w:val="24"/>
        </w:rPr>
        <w:t xml:space="preserve">自认定</w:t>
      </w:r>
      <w:r>
        <w:rPr>
          <w:rFonts w:hint="eastAsia" w:ascii="宋体" w:hAnsi="宋体" w:cs="宋体"/>
          <w:color w:val="000000"/>
          <w:sz w:val="24"/>
        </w:rPr>
        <w:t xml:space="preserve">之日起2年内视同已具备相应销售业绩，参加政府采购活动</w:t>
      </w:r>
      <w:r>
        <w:rPr>
          <w:rFonts w:hint="eastAsia" w:ascii="宋体" w:hAnsi="宋体" w:cs="宋体"/>
          <w:color w:val="000000"/>
          <w:sz w:val="24"/>
        </w:rPr>
        <w:t xml:space="preserve">时业绩</w:t>
      </w:r>
      <w:r>
        <w:rPr>
          <w:rFonts w:hint="eastAsia" w:ascii="宋体" w:hAnsi="宋体" w:cs="宋体"/>
          <w:color w:val="000000"/>
          <w:sz w:val="24"/>
        </w:rPr>
        <w:t xml:space="preserve">分值为满分。</w:t>
      </w:r>
      <w:r/>
    </w:p>
    <w:p>
      <w:pPr>
        <w:pStyle w:val="1055"/>
        <w:ind w:firstLine="482"/>
        <w:spacing w:line="500" w:lineRule="exact"/>
        <w:rPr>
          <w:rFonts w:ascii="宋体" w:hAnsi="宋体" w:cs="宋体"/>
          <w:b/>
          <w:bCs/>
        </w:rPr>
      </w:pPr>
      <w:r>
        <w:rPr>
          <w:rFonts w:hint="eastAsia" w:ascii="宋体" w:hAnsi="宋体" w:cs="宋体"/>
          <w:b/>
          <w:bCs/>
        </w:rPr>
        <w:t xml:space="preserve">33.8绿色采购政策：</w:t>
      </w:r>
      <w:r/>
    </w:p>
    <w:p>
      <w:pPr>
        <w:ind w:firstLine="482"/>
        <w:spacing w:line="480" w:lineRule="exact"/>
        <w:rPr>
          <w:rFonts w:ascii="宋体" w:hAnsi="宋体" w:cs="宋体"/>
          <w:color w:val="000000"/>
          <w:sz w:val="24"/>
        </w:rPr>
      </w:pPr>
      <w:r>
        <w:rPr>
          <w:rFonts w:hint="eastAsia" w:ascii="宋体" w:hAnsi="宋体" w:cs="宋体"/>
          <w:b/>
          <w:bCs/>
          <w:color w:val="000000"/>
          <w:sz w:val="24"/>
        </w:rPr>
        <w:t xml:space="preserve">33.8.1绿色数据中心政策：</w:t>
      </w:r>
      <w:r>
        <w:rPr>
          <w:rFonts w:hint="eastAsia" w:ascii="宋体" w:hAnsi="宋体" w:cs="宋体"/>
          <w:color w:val="000000"/>
          <w:sz w:val="24"/>
        </w:rPr>
        <w:t xml:space="preserve">依据《绿色数据中心政府采购需求标准（试</w:t>
      </w:r>
      <w:r>
        <w:rPr>
          <w:rFonts w:hint="eastAsia" w:ascii="宋体" w:hAnsi="宋体" w:cs="宋体"/>
          <w:color w:val="000000"/>
          <w:sz w:val="24"/>
        </w:rPr>
        <w:t xml:space="preserve">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ascii="宋体" w:hAnsi="宋体" w:cs="宋体"/>
          <w:color w:val="000000"/>
          <w:sz w:val="24"/>
        </w:rPr>
      </w:pPr>
      <w:r>
        <w:rPr>
          <w:rFonts w:hint="eastAsia" w:ascii="宋体" w:hAnsi="宋体" w:cs="宋体"/>
          <w:b/>
          <w:bCs/>
          <w:color w:val="000000"/>
          <w:sz w:val="24"/>
        </w:rPr>
        <w:t xml:space="preserve">33.8.2推广应用绿色建材：</w:t>
      </w:r>
      <w:r>
        <w:rPr>
          <w:rFonts w:hint="eastAsia" w:ascii="宋体" w:hAnsi="宋体" w:cs="宋体"/>
          <w:color w:val="000000"/>
          <w:sz w:val="24"/>
        </w:rPr>
        <w:t xml:space="preserve">采购人实施政府采购工程项目，要按照《常州市政府采购支持绿色建材促进建筑品质提升试点工作方案》（</w:t>
      </w:r>
      <w:r>
        <w:rPr>
          <w:rFonts w:hint="eastAsia" w:ascii="宋体" w:hAnsi="宋体" w:cs="宋体"/>
          <w:color w:val="000000"/>
          <w:sz w:val="24"/>
        </w:rPr>
        <w:t xml:space="preserve">常财购</w:t>
      </w:r>
      <w:r>
        <w:rPr>
          <w:rFonts w:hint="eastAsia" w:ascii="宋体" w:hAnsi="宋体" w:cs="宋体"/>
          <w:color w:val="000000"/>
          <w:sz w:val="24"/>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2"/>
        <w:spacing w:line="480" w:lineRule="exact"/>
        <w:rPr>
          <w:rFonts w:ascii="宋体" w:hAnsi="宋体" w:cs="宋体"/>
          <w:color w:val="000000"/>
          <w:sz w:val="24"/>
        </w:rPr>
      </w:pPr>
      <w:r>
        <w:rPr>
          <w:rFonts w:hint="eastAsia" w:ascii="宋体" w:hAnsi="宋体" w:cs="宋体"/>
          <w:b/>
          <w:bCs/>
          <w:color w:val="000000"/>
          <w:sz w:val="24"/>
        </w:rPr>
        <w:t xml:space="preserve">33.8.3优先使用低挥发性有机化合物产品：</w:t>
      </w: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ascii="宋体" w:hAnsi="宋体" w:cs="宋体"/>
          <w:b/>
          <w:bCs/>
          <w:color w:val="000000"/>
          <w:sz w:val="24"/>
        </w:rPr>
      </w:pPr>
      <w:r>
        <w:rPr>
          <w:rFonts w:hint="eastAsia" w:ascii="宋体" w:hAnsi="宋体" w:cs="宋体"/>
          <w:b/>
          <w:bCs/>
          <w:color w:val="000000"/>
          <w:sz w:val="24"/>
        </w:rPr>
        <w:t xml:space="preserve">33.9电子履约保函政策</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为进一步优化政府采购营商环境，规范我省政府采购履约保证金管理，持续降低供应商参与政府采购成本，根据国家发展改革委、工业和信息化部、财政部等《关于做好2023年降成本重点工作的通知》（</w:t>
      </w:r>
      <w:r>
        <w:rPr>
          <w:rFonts w:hint="eastAsia" w:ascii="宋体" w:hAnsi="宋体" w:cs="宋体"/>
          <w:color w:val="000000"/>
          <w:sz w:val="24"/>
        </w:rPr>
        <w:t xml:space="preserve">发改运行</w:t>
      </w:r>
      <w:r>
        <w:rPr>
          <w:rFonts w:hint="eastAsia" w:ascii="宋体" w:hAnsi="宋体" w:cs="宋体"/>
          <w:color w:val="000000"/>
          <w:sz w:val="24"/>
        </w:rPr>
        <w:t xml:space="preserve">〔2023〕645号）要求，决定在全省推行政府采购电子履约保函（保险）。政府采购履约保函（保险）是指在政府采购活动中第三方机构向采购人提供的保证政府采购中标、成交供应</w:t>
      </w:r>
      <w:r>
        <w:rPr>
          <w:rFonts w:hint="eastAsia" w:ascii="宋体" w:hAnsi="宋体" w:cs="宋体"/>
          <w:color w:val="000000"/>
          <w:sz w:val="24"/>
        </w:rPr>
        <w:t xml:space="preserve">商履行</w:t>
      </w:r>
      <w:r>
        <w:rPr>
          <w:rFonts w:hint="eastAsia" w:ascii="宋体" w:hAnsi="宋体" w:cs="宋体"/>
          <w:color w:val="000000"/>
          <w:sz w:val="24"/>
        </w:rPr>
        <w:t xml:space="preserve">合同义务的担保或保险。如中标、成交供应</w:t>
      </w:r>
      <w:r>
        <w:rPr>
          <w:rFonts w:hint="eastAsia" w:ascii="宋体" w:hAnsi="宋体" w:cs="宋体"/>
          <w:color w:val="000000"/>
          <w:sz w:val="24"/>
        </w:rPr>
        <w:t xml:space="preserve">商未能</w:t>
      </w:r>
      <w:r>
        <w:rPr>
          <w:rFonts w:hint="eastAsia" w:ascii="宋体" w:hAnsi="宋体" w:cs="宋体"/>
          <w:color w:val="000000"/>
          <w:sz w:val="24"/>
        </w:rPr>
        <w:t xml:space="preserve">按照政府采购合同要求规范履行合同义务，由第三方机构按照采购文件约定的履约保证金</w:t>
      </w:r>
      <w:r>
        <w:rPr>
          <w:rFonts w:hint="eastAsia" w:ascii="宋体" w:hAnsi="宋体" w:cs="宋体"/>
          <w:color w:val="000000"/>
          <w:sz w:val="24"/>
        </w:rPr>
        <w:t xml:space="preserve">数额对采购人承担赔偿责任。具体要求详见《关于在全省政府采购领域推行电子履约保函（保险）的通知》（</w:t>
      </w:r>
      <w:r>
        <w:rPr>
          <w:rFonts w:hint="eastAsia" w:ascii="宋体" w:hAnsi="宋体" w:cs="宋体"/>
          <w:color w:val="000000"/>
          <w:sz w:val="24"/>
        </w:rPr>
        <w:t xml:space="preserve">苏财购〔2023〕</w:t>
      </w:r>
      <w:r>
        <w:rPr>
          <w:rFonts w:hint="eastAsia" w:ascii="宋体" w:hAnsi="宋体" w:cs="宋体"/>
          <w:color w:val="000000"/>
          <w:sz w:val="24"/>
        </w:rPr>
        <w:t xml:space="preserve">150号）。</w:t>
      </w:r>
      <w:bookmarkEnd w:id="249"/>
      <w:r/>
      <w:bookmarkEnd w:id="250"/>
      <w:r/>
      <w:bookmarkEnd w:id="251"/>
      <w:r/>
      <w:r/>
    </w:p>
    <w:p>
      <w:pPr>
        <w:pStyle w:val="1055"/>
        <w:ind w:firstLine="480"/>
        <w:spacing w:line="500" w:lineRule="exact"/>
        <w:rPr>
          <w:rFonts w:ascii="宋体" w:hAnsi="宋体" w:cs="宋体"/>
        </w:rPr>
      </w:pPr>
      <w:r>
        <w:rPr>
          <w:rFonts w:ascii="宋体" w:hAnsi="宋体" w:cs="宋体"/>
        </w:rPr>
      </w:r>
      <w:bookmarkEnd w:id="120"/>
      <w:r/>
      <w:r/>
    </w:p>
    <w:p>
      <w:pPr>
        <w:ind w:firstLine="420"/>
        <w:rPr>
          <w:rFonts w:ascii="宋体" w:hAnsi="宋体" w:cs="宋体"/>
          <w:color w:val="000000"/>
          <w:szCs w:val="21"/>
        </w:rPr>
      </w:pPr>
      <w:r>
        <w:rPr>
          <w:rFonts w:ascii="宋体" w:hAnsi="宋体" w:cs="宋体"/>
          <w:color w:val="000000"/>
          <w:szCs w:val="21"/>
        </w:rPr>
      </w:r>
      <w:r/>
    </w:p>
    <w:p>
      <w:pPr>
        <w:spacing w:line="500" w:lineRule="exact"/>
        <w:rPr>
          <w:rFonts w:ascii="宋体" w:hAnsi="宋体" w:cs="宋体"/>
          <w:bCs/>
          <w:color w:val="000000"/>
          <w:sz w:val="24"/>
        </w:rPr>
      </w:pPr>
      <w:r>
        <w:rPr>
          <w:rFonts w:ascii="宋体" w:hAnsi="宋体" w:cs="宋体"/>
          <w:bCs/>
          <w:color w:val="000000"/>
          <w:sz w:val="24"/>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left"/>
        <w:widowControl/>
        <w:rPr>
          <w:rFonts w:ascii="宋体" w:hAnsi="宋体" w:cs="宋体"/>
          <w:b/>
          <w:color w:val="000000"/>
          <w:sz w:val="36"/>
          <w:szCs w:val="36"/>
        </w:rPr>
      </w:pPr>
      <w:r>
        <w:rPr>
          <w:rFonts w:ascii="宋体" w:hAnsi="宋体" w:cs="宋体"/>
          <w:b/>
          <w:color w:val="000000"/>
          <w:sz w:val="36"/>
          <w:szCs w:val="36"/>
        </w:rPr>
        <w:br w:type="page" w:clear="all"/>
      </w:r>
      <w:r/>
    </w:p>
    <w:p>
      <w:pPr>
        <w:jc w:val="center"/>
        <w:spacing w:line="360" w:lineRule="auto"/>
        <w:rPr>
          <w:rFonts w:ascii="宋体" w:hAnsi="宋体" w:cs="宋体"/>
          <w:b/>
          <w:color w:val="000000"/>
          <w:sz w:val="36"/>
          <w:szCs w:val="36"/>
        </w:rPr>
        <w:outlineLvl w:val="0"/>
      </w:pPr>
      <w:r>
        <w:rPr>
          <w:rFonts w:hint="eastAsia" w:ascii="宋体" w:hAnsi="宋体" w:cs="宋体"/>
          <w:b/>
          <w:color w:val="000000"/>
          <w:sz w:val="36"/>
          <w:szCs w:val="36"/>
        </w:rPr>
        <w:t xml:space="preserve">第三章  </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cs="宋体"/>
          <w:b/>
          <w:color w:val="000000"/>
          <w:sz w:val="36"/>
          <w:szCs w:val="36"/>
        </w:rPr>
        <w:t xml:space="preserve">资格审查</w:t>
      </w:r>
      <w:bookmarkStart w:id="252" w:name="_Toc487900382"/>
      <w:r/>
      <w:bookmarkEnd w:id="138"/>
      <w:r/>
      <w:r/>
    </w:p>
    <w:p>
      <w:pPr>
        <w:ind w:firstLine="2891"/>
        <w:spacing w:line="360" w:lineRule="auto"/>
        <w:tabs>
          <w:tab w:val="left" w:pos="360" w:leader="none"/>
          <w:tab w:val="left" w:pos="900" w:leader="none"/>
        </w:tabs>
        <w:rPr>
          <w:rFonts w:ascii="宋体" w:hAnsi="宋体" w:cs="宋体"/>
          <w:b/>
          <w:color w:val="000000"/>
          <w:sz w:val="32"/>
          <w:szCs w:val="32"/>
        </w:rPr>
        <w:outlineLvl w:val="1"/>
      </w:pPr>
      <w:r/>
      <w:bookmarkStart w:id="253" w:name="_Toc99301422"/>
      <w:r>
        <w:rPr>
          <w:rFonts w:hint="eastAsia" w:ascii="宋体" w:hAnsi="宋体" w:cs="宋体"/>
          <w:b/>
          <w:color w:val="000000"/>
          <w:sz w:val="32"/>
          <w:szCs w:val="32"/>
        </w:rPr>
        <w:t xml:space="preserve">第一节 资格审查程序</w:t>
      </w:r>
      <w:bookmarkEnd w:id="253"/>
      <w:r/>
      <w:r/>
    </w:p>
    <w:p>
      <w:pPr>
        <w:ind w:firstLine="480"/>
        <w:spacing w:line="360" w:lineRule="auto"/>
        <w:tabs>
          <w:tab w:val="left" w:pos="426" w:leader="none"/>
          <w:tab w:val="left" w:pos="851" w:leader="none"/>
        </w:tabs>
        <w:rPr>
          <w:rFonts w:ascii="宋体" w:hAnsi="宋体" w:cs="宋体"/>
          <w:color w:val="000000"/>
          <w:sz w:val="24"/>
        </w:rPr>
        <w:outlineLvl w:val="1"/>
      </w:pPr>
      <w:r>
        <w:rPr>
          <w:rFonts w:hint="eastAsia" w:ascii="宋体" w:hAnsi="宋体" w:cs="宋体"/>
          <w:color w:val="000000"/>
          <w:sz w:val="24"/>
        </w:rPr>
        <w:t xml:space="preserve">一、开标结束后，采购人代表将根据《资格审查要求》中的规定，对投标人进行资格审查，并形成资格审查结果。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宋体" w:hAnsi="宋体" w:cs="宋体"/>
          <w:color w:val="000000"/>
          <w:sz w:val="24"/>
        </w:rPr>
        <w:outlineLvl w:val="1"/>
      </w:pPr>
      <w:r>
        <w:rPr>
          <w:rFonts w:hint="eastAsia" w:ascii="宋体" w:hAnsi="宋体" w:cs="宋体"/>
          <w:color w:val="000000"/>
          <w:sz w:val="24"/>
        </w:rPr>
        <w:t xml:space="preserve">二、《资格审查要求》中对格式有要求的，除招标文件另有规定外，均为“实质性格式”文件。</w:t>
      </w:r>
      <w:r/>
    </w:p>
    <w:p>
      <w:pPr>
        <w:ind w:firstLine="480"/>
        <w:spacing w:line="360" w:lineRule="auto"/>
        <w:tabs>
          <w:tab w:val="left" w:pos="426" w:leader="none"/>
          <w:tab w:val="left" w:pos="851" w:leader="none"/>
        </w:tabs>
        <w:rPr>
          <w:rFonts w:ascii="宋体" w:hAnsi="宋体" w:cs="宋体"/>
          <w:color w:val="000000"/>
          <w:sz w:val="24"/>
        </w:rPr>
        <w:outlineLvl w:val="1"/>
      </w:pPr>
      <w:r>
        <w:rPr>
          <w:rFonts w:hint="eastAsia" w:ascii="宋体" w:hAnsi="宋体" w:cs="宋体"/>
          <w:color w:val="000000"/>
          <w:sz w:val="24"/>
        </w:rPr>
        <w:t xml:space="preserve">三、投标人《资格证明文件》有任何一项不符合《资格审查要求》的，资格审查不合格，其投标无效。</w:t>
      </w:r>
      <w:r/>
    </w:p>
    <w:p>
      <w:pPr>
        <w:ind w:firstLine="480"/>
        <w:spacing w:line="360" w:lineRule="auto"/>
        <w:tabs>
          <w:tab w:val="left" w:pos="426" w:leader="none"/>
          <w:tab w:val="left" w:pos="851" w:leader="none"/>
        </w:tabs>
        <w:rPr>
          <w:rFonts w:ascii="宋体" w:hAnsi="宋体" w:cs="宋体"/>
          <w:color w:val="000000"/>
          <w:sz w:val="24"/>
        </w:rPr>
        <w:outlineLvl w:val="1"/>
      </w:pPr>
      <w:r>
        <w:rPr>
          <w:rFonts w:hint="eastAsia" w:ascii="宋体" w:hAnsi="宋体" w:cs="宋体"/>
          <w:color w:val="000000"/>
          <w:sz w:val="24"/>
        </w:rPr>
        <w:t xml:space="preserve">四、资格审查合格的投标人不足3家的，不进行评标。</w:t>
      </w:r>
      <w:r/>
    </w:p>
    <w:p>
      <w:pPr>
        <w:ind w:firstLine="2891"/>
        <w:spacing w:line="360" w:lineRule="auto"/>
        <w:tabs>
          <w:tab w:val="left" w:pos="360" w:leader="none"/>
          <w:tab w:val="left" w:pos="900" w:leader="none"/>
        </w:tabs>
        <w:rPr>
          <w:rFonts w:ascii="宋体" w:hAnsi="宋体" w:cs="宋体"/>
          <w:b/>
          <w:color w:val="000000"/>
          <w:sz w:val="32"/>
          <w:szCs w:val="32"/>
        </w:rPr>
        <w:outlineLvl w:val="1"/>
      </w:pPr>
      <w:r>
        <w:rPr>
          <w:rFonts w:hint="eastAsia" w:ascii="宋体" w:hAnsi="宋体" w:cs="宋体"/>
          <w:b/>
          <w:color w:val="000000"/>
          <w:sz w:val="32"/>
          <w:szCs w:val="32"/>
        </w:rPr>
        <w:t xml:space="preserve">第二节 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color w:val="000000"/>
                <w:sz w:val="24"/>
              </w:rPr>
            </w:pPr>
            <w:r/>
            <w:bookmarkStart w:id="254" w:name="_Hlt487972895"/>
            <w:r/>
            <w:bookmarkEnd w:id="254"/>
            <w:r>
              <w:rPr>
                <w:rFonts w:hint="eastAsia" w:ascii="宋体" w:hAnsi="宋体" w:cs="宋体"/>
                <w:b/>
                <w:color w:val="000000"/>
                <w:sz w:val="24"/>
              </w:rPr>
              <w:t xml:space="preserve">序号</w:t>
            </w:r>
            <w:r/>
          </w:p>
        </w:tc>
        <w:tc>
          <w:tcPr>
            <w:tcW w:w="1066" w:type="pct"/>
            <w:vAlign w:val="center"/>
            <w:textDirection w:val="lrTb"/>
            <w:noWrap w:val="false"/>
          </w:tcPr>
          <w:p>
            <w:pPr>
              <w:jc w:val="center"/>
              <w:tabs>
                <w:tab w:val="left" w:pos="1080" w:leader="none"/>
              </w:tabs>
              <w:rPr>
                <w:rFonts w:ascii="宋体" w:hAnsi="宋体" w:cs="宋体"/>
                <w:b/>
                <w:color w:val="000000"/>
                <w:sz w:val="24"/>
              </w:rPr>
            </w:pPr>
            <w:r>
              <w:rPr>
                <w:rFonts w:hint="eastAsia" w:ascii="宋体" w:hAnsi="宋体" w:cs="宋体"/>
                <w:b/>
                <w:color w:val="000000"/>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color w:val="000000"/>
                <w:sz w:val="24"/>
              </w:rPr>
            </w:pPr>
            <w:r>
              <w:rPr>
                <w:rFonts w:hint="eastAsia" w:ascii="宋体" w:hAnsi="宋体" w:cs="宋体"/>
                <w:b/>
                <w:color w:val="000000"/>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color w:val="000000"/>
                <w:sz w:val="24"/>
              </w:rPr>
            </w:pPr>
            <w:r>
              <w:rPr>
                <w:rFonts w:hint="eastAsia" w:ascii="宋体" w:hAnsi="宋体" w:cs="宋体"/>
                <w:b/>
                <w:color w:val="000000"/>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1</w:t>
            </w:r>
            <w:r/>
          </w:p>
        </w:tc>
        <w:tc>
          <w:tcPr>
            <w:tcW w:w="1066"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bCs/>
                <w:color w:val="000000"/>
                <w:sz w:val="24"/>
              </w:rPr>
              <w:t xml:space="preserve">营业执照副本（事业单位法人证书）</w:t>
            </w:r>
            <w:r/>
          </w:p>
        </w:tc>
        <w:tc>
          <w:tcPr>
            <w:tcW w:w="2595"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bCs/>
                <w:color w:val="000000"/>
                <w:sz w:val="24"/>
              </w:rPr>
              <w:t xml:space="preserve">营业执照副本和税务登记证副本(或“三证合一”的营业执照副本）或事业单位法人证书</w:t>
            </w:r>
            <w:r/>
          </w:p>
        </w:tc>
        <w:tc>
          <w:tcPr>
            <w:tcW w:w="881" w:type="pct"/>
            <w:vAlign w:val="center"/>
            <w:textDirection w:val="lrTb"/>
            <w:noWrap w:val="false"/>
          </w:tcPr>
          <w:p>
            <w:pPr>
              <w:ind w:firstLine="720"/>
              <w:tabs>
                <w:tab w:val="left" w:pos="1080" w:leader="none"/>
              </w:tabs>
              <w:rPr>
                <w:rFonts w:ascii="宋体" w:hAnsi="宋体" w:cs="宋体"/>
                <w:color w:val="000000"/>
                <w:sz w:val="24"/>
              </w:rPr>
            </w:pPr>
            <w:r>
              <w:rPr>
                <w:rFonts w:hint="eastAsia" w:ascii="宋体" w:hAnsi="宋体" w:cs="宋体"/>
                <w:color w:val="000000"/>
                <w:sz w:val="24"/>
              </w:rPr>
              <w:t xml:space="preserve">/</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2</w:t>
            </w:r>
            <w:r/>
          </w:p>
        </w:tc>
        <w:tc>
          <w:tcPr>
            <w:tcW w:w="1066"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bCs/>
                <w:color w:val="000000"/>
                <w:sz w:val="24"/>
              </w:rPr>
              <w:t xml:space="preserve">法人授权书</w:t>
            </w:r>
            <w:r/>
          </w:p>
        </w:tc>
        <w:tc>
          <w:tcPr>
            <w:tcW w:w="2595" w:type="pct"/>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bCs/>
                <w:color w:val="000000"/>
                <w:sz w:val="24"/>
              </w:rPr>
              <w:t xml:space="preserve">法人授权书、法定代表人身份证及被授权人身份证</w:t>
            </w:r>
            <w:r/>
          </w:p>
        </w:tc>
        <w:tc>
          <w:tcPr>
            <w:tcW w:w="881"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3</w:t>
            </w:r>
            <w:r/>
          </w:p>
        </w:tc>
        <w:tc>
          <w:tcPr>
            <w:tcW w:w="1066"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投标人资格声明</w:t>
            </w:r>
            <w:r/>
          </w:p>
        </w:tc>
        <w:tc>
          <w:tcPr>
            <w:tcW w:w="2595" w:type="pct"/>
            <w:vAlign w:val="center"/>
            <w:textDirection w:val="lrTb"/>
            <w:noWrap w:val="false"/>
          </w:tcPr>
          <w:p>
            <w:pPr>
              <w:spacing w:line="570" w:lineRule="exact"/>
              <w:rPr>
                <w:rFonts w:ascii="宋体" w:hAnsi="宋体" w:cs="宋体"/>
                <w:color w:val="000000"/>
                <w:sz w:val="36"/>
                <w:szCs w:val="36"/>
              </w:rPr>
            </w:pPr>
            <w:r>
              <w:rPr>
                <w:rFonts w:hint="eastAsia" w:ascii="宋体" w:hAnsi="宋体" w:cs="宋体"/>
                <w:bCs/>
                <w:color w:val="000000"/>
                <w:sz w:val="24"/>
              </w:rPr>
              <w:t xml:space="preserve">《资格承诺声明函》</w:t>
            </w:r>
            <w:r/>
          </w:p>
        </w:tc>
        <w:tc>
          <w:tcPr>
            <w:tcW w:w="881"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4</w:t>
            </w:r>
            <w:r/>
          </w:p>
        </w:tc>
        <w:tc>
          <w:tcPr>
            <w:tcW w:w="1066"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投标人信用记录</w:t>
            </w:r>
            <w:r/>
          </w:p>
        </w:tc>
        <w:tc>
          <w:tcPr>
            <w:tcW w:w="2595"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1、查询渠道：信用中国网站和中国政府采购网（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p>
          <w:p>
            <w:pPr>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2、截止时点：投标截止时间以后、资格审查阶段采购人或采购代理机构的实际查询时间；</w:t>
            </w:r>
            <w:r/>
          </w:p>
          <w:p>
            <w:pPr>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3、信用信息查询记录和证据留存具体方式：查询结果网页打印页作为查询记录和证据，与其他采购文件一并保存；</w:t>
            </w:r>
            <w:r/>
          </w:p>
          <w:p>
            <w:pPr>
              <w:tabs>
                <w:tab w:val="left" w:pos="1080" w:leader="none"/>
              </w:tabs>
              <w:rPr>
                <w:rFonts w:ascii="宋体" w:hAnsi="宋体" w:cs="宋体"/>
                <w:bCs/>
                <w:color w:val="000000"/>
                <w:sz w:val="24"/>
              </w:rPr>
            </w:pPr>
            <w:r>
              <w:rPr>
                <w:rFonts w:hint="eastAsia" w:ascii="宋体" w:hAnsi="宋体" w:cs="宋体"/>
                <w:color w:val="000000"/>
                <w:sz w:val="24"/>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5</w:t>
            </w:r>
            <w:r/>
          </w:p>
        </w:tc>
        <w:tc>
          <w:tcPr>
            <w:tcW w:w="1066" w:type="pct"/>
            <w:vAlign w:val="center"/>
            <w:textDirection w:val="lrTb"/>
            <w:noWrap w:val="false"/>
          </w:tcPr>
          <w:p>
            <w:pPr>
              <w:ind w:firstLine="240"/>
              <w:tabs>
                <w:tab w:val="left" w:pos="1080" w:leader="none"/>
              </w:tabs>
              <w:rPr>
                <w:rFonts w:ascii="宋体" w:hAnsi="宋体" w:cs="宋体"/>
                <w:color w:val="000000"/>
                <w:sz w:val="24"/>
              </w:rPr>
            </w:pPr>
            <w:r>
              <w:rPr>
                <w:rFonts w:hint="eastAsia" w:ascii="宋体" w:hAnsi="宋体" w:cs="宋体"/>
                <w:color w:val="000000"/>
                <w:sz w:val="24"/>
              </w:rPr>
              <w:t xml:space="preserve">信用承诺</w:t>
            </w:r>
            <w:r/>
          </w:p>
        </w:tc>
        <w:tc>
          <w:tcPr>
            <w:tcW w:w="2595" w:type="pct"/>
            <w:vAlign w:val="center"/>
            <w:textDirection w:val="lrTb"/>
            <w:noWrap w:val="false"/>
          </w:tcPr>
          <w:p>
            <w:pPr>
              <w:tabs>
                <w:tab w:val="left" w:pos="1080" w:leader="none"/>
              </w:tabs>
              <w:rPr>
                <w:rFonts w:ascii="宋体" w:hAnsi="宋体" w:cs="宋体"/>
                <w:bCs/>
                <w:color w:val="000000"/>
                <w:sz w:val="24"/>
              </w:rPr>
            </w:pPr>
            <w:r>
              <w:rPr>
                <w:rFonts w:hint="eastAsia" w:ascii="宋体" w:hAnsi="宋体" w:cs="宋体"/>
                <w:color w:val="000000"/>
                <w:sz w:val="24"/>
              </w:rPr>
              <w:t xml:space="preserve">《政府采购供应商信用承诺书》</w:t>
            </w:r>
            <w:r/>
          </w:p>
        </w:tc>
        <w:tc>
          <w:tcPr>
            <w:tcW w:w="881"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6</w:t>
            </w:r>
            <w:r/>
          </w:p>
        </w:tc>
        <w:tc>
          <w:tcPr>
            <w:tcW w:w="1066"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如采购公告中明确专门面向中小/小</w:t>
            </w:r>
            <w:r>
              <w:rPr>
                <w:rFonts w:hint="eastAsia" w:ascii="宋体" w:hAnsi="宋体" w:cs="宋体"/>
                <w:color w:val="000000"/>
                <w:sz w:val="24"/>
              </w:rPr>
              <w:t xml:space="preserve">微企业</w:t>
            </w:r>
            <w:r>
              <w:rPr>
                <w:rFonts w:hint="eastAsia" w:ascii="宋体" w:hAnsi="宋体" w:cs="宋体"/>
                <w:color w:val="000000"/>
                <w:sz w:val="24"/>
              </w:rPr>
              <w:t xml:space="preserve">采购，须按要求提供中小企业声明函；未专门面向中小/小</w:t>
            </w:r>
            <w:r>
              <w:rPr>
                <w:rFonts w:hint="eastAsia" w:ascii="宋体" w:hAnsi="宋体" w:cs="宋体"/>
                <w:color w:val="000000"/>
                <w:sz w:val="24"/>
              </w:rPr>
              <w:t xml:space="preserve">微企业</w:t>
            </w:r>
            <w:r>
              <w:rPr>
                <w:rFonts w:hint="eastAsia" w:ascii="宋体" w:hAnsi="宋体" w:cs="宋体"/>
                <w:color w:val="000000"/>
                <w:sz w:val="24"/>
              </w:rPr>
              <w:t xml:space="preserve">采购，此项无需提供。</w:t>
            </w:r>
            <w:r/>
          </w:p>
        </w:tc>
        <w:tc>
          <w:tcPr>
            <w:tcW w:w="881"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《中小企业声明函》、《残疾人福利性单位声明函》格式见《投标文件格式》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b/>
                <w:color w:val="000000"/>
                <w:sz w:val="24"/>
              </w:rPr>
            </w:pPr>
            <w:r>
              <w:rPr>
                <w:rFonts w:hint="eastAsia" w:ascii="宋体" w:hAnsi="宋体" w:cs="宋体"/>
                <w:b/>
                <w:color w:val="000000"/>
                <w:sz w:val="24"/>
              </w:rPr>
              <w:t xml:space="preserve">7</w:t>
            </w:r>
            <w:r/>
          </w:p>
        </w:tc>
        <w:tc>
          <w:tcPr>
            <w:tcW w:w="1066" w:type="pct"/>
            <w:vAlign w:val="center"/>
            <w:textDirection w:val="lrTb"/>
            <w:noWrap w:val="false"/>
          </w:tcPr>
          <w:p>
            <w:pPr>
              <w:tabs>
                <w:tab w:val="left" w:pos="1080" w:leader="none"/>
              </w:tabs>
              <w:rPr>
                <w:rFonts w:ascii="宋体" w:hAnsi="宋体" w:cs="宋体"/>
                <w:b/>
                <w:color w:val="000000"/>
                <w:sz w:val="24"/>
              </w:rPr>
            </w:pPr>
            <w:r>
              <w:rPr>
                <w:rFonts w:hint="eastAsia" w:ascii="宋体" w:hAnsi="宋体" w:cs="宋体"/>
                <w:b/>
                <w:color w:val="000000"/>
                <w:sz w:val="24"/>
              </w:rPr>
              <w:t xml:space="preserve">本项目的特定资格要求</w:t>
            </w:r>
            <w:r/>
          </w:p>
        </w:tc>
        <w:tc>
          <w:tcPr>
            <w:tcW w:w="2595" w:type="pct"/>
            <w:vAlign w:val="center"/>
            <w:textDirection w:val="lrTb"/>
            <w:noWrap w:val="false"/>
          </w:tcPr>
          <w:p>
            <w:pPr>
              <w:jc w:val="left"/>
              <w:spacing w:line="360" w:lineRule="auto"/>
              <w:widowControl/>
              <w:rPr>
                <w:rFonts w:ascii="宋体" w:hAnsi="宋体" w:cs="宋体"/>
                <w:b/>
                <w:bCs/>
                <w:color w:val="000000"/>
                <w:sz w:val="24"/>
              </w:rPr>
            </w:pPr>
            <w:r>
              <w:rPr>
                <w:rFonts w:hint="eastAsia" w:ascii="宋体" w:hAnsi="宋体" w:cs="宋体"/>
                <w:b/>
                <w:bCs/>
                <w:sz w:val="24"/>
              </w:rPr>
              <w:t xml:space="preserve">无</w:t>
            </w:r>
            <w:r/>
          </w:p>
        </w:tc>
        <w:tc>
          <w:tcPr>
            <w:tcW w:w="881" w:type="pct"/>
            <w:vAlign w:val="center"/>
            <w:textDirection w:val="lrTb"/>
            <w:noWrap w:val="false"/>
          </w:tcPr>
          <w:p>
            <w:pPr>
              <w:tabs>
                <w:tab w:val="left" w:pos="1080" w:leader="none"/>
              </w:tabs>
              <w:rPr>
                <w:rFonts w:ascii="宋体" w:hAnsi="宋体" w:cs="宋体"/>
                <w:color w:val="000000"/>
                <w:sz w:val="24"/>
              </w:rPr>
            </w:pPr>
            <w:r>
              <w:rPr>
                <w:rFonts w:ascii="宋体" w:hAnsi="宋体" w:cs="宋体"/>
                <w:color w:val="000000"/>
                <w:sz w:val="24"/>
              </w:rPr>
            </w:r>
            <w:r/>
          </w:p>
        </w:tc>
      </w:tr>
      <w:tr>
        <w:trPr>
          <w:cantSplit/>
          <w:trHeight w:val="4548"/>
        </w:trPr>
        <w:tc>
          <w:tcPr>
            <w:tcW w:w="455" w:type="pct"/>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8</w:t>
            </w:r>
            <w:r/>
          </w:p>
        </w:tc>
        <w:tc>
          <w:tcPr>
            <w:tcW w:w="1066"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联合体协议（如有）</w:t>
            </w:r>
            <w:r/>
          </w:p>
        </w:tc>
        <w:tc>
          <w:tcPr>
            <w:tcW w:w="2595"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ascii="宋体" w:hAnsi="宋体" w:cs="宋体"/>
                <w:color w:val="000000"/>
                <w:sz w:val="24"/>
              </w:rPr>
            </w:pPr>
            <w:r>
              <w:rPr>
                <w:rFonts w:hint="eastAsia" w:ascii="宋体" w:hAnsi="宋体" w:cs="宋体"/>
                <w:color w:val="000000"/>
                <w:sz w:val="24"/>
              </w:rPr>
              <w:t xml:space="preserve">2、联合体各成员单位均须提供本表中序号第1、3、5、6项的证明文件。</w:t>
            </w:r>
            <w:r/>
          </w:p>
          <w:p>
            <w:pPr>
              <w:tabs>
                <w:tab w:val="left" w:pos="1080" w:leader="none"/>
              </w:tabs>
              <w:rPr>
                <w:rFonts w:ascii="宋体" w:hAnsi="宋体" w:cs="宋体"/>
                <w:color w:val="000000"/>
                <w:sz w:val="24"/>
              </w:rPr>
            </w:pPr>
            <w:r>
              <w:rPr>
                <w:rFonts w:hint="eastAsia" w:ascii="宋体" w:hAnsi="宋体" w:cs="宋体"/>
                <w:color w:val="000000"/>
                <w:sz w:val="24"/>
              </w:rPr>
              <w:t xml:space="preserve">3、本表序号第7项规定的其他特定资格要求中的每一小项要求，联合体各方中至少应当有一方符合本表中其他资格要求并提供证明文件。</w:t>
            </w:r>
            <w:r/>
          </w:p>
          <w:p>
            <w:pPr>
              <w:tabs>
                <w:tab w:val="left" w:pos="1080" w:leader="none"/>
              </w:tabs>
              <w:rPr>
                <w:rFonts w:ascii="宋体" w:hAnsi="宋体" w:cs="宋体"/>
                <w:color w:val="000000"/>
                <w:sz w:val="24"/>
              </w:rPr>
            </w:pPr>
            <w:r>
              <w:rPr>
                <w:rFonts w:hint="eastAsia" w:ascii="宋体" w:hAnsi="宋体" w:cs="宋体"/>
                <w:color w:val="000000"/>
                <w:sz w:val="24"/>
              </w:rPr>
              <w:t xml:space="preserve">4、联合体中有同类资质的供应</w:t>
            </w:r>
            <w:r>
              <w:rPr>
                <w:rFonts w:hint="eastAsia" w:ascii="宋体" w:hAnsi="宋体" w:cs="宋体"/>
                <w:color w:val="000000"/>
                <w:sz w:val="24"/>
              </w:rPr>
              <w:t xml:space="preserve">商按照</w:t>
            </w:r>
            <w:r>
              <w:rPr>
                <w:rFonts w:hint="eastAsia" w:ascii="宋体" w:hAnsi="宋体" w:cs="宋体"/>
                <w:color w:val="000000"/>
                <w:sz w:val="24"/>
              </w:rPr>
              <w:t xml:space="preserve">联合体分工承担相同工作的，应当按照资质等级较低的供应商确定资质等级。</w:t>
            </w:r>
            <w:r/>
          </w:p>
          <w:p>
            <w:pPr>
              <w:tabs>
                <w:tab w:val="left" w:pos="1080" w:leader="none"/>
              </w:tabs>
              <w:rPr>
                <w:rFonts w:ascii="宋体" w:hAnsi="宋体" w:cs="宋体"/>
                <w:color w:val="000000"/>
                <w:sz w:val="24"/>
              </w:rPr>
            </w:pPr>
            <w:r>
              <w:rPr>
                <w:rFonts w:hint="eastAsia" w:ascii="宋体" w:hAnsi="宋体" w:cs="宋体"/>
                <w:color w:val="000000"/>
                <w:sz w:val="24"/>
              </w:rPr>
              <w:t xml:space="preserve">5、以联合体形</w:t>
            </w:r>
            <w:r>
              <w:rPr>
                <w:rFonts w:hint="eastAsia" w:ascii="宋体" w:hAnsi="宋体" w:cs="宋体"/>
                <w:color w:val="000000"/>
                <w:sz w:val="24"/>
              </w:rPr>
              <w:t xml:space="preserve">式参加</w:t>
            </w:r>
            <w:r>
              <w:rPr>
                <w:rFonts w:hint="eastAsia" w:ascii="宋体" w:hAnsi="宋体" w:cs="宋体"/>
                <w:color w:val="000000"/>
                <w:sz w:val="24"/>
              </w:rPr>
              <w:t xml:space="preserve">政府采购活动的，联合体各方不得再单独参加或者与其</w:t>
            </w:r>
            <w:r>
              <w:rPr>
                <w:rFonts w:hint="eastAsia" w:ascii="宋体" w:hAnsi="宋体" w:cs="宋体"/>
                <w:color w:val="000000"/>
                <w:sz w:val="24"/>
              </w:rPr>
              <w:t xml:space="preserve">他供应</w:t>
            </w:r>
            <w:r>
              <w:rPr>
                <w:rFonts w:hint="eastAsia" w:ascii="宋体" w:hAnsi="宋体" w:cs="宋体"/>
                <w:color w:val="000000"/>
                <w:sz w:val="24"/>
              </w:rPr>
              <w:t xml:space="preserve">商另外组成联合体参加同一合同项下的政府采购活动。</w:t>
            </w:r>
            <w:r/>
          </w:p>
          <w:p>
            <w:pPr>
              <w:tabs>
                <w:tab w:val="left" w:pos="1080" w:leader="none"/>
              </w:tabs>
              <w:rPr>
                <w:rFonts w:ascii="宋体" w:hAnsi="宋体" w:cs="宋体"/>
                <w:color w:val="000000"/>
                <w:sz w:val="24"/>
              </w:rPr>
            </w:pPr>
            <w:r>
              <w:rPr>
                <w:rFonts w:hint="eastAsia" w:ascii="宋体" w:hAnsi="宋体" w:cs="宋体"/>
                <w:color w:val="000000"/>
                <w:sz w:val="24"/>
              </w:rPr>
              <w:t xml:space="preserve">6、若联合体中任</w:t>
            </w:r>
            <w:r>
              <w:rPr>
                <w:rFonts w:hint="eastAsia" w:ascii="宋体" w:hAnsi="宋体" w:cs="宋体"/>
                <w:color w:val="000000"/>
                <w:sz w:val="24"/>
              </w:rPr>
              <w:t xml:space="preserve">一</w:t>
            </w:r>
            <w:r>
              <w:rPr>
                <w:rFonts w:hint="eastAsia" w:ascii="宋体" w:hAnsi="宋体" w:cs="宋体"/>
                <w:color w:val="000000"/>
                <w:sz w:val="24"/>
              </w:rPr>
              <w:t xml:space="preserve">成员单位中途退出，则该联合体的投标无效。</w:t>
            </w:r>
            <w:r/>
          </w:p>
          <w:p>
            <w:pPr>
              <w:tabs>
                <w:tab w:val="left" w:pos="1080" w:leader="none"/>
              </w:tabs>
              <w:rPr>
                <w:rFonts w:ascii="宋体" w:hAnsi="宋体" w:cs="宋体"/>
                <w:color w:val="000000"/>
                <w:sz w:val="24"/>
              </w:rPr>
            </w:pPr>
            <w:r>
              <w:rPr>
                <w:rFonts w:hint="eastAsia" w:ascii="宋体" w:hAnsi="宋体" w:cs="宋体"/>
                <w:color w:val="000000"/>
                <w:sz w:val="24"/>
              </w:rPr>
              <w:t xml:space="preserve">7、本项目不接受联合体投标时，投标人不得为联合体。</w:t>
            </w:r>
            <w:r/>
          </w:p>
        </w:tc>
        <w:tc>
          <w:tcPr>
            <w:tcW w:w="881" w:type="pct"/>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格式见《投标文件格式》 </w:t>
            </w:r>
            <w:bookmarkEnd w:id="252"/>
            <w:r/>
            <w:r/>
          </w:p>
        </w:tc>
      </w:tr>
    </w:tbl>
    <w:p>
      <w:pPr>
        <w:jc w:val="left"/>
        <w:widowControl/>
        <w:rPr>
          <w:rFonts w:ascii="宋体" w:hAnsi="宋体" w:cs="宋体"/>
          <w:color w:val="000000"/>
          <w:sz w:val="24"/>
        </w:rPr>
      </w:pPr>
      <w:r/>
      <w:bookmarkStart w:id="255" w:name="_Toc127161490"/>
      <w:r/>
      <w:bookmarkStart w:id="256" w:name="_Toc353825550"/>
      <w:r/>
      <w:bookmarkStart w:id="257" w:name="_Toc226965858"/>
      <w:r/>
      <w:bookmarkStart w:id="258" w:name="_Toc353873940"/>
      <w:r/>
      <w:bookmarkStart w:id="259" w:name="_Toc127151779"/>
      <w:r>
        <w:rPr>
          <w:rFonts w:hint="eastAsia" w:ascii="宋体" w:hAnsi="宋体" w:cs="宋体"/>
          <w:color w:val="000000"/>
          <w:sz w:val="24"/>
        </w:rPr>
        <w:br w:type="page" w:clear="all"/>
      </w:r>
      <w:r/>
    </w:p>
    <w:p>
      <w:pPr>
        <w:jc w:val="center"/>
        <w:spacing w:line="360" w:lineRule="auto"/>
        <w:rPr>
          <w:rFonts w:ascii="宋体" w:hAnsi="宋体" w:cs="宋体"/>
          <w:b/>
          <w:color w:val="000000"/>
          <w:sz w:val="36"/>
          <w:szCs w:val="36"/>
        </w:rPr>
        <w:outlineLvl w:val="0"/>
      </w:pPr>
      <w:r/>
      <w:bookmarkStart w:id="260" w:name="_Toc99301423"/>
      <w:r>
        <w:rPr>
          <w:rFonts w:hint="eastAsia" w:ascii="宋体" w:hAnsi="宋体" w:cs="宋体"/>
          <w:b/>
          <w:color w:val="000000"/>
          <w:sz w:val="36"/>
          <w:szCs w:val="36"/>
        </w:rPr>
        <w:t xml:space="preserve">第四章   </w:t>
      </w:r>
      <w:bookmarkStart w:id="261" w:name="_Hlt164229061"/>
      <w:r/>
      <w:bookmarkEnd w:id="255"/>
      <w:r/>
      <w:bookmarkEnd w:id="256"/>
      <w:r/>
      <w:bookmarkEnd w:id="257"/>
      <w:r/>
      <w:bookmarkEnd w:id="258"/>
      <w:r/>
      <w:bookmarkEnd w:id="259"/>
      <w:r/>
      <w:bookmarkEnd w:id="261"/>
      <w:r>
        <w:rPr>
          <w:rFonts w:hint="eastAsia" w:ascii="宋体" w:hAnsi="宋体" w:cs="宋体"/>
          <w:b/>
          <w:color w:val="000000"/>
          <w:sz w:val="36"/>
          <w:szCs w:val="36"/>
        </w:rPr>
        <w:t xml:space="preserve">评标程序、评标方法和评标标准</w:t>
      </w:r>
      <w:bookmarkEnd w:id="260"/>
      <w:r/>
      <w:r/>
    </w:p>
    <w:p>
      <w:pPr>
        <w:ind w:firstLine="2570"/>
        <w:jc w:val="left"/>
        <w:spacing w:line="360" w:lineRule="auto"/>
        <w:tabs>
          <w:tab w:val="left" w:pos="360" w:leader="none"/>
          <w:tab w:val="left" w:pos="900" w:leader="none"/>
        </w:tabs>
        <w:rPr>
          <w:rFonts w:ascii="宋体" w:hAnsi="宋体" w:cs="宋体"/>
          <w:b/>
          <w:color w:val="000000"/>
          <w:sz w:val="32"/>
          <w:szCs w:val="32"/>
        </w:rPr>
        <w:outlineLvl w:val="1"/>
      </w:pPr>
      <w:r>
        <w:rPr>
          <w:rFonts w:hint="eastAsia" w:ascii="宋体" w:hAnsi="宋体" w:cs="宋体"/>
          <w:b/>
          <w:color w:val="000000"/>
          <w:sz w:val="32"/>
          <w:szCs w:val="32"/>
        </w:rPr>
        <w:t xml:space="preserve">第一节 符合性审查程序</w:t>
      </w:r>
      <w:r/>
    </w:p>
    <w:p>
      <w:pPr>
        <w:ind w:firstLine="480"/>
        <w:spacing w:line="360" w:lineRule="auto"/>
        <w:tabs>
          <w:tab w:val="left" w:pos="360" w:leader="none"/>
        </w:tabs>
        <w:rPr>
          <w:rFonts w:ascii="宋体" w:hAnsi="宋体" w:cs="宋体"/>
          <w:color w:val="000000"/>
          <w:sz w:val="24"/>
        </w:rPr>
        <w:outlineLvl w:val="1"/>
      </w:pPr>
      <w:r/>
      <w:bookmarkStart w:id="262" w:name="_Toc353873941"/>
      <w:r/>
      <w:bookmarkStart w:id="263" w:name="_Toc353825551"/>
      <w:r>
        <w:rPr>
          <w:rFonts w:hint="eastAsia" w:ascii="宋体" w:hAnsi="宋体" w:cs="宋体"/>
          <w:color w:val="000000"/>
          <w:sz w:val="24"/>
        </w:rPr>
        <w:t xml:space="preserve">一、评标委员会对资格审查合格的投标人的投标文件进行符合性审查，以确定其是否满足招标文件的实质性要求。</w:t>
      </w:r>
      <w:bookmarkStart w:id="264" w:name="_Toc520356167"/>
      <w:r/>
      <w:r/>
    </w:p>
    <w:p>
      <w:pPr>
        <w:ind w:firstLine="48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64"/>
      <w:r>
        <w:rPr>
          <w:rFonts w:hint="eastAsia" w:ascii="宋体" w:hAnsi="宋体" w:cs="宋体"/>
          <w:color w:val="000000"/>
          <w:sz w:val="24"/>
        </w:rPr>
        <w:t xml:space="preserve">的，投标无效。</w:t>
      </w:r>
      <w:r/>
    </w:p>
    <w:p>
      <w:pPr>
        <w:pStyle w:val="1055"/>
        <w:rPr>
          <w:rFonts w:ascii="宋体" w:hAnsi="宋体" w:cs="宋体"/>
        </w:rPr>
      </w:pPr>
      <w:r>
        <w:rPr>
          <w:rFonts w:ascii="宋体" w:hAnsi="宋体" w:cs="宋体"/>
        </w:rPr>
      </w:r>
      <w:r/>
    </w:p>
    <w:p>
      <w:pPr>
        <w:ind w:firstLine="2249"/>
        <w:spacing w:line="360" w:lineRule="auto"/>
        <w:tabs>
          <w:tab w:val="left" w:pos="900" w:leader="none"/>
          <w:tab w:val="left" w:pos="1080" w:leader="none"/>
          <w:tab w:val="left" w:pos="1589" w:leader="none"/>
        </w:tabs>
        <w:rPr>
          <w:rFonts w:ascii="宋体" w:hAnsi="宋体" w:cs="宋体"/>
          <w:b/>
          <w:color w:val="000000"/>
          <w:sz w:val="32"/>
          <w:szCs w:val="32"/>
        </w:rPr>
      </w:pPr>
      <w:r>
        <w:rPr>
          <w:rFonts w:hint="eastAsia" w:ascii="宋体" w:hAnsi="宋体" w:cs="宋体"/>
          <w:b/>
          <w:color w:val="000000"/>
          <w:sz w:val="32"/>
          <w:szCs w:val="32"/>
        </w:rPr>
        <w:t xml:space="preserve">第二节 符合性审查及评审要求</w:t>
      </w:r>
      <w:r/>
    </w:p>
    <w:p>
      <w:pPr>
        <w:pStyle w:val="1055"/>
        <w:ind w:firstLine="602"/>
        <w:rPr>
          <w:rFonts w:ascii="宋体" w:hAnsi="宋体" w:cs="宋体"/>
        </w:rPr>
      </w:pPr>
      <w:r>
        <w:rPr>
          <w:rFonts w:hint="eastAsia" w:ascii="宋体" w:hAnsi="宋体" w:cs="宋体"/>
          <w:b/>
          <w:sz w:val="30"/>
          <w:szCs w:val="30"/>
        </w:rPr>
        <w:t xml:space="preserve">一、符合性审查要求</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1"/>
        <w:gridCol w:w="1612"/>
        <w:gridCol w:w="4097"/>
        <w:gridCol w:w="1991"/>
      </w:tblGrid>
      <w:tr>
        <w:trPr>
          <w:jc w:val="center"/>
          <w:trHeight w:val="300"/>
        </w:trPr>
        <w:tc>
          <w:tcPr>
            <w:tcW w:w="481"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序号</w:t>
            </w:r>
            <w:r/>
          </w:p>
        </w:tc>
        <w:tc>
          <w:tcPr>
            <w:tcW w:w="946"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审查因素</w:t>
            </w:r>
            <w:r/>
          </w:p>
        </w:tc>
        <w:tc>
          <w:tcPr>
            <w:tcW w:w="2403"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审查内容</w:t>
            </w:r>
            <w:r/>
          </w:p>
        </w:tc>
        <w:tc>
          <w:tcPr>
            <w:tcW w:w="1168"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格式要求</w:t>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投标函</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投标函；</w:t>
            </w:r>
            <w:r/>
          </w:p>
        </w:tc>
        <w:tc>
          <w:tcPr>
            <w:tcW w:w="1168"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投标完整性</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报价明细表未有缺项、漏项；</w:t>
            </w:r>
            <w:r/>
          </w:p>
        </w:tc>
        <w:tc>
          <w:tcPr>
            <w:tcW w:w="1168"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格式见《报价明细表》</w:t>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投标报价</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投标报价未超过最高限价（总价最高限价及单价最高限价）或预算价的；</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报价唯一性</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投标文件未出现可选择性或可调整的报价（招标文件另有规定的除外）；</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投标有效期</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签署、加盖公章</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按照招标文件要求签署、加盖公章的；</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7</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实质性格式</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标记为“实质性格式”的文件均按招标文件要求提供；</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★号条款响应</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投标文件满足招标文件第五章《采购需求》中★号条款要求的；</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分包承担主体资质（如有）</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分包意向协议（如有）</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按招标文件规定签订并提供分包意向协议原件的电子件的；（如有）</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11</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报价的修正（如有）</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报价合理性</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报价合理，或投标人的报价明显低于其他通过符合性审查投标人的报价，有可能影响产品质量或者不能诚信履约的，能够应评标委员会要求在规定时间内证明其报价合理性的；</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进口产品</w:t>
            </w:r>
            <w:r/>
          </w:p>
          <w:p>
            <w:pPr>
              <w:jc w:val="left"/>
              <w:widowControl/>
              <w:rPr>
                <w:rFonts w:ascii="宋体" w:hAnsi="宋体" w:cs="宋体"/>
                <w:color w:val="000000"/>
                <w:sz w:val="24"/>
              </w:rPr>
            </w:pPr>
            <w:r>
              <w:rPr>
                <w:rFonts w:hint="eastAsia" w:ascii="宋体" w:hAnsi="宋体" w:cs="宋体"/>
                <w:color w:val="000000"/>
                <w:sz w:val="24"/>
              </w:rPr>
              <w:t xml:space="preserve">（如有）</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招标文件不接受进口产品投标的内容时，投标人所投产品为非进口产品；</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14</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国家有关部门对投标人的投标产品有强制性规定或要求的，投标人的投标产品应符合相应规定或要求，并提供证明文件电子件：</w:t>
            </w:r>
            <w:r/>
          </w:p>
          <w:p>
            <w:pPr>
              <w:jc w:val="left"/>
              <w:widowControl/>
              <w:rPr>
                <w:rFonts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15</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公平竞争</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串通投标</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附加条件</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投标文件未含有采购人不能接受的附加条件的；</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85"/>
        </w:trPr>
        <w:tc>
          <w:tcPr>
            <w:tcW w:w="4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18</w:t>
            </w:r>
            <w:r/>
          </w:p>
        </w:tc>
        <w:tc>
          <w:tcPr>
            <w:tcW w:w="946"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其他无效情形</w:t>
            </w:r>
            <w:r/>
          </w:p>
        </w:tc>
        <w:tc>
          <w:tcPr>
            <w:tcW w:w="2403"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p>
        </w:tc>
        <w:tc>
          <w:tcPr>
            <w:tcW w:w="1168" w:type="pct"/>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bl>
    <w:p>
      <w:pPr>
        <w:ind w:firstLine="602"/>
        <w:spacing w:line="360" w:lineRule="auto"/>
        <w:tabs>
          <w:tab w:val="left" w:pos="360" w:leader="none"/>
        </w:tabs>
        <w:rPr>
          <w:rFonts w:ascii="宋体" w:hAnsi="宋体" w:cs="宋体"/>
          <w:b/>
          <w:color w:val="000000"/>
          <w:sz w:val="30"/>
          <w:szCs w:val="30"/>
        </w:rPr>
        <w:outlineLvl w:val="1"/>
      </w:pPr>
      <w:r>
        <w:rPr>
          <w:rFonts w:hint="eastAsia" w:ascii="宋体" w:hAnsi="宋体" w:cs="宋体"/>
          <w:b/>
          <w:color w:val="000000"/>
          <w:sz w:val="30"/>
          <w:szCs w:val="30"/>
        </w:rPr>
        <w:t xml:space="preserve">二、投标文件有关事项的澄清或者说明</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（一）评标过程中，评标委员会将通过苏</w:t>
      </w:r>
      <w:r>
        <w:rPr>
          <w:rFonts w:hint="eastAsia" w:ascii="宋体" w:hAnsi="宋体" w:cs="宋体"/>
          <w:color w:val="000000"/>
          <w:sz w:val="24"/>
        </w:rPr>
        <w:t xml:space="preserve">采云</w:t>
      </w:r>
      <w:r>
        <w:rPr>
          <w:rFonts w:hint="eastAsia" w:ascii="宋体" w:hAnsi="宋体" w:cs="宋体"/>
          <w:color w:val="000000"/>
          <w:sz w:val="24"/>
        </w:rPr>
        <w:t xml:space="preserve">系统以书面形式要求投标人</w:t>
      </w:r>
      <w:r>
        <w:rPr>
          <w:rFonts w:hint="eastAsia" w:ascii="宋体" w:hAnsi="宋体" w:cs="宋体"/>
          <w:color w:val="000000"/>
          <w:sz w:val="24"/>
        </w:rPr>
        <w:t xml:space="preserve">对其投标文件中含义不明确、同类问题表述不一致或者有明显文字和计算错误的内容，</w:t>
      </w:r>
      <w:r>
        <w:rPr>
          <w:rFonts w:hint="eastAsia" w:ascii="宋体" w:hAnsi="宋体" w:cs="宋体"/>
          <w:color w:val="000000"/>
          <w:sz w:val="24"/>
        </w:rPr>
        <w:t xml:space="preserve">作出</w:t>
      </w:r>
      <w:r>
        <w:rPr>
          <w:rFonts w:hint="eastAsia" w:ascii="宋体" w:hAnsi="宋体" w:cs="宋体"/>
          <w:color w:val="000000"/>
          <w:sz w:val="24"/>
        </w:rPr>
        <w:t xml:space="preserve">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（四）投标文件报价出现前后不一致的，按照第二章26.4之规定处理，修正后的报价经投标人书面确认后产生约束力，投标人不确认的，其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（五）落实政府采购政策的价格调整：</w:t>
      </w:r>
      <w:bookmarkStart w:id="265" w:name="_Hlk149904856"/>
      <w:r>
        <w:rPr>
          <w:rFonts w:hint="eastAsia" w:ascii="宋体" w:hAnsi="宋体" w:cs="宋体"/>
          <w:color w:val="000000"/>
          <w:sz w:val="24"/>
        </w:rPr>
        <w:t xml:space="preserve">详见第三节评标办法中的</w:t>
      </w:r>
      <w:r>
        <w:rPr>
          <w:rFonts w:hint="eastAsia" w:ascii="宋体" w:hAnsi="宋体" w:cs="宋体"/>
          <w:b/>
          <w:color w:val="000000"/>
          <w:sz w:val="24"/>
        </w:rPr>
        <w:t xml:space="preserve">政府采购政策功能落实。</w:t>
      </w:r>
      <w:bookmarkEnd w:id="265"/>
      <w:r/>
      <w:r/>
    </w:p>
    <w:p>
      <w:pPr>
        <w:ind w:firstLine="602"/>
        <w:spacing w:line="360" w:lineRule="auto"/>
        <w:tabs>
          <w:tab w:val="left" w:pos="360" w:leader="none"/>
        </w:tabs>
        <w:rPr>
          <w:rFonts w:ascii="宋体" w:hAnsi="宋体" w:cs="宋体"/>
          <w:b/>
          <w:color w:val="000000"/>
          <w:sz w:val="30"/>
          <w:szCs w:val="30"/>
        </w:rPr>
        <w:outlineLvl w:val="1"/>
      </w:pPr>
      <w:r>
        <w:rPr>
          <w:rFonts w:hint="eastAsia" w:ascii="宋体" w:hAnsi="宋体" w:cs="宋体"/>
          <w:b/>
          <w:color w:val="000000"/>
          <w:sz w:val="30"/>
          <w:szCs w:val="30"/>
        </w:rPr>
        <w:t xml:space="preserve">三、投标文件的比较和评价</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（二）评标方法和评标标准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1、本项目采用的评标方法详见《第三节 评标方法》，本项目采用的评标标准详见《第四节 评标标准》。</w:t>
      </w:r>
      <w:r/>
    </w:p>
    <w:p>
      <w:pPr>
        <w:ind w:firstLine="602"/>
        <w:spacing w:line="360" w:lineRule="auto"/>
        <w:tabs>
          <w:tab w:val="left" w:pos="360" w:leader="none"/>
        </w:tabs>
        <w:rPr>
          <w:rFonts w:ascii="宋体" w:hAnsi="宋体" w:cs="宋体"/>
          <w:b/>
          <w:color w:val="000000"/>
          <w:sz w:val="30"/>
          <w:szCs w:val="30"/>
        </w:rPr>
        <w:outlineLvl w:val="1"/>
      </w:pPr>
      <w:r>
        <w:rPr>
          <w:rFonts w:hint="eastAsia" w:ascii="宋体" w:hAnsi="宋体" w:cs="宋体"/>
          <w:b/>
          <w:color w:val="000000"/>
          <w:sz w:val="30"/>
          <w:szCs w:val="30"/>
        </w:rPr>
        <w:t xml:space="preserve">四、确定</w:t>
      </w:r>
      <w:bookmarkStart w:id="266" w:name="_Toc164608815"/>
      <w:r/>
      <w:bookmarkStart w:id="267" w:name="_Toc226337242"/>
      <w:r/>
      <w:bookmarkStart w:id="268" w:name="_Toc226309790"/>
      <w:r/>
      <w:bookmarkStart w:id="269" w:name="_Toc164229241"/>
      <w:r/>
      <w:bookmarkStart w:id="270" w:name="_Toc305158888"/>
      <w:r/>
      <w:bookmarkStart w:id="271" w:name="_Toc164608660"/>
      <w:r/>
      <w:bookmarkStart w:id="272" w:name="_Toc164351640"/>
      <w:r/>
      <w:bookmarkStart w:id="273" w:name="_Toc127161460"/>
      <w:r/>
      <w:bookmarkStart w:id="274" w:name="_Toc127151546"/>
      <w:r/>
      <w:bookmarkStart w:id="275" w:name="_Toc142311048"/>
      <w:r/>
      <w:bookmarkStart w:id="276" w:name="_Toc151193934"/>
      <w:r/>
      <w:bookmarkStart w:id="277" w:name="_Toc150509297"/>
      <w:r/>
      <w:bookmarkStart w:id="278" w:name="_Toc195842911"/>
      <w:r/>
      <w:bookmarkStart w:id="279" w:name="_Toc151190173"/>
      <w:r/>
      <w:bookmarkStart w:id="280" w:name="_Toc164229387"/>
      <w:r/>
      <w:bookmarkStart w:id="281" w:name="_Toc226965819"/>
      <w:r/>
      <w:bookmarkStart w:id="282" w:name="_Toc264969236"/>
      <w:r/>
      <w:bookmarkStart w:id="283" w:name="_Toc265228384"/>
      <w:r/>
      <w:bookmarkStart w:id="284" w:name="_Toc151193716"/>
      <w:r/>
      <w:bookmarkStart w:id="285" w:name="_Toc150774646"/>
      <w:r/>
      <w:bookmarkStart w:id="286" w:name="_Toc151193644"/>
      <w:r/>
      <w:bookmarkStart w:id="287" w:name="_Toc150480784"/>
      <w:r/>
      <w:bookmarkStart w:id="288" w:name="_Toc151193788"/>
      <w:r/>
      <w:bookmarkStart w:id="289" w:name="_Toc150774751"/>
      <w:r/>
      <w:bookmarkStart w:id="290" w:name="_Toc520356170"/>
      <w:r/>
      <w:bookmarkStart w:id="291" w:name="_Toc305158814"/>
      <w:r/>
      <w:bookmarkStart w:id="292" w:name="_Toc226965736"/>
      <w:r/>
      <w:bookmarkStart w:id="293" w:name="_Toc127151747"/>
      <w:r/>
      <w:bookmarkStart w:id="294" w:name="_Toc149720839"/>
      <w:r/>
      <w:bookmarkStart w:id="295" w:name="_Toc151193860"/>
      <w:r/>
      <w:bookmarkStart w:id="296" w:name="_Ref467307010"/>
      <w:r>
        <w:rPr>
          <w:rFonts w:hint="eastAsia" w:ascii="宋体" w:hAnsi="宋体" w:cs="宋体"/>
          <w:b/>
          <w:color w:val="000000"/>
          <w:sz w:val="30"/>
          <w:szCs w:val="30"/>
        </w:rPr>
        <w:t xml:space="preserve">中标候选人名单</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（一）评标委员会要对评分汇总情况进行复核，特别是对排名第一的、报价最低的、投标或响应文件被认定为无效的情形进行重点复核。</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（二）评标委员会将根据各投标人的评标排序，依次推荐本项目（各采购包）的中标候选人，起草并签署评标报告。本项目（各标段或采购包）评标委</w:t>
      </w:r>
      <w:r>
        <w:rPr>
          <w:rFonts w:hint="eastAsia" w:ascii="宋体" w:hAnsi="宋体" w:cs="宋体"/>
          <w:color w:val="000000"/>
          <w:sz w:val="24"/>
        </w:rPr>
        <w:t xml:space="preserve">员会共（各）推荐不少于3名中标候选人。</w:t>
      </w:r>
      <w:r/>
    </w:p>
    <w:p>
      <w:pPr>
        <w:ind w:firstLine="602"/>
        <w:spacing w:line="360" w:lineRule="auto"/>
        <w:tabs>
          <w:tab w:val="left" w:pos="360" w:leader="none"/>
        </w:tabs>
        <w:rPr>
          <w:rFonts w:ascii="宋体" w:hAnsi="宋体" w:cs="宋体"/>
          <w:b/>
          <w:color w:val="000000"/>
          <w:sz w:val="30"/>
          <w:szCs w:val="30"/>
        </w:rPr>
        <w:outlineLvl w:val="1"/>
      </w:pPr>
      <w:r>
        <w:rPr>
          <w:rFonts w:hint="eastAsia" w:ascii="宋体" w:hAnsi="宋体" w:cs="宋体"/>
          <w:b/>
          <w:color w:val="000000"/>
          <w:sz w:val="30"/>
          <w:szCs w:val="30"/>
        </w:rPr>
        <w:t xml:space="preserve">五、报告违法行为</w:t>
      </w:r>
      <w:r/>
    </w:p>
    <w:p>
      <w:pPr>
        <w:ind w:firstLine="48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（一）评标委员会在评标过程中发现投标人有行贿、提供虚假材料或者串通等违法行为时，有向采购人、采购代理机构或者有关部门报告的职责。</w:t>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ind w:firstLine="2891"/>
        <w:jc w:val="left"/>
        <w:spacing w:line="360" w:lineRule="auto"/>
        <w:widowControl/>
        <w:rPr>
          <w:rFonts w:ascii="宋体" w:hAnsi="宋体" w:cs="宋体"/>
          <w:b/>
          <w:bCs/>
          <w:color w:val="000000"/>
          <w:sz w:val="32"/>
          <w:szCs w:val="32"/>
        </w:rPr>
      </w:pPr>
      <w:r>
        <w:rPr>
          <w:rFonts w:hint="eastAsia" w:ascii="宋体" w:hAnsi="宋体" w:cs="宋体"/>
          <w:b/>
          <w:bCs/>
          <w:color w:val="000000"/>
          <w:sz w:val="32"/>
          <w:szCs w:val="32"/>
        </w:rPr>
        <w:t xml:space="preserve">第三节 评标方法</w:t>
      </w:r>
      <w:r/>
    </w:p>
    <w:p>
      <w:pPr>
        <w:ind w:firstLine="480"/>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三、每部分的得分保留小数点后两位，合计得分保留小数点后两位，第三位四舍五入。</w:t>
      </w:r>
      <w:r/>
    </w:p>
    <w:p>
      <w:pPr>
        <w:ind w:firstLine="441"/>
        <w:jc w:val="left"/>
        <w:spacing w:line="360" w:lineRule="auto"/>
        <w:rPr>
          <w:rFonts w:ascii="宋体" w:hAnsi="宋体" w:cs="宋体"/>
          <w:b/>
          <w:color w:val="000000"/>
          <w:sz w:val="24"/>
        </w:rPr>
      </w:pPr>
      <w:r/>
      <w:bookmarkStart w:id="297" w:name="_Hlk149904248"/>
      <w:r>
        <w:rPr>
          <w:rFonts w:hint="eastAsia" w:ascii="宋体" w:hAnsi="宋体" w:cs="宋体"/>
          <w:b/>
          <w:color w:val="000000"/>
          <w:sz w:val="24"/>
        </w:rPr>
        <w:t xml:space="preserve">四、政府采购政策功能落实</w:t>
      </w:r>
      <w:r/>
    </w:p>
    <w:p>
      <w:pPr>
        <w:ind w:firstLine="480"/>
        <w:jc w:val="left"/>
        <w:spacing w:line="360" w:lineRule="auto"/>
        <w:rPr>
          <w:rFonts w:ascii="宋体" w:hAnsi="宋体" w:cs="宋体"/>
          <w:color w:val="000000"/>
          <w:sz w:val="24"/>
        </w:rPr>
      </w:pPr>
      <w:r/>
      <w:bookmarkStart w:id="298" w:name="_Hlk152922042"/>
      <w:r>
        <w:rPr>
          <w:rFonts w:hint="eastAsia" w:ascii="宋体" w:hAnsi="宋体" w:cs="宋体"/>
          <w:color w:val="000000"/>
          <w:sz w:val="24"/>
        </w:rPr>
        <w:t xml:space="preserve">1、小微型企业价格扣除</w:t>
      </w:r>
      <w:r/>
    </w:p>
    <w:p>
      <w:pPr>
        <w:ind w:firstLine="360"/>
        <w:jc w:val="left"/>
        <w:spacing w:line="360" w:lineRule="auto"/>
        <w:rPr>
          <w:rFonts w:ascii="宋体" w:hAnsi="宋体" w:cs="宋体"/>
          <w:color w:val="000000"/>
          <w:sz w:val="24"/>
        </w:rPr>
      </w:pPr>
      <w:r>
        <w:rPr>
          <w:rFonts w:hint="eastAsia" w:ascii="宋体" w:hAnsi="宋体" w:cs="宋体"/>
          <w:color w:val="000000"/>
          <w:sz w:val="24"/>
        </w:rPr>
        <w:t xml:space="preserve">（1）供应商需按照采购文件的要求提供相应的《中小企业声明函》。</w:t>
      </w:r>
      <w:r/>
    </w:p>
    <w:p>
      <w:pPr>
        <w:ind w:firstLine="360"/>
        <w:jc w:val="left"/>
        <w:spacing w:line="360" w:lineRule="auto"/>
        <w:rPr>
          <w:rFonts w:ascii="宋体" w:hAnsi="宋体" w:cs="宋体"/>
          <w:color w:val="000000"/>
          <w:sz w:val="24"/>
        </w:rPr>
      </w:pPr>
      <w:r>
        <w:rPr>
          <w:rFonts w:hint="eastAsia" w:ascii="宋体" w:hAnsi="宋体" w:cs="宋体"/>
          <w:color w:val="000000"/>
          <w:sz w:val="24"/>
        </w:rPr>
        <w:t xml:space="preserve">（2）企业标准请参照《关于印发中小企业划型标准规定的通知》（工信部联企业[2011]300号）文件规定自行填写。</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2、残疾人福利单位价格扣除</w:t>
      </w:r>
      <w:r/>
    </w:p>
    <w:p>
      <w:pPr>
        <w:ind w:firstLine="360"/>
        <w:jc w:val="left"/>
        <w:spacing w:line="360" w:lineRule="auto"/>
        <w:rPr>
          <w:rFonts w:ascii="宋体" w:hAnsi="宋体" w:cs="宋体"/>
          <w:color w:val="000000"/>
          <w:sz w:val="24"/>
        </w:rPr>
      </w:pPr>
      <w:r>
        <w:rPr>
          <w:rFonts w:hint="eastAsia" w:ascii="宋体" w:hAnsi="宋体" w:cs="宋体"/>
          <w:color w:val="000000"/>
          <w:sz w:val="24"/>
        </w:rPr>
        <w:t xml:space="preserve">（1）残疾人福利性单位视同小型、微型企业。</w:t>
      </w:r>
      <w:r/>
    </w:p>
    <w:p>
      <w:pPr>
        <w:ind w:firstLine="360"/>
        <w:jc w:val="left"/>
        <w:spacing w:line="360" w:lineRule="auto"/>
        <w:rPr>
          <w:rFonts w:ascii="宋体" w:hAnsi="宋体" w:cs="宋体"/>
          <w:color w:val="000000"/>
          <w:sz w:val="24"/>
        </w:rPr>
      </w:pPr>
      <w:r>
        <w:rPr>
          <w:rFonts w:hint="eastAsia" w:ascii="宋体" w:hAnsi="宋体" w:cs="宋体"/>
          <w:color w:val="000000"/>
          <w:sz w:val="24"/>
        </w:rPr>
        <w:t xml:space="preserve">（2）残疾人福利单位需按照采购文件的要求提供《残疾人福利性单位声明函》。</w:t>
      </w:r>
      <w:r/>
    </w:p>
    <w:p>
      <w:pPr>
        <w:ind w:firstLine="360"/>
        <w:jc w:val="left"/>
        <w:spacing w:line="360" w:lineRule="auto"/>
        <w:rPr>
          <w:rFonts w:ascii="宋体" w:hAnsi="宋体" w:cs="宋体"/>
          <w:color w:val="000000"/>
          <w:sz w:val="24"/>
        </w:rPr>
      </w:pPr>
      <w:r>
        <w:rPr>
          <w:rFonts w:hint="eastAsia" w:ascii="宋体" w:hAnsi="宋体" w:cs="宋体"/>
          <w:color w:val="000000"/>
          <w:sz w:val="24"/>
        </w:rPr>
        <w:t xml:space="preserve">（3）残疾人福利单位标准请参照《关于促进残疾人就业政府采购政策的通知》（财库〔2017〕141号）。</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3、监狱和戒毒企业价格扣除</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（1）监狱和戒毒企业（简称监狱企业）视同小型、微型企业。</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（3）监狱企业标准请参照《关于政府采购支持监狱企业发展有关问题的通</w:t>
      </w:r>
      <w:r>
        <w:rPr>
          <w:rFonts w:hint="eastAsia" w:ascii="宋体" w:hAnsi="宋体" w:cs="宋体"/>
          <w:color w:val="000000"/>
          <w:sz w:val="24"/>
        </w:rPr>
        <w:t xml:space="preserve">知》（财库[2014]68号）。</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4、残疾人福利单位、监狱企业属于小型、微型企业的，不重复享受政策。</w:t>
      </w:r>
      <w:r/>
    </w:p>
    <w:p>
      <w:pPr>
        <w:ind w:firstLine="480"/>
        <w:jc w:val="left"/>
        <w:spacing w:line="360" w:lineRule="auto"/>
        <w:rPr>
          <w:rFonts w:ascii="宋体" w:hAnsi="宋体" w:cs="宋体"/>
          <w:color w:val="000000"/>
          <w:sz w:val="36"/>
          <w:szCs w:val="36"/>
        </w:rPr>
      </w:pPr>
      <w:r>
        <w:rPr>
          <w:rFonts w:hint="eastAsia" w:ascii="宋体" w:hAnsi="宋体" w:cs="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6%</w:t>
      </w:r>
      <w:r>
        <w:rPr>
          <w:rFonts w:hint="eastAsia" w:ascii="宋体" w:hAnsi="宋体" w:cs="宋体"/>
          <w:color w:val="000000"/>
          <w:sz w:val="24"/>
        </w:rPr>
        <w:t xml:space="preserve">的价格扣除，用扣除后的价格参与评审。</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20%</w:t>
      </w:r>
      <w:r>
        <w:rPr>
          <w:rFonts w:hint="eastAsia" w:ascii="宋体" w:hAnsi="宋体" w:cs="宋体"/>
          <w:color w:val="000000"/>
          <w:sz w:val="24"/>
        </w:rPr>
        <w:t xml:space="preserve">价格扣除，用扣除后的价格参与评审。</w:t>
      </w:r>
      <w:bookmarkEnd w:id="297"/>
      <w:r/>
      <w:bookmarkEnd w:id="298"/>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pStyle w:val="1055"/>
        <w:ind w:firstLine="2891"/>
        <w:spacing w:after="120"/>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color w:val="000000"/>
          <w:sz w:val="32"/>
          <w:szCs w:val="32"/>
        </w:rPr>
      </w:pPr>
      <w:r>
        <w:rPr>
          <w:rFonts w:ascii="宋体" w:hAnsi="宋体" w:cs="宋体"/>
          <w:b/>
          <w:bCs/>
          <w:sz w:val="32"/>
          <w:szCs w:val="32"/>
        </w:rPr>
        <w:br w:type="page" w:clear="all"/>
      </w:r>
      <w:r/>
    </w:p>
    <w:p>
      <w:pPr>
        <w:pStyle w:val="1055"/>
        <w:ind w:firstLine="2891"/>
        <w:spacing w:after="120"/>
        <w:rPr>
          <w:rFonts w:ascii="宋体" w:hAnsi="宋体" w:cs="宋体"/>
          <w:b/>
          <w:bCs/>
          <w:sz w:val="32"/>
          <w:szCs w:val="32"/>
        </w:rPr>
      </w:pPr>
      <w:r>
        <w:rPr>
          <w:rFonts w:hint="eastAsia" w:ascii="宋体" w:hAnsi="宋体" w:cs="宋体"/>
          <w:b/>
          <w:bCs/>
          <w:sz w:val="32"/>
          <w:szCs w:val="32"/>
        </w:rPr>
        <w:t xml:space="preserve">第四节 评标标准</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ascii="宋体" w:hAnsi="宋体" w:cs="宋体"/>
                <w:szCs w:val="21"/>
              </w:rPr>
            </w:pPr>
            <w:r>
              <w:rPr>
                <w:rFonts w:hint="eastAsia" w:ascii="Calibri" w:hAnsi="Calibri"/>
                <w:szCs w:val="21"/>
                <w:lang w:bidi="ar"/>
              </w:rPr>
              <w:t xml:space="preserve">你</w:t>
            </w:r>
            <w:r>
              <w:rPr>
                <w:rFonts w:hint="eastAsia" w:ascii="Calibri" w:hAnsi="Calibri"/>
                <w:szCs w:val="21"/>
                <w:lang w:bidi="ar"/>
              </w:rPr>
              <w:t xml:space="preserve"> </w:t>
            </w:r>
            <w:r>
              <w:rPr>
                <w:rFonts w:ascii="Calibri" w:hAnsi="Calibri"/>
                <w:szCs w:val="21"/>
                <w:lang w:bidi="ar"/>
              </w:rPr>
              <w:t xml:space="preserve">序号</w:t>
            </w:r>
            <w:r/>
          </w:p>
        </w:tc>
        <w:tc>
          <w:tcPr>
            <w:tcW w:w="1276" w:type="dxa"/>
            <w:vAlign w:val="center"/>
            <w:textDirection w:val="lrTb"/>
            <w:noWrap w:val="false"/>
          </w:tcPr>
          <w:p>
            <w:pPr>
              <w:widowControl/>
              <w:rPr>
                <w:rFonts w:ascii="宋体" w:hAnsi="宋体" w:cs="宋体"/>
                <w:szCs w:val="21"/>
              </w:rPr>
            </w:pPr>
            <w:r>
              <w:rPr>
                <w:rFonts w:ascii="Calibri" w:hAnsi="Calibri"/>
                <w:szCs w:val="21"/>
                <w:lang w:bidi="ar"/>
              </w:rPr>
              <w:t xml:space="preserve">评审因素</w:t>
            </w:r>
            <w:r/>
          </w:p>
        </w:tc>
        <w:tc>
          <w:tcPr>
            <w:tcW w:w="767" w:type="dxa"/>
            <w:vAlign w:val="center"/>
            <w:textDirection w:val="lrTb"/>
            <w:noWrap w:val="false"/>
          </w:tcPr>
          <w:p>
            <w:pPr>
              <w:jc w:val="center"/>
              <w:widowControl/>
              <w:rPr>
                <w:rFonts w:ascii="宋体" w:hAnsi="宋体" w:cs="宋体"/>
                <w:szCs w:val="21"/>
              </w:rPr>
            </w:pPr>
            <w:r>
              <w:rPr>
                <w:rFonts w:ascii="Calibri" w:hAnsi="Calibri"/>
                <w:szCs w:val="21"/>
                <w:lang w:bidi="ar"/>
              </w:rPr>
              <w:t xml:space="preserve">分值</w:t>
            </w:r>
            <w:r/>
          </w:p>
        </w:tc>
        <w:tc>
          <w:tcPr>
            <w:tcW w:w="5045" w:type="dxa"/>
            <w:vAlign w:val="center"/>
            <w:textDirection w:val="lrTb"/>
            <w:noWrap w:val="false"/>
          </w:tcPr>
          <w:p>
            <w:pPr>
              <w:jc w:val="center"/>
              <w:widowControl/>
              <w:rPr>
                <w:rFonts w:ascii="宋体" w:hAnsi="宋体" w:cs="宋体"/>
                <w:szCs w:val="21"/>
              </w:rPr>
            </w:pPr>
            <w:r>
              <w:rPr>
                <w:rFonts w:ascii="Calibri" w:hAnsi="Calibri"/>
                <w:szCs w:val="21"/>
                <w:lang w:bidi="ar"/>
              </w:rPr>
              <w:t xml:space="preserve">评分标准</w:t>
            </w:r>
            <w:r/>
          </w:p>
        </w:tc>
        <w:tc>
          <w:tcPr>
            <w:tcW w:w="2268" w:type="dxa"/>
            <w:vAlign w:val="center"/>
            <w:textDirection w:val="lrTb"/>
            <w:noWrap w:val="false"/>
          </w:tcPr>
          <w:p>
            <w:pPr>
              <w:jc w:val="center"/>
              <w:widowControl/>
              <w:rPr>
                <w:rFonts w:ascii="宋体" w:hAnsi="宋体" w:cs="宋体"/>
                <w:szCs w:val="21"/>
              </w:rPr>
            </w:pPr>
            <w:r>
              <w:rPr>
                <w:rFonts w:ascii="Calibri" w:hAnsi="Calibri"/>
                <w:szCs w:val="21"/>
                <w:lang w:bidi="ar"/>
              </w:rPr>
              <w:t xml:space="preserve">评审要求</w:t>
            </w:r>
            <w:r/>
          </w:p>
        </w:tc>
      </w:tr>
      <w:tr>
        <w:trPr>
          <w:trHeight w:val="1423"/>
        </w:trPr>
        <w:tc>
          <w:tcPr>
            <w:tcW w:w="70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Fonts w:ascii="Calibri" w:hAnsi="Calibri"/>
                <w:szCs w:val="21"/>
                <w:lang w:bidi="ar"/>
              </w:rPr>
            </w:pPr>
            <w:r>
              <w:rPr>
                <w:rFonts w:ascii="Calibri" w:hAnsi="Calibri"/>
                <w:szCs w:val="21"/>
                <w:lang w:bidi="ar"/>
              </w:rPr>
              <w:t xml:space="preserve">价格分</w:t>
            </w:r>
            <w:r/>
          </w:p>
        </w:tc>
        <w:tc>
          <w:tcPr>
            <w:tcW w:w="767" w:type="dxa"/>
            <w:vAlign w:val="center"/>
            <w:textDirection w:val="lrTb"/>
            <w:noWrap w:val="false"/>
          </w:tcPr>
          <w:p>
            <w:pPr>
              <w:jc w:val="center"/>
              <w:widowControl/>
              <w:rPr>
                <w:rFonts w:ascii="Calibri" w:hAnsi="Calibri"/>
                <w:szCs w:val="21"/>
                <w:lang w:bidi="ar"/>
              </w:rPr>
            </w:pPr>
            <w:r>
              <w:rPr>
                <w:rFonts w:ascii="Calibri" w:hAnsi="Calibri"/>
                <w:szCs w:val="21"/>
              </w:rPr>
              <w:t xml:space="preserve">30</w:t>
            </w:r>
            <w:r/>
          </w:p>
        </w:tc>
        <w:tc>
          <w:tcPr>
            <w:tcW w:w="5045" w:type="dxa"/>
            <w:vAlign w:val="center"/>
            <w:textDirection w:val="lrTb"/>
            <w:noWrap w:val="false"/>
          </w:tcPr>
          <w:p>
            <w:pPr>
              <w:widowControl/>
              <w:rPr>
                <w:rFonts w:ascii="Calibri" w:hAnsi="Calibri"/>
                <w:szCs w:val="21"/>
                <w:lang w:bidi="ar"/>
              </w:rPr>
            </w:pPr>
            <w:r>
              <w:rPr>
                <w:rFonts w:ascii="Calibri" w:hAnsi="Calibri"/>
                <w:szCs w:val="21"/>
                <w:lang w:bidi="ar"/>
              </w:rPr>
              <w:t xml:space="preserve">满足采购文件要求且最低的报价为评标基准价，其价格分为满分。其他供应商的价格</w:t>
            </w:r>
            <w:r>
              <w:rPr>
                <w:rFonts w:ascii="Calibri" w:hAnsi="Calibri"/>
                <w:szCs w:val="21"/>
                <w:lang w:bidi="ar"/>
              </w:rPr>
              <w:t xml:space="preserve">分统一</w:t>
            </w:r>
            <w:r>
              <w:rPr>
                <w:rFonts w:ascii="Calibri" w:hAnsi="Calibri"/>
                <w:szCs w:val="21"/>
                <w:lang w:bidi="ar"/>
              </w:rPr>
              <w:t xml:space="preserve">按照下列公式计算：</w:t>
            </w:r>
            <w:r>
              <w:rPr>
                <w:rFonts w:ascii="Calibri" w:hAnsi="Calibri"/>
                <w:szCs w:val="21"/>
              </w:rPr>
              <w:t xml:space="preserve">投标报价得分</w:t>
            </w:r>
            <w:r>
              <w:rPr>
                <w:rFonts w:ascii="Calibri" w:hAnsi="Calibri"/>
                <w:szCs w:val="21"/>
              </w:rPr>
              <w:t xml:space="preserve">=(</w:t>
            </w:r>
            <w:r>
              <w:rPr>
                <w:rFonts w:ascii="Calibri" w:hAnsi="Calibri"/>
                <w:szCs w:val="21"/>
              </w:rPr>
              <w:t xml:space="preserve">评标基准价／投标报价</w:t>
            </w:r>
            <w:r>
              <w:rPr>
                <w:rFonts w:ascii="Calibri" w:hAnsi="Calibri"/>
                <w:szCs w:val="21"/>
              </w:rPr>
              <w:t xml:space="preserve">)×</w:t>
            </w:r>
            <w:r>
              <w:rPr>
                <w:rFonts w:ascii="Calibri" w:hAnsi="Calibri"/>
                <w:szCs w:val="21"/>
              </w:rPr>
              <w:t xml:space="preserve">价格权</w:t>
            </w:r>
            <w:r>
              <w:rPr>
                <w:rFonts w:ascii="Calibri" w:hAnsi="Calibri"/>
                <w:szCs w:val="21"/>
              </w:rPr>
              <w:t xml:space="preserve">值</w:t>
            </w:r>
            <w:r>
              <w:rPr>
                <w:rFonts w:ascii="Calibri" w:hAnsi="Calibri"/>
                <w:szCs w:val="21"/>
              </w:rPr>
              <w:t xml:space="preserve">×100</w:t>
            </w:r>
            <w:r>
              <w:rPr>
                <w:rFonts w:ascii="Calibri" w:hAnsi="Calibri"/>
                <w:szCs w:val="21"/>
              </w:rPr>
              <w:t xml:space="preserve">。</w:t>
            </w:r>
            <w:r/>
          </w:p>
        </w:tc>
        <w:tc>
          <w:tcPr>
            <w:tcW w:w="2268" w:type="dxa"/>
            <w:vAlign w:val="center"/>
            <w:textDirection w:val="lrTb"/>
            <w:noWrap w:val="false"/>
          </w:tcPr>
          <w:p>
            <w:pPr>
              <w:widowControl/>
              <w:rPr>
                <w:rFonts w:ascii="Calibri" w:hAnsi="Calibri"/>
                <w:szCs w:val="21"/>
                <w:lang w:bidi="ar"/>
              </w:rPr>
            </w:pPr>
            <w:r>
              <w:rPr>
                <w:rFonts w:ascii="Calibri" w:hAnsi="Calibri"/>
                <w:szCs w:val="21"/>
                <w:lang w:bidi="ar"/>
              </w:rPr>
              <w:t xml:space="preserve">此处最终</w:t>
            </w:r>
            <w:r>
              <w:rPr>
                <w:rFonts w:ascii="Calibri" w:hAnsi="Calibri"/>
                <w:szCs w:val="21"/>
                <w:lang w:bidi="ar"/>
              </w:rPr>
              <w:t xml:space="preserve">报价指</w:t>
            </w:r>
            <w:r>
              <w:rPr>
                <w:rFonts w:ascii="Calibri" w:hAnsi="Calibri"/>
                <w:szCs w:val="21"/>
                <w:lang w:bidi="ar"/>
              </w:rPr>
              <w:t xml:space="preserve">经过报价修正，及因落实政府采购政策进行价格调整后的最终报价</w:t>
            </w:r>
            <w:r/>
          </w:p>
        </w:tc>
      </w:tr>
      <w:tr>
        <w:trPr>
          <w:trHeight w:val="351"/>
        </w:trPr>
        <w:tc>
          <w:tcPr>
            <w:tcW w:w="70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Fonts w:ascii="Calibri" w:hAnsi="Calibri"/>
                <w:szCs w:val="21"/>
                <w:lang w:bidi="ar"/>
              </w:rPr>
            </w:pPr>
            <w:r>
              <w:rPr>
                <w:rFonts w:ascii="Calibri" w:hAnsi="Calibri"/>
                <w:szCs w:val="21"/>
                <w:lang w:bidi="ar"/>
              </w:rPr>
              <w:t xml:space="preserve">主观分</w:t>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rPr>
              <w:t xml:space="preserve">40</w:t>
            </w:r>
            <w:r/>
          </w:p>
        </w:tc>
        <w:tc>
          <w:tcPr>
            <w:tcW w:w="5045" w:type="dxa"/>
            <w:vAlign w:val="center"/>
            <w:textDirection w:val="lrTb"/>
            <w:noWrap w:val="false"/>
          </w:tcPr>
          <w:p>
            <w:pPr>
              <w:rPr>
                <w:rFonts w:ascii="Calibri" w:hAnsi="Calibri"/>
                <w:szCs w:val="21"/>
                <w:lang w:bidi="ar"/>
              </w:rPr>
            </w:pPr>
            <w:r>
              <w:rPr>
                <w:rFonts w:ascii="Calibri" w:hAnsi="Calibri"/>
                <w:szCs w:val="21"/>
                <w:lang w:bidi="ar"/>
              </w:rPr>
            </w:r>
            <w:r/>
          </w:p>
        </w:tc>
        <w:tc>
          <w:tcPr>
            <w:tcW w:w="2268" w:type="dxa"/>
            <w:vAlign w:val="center"/>
            <w:textDirection w:val="lrTb"/>
            <w:noWrap w:val="false"/>
          </w:tcPr>
          <w:p>
            <w:pPr>
              <w:rPr>
                <w:rFonts w:ascii="Calibri" w:hAnsi="Calibri"/>
                <w:szCs w:val="21"/>
                <w:lang w:bidi="ar"/>
              </w:rPr>
            </w:pPr>
            <w:r>
              <w:rPr>
                <w:rFonts w:ascii="Calibri" w:hAnsi="Calibri"/>
                <w:szCs w:val="21"/>
                <w:lang w:bidi="ar"/>
              </w:rPr>
            </w:r>
            <w:r/>
          </w:p>
        </w:tc>
      </w:tr>
      <w:tr>
        <w:trPr>
          <w:trHeight w:val="351"/>
        </w:trPr>
        <w:tc>
          <w:tcPr>
            <w:tcW w:w="709" w:type="dxa"/>
            <w:vAlign w:val="center"/>
            <w:textDirection w:val="lrTb"/>
            <w:noWrap w:val="false"/>
          </w:tcPr>
          <w:p>
            <w:pPr>
              <w:jc w:val="center"/>
              <w:widowControl/>
              <w:rPr>
                <w:rFonts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vMerge w:val="restart"/>
            <w:textDirection w:val="lrTb"/>
            <w:noWrap w:val="false"/>
          </w:tcPr>
          <w:p>
            <w:pPr>
              <w:widowControl/>
              <w:rPr>
                <w:rFonts w:ascii="Calibri" w:hAnsi="Calibri"/>
                <w:szCs w:val="21"/>
                <w:lang w:bidi="ar"/>
              </w:rPr>
            </w:pPr>
            <w:r>
              <w:rPr>
                <w:rFonts w:ascii="Calibri" w:hAnsi="Calibri"/>
                <w:szCs w:val="21"/>
                <w:lang w:bidi="ar"/>
              </w:rPr>
              <w:t xml:space="preserve">图纸设计</w:t>
            </w:r>
            <w:r/>
          </w:p>
        </w:tc>
        <w:tc>
          <w:tcPr>
            <w:tcW w:w="767" w:type="dxa"/>
            <w:vAlign w:val="center"/>
            <w:textDirection w:val="lrTb"/>
            <w:noWrap w:val="false"/>
          </w:tcPr>
          <w:p>
            <w:pPr>
              <w:jc w:val="center"/>
              <w:widowControl/>
              <w:rPr>
                <w:rFonts w:ascii="Calibri" w:hAnsi="Calibri"/>
                <w:szCs w:val="21"/>
              </w:rPr>
            </w:pPr>
            <w:r>
              <w:rPr>
                <w:rFonts w:hint="eastAsia" w:ascii="Calibri" w:hAnsi="Calibri"/>
                <w:szCs w:val="21"/>
              </w:rPr>
              <w:t xml:space="preserve">6</w:t>
            </w:r>
            <w:r/>
          </w:p>
        </w:tc>
        <w:tc>
          <w:tcPr>
            <w:tcW w:w="5045" w:type="dxa"/>
            <w:vAlign w:val="center"/>
            <w:textDirection w:val="lrTb"/>
            <w:noWrap w:val="false"/>
          </w:tcPr>
          <w:p>
            <w:pPr>
              <w:jc w:val="left"/>
              <w:rPr>
                <w:rFonts w:ascii="Calibri" w:hAnsi="Calibri"/>
                <w:szCs w:val="21"/>
                <w:lang w:bidi="ar"/>
              </w:rPr>
            </w:pPr>
            <w:r>
              <w:rPr>
                <w:rFonts w:hint="eastAsia" w:ascii="Calibri" w:hAnsi="Calibri"/>
                <w:szCs w:val="21"/>
                <w:lang w:bidi="ar"/>
              </w:rPr>
              <w:t xml:space="preserve">投标供应商依据招标文件中所提供的规格要求、材质要求、项目功能和配置清单的基础上，</w:t>
            </w:r>
            <w:r>
              <w:rPr>
                <w:rFonts w:hint="eastAsia" w:ascii="Calibri" w:hAnsi="Calibri"/>
                <w:szCs w:val="21"/>
                <w:lang w:bidi="ar"/>
              </w:rPr>
              <w:t xml:space="preserve">需深化</w:t>
            </w:r>
            <w:r>
              <w:rPr>
                <w:rFonts w:hint="eastAsia" w:ascii="Calibri" w:hAnsi="Calibri"/>
                <w:szCs w:val="21"/>
                <w:lang w:bidi="ar"/>
              </w:rPr>
              <w:t xml:space="preserve">设计出详细的平面布置图，效果图，平面、立面施工图。评委依据以下几方面进行评分</w:t>
            </w:r>
            <w:r>
              <w:rPr>
                <w:rFonts w:hint="eastAsia" w:ascii="Calibri" w:hAnsi="Calibri"/>
                <w:szCs w:val="21"/>
                <w:lang w:bidi="ar"/>
              </w:rPr>
              <w:t xml:space="preserve">:</w:t>
            </w:r>
            <w:r/>
          </w:p>
          <w:p>
            <w:pPr>
              <w:jc w:val="left"/>
              <w:rPr>
                <w:rFonts w:ascii="Calibri" w:hAnsi="Calibri"/>
                <w:szCs w:val="21"/>
                <w:lang w:bidi="ar"/>
              </w:rPr>
            </w:pPr>
            <w:r>
              <w:rPr>
                <w:rFonts w:hint="eastAsia" w:ascii="Calibri" w:hAnsi="Calibri"/>
                <w:szCs w:val="21"/>
                <w:lang w:bidi="ar"/>
              </w:rPr>
              <w:t xml:space="preserve">（</w:t>
            </w:r>
            <w:r>
              <w:rPr>
                <w:rFonts w:hint="eastAsia" w:ascii="Calibri" w:hAnsi="Calibri"/>
                <w:szCs w:val="21"/>
                <w:lang w:bidi="ar"/>
              </w:rPr>
              <w:t xml:space="preserve">1</w:t>
            </w:r>
            <w:r>
              <w:rPr>
                <w:rFonts w:hint="eastAsia" w:ascii="Calibri" w:hAnsi="Calibri"/>
                <w:szCs w:val="21"/>
                <w:lang w:bidi="ar"/>
              </w:rPr>
              <w:t xml:space="preserve">）提供平面布置图及效果图，效果图及平面布置</w:t>
            </w:r>
            <w:r>
              <w:rPr>
                <w:rFonts w:hint="eastAsia" w:ascii="Calibri" w:hAnsi="Calibri"/>
                <w:szCs w:val="21"/>
                <w:lang w:bidi="ar"/>
              </w:rPr>
              <w:t xml:space="preserve">图整体</w:t>
            </w:r>
            <w:r>
              <w:rPr>
                <w:rFonts w:hint="eastAsia" w:ascii="Calibri" w:hAnsi="Calibri"/>
                <w:szCs w:val="21"/>
                <w:lang w:bidi="ar"/>
              </w:rPr>
              <w:t xml:space="preserve">效果好，图纸齐全的得</w:t>
            </w:r>
            <w:r>
              <w:rPr>
                <w:rFonts w:hint="eastAsia" w:ascii="Calibri" w:hAnsi="Calibri"/>
                <w:szCs w:val="21"/>
                <w:lang w:bidi="ar"/>
              </w:rPr>
              <w:t xml:space="preserve">6</w:t>
            </w:r>
            <w:r>
              <w:rPr>
                <w:rFonts w:hint="eastAsia" w:ascii="Calibri" w:hAnsi="Calibri"/>
                <w:szCs w:val="21"/>
                <w:lang w:bidi="ar"/>
              </w:rPr>
              <w:t xml:space="preserve">分</w:t>
            </w:r>
            <w:r>
              <w:rPr>
                <w:rFonts w:hint="eastAsia" w:ascii="Calibri" w:hAnsi="Calibri"/>
                <w:szCs w:val="21"/>
                <w:lang w:bidi="ar"/>
              </w:rPr>
              <w:t xml:space="preserve">;</w:t>
            </w:r>
            <w:r>
              <w:rPr>
                <w:rFonts w:hint="eastAsia" w:ascii="Calibri" w:hAnsi="Calibri"/>
                <w:szCs w:val="21"/>
                <w:lang w:bidi="ar"/>
              </w:rPr>
              <w:t xml:space="preserve">效果图及平面布置</w:t>
            </w:r>
            <w:r>
              <w:rPr>
                <w:rFonts w:hint="eastAsia" w:ascii="Calibri" w:hAnsi="Calibri"/>
                <w:szCs w:val="21"/>
                <w:lang w:bidi="ar"/>
              </w:rPr>
              <w:t xml:space="preserve">图效果</w:t>
            </w:r>
            <w:r>
              <w:rPr>
                <w:rFonts w:hint="eastAsia" w:ascii="Calibri" w:hAnsi="Calibri"/>
                <w:szCs w:val="21"/>
                <w:lang w:bidi="ar"/>
              </w:rPr>
              <w:t xml:space="preserve">一般，图纸数量不齐全的得</w:t>
            </w:r>
            <w:r>
              <w:rPr>
                <w:rFonts w:hint="eastAsia" w:ascii="Calibri" w:hAnsi="Calibri"/>
                <w:szCs w:val="21"/>
                <w:lang w:bidi="ar"/>
              </w:rPr>
              <w:t xml:space="preserve">3</w:t>
            </w:r>
            <w:r>
              <w:rPr>
                <w:rFonts w:hint="eastAsia" w:ascii="Calibri" w:hAnsi="Calibri"/>
                <w:szCs w:val="21"/>
                <w:lang w:bidi="ar"/>
              </w:rPr>
              <w:t xml:space="preserve">分；效果图及平面布置图</w:t>
            </w:r>
            <w:r>
              <w:rPr>
                <w:rFonts w:hint="eastAsia" w:ascii="Calibri" w:hAnsi="Calibri"/>
                <w:szCs w:val="21"/>
                <w:lang w:bidi="ar"/>
              </w:rPr>
              <w:t xml:space="preserve">整体效果整体效果</w:t>
            </w:r>
            <w:r>
              <w:rPr>
                <w:rFonts w:hint="eastAsia" w:ascii="Calibri" w:hAnsi="Calibri"/>
                <w:szCs w:val="21"/>
                <w:lang w:bidi="ar"/>
              </w:rPr>
              <w:t xml:space="preserve">差较差得</w:t>
            </w:r>
            <w:r>
              <w:rPr>
                <w:rFonts w:hint="eastAsia" w:ascii="Calibri" w:hAnsi="Calibri"/>
                <w:szCs w:val="21"/>
                <w:lang w:bidi="ar"/>
              </w:rPr>
              <w:t xml:space="preserve">1</w:t>
            </w:r>
            <w:r>
              <w:rPr>
                <w:rFonts w:hint="eastAsia" w:ascii="Calibri" w:hAnsi="Calibri"/>
                <w:szCs w:val="21"/>
                <w:lang w:bidi="ar"/>
              </w:rPr>
              <w:t xml:space="preserve">分；没有不得分。</w:t>
            </w:r>
            <w:r/>
          </w:p>
        </w:tc>
        <w:tc>
          <w:tcPr>
            <w:tcW w:w="2268" w:type="dxa"/>
            <w:vAlign w:val="center"/>
            <w:textDirection w:val="lrTb"/>
            <w:noWrap w:val="false"/>
          </w:tcPr>
          <w:p>
            <w:pPr>
              <w:rPr>
                <w:rFonts w:ascii="Calibri" w:hAnsi="Calibri"/>
                <w:szCs w:val="21"/>
                <w:lang w:bidi="ar"/>
              </w:rPr>
            </w:pPr>
            <w:r>
              <w:rPr>
                <w:rFonts w:ascii="Calibri" w:hAnsi="Calibri"/>
                <w:szCs w:val="21"/>
                <w:lang w:bidi="ar"/>
              </w:rPr>
            </w:r>
            <w:r/>
          </w:p>
        </w:tc>
      </w:tr>
      <w:tr>
        <w:trPr>
          <w:trHeight w:val="351"/>
        </w:trPr>
        <w:tc>
          <w:tcPr>
            <w:tcW w:w="709" w:type="dxa"/>
            <w:vAlign w:val="center"/>
            <w:textDirection w:val="lrTb"/>
            <w:noWrap w:val="false"/>
          </w:tcPr>
          <w:p>
            <w:pPr>
              <w:jc w:val="center"/>
              <w:widowControl/>
              <w:rPr>
                <w:rFonts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vMerge w:val="continue"/>
            <w:textDirection w:val="lrTb"/>
            <w:noWrap w:val="false"/>
          </w:tcPr>
          <w:p>
            <w:pPr>
              <w:widowControl/>
              <w:rPr>
                <w:rFonts w:ascii="Calibri" w:hAnsi="Calibri"/>
                <w:szCs w:val="21"/>
                <w:lang w:bidi="ar"/>
              </w:rPr>
            </w:pPr>
            <w:r>
              <w:rPr>
                <w:rFonts w:ascii="Calibri" w:hAnsi="Calibri"/>
                <w:szCs w:val="21"/>
                <w:lang w:bidi="ar"/>
              </w:rPr>
            </w:r>
            <w:r/>
          </w:p>
        </w:tc>
        <w:tc>
          <w:tcPr>
            <w:tcW w:w="767" w:type="dxa"/>
            <w:vAlign w:val="center"/>
            <w:textDirection w:val="lrTb"/>
            <w:noWrap w:val="false"/>
          </w:tcPr>
          <w:p>
            <w:pPr>
              <w:jc w:val="center"/>
              <w:widowControl/>
              <w:rPr>
                <w:rFonts w:ascii="Calibri" w:hAnsi="Calibri"/>
                <w:szCs w:val="21"/>
              </w:rPr>
            </w:pPr>
            <w:r>
              <w:rPr>
                <w:rFonts w:hint="eastAsia" w:ascii="Calibri" w:hAnsi="Calibri"/>
                <w:szCs w:val="21"/>
              </w:rPr>
              <w:t xml:space="preserve">6</w:t>
            </w:r>
            <w:r/>
          </w:p>
        </w:tc>
        <w:tc>
          <w:tcPr>
            <w:tcW w:w="5045" w:type="dxa"/>
            <w:vAlign w:val="center"/>
            <w:textDirection w:val="lrTb"/>
            <w:noWrap w:val="false"/>
          </w:tcPr>
          <w:p>
            <w:pPr>
              <w:jc w:val="left"/>
              <w:rPr>
                <w:rFonts w:ascii="Calibri" w:hAnsi="Calibri"/>
                <w:szCs w:val="21"/>
                <w:lang w:bidi="ar"/>
              </w:rPr>
            </w:pPr>
            <w:r>
              <w:rPr>
                <w:rFonts w:hint="eastAsia" w:ascii="Calibri" w:hAnsi="Calibri"/>
                <w:szCs w:val="21"/>
                <w:lang w:bidi="ar"/>
              </w:rPr>
              <w:t xml:space="preserve">(2)</w:t>
            </w:r>
            <w:r>
              <w:rPr>
                <w:rFonts w:hint="eastAsia" w:ascii="Calibri" w:hAnsi="Calibri"/>
                <w:szCs w:val="21"/>
                <w:lang w:bidi="ar"/>
              </w:rPr>
              <w:t xml:space="preserve">提供详细的平面、立面施工图，图纸合理、细致工整的得</w:t>
            </w:r>
            <w:r>
              <w:rPr>
                <w:rFonts w:hint="eastAsia" w:ascii="Calibri" w:hAnsi="Calibri"/>
                <w:szCs w:val="21"/>
                <w:lang w:bidi="ar"/>
              </w:rPr>
              <w:t xml:space="preserve">6</w:t>
            </w:r>
            <w:r>
              <w:rPr>
                <w:rFonts w:hint="eastAsia" w:ascii="Calibri" w:hAnsi="Calibri"/>
                <w:szCs w:val="21"/>
                <w:lang w:bidi="ar"/>
              </w:rPr>
              <w:t xml:space="preserve">分；平面、立面施工图整体效果一般的得</w:t>
            </w:r>
            <w:r>
              <w:rPr>
                <w:rFonts w:hint="eastAsia" w:ascii="Calibri" w:hAnsi="Calibri"/>
                <w:szCs w:val="21"/>
                <w:lang w:bidi="ar"/>
              </w:rPr>
              <w:t xml:space="preserve">3</w:t>
            </w:r>
            <w:r>
              <w:rPr>
                <w:rFonts w:hint="eastAsia" w:ascii="Calibri" w:hAnsi="Calibri"/>
                <w:szCs w:val="21"/>
                <w:lang w:bidi="ar"/>
              </w:rPr>
              <w:t xml:space="preserve">分，平面、立面施工图整体效果较差的得</w:t>
            </w:r>
            <w:r>
              <w:rPr>
                <w:rFonts w:hint="eastAsia" w:ascii="Calibri" w:hAnsi="Calibri"/>
                <w:szCs w:val="21"/>
                <w:lang w:bidi="ar"/>
              </w:rPr>
              <w:t xml:space="preserve">1</w:t>
            </w:r>
            <w:r>
              <w:rPr>
                <w:rFonts w:hint="eastAsia" w:ascii="Calibri" w:hAnsi="Calibri"/>
                <w:szCs w:val="21"/>
                <w:lang w:bidi="ar"/>
              </w:rPr>
              <w:t xml:space="preserve">分；没有不得分。</w:t>
            </w:r>
            <w:r/>
          </w:p>
        </w:tc>
        <w:tc>
          <w:tcPr>
            <w:tcW w:w="2268" w:type="dxa"/>
            <w:vAlign w:val="center"/>
            <w:textDirection w:val="lrTb"/>
            <w:noWrap w:val="false"/>
          </w:tcPr>
          <w:p>
            <w:pPr>
              <w:rPr>
                <w:rFonts w:ascii="Calibri" w:hAnsi="Calibri"/>
                <w:szCs w:val="21"/>
                <w:lang w:bidi="ar"/>
              </w:rPr>
            </w:pPr>
            <w:r>
              <w:rPr>
                <w:rFonts w:ascii="Calibri" w:hAnsi="Calibri"/>
                <w:szCs w:val="21"/>
                <w:lang w:bidi="ar"/>
              </w:rPr>
            </w:r>
            <w:r/>
          </w:p>
        </w:tc>
      </w:tr>
      <w:tr>
        <w:trPr>
          <w:trHeight w:val="351"/>
        </w:trPr>
        <w:tc>
          <w:tcPr>
            <w:tcW w:w="709" w:type="dxa"/>
            <w:vAlign w:val="center"/>
            <w:textDirection w:val="lrTb"/>
            <w:noWrap w:val="false"/>
          </w:tcPr>
          <w:p>
            <w:pPr>
              <w:jc w:val="center"/>
              <w:widowControl/>
              <w:rPr>
                <w:rFonts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Fonts w:ascii="Calibri" w:hAnsi="Calibri"/>
                <w:szCs w:val="21"/>
                <w:lang w:bidi="ar"/>
              </w:rPr>
            </w:pPr>
            <w:r>
              <w:rPr>
                <w:rFonts w:hint="eastAsia" w:ascii="Calibri" w:hAnsi="Calibri"/>
                <w:szCs w:val="21"/>
                <w:lang w:bidi="ar"/>
              </w:rPr>
              <w:t xml:space="preserve">培训方案</w:t>
            </w:r>
            <w:r/>
          </w:p>
        </w:tc>
        <w:tc>
          <w:tcPr>
            <w:tcW w:w="767" w:type="dxa"/>
            <w:vAlign w:val="center"/>
            <w:textDirection w:val="lrTb"/>
            <w:noWrap w:val="false"/>
          </w:tcPr>
          <w:p>
            <w:pPr>
              <w:jc w:val="center"/>
              <w:widowControl/>
              <w:rPr>
                <w:rFonts w:ascii="Calibri" w:hAnsi="Calibri"/>
                <w:szCs w:val="21"/>
              </w:rPr>
            </w:pPr>
            <w:r>
              <w:rPr>
                <w:rFonts w:hint="eastAsia" w:ascii="Calibri" w:hAnsi="Calibri"/>
                <w:szCs w:val="21"/>
              </w:rPr>
              <w:t xml:space="preserve">4</w:t>
            </w:r>
            <w:r/>
          </w:p>
        </w:tc>
        <w:tc>
          <w:tcPr>
            <w:tcW w:w="5045" w:type="dxa"/>
            <w:vAlign w:val="center"/>
            <w:textDirection w:val="lrTb"/>
            <w:noWrap w:val="false"/>
          </w:tcPr>
          <w:p>
            <w:pPr>
              <w:jc w:val="left"/>
              <w:rPr>
                <w:rFonts w:ascii="Calibri" w:hAnsi="Calibri"/>
                <w:szCs w:val="21"/>
                <w:lang w:bidi="ar"/>
              </w:rPr>
            </w:pPr>
            <w:r>
              <w:rPr>
                <w:rFonts w:hint="eastAsia" w:ascii="Calibri" w:hAnsi="Calibri"/>
                <w:szCs w:val="21"/>
                <w:lang w:bidi="ar"/>
              </w:rPr>
              <w:t xml:space="preserve">根据投标人提供的培训服务方案进行打分，包括周全的培训内容、培训时间、培训地点、培训目标、培训人数、培训方法和培训师资等，培训方案详细、操作性强、方式灵活多样，优于采购需求得</w:t>
            </w:r>
            <w:r>
              <w:rPr>
                <w:rFonts w:hint="eastAsia" w:ascii="Calibri" w:hAnsi="Calibri"/>
                <w:szCs w:val="21"/>
                <w:lang w:bidi="ar"/>
              </w:rPr>
              <w:t xml:space="preserve"> 4</w:t>
            </w:r>
            <w:r>
              <w:rPr>
                <w:rFonts w:hint="eastAsia" w:ascii="Calibri" w:hAnsi="Calibri"/>
                <w:szCs w:val="21"/>
                <w:lang w:bidi="ar"/>
              </w:rPr>
              <w:t xml:space="preserve">分；培训方案内容完整、培训形式多样可行，能较好地满足采购需求得</w:t>
            </w:r>
            <w:r>
              <w:rPr>
                <w:rFonts w:hint="eastAsia" w:ascii="Calibri" w:hAnsi="Calibri"/>
                <w:szCs w:val="21"/>
                <w:lang w:bidi="ar"/>
              </w:rPr>
              <w:t xml:space="preserve">2</w:t>
            </w:r>
            <w:r>
              <w:rPr>
                <w:rFonts w:hint="eastAsia" w:ascii="Calibri" w:hAnsi="Calibri"/>
                <w:szCs w:val="21"/>
                <w:lang w:bidi="ar"/>
              </w:rPr>
              <w:t xml:space="preserve">分；培训方案内容承诺经过优化可实现采购需求得</w:t>
            </w:r>
            <w:r>
              <w:rPr>
                <w:rFonts w:hint="eastAsia" w:ascii="Calibri" w:hAnsi="Calibri"/>
                <w:szCs w:val="21"/>
                <w:lang w:bidi="ar"/>
              </w:rPr>
              <w:t xml:space="preserve"> 1 </w:t>
            </w:r>
            <w:r>
              <w:rPr>
                <w:rFonts w:hint="eastAsia" w:ascii="Calibri" w:hAnsi="Calibri"/>
                <w:szCs w:val="21"/>
                <w:lang w:bidi="ar"/>
              </w:rPr>
              <w:t xml:space="preserve">分；没有内容不得分。</w:t>
            </w:r>
            <w:r/>
          </w:p>
        </w:tc>
        <w:tc>
          <w:tcPr>
            <w:tcW w:w="2268" w:type="dxa"/>
            <w:vAlign w:val="center"/>
            <w:textDirection w:val="lrTb"/>
            <w:noWrap w:val="false"/>
          </w:tcPr>
          <w:p>
            <w:pPr>
              <w:rPr>
                <w:rFonts w:ascii="Calibri" w:hAnsi="Calibri"/>
                <w:szCs w:val="21"/>
                <w:lang w:bidi="ar"/>
              </w:rPr>
            </w:pPr>
            <w:r>
              <w:rPr>
                <w:rFonts w:ascii="Calibri" w:hAnsi="Calibri"/>
                <w:szCs w:val="21"/>
                <w:lang w:bidi="ar"/>
              </w:rPr>
            </w:r>
            <w:r/>
          </w:p>
        </w:tc>
      </w:tr>
      <w:tr>
        <w:trPr>
          <w:trHeight w:val="351"/>
        </w:trPr>
        <w:tc>
          <w:tcPr>
            <w:tcW w:w="709" w:type="dxa"/>
            <w:vAlign w:val="center"/>
            <w:textDirection w:val="lrTb"/>
            <w:noWrap w:val="false"/>
          </w:tcPr>
          <w:p>
            <w:pPr>
              <w:jc w:val="center"/>
              <w:widowControl/>
              <w:rPr>
                <w:rFonts w:ascii="宋体" w:hAnsi="宋体"/>
                <w:szCs w:val="21"/>
              </w:rPr>
            </w:pPr>
            <w:r>
              <w:rPr>
                <w:rFonts w:ascii="宋体" w:hAnsi="宋体"/>
                <w:szCs w:val="21"/>
              </w:rPr>
              <w:t xml:space="preserve">2.</w:t>
            </w:r>
            <w:r>
              <w:rPr>
                <w:rFonts w:hint="eastAsia" w:ascii="宋体" w:hAnsi="宋体"/>
                <w:szCs w:val="21"/>
              </w:rPr>
              <w:t xml:space="preserve">4</w:t>
            </w:r>
            <w:r/>
          </w:p>
        </w:tc>
        <w:tc>
          <w:tcPr>
            <w:tcW w:w="1276" w:type="dxa"/>
            <w:vAlign w:val="center"/>
            <w:textDirection w:val="lrTb"/>
            <w:noWrap w:val="false"/>
          </w:tcPr>
          <w:p>
            <w:pPr>
              <w:widowControl/>
              <w:rPr>
                <w:rFonts w:ascii="Calibri" w:hAnsi="Calibri"/>
                <w:szCs w:val="21"/>
                <w:lang w:bidi="ar"/>
              </w:rPr>
            </w:pPr>
            <w:r>
              <w:rPr>
                <w:rFonts w:hint="eastAsia" w:ascii="Calibri" w:hAnsi="Calibri"/>
                <w:szCs w:val="21"/>
              </w:rPr>
              <w:t xml:space="preserve">重要功能视频演示</w:t>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24</w:t>
            </w:r>
            <w:r/>
          </w:p>
        </w:tc>
        <w:tc>
          <w:tcPr>
            <w:tcW w:w="5045" w:type="dxa"/>
            <w:vAlign w:val="center"/>
            <w:textDirection w:val="lrTb"/>
            <w:noWrap w:val="false"/>
          </w:tcPr>
          <w:p>
            <w:pPr>
              <w:jc w:val="left"/>
              <w:spacing w:line="300" w:lineRule="exact"/>
              <w:rPr>
                <w:b/>
                <w:bCs/>
                <w:szCs w:val="21"/>
              </w:rPr>
            </w:pPr>
            <w:r>
              <w:rPr>
                <w:rFonts w:ascii="Calibri" w:hAnsi="Calibri"/>
                <w:szCs w:val="21"/>
                <w:lang w:bidi="ar"/>
              </w:rPr>
              <w:t xml:space="preserve">投标人根据项目需求，</w:t>
            </w:r>
            <w:r>
              <w:rPr>
                <w:rFonts w:hint="eastAsia" w:ascii="Calibri" w:hAnsi="Calibri"/>
                <w:szCs w:val="21"/>
                <w:lang w:bidi="ar"/>
              </w:rPr>
              <w:t xml:space="preserve">对</w:t>
            </w:r>
            <w:r>
              <w:rPr>
                <w:rFonts w:hint="eastAsia" w:ascii="宋体" w:hAnsi="宋体"/>
                <w:szCs w:val="21"/>
              </w:rPr>
              <w:t xml:space="preserve">以下教学应用与关键技术</w:t>
            </w:r>
            <w:r>
              <w:rPr>
                <w:rFonts w:hint="eastAsia" w:ascii="Calibri" w:hAnsi="Calibri"/>
                <w:szCs w:val="21"/>
                <w:lang w:bidi="ar"/>
              </w:rPr>
              <w:t xml:space="preserve">展示效果进行展示。按以下几个方面的要求进行真实系统演示</w:t>
            </w:r>
            <w:r>
              <w:rPr>
                <w:rFonts w:hint="eastAsia" w:ascii="Calibri" w:hAnsi="Calibri"/>
                <w:szCs w:val="21"/>
                <w:lang w:bidi="ar"/>
              </w:rPr>
              <w:t xml:space="preserve">:</w:t>
            </w:r>
            <w:r>
              <w:rPr>
                <w:rFonts w:hint="eastAsia"/>
                <w:b/>
                <w:bCs/>
                <w:szCs w:val="21"/>
              </w:rPr>
              <w:t xml:space="preserve"> </w:t>
            </w:r>
            <w:r/>
          </w:p>
          <w:p>
            <w:pPr>
              <w:jc w:val="left"/>
              <w:spacing w:line="300" w:lineRule="exact"/>
              <w:rPr>
                <w:rFonts w:ascii="Calibri" w:hAnsi="Calibri"/>
                <w:szCs w:val="21"/>
                <w:lang w:bidi="ar"/>
              </w:rPr>
            </w:pPr>
            <w:r>
              <w:rPr>
                <w:rFonts w:hint="eastAsia"/>
                <w:b/>
                <w:bCs/>
                <w:szCs w:val="21"/>
              </w:rPr>
              <w:t xml:space="preserve">一、动态画板演示要求：</w:t>
            </w:r>
            <w:r/>
          </w:p>
          <w:p>
            <w:pPr>
              <w:jc w:val="left"/>
              <w:spacing w:line="300" w:lineRule="exact"/>
              <w:rPr>
                <w:rFonts w:ascii="宋体" w:hAnsi="宋体"/>
                <w:szCs w:val="21"/>
              </w:rPr>
            </w:pPr>
            <w:r>
              <w:rPr>
                <w:rFonts w:ascii="宋体" w:hAnsi="宋体"/>
                <w:szCs w:val="21"/>
              </w:rPr>
              <w:t xml:space="preserve">2.</w:t>
            </w:r>
            <w:r>
              <w:rPr>
                <w:rFonts w:hint="eastAsia" w:ascii="宋体" w:hAnsi="宋体"/>
                <w:szCs w:val="21"/>
              </w:rPr>
              <w:t xml:space="preserve">4（1）平面几何动态作图:支持绘制基本图形： 点，线，圆，圆弧，多边形，路径；支持点的附着、合并与分离；支持构造基本图形的几何及代数约束，形成新的 图；（4 分） </w:t>
            </w:r>
            <w:r/>
          </w:p>
          <w:p>
            <w:pPr>
              <w:jc w:val="left"/>
              <w:spacing w:line="300" w:lineRule="exact"/>
              <w:rPr>
                <w:rFonts w:ascii="宋体" w:hAnsi="宋体"/>
                <w:szCs w:val="21"/>
              </w:rPr>
            </w:pPr>
            <w:r>
              <w:rPr>
                <w:rFonts w:ascii="宋体" w:hAnsi="宋体"/>
                <w:szCs w:val="21"/>
              </w:rPr>
              <w:t xml:space="preserve">2.</w:t>
            </w:r>
            <w:r>
              <w:rPr>
                <w:rFonts w:hint="eastAsia" w:ascii="宋体" w:hAnsi="宋体"/>
                <w:szCs w:val="21"/>
              </w:rPr>
              <w:t xml:space="preserve">4（2）所有画板资源可随意插入 PPT，并在 PPT 内正常播放，实现动态演示。插入 PPT 的画板资源可根据PPT 排版布局随意拖拽，放大等；（4分） </w:t>
            </w:r>
            <w:r/>
          </w:p>
          <w:p>
            <w:pPr>
              <w:jc w:val="left"/>
              <w:spacing w:line="300" w:lineRule="exact"/>
              <w:rPr>
                <w:rFonts w:ascii="宋体" w:hAnsi="宋体"/>
                <w:szCs w:val="21"/>
              </w:rPr>
            </w:pPr>
            <w:r>
              <w:rPr>
                <w:rFonts w:ascii="宋体" w:hAnsi="宋体"/>
                <w:szCs w:val="21"/>
              </w:rPr>
              <w:t xml:space="preserve">2.</w:t>
            </w:r>
            <w:r>
              <w:rPr>
                <w:rFonts w:hint="eastAsia" w:ascii="宋体" w:hAnsi="宋体"/>
                <w:szCs w:val="21"/>
              </w:rPr>
              <w:t xml:space="preserve">4（3）支持便利的分享方式：每个课件能以二维码、网页链接等方式分享到社交软件如 QQ，微信，微博，朋友圈等；（4分） </w:t>
            </w:r>
            <w:r/>
          </w:p>
          <w:p>
            <w:pPr>
              <w:jc w:val="left"/>
              <w:widowControl/>
              <w:rPr>
                <w:b/>
                <w:bCs/>
                <w:szCs w:val="21"/>
              </w:rPr>
            </w:pPr>
            <w:r>
              <w:rPr>
                <w:rFonts w:hint="eastAsia"/>
                <w:b/>
                <w:bCs/>
                <w:szCs w:val="21"/>
              </w:rPr>
              <w:t xml:space="preserve">二、数学学具演示要求：</w:t>
            </w:r>
            <w:r/>
          </w:p>
          <w:p>
            <w:pPr>
              <w:jc w:val="left"/>
              <w:widowControl/>
              <w:rPr>
                <w:rFonts w:ascii="宋体" w:hAnsi="宋体" w:cs="宋体"/>
                <w:color w:val="000000"/>
                <w:szCs w:val="21"/>
                <w:lang w:bidi="ar"/>
              </w:rPr>
            </w:pPr>
            <w:r>
              <w:rPr>
                <w:rFonts w:ascii="宋体" w:hAnsi="宋体"/>
                <w:szCs w:val="21"/>
              </w:rPr>
              <w:t xml:space="preserve">2.</w:t>
            </w:r>
            <w:r>
              <w:rPr>
                <w:rFonts w:hint="eastAsia" w:ascii="宋体" w:hAnsi="宋体"/>
                <w:szCs w:val="21"/>
              </w:rPr>
              <w:t xml:space="preserve">4（4）</w:t>
            </w:r>
            <w:r>
              <w:rPr>
                <w:rFonts w:hint="eastAsia" w:ascii="宋体" w:hAnsi="宋体" w:cs="宋体"/>
                <w:color w:val="000000"/>
                <w:szCs w:val="21"/>
                <w:lang w:bidi="ar"/>
              </w:rPr>
              <w:t xml:space="preserve">函数发生器：从主件进口处插入卡片，数字卡片自然地从出口处滑出，观察卡片进出前后朝上一面的数的变化。在无字卡片正反面写不同数字，自行演示函数发生过程；（4分） </w:t>
            </w:r>
            <w:r/>
          </w:p>
          <w:p>
            <w:pPr>
              <w:jc w:val="left"/>
              <w:widowControl/>
              <w:rPr>
                <w:rFonts w:ascii="宋体" w:hAnsi="宋体" w:cs="宋体"/>
                <w:color w:val="000000"/>
                <w:szCs w:val="21"/>
                <w:lang w:bidi="ar"/>
              </w:rPr>
            </w:pPr>
            <w:r>
              <w:rPr>
                <w:rFonts w:ascii="宋体" w:hAnsi="宋体"/>
                <w:szCs w:val="21"/>
              </w:rPr>
              <w:t xml:space="preserve">2.</w:t>
            </w:r>
            <w:r>
              <w:rPr>
                <w:rFonts w:hint="eastAsia" w:ascii="宋体" w:hAnsi="宋体"/>
                <w:szCs w:val="21"/>
              </w:rPr>
              <w:t xml:space="preserve">4（5）</w:t>
            </w:r>
            <w:r>
              <w:rPr>
                <w:rFonts w:hint="eastAsia" w:ascii="宋体" w:hAnsi="宋体" w:cs="宋体"/>
                <w:color w:val="000000"/>
                <w:szCs w:val="21"/>
                <w:lang w:bidi="ar"/>
              </w:rPr>
              <w:t xml:space="preserve">线面体形成仪：演示一动点以等长度</w:t>
            </w:r>
            <w:r>
              <w:rPr>
                <w:rFonts w:hint="eastAsia" w:ascii="宋体" w:hAnsi="宋体" w:cs="宋体"/>
                <w:color w:val="000000"/>
                <w:szCs w:val="21"/>
                <w:lang w:bidi="ar"/>
              </w:rPr>
              <w:t xml:space="preserve">绕一定</w:t>
            </w:r>
            <w:r>
              <w:rPr>
                <w:rFonts w:hint="eastAsia" w:ascii="宋体" w:hAnsi="宋体" w:cs="宋体"/>
                <w:color w:val="000000"/>
                <w:szCs w:val="21"/>
                <w:lang w:bidi="ar"/>
              </w:rPr>
              <w:t xml:space="preserve">点旋转形成圆。演示线段固定一端点旋转形成圆面。演示三角形旋转形成圆锥；（4分） </w:t>
            </w:r>
            <w:r/>
          </w:p>
          <w:p>
            <w:pPr>
              <w:jc w:val="left"/>
              <w:widowControl/>
              <w:rPr>
                <w:rFonts w:ascii="宋体" w:hAnsi="宋体" w:cs="宋体"/>
                <w:color w:val="000000"/>
                <w:szCs w:val="21"/>
                <w:lang w:bidi="ar"/>
              </w:rPr>
            </w:pPr>
            <w:r>
              <w:rPr>
                <w:rFonts w:ascii="宋体" w:hAnsi="宋体"/>
                <w:szCs w:val="21"/>
              </w:rPr>
              <w:t xml:space="preserve">2.</w:t>
            </w:r>
            <w:r>
              <w:rPr>
                <w:rFonts w:hint="eastAsia" w:ascii="宋体" w:hAnsi="宋体"/>
                <w:szCs w:val="21"/>
              </w:rPr>
              <w:t xml:space="preserve">4（6）</w:t>
            </w:r>
            <w:r>
              <w:rPr>
                <w:rFonts w:hint="eastAsia" w:ascii="宋体" w:hAnsi="宋体" w:cs="宋体"/>
                <w:color w:val="000000"/>
                <w:szCs w:val="21"/>
                <w:lang w:bidi="ar"/>
              </w:rPr>
              <w:t xml:space="preserve">圆周角探究仪：演示圆周角定理。演示圆内接四边形对角的关系；（4 分） </w:t>
            </w:r>
            <w:r/>
          </w:p>
          <w:p>
            <w:pPr>
              <w:jc w:val="left"/>
              <w:spacing w:line="300" w:lineRule="exact"/>
              <w:rPr>
                <w:rFonts w:ascii="Calibri" w:hAnsi="Calibri"/>
                <w:szCs w:val="21"/>
                <w:lang w:bidi="ar"/>
              </w:rPr>
            </w:pPr>
            <w:r>
              <w:rPr>
                <w:rFonts w:ascii="Calibri" w:hAnsi="Calibri"/>
                <w:szCs w:val="21"/>
                <w:lang w:bidi="ar"/>
              </w:rPr>
              <w:t xml:space="preserve">注</w:t>
            </w:r>
            <w:r>
              <w:rPr>
                <w:rFonts w:ascii="Calibri" w:hAnsi="Calibri"/>
                <w:szCs w:val="21"/>
                <w:lang w:bidi="ar"/>
              </w:rPr>
              <w:t xml:space="preserve">1</w:t>
            </w:r>
            <w:r>
              <w:rPr>
                <w:rFonts w:ascii="Calibri" w:hAnsi="Calibri"/>
                <w:szCs w:val="21"/>
                <w:lang w:bidi="ar"/>
              </w:rPr>
              <w:t xml:space="preserve">：以上每一小项功能设计合理、演示清晰完整、操作精准完整且符合采购需求的得</w:t>
            </w:r>
            <w:r>
              <w:rPr>
                <w:rFonts w:hint="eastAsia" w:ascii="Calibri" w:hAnsi="Calibri"/>
                <w:szCs w:val="21"/>
                <w:lang w:bidi="ar"/>
              </w:rPr>
              <w:t xml:space="preserve">4</w:t>
            </w:r>
            <w:r>
              <w:rPr>
                <w:rFonts w:ascii="Calibri" w:hAnsi="Calibri"/>
                <w:szCs w:val="21"/>
                <w:lang w:bidi="ar"/>
              </w:rPr>
              <w:t xml:space="preserve">分；设计较合理、演示清晰完整相对准确、操作精准相对完整较符合采购需求的得</w:t>
            </w:r>
            <w:r>
              <w:rPr>
                <w:rFonts w:hint="eastAsia" w:ascii="Calibri" w:hAnsi="Calibri"/>
                <w:szCs w:val="21"/>
                <w:lang w:bidi="ar"/>
              </w:rPr>
              <w:t xml:space="preserve">2</w:t>
            </w:r>
            <w:r>
              <w:rPr>
                <w:rFonts w:ascii="Calibri" w:hAnsi="Calibri"/>
                <w:szCs w:val="21"/>
                <w:lang w:bidi="ar"/>
              </w:rPr>
              <w:t xml:space="preserve">分；</w:t>
            </w:r>
            <w:r>
              <w:rPr>
                <w:rFonts w:hint="eastAsia" w:ascii="Calibri" w:hAnsi="Calibri"/>
                <w:szCs w:val="21"/>
                <w:lang w:bidi="ar"/>
              </w:rPr>
              <w:t xml:space="preserve">未提供</w:t>
            </w:r>
            <w:r>
              <w:rPr>
                <w:rFonts w:ascii="Calibri" w:hAnsi="Calibri"/>
                <w:szCs w:val="21"/>
                <w:lang w:bidi="ar"/>
              </w:rPr>
              <w:t xml:space="preserve">不得分。本项最高得</w:t>
            </w:r>
            <w:r>
              <w:rPr>
                <w:rFonts w:hint="eastAsia" w:ascii="Calibri" w:hAnsi="Calibri"/>
                <w:szCs w:val="21"/>
                <w:lang w:bidi="ar"/>
              </w:rPr>
              <w:t xml:space="preserve">24</w:t>
            </w:r>
            <w:r>
              <w:rPr>
                <w:rFonts w:ascii="Calibri" w:hAnsi="Calibri"/>
                <w:szCs w:val="21"/>
                <w:lang w:bidi="ar"/>
              </w:rPr>
              <w:t xml:space="preserve">分。</w:t>
            </w:r>
            <w:r/>
          </w:p>
        </w:tc>
        <w:tc>
          <w:tcPr>
            <w:tcW w:w="2268" w:type="dxa"/>
            <w:vAlign w:val="center"/>
            <w:textDirection w:val="lrTb"/>
            <w:noWrap w:val="false"/>
          </w:tcPr>
          <w:p>
            <w:pPr>
              <w:jc w:val="left"/>
              <w:rPr>
                <w:rFonts w:ascii="Calibri" w:hAnsi="Calibri"/>
                <w:b/>
                <w:szCs w:val="21"/>
              </w:rPr>
            </w:pPr>
            <w:r>
              <w:rPr>
                <w:rFonts w:ascii="Calibri" w:hAnsi="Calibri"/>
                <w:szCs w:val="21"/>
              </w:rPr>
              <w:t xml:space="preserve">投标人需按照要求制作演示视频文件，视频文件的格式为</w:t>
            </w:r>
            <w:r>
              <w:rPr>
                <w:rFonts w:ascii="Calibri" w:hAnsi="Calibri"/>
                <w:szCs w:val="21"/>
              </w:rPr>
              <w:t xml:space="preserve">*.mp4</w:t>
            </w:r>
            <w:r>
              <w:rPr>
                <w:rFonts w:ascii="Calibri" w:hAnsi="Calibri"/>
                <w:szCs w:val="21"/>
              </w:rPr>
              <w:t xml:space="preserve">或</w:t>
            </w:r>
            <w:r>
              <w:rPr>
                <w:rFonts w:ascii="Calibri" w:hAnsi="Calibri"/>
                <w:szCs w:val="21"/>
              </w:rPr>
              <w:t xml:space="preserve">*.avi</w:t>
            </w:r>
            <w:r>
              <w:rPr>
                <w:rFonts w:ascii="Calibri" w:hAnsi="Calibri"/>
                <w:szCs w:val="21"/>
              </w:rPr>
              <w:t xml:space="preserve">，投标人须将视频文件分段压缩为</w:t>
            </w:r>
            <w:r>
              <w:rPr>
                <w:rFonts w:ascii="Calibri" w:hAnsi="Calibri"/>
                <w:szCs w:val="21"/>
              </w:rPr>
              <w:t xml:space="preserve">*.zip</w:t>
            </w:r>
            <w:r>
              <w:rPr>
                <w:rFonts w:ascii="Calibri" w:hAnsi="Calibri"/>
                <w:szCs w:val="21"/>
              </w:rPr>
              <w:t xml:space="preserve">文件上传（单个文件不得大于</w:t>
            </w:r>
            <w:r>
              <w:rPr>
                <w:rFonts w:ascii="Calibri" w:hAnsi="Calibri"/>
                <w:szCs w:val="21"/>
              </w:rPr>
              <w:t xml:space="preserve">50M</w:t>
            </w:r>
            <w:r>
              <w:rPr>
                <w:rFonts w:ascii="Calibri" w:hAnsi="Calibri"/>
                <w:szCs w:val="21"/>
              </w:rPr>
              <w:t xml:space="preserve">，所有文件总共不得大于</w:t>
            </w:r>
            <w:r>
              <w:rPr>
                <w:rFonts w:ascii="Calibri" w:hAnsi="Calibri"/>
                <w:szCs w:val="21"/>
              </w:rPr>
              <w:t xml:space="preserve">300M</w:t>
            </w:r>
            <w:r>
              <w:rPr>
                <w:rFonts w:ascii="Calibri" w:hAnsi="Calibri"/>
                <w:szCs w:val="21"/>
              </w:rPr>
              <w:t xml:space="preserve">）。文件上</w:t>
            </w:r>
            <w:r>
              <w:rPr>
                <w:rFonts w:ascii="Calibri" w:hAnsi="Calibri"/>
                <w:szCs w:val="21"/>
              </w:rPr>
              <w:t xml:space="preserve">传方式见</w:t>
            </w:r>
            <w:r>
              <w:rPr>
                <w:rFonts w:ascii="Calibri" w:hAnsi="Calibri"/>
                <w:szCs w:val="21"/>
              </w:rPr>
              <w:t xml:space="preserve">《操作手册》规定，上传的演示视频将作为投标文件的组成部分，每个视频时长总计不超过</w:t>
            </w:r>
            <w:r>
              <w:rPr>
                <w:rFonts w:ascii="Calibri" w:hAnsi="Calibri"/>
                <w:szCs w:val="21"/>
              </w:rPr>
              <w:t xml:space="preserve">5</w:t>
            </w:r>
            <w:r>
              <w:rPr>
                <w:rFonts w:ascii="Calibri" w:hAnsi="Calibri"/>
                <w:szCs w:val="21"/>
              </w:rPr>
              <w:t xml:space="preserve">分钟。</w:t>
            </w:r>
            <w:r/>
          </w:p>
          <w:p>
            <w:pPr>
              <w:jc w:val="left"/>
              <w:rPr>
                <w:rFonts w:ascii="Calibri" w:hAnsi="Calibri"/>
                <w:bCs/>
                <w:szCs w:val="21"/>
              </w:rPr>
            </w:pPr>
            <w:r>
              <w:rPr>
                <w:rFonts w:ascii="Calibri" w:hAnsi="Calibri"/>
                <w:bCs/>
                <w:szCs w:val="21"/>
              </w:rPr>
              <w:t xml:space="preserve">PPT</w:t>
            </w:r>
            <w:r>
              <w:rPr>
                <w:rFonts w:ascii="Calibri" w:hAnsi="Calibri"/>
                <w:bCs/>
                <w:szCs w:val="21"/>
              </w:rPr>
              <w:t xml:space="preserve">演示不得分。</w:t>
            </w:r>
            <w:r/>
          </w:p>
          <w:p>
            <w:pPr>
              <w:jc w:val="left"/>
              <w:rPr>
                <w:rFonts w:ascii="Calibri" w:hAnsi="Calibri"/>
                <w:szCs w:val="21"/>
                <w:lang w:bidi="ar"/>
              </w:rPr>
            </w:pPr>
            <w:r>
              <w:rPr>
                <w:rFonts w:ascii="Calibri" w:hAnsi="Calibri"/>
                <w:szCs w:val="21"/>
                <w:lang w:bidi="ar"/>
              </w:rPr>
            </w:r>
            <w:r/>
          </w:p>
        </w:tc>
      </w:tr>
      <w:tr>
        <w:trPr>
          <w:trHeight w:val="351"/>
        </w:trPr>
        <w:tc>
          <w:tcPr>
            <w:tcW w:w="70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Fonts w:ascii="Calibri" w:hAnsi="Calibri"/>
                <w:szCs w:val="21"/>
                <w:lang w:bidi="ar"/>
              </w:rPr>
            </w:pPr>
            <w:r>
              <w:rPr>
                <w:rFonts w:ascii="Calibri" w:hAnsi="Calibri"/>
                <w:szCs w:val="21"/>
                <w:lang w:bidi="ar"/>
              </w:rPr>
              <w:t xml:space="preserve">客观分</w:t>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rPr>
              <w:t xml:space="preserve">30</w:t>
            </w:r>
            <w:r/>
          </w:p>
        </w:tc>
        <w:tc>
          <w:tcPr>
            <w:tcW w:w="5045" w:type="dxa"/>
            <w:vAlign w:val="center"/>
            <w:textDirection w:val="lrTb"/>
            <w:noWrap w:val="false"/>
          </w:tcPr>
          <w:p>
            <w:pPr>
              <w:rPr>
                <w:rFonts w:ascii="Calibri" w:hAnsi="Calibri"/>
                <w:szCs w:val="21"/>
                <w:lang w:bidi="ar"/>
              </w:rPr>
            </w:pPr>
            <w:r>
              <w:rPr>
                <w:rFonts w:ascii="Calibri" w:hAnsi="Calibri"/>
                <w:szCs w:val="21"/>
                <w:lang w:bidi="ar"/>
              </w:rPr>
            </w:r>
            <w:r/>
          </w:p>
        </w:tc>
        <w:tc>
          <w:tcPr>
            <w:tcW w:w="2268" w:type="dxa"/>
            <w:vAlign w:val="center"/>
            <w:textDirection w:val="lrTb"/>
            <w:noWrap w:val="false"/>
          </w:tcPr>
          <w:p>
            <w:pPr>
              <w:rPr>
                <w:rFonts w:ascii="Calibri" w:hAnsi="Calibri"/>
                <w:szCs w:val="21"/>
                <w:lang w:bidi="ar"/>
              </w:rPr>
            </w:pPr>
            <w:r>
              <w:rPr>
                <w:rFonts w:ascii="Calibri" w:hAnsi="Calibri"/>
                <w:szCs w:val="21"/>
                <w:lang w:bidi="ar"/>
              </w:rPr>
            </w:r>
            <w:r/>
          </w:p>
        </w:tc>
      </w:tr>
      <w:tr>
        <w:trPr>
          <w:trHeight w:val="900"/>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t xml:space="preserve">1</w:t>
            </w:r>
            <w:r/>
          </w:p>
        </w:tc>
        <w:tc>
          <w:tcPr>
            <w:tcW w:w="1276" w:type="dxa"/>
            <w:vAlign w:val="center"/>
            <w:textDirection w:val="lrTb"/>
            <w:noWrap w:val="false"/>
          </w:tcPr>
          <w:p>
            <w:pPr>
              <w:widowControl/>
              <w:rPr>
                <w:rFonts w:ascii="Calibri" w:hAnsi="Calibri"/>
                <w:szCs w:val="21"/>
                <w:lang w:bidi="ar"/>
              </w:rPr>
            </w:pPr>
            <w:r>
              <w:rPr>
                <w:rFonts w:hint="eastAsia"/>
                <w:bCs/>
                <w:color w:val="000000" w:themeColor="text1"/>
                <w:sz w:val="22"/>
                <w:szCs w:val="22"/>
              </w:rPr>
              <w:t xml:space="preserve">类似业绩</w:t>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4</w:t>
            </w:r>
            <w:r/>
          </w:p>
        </w:tc>
        <w:tc>
          <w:tcPr>
            <w:tcW w:w="5045" w:type="dxa"/>
            <w:vAlign w:val="center"/>
            <w:textDirection w:val="lrTb"/>
            <w:noWrap w:val="false"/>
          </w:tcPr>
          <w:p>
            <w:pPr>
              <w:widowControl/>
              <w:rPr>
                <w:rFonts w:ascii="Calibri" w:hAnsi="Calibri"/>
                <w:szCs w:val="21"/>
                <w:lang w:bidi="ar"/>
              </w:rPr>
            </w:pPr>
            <w:r>
              <w:rPr>
                <w:rFonts w:ascii="Calibri" w:hAnsi="Calibri"/>
                <w:szCs w:val="21"/>
                <w:lang w:bidi="ar"/>
              </w:rPr>
              <w:t xml:space="preserve">投标人承担过类似实验室设备供货业绩，有一个得</w:t>
            </w:r>
            <w:r>
              <w:rPr>
                <w:rFonts w:hint="eastAsia" w:ascii="Calibri" w:hAnsi="Calibri"/>
                <w:szCs w:val="21"/>
                <w:lang w:bidi="ar"/>
              </w:rPr>
              <w:t xml:space="preserve">2</w:t>
            </w:r>
            <w:r>
              <w:rPr>
                <w:rFonts w:ascii="Calibri" w:hAnsi="Calibri"/>
                <w:szCs w:val="21"/>
                <w:lang w:bidi="ar"/>
              </w:rPr>
              <w:t xml:space="preserve">分，本项最高得</w:t>
            </w:r>
            <w:r>
              <w:rPr>
                <w:rFonts w:hint="eastAsia" w:ascii="Calibri" w:hAnsi="Calibri"/>
                <w:szCs w:val="21"/>
                <w:lang w:bidi="ar"/>
              </w:rPr>
              <w:t xml:space="preserve">4</w:t>
            </w:r>
            <w:r>
              <w:rPr>
                <w:rFonts w:ascii="Calibri" w:hAnsi="Calibri"/>
                <w:szCs w:val="21"/>
                <w:lang w:bidi="ar"/>
              </w:rPr>
              <w:t xml:space="preserve">分。</w:t>
            </w:r>
            <w:r/>
          </w:p>
        </w:tc>
        <w:tc>
          <w:tcPr>
            <w:tcW w:w="2268" w:type="dxa"/>
            <w:vAlign w:val="center"/>
            <w:textDirection w:val="lrTb"/>
            <w:noWrap w:val="false"/>
          </w:tcPr>
          <w:p>
            <w:pPr>
              <w:widowControl/>
              <w:rPr>
                <w:rFonts w:ascii="Calibri" w:hAnsi="Calibri"/>
                <w:szCs w:val="21"/>
                <w:lang w:bidi="ar"/>
              </w:rPr>
            </w:pPr>
            <w:r>
              <w:rPr>
                <w:rFonts w:ascii="Calibri" w:hAnsi="Calibri"/>
                <w:szCs w:val="21"/>
                <w:lang w:bidi="ar"/>
              </w:rPr>
              <w:t xml:space="preserve">1</w:t>
            </w:r>
            <w:r>
              <w:rPr>
                <w:rFonts w:ascii="Calibri" w:hAnsi="Calibri"/>
                <w:szCs w:val="21"/>
                <w:lang w:bidi="ar"/>
              </w:rPr>
              <w:t xml:space="preserve">、投标人提供业绩的中标通知书、合同。（如合同中无法体现相关内容的，须另提供原采购单位出具的相关证明材料加盖原采购单位公章）。</w:t>
            </w:r>
            <w:r/>
          </w:p>
          <w:p>
            <w:pPr>
              <w:widowControl/>
              <w:rPr>
                <w:rFonts w:ascii="Calibri" w:hAnsi="Calibri"/>
                <w:szCs w:val="21"/>
                <w:lang w:bidi="ar"/>
              </w:rPr>
            </w:pPr>
            <w:r>
              <w:rPr>
                <w:rFonts w:ascii="Calibri" w:hAnsi="Calibri"/>
                <w:szCs w:val="21"/>
                <w:lang w:bidi="ar"/>
              </w:rPr>
            </w:r>
            <w:r/>
          </w:p>
        </w:tc>
      </w:tr>
      <w:tr>
        <w:trPr>
          <w:trHeight w:val="900"/>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t xml:space="preserve">.</w:t>
            </w:r>
            <w:r>
              <w:rPr>
                <w:rFonts w:hint="eastAsia" w:ascii="宋体" w:hAnsi="宋体" w:cs="宋体"/>
                <w:sz w:val="24"/>
                <w:szCs w:val="22"/>
              </w:rPr>
              <w:t xml:space="preserve">2</w:t>
            </w:r>
            <w:r/>
          </w:p>
        </w:tc>
        <w:tc>
          <w:tcPr>
            <w:tcW w:w="1276" w:type="dxa"/>
            <w:vAlign w:val="center"/>
            <w:vMerge w:val="restart"/>
            <w:textDirection w:val="lrTb"/>
            <w:noWrap w:val="false"/>
          </w:tcPr>
          <w:p>
            <w:pPr>
              <w:widowControl/>
              <w:rPr>
                <w:rFonts w:ascii="Calibri" w:hAnsi="Calibri"/>
                <w:szCs w:val="21"/>
                <w:lang w:bidi="ar"/>
              </w:rPr>
            </w:pPr>
            <w:r>
              <w:rPr>
                <w:rFonts w:hint="eastAsia" w:ascii="Calibri" w:hAnsi="Calibri"/>
                <w:szCs w:val="21"/>
                <w:lang w:bidi="ar"/>
              </w:rPr>
              <w:t xml:space="preserve">综合实力</w:t>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2</w:t>
            </w:r>
            <w:r/>
          </w:p>
        </w:tc>
        <w:tc>
          <w:tcPr>
            <w:tcW w:w="5045" w:type="dxa"/>
            <w:vAlign w:val="center"/>
            <w:textDirection w:val="lrTb"/>
            <w:noWrap w:val="false"/>
          </w:tcPr>
          <w:p>
            <w:pPr>
              <w:widowControl/>
              <w:rPr>
                <w:rFonts w:ascii="Calibri" w:hAnsi="Calibri"/>
                <w:szCs w:val="21"/>
                <w:lang w:bidi="ar"/>
              </w:rPr>
            </w:pPr>
            <w:r>
              <w:rPr>
                <w:rFonts w:hint="eastAsia"/>
                <w:szCs w:val="21"/>
              </w:rPr>
              <w:t xml:space="preserve">投标人具有</w:t>
            </w:r>
            <w:r>
              <w:rPr>
                <w:rFonts w:hint="eastAsia"/>
                <w:szCs w:val="21"/>
              </w:rPr>
              <w:t xml:space="preserve">ISO9001</w:t>
            </w:r>
            <w:r>
              <w:rPr>
                <w:rFonts w:hint="eastAsia"/>
                <w:szCs w:val="21"/>
              </w:rPr>
              <w:t xml:space="preserve">质量管理体系认证，得</w:t>
            </w:r>
            <w:r>
              <w:rPr>
                <w:rFonts w:hint="eastAsia"/>
                <w:szCs w:val="21"/>
              </w:rPr>
              <w:t xml:space="preserve">2</w:t>
            </w:r>
            <w:r>
              <w:rPr>
                <w:rFonts w:hint="eastAsia"/>
                <w:szCs w:val="21"/>
              </w:rPr>
              <w:t xml:space="preserve">分。</w:t>
            </w:r>
            <w:r/>
          </w:p>
        </w:tc>
        <w:tc>
          <w:tcPr>
            <w:tcW w:w="2268" w:type="dxa"/>
            <w:vAlign w:val="center"/>
            <w:vMerge w:val="restart"/>
            <w:textDirection w:val="lrTb"/>
            <w:noWrap w:val="false"/>
          </w:tcPr>
          <w:p>
            <w:pPr>
              <w:jc w:val="left"/>
              <w:rPr>
                <w:rFonts w:ascii="宋体" w:hAnsi="宋体"/>
                <w:szCs w:val="21"/>
              </w:rPr>
            </w:pPr>
            <w:r>
              <w:rPr>
                <w:rFonts w:hint="eastAsia" w:ascii="宋体" w:hAnsi="宋体"/>
                <w:szCs w:val="21"/>
              </w:rPr>
              <w:t xml:space="preserve">1、</w:t>
            </w:r>
            <w:r>
              <w:rPr>
                <w:rFonts w:ascii="宋体" w:hAnsi="宋体"/>
                <w:szCs w:val="21"/>
              </w:rPr>
              <w:t xml:space="preserve">提供</w:t>
            </w:r>
            <w:r>
              <w:rPr>
                <w:rFonts w:hint="eastAsia" w:ascii="宋体" w:hAnsi="宋体"/>
                <w:szCs w:val="21"/>
              </w:rPr>
              <w:t xml:space="preserve">认证证书。</w:t>
            </w:r>
            <w:r/>
          </w:p>
          <w:p>
            <w:pPr>
              <w:widowControl/>
              <w:rPr>
                <w:rFonts w:ascii="宋体" w:hAnsi="宋体"/>
                <w:szCs w:val="21"/>
              </w:rPr>
            </w:pPr>
            <w:r>
              <w:rPr>
                <w:rFonts w:hint="eastAsia" w:ascii="宋体" w:hAnsi="宋体"/>
                <w:szCs w:val="21"/>
              </w:rPr>
              <w:t xml:space="preserve">2、提供国家认监委网站查询的最新状态需为“有效”的截图。</w:t>
            </w:r>
            <w:r/>
          </w:p>
        </w:tc>
      </w:tr>
      <w:tr>
        <w:trPr>
          <w:trHeight w:val="900"/>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3.3</w:t>
            </w:r>
            <w:r/>
          </w:p>
        </w:tc>
        <w:tc>
          <w:tcPr>
            <w:tcW w:w="1276" w:type="dxa"/>
            <w:vAlign w:val="center"/>
            <w:vMerge w:val="continue"/>
            <w:textDirection w:val="lrTb"/>
            <w:noWrap w:val="false"/>
          </w:tcPr>
          <w:p>
            <w:pPr>
              <w:widowControl/>
              <w:rPr>
                <w:rFonts w:ascii="Calibri" w:hAnsi="Calibri"/>
                <w:szCs w:val="21"/>
                <w:lang w:bidi="ar"/>
              </w:rPr>
            </w:pPr>
            <w:r>
              <w:rPr>
                <w:rFonts w:ascii="Calibri" w:hAnsi="Calibri"/>
                <w:szCs w:val="21"/>
                <w:lang w:bidi="ar"/>
              </w:rPr>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2</w:t>
            </w:r>
            <w:r/>
          </w:p>
        </w:tc>
        <w:tc>
          <w:tcPr>
            <w:tcW w:w="5045" w:type="dxa"/>
            <w:vAlign w:val="center"/>
            <w:textDirection w:val="lrTb"/>
            <w:noWrap w:val="false"/>
          </w:tcPr>
          <w:p>
            <w:pPr>
              <w:widowControl/>
              <w:rPr>
                <w:rFonts w:cs="宋体"/>
                <w:szCs w:val="21"/>
              </w:rPr>
            </w:pPr>
            <w:r>
              <w:rPr>
                <w:rFonts w:hint="eastAsia"/>
                <w:szCs w:val="21"/>
              </w:rPr>
              <w:t xml:space="preserve">投标人具有</w:t>
            </w:r>
            <w:r>
              <w:rPr>
                <w:rFonts w:hint="eastAsia"/>
                <w:szCs w:val="21"/>
              </w:rPr>
              <w:t xml:space="preserve">ISO14001</w:t>
            </w:r>
            <w:r>
              <w:rPr>
                <w:rFonts w:hint="eastAsia"/>
                <w:szCs w:val="21"/>
              </w:rPr>
              <w:t xml:space="preserve">环境管理</w:t>
            </w:r>
            <w:r>
              <w:rPr>
                <w:rFonts w:hint="eastAsia"/>
                <w:szCs w:val="21"/>
              </w:rPr>
              <w:t xml:space="preserve"> </w:t>
            </w:r>
            <w:r>
              <w:rPr>
                <w:rFonts w:hint="eastAsia"/>
                <w:szCs w:val="21"/>
              </w:rPr>
              <w:t xml:space="preserve">体系认证，得</w:t>
            </w:r>
            <w:r>
              <w:rPr>
                <w:rFonts w:hint="eastAsia"/>
                <w:szCs w:val="21"/>
              </w:rPr>
              <w:t xml:space="preserve">2</w:t>
            </w:r>
            <w:r>
              <w:rPr>
                <w:rFonts w:hint="eastAsia"/>
                <w:szCs w:val="21"/>
              </w:rPr>
              <w:t xml:space="preserve">分。</w:t>
            </w:r>
            <w:r/>
          </w:p>
        </w:tc>
        <w:tc>
          <w:tcPr>
            <w:tcW w:w="2268" w:type="dxa"/>
            <w:vAlign w:val="center"/>
            <w:vMerge w:val="continue"/>
            <w:textDirection w:val="lrTb"/>
            <w:noWrap w:val="false"/>
          </w:tcPr>
          <w:p>
            <w:pPr>
              <w:jc w:val="left"/>
              <w:rPr>
                <w:rFonts w:ascii="宋体" w:hAnsi="宋体"/>
                <w:szCs w:val="21"/>
              </w:rPr>
            </w:pPr>
            <w:r>
              <w:rPr>
                <w:rFonts w:ascii="宋体" w:hAnsi="宋体"/>
                <w:szCs w:val="21"/>
              </w:rPr>
            </w:r>
            <w:r/>
          </w:p>
        </w:tc>
      </w:tr>
      <w:tr>
        <w:trPr>
          <w:trHeight w:val="558"/>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3.4</w:t>
            </w:r>
            <w:r/>
          </w:p>
        </w:tc>
        <w:tc>
          <w:tcPr>
            <w:tcW w:w="1276" w:type="dxa"/>
            <w:vAlign w:val="center"/>
            <w:vMerge w:val="continue"/>
            <w:textDirection w:val="lrTb"/>
            <w:noWrap w:val="false"/>
          </w:tcPr>
          <w:p>
            <w:pPr>
              <w:widowControl/>
              <w:rPr>
                <w:rFonts w:ascii="Calibri" w:hAnsi="Calibri"/>
                <w:szCs w:val="21"/>
                <w:lang w:bidi="ar"/>
              </w:rPr>
            </w:pPr>
            <w:r>
              <w:rPr>
                <w:rFonts w:ascii="Calibri" w:hAnsi="Calibri"/>
                <w:szCs w:val="21"/>
                <w:lang w:bidi="ar"/>
              </w:rPr>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2</w:t>
            </w:r>
            <w:r/>
          </w:p>
        </w:tc>
        <w:tc>
          <w:tcPr>
            <w:tcW w:w="5045" w:type="dxa"/>
            <w:vAlign w:val="center"/>
            <w:textDirection w:val="lrTb"/>
            <w:noWrap w:val="false"/>
          </w:tcPr>
          <w:p>
            <w:pPr>
              <w:widowControl/>
              <w:rPr>
                <w:rFonts w:cs="宋体"/>
                <w:szCs w:val="21"/>
              </w:rPr>
            </w:pPr>
            <w:r>
              <w:rPr>
                <w:rFonts w:hint="eastAsia"/>
                <w:szCs w:val="21"/>
              </w:rPr>
              <w:t xml:space="preserve">投标人具有</w:t>
            </w:r>
            <w:r>
              <w:rPr>
                <w:rFonts w:hint="eastAsia"/>
                <w:szCs w:val="21"/>
              </w:rPr>
              <w:t xml:space="preserve">ISO45001</w:t>
            </w:r>
            <w:r>
              <w:rPr>
                <w:rFonts w:hint="eastAsia"/>
                <w:szCs w:val="21"/>
              </w:rPr>
              <w:t xml:space="preserve">职业健康安全管理体系认证，得</w:t>
            </w:r>
            <w:r>
              <w:rPr>
                <w:rFonts w:hint="eastAsia"/>
                <w:szCs w:val="21"/>
              </w:rPr>
              <w:t xml:space="preserve">2</w:t>
            </w:r>
            <w:r>
              <w:rPr>
                <w:rFonts w:hint="eastAsia"/>
                <w:szCs w:val="21"/>
              </w:rPr>
              <w:t xml:space="preserve">分。</w:t>
            </w:r>
            <w:r/>
          </w:p>
        </w:tc>
        <w:tc>
          <w:tcPr>
            <w:tcW w:w="2268"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558"/>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3.5</w:t>
            </w:r>
            <w:r/>
          </w:p>
        </w:tc>
        <w:tc>
          <w:tcPr>
            <w:tcW w:w="1276" w:type="dxa"/>
            <w:vAlign w:val="center"/>
            <w:vMerge w:val="continue"/>
            <w:textDirection w:val="lrTb"/>
            <w:noWrap w:val="false"/>
          </w:tcPr>
          <w:p>
            <w:pPr>
              <w:widowControl/>
              <w:rPr>
                <w:rFonts w:ascii="Calibri" w:hAnsi="Calibri"/>
                <w:szCs w:val="21"/>
                <w:lang w:bidi="ar"/>
              </w:rPr>
            </w:pPr>
            <w:r>
              <w:rPr>
                <w:rFonts w:ascii="Calibri" w:hAnsi="Calibri"/>
                <w:szCs w:val="21"/>
                <w:lang w:bidi="ar"/>
              </w:rPr>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3</w:t>
            </w:r>
            <w:r/>
          </w:p>
        </w:tc>
        <w:tc>
          <w:tcPr>
            <w:tcW w:w="5045" w:type="dxa"/>
            <w:vAlign w:val="center"/>
            <w:textDirection w:val="lrTb"/>
            <w:noWrap w:val="false"/>
          </w:tcPr>
          <w:p>
            <w:pPr>
              <w:widowControl/>
              <w:rPr>
                <w:szCs w:val="21"/>
              </w:rPr>
            </w:pPr>
            <w:r/>
            <w:bookmarkStart w:id="299" w:name="OLE_LINK4"/>
            <w:r>
              <w:rPr>
                <w:rFonts w:hint="eastAsia"/>
                <w:szCs w:val="21"/>
              </w:rPr>
              <w:t xml:space="preserve">投标人或</w:t>
            </w:r>
            <w:r>
              <w:rPr>
                <w:rFonts w:ascii="宋体" w:hAnsi="宋体" w:cs="宋体"/>
                <w:szCs w:val="21"/>
              </w:rPr>
              <w:t xml:space="preserve">所投产品</w:t>
            </w:r>
            <w:r>
              <w:rPr>
                <w:rFonts w:hint="eastAsia" w:ascii="宋体" w:hAnsi="宋体" w:cs="宋体"/>
                <w:szCs w:val="21"/>
              </w:rPr>
              <w:t xml:space="preserve">制造商</w:t>
            </w:r>
            <w:r>
              <w:rPr>
                <w:rFonts w:hint="eastAsia" w:cs="宋体"/>
                <w:szCs w:val="21"/>
              </w:rPr>
              <w:t xml:space="preserve">具有</w:t>
            </w:r>
            <w:bookmarkEnd w:id="299"/>
            <w:r>
              <w:rPr>
                <w:rFonts w:hint="eastAsia"/>
                <w:szCs w:val="21"/>
              </w:rPr>
              <w:t xml:space="preserve">本项目涉及到软件系统（如体系化课程资源系统、智能教学管控系统等）的软件著作权登记证书，每提供</w:t>
            </w:r>
            <w:r>
              <w:rPr>
                <w:rFonts w:hint="eastAsia"/>
                <w:szCs w:val="21"/>
              </w:rPr>
              <w:t xml:space="preserve">1</w:t>
            </w:r>
            <w:r>
              <w:rPr>
                <w:rFonts w:hint="eastAsia"/>
                <w:szCs w:val="21"/>
              </w:rPr>
              <w:t xml:space="preserve">个得</w:t>
            </w:r>
            <w:r>
              <w:rPr>
                <w:rFonts w:hint="eastAsia"/>
                <w:szCs w:val="21"/>
              </w:rPr>
              <w:t xml:space="preserve">1</w:t>
            </w:r>
            <w:r>
              <w:rPr>
                <w:rFonts w:hint="eastAsia"/>
                <w:szCs w:val="21"/>
              </w:rPr>
              <w:t xml:space="preserve">分，满分</w:t>
            </w:r>
            <w:r>
              <w:rPr>
                <w:rFonts w:hint="eastAsia"/>
                <w:szCs w:val="21"/>
              </w:rPr>
              <w:t xml:space="preserve">3</w:t>
            </w:r>
            <w:r>
              <w:rPr>
                <w:rFonts w:hint="eastAsia"/>
                <w:szCs w:val="21"/>
              </w:rPr>
              <w:t xml:space="preserve">分。</w:t>
            </w:r>
            <w:r/>
          </w:p>
        </w:tc>
        <w:tc>
          <w:tcPr>
            <w:tcW w:w="2268" w:type="dxa"/>
            <w:vAlign w:val="center"/>
            <w:vMerge w:val="restart"/>
            <w:textDirection w:val="lrTb"/>
            <w:noWrap w:val="false"/>
          </w:tcPr>
          <w:p>
            <w:pPr>
              <w:jc w:val="left"/>
              <w:rPr>
                <w:rFonts w:ascii="宋体" w:hAnsi="宋体" w:cs="宋体"/>
                <w:szCs w:val="21"/>
              </w:rPr>
            </w:pPr>
            <w:r>
              <w:rPr>
                <w:rFonts w:hint="eastAsia" w:ascii="宋体" w:hAnsi="宋体" w:cs="宋体"/>
                <w:szCs w:val="21"/>
              </w:rPr>
              <w:t xml:space="preserve">名称与采购要求的名称不同，但内容实质相同的视作等同。</w:t>
            </w:r>
            <w:r/>
          </w:p>
        </w:tc>
      </w:tr>
      <w:tr>
        <w:trPr>
          <w:trHeight w:val="558"/>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3.6</w:t>
            </w:r>
            <w:r/>
          </w:p>
        </w:tc>
        <w:tc>
          <w:tcPr>
            <w:tcW w:w="1276" w:type="dxa"/>
            <w:vAlign w:val="center"/>
            <w:vMerge w:val="continue"/>
            <w:textDirection w:val="lrTb"/>
            <w:noWrap w:val="false"/>
          </w:tcPr>
          <w:p>
            <w:pPr>
              <w:widowControl/>
              <w:rPr>
                <w:rFonts w:ascii="Calibri" w:hAnsi="Calibri"/>
                <w:szCs w:val="21"/>
                <w:lang w:bidi="ar"/>
              </w:rPr>
            </w:pPr>
            <w:r>
              <w:rPr>
                <w:rFonts w:ascii="Calibri" w:hAnsi="Calibri"/>
                <w:szCs w:val="21"/>
                <w:lang w:bidi="ar"/>
              </w:rPr>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3</w:t>
            </w:r>
            <w:r/>
          </w:p>
        </w:tc>
        <w:tc>
          <w:tcPr>
            <w:tcW w:w="5045" w:type="dxa"/>
            <w:vAlign w:val="center"/>
            <w:textDirection w:val="lrTb"/>
            <w:noWrap w:val="false"/>
          </w:tcPr>
          <w:p>
            <w:pPr>
              <w:widowControl/>
              <w:rPr>
                <w:szCs w:val="21"/>
              </w:rPr>
            </w:pPr>
            <w:r/>
            <w:bookmarkStart w:id="300" w:name="OLE_LINK1"/>
            <w:r>
              <w:rPr>
                <w:rFonts w:hint="eastAsia"/>
                <w:szCs w:val="21"/>
              </w:rPr>
              <w:t xml:space="preserve">投标人或</w:t>
            </w:r>
            <w:r>
              <w:rPr>
                <w:rFonts w:ascii="宋体" w:hAnsi="宋体" w:cs="宋体"/>
                <w:szCs w:val="21"/>
              </w:rPr>
              <w:t xml:space="preserve">所投产品</w:t>
            </w:r>
            <w:r>
              <w:rPr>
                <w:rFonts w:hint="eastAsia" w:ascii="宋体" w:hAnsi="宋体" w:cs="宋体"/>
                <w:szCs w:val="21"/>
              </w:rPr>
              <w:t xml:space="preserve">制造商同时</w:t>
            </w:r>
            <w:r>
              <w:rPr>
                <w:rFonts w:hint="eastAsia" w:cs="宋体"/>
                <w:szCs w:val="21"/>
              </w:rPr>
              <w:t xml:space="preserve">具有体系化课程资源系统</w:t>
            </w:r>
            <w:r>
              <w:rPr>
                <w:rFonts w:hint="eastAsia"/>
                <w:szCs w:val="21"/>
              </w:rPr>
              <w:t xml:space="preserve">信息系统安全等级保护备案证明和具有</w:t>
            </w:r>
            <w:r>
              <w:rPr>
                <w:rFonts w:hint="eastAsia"/>
                <w:szCs w:val="21"/>
              </w:rPr>
              <w:t xml:space="preserve">DJCP</w:t>
            </w:r>
            <w:r>
              <w:rPr>
                <w:rFonts w:hint="eastAsia"/>
                <w:szCs w:val="21"/>
              </w:rPr>
              <w:t xml:space="preserve">标识（网络安全等级保护测评服务认证）的等级测评报告（关键页），通过第三级的得</w:t>
            </w:r>
            <w:r>
              <w:rPr>
                <w:rFonts w:hint="eastAsia"/>
                <w:szCs w:val="21"/>
              </w:rPr>
              <w:t xml:space="preserve">3</w:t>
            </w:r>
            <w:r>
              <w:rPr>
                <w:rFonts w:hint="eastAsia"/>
                <w:szCs w:val="21"/>
              </w:rPr>
              <w:t xml:space="preserve">分，第二级的得</w:t>
            </w:r>
            <w:r>
              <w:rPr>
                <w:rFonts w:hint="eastAsia"/>
                <w:szCs w:val="21"/>
              </w:rPr>
              <w:t xml:space="preserve">2</w:t>
            </w:r>
            <w:r>
              <w:rPr>
                <w:rFonts w:hint="eastAsia"/>
                <w:szCs w:val="21"/>
              </w:rPr>
              <w:t xml:space="preserve">分，满分</w:t>
            </w:r>
            <w:r>
              <w:rPr>
                <w:rFonts w:hint="eastAsia"/>
                <w:szCs w:val="21"/>
              </w:rPr>
              <w:t xml:space="preserve">3</w:t>
            </w:r>
            <w:r>
              <w:rPr>
                <w:rFonts w:hint="eastAsia"/>
                <w:szCs w:val="21"/>
              </w:rPr>
              <w:t xml:space="preserve">分，其他不得分。</w:t>
            </w:r>
            <w:bookmarkEnd w:id="300"/>
            <w:r/>
            <w:r/>
          </w:p>
        </w:tc>
        <w:tc>
          <w:tcPr>
            <w:tcW w:w="2268" w:type="dxa"/>
            <w:vAlign w:val="center"/>
            <w:vMerge w:val="continue"/>
            <w:textDirection w:val="lrTb"/>
            <w:noWrap w:val="false"/>
          </w:tcPr>
          <w:p>
            <w:pPr>
              <w:jc w:val="left"/>
              <w:rPr>
                <w:rFonts w:cs="宋体"/>
                <w:szCs w:val="21"/>
              </w:rPr>
            </w:pPr>
            <w:r>
              <w:rPr>
                <w:rFonts w:cs="宋体"/>
                <w:szCs w:val="21"/>
              </w:rPr>
            </w:r>
            <w:r/>
          </w:p>
        </w:tc>
      </w:tr>
      <w:tr>
        <w:trPr>
          <w:trHeight w:val="558"/>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3.7</w:t>
            </w:r>
            <w:r/>
          </w:p>
        </w:tc>
        <w:tc>
          <w:tcPr>
            <w:tcW w:w="1276" w:type="dxa"/>
            <w:vAlign w:val="center"/>
            <w:vMerge w:val="continue"/>
            <w:textDirection w:val="lrTb"/>
            <w:noWrap w:val="false"/>
          </w:tcPr>
          <w:p>
            <w:pPr>
              <w:widowControl/>
              <w:rPr>
                <w:rFonts w:ascii="Calibri" w:hAnsi="Calibri"/>
                <w:szCs w:val="21"/>
                <w:lang w:bidi="ar"/>
              </w:rPr>
            </w:pPr>
            <w:r>
              <w:rPr>
                <w:rFonts w:ascii="Calibri" w:hAnsi="Calibri"/>
                <w:szCs w:val="21"/>
                <w:lang w:bidi="ar"/>
              </w:rPr>
            </w:r>
            <w:r/>
          </w:p>
        </w:tc>
        <w:tc>
          <w:tcPr>
            <w:tcW w:w="767" w:type="dxa"/>
            <w:vAlign w:val="center"/>
            <w:textDirection w:val="lrTb"/>
            <w:noWrap w:val="false"/>
          </w:tcPr>
          <w:p>
            <w:pPr>
              <w:jc w:val="center"/>
              <w:widowControl/>
              <w:rPr>
                <w:rFonts w:ascii="Calibri" w:hAnsi="Calibri"/>
                <w:color w:val="000000" w:themeColor="text1"/>
                <w:szCs w:val="21"/>
                <w:lang w:bidi="ar"/>
              </w:rPr>
            </w:pPr>
            <w:r>
              <w:rPr>
                <w:rFonts w:hint="eastAsia" w:ascii="Calibri" w:hAnsi="Calibri"/>
                <w:color w:val="000000" w:themeColor="text1"/>
                <w:szCs w:val="21"/>
                <w:lang w:bidi="ar"/>
              </w:rPr>
              <w:t xml:space="preserve">3</w:t>
            </w:r>
            <w:r/>
          </w:p>
        </w:tc>
        <w:tc>
          <w:tcPr>
            <w:tcW w:w="5045" w:type="dxa"/>
            <w:vAlign w:val="center"/>
            <w:textDirection w:val="lrTb"/>
            <w:noWrap w:val="false"/>
          </w:tcPr>
          <w:p>
            <w:pPr>
              <w:widowControl/>
              <w:rPr>
                <w:color w:val="000000" w:themeColor="text1"/>
                <w:szCs w:val="21"/>
              </w:rPr>
            </w:pPr>
            <w:r>
              <w:rPr>
                <w:rFonts w:hint="eastAsia"/>
                <w:color w:val="000000" w:themeColor="text1"/>
                <w:szCs w:val="21"/>
              </w:rPr>
              <w:t xml:space="preserve">投标人或所投产品制造商提供所供初中数学学具的配套</w:t>
            </w:r>
            <w:r>
              <w:rPr>
                <w:rFonts w:hint="eastAsia"/>
                <w:color w:val="000000" w:themeColor="text1"/>
                <w:szCs w:val="21"/>
              </w:rPr>
              <w:t xml:space="preserve">苏教版义务</w:t>
            </w:r>
            <w:r>
              <w:rPr>
                <w:rFonts w:hint="eastAsia"/>
                <w:color w:val="000000" w:themeColor="text1"/>
                <w:szCs w:val="21"/>
              </w:rPr>
              <w:t xml:space="preserve">教材的实验教材的封面、封底、目录</w:t>
            </w:r>
            <w:r>
              <w:rPr>
                <w:rFonts w:hint="eastAsia"/>
                <w:color w:val="000000" w:themeColor="text1"/>
                <w:szCs w:val="21"/>
              </w:rPr>
              <w:t xml:space="preserve">页以及</w:t>
            </w:r>
            <w:r>
              <w:rPr>
                <w:rFonts w:hint="eastAsia"/>
                <w:color w:val="000000" w:themeColor="text1"/>
                <w:szCs w:val="21"/>
              </w:rPr>
              <w:t xml:space="preserve">1</w:t>
            </w:r>
            <w:r>
              <w:rPr>
                <w:rFonts w:hint="eastAsia"/>
                <w:color w:val="000000" w:themeColor="text1"/>
                <w:szCs w:val="21"/>
              </w:rPr>
              <w:t xml:space="preserve">个和产品内容一致的完整课程扫描件，提供齐全的得</w:t>
            </w:r>
            <w:r>
              <w:rPr>
                <w:rFonts w:hint="eastAsia"/>
                <w:color w:val="000000" w:themeColor="text1"/>
                <w:szCs w:val="21"/>
              </w:rPr>
              <w:t xml:space="preserve">3</w:t>
            </w:r>
            <w:r>
              <w:rPr>
                <w:rFonts w:hint="eastAsia"/>
                <w:color w:val="000000" w:themeColor="text1"/>
                <w:szCs w:val="21"/>
              </w:rPr>
              <w:t xml:space="preserve">分，提供部分以及不提供不得分。</w:t>
            </w:r>
            <w:r/>
          </w:p>
        </w:tc>
        <w:tc>
          <w:tcPr>
            <w:tcW w:w="2268" w:type="dxa"/>
            <w:vAlign w:val="center"/>
            <w:textDirection w:val="lrTb"/>
            <w:noWrap w:val="false"/>
          </w:tcPr>
          <w:p>
            <w:pPr>
              <w:jc w:val="left"/>
              <w:rPr>
                <w:rFonts w:cs="宋体"/>
                <w:szCs w:val="21"/>
              </w:rPr>
            </w:pPr>
            <w:r>
              <w:rPr>
                <w:rFonts w:cs="宋体"/>
                <w:szCs w:val="21"/>
              </w:rPr>
            </w:r>
            <w:r/>
          </w:p>
        </w:tc>
      </w:tr>
      <w:tr>
        <w:trPr>
          <w:trHeight w:val="900"/>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t xml:space="preserve">.</w:t>
            </w:r>
            <w:r>
              <w:rPr>
                <w:rFonts w:hint="eastAsia" w:ascii="宋体" w:hAnsi="宋体" w:cs="宋体"/>
                <w:sz w:val="24"/>
                <w:szCs w:val="22"/>
              </w:rPr>
              <w:t xml:space="preserve">8</w:t>
            </w:r>
            <w:r/>
          </w:p>
        </w:tc>
        <w:tc>
          <w:tcPr>
            <w:tcW w:w="1276" w:type="dxa"/>
            <w:vAlign w:val="center"/>
            <w:textDirection w:val="lrTb"/>
            <w:noWrap w:val="false"/>
          </w:tcPr>
          <w:p>
            <w:pPr>
              <w:widowControl/>
              <w:rPr>
                <w:rFonts w:ascii="Calibri" w:hAnsi="Calibri"/>
                <w:szCs w:val="21"/>
                <w:lang w:bidi="ar"/>
              </w:rPr>
            </w:pPr>
            <w:r>
              <w:rPr>
                <w:rFonts w:ascii="Calibri" w:hAnsi="Calibri"/>
                <w:szCs w:val="21"/>
                <w:lang w:bidi="ar"/>
              </w:rPr>
              <w:t xml:space="preserve">技术要求</w:t>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8</w:t>
            </w:r>
            <w:r/>
          </w:p>
        </w:tc>
        <w:tc>
          <w:tcPr>
            <w:tcW w:w="5045" w:type="dxa"/>
            <w:vAlign w:val="center"/>
            <w:textDirection w:val="lrTb"/>
            <w:noWrap w:val="false"/>
          </w:tcPr>
          <w:p>
            <w:pPr>
              <w:widowControl/>
              <w:rPr>
                <w:rFonts w:ascii="Calibri" w:hAnsi="Calibri"/>
                <w:szCs w:val="21"/>
                <w:lang w:bidi="ar"/>
              </w:rPr>
            </w:pPr>
            <w:r>
              <w:t xml:space="preserve">为了更好的满足参数要求</w:t>
            </w:r>
            <w:r>
              <w:rPr>
                <w:rFonts w:hint="eastAsia"/>
              </w:rPr>
              <w:t xml:space="preserve">，</w:t>
            </w:r>
            <w:r>
              <w:t xml:space="preserve">用于本项目（清单中打</w:t>
            </w:r>
            <w:r>
              <w:rPr>
                <w:rFonts w:hint="eastAsia" w:ascii="宋体" w:hAnsi="宋体" w:cs="宋体"/>
                <w:color w:val="000000"/>
                <w:sz w:val="20"/>
                <w:szCs w:val="20"/>
              </w:rPr>
              <w:t xml:space="preserve">▲项</w:t>
            </w:r>
            <w:r>
              <w:t xml:space="preserve">）的</w:t>
            </w:r>
            <w:r>
              <w:rPr>
                <w:spacing w:val="-4"/>
              </w:rPr>
              <w:t xml:space="preserve">函数发生器、水立方、线</w:t>
            </w:r>
            <w:r>
              <w:rPr>
                <w:spacing w:val="-6"/>
              </w:rPr>
              <w:t xml:space="preserve">面体形成仪、钟面模板、</w:t>
            </w:r>
            <w:r>
              <w:rPr>
                <w:rFonts w:hint="eastAsia"/>
                <w:spacing w:val="-6"/>
              </w:rPr>
              <w:t xml:space="preserve">四边形探究仪、圆周角探究仪、方程模型演示尺、双面转盘</w:t>
            </w:r>
            <w:r>
              <w:t xml:space="preserve">能够完全满足招标文件基本要</w:t>
            </w:r>
            <w:r>
              <w:rPr>
                <w:spacing w:val="-9"/>
              </w:rPr>
              <w:t xml:space="preserve">求的得基本分</w:t>
            </w:r>
            <w:r>
              <w:rPr>
                <w:rFonts w:hint="eastAsia" w:ascii="Calibri"/>
              </w:rPr>
              <w:t xml:space="preserve">8</w:t>
            </w:r>
            <w:r>
              <w:t xml:space="preserve">分</w:t>
            </w:r>
            <w:r>
              <w:rPr>
                <w:rFonts w:ascii="Calibri" w:eastAsia="Calibri"/>
              </w:rPr>
              <w:t xml:space="preserve">,</w:t>
            </w:r>
            <w:r>
              <w:t xml:space="preserve">每有一项负偏离扣</w:t>
            </w:r>
            <w:r>
              <w:rPr>
                <w:rFonts w:hint="eastAsia" w:ascii="Calibri"/>
              </w:rPr>
              <w:t xml:space="preserve">1</w:t>
            </w:r>
            <w:r>
              <w:rPr>
                <w:rFonts w:ascii="Calibri" w:eastAsia="Calibri"/>
              </w:rPr>
              <w:t xml:space="preserve"> </w:t>
            </w:r>
            <w:r>
              <w:t xml:space="preserve">分；本项最高得</w:t>
            </w:r>
            <w:r>
              <w:rPr>
                <w:rFonts w:hint="eastAsia"/>
              </w:rPr>
              <w:t xml:space="preserve">8</w:t>
            </w:r>
            <w:r>
              <w:t xml:space="preserve">分</w:t>
            </w:r>
            <w:r>
              <w:rPr>
                <w:rFonts w:hint="eastAsia" w:ascii="Calibri" w:hAnsi="Calibri"/>
                <w:szCs w:val="21"/>
                <w:lang w:bidi="ar"/>
              </w:rPr>
              <w:t xml:space="preserve">，</w:t>
            </w:r>
            <w:r>
              <w:rPr>
                <w:rFonts w:ascii="Calibri" w:hAnsi="Calibri"/>
                <w:szCs w:val="21"/>
                <w:lang w:bidi="ar"/>
              </w:rPr>
              <w:t xml:space="preserve">扣完为止</w:t>
            </w:r>
            <w:r>
              <w:rPr>
                <w:rFonts w:hint="eastAsia"/>
              </w:rPr>
              <w:t xml:space="preserve">。</w:t>
            </w:r>
            <w:r/>
          </w:p>
        </w:tc>
        <w:tc>
          <w:tcPr>
            <w:tcW w:w="2268" w:type="dxa"/>
            <w:vAlign w:val="center"/>
            <w:textDirection w:val="lrTb"/>
            <w:noWrap w:val="false"/>
          </w:tcPr>
          <w:p>
            <w:pPr>
              <w:jc w:val="left"/>
              <w:widowControl/>
              <w:rPr>
                <w:rFonts w:ascii="Calibri" w:hAnsi="Calibri"/>
                <w:szCs w:val="21"/>
                <w:lang w:bidi="ar"/>
              </w:rPr>
            </w:pPr>
            <w:r>
              <w:rPr>
                <w:rFonts w:ascii="Calibri" w:hAnsi="Calibri"/>
                <w:szCs w:val="21"/>
                <w:lang w:bidi="ar"/>
              </w:rPr>
              <w:t xml:space="preserve">投标人按要求填写技术偏离表。</w:t>
            </w:r>
            <w:r/>
          </w:p>
        </w:tc>
      </w:tr>
      <w:tr>
        <w:trPr>
          <w:trHeight w:val="900"/>
        </w:trPr>
        <w:tc>
          <w:tcPr>
            <w:tcW w:w="709" w:type="dxa"/>
            <w:vAlign w:val="center"/>
            <w:textDirection w:val="lrTb"/>
            <w:noWrap w:val="false"/>
          </w:tcPr>
          <w:p>
            <w:pPr>
              <w:widowControl/>
              <w:rPr>
                <w:rFonts w:ascii="宋体" w:hAnsi="宋体" w:cs="宋体"/>
                <w:sz w:val="24"/>
                <w:szCs w:val="22"/>
              </w:rPr>
            </w:pPr>
            <w:r>
              <w:rPr>
                <w:rFonts w:hint="eastAsia" w:ascii="宋体" w:hAnsi="宋体" w:cs="宋体"/>
                <w:sz w:val="24"/>
                <w:szCs w:val="22"/>
              </w:rPr>
              <w:t xml:space="preserve">3.9</w:t>
            </w:r>
            <w:r/>
          </w:p>
        </w:tc>
        <w:tc>
          <w:tcPr>
            <w:tcW w:w="1276" w:type="dxa"/>
            <w:vAlign w:val="center"/>
            <w:textDirection w:val="lrTb"/>
            <w:noWrap w:val="false"/>
          </w:tcPr>
          <w:p>
            <w:pPr>
              <w:widowControl/>
              <w:rPr>
                <w:rFonts w:ascii="Calibri" w:hAnsi="Calibri"/>
                <w:szCs w:val="21"/>
                <w:lang w:bidi="ar"/>
              </w:rPr>
            </w:pPr>
            <w:r>
              <w:rPr>
                <w:rFonts w:hint="eastAsia"/>
                <w:lang w:val="zh-TW"/>
              </w:rPr>
              <w:t xml:space="preserve">服务承诺</w:t>
            </w:r>
            <w:r/>
          </w:p>
        </w:tc>
        <w:tc>
          <w:tcPr>
            <w:tcW w:w="767" w:type="dxa"/>
            <w:vAlign w:val="center"/>
            <w:textDirection w:val="lrTb"/>
            <w:noWrap w:val="false"/>
          </w:tcPr>
          <w:p>
            <w:pPr>
              <w:jc w:val="center"/>
              <w:widowControl/>
              <w:rPr>
                <w:rFonts w:ascii="Calibri" w:hAnsi="Calibri"/>
                <w:szCs w:val="21"/>
                <w:lang w:bidi="ar"/>
              </w:rPr>
            </w:pPr>
            <w:r>
              <w:rPr>
                <w:rFonts w:hint="eastAsia" w:ascii="Calibri" w:hAnsi="Calibri"/>
                <w:szCs w:val="21"/>
                <w:lang w:bidi="ar"/>
              </w:rPr>
              <w:t xml:space="preserve">3</w:t>
            </w:r>
            <w:r/>
          </w:p>
        </w:tc>
        <w:tc>
          <w:tcPr>
            <w:tcW w:w="5045" w:type="dxa"/>
            <w:vAlign w:val="center"/>
            <w:textDirection w:val="lrTb"/>
            <w:noWrap w:val="false"/>
          </w:tcPr>
          <w:p>
            <w:pPr>
              <w:widowControl/>
              <w:rPr>
                <w:highlight w:val="yellow"/>
              </w:rPr>
            </w:pPr>
            <w:r>
              <w:rPr>
                <w:rFonts w:hint="eastAsia"/>
                <w:lang w:val="zh-CN"/>
              </w:rPr>
              <w:t xml:space="preserve">投标人承诺接到用户电话后能够在</w:t>
            </w:r>
            <w:r>
              <w:rPr>
                <w:rFonts w:hint="eastAsia"/>
                <w:lang w:val="zh-CN"/>
              </w:rPr>
              <w:t xml:space="preserve">2</w:t>
            </w:r>
            <w:r>
              <w:rPr>
                <w:rFonts w:hint="eastAsia"/>
                <w:lang w:val="zh-CN"/>
              </w:rPr>
              <w:t xml:space="preserve">小时内赶到现场，</w:t>
            </w:r>
            <w:r>
              <w:rPr>
                <w:rFonts w:hint="eastAsia"/>
                <w:lang w:val="zh-CN"/>
              </w:rPr>
              <w:t xml:space="preserve">24</w:t>
            </w:r>
            <w:r>
              <w:rPr>
                <w:rFonts w:hint="eastAsia"/>
                <w:lang w:val="zh-CN"/>
              </w:rPr>
              <w:t xml:space="preserve">小时内解决问题的，得</w:t>
            </w:r>
            <w:r>
              <w:rPr>
                <w:rFonts w:hint="eastAsia"/>
              </w:rPr>
              <w:t xml:space="preserve">3</w:t>
            </w:r>
            <w:r>
              <w:rPr>
                <w:rFonts w:hint="eastAsia"/>
                <w:lang w:val="zh-CN"/>
              </w:rPr>
              <w:t xml:space="preserve">分，提供承诺函，格式自拟。</w:t>
            </w:r>
            <w:r/>
          </w:p>
        </w:tc>
        <w:tc>
          <w:tcPr>
            <w:tcW w:w="2268" w:type="dxa"/>
            <w:vAlign w:val="center"/>
            <w:textDirection w:val="lrTb"/>
            <w:noWrap w:val="false"/>
          </w:tcPr>
          <w:p>
            <w:pPr>
              <w:jc w:val="left"/>
              <w:widowControl/>
              <w:rPr>
                <w:rFonts w:ascii="Calibri" w:hAnsi="Calibri"/>
                <w:szCs w:val="21"/>
                <w:lang w:bidi="ar"/>
              </w:rPr>
            </w:pPr>
            <w:r>
              <w:rPr>
                <w:rFonts w:ascii="Calibri" w:hAnsi="Calibri"/>
                <w:szCs w:val="21"/>
                <w:lang w:bidi="ar"/>
              </w:rPr>
            </w:r>
            <w:r/>
          </w:p>
        </w:tc>
      </w:tr>
      <w:tr>
        <w:trPr>
          <w:trHeight w:val="351"/>
        </w:trPr>
        <w:tc>
          <w:tcPr>
            <w:tcW w:w="709" w:type="dxa"/>
            <w:vAlign w:val="center"/>
            <w:textDirection w:val="lrTb"/>
            <w:noWrap w:val="false"/>
          </w:tcPr>
          <w:p>
            <w:pPr>
              <w:widowControl/>
              <w:rPr>
                <w:rFonts w:ascii="宋体" w:hAnsi="宋体" w:cs="宋体"/>
                <w:szCs w:val="21"/>
              </w:rPr>
            </w:pPr>
            <w:r>
              <w:rPr>
                <w:rFonts w:ascii="Calibri" w:hAnsi="Calibri"/>
                <w:szCs w:val="21"/>
                <w:lang w:bidi="ar"/>
              </w:rPr>
              <w:t xml:space="preserve">合计</w:t>
            </w:r>
            <w:r/>
          </w:p>
        </w:tc>
        <w:tc>
          <w:tcPr>
            <w:tcW w:w="1276" w:type="dxa"/>
            <w:vAlign w:val="center"/>
            <w:textDirection w:val="lrTb"/>
            <w:noWrap w:val="false"/>
          </w:tcPr>
          <w:p>
            <w:pPr>
              <w:rPr>
                <w:rFonts w:ascii="Calibri" w:hAnsi="Calibri"/>
                <w:szCs w:val="21"/>
                <w:lang w:bidi="ar"/>
              </w:rPr>
            </w:pPr>
            <w:r>
              <w:rPr>
                <w:rFonts w:ascii="Calibri" w:hAnsi="Calibri"/>
                <w:szCs w:val="21"/>
                <w:lang w:bidi="ar"/>
              </w:rPr>
            </w:r>
            <w:r/>
          </w:p>
        </w:tc>
        <w:tc>
          <w:tcPr>
            <w:tcW w:w="767" w:type="dxa"/>
            <w:vAlign w:val="center"/>
            <w:textDirection w:val="lrTb"/>
            <w:noWrap w:val="false"/>
          </w:tcPr>
          <w:p>
            <w:pPr>
              <w:jc w:val="center"/>
              <w:widowControl/>
              <w:rPr>
                <w:rFonts w:ascii="Calibri" w:hAnsi="Calibri"/>
                <w:szCs w:val="21"/>
                <w:lang w:bidi="ar"/>
              </w:rPr>
            </w:pPr>
            <w:r>
              <w:rPr>
                <w:rFonts w:ascii="Calibri" w:hAnsi="Calibri"/>
                <w:szCs w:val="21"/>
              </w:rPr>
              <w:t xml:space="preserve">100</w:t>
            </w:r>
            <w:r/>
          </w:p>
        </w:tc>
        <w:tc>
          <w:tcPr>
            <w:tcW w:w="5045" w:type="dxa"/>
            <w:vAlign w:val="center"/>
            <w:textDirection w:val="lrTb"/>
            <w:noWrap w:val="false"/>
          </w:tcPr>
          <w:p>
            <w:pPr>
              <w:rPr>
                <w:rFonts w:ascii="Calibri" w:hAnsi="Calibri"/>
                <w:szCs w:val="21"/>
                <w:lang w:bidi="ar"/>
              </w:rPr>
            </w:pPr>
            <w:r>
              <w:rPr>
                <w:rFonts w:ascii="Calibri" w:hAnsi="Calibri"/>
                <w:szCs w:val="21"/>
                <w:lang w:bidi="ar"/>
              </w:rPr>
            </w:r>
            <w:r/>
          </w:p>
        </w:tc>
        <w:tc>
          <w:tcPr>
            <w:tcW w:w="2268" w:type="dxa"/>
            <w:vAlign w:val="center"/>
            <w:textDirection w:val="lrTb"/>
            <w:noWrap/>
          </w:tcPr>
          <w:p>
            <w:pPr>
              <w:rPr>
                <w:rFonts w:ascii="Calibri" w:hAnsi="Calibri"/>
                <w:szCs w:val="21"/>
                <w:lang w:bidi="ar"/>
              </w:rPr>
            </w:pPr>
            <w:r>
              <w:rPr>
                <w:rFonts w:ascii="Calibri" w:hAnsi="Calibri"/>
                <w:szCs w:val="21"/>
                <w:lang w:bidi="ar"/>
              </w:rPr>
            </w:r>
            <w:r/>
          </w:p>
        </w:tc>
      </w:tr>
    </w:tbl>
    <w:p>
      <w:pPr>
        <w:ind w:firstLine="482"/>
        <w:spacing w:before="120" w:line="360" w:lineRule="auto"/>
        <w:tabs>
          <w:tab w:val="left" w:pos="360" w:leader="none"/>
        </w:tabs>
        <w:rPr>
          <w:rFonts w:ascii="宋体" w:hAnsi="宋体" w:cs="宋体"/>
          <w:b/>
          <w:bCs/>
          <w:color w:val="000000"/>
          <w:sz w:val="24"/>
        </w:rPr>
        <w:outlineLvl w:val="1"/>
      </w:pPr>
      <w:r>
        <w:rPr>
          <w:rFonts w:hint="eastAsia" w:ascii="宋体" w:hAnsi="宋体" w:cs="宋体"/>
          <w:b/>
          <w:bCs/>
          <w:color w:val="000000"/>
          <w:sz w:val="24"/>
        </w:rPr>
        <w:t xml:space="preserve">注意事项：评分标准中要求提供的证明文件及资料通过“苏</w:t>
      </w:r>
      <w:r>
        <w:rPr>
          <w:rFonts w:hint="eastAsia" w:ascii="宋体" w:hAnsi="宋体" w:cs="宋体"/>
          <w:b/>
          <w:bCs/>
          <w:color w:val="000000"/>
          <w:sz w:val="24"/>
        </w:rPr>
        <w:t xml:space="preserve">采云</w:t>
      </w:r>
      <w:r>
        <w:rPr>
          <w:rFonts w:hint="eastAsia" w:ascii="宋体" w:hAnsi="宋体" w:cs="宋体"/>
          <w:b/>
          <w:bCs/>
          <w:color w:val="000000"/>
          <w:sz w:val="24"/>
        </w:rPr>
        <w:t xml:space="preserve">系统”按对应评分项目（或数字编号）分别制作上传，必须保证内容具体、印章完整、清晰可辨。未按以上要求制作上传的，经评标委员会成员半数以上认定后作不得分处理。</w:t>
      </w:r>
      <w:bookmarkEnd w:id="262"/>
      <w:r/>
      <w:bookmarkEnd w:id="263"/>
      <w:r/>
      <w:r/>
    </w:p>
    <w:p>
      <w:pPr>
        <w:jc w:val="center"/>
        <w:spacing w:line="360" w:lineRule="auto"/>
        <w:rPr>
          <w:rFonts w:ascii="宋体" w:hAnsi="宋体" w:cs="宋体"/>
          <w:color w:val="000000"/>
          <w:sz w:val="24"/>
        </w:rPr>
        <w:outlineLvl w:val="0"/>
      </w:pPr>
      <w:r>
        <w:rPr>
          <w:rFonts w:hint="eastAsia" w:ascii="宋体" w:hAnsi="宋体" w:cs="宋体"/>
          <w:b/>
          <w:color w:val="000000"/>
          <w:sz w:val="36"/>
          <w:szCs w:val="36"/>
        </w:rPr>
        <w:br w:type="page" w:clear="all"/>
      </w:r>
      <w:r>
        <w:rPr>
          <w:rFonts w:hint="eastAsia" w:ascii="宋体" w:hAnsi="宋体" w:cs="宋体"/>
          <w:b/>
          <w:color w:val="000000"/>
          <w:sz w:val="36"/>
          <w:szCs w:val="36"/>
        </w:rPr>
        <w:t xml:space="preserve">第五章   采购需求</w:t>
      </w:r>
      <w:bookmarkEnd w:id="105"/>
      <w:r/>
      <w:r/>
    </w:p>
    <w:p>
      <w:pPr>
        <w:pStyle w:val="1232"/>
        <w:contextualSpacing/>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一、采购标的</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采购标的：详见“第八章——报价明细表”</w:t>
      </w:r>
      <w:r/>
    </w:p>
    <w:p>
      <w:pPr>
        <w:pStyle w:val="1232"/>
        <w:contextualSpacing/>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二、商务要求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1、供货期限：合同签订后30天内将所有货物送至采购人指定地点，并安装调试到位至验收合格。</w:t>
      </w:r>
      <w:r/>
    </w:p>
    <w:p>
      <w:pPr>
        <w:ind w:firstLine="480"/>
        <w:jc w:val="left"/>
        <w:spacing w:line="360" w:lineRule="auto"/>
        <w:widowControl/>
        <w:rPr>
          <w:rFonts w:ascii="宋体" w:hAnsi="宋体" w:cs="宋体"/>
          <w:sz w:val="24"/>
        </w:rPr>
      </w:pPr>
      <w:r>
        <w:rPr>
          <w:rFonts w:hint="eastAsia" w:ascii="宋体" w:hAnsi="宋体" w:cs="宋体"/>
          <w:sz w:val="24"/>
        </w:rPr>
        <w:t xml:space="preserve">2、付款条件：合同签订后，支付合同价30%的预付款；货到安装并验收合格后付至合同价的100%。</w:t>
      </w:r>
      <w:r/>
    </w:p>
    <w:p>
      <w:pPr>
        <w:ind w:firstLine="480"/>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color w:val="000000"/>
          <w:sz w:val="24"/>
        </w:rPr>
        <w:t xml:space="preserve">项目最高限价：</w:t>
      </w:r>
      <w:r>
        <w:rPr>
          <w:rFonts w:hint="eastAsia" w:ascii="宋体" w:hAnsi="宋体" w:cs="??"/>
          <w:color w:val="000000"/>
          <w:sz w:val="24"/>
          <w:lang w:bidi="ar"/>
        </w:rPr>
        <w:t xml:space="preserve">570000元，其中</w:t>
      </w:r>
      <w:r>
        <w:rPr>
          <w:rFonts w:hint="eastAsia" w:ascii="宋体" w:hAnsi="宋体" w:cs="宋体"/>
          <w:color w:val="000000"/>
          <w:sz w:val="24"/>
        </w:rPr>
        <w:t xml:space="preserve">室内环境改造总投标金额不得超过30000元，否则按无效标处理。</w:t>
      </w:r>
      <w:r/>
    </w:p>
    <w:p>
      <w:pPr>
        <w:ind w:firstLine="480"/>
        <w:jc w:val="left"/>
        <w:spacing w:line="360" w:lineRule="auto"/>
        <w:widowControl/>
        <w:rPr>
          <w:rFonts w:ascii="宋体" w:hAnsi="宋体" w:cs="宋体"/>
          <w:b/>
          <w:color w:val="000000"/>
          <w:sz w:val="24"/>
        </w:rPr>
      </w:pPr>
      <w:r>
        <w:rPr>
          <w:rFonts w:hint="eastAsia" w:ascii="宋体" w:hAnsi="宋体" w:cs="宋体"/>
          <w:b/>
          <w:color w:val="000000"/>
          <w:sz w:val="24"/>
        </w:rPr>
        <w:t xml:space="preserve">三、技术要求</w:t>
      </w:r>
      <w:r/>
    </w:p>
    <w:p>
      <w:pPr>
        <w:ind w:firstLine="480"/>
        <w:jc w:val="left"/>
        <w:spacing w:line="360" w:lineRule="auto"/>
        <w:widowControl/>
        <w:rPr>
          <w:rFonts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hint="eastAsia" w:ascii="宋体" w:hAnsi="宋体"/>
          <w:sz w:val="24"/>
        </w:rPr>
        <w:t xml:space="preserve">所有货物的生产、制造、安装等，各项技术标准应当符合国家标准和各项规范要求；国家没有相应标准、规范的，可使用行业标准、规定；且应符合采购约定的技术要求和规范。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360" w:lineRule="auto"/>
        <w:widowControl/>
        <w:rPr>
          <w:rFonts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360" w:lineRule="auto"/>
        <w:widowControl/>
        <w:rPr>
          <w:rFonts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p>
    <w:p>
      <w:pPr>
        <w:rPr>
          <w:rFonts w:ascii="宋体" w:hAnsi="宋体" w:cs="宋体"/>
          <w:sz w:val="24"/>
        </w:rPr>
      </w:pPr>
      <w:r>
        <w:rPr>
          <w:rFonts w:ascii="宋体" w:hAnsi="宋体" w:cs="宋体"/>
          <w:sz w:val="24"/>
        </w:rPr>
      </w:r>
      <w:r/>
    </w:p>
    <w:p>
      <w:pPr>
        <w:rPr>
          <w:rFonts w:ascii="宋体" w:hAnsi="宋体" w:cs="宋体"/>
          <w:sz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360" w:lineRule="auto"/>
        <w:rPr>
          <w:rFonts w:ascii="宋体" w:hAnsi="宋体" w:cs="宋体"/>
          <w:sz w:val="24"/>
        </w:rPr>
      </w:pPr>
      <w:r>
        <w:rPr>
          <w:rFonts w:hint="eastAsia" w:ascii="宋体" w:hAnsi="宋体" w:cs="宋体"/>
          <w:sz w:val="24"/>
        </w:rPr>
        <w:t xml:space="preserve">5.中标人应保证提供的产品不得侵犯第三方专利权、商标权和设计权、版权等。否则，中标人应负全部责任，并承担由此引起的一切后果。</w:t>
      </w:r>
      <w:r/>
    </w:p>
    <w:p>
      <w:pPr>
        <w:ind w:firstLine="480"/>
        <w:spacing w:line="360" w:lineRule="auto"/>
        <w:rPr>
          <w:rFonts w:ascii="宋体" w:hAnsi="宋体" w:cs="宋体"/>
          <w:sz w:val="24"/>
        </w:rPr>
      </w:pPr>
      <w:r>
        <w:rPr>
          <w:rFonts w:hint="eastAsia" w:ascii="宋体" w:hAnsi="宋体" w:cs="宋体"/>
          <w:sz w:val="24"/>
        </w:rPr>
        <w:t xml:space="preserve">6.中标人应保证其货物在正确安装、正常使用下，在其使用寿命期内应具有满意的性能。</w:t>
      </w:r>
      <w:r/>
    </w:p>
    <w:p>
      <w:pPr>
        <w:ind w:firstLine="480"/>
        <w:spacing w:line="360" w:lineRule="auto"/>
        <w:rPr>
          <w:rFonts w:ascii="宋体" w:hAnsi="宋体" w:cs="宋体"/>
          <w:sz w:val="24"/>
        </w:rPr>
      </w:pPr>
      <w:r>
        <w:rPr>
          <w:rFonts w:hint="eastAsia" w:ascii="宋体" w:hAnsi="宋体" w:cs="宋体"/>
          <w:sz w:val="24"/>
        </w:rPr>
        <w:t xml:space="preserve">7.中标人应采取必要的安全措施保证货物的运输及安装的安全，并承担货物的运输及安装过程中产生的风险。</w:t>
      </w:r>
      <w:r/>
    </w:p>
    <w:p>
      <w:pPr>
        <w:ind w:firstLine="480"/>
        <w:spacing w:line="360" w:lineRule="auto"/>
        <w:rPr>
          <w:rFonts w:ascii="宋体" w:hAnsi="宋体" w:cs="宋体"/>
          <w:sz w:val="24"/>
        </w:rPr>
      </w:pPr>
      <w:r>
        <w:rPr>
          <w:rFonts w:hint="eastAsia" w:ascii="宋体" w:hAnsi="宋体" w:cs="宋体"/>
          <w:sz w:val="24"/>
        </w:rPr>
        <w:t xml:space="preserve">8.除特别约定外，合同条款内项目（标的物）的质量保证期均自项目（标的物）通过最终验收之日起计算，质量保证期按承诺</w:t>
      </w:r>
      <w:r/>
    </w:p>
    <w:p>
      <w:pPr>
        <w:ind w:firstLine="480"/>
        <w:jc w:val="left"/>
        <w:spacing w:line="360" w:lineRule="auto"/>
        <w:rPr>
          <w:rFonts w:ascii="宋体" w:hAnsi="宋体"/>
          <w:sz w:val="24"/>
        </w:rPr>
      </w:pPr>
      <w:r>
        <w:rPr>
          <w:rFonts w:hint="eastAsia" w:ascii="宋体" w:hAnsi="宋体" w:cs="宋体"/>
          <w:sz w:val="24"/>
        </w:rPr>
        <w:t xml:space="preserve">9、</w:t>
      </w:r>
      <w:r>
        <w:rPr>
          <w:rFonts w:hint="eastAsia" w:ascii="宋体" w:hAnsi="宋体"/>
          <w:sz w:val="24"/>
        </w:rPr>
        <w:t xml:space="preserve">在未验收前，请中标人自行负责保管好施工材料、工具等。采购人不为施工期</w:t>
      </w:r>
      <w:r>
        <w:rPr>
          <w:rFonts w:hint="eastAsia" w:ascii="宋体" w:hAnsi="宋体"/>
          <w:sz w:val="24"/>
        </w:rPr>
        <w:t xml:space="preserve">间材料</w:t>
      </w:r>
      <w:r>
        <w:rPr>
          <w:rFonts w:hint="eastAsia" w:ascii="宋体" w:hAnsi="宋体"/>
          <w:sz w:val="24"/>
        </w:rPr>
        <w:t xml:space="preserve">丢失、被盗、损坏及与其它、单位产生的纠纷等事项承担责任，直至验收合格；中标人出现的事故与采购人无关。</w:t>
      </w:r>
      <w:r/>
    </w:p>
    <w:p>
      <w:pPr>
        <w:ind w:firstLine="480"/>
        <w:spacing w:line="480" w:lineRule="exact"/>
        <w:rPr>
          <w:rFonts w:ascii="宋体" w:hAnsi="宋体"/>
          <w:sz w:val="24"/>
        </w:rPr>
      </w:pPr>
      <w:r>
        <w:rPr>
          <w:rFonts w:hint="eastAsia" w:ascii="宋体" w:hAnsi="宋体"/>
          <w:sz w:val="24"/>
        </w:rPr>
        <w:t xml:space="preserve">10</w:t>
      </w:r>
      <w:r>
        <w:rPr>
          <w:rFonts w:ascii="宋体" w:hAnsi="宋体"/>
          <w:sz w:val="24"/>
        </w:rPr>
        <w:t xml:space="preserve">、在安装过程中要委派有经验的专业技术人员进行安装调试，确保设施设备正常使用。</w:t>
      </w:r>
      <w:r/>
    </w:p>
    <w:p>
      <w:pPr>
        <w:ind w:firstLine="480"/>
        <w:spacing w:line="480" w:lineRule="exact"/>
        <w:rPr>
          <w:rFonts w:ascii="宋体" w:hAnsi="宋体" w:cs="等线"/>
          <w:bCs/>
          <w:sz w:val="24"/>
        </w:rPr>
      </w:pPr>
      <w:r>
        <w:rPr>
          <w:rFonts w:hint="eastAsia" w:ascii="宋体" w:hAnsi="宋体" w:cs="等线"/>
          <w:bCs/>
          <w:sz w:val="24"/>
        </w:rPr>
        <w:t xml:space="preserve">11、 供应商自行勘察，了解周边原有建筑、设施，事先视察工地，充分了解工程位置、邻近建筑物、工地情况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w:t>
      </w:r>
      <w:r>
        <w:rPr>
          <w:rFonts w:hint="eastAsia" w:ascii="宋体" w:hAnsi="宋体" w:cs="等线"/>
          <w:bCs/>
          <w:sz w:val="24"/>
        </w:rPr>
        <w:t xml:space="preserve">商关于</w:t>
      </w:r>
      <w:r>
        <w:rPr>
          <w:rFonts w:hint="eastAsia" w:ascii="宋体" w:hAnsi="宋体" w:cs="等线"/>
          <w:bCs/>
          <w:sz w:val="24"/>
        </w:rPr>
        <w:t xml:space="preserve">此类费用的任何诉讼或索赔。</w:t>
      </w:r>
      <w:r/>
    </w:p>
    <w:p>
      <w:pPr>
        <w:ind w:firstLine="480"/>
        <w:jc w:val="left"/>
        <w:spacing w:line="480" w:lineRule="exact"/>
        <w:widowControl/>
        <w:rPr>
          <w:rFonts w:ascii="宋体" w:hAnsi="宋体" w:cs="等线"/>
          <w:bCs/>
          <w:sz w:val="24"/>
        </w:rPr>
      </w:pPr>
      <w:r>
        <w:rPr>
          <w:rFonts w:hint="eastAsia" w:ascii="宋体" w:hAnsi="宋体" w:cs="等线"/>
          <w:bCs/>
          <w:sz w:val="24"/>
        </w:rPr>
        <w:t xml:space="preserve">12、 安全文明施工是供应商的责任，采购人不接受任何由于供应商施工而导致的扰民或</w:t>
      </w:r>
      <w:r>
        <w:rPr>
          <w:rFonts w:hint="eastAsia" w:ascii="宋体" w:hAnsi="宋体" w:cs="等线"/>
          <w:bCs/>
          <w:sz w:val="24"/>
        </w:rPr>
        <w:t xml:space="preserve">民扰引起</w:t>
      </w:r>
      <w:r>
        <w:rPr>
          <w:rFonts w:hint="eastAsia" w:ascii="宋体" w:hAnsi="宋体" w:cs="等线"/>
          <w:bCs/>
          <w:sz w:val="24"/>
        </w:rPr>
        <w:t xml:space="preserve">的诉讼或索赔。供应商应在其投标报价时充分考虑因扰民</w:t>
      </w:r>
      <w:r>
        <w:rPr>
          <w:rFonts w:hint="eastAsia" w:ascii="宋体" w:hAnsi="宋体" w:cs="等线"/>
          <w:bCs/>
          <w:sz w:val="24"/>
        </w:rPr>
        <w:t xml:space="preserve">与民扰而</w:t>
      </w:r>
      <w:r>
        <w:rPr>
          <w:rFonts w:hint="eastAsia" w:ascii="宋体" w:hAnsi="宋体" w:cs="等线"/>
          <w:bCs/>
          <w:sz w:val="24"/>
        </w:rPr>
        <w:t xml:space="preserve">造成的工期影响与费用增加，在报价予以考虑，采购人不接受任何由于供应商考虑不周为由而提出的任何索赔。</w:t>
      </w:r>
      <w:r/>
    </w:p>
    <w:p>
      <w:pPr>
        <w:pStyle w:val="1232"/>
        <w:contextualSpacing/>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四、报价说明</w:t>
      </w:r>
      <w:r/>
    </w:p>
    <w:p>
      <w:pPr>
        <w:pStyle w:val="1015"/>
        <w:ind w:firstLine="480"/>
        <w:spacing w:before="0" w:line="360" w:lineRule="auto"/>
        <w:rPr>
          <w:rFonts w:cs="宋体"/>
        </w:rPr>
      </w:pPr>
      <w:r>
        <w:rPr>
          <w:rFonts w:hint="eastAsia" w:cs="宋体"/>
          <w:color w:val="000000"/>
        </w:rPr>
        <w:t xml:space="preserve">1、报价：</w:t>
      </w:r>
      <w:r>
        <w:rPr>
          <w:rFonts w:hint="eastAsia" w:cs="宋体"/>
        </w:rPr>
        <w:t xml:space="preserve">投标报价采用固定单价形式报价，数量按实结算。所报价格包括所投货物及其备品、备件和专用工具费用、税费及包装、运至最终目的地的运</w:t>
      </w:r>
      <w:r>
        <w:rPr>
          <w:rFonts w:hint="eastAsia" w:cs="宋体"/>
        </w:rPr>
        <w:t xml:space="preserve">输、仓储、保险、现场吊装、检测验收、检测费、安装调试、技术支持与培训、售后服务</w:t>
      </w:r>
      <w:r>
        <w:rPr>
          <w:rFonts w:hint="eastAsia" w:cs="宋体"/>
        </w:rPr>
        <w:t xml:space="preserve">与维保及</w:t>
      </w:r>
      <w:r>
        <w:rPr>
          <w:rFonts w:hint="eastAsia" w:cs="宋体"/>
        </w:rPr>
        <w:t xml:space="preserve">相关劳务支出等工作所发生的全部费用、企业利润、税金和政策性文件规定以及质</w:t>
      </w:r>
      <w:r>
        <w:rPr>
          <w:rFonts w:hint="eastAsia" w:cs="宋体"/>
        </w:rPr>
        <w:t xml:space="preserve">保期间</w:t>
      </w:r>
      <w:r>
        <w:rPr>
          <w:rFonts w:hint="eastAsia" w:cs="宋体"/>
        </w:rPr>
        <w:t xml:space="preserve">费用等完成本项目的一切费用。</w:t>
      </w:r>
      <w:r/>
    </w:p>
    <w:p>
      <w:pPr>
        <w:pStyle w:val="1015"/>
        <w:ind w:firstLine="480"/>
        <w:spacing w:before="0" w:line="360" w:lineRule="auto"/>
        <w:rPr>
          <w:rFonts w:cs="宋体"/>
          <w:b/>
          <w:color w:val="000000"/>
        </w:rPr>
      </w:pPr>
      <w:r>
        <w:rPr>
          <w:rFonts w:hint="eastAsia" w:cs="宋体"/>
          <w:b/>
          <w:color w:val="000000"/>
        </w:rPr>
        <w:t xml:space="preserve">2、本采购文件中的技术要求不得被认为是详尽无遗的，无论规定与否，投标人应提供所有招标文件没有规定但投标人认为完成本项目必要或必须的设备和材料、辅件。</w:t>
      </w:r>
      <w:r/>
    </w:p>
    <w:p>
      <w:pPr>
        <w:pStyle w:val="1232"/>
        <w:contextualSpacing/>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五、验收标准</w:t>
      </w:r>
      <w:r/>
    </w:p>
    <w:p>
      <w:pPr>
        <w:ind w:right="210" w:firstLine="480"/>
        <w:jc w:val="left"/>
        <w:spacing w:line="360" w:lineRule="auto"/>
        <w:rPr>
          <w:rFonts w:ascii="宋体" w:hAnsi="宋体" w:cs="宋体"/>
          <w:color w:val="000000"/>
          <w:sz w:val="24"/>
        </w:rPr>
      </w:pPr>
      <w:r>
        <w:rPr>
          <w:rFonts w:hint="eastAsia" w:ascii="宋体" w:hAnsi="宋体" w:cs="宋体"/>
          <w:color w:val="000000"/>
          <w:sz w:val="24"/>
        </w:rPr>
        <w:t xml:space="preserve">1、中标人在交货时，需向采购人提供装箱清单和检验合格证。</w:t>
      </w:r>
      <w:r/>
    </w:p>
    <w:p>
      <w:pPr>
        <w:ind w:right="210" w:firstLine="480"/>
        <w:jc w:val="left"/>
        <w:spacing w:line="360" w:lineRule="auto"/>
        <w:rPr>
          <w:rFonts w:ascii="宋体" w:hAnsi="宋体" w:cs="宋体"/>
          <w:color w:val="000000"/>
          <w:sz w:val="24"/>
        </w:rPr>
      </w:pPr>
      <w:r>
        <w:rPr>
          <w:rFonts w:hint="eastAsia" w:ascii="宋体" w:hAnsi="宋体" w:cs="宋体"/>
          <w:color w:val="000000"/>
          <w:sz w:val="24"/>
        </w:rPr>
        <w:t xml:space="preserve">2、投标产品所选用主材、辅材须达到或超过本招标文件和国家相关规定的要求。采购人在认为有必要时可对中标产品相应主材、辅材进行检测，如检测不符合国家相应标准或招标文件中设定的标准，将判定所供设备不合格，同时中标人必须承担由此给采购人造成的损失；如检测符合国家相应标准或招标文件中设定的标准，其检测费由采购人承担。</w:t>
      </w:r>
      <w:r/>
    </w:p>
    <w:p>
      <w:pPr>
        <w:ind w:right="210" w:firstLine="480"/>
        <w:jc w:val="left"/>
        <w:spacing w:line="360" w:lineRule="auto"/>
        <w:rPr>
          <w:rFonts w:ascii="宋体" w:hAnsi="宋体" w:cs="宋体"/>
          <w:color w:val="000000"/>
          <w:sz w:val="24"/>
        </w:rPr>
      </w:pPr>
      <w:r>
        <w:rPr>
          <w:rFonts w:hint="eastAsia" w:ascii="宋体" w:hAnsi="宋体" w:cs="宋体"/>
          <w:color w:val="000000"/>
          <w:sz w:val="24"/>
        </w:rPr>
        <w:t xml:space="preserve">3、对货物安装验收不合格时，中标人应予以免费调换，直至符合规定，采购人不承担因调退货而发生的任何费用和责任，如因货物质量给采购人带来的损失，中标人还应赔偿采购人直接损失费用。</w:t>
      </w:r>
      <w:r/>
    </w:p>
    <w:p>
      <w:pPr>
        <w:ind w:right="210" w:firstLine="480"/>
        <w:jc w:val="left"/>
        <w:spacing w:line="360" w:lineRule="auto"/>
        <w:rPr>
          <w:rFonts w:ascii="宋体" w:hAnsi="宋体" w:cs="宋体"/>
          <w:color w:val="000000"/>
          <w:sz w:val="24"/>
        </w:rPr>
      </w:pPr>
      <w:r>
        <w:rPr>
          <w:rFonts w:hint="eastAsia" w:ascii="宋体" w:hAnsi="宋体" w:cs="宋体"/>
          <w:color w:val="000000"/>
          <w:sz w:val="24"/>
        </w:rPr>
        <w:t xml:space="preserve">4、经履约验收，产品性能参数达不到采购合同要求的，采购人可以拒收，并可以解除合同。</w:t>
      </w:r>
      <w:r/>
    </w:p>
    <w:p>
      <w:pPr>
        <w:ind w:right="210"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5、清单中尺寸仅供参考，使用时符合采购人使用需求即可</w:t>
      </w:r>
      <w:r>
        <w:rPr>
          <w:rFonts w:hint="eastAsia" w:ascii="宋体" w:hAnsi="宋体" w:cs="宋体"/>
          <w:color w:val="000000" w:themeColor="text1"/>
          <w:sz w:val="24"/>
        </w:rPr>
        <w:t xml:space="preserve">。</w:t>
      </w:r>
      <w:r/>
    </w:p>
    <w:p>
      <w:pPr>
        <w:pStyle w:val="1232"/>
        <w:contextualSpacing/>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六、质保及售后服务要求</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1、质保期：本项目免费质量保修保养期2年，计算期自货物安装并验收合格、正式交付使用之日起计算。质保期内的日常维护及保养工作免费。中标人须委派指定的技术人员定期进行维护保养。</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2、所有货物在使用期限内由于其本身的缺陷或质量问题造成的任何故障或损坏，不管是否在质保期内，中标人必须及时维修或更换，一切费用由中标人承担。</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3、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w:t>
      </w:r>
      <w:r>
        <w:rPr>
          <w:rFonts w:hint="eastAsia" w:ascii="宋体" w:hAnsi="宋体" w:cs="宋体"/>
          <w:color w:val="000000"/>
          <w:sz w:val="24"/>
        </w:rPr>
        <w:t xml:space="preserve">变。</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4、在质保期满后，货物出现故障时，中标人仍需做好售后服务，并在上述时限内赶到现场，及时处理解决。</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5、中标人在实施项目过程中的出现的安全事故由中标人自行负责。</w:t>
      </w:r>
      <w:r/>
    </w:p>
    <w:p>
      <w:pPr>
        <w:ind w:firstLine="482"/>
        <w:jc w:val="left"/>
        <w:spacing w:line="360" w:lineRule="auto"/>
        <w:rPr>
          <w:rFonts w:ascii="宋体" w:hAnsi="宋体"/>
          <w:b/>
          <w:sz w:val="24"/>
          <w:szCs w:val="28"/>
        </w:rPr>
      </w:pPr>
      <w:r>
        <w:rPr>
          <w:rFonts w:hint="eastAsia" w:ascii="宋体" w:hAnsi="宋体"/>
          <w:b/>
          <w:sz w:val="24"/>
          <w:szCs w:val="28"/>
        </w:rPr>
        <w:t xml:space="preserve">七、培训</w:t>
      </w:r>
      <w:r/>
    </w:p>
    <w:p>
      <w:pPr>
        <w:ind w:firstLine="480"/>
        <w:spacing w:line="360" w:lineRule="auto"/>
        <w:rPr>
          <w:rFonts w:ascii="宋体" w:hAnsi="宋体" w:cs="宋体"/>
          <w:bCs/>
          <w:sz w:val="24"/>
        </w:rPr>
      </w:pPr>
      <w:r>
        <w:rPr>
          <w:rFonts w:hint="eastAsia" w:ascii="宋体" w:hAnsi="宋体" w:cs="宋体"/>
          <w:bCs/>
          <w:sz w:val="24"/>
        </w:rPr>
        <w:t xml:space="preserve">1、供应商应安排专业技术人员提供现场技术培训，保证使用人员能正常操作设备的各种功能，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ascii="宋体" w:hAnsi="宋体" w:cs="宋体"/>
          <w:bCs/>
          <w:sz w:val="24"/>
        </w:rPr>
      </w:pPr>
      <w:r>
        <w:rPr>
          <w:rFonts w:hint="eastAsia" w:ascii="宋体" w:hAnsi="宋体" w:cs="宋体"/>
          <w:bCs/>
          <w:sz w:val="24"/>
        </w:rPr>
        <w:t xml:space="preserve">4、供应商应免费提供培训资料。</w:t>
      </w:r>
      <w:r/>
    </w:p>
    <w:p>
      <w:pPr>
        <w:pStyle w:val="1119"/>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八、核心产品</w:t>
      </w:r>
      <w:r/>
    </w:p>
    <w:p>
      <w:pPr>
        <w:pStyle w:val="1119"/>
        <w:ind w:firstLine="482"/>
        <w:jc w:val="left"/>
        <w:spacing w:line="360" w:lineRule="auto"/>
        <w:rPr>
          <w:rFonts w:ascii="宋体" w:hAnsi="宋体" w:cs="宋体"/>
          <w:color w:val="000000"/>
          <w:sz w:val="24"/>
          <w:szCs w:val="20"/>
        </w:rPr>
      </w:pPr>
      <w:r>
        <w:rPr>
          <w:rFonts w:hint="eastAsia" w:ascii="宋体" w:hAnsi="宋体" w:cs="宋体"/>
          <w:b/>
          <w:color w:val="000000"/>
          <w:sz w:val="24"/>
          <w:szCs w:val="20"/>
        </w:rPr>
        <w:t xml:space="preserve">本项目核心产品为：</w:t>
      </w:r>
      <w:r>
        <w:rPr>
          <w:rFonts w:hint="eastAsia" w:ascii="宋体" w:hAnsi="宋体" w:cs="宋体"/>
          <w:b/>
          <w:color w:val="000000"/>
          <w:sz w:val="24"/>
        </w:rPr>
        <w:t xml:space="preserve">初中数学学具</w:t>
      </w:r>
      <w:r>
        <w:rPr>
          <w:rFonts w:hint="eastAsia" w:ascii="宋体" w:hAnsi="宋体" w:cs="宋体"/>
          <w:b/>
          <w:color w:val="000000"/>
          <w:sz w:val="24"/>
          <w:szCs w:val="20"/>
        </w:rPr>
        <w:t xml:space="preserve">。</w:t>
      </w:r>
      <w:r/>
    </w:p>
    <w:p>
      <w:pPr>
        <w:pStyle w:val="1119"/>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九、教室平面图</w:t>
      </w:r>
      <w:r/>
    </w:p>
    <w:p>
      <w:pPr>
        <w:jc w:val="left"/>
        <w:widowControl/>
        <w:rPr>
          <w:rFonts w:ascii="宋体" w:hAnsi="宋体" w:cs="宋体"/>
          <w:b/>
          <w:bCs/>
          <w:color w:val="000000"/>
          <w:sz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color w:val="000000"/>
          <w:sz w:val="24"/>
        </w:rPr>
        <w:br w:type="page" w:clear="all"/>
      </w:r>
      <w:r/>
    </w:p>
    <w:p>
      <w:pPr>
        <w:jc w:val="left"/>
        <w:widowControl/>
        <w:rPr>
          <w:rFonts w:ascii="宋体" w:hAnsi="宋体" w:cs="宋体"/>
          <w:b/>
          <w:bCs/>
          <w:color w:val="000000"/>
          <w:sz w:val="24"/>
          <w:szCs w:val="22"/>
        </w:rPr>
      </w:pPr>
      <w:r>
        <w:rPr>
          <w:rFonts w:ascii="宋体" w:hAnsi="宋体" w:cs="宋体"/>
          <w:b/>
          <w:bCs/>
          <w:color w:val="000000"/>
          <w:sz w:val="24"/>
          <w:szCs w:val="22"/>
        </w:rPr>
        <mc:AlternateContent>
          <mc:Choice Requires="wpg">
            <w:drawing>
              <wp:inline xmlns:wp="http://schemas.openxmlformats.org/drawingml/2006/wordprocessingDrawing" distT="0" distB="0" distL="0" distR="0">
                <wp:extent cx="8444230" cy="5261610"/>
                <wp:effectExtent l="0" t="0" r="0" b="0"/>
                <wp:docPr id="4" name="图片 2" descr="D:\WeChat\微信存储\WeChat Files\GragChen\FileStorage\Temp\021e4913b24acb82345272e0eb4b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WeChat\微信存储\WeChat Files\GragChen\FileStorage\Temp\021e4913b24acb82345272e0eb4b516.jpg"/>
                        <pic:cNvPicPr>
                          <a:picLocks noChangeAspect="1"/>
                        </pic:cNvPicPr>
                        <pic:nvPr/>
                      </pic:nvPicPr>
                      <pic:blipFill>
                        <a:blip r:embed="rId18"/>
                        <a:stretch/>
                      </pic:blipFill>
                      <pic:spPr bwMode="auto">
                        <a:xfrm>
                          <a:off x="0" y="0"/>
                          <a:ext cx="8445912" cy="526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64.9pt;height:414.3pt;mso-wrap-distance-left:0.0pt;mso-wrap-distance-top:0.0pt;mso-wrap-distance-right:0.0pt;mso-wrap-distance-bottom:0.0pt;" stroked="f">
                <v:path textboxrect="0,0,0,0"/>
                <v:imagedata r:id="rId18" o:title=""/>
              </v:shape>
            </w:pict>
          </mc:Fallback>
        </mc:AlternateContent>
      </w:r>
      <w:r/>
    </w:p>
    <w:p>
      <w:pPr>
        <w:pStyle w:val="1119"/>
        <w:ind w:firstLine="482"/>
        <w:jc w:val="left"/>
        <w:spacing w:line="360" w:lineRule="auto"/>
        <w:rPr>
          <w:rFonts w:ascii="宋体" w:hAnsi="宋体" w:cs="宋体"/>
          <w:color w:val="000000"/>
          <w:sz w:val="24"/>
          <w:szCs w:val="20"/>
        </w:rPr>
        <w:sectPr>
          <w:footnotePr/>
          <w:endnotePr/>
          <w:type w:val="nextPage"/>
          <w:pgSz w:w="16838" w:h="11906" w:orient="landscape"/>
          <w:pgMar w:top="1797" w:right="1440" w:bottom="1797" w:left="1440" w:header="851" w:footer="992" w:gutter="0"/>
          <w:cols w:num="1" w:sep="0" w:space="720" w:equalWidth="1"/>
          <w:docGrid w:linePitch="360"/>
        </w:sectPr>
      </w:pPr>
      <w:r>
        <w:rPr>
          <w:rFonts w:ascii="宋体" w:hAnsi="宋体" w:cs="宋体"/>
          <w:color w:val="000000"/>
          <w:sz w:val="24"/>
          <w:szCs w:val="20"/>
        </w:rPr>
      </w:r>
      <w:r/>
    </w:p>
    <w:p>
      <w:pPr>
        <w:rPr>
          <w:sz w:val="24"/>
        </w:rPr>
      </w:pPr>
      <w:r>
        <w:rPr>
          <w:rFonts w:hint="eastAsia" w:ascii="宋体" w:hAnsi="宋体" w:cs="宋体"/>
          <w:b/>
          <w:bCs/>
          <w:color w:val="000000"/>
          <w:sz w:val="24"/>
        </w:rPr>
        <w:t xml:space="preserve">十、现场图片</w:t>
      </w:r>
      <w:r/>
    </w:p>
    <w:p>
      <w:pPr>
        <w:jc w:val="left"/>
        <w:widowControl/>
        <w:rPr>
          <w:rFonts w:ascii="宋体" w:hAnsi="宋体" w:cs="宋体"/>
          <w:b/>
          <w:color w:val="000000"/>
          <w:sz w:val="36"/>
          <w:szCs w:val="36"/>
        </w:rPr>
      </w:pPr>
      <w:r/>
      <w:bookmarkStart w:id="301" w:name="_Toc99301425"/>
      <w:r>
        <w:rPr>
          <w:rFonts w:ascii="宋体" w:hAnsi="宋体" w:cs="宋体"/>
          <w:b/>
          <w:color w:val="000000"/>
          <w:sz w:val="36"/>
          <w:szCs w:val="36"/>
        </w:rPr>
        <mc:AlternateContent>
          <mc:Choice Requires="wpg">
            <w:drawing>
              <wp:inline xmlns:wp="http://schemas.openxmlformats.org/drawingml/2006/wordprocessingDrawing" distT="0" distB="0" distL="0" distR="0">
                <wp:extent cx="5278120" cy="2969260"/>
                <wp:effectExtent l="0" t="0" r="0" b="2540"/>
                <wp:docPr id="5" name="图片 3" descr="D:\WeChat\微信存储\WeChat Files\GragChen\FileStorage\Temp\d3c5a78046812647115268cb0d6df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WeChat\微信存储\WeChat Files\GragChen\FileStorage\Temp\d3c5a78046812647115268cb0d6dfc3.jpg"/>
                        <pic:cNvPicPr>
                          <a:picLocks noChangeAspect="1"/>
                        </pic:cNvPicPr>
                        <pic:nvPr/>
                      </pic:nvPicPr>
                      <pic:blipFill>
                        <a:blip r:embed="rId19"/>
                        <a:stretch/>
                      </pic:blipFill>
                      <pic:spPr bwMode="auto">
                        <a:xfrm>
                          <a:off x="0" y="0"/>
                          <a:ext cx="5278120" cy="29694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6pt;height:233.8pt;mso-wrap-distance-left:0.0pt;mso-wrap-distance-top:0.0pt;mso-wrap-distance-right:0.0pt;mso-wrap-distance-bottom:0.0pt;" stroked="f">
                <v:path textboxrect="0,0,0,0"/>
                <v:imagedata r:id="rId19" o:title=""/>
              </v:shape>
            </w:pict>
          </mc:Fallback>
        </mc:AlternateContent>
      </w:r>
      <w:r/>
    </w:p>
    <w:p>
      <w:pPr>
        <w:jc w:val="left"/>
        <w:widowControl/>
        <w:rPr>
          <w:rFonts w:ascii="宋体" w:hAnsi="宋体" w:cs="宋体"/>
          <w:b/>
          <w:color w:val="000000"/>
          <w:sz w:val="36"/>
          <w:szCs w:val="36"/>
        </w:rPr>
      </w:pPr>
      <w:r>
        <w:rPr>
          <w:rFonts w:ascii="宋体" w:hAnsi="宋体" w:cs="宋体"/>
          <w:b/>
          <w:color w:val="000000"/>
          <w:sz w:val="36"/>
          <w:szCs w:val="36"/>
        </w:rPr>
        <mc:AlternateContent>
          <mc:Choice Requires="wpg">
            <w:drawing>
              <wp:inline xmlns:wp="http://schemas.openxmlformats.org/drawingml/2006/wordprocessingDrawing" distT="0" distB="0" distL="0" distR="0">
                <wp:extent cx="5277485" cy="2969895"/>
                <wp:effectExtent l="0" t="0" r="0" b="1905"/>
                <wp:docPr id="6" name="图片 5" descr="D:\WeChat\微信存储\WeChat Files\GragChen\FileStorage\Temp\0dafa302b881916841a3198737a4f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WeChat\微信存储\WeChat Files\GragChen\FileStorage\Temp\0dafa302b881916841a3198737a4f84.jpg"/>
                        <pic:cNvPicPr>
                          <a:picLocks noChangeAspect="1"/>
                        </pic:cNvPicPr>
                        <pic:nvPr/>
                      </pic:nvPicPr>
                      <pic:blipFill>
                        <a:blip r:embed="rId20"/>
                        <a:stretch/>
                      </pic:blipFill>
                      <pic:spPr bwMode="auto">
                        <a:xfrm>
                          <a:off x="0" y="0"/>
                          <a:ext cx="5277600" cy="29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5pt;height:233.8pt;mso-wrap-distance-left:0.0pt;mso-wrap-distance-top:0.0pt;mso-wrap-distance-right:0.0pt;mso-wrap-distance-bottom:0.0pt;" stroked="f">
                <v:path textboxrect="0,0,0,0"/>
                <v:imagedata r:id="rId20" o:title=""/>
              </v:shape>
            </w:pict>
          </mc:Fallback>
        </mc:AlternateContent>
      </w:r>
      <w:r>
        <w:rPr>
          <w:rFonts w:ascii="宋体" w:hAnsi="宋体" w:cs="宋体"/>
          <w:b/>
          <w:color w:val="000000"/>
          <w:sz w:val="36"/>
          <w:szCs w:val="36"/>
        </w:rPr>
        <w:t xml:space="preserve"> </w:t>
      </w:r>
      <w:r/>
    </w:p>
    <w:p>
      <w:pPr>
        <w:jc w:val="left"/>
        <w:widowControl/>
        <w:rPr>
          <w:rFonts w:ascii="宋体" w:hAnsi="宋体" w:cs="宋体"/>
          <w:b/>
          <w:color w:val="000000"/>
          <w:sz w:val="36"/>
          <w:szCs w:val="36"/>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color w:val="000000"/>
          <w:sz w:val="36"/>
          <w:szCs w:val="36"/>
        </w:rPr>
        <mc:AlternateContent>
          <mc:Choice Requires="wpg">
            <w:drawing>
              <wp:inline xmlns:wp="http://schemas.openxmlformats.org/drawingml/2006/wordprocessingDrawing" distT="0" distB="0" distL="0" distR="0">
                <wp:extent cx="5277485" cy="2969895"/>
                <wp:effectExtent l="0" t="0" r="0" b="1905"/>
                <wp:docPr id="7" name="图片 4" descr="D:\WeChat\微信存储\WeChat Files\GragChen\FileStorage\Temp\3219657482e76d1bd17fbd20cef1e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WeChat\微信存储\WeChat Files\GragChen\FileStorage\Temp\3219657482e76d1bd17fbd20cef1ec7.jpg"/>
                        <pic:cNvPicPr>
                          <a:picLocks noChangeAspect="1"/>
                        </pic:cNvPicPr>
                        <pic:nvPr/>
                      </pic:nvPicPr>
                      <pic:blipFill>
                        <a:blip r:embed="rId21"/>
                        <a:stretch/>
                      </pic:blipFill>
                      <pic:spPr bwMode="auto">
                        <a:xfrm>
                          <a:off x="0" y="0"/>
                          <a:ext cx="5277600" cy="29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5pt;height:233.8pt;mso-wrap-distance-left:0.0pt;mso-wrap-distance-top:0.0pt;mso-wrap-distance-right:0.0pt;mso-wrap-distance-bottom:0.0pt;" stroked="f">
                <v:path textboxrect="0,0,0,0"/>
                <v:imagedata r:id="rId21" o:title=""/>
              </v:shape>
            </w:pict>
          </mc:Fallback>
        </mc:AlternateContent>
      </w:r>
      <w:r>
        <w:rPr>
          <w:rFonts w:ascii="宋体" w:hAnsi="宋体" w:cs="宋体"/>
          <w:b/>
          <w:color w:val="000000"/>
          <w:sz w:val="36"/>
          <w:szCs w:val="36"/>
        </w:rPr>
        <w:t xml:space="preserve"> </w:t>
      </w:r>
      <w:r>
        <w:rPr>
          <w:rFonts w:ascii="宋体" w:hAnsi="宋体" w:cs="宋体"/>
          <w:b/>
          <w:color w:val="000000"/>
          <w:sz w:val="36"/>
          <w:szCs w:val="36"/>
        </w:rPr>
        <w:br w:type="page" w:clear="all"/>
      </w:r>
      <w:r/>
    </w:p>
    <w:p>
      <w:pPr>
        <w:jc w:val="left"/>
        <w:widowControl/>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hint="eastAsia" w:ascii="宋体" w:hAnsi="宋体" w:cs="宋体"/>
          <w:b/>
          <w:color w:val="000000"/>
          <w:sz w:val="36"/>
          <w:szCs w:val="36"/>
        </w:rPr>
        <w:t xml:space="preserve">第六章   </w:t>
      </w:r>
      <w:r>
        <w:rPr>
          <w:rFonts w:hint="eastAsia" w:ascii="宋体" w:hAnsi="宋体" w:cs="宋体"/>
          <w:b/>
          <w:color w:val="000000"/>
          <w:sz w:val="36"/>
          <w:szCs w:val="36"/>
        </w:rPr>
        <w:t xml:space="preserve">拟签订</w:t>
      </w:r>
      <w:r>
        <w:rPr>
          <w:rFonts w:hint="eastAsia" w:ascii="宋体" w:hAnsi="宋体" w:cs="宋体"/>
          <w:b/>
          <w:color w:val="000000"/>
          <w:sz w:val="36"/>
          <w:szCs w:val="36"/>
        </w:rPr>
        <w:t xml:space="preserve">的合同文本</w:t>
      </w:r>
      <w:bookmarkEnd w:id="301"/>
      <w:r/>
      <w:r/>
    </w:p>
    <w:p>
      <w:pPr>
        <w:ind w:firstLine="480"/>
        <w:spacing w:line="380" w:lineRule="exact"/>
        <w:widowControl/>
        <w:rPr>
          <w:rFonts w:ascii="宋体" w:hAnsi="宋体"/>
          <w:color w:val="000000"/>
          <w:sz w:val="24"/>
        </w:rPr>
      </w:pPr>
      <w:r/>
      <w:bookmarkStart w:id="302" w:name="_Toc99301426"/>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政府招标代理的采购结果签订本合同。</w:t>
      </w:r>
      <w:r/>
    </w:p>
    <w:p>
      <w:pPr>
        <w:ind w:firstLine="480"/>
        <w:spacing w:line="380" w:lineRule="exact"/>
        <w:widowControl/>
        <w:rPr>
          <w:rFonts w:ascii="宋体" w:hAnsi="宋体"/>
          <w:color w:val="000000"/>
          <w:sz w:val="24"/>
        </w:rPr>
      </w:pPr>
      <w:r>
        <w:rPr>
          <w:rFonts w:hint="eastAsia" w:ascii="宋体" w:hAnsi="宋体"/>
          <w:color w:val="000000"/>
          <w:sz w:val="24"/>
        </w:rPr>
        <w:t xml:space="preserve">第一条　采购内容</w:t>
      </w:r>
      <w:r/>
    </w:p>
    <w:p>
      <w:pPr>
        <w:ind w:firstLine="480"/>
        <w:spacing w:line="380" w:lineRule="exact"/>
        <w:widowControl/>
        <w:rPr>
          <w:rFonts w:ascii="宋体" w:hAnsi="宋体"/>
          <w:color w:val="000000"/>
          <w:sz w:val="24"/>
        </w:rPr>
      </w:pPr>
      <w:r>
        <w:rPr>
          <w:rFonts w:hint="eastAsia" w:ascii="宋体" w:hAnsi="宋体"/>
          <w:color w:val="000000"/>
          <w:sz w:val="24"/>
        </w:rPr>
        <w:t xml:space="preserve">1、项目名称： 　　　　　　　　　　　　　　　　　　　　 </w:t>
      </w:r>
      <w:r/>
    </w:p>
    <w:p>
      <w:pPr>
        <w:ind w:firstLine="480"/>
        <w:spacing w:line="380" w:lineRule="exact"/>
        <w:widowControl/>
        <w:rPr>
          <w:rFonts w:ascii="宋体" w:hAnsi="宋体"/>
          <w:color w:val="000000"/>
          <w:sz w:val="24"/>
        </w:rPr>
      </w:pPr>
      <w:r>
        <w:rPr>
          <w:rFonts w:hint="eastAsia" w:ascii="宋体" w:hAnsi="宋体"/>
          <w:color w:val="000000"/>
          <w:sz w:val="24"/>
        </w:rPr>
        <w:t xml:space="preserve">2、采购内容： </w:t>
      </w:r>
      <w:r/>
    </w:p>
    <w:p>
      <w:pPr>
        <w:ind w:firstLine="480"/>
        <w:spacing w:line="380" w:lineRule="exact"/>
        <w:widowControl/>
        <w:rPr>
          <w:rFonts w:ascii="宋体" w:hAnsi="宋体"/>
          <w:color w:val="000000"/>
          <w:sz w:val="24"/>
        </w:rPr>
      </w:pPr>
      <w:r>
        <w:rPr>
          <w:rFonts w:hint="eastAsia" w:ascii="宋体" w:hAnsi="宋体"/>
          <w:color w:val="000000"/>
          <w:sz w:val="24"/>
        </w:rPr>
        <w:t xml:space="preserve">3、服务范围： 　　　　　　　　　　　　　　　　　　　　　　　　</w:t>
      </w:r>
      <w:r/>
    </w:p>
    <w:p>
      <w:pPr>
        <w:ind w:firstLine="480"/>
        <w:spacing w:line="380" w:lineRule="exact"/>
        <w:widowControl/>
        <w:rPr>
          <w:rFonts w:ascii="宋体" w:hAnsi="宋体"/>
          <w:color w:val="000000"/>
          <w:sz w:val="24"/>
        </w:rPr>
      </w:pPr>
      <w:r>
        <w:rPr>
          <w:rFonts w:hint="eastAsia" w:ascii="宋体" w:hAnsi="宋体"/>
          <w:color w:val="000000"/>
          <w:sz w:val="24"/>
        </w:rPr>
        <w:t xml:space="preserve">4、工期要求： 　　　　　　　　　　　　　</w:t>
      </w:r>
      <w:r/>
    </w:p>
    <w:p>
      <w:pPr>
        <w:ind w:firstLine="480"/>
        <w:spacing w:line="380" w:lineRule="exact"/>
        <w:widowControl/>
        <w:rPr>
          <w:rFonts w:ascii="宋体" w:hAnsi="宋体"/>
          <w:color w:val="000000"/>
          <w:sz w:val="24"/>
        </w:rPr>
      </w:pPr>
      <w:r>
        <w:rPr>
          <w:rFonts w:hint="eastAsia" w:ascii="宋体" w:hAnsi="宋体"/>
          <w:color w:val="000000"/>
          <w:sz w:val="24"/>
        </w:rPr>
        <w:t xml:space="preserve">5、其他：　　　　　　　　　　　　　　　　　　　　　　　　　　　　</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第二条　合同总价款</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lang w:val="zh-CN"/>
        </w:rPr>
        <w:t xml:space="preserve">　　　　　　　</w:t>
      </w:r>
      <w:r>
        <w:rPr>
          <w:rFonts w:hint="eastAsia" w:ascii="宋体" w:hAnsi="宋体"/>
          <w:color w:val="000000"/>
          <w:sz w:val="24"/>
          <w:lang w:val="zh-CN"/>
        </w:rPr>
        <w:t xml:space="preserve">（小写），</w:t>
      </w:r>
      <w:r>
        <w:rPr>
          <w:rFonts w:hint="eastAsia" w:ascii="宋体" w:hAnsi="宋体"/>
          <w:color w:val="000000"/>
          <w:sz w:val="24"/>
          <w:lang w:val="zh-CN"/>
        </w:rPr>
        <w:t xml:space="preserve">　　　　　　　　</w:t>
      </w:r>
      <w:r>
        <w:rPr>
          <w:rFonts w:hint="eastAsia" w:ascii="宋体" w:hAnsi="宋体"/>
          <w:color w:val="000000"/>
          <w:sz w:val="24"/>
          <w:lang w:val="zh-CN"/>
        </w:rPr>
        <w:t xml:space="preserve">（大写）。</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第三条　组成本合同的有关文件</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（1）采购文件；</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（2）投标文件；</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（3）中标通知书；</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（5）甲乙双方商定的其他文件等。</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第四条　权利保证</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第五条　质量保证和售后服务</w:t>
      </w:r>
      <w:r/>
    </w:p>
    <w:p>
      <w:pPr>
        <w:ind w:firstLine="480"/>
        <w:spacing w:line="380" w:lineRule="exact"/>
        <w:widowControl/>
        <w:rPr>
          <w:rFonts w:ascii="宋体" w:hAnsi="宋体"/>
          <w:color w:val="000000"/>
          <w:sz w:val="24"/>
        </w:rPr>
      </w:pPr>
      <w:r>
        <w:rPr>
          <w:rFonts w:hint="eastAsia" w:ascii="宋体" w:hAnsi="宋体"/>
          <w:color w:val="000000"/>
          <w:sz w:val="24"/>
        </w:rPr>
        <w:t xml:space="preserve">1、乙方应按采购文件规定的服务要求、技术要求、质量标准向甲方提供服务。</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2、质量保证：　　　　　　　　　　　　　　　　　　　　　　　　　　</w:t>
      </w:r>
      <w:r/>
    </w:p>
    <w:p>
      <w:pPr>
        <w:ind w:firstLine="480"/>
        <w:spacing w:line="380" w:lineRule="exact"/>
        <w:widowControl/>
        <w:rPr>
          <w:rFonts w:ascii="宋体" w:hAnsi="宋体"/>
          <w:color w:val="000000"/>
          <w:sz w:val="24"/>
        </w:rPr>
      </w:pPr>
      <w:r>
        <w:rPr>
          <w:rFonts w:hint="eastAsia" w:ascii="宋体" w:hAnsi="宋体"/>
          <w:color w:val="000000"/>
          <w:sz w:val="24"/>
          <w:lang w:val="zh-CN"/>
        </w:rPr>
        <w:t xml:space="preserve">3、售后服务：　　　　　　　　　　　　　　　　　　　　　　　　　　</w:t>
      </w:r>
      <w:r/>
    </w:p>
    <w:p>
      <w:pPr>
        <w:ind w:firstLine="480"/>
        <w:spacing w:line="380" w:lineRule="exact"/>
        <w:widowControl/>
        <w:rPr>
          <w:rFonts w:ascii="宋体" w:hAnsi="宋体"/>
          <w:color w:val="000000"/>
          <w:sz w:val="24"/>
          <w:lang w:val="zh-CN"/>
        </w:rPr>
      </w:pPr>
      <w:r>
        <w:rPr>
          <w:rFonts w:hint="eastAsia" w:ascii="宋体" w:hAnsi="宋体"/>
          <w:color w:val="000000"/>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第六条　验收</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验收标准：按采购文件所规定的服务标准和乙方投标文件的承诺</w:t>
      </w:r>
      <w:r>
        <w:rPr>
          <w:rFonts w:hint="eastAsia" w:ascii="宋体" w:hAnsi="宋体"/>
          <w:color w:val="000000"/>
          <w:sz w:val="24"/>
        </w:rPr>
        <w:t xml:space="preserve">。</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第七条　付款</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p>
    <w:p>
      <w:pPr>
        <w:ind w:firstLine="480"/>
        <w:spacing w:line="380" w:lineRule="exact"/>
        <w:widowControl/>
        <w:rPr>
          <w:rFonts w:ascii="宋体" w:hAnsi="宋体" w:cs="宋体"/>
          <w:color w:val="000000"/>
          <w:sz w:val="24"/>
        </w:rPr>
      </w:pPr>
      <w:r>
        <w:rPr>
          <w:rFonts w:hint="eastAsia" w:ascii="宋体" w:hAnsi="宋体"/>
          <w:color w:val="000000"/>
          <w:sz w:val="24"/>
          <w:lang w:val="zh-CN"/>
        </w:rPr>
        <w:t xml:space="preserve">2、付款方式：</w:t>
      </w:r>
      <w:r>
        <w:rPr>
          <w:rFonts w:hint="eastAsia" w:ascii="宋体" w:hAnsi="宋体" w:cs="宋体"/>
          <w:sz w:val="24"/>
        </w:rPr>
        <w:t xml:space="preserve">合同签订后，支付合同价30%的预付款；货到安装并验收合格后付至合同价的100%。</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第八条　违约责任</w:t>
      </w:r>
      <w:r/>
    </w:p>
    <w:p>
      <w:pPr>
        <w:ind w:firstLine="480"/>
        <w:spacing w:line="38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p>
    <w:p>
      <w:pPr>
        <w:ind w:firstLine="480"/>
        <w:spacing w:line="380" w:lineRule="exact"/>
        <w:widowControl/>
        <w:rPr>
          <w:rFonts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38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p>
    <w:p>
      <w:pPr>
        <w:ind w:firstLine="480"/>
        <w:spacing w:line="38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38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p>
    <w:p>
      <w:pPr>
        <w:ind w:firstLine="480"/>
        <w:spacing w:line="38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38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p>
    <w:p>
      <w:pPr>
        <w:ind w:firstLine="480"/>
        <w:spacing w:line="38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p>
    <w:p>
      <w:pPr>
        <w:ind w:firstLine="480"/>
        <w:spacing w:line="38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p>
    <w:p>
      <w:pPr>
        <w:ind w:firstLine="480"/>
        <w:spacing w:line="38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p>
    <w:p>
      <w:pPr>
        <w:ind w:firstLine="480"/>
        <w:spacing w:line="380" w:lineRule="exact"/>
        <w:widowControl/>
        <w:rPr>
          <w:rFonts w:ascii="宋体" w:hAnsi="宋体"/>
          <w:color w:val="000000"/>
          <w:sz w:val="24"/>
        </w:rPr>
      </w:pPr>
      <w:r>
        <w:rPr>
          <w:rFonts w:hint="eastAsia" w:ascii="宋体" w:hAnsi="宋体"/>
          <w:color w:val="000000"/>
          <w:sz w:val="24"/>
        </w:rPr>
        <w:t xml:space="preserve">8、其他：　　　　　　　　　　　　　　　　　　　　　　　　　　　　</w:t>
      </w:r>
      <w:r/>
    </w:p>
    <w:p>
      <w:pPr>
        <w:ind w:firstLine="480"/>
        <w:spacing w:line="380" w:lineRule="exact"/>
        <w:widowControl/>
        <w:rPr>
          <w:rFonts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p>
    <w:p>
      <w:pPr>
        <w:ind w:firstLine="480"/>
        <w:spacing w:line="380" w:lineRule="exact"/>
        <w:widowControl/>
        <w:rPr>
          <w:rFonts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p>
    <w:p>
      <w:pPr>
        <w:ind w:firstLine="480"/>
        <w:spacing w:line="380" w:lineRule="exact"/>
        <w:widowControl/>
        <w:rPr>
          <w:rFonts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sz w:val="24"/>
        </w:rPr>
        <w:t xml:space="preserve">本义务</w:t>
      </w:r>
      <w:r>
        <w:rPr>
          <w:rFonts w:hint="eastAsia" w:ascii="宋体" w:hAnsi="宋体"/>
          <w:color w:val="000000"/>
          <w:sz w:val="24"/>
        </w:rPr>
        <w:t xml:space="preserve">而造成的相关损失由其承担。</w:t>
      </w:r>
      <w:r/>
    </w:p>
    <w:p>
      <w:pPr>
        <w:ind w:firstLine="480"/>
        <w:spacing w:line="380" w:lineRule="exact"/>
        <w:widowControl/>
        <w:rPr>
          <w:rFonts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p>
    <w:p>
      <w:pPr>
        <w:ind w:firstLine="480"/>
        <w:spacing w:line="380" w:lineRule="exact"/>
        <w:widowControl/>
        <w:rPr>
          <w:rFonts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p>
    <w:p>
      <w:pPr>
        <w:ind w:firstLine="480"/>
        <w:spacing w:line="380" w:lineRule="exact"/>
        <w:widowControl/>
        <w:rPr>
          <w:rFonts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1、除《政府采购法》第五十条规定的情形外，本合同一经签订，甲乙双方不得擅自变更、中止或终止合同。</w:t>
      </w:r>
      <w:r/>
    </w:p>
    <w:p>
      <w:pPr>
        <w:ind w:firstLine="480"/>
        <w:spacing w:line="380" w:lineRule="exact"/>
        <w:widowControl/>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除发生法律规定的不能预见、不能避免并不能克服的客观情况外，甲乙双方不得放弃或拒绝履行合同。</w:t>
      </w:r>
      <w:r/>
    </w:p>
    <w:p>
      <w:pPr>
        <w:ind w:firstLine="480"/>
        <w:spacing w:line="380" w:lineRule="exact"/>
        <w:widowControl/>
        <w:rPr>
          <w:rFonts w:ascii="宋体" w:hAnsi="宋体"/>
          <w:color w:val="000000"/>
          <w:sz w:val="24"/>
        </w:rPr>
      </w:pPr>
      <w:r>
        <w:rPr>
          <w:rFonts w:hint="eastAsia" w:ascii="宋体" w:hAnsi="宋体"/>
          <w:color w:val="000000"/>
          <w:sz w:val="24"/>
        </w:rPr>
        <w:t xml:space="preserve">第十一条  合同的终止</w:t>
      </w:r>
      <w:r/>
    </w:p>
    <w:p>
      <w:pPr>
        <w:ind w:firstLine="480"/>
        <w:spacing w:line="380" w:lineRule="exact"/>
        <w:widowControl/>
        <w:rPr>
          <w:rFonts w:ascii="宋体" w:hAnsi="宋体"/>
          <w:color w:val="000000"/>
          <w:sz w:val="24"/>
        </w:rPr>
      </w:pPr>
      <w:r>
        <w:rPr>
          <w:rFonts w:hint="eastAsia" w:ascii="宋体" w:hAnsi="宋体"/>
          <w:color w:val="000000"/>
          <w:sz w:val="24"/>
        </w:rPr>
        <w:t xml:space="preserve">本合同因下列原因而终止：</w:t>
      </w:r>
      <w:r/>
    </w:p>
    <w:p>
      <w:pPr>
        <w:ind w:firstLine="480"/>
        <w:spacing w:line="380" w:lineRule="exact"/>
        <w:widowControl/>
        <w:rPr>
          <w:rFonts w:ascii="宋体" w:hAnsi="宋体"/>
          <w:color w:val="000000"/>
          <w:sz w:val="24"/>
        </w:rPr>
      </w:pPr>
      <w:r>
        <w:rPr>
          <w:rFonts w:hint="eastAsia" w:ascii="宋体" w:hAnsi="宋体"/>
          <w:color w:val="000000"/>
          <w:sz w:val="24"/>
        </w:rPr>
        <w:t xml:space="preserve">(1)本合同正常履行完毕；</w:t>
      </w:r>
      <w:r/>
    </w:p>
    <w:p>
      <w:pPr>
        <w:ind w:firstLine="480"/>
        <w:spacing w:line="380" w:lineRule="exact"/>
        <w:widowControl/>
        <w:rPr>
          <w:rFonts w:ascii="宋体" w:hAnsi="宋体"/>
          <w:color w:val="000000"/>
          <w:sz w:val="24"/>
        </w:rPr>
      </w:pPr>
      <w:r>
        <w:rPr>
          <w:rFonts w:hint="eastAsia" w:ascii="宋体" w:hAnsi="宋体"/>
          <w:color w:val="000000"/>
          <w:sz w:val="24"/>
        </w:rPr>
        <w:t xml:space="preserve">(2)因不可抗力导致本合同无法履行或履行不必要；</w:t>
      </w:r>
      <w:r/>
    </w:p>
    <w:p>
      <w:pPr>
        <w:ind w:firstLine="480"/>
        <w:spacing w:line="380" w:lineRule="exact"/>
        <w:widowControl/>
        <w:rPr>
          <w:rFonts w:ascii="宋体" w:hAnsi="宋体"/>
          <w:color w:val="000000"/>
          <w:sz w:val="24"/>
        </w:rPr>
      </w:pPr>
      <w:r>
        <w:rPr>
          <w:rFonts w:hint="eastAsia" w:ascii="宋体" w:hAnsi="宋体"/>
          <w:color w:val="000000"/>
          <w:sz w:val="24"/>
        </w:rPr>
        <w:t xml:space="preserve">(3)任何一方行使解除权解除本合同；</w:t>
      </w:r>
      <w:r/>
    </w:p>
    <w:p>
      <w:pPr>
        <w:ind w:firstLine="480"/>
        <w:spacing w:line="380" w:lineRule="exact"/>
        <w:widowControl/>
        <w:rPr>
          <w:rFonts w:ascii="宋体" w:hAnsi="宋体"/>
          <w:color w:val="000000"/>
          <w:sz w:val="24"/>
        </w:rPr>
      </w:pPr>
      <w:r>
        <w:rPr>
          <w:rFonts w:hint="eastAsia" w:ascii="宋体" w:hAnsi="宋体"/>
          <w:color w:val="000000"/>
          <w:sz w:val="24"/>
        </w:rPr>
        <w:t xml:space="preserve">(4)合同的继续履行将损害国家利益和社会公共利益。</w:t>
      </w:r>
      <w:r/>
    </w:p>
    <w:p>
      <w:pPr>
        <w:ind w:firstLine="480"/>
        <w:spacing w:line="380" w:lineRule="exact"/>
        <w:widowControl/>
        <w:rPr>
          <w:rFonts w:ascii="宋体" w:hAnsi="宋体"/>
          <w:color w:val="000000"/>
          <w:sz w:val="24"/>
        </w:rPr>
      </w:pPr>
      <w:r>
        <w:rPr>
          <w:rFonts w:hint="eastAsia" w:ascii="宋体" w:hAnsi="宋体"/>
          <w:color w:val="000000"/>
          <w:sz w:val="24"/>
        </w:rPr>
        <w:t xml:space="preserve">除上述情形外，甲乙双方不得擅自终止合同。</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第十二条　争议的解决</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rPr>
        <w:t xml:space="preserve"> （1）  </w:t>
      </w:r>
      <w:r>
        <w:rPr>
          <w:rFonts w:hint="eastAsia" w:ascii="宋体" w:hAnsi="宋体"/>
          <w:color w:val="000000"/>
          <w:sz w:val="24"/>
          <w:lang w:val="zh-CN"/>
        </w:rPr>
        <w:t xml:space="preserve">种方式解决争议：</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（1）向甲方所在地有管辖权的人民法院提起诉讼；</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（2）向甲方所在地仲裁委员会按其仲裁规则申请仲裁。</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2、在仲裁期间，本合同应继续履行。</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第十三条　合同生效及其他</w:t>
      </w:r>
      <w:r/>
    </w:p>
    <w:p>
      <w:pPr>
        <w:ind w:firstLine="480"/>
        <w:spacing w:line="380" w:lineRule="exact"/>
        <w:widowControl/>
        <w:rPr>
          <w:rFonts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本合同由甲乙双方签字、盖章后生效，并通过“苏</w:t>
      </w:r>
      <w:r>
        <w:rPr>
          <w:rFonts w:hint="eastAsia" w:ascii="宋体" w:hAnsi="宋体"/>
          <w:color w:val="000000"/>
          <w:sz w:val="24"/>
        </w:rPr>
        <w:t xml:space="preserve">采云</w:t>
      </w:r>
      <w:r>
        <w:rPr>
          <w:rFonts w:hint="eastAsia" w:ascii="宋体" w:hAnsi="宋体"/>
          <w:color w:val="000000"/>
          <w:sz w:val="24"/>
        </w:rPr>
        <w:t xml:space="preserve">”系统在线签订。</w:t>
      </w:r>
      <w:r/>
    </w:p>
    <w:p>
      <w:pPr>
        <w:ind w:firstLine="480"/>
        <w:spacing w:line="380" w:lineRule="exact"/>
        <w:widowControl/>
        <w:rPr>
          <w:rFonts w:ascii="宋体" w:hAnsi="宋体"/>
          <w:color w:val="000000"/>
          <w:sz w:val="24"/>
          <w:lang w:val="zh-CN"/>
        </w:rPr>
      </w:pPr>
      <w:r>
        <w:rPr>
          <w:rFonts w:hint="eastAsia" w:ascii="宋体" w:hAnsi="宋体"/>
          <w:color w:val="000000"/>
          <w:sz w:val="24"/>
          <w:lang w:val="zh-CN"/>
        </w:rPr>
        <w:t xml:space="preserve">2、本合同应按照中华人民共和国的现行法律进行解释。</w:t>
      </w:r>
      <w:r/>
    </w:p>
    <w:p>
      <w:pPr>
        <w:ind w:firstLine="480"/>
        <w:spacing w:line="360" w:lineRule="auto"/>
        <w:widowControl/>
        <w:rPr>
          <w:rFonts w:ascii="宋体" w:hAnsi="宋体"/>
          <w:color w:val="000000"/>
          <w:sz w:val="24"/>
          <w:lang w:val="zh-CN"/>
        </w:rPr>
      </w:pPr>
      <w:r>
        <w:rPr>
          <w:rFonts w:ascii="宋体" w:hAnsi="宋体"/>
          <w:color w:val="000000"/>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spacing w:line="360" w:lineRule="auto"/>
              <w:widowControl/>
              <w:rPr>
                <w:rFonts w:ascii="宋体" w:hAnsi="宋体"/>
                <w:color w:val="000000"/>
                <w:sz w:val="24"/>
              </w:rPr>
            </w:pPr>
            <w:r>
              <w:rPr>
                <w:rFonts w:hint="eastAsia" w:ascii="宋体" w:hAnsi="宋体"/>
                <w:color w:val="000000"/>
                <w:sz w:val="24"/>
              </w:rPr>
              <w:t xml:space="preserve">甲方（采购人）：      （盖章）</w:t>
            </w:r>
            <w:r/>
          </w:p>
        </w:tc>
        <w:tc>
          <w:tcPr>
            <w:tcW w:w="284" w:type="dxa"/>
            <w:textDirection w:val="lrTb"/>
            <w:noWrap w:val="false"/>
          </w:tcPr>
          <w:p>
            <w:pPr>
              <w:ind w:firstLine="480"/>
              <w:spacing w:line="360" w:lineRule="auto"/>
              <w:widowControl/>
              <w:rPr>
                <w:rFonts w:ascii="宋体" w:hAnsi="宋体"/>
                <w:color w:val="000000"/>
                <w:sz w:val="24"/>
              </w:rPr>
            </w:pPr>
            <w:r>
              <w:rPr>
                <w:rFonts w:ascii="宋体" w:hAnsi="宋体"/>
                <w:color w:val="000000"/>
                <w:sz w:val="24"/>
              </w:rPr>
            </w:r>
            <w:r/>
          </w:p>
        </w:tc>
        <w:tc>
          <w:tcPr>
            <w:tcW w:w="4536" w:type="dxa"/>
            <w:textDirection w:val="lrTb"/>
            <w:noWrap w:val="false"/>
          </w:tcPr>
          <w:p>
            <w:pPr>
              <w:ind w:firstLine="480"/>
              <w:spacing w:line="360" w:lineRule="auto"/>
              <w:widowControl/>
              <w:rPr>
                <w:rFonts w:ascii="宋体" w:hAnsi="宋体"/>
                <w:color w:val="000000"/>
                <w:sz w:val="24"/>
              </w:rPr>
            </w:pPr>
            <w:r>
              <w:rPr>
                <w:rFonts w:hint="eastAsia" w:ascii="宋体" w:hAnsi="宋体"/>
                <w:color w:val="000000"/>
                <w:sz w:val="24"/>
              </w:rPr>
              <w:t xml:space="preserve">乙方（投标人）：      （盖章）</w:t>
            </w:r>
            <w:r/>
          </w:p>
        </w:tc>
      </w:tr>
      <w:tr>
        <w:trPr>
          <w:jc w:val="center"/>
        </w:trPr>
        <w:tc>
          <w:tcPr>
            <w:tcW w:w="4536" w:type="dxa"/>
            <w:textDirection w:val="lrTb"/>
            <w:noWrap w:val="false"/>
          </w:tcPr>
          <w:p>
            <w:pPr>
              <w:ind w:firstLine="480"/>
              <w:spacing w:line="360" w:lineRule="auto"/>
              <w:widowControl/>
              <w:rPr>
                <w:rFonts w:ascii="宋体" w:hAnsi="宋体"/>
                <w:color w:val="000000"/>
                <w:sz w:val="24"/>
              </w:rPr>
            </w:pPr>
            <w:r>
              <w:rPr>
                <w:rFonts w:hint="eastAsia" w:ascii="宋体" w:hAnsi="宋体"/>
                <w:color w:val="000000"/>
                <w:sz w:val="24"/>
              </w:rPr>
              <w:t xml:space="preserve">地址：                              </w:t>
            </w:r>
            <w:r/>
          </w:p>
        </w:tc>
        <w:tc>
          <w:tcPr>
            <w:tcW w:w="284" w:type="dxa"/>
            <w:textDirection w:val="lrTb"/>
            <w:noWrap w:val="false"/>
          </w:tcPr>
          <w:p>
            <w:pPr>
              <w:ind w:firstLine="480"/>
              <w:spacing w:line="360" w:lineRule="auto"/>
              <w:widowControl/>
              <w:rPr>
                <w:rFonts w:ascii="宋体" w:hAnsi="宋体"/>
                <w:color w:val="000000"/>
                <w:sz w:val="24"/>
              </w:rPr>
            </w:pPr>
            <w:r>
              <w:rPr>
                <w:rFonts w:ascii="宋体" w:hAnsi="宋体"/>
                <w:color w:val="000000"/>
                <w:sz w:val="24"/>
              </w:rPr>
            </w:r>
            <w:r/>
          </w:p>
        </w:tc>
        <w:tc>
          <w:tcPr>
            <w:tcW w:w="4536" w:type="dxa"/>
            <w:textDirection w:val="lrTb"/>
            <w:noWrap w:val="false"/>
          </w:tcPr>
          <w:p>
            <w:pPr>
              <w:ind w:firstLine="480"/>
              <w:spacing w:line="360" w:lineRule="auto"/>
              <w:widowControl/>
              <w:rPr>
                <w:rFonts w:ascii="宋体" w:hAnsi="宋体"/>
                <w:color w:val="000000"/>
                <w:sz w:val="24"/>
              </w:rPr>
            </w:pPr>
            <w:r>
              <w:rPr>
                <w:rFonts w:hint="eastAsia" w:ascii="宋体" w:hAnsi="宋体"/>
                <w:color w:val="000000"/>
                <w:sz w:val="24"/>
              </w:rPr>
              <w:t xml:space="preserve">地址：                              </w:t>
            </w:r>
            <w:r/>
          </w:p>
        </w:tc>
      </w:tr>
      <w:tr>
        <w:trPr>
          <w:jc w:val="center"/>
        </w:trPr>
        <w:tc>
          <w:tcPr>
            <w:tcW w:w="4536" w:type="dxa"/>
            <w:textDirection w:val="lrTb"/>
            <w:noWrap w:val="false"/>
          </w:tcPr>
          <w:p>
            <w:pPr>
              <w:ind w:firstLine="480"/>
              <w:spacing w:line="360" w:lineRule="auto"/>
              <w:widowControl/>
              <w:rPr>
                <w:rFonts w:ascii="宋体" w:hAnsi="宋体"/>
                <w:color w:val="000000"/>
                <w:sz w:val="24"/>
              </w:rPr>
            </w:pPr>
            <w:r>
              <w:rPr>
                <w:rFonts w:hint="eastAsia" w:ascii="宋体" w:hAnsi="宋体"/>
                <w:color w:val="000000"/>
                <w:sz w:val="24"/>
              </w:rPr>
              <w:t xml:space="preserve">法定（授权）代表人：                </w:t>
            </w:r>
            <w:r/>
          </w:p>
        </w:tc>
        <w:tc>
          <w:tcPr>
            <w:tcW w:w="284" w:type="dxa"/>
            <w:textDirection w:val="lrTb"/>
            <w:noWrap w:val="false"/>
          </w:tcPr>
          <w:p>
            <w:pPr>
              <w:ind w:firstLine="480"/>
              <w:spacing w:line="360" w:lineRule="auto"/>
              <w:widowControl/>
              <w:rPr>
                <w:rFonts w:ascii="宋体" w:hAnsi="宋体"/>
                <w:color w:val="000000"/>
                <w:sz w:val="24"/>
              </w:rPr>
            </w:pPr>
            <w:r>
              <w:rPr>
                <w:rFonts w:ascii="宋体" w:hAnsi="宋体"/>
                <w:color w:val="000000"/>
                <w:sz w:val="24"/>
              </w:rPr>
            </w:r>
            <w:r/>
          </w:p>
        </w:tc>
        <w:tc>
          <w:tcPr>
            <w:tcW w:w="4536" w:type="dxa"/>
            <w:textDirection w:val="lrTb"/>
            <w:noWrap w:val="false"/>
          </w:tcPr>
          <w:p>
            <w:pPr>
              <w:ind w:firstLine="480"/>
              <w:spacing w:line="360" w:lineRule="auto"/>
              <w:widowControl/>
              <w:rPr>
                <w:rFonts w:ascii="宋体" w:hAnsi="宋体"/>
                <w:color w:val="000000"/>
                <w:sz w:val="24"/>
              </w:rPr>
            </w:pPr>
            <w:r>
              <w:rPr>
                <w:rFonts w:hint="eastAsia" w:ascii="宋体" w:hAnsi="宋体"/>
                <w:color w:val="000000"/>
                <w:sz w:val="24"/>
              </w:rPr>
              <w:t xml:space="preserve">法定（授权）代表人：                </w:t>
            </w:r>
            <w:r/>
          </w:p>
        </w:tc>
      </w:tr>
      <w:tr>
        <w:trPr>
          <w:jc w:val="center"/>
        </w:trPr>
        <w:tc>
          <w:tcPr>
            <w:tcW w:w="4536" w:type="dxa"/>
            <w:textDirection w:val="lrTb"/>
            <w:noWrap w:val="false"/>
          </w:tcPr>
          <w:p>
            <w:pPr>
              <w:ind w:firstLine="480"/>
              <w:spacing w:line="360" w:lineRule="auto"/>
              <w:widowControl/>
              <w:rPr>
                <w:rFonts w:ascii="宋体" w:hAnsi="宋体"/>
                <w:color w:val="000000"/>
                <w:sz w:val="24"/>
              </w:rPr>
            </w:pPr>
            <w:r>
              <w:rPr>
                <w:rFonts w:hint="eastAsia" w:ascii="宋体" w:hAnsi="宋体"/>
                <w:color w:val="000000"/>
                <w:sz w:val="24"/>
              </w:rPr>
              <w:t xml:space="preserve">　　　　　年　　</w:t>
            </w:r>
            <w:r>
              <w:rPr>
                <w:rFonts w:hint="eastAsia" w:ascii="宋体" w:hAnsi="宋体"/>
                <w:color w:val="000000"/>
                <w:sz w:val="24"/>
              </w:rPr>
              <w:t xml:space="preserve">　</w:t>
            </w:r>
            <w:r>
              <w:rPr>
                <w:rFonts w:hint="eastAsia" w:ascii="宋体" w:hAnsi="宋体"/>
                <w:color w:val="000000"/>
                <w:sz w:val="24"/>
              </w:rPr>
              <w:t xml:space="preserve">月　　</w:t>
            </w:r>
            <w:r>
              <w:rPr>
                <w:rFonts w:hint="eastAsia" w:ascii="宋体" w:hAnsi="宋体"/>
                <w:color w:val="000000"/>
                <w:sz w:val="24"/>
              </w:rPr>
              <w:t xml:space="preserve">　</w:t>
            </w:r>
            <w:r>
              <w:rPr>
                <w:rFonts w:hint="eastAsia" w:ascii="宋体" w:hAnsi="宋体"/>
                <w:color w:val="000000"/>
                <w:sz w:val="24"/>
              </w:rPr>
              <w:t xml:space="preserve">日</w:t>
            </w:r>
            <w:r/>
          </w:p>
        </w:tc>
        <w:tc>
          <w:tcPr>
            <w:tcW w:w="284" w:type="dxa"/>
            <w:textDirection w:val="lrTb"/>
            <w:noWrap w:val="false"/>
          </w:tcPr>
          <w:p>
            <w:pPr>
              <w:ind w:firstLine="480"/>
              <w:spacing w:line="360" w:lineRule="auto"/>
              <w:widowControl/>
              <w:rPr>
                <w:rFonts w:ascii="宋体" w:hAnsi="宋体"/>
                <w:color w:val="000000"/>
                <w:sz w:val="24"/>
              </w:rPr>
            </w:pPr>
            <w:r>
              <w:rPr>
                <w:rFonts w:ascii="宋体" w:hAnsi="宋体"/>
                <w:color w:val="000000"/>
                <w:sz w:val="24"/>
              </w:rPr>
            </w:r>
            <w:r/>
          </w:p>
        </w:tc>
        <w:tc>
          <w:tcPr>
            <w:tcW w:w="4536" w:type="dxa"/>
            <w:textDirection w:val="lrTb"/>
            <w:noWrap w:val="false"/>
          </w:tcPr>
          <w:p>
            <w:pPr>
              <w:ind w:firstLine="480"/>
              <w:spacing w:line="360" w:lineRule="auto"/>
              <w:widowControl/>
              <w:rPr>
                <w:rFonts w:ascii="宋体" w:hAnsi="宋体"/>
                <w:color w:val="000000"/>
                <w:sz w:val="24"/>
              </w:rPr>
            </w:pPr>
            <w:r>
              <w:rPr>
                <w:rFonts w:hint="eastAsia" w:ascii="宋体" w:hAnsi="宋体"/>
                <w:color w:val="000000"/>
                <w:sz w:val="24"/>
              </w:rPr>
              <w:t xml:space="preserve">　　　　　年　　</w:t>
            </w:r>
            <w:r>
              <w:rPr>
                <w:rFonts w:hint="eastAsia" w:ascii="宋体" w:hAnsi="宋体"/>
                <w:color w:val="000000"/>
                <w:sz w:val="24"/>
              </w:rPr>
              <w:t xml:space="preserve">　</w:t>
            </w:r>
            <w:r>
              <w:rPr>
                <w:rFonts w:hint="eastAsia" w:ascii="宋体" w:hAnsi="宋体"/>
                <w:color w:val="000000"/>
                <w:sz w:val="24"/>
              </w:rPr>
              <w:t xml:space="preserve">月　　</w:t>
            </w:r>
            <w:r>
              <w:rPr>
                <w:rFonts w:hint="eastAsia" w:ascii="宋体" w:hAnsi="宋体"/>
                <w:color w:val="000000"/>
                <w:sz w:val="24"/>
              </w:rPr>
              <w:t xml:space="preserve">　</w:t>
            </w:r>
            <w:r>
              <w:rPr>
                <w:rFonts w:hint="eastAsia" w:ascii="宋体" w:hAnsi="宋体"/>
                <w:color w:val="000000"/>
                <w:sz w:val="24"/>
              </w:rPr>
              <w:t xml:space="preserve">日</w:t>
            </w:r>
            <w:r/>
          </w:p>
        </w:tc>
      </w:tr>
      <w:tr>
        <w:trPr>
          <w:jc w:val="center"/>
        </w:trPr>
        <w:tc>
          <w:tcPr>
            <w:gridSpan w:val="3"/>
            <w:tcW w:w="9356" w:type="dxa"/>
            <w:textDirection w:val="lrTb"/>
            <w:noWrap w:val="false"/>
          </w:tcPr>
          <w:p>
            <w:pPr>
              <w:ind w:firstLine="960"/>
              <w:spacing w:line="360" w:lineRule="auto"/>
              <w:widowControl/>
              <w:rPr>
                <w:rFonts w:ascii="宋体" w:hAnsi="宋体"/>
                <w:color w:val="000000"/>
                <w:sz w:val="24"/>
              </w:rPr>
            </w:pPr>
            <w:r>
              <w:rPr>
                <w:rFonts w:hint="eastAsia" w:ascii="宋体" w:hAnsi="宋体"/>
                <w:color w:val="000000"/>
                <w:sz w:val="24"/>
              </w:rPr>
              <w:t xml:space="preserve">★.备注：甲乙双方必须以本格式文本拟订合同。</w:t>
            </w:r>
            <w:r/>
          </w:p>
        </w:tc>
      </w:tr>
    </w:tbl>
    <w:p>
      <w:pPr>
        <w:ind w:firstLine="480"/>
        <w:jc w:val="center"/>
        <w:spacing w:line="360" w:lineRule="auto"/>
        <w:widowControl/>
        <w:rPr>
          <w:rFonts w:ascii="宋体" w:hAnsi="宋体" w:cs="宋体"/>
          <w:b/>
          <w:color w:val="000000"/>
          <w:sz w:val="36"/>
          <w:szCs w:val="36"/>
        </w:rPr>
      </w:pPr>
      <w:r>
        <w:rPr>
          <w:rFonts w:ascii="宋体" w:hAnsi="宋体" w:cs="宋体"/>
          <w:b/>
          <w:color w:val="000000"/>
          <w:sz w:val="36"/>
          <w:szCs w:val="36"/>
        </w:rPr>
      </w:r>
      <w:r/>
    </w:p>
    <w:p>
      <w:pPr>
        <w:spacing w:line="360" w:lineRule="auto"/>
        <w:widowControl/>
        <w:rPr>
          <w:rFonts w:ascii="宋体" w:hAnsi="宋体" w:cs="宋体"/>
          <w:b/>
          <w:color w:val="000000"/>
          <w:sz w:val="36"/>
          <w:szCs w:val="36"/>
        </w:rPr>
      </w:pPr>
      <w:r>
        <w:rPr>
          <w:rFonts w:ascii="宋体" w:hAnsi="宋体" w:cs="宋体"/>
          <w:b/>
          <w:color w:val="000000"/>
          <w:sz w:val="36"/>
          <w:szCs w:val="36"/>
        </w:rPr>
      </w:r>
      <w:r/>
    </w:p>
    <w:p>
      <w:pPr>
        <w:ind w:firstLine="480"/>
        <w:jc w:val="center"/>
        <w:spacing w:line="360" w:lineRule="auto"/>
        <w:widowControl/>
        <w:rPr>
          <w:rFonts w:ascii="宋体" w:hAnsi="宋体" w:cs="宋体"/>
          <w:b/>
          <w:color w:val="000000"/>
          <w:sz w:val="36"/>
          <w:szCs w:val="36"/>
        </w:rPr>
      </w:pPr>
      <w:r>
        <w:rPr>
          <w:rFonts w:hint="eastAsia" w:ascii="宋体" w:hAnsi="宋体" w:cs="宋体"/>
          <w:b/>
          <w:color w:val="000000"/>
          <w:sz w:val="36"/>
          <w:szCs w:val="36"/>
        </w:rPr>
        <w:t xml:space="preserve">第七章   投标文件的组成及提交须知</w:t>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ascii="宋体" w:hAnsi="宋体" w:cs="宋体"/>
                <w:b/>
                <w:color w:val="000000"/>
                <w:szCs w:val="21"/>
              </w:rPr>
            </w:pPr>
            <w:r/>
            <w:bookmarkStart w:id="303" w:name="_Hlk152937762"/>
            <w:r>
              <w:rPr>
                <w:rFonts w:hint="eastAsia" w:ascii="宋体" w:hAnsi="宋体" w:cs="宋体"/>
                <w:b/>
                <w:color w:val="000000"/>
                <w:szCs w:val="21"/>
                <w:lang w:bidi="ar"/>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lang w:bidi="ar"/>
              </w:rPr>
              <w:t xml:space="preserve">相应内容</w:t>
            </w:r>
            <w:r/>
          </w:p>
        </w:tc>
      </w:tr>
      <w:tr>
        <w:trPr>
          <w:cantSplit/>
          <w:jc w:val="center"/>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ascii="宋体" w:hAnsi="宋体" w:cs="宋体"/>
                <w:color w:val="000000"/>
                <w:szCs w:val="21"/>
              </w:rPr>
            </w:pPr>
            <w:r>
              <w:rPr>
                <w:rFonts w:hint="eastAsia" w:ascii="宋体" w:hAnsi="宋体" w:cs="宋体"/>
                <w:b/>
                <w:color w:val="000000"/>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投标文件封面</w:t>
            </w:r>
            <w:r/>
          </w:p>
        </w:tc>
      </w:tr>
      <w:tr>
        <w:trPr>
          <w:cantSplit/>
          <w:jc w:val="center"/>
          <w:trHeight w:val="237"/>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*开标一览表</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项目实施方案</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基本服务承诺书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认为需要提供的其他证明材料</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△营业执照或事业单位法人证书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b/>
                <w:bCs/>
                <w:color w:val="000000"/>
                <w:szCs w:val="21"/>
              </w:rPr>
            </w:pPr>
            <w:r>
              <w:rPr>
                <w:rFonts w:hint="eastAsia" w:ascii="宋体" w:hAnsi="宋体" w:cs="宋体"/>
                <w:color w:val="000000"/>
                <w:szCs w:val="21"/>
              </w:rPr>
              <w:t xml:space="preserve">△法人授权书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p>
        </w:tc>
      </w:tr>
      <w:tr>
        <w:trPr>
          <w:cantSplit/>
          <w:jc w:val="center"/>
          <w:trHeight w:val="28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△信用承诺书</w:t>
            </w:r>
            <w:r/>
          </w:p>
        </w:tc>
      </w:tr>
      <w:tr>
        <w:trPr>
          <w:cantSplit/>
          <w:jc w:val="center"/>
          <w:trHeight w:val="27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△资格承诺声明函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rFonts w:hint="eastAsia" w:ascii="宋体" w:hAnsi="宋体" w:cs="宋体"/>
                <w:b/>
                <w:bCs/>
                <w:color w:val="000000"/>
              </w:rPr>
              <w:t xml:space="preserve">如采购公告中明确专门面向中小/小</w:t>
            </w:r>
            <w:r>
              <w:rPr>
                <w:rFonts w:hint="eastAsia" w:ascii="宋体" w:hAnsi="宋体" w:cs="宋体"/>
                <w:b/>
                <w:bCs/>
                <w:color w:val="000000"/>
              </w:rPr>
              <w:t xml:space="preserve">微企业</w:t>
            </w:r>
            <w:r>
              <w:rPr>
                <w:rFonts w:hint="eastAsia" w:ascii="宋体" w:hAnsi="宋体" w:cs="宋体"/>
                <w:b/>
                <w:bCs/>
                <w:color w:val="000000"/>
              </w:rPr>
              <w:t xml:space="preserve">采购，须按要求提供中小企业声明函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△联合体协议（如有）</w:t>
            </w:r>
            <w:r/>
          </w:p>
        </w:tc>
      </w:tr>
      <w:tr>
        <w:trPr>
          <w:cantSplit/>
          <w:jc w:val="center"/>
          <w:trHeight w:val="31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*报价明细表</w:t>
            </w:r>
            <w:r/>
          </w:p>
        </w:tc>
      </w:tr>
      <w:tr>
        <w:trPr>
          <w:cantSplit/>
          <w:jc w:val="center"/>
          <w:trHeight w:val="28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*投标（响应）函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*技术偏离表</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*投标（响应）文件有效性(根据采购文件要求填写,如采购文件无相关要求,此条可不填写)</w:t>
            </w: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textDirection w:val="lrTb"/>
            <w:noWrap w:val="false"/>
          </w:tcPr>
          <w:p>
            <w:pPr>
              <w:ind w:firstLine="422"/>
              <w:rPr>
                <w:rFonts w:ascii="宋体" w:hAnsi="宋体" w:cs="宋体"/>
                <w:b/>
                <w:bCs/>
                <w:color w:val="000000"/>
                <w:szCs w:val="21"/>
              </w:rPr>
            </w:pPr>
            <w:r>
              <w:rPr>
                <w:rFonts w:hint="eastAsia" w:ascii="宋体" w:hAnsi="宋体" w:cs="宋体"/>
                <w:b/>
                <w:bCs/>
                <w:color w:val="000000"/>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p>
        </w:tc>
      </w:tr>
      <w:tr>
        <w:trPr>
          <w:cantSplit/>
          <w:jc w:val="center"/>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textDirection w:val="lrTb"/>
            <w:noWrap w:val="false"/>
          </w:tcPr>
          <w:p>
            <w:pPr>
              <w:ind w:firstLine="211"/>
              <w:rPr>
                <w:rFonts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ascii="宋体" w:hAnsi="宋体" w:cs="宋体"/>
                <w:color w:val="000000"/>
                <w:szCs w:val="21"/>
              </w:rPr>
            </w:pPr>
            <w:r>
              <w:rPr>
                <w:rFonts w:hint="eastAsia" w:ascii="宋体" w:hAnsi="宋体" w:cs="宋体"/>
                <w:color w:val="000000"/>
                <w:szCs w:val="21"/>
              </w:rPr>
              <w:t xml:space="preserve">企业报价折扣证明（</w:t>
            </w:r>
            <w:r>
              <w:rPr>
                <w:rFonts w:hint="eastAsia" w:ascii="宋体" w:hAnsi="宋体" w:cs="宋体"/>
                <w:color w:val="000000"/>
              </w:rPr>
              <w:t xml:space="preserve">中小企业声明函或监狱企业证明或残疾人福利性单位声明函</w:t>
            </w:r>
            <w:r>
              <w:rPr>
                <w:rFonts w:hint="eastAsia" w:ascii="宋体" w:hAnsi="宋体" w:cs="宋体"/>
                <w:color w:val="000000"/>
                <w:szCs w:val="21"/>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ascii="宋体" w:hAnsi="宋体" w:cs="宋体"/>
                <w:b/>
                <w:color w:val="000000"/>
                <w:szCs w:val="21"/>
              </w:rPr>
            </w:pPr>
            <w:r>
              <w:rPr>
                <w:rFonts w:hint="eastAsia" w:ascii="宋体" w:hAnsi="宋体" w:cs="宋体"/>
                <w:b/>
                <w:color w:val="000000"/>
                <w:szCs w:val="21"/>
                <w:lang w:bidi="ar"/>
              </w:rPr>
              <w:t xml:space="preserve">响应文件提交须知</w:t>
            </w:r>
            <w:r/>
          </w:p>
          <w:p>
            <w:pP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ascii="宋体" w:hAnsi="宋体" w:cs="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资格审查”——“第二节 资格审查要求”</w:t>
            </w:r>
            <w:r>
              <w:rPr>
                <w:rFonts w:hint="eastAsia" w:ascii="宋体" w:hAnsi="宋体" w:cs="宋体"/>
                <w:b/>
                <w:bCs/>
                <w:color w:val="000000"/>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303"/>
            <w:r/>
            <w:r/>
          </w:p>
        </w:tc>
      </w:tr>
    </w:tbl>
    <w:p>
      <w:pPr>
        <w:jc w:val="center"/>
        <w:spacing w:line="360" w:lineRule="auto"/>
        <w:rPr>
          <w:rFonts w:ascii="宋体" w:hAnsi="宋体" w:cs="宋体"/>
          <w:b/>
          <w:color w:val="000000"/>
          <w:sz w:val="24"/>
        </w:rPr>
        <w:outlineLvl w:val="0"/>
      </w:pPr>
      <w:r>
        <w:rPr>
          <w:rFonts w:hint="eastAsia" w:ascii="宋体" w:hAnsi="宋体" w:cs="宋体"/>
          <w:b/>
          <w:color w:val="000000"/>
          <w:sz w:val="36"/>
          <w:szCs w:val="36"/>
        </w:rPr>
        <w:t xml:space="preserve">第八章   投标文件格式</w:t>
      </w:r>
      <w:bookmarkEnd w:id="302"/>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b/>
          <w:color w:val="000000"/>
          <w:sz w:val="24"/>
        </w:rPr>
        <w:t xml:space="preserve">投标人编制文件须知</w:t>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1、投标人按照本部分的顺序编制投标文件（资格证明文件）、投标文件（商务技术文件），编制中涉及格式资料的，应按照本部</w:t>
      </w:r>
      <w:r>
        <w:rPr>
          <w:rFonts w:hint="eastAsia" w:ascii="宋体" w:hAnsi="宋体" w:cs="宋体"/>
          <w:color w:val="000000"/>
          <w:sz w:val="24"/>
        </w:rPr>
        <w:t xml:space="preserve">分提供</w:t>
      </w:r>
      <w:r>
        <w:rPr>
          <w:rFonts w:hint="eastAsia" w:ascii="宋体" w:hAnsi="宋体" w:cs="宋体"/>
          <w:color w:val="000000"/>
          <w:sz w:val="24"/>
        </w:rPr>
        <w:t xml:space="preserve">的内容和格式（所有表格的格式可扩展）填写提交。</w:t>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ascii="宋体" w:hAnsi="宋体" w:cs="宋体"/>
          <w:color w:val="000000"/>
          <w:sz w:val="24"/>
        </w:rPr>
        <w:t xml:space="preserve">不</w:t>
      </w:r>
      <w:r>
        <w:rPr>
          <w:rFonts w:hint="eastAsia" w:ascii="宋体" w:hAnsi="宋体" w:cs="宋体"/>
          <w:color w:val="000000"/>
          <w:sz w:val="24"/>
        </w:rPr>
        <w:t xml:space="preserve">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4、实行电子化不见面交易方式的，加盖公章、签名等均通过投标文件编制工具加盖电子公章、</w:t>
      </w:r>
      <w:r>
        <w:rPr>
          <w:rFonts w:hint="eastAsia" w:ascii="宋体" w:hAnsi="宋体" w:cs="宋体"/>
          <w:color w:val="000000"/>
          <w:sz w:val="24"/>
          <w:szCs w:val="20"/>
        </w:rPr>
        <w:t xml:space="preserve">签字、签章或印鉴</w:t>
      </w:r>
      <w:r>
        <w:rPr>
          <w:rFonts w:hint="eastAsia" w:ascii="宋体" w:hAnsi="宋体" w:cs="宋体"/>
          <w:color w:val="000000"/>
          <w:sz w:val="24"/>
        </w:rPr>
        <w:t xml:space="preserve">。</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jc w:val="left"/>
        <w:widowControl/>
        <w:rPr>
          <w:rFonts w:ascii="宋体" w:hAnsi="宋体" w:cs="宋体"/>
          <w:color w:val="000000"/>
          <w:sz w:val="24"/>
        </w:rPr>
      </w:pPr>
      <w:r>
        <w:rPr>
          <w:rFonts w:ascii="宋体" w:hAnsi="宋体" w:cs="宋体"/>
          <w:color w:val="000000"/>
          <w:sz w:val="24"/>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ind w:firstLine="2529"/>
        <w:rPr>
          <w:rFonts w:ascii="宋体" w:hAnsi="宋体" w:cs="宋体"/>
          <w:b/>
          <w:color w:val="000000"/>
          <w:sz w:val="32"/>
          <w:szCs w:val="32"/>
        </w:rPr>
      </w:pPr>
      <w:r>
        <w:rPr>
          <w:rFonts w:hint="eastAsia" w:ascii="宋体" w:hAnsi="宋体" w:cs="宋体"/>
          <w:b/>
          <w:color w:val="000000"/>
          <w:spacing w:val="20"/>
          <w:sz w:val="32"/>
          <w:szCs w:val="32"/>
        </w:rPr>
        <w:t xml:space="preserve">一、投标文件</w:t>
      </w:r>
      <w:r>
        <w:rPr>
          <w:rFonts w:hint="eastAsia" w:ascii="宋体" w:hAnsi="宋体" w:cs="宋体"/>
          <w:b/>
          <w:color w:val="000000"/>
          <w:sz w:val="32"/>
          <w:szCs w:val="32"/>
        </w:rPr>
        <w:t xml:space="preserve">封面</w:t>
      </w:r>
      <w:r/>
    </w:p>
    <w:p>
      <w:pPr>
        <w:jc w:val="center"/>
        <w:rPr>
          <w:rFonts w:ascii="宋体" w:hAnsi="宋体" w:cs="宋体"/>
          <w:color w:val="000000"/>
          <w:szCs w:val="21"/>
        </w:rPr>
      </w:pPr>
      <w:r>
        <w:rPr>
          <w:rFonts w:ascii="宋体" w:hAnsi="宋体" w:cs="宋体"/>
          <w:color w:val="000000"/>
          <w:szCs w:val="21"/>
        </w:rPr>
      </w:r>
      <w:r/>
    </w:p>
    <w:p>
      <w:pPr>
        <w:jc w:val="center"/>
        <w:rPr>
          <w:rFonts w:ascii="宋体" w:hAnsi="宋体" w:cs="宋体"/>
          <w:b/>
          <w:color w:val="000000"/>
          <w:spacing w:val="60"/>
          <w:sz w:val="84"/>
          <w:szCs w:val="84"/>
        </w:rPr>
      </w:pPr>
      <w:r>
        <w:rPr>
          <w:rFonts w:ascii="宋体" w:hAnsi="宋体" w:cs="宋体"/>
          <w:b/>
          <w:color w:val="000000"/>
          <w:spacing w:val="60"/>
          <w:sz w:val="84"/>
          <w:szCs w:val="84"/>
        </w:rPr>
      </w:r>
      <w:r/>
    </w:p>
    <w:p>
      <w:pPr>
        <w:jc w:val="center"/>
        <w:rPr>
          <w:rFonts w:ascii="宋体" w:hAnsi="宋体" w:cs="宋体"/>
          <w:b/>
          <w:color w:val="000000"/>
          <w:spacing w:val="60"/>
          <w:sz w:val="84"/>
          <w:szCs w:val="84"/>
        </w:rPr>
      </w:pPr>
      <w:r>
        <w:rPr>
          <w:rFonts w:hint="eastAsia" w:ascii="宋体" w:hAnsi="宋体" w:cs="宋体"/>
          <w:b/>
          <w:color w:val="000000"/>
          <w:spacing w:val="60"/>
          <w:sz w:val="84"/>
          <w:szCs w:val="84"/>
        </w:rPr>
        <w:t xml:space="preserve">投 标 文 件</w:t>
      </w:r>
      <w:r/>
    </w:p>
    <w:p>
      <w:pPr>
        <w:ind w:firstLine="963"/>
        <w:rPr>
          <w:rFonts w:ascii="宋体" w:hAnsi="宋体" w:cs="宋体"/>
          <w:b/>
          <w:color w:val="000000"/>
          <w:spacing w:val="60"/>
          <w:sz w:val="52"/>
          <w:szCs w:val="52"/>
        </w:rPr>
      </w:pPr>
      <w:r>
        <w:rPr>
          <w:rFonts w:ascii="宋体" w:hAnsi="宋体" w:cs="宋体"/>
          <w:b/>
          <w:color w:val="000000"/>
          <w:spacing w:val="60"/>
          <w:sz w:val="52"/>
          <w:szCs w:val="52"/>
        </w:rPr>
      </w:r>
      <w:r/>
    </w:p>
    <w:p>
      <w:pPr>
        <w:ind w:firstLine="963"/>
        <w:rPr>
          <w:rFonts w:ascii="宋体" w:hAnsi="宋体" w:cs="宋体"/>
          <w:b/>
          <w:color w:val="000000"/>
          <w:spacing w:val="60"/>
          <w:sz w:val="52"/>
          <w:szCs w:val="52"/>
        </w:rPr>
      </w:pPr>
      <w:r>
        <w:rPr>
          <w:rFonts w:ascii="宋体" w:hAnsi="宋体" w:cs="宋体"/>
          <w:b/>
          <w:color w:val="000000"/>
          <w:spacing w:val="60"/>
          <w:sz w:val="52"/>
          <w:szCs w:val="52"/>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ind w:firstLine="542"/>
        <w:rPr>
          <w:rFonts w:ascii="宋体" w:hAnsi="宋体" w:cs="宋体"/>
          <w:b/>
          <w:color w:val="000000"/>
          <w:spacing w:val="20"/>
          <w:sz w:val="32"/>
          <w:szCs w:val="32"/>
        </w:rPr>
      </w:pPr>
      <w:r>
        <w:rPr>
          <w:rFonts w:ascii="宋体" w:hAnsi="宋体" w:cs="宋体"/>
          <w:b/>
          <w:color w:val="000000"/>
          <w:spacing w:val="20"/>
          <w:sz w:val="32"/>
          <w:szCs w:val="32"/>
        </w:rPr>
      </w:r>
      <w:r/>
    </w:p>
    <w:p>
      <w:pPr>
        <w:ind w:firstLine="542"/>
        <w:rPr>
          <w:rFonts w:ascii="宋体" w:hAnsi="宋体" w:cs="宋体"/>
          <w:b/>
          <w:color w:val="000000"/>
          <w:spacing w:val="20"/>
          <w:sz w:val="32"/>
          <w:szCs w:val="32"/>
        </w:rPr>
      </w:pPr>
      <w:r>
        <w:rPr>
          <w:rFonts w:ascii="宋体" w:hAnsi="宋体" w:cs="宋体"/>
          <w:b/>
          <w:color w:val="000000"/>
          <w:spacing w:val="20"/>
          <w:sz w:val="32"/>
          <w:szCs w:val="32"/>
        </w:rPr>
      </w:r>
      <w:r/>
    </w:p>
    <w:p>
      <w:pPr>
        <w:ind w:firstLine="1446"/>
        <w:rPr>
          <w:rFonts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p>
    <w:p>
      <w:pPr>
        <w:ind w:firstLine="1446"/>
        <w:rPr>
          <w:rFonts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rPr>
          <w:rFonts w:ascii="宋体" w:hAnsi="宋体" w:cs="宋体"/>
          <w:b/>
          <w:color w:val="000000"/>
          <w:sz w:val="36"/>
          <w:u w:val="single"/>
        </w:rPr>
      </w:pPr>
      <w:r>
        <w:rPr>
          <w:rFonts w:hint="eastAsia" w:ascii="宋体" w:hAnsi="宋体" w:cs="宋体"/>
          <w:b/>
          <w:color w:val="000000"/>
          <w:sz w:val="36"/>
        </w:rPr>
        <w:t xml:space="preserve">        投标人名称：</w:t>
      </w:r>
      <w:r>
        <w:rPr>
          <w:rFonts w:hint="eastAsia" w:ascii="宋体" w:hAnsi="宋体" w:cs="宋体"/>
          <w:b/>
          <w:color w:val="000000"/>
          <w:sz w:val="36"/>
          <w:szCs w:val="21"/>
          <w:u w:val="single"/>
        </w:rPr>
        <w:t xml:space="preserve">（加盖CA电子公章）</w:t>
      </w:r>
      <w:r/>
    </w:p>
    <w:p>
      <w:pPr>
        <w:rPr>
          <w:rFonts w:ascii="宋体" w:hAnsi="宋体" w:cs="宋体"/>
          <w:b/>
          <w:color w:val="000000"/>
          <w:sz w:val="36"/>
        </w:rPr>
      </w:pPr>
      <w:r>
        <w:rPr>
          <w:rFonts w:hint="eastAsia" w:ascii="宋体" w:hAnsi="宋体" w:cs="宋体"/>
          <w:b/>
          <w:color w:val="000000"/>
          <w:sz w:val="36"/>
        </w:rPr>
        <w:t xml:space="preserve">        日      期：</w:t>
      </w:r>
      <w:r>
        <w:rPr>
          <w:rFonts w:hint="eastAsia" w:ascii="宋体" w:hAnsi="宋体" w:cs="宋体"/>
          <w:b/>
          <w:color w:val="000000"/>
          <w:sz w:val="36"/>
          <w:u w:val="single"/>
        </w:rPr>
        <w:t xml:space="preserve">              </w:t>
      </w:r>
      <w:r/>
    </w:p>
    <w:p>
      <w:pPr>
        <w:jc w:val="center"/>
        <w:rPr>
          <w:rFonts w:ascii="宋体" w:hAnsi="宋体" w:cs="宋体"/>
          <w:b/>
          <w:color w:val="000000"/>
          <w:sz w:val="32"/>
          <w:szCs w:val="32"/>
        </w:rPr>
      </w:pPr>
      <w:r>
        <w:rPr>
          <w:rFonts w:ascii="宋体" w:hAnsi="宋体" w:cs="宋体"/>
          <w:b/>
          <w:color w:val="000000"/>
          <w:sz w:val="32"/>
          <w:szCs w:val="32"/>
        </w:rPr>
      </w:r>
      <w:r/>
    </w:p>
    <w:p>
      <w:pPr>
        <w:ind w:firstLine="1806"/>
        <w:rPr>
          <w:rFonts w:ascii="宋体" w:hAnsi="宋体" w:cs="宋体"/>
          <w:b/>
          <w:color w:val="000000"/>
          <w:spacing w:val="20"/>
          <w:sz w:val="32"/>
          <w:szCs w:val="32"/>
        </w:rPr>
      </w:pPr>
      <w:r>
        <w:rPr>
          <w:rFonts w:hint="eastAsia" w:ascii="宋体" w:hAnsi="宋体" w:cs="宋体"/>
          <w:b/>
          <w:color w:val="000000"/>
          <w:spacing w:val="20"/>
          <w:sz w:val="32"/>
          <w:szCs w:val="32"/>
        </w:rPr>
        <w:br w:type="page" w:clear="all"/>
      </w:r>
      <w:r>
        <w:rPr>
          <w:rFonts w:hint="eastAsia" w:ascii="宋体" w:hAnsi="宋体" w:cs="宋体"/>
          <w:b/>
          <w:color w:val="000000"/>
          <w:spacing w:val="20"/>
          <w:sz w:val="32"/>
          <w:szCs w:val="32"/>
        </w:rPr>
        <w:t xml:space="preserve">二、开标一览表（实质性格式）</w:t>
      </w:r>
      <w:r/>
    </w:p>
    <w:p>
      <w:pPr>
        <w:pStyle w:val="1015"/>
        <w:ind w:firstLine="482"/>
        <w:spacing w:line="360" w:lineRule="auto"/>
        <w:rPr>
          <w:rFonts w:cs="宋体"/>
          <w:b/>
          <w:color w:val="000000"/>
        </w:rPr>
      </w:pPr>
      <w:r>
        <w:rPr>
          <w:rFonts w:hint="eastAsia" w:cs="宋体"/>
          <w:b/>
          <w:color w:val="000000"/>
        </w:rPr>
        <w:t xml:space="preserve">（一）投标人在提交投标文件时，应按照投标工具（苏</w:t>
      </w:r>
      <w:r>
        <w:rPr>
          <w:rFonts w:hint="eastAsia" w:cs="宋体"/>
          <w:b/>
          <w:color w:val="000000"/>
        </w:rPr>
        <w:t xml:space="preserve">采云</w:t>
      </w:r>
      <w:r>
        <w:rPr>
          <w:rFonts w:hint="eastAsia" w:cs="宋体"/>
          <w:b/>
          <w:color w:val="000000"/>
        </w:rPr>
        <w:t xml:space="preserve">客户端）的提示流程编制提交开标一览表，开标一览表格式以投标工具中的为准。</w:t>
      </w:r>
      <w:r/>
    </w:p>
    <w:p>
      <w:pPr>
        <w:jc w:val="left"/>
        <w:spacing w:line="412" w:lineRule="auto"/>
        <w:widowControl/>
        <w:rPr>
          <w:rFonts w:ascii="宋体" w:hAnsi="宋体" w:cs="宋体"/>
          <w:bCs/>
          <w:color w:val="000000"/>
          <w:sz w:val="24"/>
        </w:rPr>
      </w:pPr>
      <w:r>
        <w:rPr>
          <w:rFonts w:ascii="宋体" w:hAnsi="宋体" w:cs="宋体"/>
          <w:bCs/>
          <w:color w:val="000000"/>
          <w:sz w:val="24"/>
        </w:rPr>
      </w:r>
      <w:r/>
    </w:p>
    <w:p>
      <w:pPr>
        <w:pStyle w:val="1055"/>
        <w:rPr>
          <w:rFonts w:ascii="宋体" w:hAnsi="宋体" w:cs="宋体"/>
        </w:rPr>
      </w:pPr>
      <w:r>
        <w:rPr>
          <w:rFonts w:ascii="宋体" w:hAnsi="宋体" w:cs="宋体"/>
        </w:rPr>
      </w:r>
      <w:r/>
    </w:p>
    <w:p>
      <w:pPr>
        <w:jc w:val="center"/>
        <w:keepLines/>
        <w:keepNext/>
        <w:spacing w:after="120" w:line="360" w:lineRule="auto"/>
        <w:widowControl/>
        <w:rPr>
          <w:rFonts w:ascii="宋体" w:hAnsi="宋体" w:cs="宋体"/>
          <w:b/>
          <w:color w:val="000000"/>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ascii="宋体" w:hAnsi="宋体" w:cs="宋体"/>
          <w:b/>
          <w:color w:val="000000"/>
          <w:spacing w:val="20"/>
          <w:sz w:val="32"/>
          <w:szCs w:val="32"/>
        </w:rPr>
      </w:r>
      <w:r/>
    </w:p>
    <w:p>
      <w:pPr>
        <w:numPr>
          <w:ilvl w:val="0"/>
          <w:numId w:val="9"/>
        </w:numPr>
        <w:jc w:val="center"/>
        <w:tabs>
          <w:tab w:val="left" w:pos="1800" w:leader="none"/>
          <w:tab w:val="left" w:pos="5580" w:leader="none"/>
        </w:tabs>
        <w:rPr>
          <w:rFonts w:ascii="宋体" w:hAnsi="宋体" w:cs="宋体"/>
          <w:b/>
          <w:color w:val="000000"/>
          <w:spacing w:val="20"/>
          <w:sz w:val="32"/>
          <w:szCs w:val="32"/>
        </w:rPr>
      </w:pPr>
      <w:r>
        <w:rPr>
          <w:rFonts w:hint="eastAsia" w:ascii="宋体" w:hAnsi="宋体" w:cs="宋体"/>
          <w:b/>
          <w:color w:val="000000"/>
          <w:spacing w:val="20"/>
          <w:sz w:val="32"/>
          <w:szCs w:val="32"/>
        </w:rPr>
        <w:t xml:space="preserve">报价明细表（实质性格式）</w:t>
      </w:r>
      <w:r/>
    </w:p>
    <w:p>
      <w:pPr>
        <w:jc w:val="lef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项目编号：________</w:t>
      </w:r>
      <w:r>
        <w:rPr>
          <w:rFonts w:hint="eastAsia" w:ascii="宋体" w:hAnsi="宋体" w:cs="宋体"/>
          <w:color w:val="000000"/>
          <w:sz w:val="24"/>
          <w:u w:val="single"/>
        </w:rPr>
        <w:t xml:space="preserve">            _</w:t>
      </w:r>
      <w:r>
        <w:rPr>
          <w:rFonts w:hint="eastAsia" w:ascii="宋体" w:hAnsi="宋体" w:cs="宋体"/>
          <w:color w:val="000000"/>
          <w:sz w:val="24"/>
        </w:rPr>
        <w:t xml:space="preserve">__             项目名称：</w:t>
      </w:r>
      <w:r>
        <w:rPr>
          <w:rFonts w:hint="eastAsia" w:ascii="宋体" w:hAnsi="宋体" w:cs="宋体"/>
          <w:color w:val="000000"/>
          <w:sz w:val="24"/>
          <w:u w:val="single"/>
        </w:rPr>
        <w:t xml:space="preserve">                       </w:t>
      </w:r>
      <w:r>
        <w:rPr>
          <w:rFonts w:hint="eastAsia" w:ascii="宋体" w:hAnsi="宋体" w:cs="宋体"/>
          <w:color w:val="000000"/>
          <w:sz w:val="24"/>
        </w:rPr>
        <w:t xml:space="preserve">                 报价单位：人民币元</w:t>
      </w:r>
      <w:r/>
    </w:p>
    <w:tbl>
      <w:tblPr>
        <w:tblW w:w="0" w:type="auto"/>
        <w:tblInd w:w="93" w:type="dxa"/>
        <w:tblLook w:val="04A0" w:firstRow="1" w:lastRow="0" w:firstColumn="1" w:lastColumn="0" w:noHBand="0" w:noVBand="1"/>
      </w:tblPr>
      <w:tblGrid>
        <w:gridCol w:w="698"/>
        <w:gridCol w:w="1331"/>
        <w:gridCol w:w="921"/>
        <w:gridCol w:w="5217"/>
        <w:gridCol w:w="939"/>
        <w:gridCol w:w="698"/>
        <w:gridCol w:w="737"/>
        <w:gridCol w:w="698"/>
        <w:gridCol w:w="1421"/>
        <w:gridCol w:w="1421"/>
      </w:tblGrid>
      <w:tr>
        <w:trPr>
          <w:trHeight w:val="480"/>
        </w:trPr>
        <w:tc>
          <w:tcPr>
            <w:gridSpan w:val="10"/>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黑体" w:hAnsi="黑体" w:eastAsia="黑体" w:cs="宋体"/>
                <w:b/>
                <w:bCs/>
                <w:color w:val="000000"/>
                <w:sz w:val="32"/>
                <w:szCs w:val="32"/>
              </w:rPr>
            </w:pPr>
            <w:r>
              <w:rPr>
                <w:rFonts w:hint="eastAsia" w:ascii="黑体" w:hAnsi="黑体" w:eastAsia="黑体" w:cs="宋体"/>
                <w:b/>
                <w:bCs/>
                <w:color w:val="000000"/>
                <w:sz w:val="32"/>
                <w:szCs w:val="32"/>
              </w:rPr>
              <w:t xml:space="preserve">一、数学实验室探究类产品</w:t>
            </w: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产品名称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参数描述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制造商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品牌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单价（元）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总价（元）</w:t>
            </w:r>
            <w:r/>
          </w:p>
        </w:tc>
      </w:tr>
      <w:tr>
        <w:trPr>
          <w:trHeight w:val="15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初中数学学具（核心产品）</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▲线面</w:t>
            </w:r>
            <w:r>
              <w:rPr>
                <w:rFonts w:hint="eastAsia" w:ascii="宋体" w:hAnsi="宋体" w:cs="宋体"/>
                <w:color w:val="000000" w:themeColor="text1"/>
                <w:sz w:val="20"/>
                <w:szCs w:val="20"/>
              </w:rPr>
              <w:t xml:space="preserve">体形成仪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整体由三部分组成，底座为电池盒、中间为齿轮组、上部是转动的。附件：鲜艳小球、鲜艳绳子，长方形、三角形、梯形、半圆、“花瓶”卡片各1张。将不同形状的附件插上转动轴，转动过程中可以感受点动成线、</w:t>
            </w:r>
            <w:r>
              <w:rPr>
                <w:rFonts w:hint="eastAsia" w:ascii="宋体" w:hAnsi="宋体" w:cs="宋体"/>
                <w:color w:val="000000" w:themeColor="text1"/>
                <w:sz w:val="20"/>
                <w:szCs w:val="20"/>
              </w:rPr>
              <w:t xml:space="preserve">线动成</w:t>
            </w:r>
            <w:r>
              <w:rPr>
                <w:rFonts w:hint="eastAsia" w:ascii="宋体" w:hAnsi="宋体" w:cs="宋体"/>
                <w:color w:val="000000" w:themeColor="text1"/>
                <w:sz w:val="20"/>
                <w:szCs w:val="20"/>
              </w:rPr>
              <w:t xml:space="preserve">面、面动成体。底座和杆子均为同一颜色，组件要求：①</w:t>
            </w:r>
            <w:r>
              <w:rPr>
                <w:rFonts w:hint="eastAsia" w:ascii="宋体" w:hAnsi="宋体" w:cs="宋体"/>
                <w:color w:val="000000" w:themeColor="text1"/>
                <w:sz w:val="20"/>
                <w:szCs w:val="20"/>
              </w:rPr>
              <w:t xml:space="preserve">直径0.5cm小球2个</w:t>
            </w:r>
            <w:r>
              <w:rPr>
                <w:rFonts w:hint="eastAsia" w:ascii="宋体" w:hAnsi="宋体" w:cs="宋体"/>
                <w:color w:val="000000" w:themeColor="text1"/>
                <w:sz w:val="20"/>
                <w:szCs w:val="20"/>
              </w:rPr>
              <w:t xml:space="preserve">，②</w:t>
            </w:r>
            <w:r>
              <w:rPr>
                <w:rFonts w:hint="eastAsia" w:ascii="宋体" w:hAnsi="宋体" w:cs="宋体"/>
                <w:color w:val="000000" w:themeColor="text1"/>
                <w:sz w:val="20"/>
                <w:szCs w:val="20"/>
              </w:rPr>
              <w:t xml:space="preserve">绳子2根长度5cm</w:t>
            </w:r>
            <w:r>
              <w:rPr>
                <w:rFonts w:hint="eastAsia" w:ascii="宋体" w:hAnsi="宋体" w:cs="宋体"/>
                <w:color w:val="000000" w:themeColor="text1"/>
                <w:sz w:val="20"/>
                <w:szCs w:val="20"/>
              </w:rPr>
              <w:t xml:space="preserve">。尺寸：≤1.</w:t>
            </w:r>
            <w:r>
              <w:rPr>
                <w:rFonts w:hint="eastAsia"/>
                <w:color w:val="000000" w:themeColor="text1"/>
              </w:rPr>
              <w:t xml:space="preserve"> </w:t>
            </w:r>
            <w:r>
              <w:rPr>
                <w:rFonts w:hint="eastAsia" w:ascii="宋体" w:hAnsi="宋体" w:cs="宋体"/>
                <w:color w:val="000000" w:themeColor="text1"/>
                <w:sz w:val="20"/>
                <w:szCs w:val="20"/>
              </w:rPr>
              <w:t xml:space="preserve">长方形片5cm×3cm</w:t>
            </w:r>
            <w:r>
              <w:rPr>
                <w:rFonts w:hint="eastAsia" w:ascii="宋体" w:hAnsi="宋体" w:cs="宋体"/>
                <w:color w:val="000000" w:themeColor="text1"/>
                <w:sz w:val="20"/>
                <w:szCs w:val="20"/>
              </w:rPr>
              <w:t xml:space="preserve">，2.</w:t>
            </w:r>
            <w:r>
              <w:rPr>
                <w:rFonts w:hint="eastAsia"/>
                <w:color w:val="000000" w:themeColor="text1"/>
              </w:rPr>
              <w:t xml:space="preserve"> </w:t>
            </w:r>
            <w:r>
              <w:rPr>
                <w:rFonts w:hint="eastAsia" w:ascii="宋体" w:hAnsi="宋体" w:cs="宋体"/>
                <w:color w:val="000000" w:themeColor="text1"/>
                <w:sz w:val="20"/>
                <w:szCs w:val="20"/>
              </w:rPr>
              <w:t xml:space="preserve">三角形片5cm×3cm</w:t>
            </w:r>
            <w:r>
              <w:rPr>
                <w:rFonts w:hint="eastAsia" w:ascii="宋体" w:hAnsi="宋体" w:cs="宋体"/>
                <w:color w:val="000000" w:themeColor="text1"/>
                <w:sz w:val="20"/>
                <w:szCs w:val="20"/>
              </w:rPr>
              <w:t xml:space="preserve">，3.</w:t>
            </w:r>
            <w:r>
              <w:rPr>
                <w:rFonts w:hint="eastAsia"/>
                <w:color w:val="000000" w:themeColor="text1"/>
              </w:rPr>
              <w:t xml:space="preserve"> </w:t>
            </w:r>
            <w:r>
              <w:rPr>
                <w:rFonts w:hint="eastAsia" w:ascii="宋体" w:hAnsi="宋体" w:cs="宋体"/>
                <w:color w:val="000000" w:themeColor="text1"/>
                <w:sz w:val="20"/>
                <w:szCs w:val="20"/>
              </w:rPr>
              <w:t xml:space="preserve">梯形片5cm×3cm×3.5cm</w:t>
            </w:r>
            <w:r>
              <w:rPr>
                <w:rFonts w:hint="eastAsia" w:ascii="宋体" w:hAnsi="宋体" w:cs="宋体"/>
                <w:color w:val="000000" w:themeColor="text1"/>
                <w:sz w:val="20"/>
                <w:szCs w:val="20"/>
              </w:rPr>
              <w:t xml:space="preserve"> 4.</w:t>
            </w:r>
            <w:r>
              <w:rPr>
                <w:rFonts w:hint="eastAsia"/>
                <w:color w:val="000000" w:themeColor="text1"/>
              </w:rPr>
              <w:t xml:space="preserve"> </w:t>
            </w:r>
            <w:r>
              <w:rPr>
                <w:rFonts w:hint="eastAsia" w:ascii="宋体" w:hAnsi="宋体" w:cs="宋体"/>
                <w:color w:val="000000" w:themeColor="text1"/>
                <w:sz w:val="20"/>
                <w:szCs w:val="20"/>
              </w:rPr>
              <w:t xml:space="preserve">半圆片直径5cm</w:t>
            </w:r>
            <w:r>
              <w:rPr>
                <w:rFonts w:hint="eastAsia" w:ascii="宋体" w:hAnsi="宋体" w:cs="宋体"/>
                <w:color w:val="000000" w:themeColor="text1"/>
                <w:sz w:val="20"/>
                <w:szCs w:val="20"/>
              </w:rPr>
              <w:t xml:space="preserve">，5.</w:t>
            </w:r>
            <w:r>
              <w:rPr>
                <w:rFonts w:hint="eastAsia"/>
                <w:color w:val="000000" w:themeColor="text1"/>
              </w:rPr>
              <w:t xml:space="preserve"> </w:t>
            </w:r>
            <w:r>
              <w:rPr>
                <w:rFonts w:hint="eastAsia" w:ascii="宋体" w:hAnsi="宋体" w:cs="宋体"/>
                <w:color w:val="000000" w:themeColor="text1"/>
                <w:sz w:val="20"/>
                <w:szCs w:val="20"/>
              </w:rPr>
              <w:t xml:space="preserve">类花瓶片高5cm</w:t>
            </w:r>
            <w:r>
              <w:rPr>
                <w:rFonts w:hint="eastAsia" w:ascii="宋体" w:hAnsi="宋体" w:cs="宋体"/>
                <w:color w:val="000000" w:themeColor="text1"/>
                <w:sz w:val="20"/>
                <w:szCs w:val="20"/>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15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bookmarkStart w:id="304" w:name="OLE_LINK5"/>
            <w:r>
              <w:rPr>
                <w:rFonts w:hint="eastAsia" w:ascii="宋体" w:hAnsi="宋体" w:cs="宋体"/>
                <w:color w:val="000000" w:themeColor="text1"/>
                <w:sz w:val="20"/>
                <w:szCs w:val="20"/>
              </w:rPr>
              <w:t xml:space="preserve">▲</w:t>
            </w:r>
            <w:bookmarkEnd w:id="304"/>
            <w:r>
              <w:rPr>
                <w:rFonts w:hint="eastAsia" w:ascii="宋体" w:hAnsi="宋体" w:cs="宋体"/>
                <w:color w:val="000000" w:themeColor="text1"/>
                <w:sz w:val="20"/>
                <w:szCs w:val="20"/>
              </w:rPr>
              <w:t xml:space="preserve">“水”立方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整体是透明的正方体，内置</w:t>
            </w:r>
            <w:r>
              <w:rPr>
                <w:rFonts w:hint="eastAsia" w:ascii="宋体" w:hAnsi="宋体" w:cs="宋体"/>
                <w:color w:val="000000" w:themeColor="text1"/>
                <w:sz w:val="20"/>
                <w:szCs w:val="20"/>
              </w:rPr>
              <w:t xml:space="preserve">有</w:t>
            </w:r>
            <w:r>
              <w:rPr>
                <w:rFonts w:hint="eastAsia" w:ascii="宋体" w:hAnsi="宋体" w:cs="宋体"/>
                <w:color w:val="000000" w:themeColor="text1"/>
                <w:sz w:val="20"/>
                <w:szCs w:val="20"/>
              </w:rPr>
              <w:t xml:space="preserve">色液体。提供液体体积占比为10%、40%的正方体各1只。调整“水”立方的摆放位置，观察水面与正方体的面相交的形状，可以得到正方体被平面所截的截面可能的形状；观察液体部分的“几何体”，可以探索“几何体”顶点数、棱数、面的个数的数量关系。透明和</w:t>
            </w:r>
            <w:r>
              <w:rPr>
                <w:rFonts w:hint="eastAsia" w:ascii="宋体" w:hAnsi="宋体" w:cs="宋体"/>
                <w:color w:val="000000" w:themeColor="text1"/>
                <w:sz w:val="20"/>
                <w:szCs w:val="20"/>
              </w:rPr>
              <w:t xml:space="preserve">有色</w:t>
            </w:r>
            <w:r>
              <w:rPr>
                <w:rFonts w:hint="eastAsia" w:ascii="宋体" w:hAnsi="宋体" w:cs="宋体"/>
                <w:color w:val="000000" w:themeColor="text1"/>
                <w:sz w:val="20"/>
                <w:szCs w:val="20"/>
              </w:rPr>
              <w:t xml:space="preserve">液体。尺寸：1.两个透明盒，模具标准模架</w:t>
            </w:r>
            <w:r>
              <w:rPr>
                <w:rFonts w:hint="eastAsia" w:ascii="宋体" w:hAnsi="宋体" w:cs="宋体"/>
                <w:color w:val="000000" w:themeColor="text1"/>
                <w:sz w:val="20"/>
                <w:szCs w:val="20"/>
              </w:rPr>
              <w:t xml:space="preserve">镶模仁</w:t>
            </w:r>
            <w:r>
              <w:rPr>
                <w:rFonts w:hint="eastAsia" w:ascii="宋体" w:hAnsi="宋体" w:cs="宋体"/>
                <w:color w:val="000000" w:themeColor="text1"/>
                <w:sz w:val="20"/>
                <w:szCs w:val="20"/>
              </w:rPr>
              <w:t xml:space="preserve">；2.整体尺寸：</w:t>
            </w:r>
            <w:r>
              <w:rPr>
                <w:rFonts w:hint="eastAsia" w:ascii="宋体" w:hAnsi="宋体" w:cs="宋体"/>
                <w:color w:val="000000" w:themeColor="text1"/>
                <w:sz w:val="20"/>
                <w:szCs w:val="20"/>
              </w:rPr>
              <w:t xml:space="preserve">体积6.5cm*6.5cm*6.5cm， 壁厚度0.2cm</w:t>
            </w:r>
            <w:r>
              <w:rPr>
                <w:rFonts w:hint="eastAsia" w:ascii="宋体" w:hAnsi="宋体" w:cs="宋体"/>
                <w:color w:val="000000" w:themeColor="text1"/>
                <w:sz w:val="20"/>
                <w:szCs w:val="20"/>
              </w:rPr>
              <w:t xml:space="preserve">， 壁厚：厚度0.2cm；3.注液：注液10%*1和40%*1。</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1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▲函数发生器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整体形状为长方体，上方设</w:t>
            </w:r>
            <w:r>
              <w:rPr>
                <w:rFonts w:hint="eastAsia" w:ascii="宋体" w:hAnsi="宋体" w:cs="宋体"/>
                <w:color w:val="000000" w:themeColor="text1"/>
                <w:sz w:val="20"/>
                <w:szCs w:val="20"/>
              </w:rPr>
              <w:t xml:space="preserve">一</w:t>
            </w:r>
            <w:r>
              <w:rPr>
                <w:rFonts w:hint="eastAsia" w:ascii="宋体" w:hAnsi="宋体" w:cs="宋体"/>
                <w:color w:val="000000" w:themeColor="text1"/>
                <w:sz w:val="20"/>
                <w:szCs w:val="20"/>
              </w:rPr>
              <w:t xml:space="preserve">进口，另一侧下方设一出口。附件：双色卡片12张，6张卡片的正反分别印有数字，6张卡片的正、反为空白。从进口处插入一张卡片，这张卡片自然地从出口滑出后正反面正好对调。观察卡片进出前后的变化，感受函数的意义。在空白卡片的正、反面各写上一个数，自己演示函数发生的过程：输入</w:t>
            </w:r>
            <w:r>
              <w:rPr>
                <w:rFonts w:hint="eastAsia" w:ascii="宋体" w:hAnsi="宋体" w:cs="宋体"/>
                <w:color w:val="000000" w:themeColor="text1"/>
                <w:sz w:val="20"/>
                <w:szCs w:val="20"/>
              </w:rPr>
              <w:t xml:space="preserve">一</w:t>
            </w:r>
            <w:r>
              <w:rPr>
                <w:rFonts w:hint="eastAsia" w:ascii="宋体" w:hAnsi="宋体" w:cs="宋体"/>
                <w:color w:val="000000" w:themeColor="text1"/>
                <w:sz w:val="20"/>
                <w:szCs w:val="20"/>
              </w:rPr>
              <w:t xml:space="preserve">个数x，输出</w:t>
            </w:r>
            <w:r>
              <w:rPr>
                <w:rFonts w:hint="eastAsia" w:ascii="宋体" w:hAnsi="宋体" w:cs="宋体"/>
                <w:color w:val="000000" w:themeColor="text1"/>
                <w:sz w:val="20"/>
                <w:szCs w:val="20"/>
              </w:rPr>
              <w:t xml:space="preserve">一</w:t>
            </w:r>
            <w:r>
              <w:rPr>
                <w:rFonts w:hint="eastAsia" w:ascii="宋体" w:hAnsi="宋体" w:cs="宋体"/>
                <w:color w:val="000000" w:themeColor="text1"/>
                <w:sz w:val="20"/>
                <w:szCs w:val="20"/>
              </w:rPr>
              <w:t xml:space="preserve">个数y，体会一次函数、反比例函数、二次函</w:t>
            </w:r>
            <w:r>
              <w:rPr>
                <w:rFonts w:hint="eastAsia" w:ascii="宋体" w:hAnsi="宋体" w:cs="宋体"/>
                <w:color w:val="000000" w:themeColor="text1"/>
                <w:sz w:val="20"/>
                <w:szCs w:val="20"/>
              </w:rPr>
              <w:t xml:space="preserve">数的意义。尺寸：1.整体尺寸：</w:t>
            </w:r>
            <w:r>
              <w:rPr>
                <w:rFonts w:hint="eastAsia" w:ascii="宋体" w:hAnsi="宋体" w:cs="宋体"/>
                <w:color w:val="000000" w:themeColor="text1"/>
                <w:sz w:val="20"/>
                <w:szCs w:val="20"/>
              </w:rPr>
              <w:t xml:space="preserve">长16.2cm宽10cm厚5cm</w:t>
            </w:r>
            <w:r>
              <w:rPr>
                <w:rFonts w:hint="eastAsia" w:ascii="宋体" w:hAnsi="宋体" w:cs="宋体"/>
                <w:color w:val="000000" w:themeColor="text1"/>
                <w:sz w:val="20"/>
                <w:szCs w:val="20"/>
              </w:rPr>
              <w:t xml:space="preserve">；2.卡片尺寸：</w:t>
            </w:r>
            <w:r>
              <w:rPr>
                <w:rFonts w:hint="eastAsia" w:ascii="宋体" w:hAnsi="宋体" w:cs="宋体"/>
                <w:color w:val="000000" w:themeColor="text1"/>
                <w:sz w:val="20"/>
                <w:szCs w:val="20"/>
              </w:rPr>
              <w:t xml:space="preserve">3cm*4cm</w:t>
            </w:r>
            <w:r>
              <w:rPr>
                <w:rFonts w:hint="eastAsia" w:ascii="宋体" w:hAnsi="宋体" w:cs="宋体"/>
                <w:color w:val="000000" w:themeColor="text1"/>
                <w:sz w:val="20"/>
                <w:szCs w:val="20"/>
              </w:rPr>
              <w:t xml:space="preserve">，共计12张，其中6张印有数字正面1/3/5/7/9/11，背面2/ 4/ 6/ 8/ 10/12，</w:t>
            </w:r>
            <w:r>
              <w:rPr>
                <w:rFonts w:hint="eastAsia" w:ascii="宋体" w:hAnsi="宋体" w:cs="宋体"/>
                <w:color w:val="000000" w:themeColor="text1"/>
                <w:sz w:val="20"/>
                <w:szCs w:val="20"/>
              </w:rPr>
              <w:t xml:space="preserve">无数字</w:t>
            </w:r>
            <w:r>
              <w:rPr>
                <w:rFonts w:hint="eastAsia" w:ascii="宋体" w:hAnsi="宋体" w:cs="宋体"/>
                <w:color w:val="000000" w:themeColor="text1"/>
                <w:sz w:val="20"/>
                <w:szCs w:val="20"/>
              </w:rPr>
              <w:t xml:space="preserve">的6个，颜色</w:t>
            </w:r>
            <w:r>
              <w:rPr>
                <w:rFonts w:hint="eastAsia" w:ascii="宋体" w:hAnsi="宋体" w:cs="宋体"/>
                <w:color w:val="000000" w:themeColor="text1"/>
                <w:sz w:val="20"/>
                <w:szCs w:val="20"/>
              </w:rPr>
              <w:t xml:space="preserve">鲜明</w:t>
            </w:r>
            <w:r>
              <w:rPr>
                <w:rFonts w:hint="eastAsia" w:ascii="宋体" w:hAnsi="宋体" w:cs="宋体"/>
                <w:color w:val="000000" w:themeColor="text1"/>
                <w:sz w:val="20"/>
                <w:szCs w:val="20"/>
              </w:rPr>
              <w:t xml:space="preserve">，厚度约</w:t>
            </w:r>
            <w:r>
              <w:rPr>
                <w:rFonts w:hint="eastAsia" w:ascii="宋体" w:hAnsi="宋体" w:cs="宋体"/>
                <w:color w:val="000000" w:themeColor="text1"/>
                <w:sz w:val="20"/>
                <w:szCs w:val="20"/>
              </w:rPr>
              <w:t xml:space="preserve">0.2-0.3mm</w:t>
            </w:r>
            <w:r>
              <w:rPr>
                <w:rFonts w:hint="eastAsia" w:ascii="宋体" w:hAnsi="宋体" w:cs="宋体"/>
                <w:color w:val="000000" w:themeColor="text1"/>
                <w:sz w:val="20"/>
                <w:szCs w:val="20"/>
              </w:rPr>
              <w:t xml:space="preserve">。</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三视图演示板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主题分为三块板，每块板上均有三个“洞”，这三个“洞”分别是长方体、圆柱、圆锥的主视图、左视图与俯视图的位置。将长方体、圆柱体、圆锥体放入对应的“洞”中，感受它们视图的形状发现三个视图之间的关系。</w:t>
            </w:r>
            <w:r>
              <w:rPr>
                <w:rFonts w:hint="eastAsia" w:ascii="宋体" w:hAnsi="宋体" w:cs="宋体"/>
                <w:color w:val="000000" w:themeColor="text1"/>
                <w:sz w:val="20"/>
                <w:szCs w:val="20"/>
              </w:rPr>
              <w:t xml:space="preserve">整体与内部模型颜色分别为四色区分</w:t>
            </w:r>
            <w:r>
              <w:rPr>
                <w:rFonts w:hint="eastAsia" w:ascii="宋体" w:hAnsi="宋体" w:cs="宋体"/>
                <w:color w:val="000000" w:themeColor="text1"/>
                <w:sz w:val="20"/>
                <w:szCs w:val="20"/>
              </w:rPr>
              <w:t xml:space="preserve">。尺寸：1.整体尺寸：①</w:t>
            </w:r>
            <w:r>
              <w:rPr>
                <w:rFonts w:hint="eastAsia" w:ascii="宋体" w:hAnsi="宋体" w:cs="宋体"/>
                <w:color w:val="000000" w:themeColor="text1"/>
                <w:sz w:val="20"/>
                <w:szCs w:val="20"/>
              </w:rPr>
              <w:t xml:space="preserve">长方体2cm×3cm×4cm</w:t>
            </w:r>
            <w:r>
              <w:rPr>
                <w:rFonts w:hint="eastAsia" w:ascii="宋体" w:hAnsi="宋体" w:cs="宋体"/>
                <w:color w:val="000000" w:themeColor="text1"/>
                <w:sz w:val="20"/>
                <w:szCs w:val="20"/>
              </w:rPr>
              <w:t xml:space="preserve">，②</w:t>
            </w:r>
            <w:r>
              <w:rPr>
                <w:rFonts w:hint="eastAsia" w:ascii="宋体" w:hAnsi="宋体" w:cs="宋体"/>
                <w:color w:val="000000" w:themeColor="text1"/>
                <w:sz w:val="20"/>
                <w:szCs w:val="20"/>
              </w:rPr>
              <w:t xml:space="preserve">圆柱体3cm×4cm</w:t>
            </w:r>
            <w:r>
              <w:rPr>
                <w:rFonts w:hint="eastAsia" w:ascii="宋体" w:hAnsi="宋体" w:cs="宋体"/>
                <w:color w:val="000000" w:themeColor="text1"/>
                <w:sz w:val="20"/>
                <w:szCs w:val="20"/>
              </w:rPr>
              <w:t xml:space="preserve">,③</w:t>
            </w:r>
            <w:r>
              <w:rPr>
                <w:rFonts w:hint="eastAsia" w:ascii="宋体" w:hAnsi="宋体" w:cs="宋体"/>
                <w:color w:val="000000" w:themeColor="text1"/>
                <w:sz w:val="20"/>
                <w:szCs w:val="20"/>
              </w:rPr>
              <w:t xml:space="preserve">圆锥体3cm×4cm</w:t>
            </w:r>
            <w:r>
              <w:rPr>
                <w:rFonts w:hint="eastAsia" w:ascii="宋体" w:hAnsi="宋体" w:cs="宋体"/>
                <w:color w:val="000000" w:themeColor="text1"/>
                <w:sz w:val="20"/>
                <w:szCs w:val="20"/>
              </w:rPr>
              <w:t xml:space="preserve">。</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几何体套件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本套件有11个立体组成，分别是：正方体、长方体、圆柱、圆锥、球、三棱锥、四棱锥、五棱柱、正八面体、正十二面体、正二十四面体。附件：与正方体相关的包片13块，与长方体相关的包片8块，与其它立体相关的包片均为1块。借助本套件可以直观认识几何体，辨析其特征；可以认识立体图形的表面展开图，感受立体图形与平面图形之间的关系；利用包片的折叠，感受平面图形与立体图形之间的关系；同时通过对几何体的观察，认识它们</w:t>
            </w:r>
            <w:r>
              <w:rPr>
                <w:rFonts w:hint="eastAsia" w:ascii="宋体" w:hAnsi="宋体" w:cs="宋体"/>
                <w:color w:val="000000" w:themeColor="text1"/>
                <w:sz w:val="20"/>
                <w:szCs w:val="20"/>
              </w:rPr>
              <w:t xml:space="preserve">的三视图</w:t>
            </w:r>
            <w:r>
              <w:rPr>
                <w:rFonts w:hint="eastAsia" w:ascii="宋体" w:hAnsi="宋体" w:cs="宋体"/>
                <w:color w:val="000000" w:themeColor="text1"/>
                <w:sz w:val="20"/>
                <w:szCs w:val="20"/>
              </w:rPr>
              <w:t xml:space="preserve">。尺寸：1.整体尺寸：</w:t>
            </w:r>
            <w:r>
              <w:rPr>
                <w:rFonts w:hint="eastAsia" w:ascii="宋体" w:hAnsi="宋体" w:cs="宋体"/>
                <w:color w:val="000000" w:themeColor="text1"/>
                <w:sz w:val="20"/>
                <w:szCs w:val="20"/>
              </w:rPr>
              <w:t xml:space="preserve">高度6.0CM</w:t>
            </w:r>
            <w:r>
              <w:rPr>
                <w:rFonts w:hint="eastAsia" w:ascii="宋体" w:hAnsi="宋体" w:cs="宋体"/>
                <w:color w:val="000000" w:themeColor="text1"/>
                <w:sz w:val="20"/>
                <w:szCs w:val="20"/>
              </w:rPr>
              <w:t xml:space="preserve">（多边体除外）,圆直径为</w:t>
            </w:r>
            <w:r>
              <w:rPr>
                <w:rFonts w:hint="eastAsia" w:ascii="宋体" w:hAnsi="宋体" w:cs="宋体"/>
                <w:color w:val="000000" w:themeColor="text1"/>
                <w:sz w:val="20"/>
                <w:szCs w:val="20"/>
              </w:rPr>
              <w:t xml:space="preserve">4.6CM</w:t>
            </w:r>
            <w:r>
              <w:rPr>
                <w:rFonts w:hint="eastAsia" w:ascii="宋体" w:hAnsi="宋体" w:cs="宋体"/>
                <w:color w:val="000000" w:themeColor="text1"/>
                <w:sz w:val="20"/>
                <w:szCs w:val="20"/>
              </w:rPr>
              <w:t xml:space="preserve">，厚度</w:t>
            </w:r>
            <w:r>
              <w:rPr>
                <w:rFonts w:hint="eastAsia" w:ascii="宋体" w:hAnsi="宋体" w:cs="宋体"/>
                <w:color w:val="000000" w:themeColor="text1"/>
                <w:sz w:val="20"/>
                <w:szCs w:val="20"/>
              </w:rPr>
              <w:t xml:space="preserve">1MM</w:t>
            </w:r>
            <w:r>
              <w:rPr>
                <w:rFonts w:hint="eastAsia" w:ascii="宋体" w:hAnsi="宋体" w:cs="宋体"/>
                <w:color w:val="000000" w:themeColor="text1"/>
                <w:sz w:val="20"/>
                <w:szCs w:val="20"/>
              </w:rPr>
              <w:t xml:space="preserve">,（内部球吹塑封闭，外球敞开）,尖角钝化处理，确保使用安全；三棱锥高度为</w:t>
            </w:r>
            <w:r>
              <w:rPr>
                <w:rFonts w:hint="eastAsia" w:ascii="宋体" w:hAnsi="宋体" w:cs="宋体"/>
                <w:color w:val="000000" w:themeColor="text1"/>
                <w:sz w:val="20"/>
                <w:szCs w:val="20"/>
              </w:rPr>
              <w:t xml:space="preserve">6CM</w:t>
            </w:r>
            <w:r>
              <w:rPr>
                <w:rFonts w:hint="eastAsia" w:ascii="宋体" w:hAnsi="宋体" w:cs="宋体"/>
                <w:color w:val="000000" w:themeColor="text1"/>
                <w:sz w:val="20"/>
                <w:szCs w:val="20"/>
              </w:rPr>
              <w:t xml:space="preserve">；                                                            </w:t>
            </w:r>
            <w:r>
              <w:rPr>
                <w:rFonts w:hint="eastAsia" w:ascii="宋体" w:hAnsi="宋体" w:cs="宋体"/>
                <w:color w:val="000000" w:themeColor="text1"/>
                <w:sz w:val="20"/>
                <w:szCs w:val="20"/>
              </w:rPr>
              <w:t xml:space="preserve">2</w:t>
            </w:r>
            <w:r>
              <w:rPr>
                <w:rFonts w:hint="eastAsia" w:ascii="宋体" w:hAnsi="宋体" w:cs="宋体"/>
                <w:color w:val="000000" w:themeColor="text1"/>
                <w:sz w:val="20"/>
                <w:szCs w:val="20"/>
              </w:rPr>
              <w:t xml:space="preserve">.几何体数量：共计11个几何体，分别为：正方体、长方体、球、三棱锥、四棱锥、五棱锥、圆柱、圆锥、正八面体、正十二面体、正二十面体（</w:t>
            </w:r>
            <w:r>
              <w:rPr>
                <w:rFonts w:hint="eastAsia" w:ascii="宋体" w:hAnsi="宋体" w:cs="宋体"/>
                <w:color w:val="000000" w:themeColor="text1"/>
                <w:sz w:val="20"/>
                <w:szCs w:val="20"/>
              </w:rPr>
              <w:t xml:space="preserve">另分别</w:t>
            </w:r>
            <w:r>
              <w:rPr>
                <w:rFonts w:hint="eastAsia" w:ascii="宋体" w:hAnsi="宋体" w:cs="宋体"/>
                <w:color w:val="000000" w:themeColor="text1"/>
                <w:sz w:val="20"/>
                <w:szCs w:val="20"/>
              </w:rPr>
              <w:t xml:space="preserve">需要展开面）；                                        </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rPr>
                <w:rFonts w:hint="eastAsia" w:ascii="宋体" w:hAnsi="宋体" w:cs="宋体"/>
                <w:color w:val="000000" w:themeColor="text1"/>
                <w:sz w:val="20"/>
                <w:szCs w:val="20"/>
              </w:rPr>
              <w:t xml:space="preserve">.展开面：正方体做12种展开面（11个正确的，2个错误的），长方体8种展开面（6个正确的，2个错误的），圆锥体2种展开面（1个正确的）；</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0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多面体表面组件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组件共有6块正方形磁片、4块等边三角形磁片、4块等腰三角形磁片。借助磁片拼搭出正方体、三棱柱、三棱锥、四棱锥等，探究多面体与其构成的表面间的关系。</w:t>
            </w:r>
            <w:r>
              <w:rPr>
                <w:rFonts w:hint="eastAsia" w:ascii="宋体" w:hAnsi="宋体" w:cs="宋体"/>
                <w:color w:val="000000" w:themeColor="text1"/>
                <w:sz w:val="20"/>
                <w:szCs w:val="20"/>
              </w:rPr>
              <w:t xml:space="preserve">要求</w:t>
            </w:r>
            <w:r>
              <w:rPr>
                <w:rFonts w:hint="eastAsia" w:ascii="宋体" w:hAnsi="宋体" w:cs="宋体"/>
                <w:color w:val="000000" w:themeColor="text1"/>
                <w:sz w:val="20"/>
                <w:szCs w:val="20"/>
              </w:rPr>
              <w:t xml:space="preserve">：1.6个正方形，4个等边三角形，4个等腰三角形  2.尺寸不变，正方形、三角形均为</w:t>
            </w:r>
            <w:r>
              <w:rPr>
                <w:rFonts w:hint="eastAsia" w:ascii="宋体" w:hAnsi="宋体" w:cs="宋体"/>
                <w:color w:val="000000" w:themeColor="text1"/>
                <w:sz w:val="20"/>
                <w:szCs w:val="20"/>
              </w:rPr>
              <w:t xml:space="preserve">6cm×6cm</w:t>
            </w:r>
            <w:r>
              <w:rPr>
                <w:rFonts w:hint="eastAsia" w:ascii="宋体" w:hAnsi="宋体" w:cs="宋体"/>
                <w:color w:val="000000" w:themeColor="text1"/>
                <w:sz w:val="20"/>
                <w:szCs w:val="20"/>
              </w:rPr>
              <w:t xml:space="preserve">；3.连接方式：</w:t>
            </w:r>
            <w:r>
              <w:rPr>
                <w:rFonts w:hint="eastAsia" w:ascii="宋体" w:hAnsi="宋体" w:cs="宋体"/>
                <w:color w:val="000000" w:themeColor="text1"/>
                <w:sz w:val="20"/>
                <w:szCs w:val="20"/>
              </w:rPr>
              <w:t xml:space="preserve">磁性，磁铁厚度3mm，直径5cm</w:t>
            </w:r>
            <w:r>
              <w:rPr>
                <w:rFonts w:hint="eastAsia" w:ascii="宋体" w:hAnsi="宋体" w:cs="宋体"/>
                <w:color w:val="000000" w:themeColor="text1"/>
                <w:sz w:val="20"/>
                <w:szCs w:val="20"/>
              </w:rPr>
              <w:t xml:space="preserve">。</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小立方体套件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套件由27块小正方体组成。通过将小正方体搭建成组合几何，可以观察复杂几何体的三视图，还可以研究不同组合几何体的视图差异。尺寸：1.数量：27个；2.尺寸：2cm正方体。</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0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三色球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由</w:t>
            </w:r>
            <w:r>
              <w:rPr>
                <w:rFonts w:hint="eastAsia" w:ascii="宋体" w:hAnsi="宋体" w:cs="宋体"/>
                <w:color w:val="000000" w:themeColor="text1"/>
                <w:sz w:val="20"/>
                <w:szCs w:val="20"/>
              </w:rPr>
              <w:t xml:space="preserve">三色球</w:t>
            </w:r>
            <w:r>
              <w:rPr>
                <w:rFonts w:hint="eastAsia" w:ascii="宋体" w:hAnsi="宋体" w:cs="宋体"/>
                <w:color w:val="000000" w:themeColor="text1"/>
                <w:sz w:val="20"/>
                <w:szCs w:val="20"/>
              </w:rPr>
              <w:t xml:space="preserve">各4只组成，共12只。利用抛掷骰子的随机性，感受无理数的“无限”与“不循环”；利用抛掷骰子或摸球，感受确定事件与随机事件；感受随机现象结果发生的可能性有大有小；感受等可能条件下的概率；也可以自主设计概率游戏等。尺寸：1.尺寸：直径2cm</w:t>
            </w:r>
            <w:r>
              <w:rPr>
                <w:rFonts w:hint="eastAsia" w:ascii="宋体" w:hAnsi="宋体" w:cs="宋体"/>
                <w:color w:val="000000" w:themeColor="text1"/>
                <w:sz w:val="20"/>
                <w:szCs w:val="20"/>
              </w:rPr>
              <w:t xml:space="preserve">。</w:t>
            </w:r>
            <w:r>
              <w:rPr>
                <w:rFonts w:ascii="宋体" w:hAnsi="宋体" w:cs="宋体"/>
                <w:color w:val="000000" w:themeColor="text1"/>
                <w:sz w:val="20"/>
                <w:szCs w:val="20"/>
              </w:rPr>
              <w:t xml:space="preserve"> </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5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骰子组件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组件有数字正六面体的骰子2只、点子正六面体的骰子2只、空白正六面体的骰子2只，正八面体的骰子2只、正十二面体的骰子2只，正四面体的骰子2只。利用抛掷骰子或摸球，感受确定事件与随机事件；感受随机现象结果发生的可能性有大有小；感受等可能条件下的概率；也可以自主设计概率游戏等。</w:t>
            </w:r>
            <w:r>
              <w:rPr>
                <w:rFonts w:hint="eastAsia" w:ascii="宋体" w:hAnsi="宋体" w:cs="宋体"/>
                <w:color w:val="000000" w:themeColor="text1"/>
                <w:sz w:val="20"/>
                <w:szCs w:val="20"/>
              </w:rPr>
              <w:t xml:space="preserve">颜色鲜明，易于区分</w:t>
            </w:r>
            <w:r>
              <w:rPr>
                <w:rFonts w:hint="eastAsia" w:ascii="宋体" w:hAnsi="宋体" w:cs="宋体"/>
                <w:color w:val="000000" w:themeColor="text1"/>
                <w:sz w:val="20"/>
                <w:szCs w:val="20"/>
              </w:rPr>
              <w:t xml:space="preserve">。尺寸：1.数字面*2、</w:t>
            </w:r>
            <w:r>
              <w:rPr>
                <w:rFonts w:hint="eastAsia" w:ascii="宋体" w:hAnsi="宋体" w:cs="宋体"/>
                <w:color w:val="000000" w:themeColor="text1"/>
                <w:sz w:val="20"/>
                <w:szCs w:val="20"/>
              </w:rPr>
              <w:t xml:space="preserve">点装</w:t>
            </w:r>
            <w:r>
              <w:rPr>
                <w:rFonts w:hint="eastAsia" w:ascii="宋体" w:hAnsi="宋体" w:cs="宋体"/>
                <w:color w:val="000000" w:themeColor="text1"/>
                <w:sz w:val="20"/>
                <w:szCs w:val="20"/>
              </w:rPr>
              <w:t xml:space="preserve">*2、八面体*2、空白*2、正4面体*2、正12面体*2；2.材质：亚克力材质12个；3.尺寸：2cm。</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▲钟面魔板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钟面整体为全透明，钟面上装有时针与分针，指针关联转动。利用钟面的全透明，方便地感受镜面对称，同时转动指针，可以感受角度；也可体会方程模型。</w:t>
            </w:r>
            <w:r>
              <w:rPr>
                <w:rFonts w:hint="eastAsia" w:ascii="宋体" w:hAnsi="宋体" w:cs="宋体"/>
                <w:color w:val="000000" w:themeColor="text1"/>
                <w:sz w:val="20"/>
                <w:szCs w:val="20"/>
              </w:rPr>
              <w:t xml:space="preserve">钟</w:t>
            </w:r>
            <w:r>
              <w:rPr>
                <w:rFonts w:hint="eastAsia" w:ascii="宋体" w:hAnsi="宋体" w:cs="宋体"/>
                <w:color w:val="000000" w:themeColor="text1"/>
                <w:sz w:val="20"/>
                <w:szCs w:val="20"/>
              </w:rPr>
              <w:t xml:space="preserve">面透明色，正常时间刻度，数字3、6、9、12 颜色为</w:t>
            </w:r>
            <w:r>
              <w:rPr>
                <w:rFonts w:hint="eastAsia" w:ascii="宋体" w:hAnsi="宋体" w:cs="宋体"/>
                <w:color w:val="000000" w:themeColor="text1"/>
                <w:sz w:val="20"/>
                <w:szCs w:val="20"/>
              </w:rPr>
              <w:t xml:space="preserve">深色</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时针，分针颜色能够明显区分</w:t>
            </w:r>
            <w:r>
              <w:rPr>
                <w:rFonts w:hint="eastAsia" w:ascii="宋体" w:hAnsi="宋体" w:cs="宋体"/>
                <w:color w:val="000000" w:themeColor="text1"/>
                <w:sz w:val="20"/>
                <w:szCs w:val="20"/>
              </w:rPr>
              <w:t xml:space="preserve">，指针上的中轴线分别为</w:t>
            </w:r>
            <w:r>
              <w:rPr>
                <w:rFonts w:hint="eastAsia" w:ascii="宋体" w:hAnsi="宋体" w:cs="宋体"/>
                <w:color w:val="000000" w:themeColor="text1"/>
                <w:sz w:val="20"/>
                <w:szCs w:val="20"/>
              </w:rPr>
              <w:t xml:space="preserve">双色</w:t>
            </w:r>
            <w:r>
              <w:rPr>
                <w:rFonts w:hint="eastAsia" w:ascii="宋体" w:hAnsi="宋体" w:cs="宋体"/>
                <w:color w:val="000000" w:themeColor="text1"/>
                <w:sz w:val="20"/>
                <w:szCs w:val="20"/>
              </w:rPr>
              <w:t xml:space="preserve">。尺寸:</w:t>
            </w:r>
            <w:r>
              <w:rPr>
                <w:rFonts w:hint="eastAsia"/>
                <w:color w:val="000000" w:themeColor="text1"/>
              </w:rPr>
              <w:t xml:space="preserve"> </w:t>
            </w:r>
            <w:r>
              <w:rPr>
                <w:rFonts w:hint="eastAsia" w:ascii="宋体" w:hAnsi="宋体" w:cs="宋体"/>
                <w:color w:val="000000" w:themeColor="text1"/>
                <w:sz w:val="20"/>
                <w:szCs w:val="20"/>
              </w:rPr>
              <w:t xml:space="preserve">11cm厚2cm</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5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磁性七巧板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七巧板是一种古老的中国传统智力玩具，由七块板组成，这七块板可拼成许多图形(1600种以上)，例如：三角形、平行四边形、不规则多边形，也可以拼成各种人物、动物、桥、房、塔等等，还可以是一些中、英文字母。提供2副磁性七巧板，可以拼出更多图案，同时方便在磁板展示，通过</w:t>
            </w:r>
            <w:r>
              <w:rPr>
                <w:rFonts w:hint="eastAsia" w:ascii="宋体" w:hAnsi="宋体" w:cs="宋体"/>
                <w:color w:val="000000" w:themeColor="text1"/>
                <w:sz w:val="20"/>
                <w:szCs w:val="20"/>
              </w:rPr>
              <w:t xml:space="preserve">三角形</w:t>
            </w:r>
            <w:r>
              <w:rPr>
                <w:rFonts w:hint="eastAsia" w:ascii="宋体" w:hAnsi="宋体" w:cs="宋体"/>
                <w:color w:val="000000" w:themeColor="text1"/>
                <w:sz w:val="20"/>
                <w:szCs w:val="20"/>
              </w:rPr>
              <w:t xml:space="preserve">、平行四边形的不同拼接，认识平行、垂直、角及平面图形</w:t>
            </w:r>
            <w:r>
              <w:rPr>
                <w:rFonts w:hint="eastAsia" w:ascii="宋体" w:hAnsi="宋体" w:cs="宋体"/>
                <w:color w:val="000000" w:themeColor="text1"/>
                <w:sz w:val="20"/>
                <w:szCs w:val="20"/>
              </w:rPr>
              <w:t xml:space="preserve">的联系；还可以运用平移、旋转和翻折等运动方式拼图，发展空间观念</w:t>
            </w:r>
            <w:r>
              <w:rPr>
                <w:rFonts w:hint="eastAsia" w:ascii="宋体" w:hAnsi="宋体" w:cs="宋体"/>
                <w:color w:val="000000" w:themeColor="text1"/>
                <w:sz w:val="20"/>
                <w:szCs w:val="20"/>
              </w:rPr>
              <w:t xml:space="preserve">。尺寸：两套；整体尺寸：12cm×12cm。</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0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移动“小路”</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这是一个模拟现实生活中真实场景的学具，它由两块“草坪”构成，“草坪”的形状都是长方形，在“草坪”中间各有一条“小路”，一条是“直道”，另一条是“曲径”，“曲径”处处等宽，宽度与“直道”相同。通过平移“草坪”的一侧，研究“草坪”的面积，感受证明的必要性。尺寸：</w:t>
            </w:r>
            <w:r>
              <w:rPr>
                <w:rFonts w:hint="eastAsia" w:ascii="宋体" w:hAnsi="宋体" w:cs="宋体"/>
                <w:color w:val="000000" w:themeColor="text1"/>
                <w:sz w:val="20"/>
                <w:szCs w:val="20"/>
              </w:rPr>
              <w:t xml:space="preserve">18cm*12cm</w:t>
            </w:r>
            <w:r>
              <w:rPr>
                <w:rFonts w:hint="eastAsia" w:ascii="宋体" w:hAnsi="宋体" w:cs="宋体"/>
                <w:color w:val="000000" w:themeColor="text1"/>
                <w:sz w:val="20"/>
                <w:szCs w:val="20"/>
              </w:rPr>
              <w:t xml:space="preserve">。</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曲线魔板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这是一个圆与</w:t>
            </w:r>
            <w:r>
              <w:rPr>
                <w:rFonts w:hint="eastAsia" w:ascii="宋体" w:hAnsi="宋体" w:cs="宋体"/>
                <w:color w:val="000000" w:themeColor="text1"/>
                <w:sz w:val="20"/>
                <w:szCs w:val="20"/>
              </w:rPr>
              <w:t xml:space="preserve">莱洛</w:t>
            </w:r>
            <w:r>
              <w:rPr>
                <w:rFonts w:hint="eastAsia" w:ascii="宋体" w:hAnsi="宋体" w:cs="宋体"/>
                <w:color w:val="000000" w:themeColor="text1"/>
                <w:sz w:val="20"/>
                <w:szCs w:val="20"/>
              </w:rPr>
              <w:t xml:space="preserve">三角形在“直道”、“直角拐弯”、“圆道”等滚动的学具。通过圆在圆、正方形、三角形内以及直线上的滚动，体会图形的包络；通过圆以及</w:t>
            </w:r>
            <w:r>
              <w:rPr>
                <w:rFonts w:hint="eastAsia" w:ascii="宋体" w:hAnsi="宋体" w:cs="宋体"/>
                <w:color w:val="000000" w:themeColor="text1"/>
                <w:sz w:val="20"/>
                <w:szCs w:val="20"/>
              </w:rPr>
              <w:t xml:space="preserve">莱</w:t>
            </w:r>
            <w:r>
              <w:rPr>
                <w:rFonts w:hint="eastAsia" w:ascii="宋体" w:hAnsi="宋体" w:cs="宋体"/>
                <w:color w:val="000000" w:themeColor="text1"/>
                <w:sz w:val="20"/>
                <w:szCs w:val="20"/>
              </w:rPr>
              <w:t xml:space="preserve">络三角形的滚动过程，进行</w:t>
            </w:r>
            <w:r>
              <w:rPr>
                <w:rFonts w:hint="eastAsia" w:ascii="宋体" w:hAnsi="宋体" w:cs="宋体"/>
                <w:color w:val="000000" w:themeColor="text1"/>
                <w:sz w:val="20"/>
                <w:szCs w:val="20"/>
              </w:rPr>
              <w:t xml:space="preserve">莱洛</w:t>
            </w:r>
            <w:r>
              <w:rPr>
                <w:rFonts w:hint="eastAsia" w:ascii="宋体" w:hAnsi="宋体" w:cs="宋体"/>
                <w:color w:val="000000" w:themeColor="text1"/>
                <w:sz w:val="20"/>
                <w:szCs w:val="20"/>
              </w:rPr>
              <w:t xml:space="preserve">三角形与圆的比较，了解</w:t>
            </w:r>
            <w:r>
              <w:rPr>
                <w:rFonts w:hint="eastAsia" w:ascii="宋体" w:hAnsi="宋体" w:cs="宋体"/>
                <w:color w:val="000000" w:themeColor="text1"/>
                <w:sz w:val="20"/>
                <w:szCs w:val="20"/>
              </w:rPr>
              <w:t xml:space="preserve">莱洛</w:t>
            </w:r>
            <w:r>
              <w:rPr>
                <w:rFonts w:hint="eastAsia" w:ascii="宋体" w:hAnsi="宋体" w:cs="宋体"/>
                <w:color w:val="000000" w:themeColor="text1"/>
                <w:sz w:val="20"/>
                <w:szCs w:val="20"/>
              </w:rPr>
              <w:t xml:space="preserve">三角形的相关性质，加深对圆的理解。尺寸：1.整体尺寸：魔板长23cm,宽9cm,厚3mm</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莱洛</w:t>
            </w:r>
            <w:r>
              <w:rPr>
                <w:rFonts w:hint="eastAsia" w:ascii="宋体" w:hAnsi="宋体" w:cs="宋体"/>
                <w:color w:val="000000" w:themeColor="text1"/>
                <w:sz w:val="20"/>
                <w:szCs w:val="20"/>
              </w:rPr>
              <w:t xml:space="preserve">三角形和圆形直径分别为24mm；2.要求：①</w:t>
            </w:r>
            <w:r>
              <w:rPr>
                <w:rFonts w:hint="eastAsia" w:ascii="宋体" w:hAnsi="宋体" w:cs="宋体"/>
                <w:color w:val="000000" w:themeColor="text1"/>
                <w:sz w:val="20"/>
                <w:szCs w:val="20"/>
              </w:rPr>
              <w:t xml:space="preserve">莱洛</w:t>
            </w:r>
            <w:r>
              <w:rPr>
                <w:rFonts w:hint="eastAsia" w:ascii="宋体" w:hAnsi="宋体" w:cs="宋体"/>
                <w:color w:val="000000" w:themeColor="text1"/>
                <w:sz w:val="20"/>
                <w:szCs w:val="20"/>
              </w:rPr>
              <w:t xml:space="preserve">三角形，②圆形。</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放缩尺</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放缩尺是一种在缩小或者放大图形时可直接使用的工具，它是在两个相同的尺子上通过调节螺栓的位置，实现对图形放大与缩小，利用放缩尺还可以画出黄金图形。</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▲四边形探究仪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这是利用“满足对角线特定条件的四边形是特殊四边形”而制作的学具，它由“两条杆”与皮筋构成。通过改变皮筋或转动“杆”的位置，可探究四边形之间的关系，感受圆形变化之美、之巧；什么样的直线能够平分平行四边形的面积，借助直观的学具可以轻松解决。尺寸：1.整体尺寸：长度20cm，宽度1cm；2.</w:t>
            </w:r>
            <w:r>
              <w:rPr>
                <w:rFonts w:hint="eastAsia" w:ascii="宋体" w:hAnsi="宋体" w:cs="宋体"/>
                <w:color w:val="000000" w:themeColor="text1"/>
                <w:sz w:val="20"/>
                <w:szCs w:val="20"/>
              </w:rPr>
              <w:t xml:space="preserve">钉位在</w:t>
            </w:r>
            <w:r>
              <w:rPr>
                <w:rFonts w:hint="eastAsia" w:ascii="宋体" w:hAnsi="宋体" w:cs="宋体"/>
                <w:color w:val="000000" w:themeColor="text1"/>
                <w:sz w:val="20"/>
                <w:szCs w:val="20"/>
              </w:rPr>
              <w:t xml:space="preserve">2CM后，每1CM为一</w:t>
            </w:r>
            <w:r>
              <w:rPr>
                <w:rFonts w:hint="eastAsia" w:ascii="宋体" w:hAnsi="宋体" w:cs="宋体"/>
                <w:color w:val="000000" w:themeColor="text1"/>
                <w:sz w:val="20"/>
                <w:szCs w:val="20"/>
              </w:rPr>
              <w:t xml:space="preserve">个钉位（凸起钉位）可旋转不可拆卸；3.</w:t>
            </w:r>
            <w:r>
              <w:rPr>
                <w:rFonts w:hint="eastAsia" w:ascii="宋体" w:hAnsi="宋体" w:cs="宋体"/>
                <w:color w:val="000000" w:themeColor="text1"/>
                <w:sz w:val="20"/>
                <w:szCs w:val="20"/>
              </w:rPr>
              <w:t xml:space="preserve">钉位皮筋</w:t>
            </w:r>
            <w:r>
              <w:rPr>
                <w:rFonts w:hint="eastAsia" w:ascii="宋体" w:hAnsi="宋体" w:cs="宋体"/>
                <w:color w:val="000000" w:themeColor="text1"/>
                <w:sz w:val="20"/>
                <w:szCs w:val="20"/>
              </w:rPr>
              <w:t xml:space="preserve">连接</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▲圆周角探究仪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这是由圆形底盘、“圆轨道”、“直轨道”、2个定点与2个动点以及皮筋构成的学具。通过“圆轨道”、“直轨道”上动点的移动，感受圆周角的本质特征，发现圆周角的性质、圆周角与圆心角的位置关系与数量关系，探索圆外角、圆周角、圆内角之间的关系等。尺寸：1.要求：2个动点,中心点固定钉位；上下移动槽；2.尺寸：直径12CM；3.连接：皮筋。</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0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多功能</w:t>
            </w:r>
            <w:r>
              <w:rPr>
                <w:rFonts w:hint="eastAsia" w:ascii="宋体" w:hAnsi="宋体" w:cs="宋体"/>
                <w:color w:val="000000" w:themeColor="text1"/>
                <w:sz w:val="20"/>
                <w:szCs w:val="20"/>
              </w:rPr>
              <w:t xml:space="preserve">尺</w:t>
            </w:r>
            <w:r>
              <w:rPr>
                <w:rFonts w:hint="eastAsia" w:ascii="宋体" w:hAnsi="宋体" w:cs="宋体"/>
                <w:color w:val="000000" w:themeColor="text1"/>
                <w:sz w:val="20"/>
                <w:szCs w:val="20"/>
              </w:rPr>
              <w:t xml:space="preserve">组件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bookmarkStart w:id="305" w:name="OLE_LINK2"/>
            <w:r>
              <w:rPr>
                <w:rFonts w:hint="eastAsia" w:ascii="宋体" w:hAnsi="宋体" w:cs="宋体"/>
                <w:color w:val="000000" w:themeColor="text1"/>
                <w:sz w:val="20"/>
                <w:szCs w:val="20"/>
              </w:rPr>
              <w:t xml:space="preserve">这是由多把</w:t>
            </w:r>
            <w:r>
              <w:rPr>
                <w:rFonts w:hint="eastAsia" w:ascii="宋体" w:hAnsi="宋体" w:cs="宋体"/>
                <w:color w:val="000000" w:themeColor="text1"/>
                <w:sz w:val="20"/>
                <w:szCs w:val="20"/>
              </w:rPr>
              <w:t xml:space="preserve">尺组成</w:t>
            </w:r>
            <w:r>
              <w:rPr>
                <w:rFonts w:hint="eastAsia" w:ascii="宋体" w:hAnsi="宋体" w:cs="宋体"/>
                <w:color w:val="000000" w:themeColor="text1"/>
                <w:sz w:val="20"/>
                <w:szCs w:val="20"/>
              </w:rPr>
              <w:t xml:space="preserve">的复合件。在直尺的两端添加量角器后，可以实现线段和角度量的同步化、一体化；也可以构成角，实现对三角函数值变化的观察；将直尺中间开凿后，可实现线段长度的调节；所有组件在尺的两端均用螺丝连接、组装、拆卸便捷，还便于旋转以及在轨道上平移等操作。由于该工具不是固定的成品，需要根据学习内容做出选择，进行组装，这充分体现数学实验是为了满足学生多元学习的需要，而不是“为实验而实验”。一个系有小球的棉线，小球可以参考点线面形成仪的小球。</w:t>
            </w:r>
            <w:r>
              <w:rPr>
                <w:rFonts w:hint="eastAsia" w:ascii="宋体" w:hAnsi="宋体" w:cs="宋体"/>
                <w:color w:val="000000" w:themeColor="text1"/>
                <w:sz w:val="20"/>
                <w:szCs w:val="20"/>
              </w:rPr>
              <w:t xml:space="preserve">整体尺寸：30*10cm，17*10cm。</w:t>
            </w:r>
            <w:r>
              <w:rPr>
                <w:rFonts w:hint="eastAsia" w:ascii="宋体" w:hAnsi="宋体" w:cs="宋体"/>
                <w:color w:val="000000" w:themeColor="text1"/>
                <w:sz w:val="20"/>
                <w:szCs w:val="20"/>
              </w:rPr>
              <w:t xml:space="preserve">棉线长18cm，在棉线3cm处往后每1</w:t>
            </w:r>
            <w:r>
              <w:rPr>
                <w:rFonts w:hint="eastAsia" w:ascii="宋体" w:hAnsi="宋体" w:cs="宋体"/>
                <w:color w:val="000000" w:themeColor="text1"/>
                <w:sz w:val="20"/>
                <w:szCs w:val="20"/>
              </w:rPr>
              <w:t xml:space="preserve">cm着</w:t>
            </w:r>
            <w:r>
              <w:rPr>
                <w:rFonts w:hint="eastAsia" w:ascii="宋体" w:hAnsi="宋体" w:cs="宋体"/>
                <w:color w:val="000000" w:themeColor="text1"/>
                <w:sz w:val="20"/>
                <w:szCs w:val="20"/>
              </w:rPr>
              <w:t xml:space="preserve">不同颜色。5把尺。</w:t>
            </w:r>
            <w:bookmarkEnd w:id="305"/>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4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勾股定理</w:t>
            </w:r>
            <w:r>
              <w:rPr>
                <w:rFonts w:hint="eastAsia" w:ascii="宋体" w:hAnsi="宋体" w:cs="宋体"/>
                <w:color w:val="000000" w:themeColor="text1"/>
                <w:sz w:val="20"/>
                <w:szCs w:val="20"/>
              </w:rPr>
              <w:t xml:space="preserve">演示器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勾股定理</w:t>
            </w:r>
            <w:r>
              <w:rPr>
                <w:rFonts w:hint="eastAsia" w:ascii="宋体" w:hAnsi="宋体" w:cs="宋体"/>
                <w:color w:val="000000" w:themeColor="text1"/>
                <w:sz w:val="20"/>
                <w:szCs w:val="20"/>
              </w:rPr>
              <w:t xml:space="preserve">演示器</w:t>
            </w:r>
            <w:r>
              <w:rPr>
                <w:rFonts w:hint="eastAsia" w:ascii="宋体" w:hAnsi="宋体" w:cs="宋体"/>
                <w:color w:val="000000" w:themeColor="text1"/>
                <w:sz w:val="20"/>
                <w:szCs w:val="20"/>
              </w:rPr>
              <w:t xml:space="preserve">是借助液体的流动分别实现对直角三角形、锐角三角形、钝角三角形的各边的“正方形”模型面积关系演示的一种模型。通过倒置模板，发现三个“正方形”模型之间的面积关系，从而分别得到三个三角形三边之间的关系。尺寸：1.每个盒子的厚度控制在1.0-1.5CM，含盖子高度；2.尺寸：30cm*13cm,厚1.5cm；3.</w:t>
            </w:r>
            <w:r>
              <w:rPr>
                <w:rFonts w:hint="eastAsia" w:ascii="宋体" w:hAnsi="宋体" w:cs="宋体"/>
                <w:color w:val="000000" w:themeColor="text1"/>
                <w:sz w:val="20"/>
                <w:szCs w:val="20"/>
              </w:rPr>
              <w:t xml:space="preserve">有</w:t>
            </w:r>
            <w:r>
              <w:rPr>
                <w:rFonts w:hint="eastAsia" w:ascii="宋体" w:hAnsi="宋体" w:cs="宋体"/>
                <w:color w:val="000000" w:themeColor="text1"/>
                <w:sz w:val="20"/>
                <w:szCs w:val="20"/>
              </w:rPr>
              <w:t xml:space="preserve">色</w:t>
            </w:r>
            <w:r>
              <w:rPr>
                <w:rFonts w:hint="eastAsia" w:ascii="宋体" w:hAnsi="宋体" w:cs="宋体"/>
                <w:color w:val="000000" w:themeColor="text1"/>
                <w:sz w:val="20"/>
                <w:szCs w:val="20"/>
              </w:rPr>
              <w:t xml:space="preserve">水剂，3个体积均等即可（参考正方形体积）。</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0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多功能磁钉板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多功能磁钉板一面是钉板、一面是磁板。钉板可利用皮筋实现对图形的认识和图形性质的发现；磁板可用于展示等。是理解数学、发现数学、验证数学的一个好学具。尺寸：1.透明纸与磁性底板尺寸一致 ，透明纸与底板超声焊接；2.整体尺寸：22cm*30.5cm。</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月历魔板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月历魔板、组合月历需共同使用，</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尺寸：29.7*21cm，70g纸张</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0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磁性三角尺</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提供2副磁性三角尺，便于利用平移、</w:t>
            </w:r>
            <w:r>
              <w:rPr>
                <w:rFonts w:hint="eastAsia" w:ascii="宋体" w:hAnsi="宋体" w:cs="宋体"/>
                <w:color w:val="000000" w:themeColor="text1"/>
                <w:sz w:val="20"/>
                <w:szCs w:val="20"/>
              </w:rPr>
              <w:t xml:space="preserve">旋转、翻折等方式实现对图形的运动或拼接，从而达到研究图形的目的</w:t>
            </w:r>
            <w:r>
              <w:rPr>
                <w:rFonts w:hint="eastAsia" w:ascii="宋体" w:hAnsi="宋体" w:cs="宋体"/>
                <w:color w:val="000000" w:themeColor="text1"/>
                <w:sz w:val="20"/>
                <w:szCs w:val="20"/>
              </w:rPr>
              <w:t xml:space="preserve">。尺寸：1.数量：2套；2.长度：12cm（有刻度10cm）；3.角度：45度和30、60度角；4.内部嵌入一个圆形的磁片。</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▲方程模型演示尺</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这是一个模拟人、车或物在“直道”或“弯道”上相遇或追及场景的学具模型。借助对它的操作，可以帮助理解“直线上运动”和“环线上运动”的原理，方便找出相等关系，从而建立数学模型；同时借助边沿的刻度尺，方便找出√2、√3、π等无理数，也可以帮助理解有理数加法法则。整体颜色为浅色，两个小火车</w:t>
            </w:r>
            <w:r>
              <w:rPr>
                <w:rFonts w:hint="eastAsia" w:ascii="宋体" w:hAnsi="宋体" w:cs="宋体"/>
                <w:color w:val="000000" w:themeColor="text1"/>
                <w:sz w:val="20"/>
                <w:szCs w:val="20"/>
              </w:rPr>
              <w:t xml:space="preserve">与</w:t>
            </w:r>
            <w:r>
              <w:rPr>
                <w:rFonts w:hint="eastAsia" w:ascii="宋体" w:hAnsi="宋体" w:cs="宋体"/>
                <w:color w:val="000000" w:themeColor="text1"/>
                <w:sz w:val="20"/>
                <w:szCs w:val="20"/>
              </w:rPr>
              <w:t xml:space="preserve">两个小圆球</w:t>
            </w:r>
            <w:r>
              <w:rPr>
                <w:rFonts w:hint="eastAsia" w:ascii="宋体" w:hAnsi="宋体" w:cs="宋体"/>
                <w:color w:val="000000" w:themeColor="text1"/>
                <w:sz w:val="20"/>
                <w:szCs w:val="20"/>
              </w:rPr>
              <w:t xml:space="preserve">不同色</w:t>
            </w:r>
            <w:r>
              <w:rPr>
                <w:rFonts w:hint="eastAsia" w:ascii="宋体" w:hAnsi="宋体" w:cs="宋体"/>
                <w:color w:val="000000" w:themeColor="text1"/>
                <w:sz w:val="20"/>
                <w:szCs w:val="20"/>
              </w:rPr>
              <w:t xml:space="preserve">（加刻度）。尺寸：长25cm，宽10cm，厚1cm。</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▲双面转盘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一种用于理解</w:t>
            </w:r>
            <w:r>
              <w:rPr>
                <w:rFonts w:hint="eastAsia" w:ascii="宋体" w:hAnsi="宋体" w:cs="宋体"/>
                <w:color w:val="000000" w:themeColor="text1"/>
                <w:sz w:val="20"/>
                <w:szCs w:val="20"/>
              </w:rPr>
              <w:t xml:space="preserve">几何概型的</w:t>
            </w:r>
            <w:r>
              <w:rPr>
                <w:rFonts w:hint="eastAsia" w:ascii="宋体" w:hAnsi="宋体" w:cs="宋体"/>
                <w:color w:val="000000" w:themeColor="text1"/>
                <w:sz w:val="20"/>
                <w:szCs w:val="20"/>
              </w:rPr>
              <w:t xml:space="preserve">学具模型，由转盘、底盘组成。转盘的一面被均分为4份，用4种颜色标注；转盘的另一面被均分为12等分，未添加颜色，方便自己设计。一面为12等份，一面为4等份颜色</w:t>
            </w:r>
            <w:r>
              <w:rPr>
                <w:rFonts w:hint="eastAsia" w:ascii="宋体" w:hAnsi="宋体" w:cs="宋体"/>
                <w:color w:val="000000" w:themeColor="text1"/>
                <w:sz w:val="20"/>
                <w:szCs w:val="20"/>
              </w:rPr>
              <w:t xml:space="preserve">明显区分</w:t>
            </w:r>
            <w:r>
              <w:rPr>
                <w:rFonts w:hint="eastAsia" w:ascii="宋体" w:hAnsi="宋体" w:cs="宋体"/>
                <w:color w:val="000000" w:themeColor="text1"/>
                <w:sz w:val="20"/>
                <w:szCs w:val="20"/>
              </w:rPr>
              <w:t xml:space="preserve">。颜色：底座深色。尺寸：直径10cm</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5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莫比乌斯带</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公元1858年，德国数学家莫比乌斯和约翰·李斯丁发现：把一根纸条扭转180°后，两头再粘接起来做成的纸带圈，具有魔术般的性质：一只小虫可以爬遍整个曲面而不必跨过它的边缘，这种纸带被称为“莫比乌斯带”。通过莫比乌斯带的制作和画、</w:t>
            </w:r>
            <w:r>
              <w:rPr>
                <w:rFonts w:hint="eastAsia" w:ascii="宋体" w:hAnsi="宋体" w:cs="宋体"/>
                <w:color w:val="000000" w:themeColor="text1"/>
                <w:sz w:val="20"/>
                <w:szCs w:val="20"/>
              </w:rPr>
              <w:t xml:space="preserve">剪拿操作</w:t>
            </w:r>
            <w:r>
              <w:rPr>
                <w:rFonts w:hint="eastAsia" w:ascii="宋体" w:hAnsi="宋体" w:cs="宋体"/>
                <w:color w:val="000000" w:themeColor="text1"/>
                <w:sz w:val="20"/>
                <w:szCs w:val="20"/>
              </w:rPr>
              <w:t xml:space="preserve">，可以感受教学的价值和无穷魅力。一面红色一面白色。尺寸：1.材质：纸质（薄）；2.尺寸：长:45cm,宽:3.5厘米；3.数量：一套2条；4.</w:t>
            </w:r>
            <w:r>
              <w:rPr>
                <w:rFonts w:hint="eastAsia" w:ascii="宋体" w:hAnsi="宋体" w:cs="宋体"/>
                <w:color w:val="000000" w:themeColor="text1"/>
                <w:sz w:val="20"/>
                <w:szCs w:val="20"/>
              </w:rPr>
              <w:t xml:space="preserve">两面颜色明显区分</w:t>
            </w:r>
            <w:r>
              <w:rPr>
                <w:rFonts w:hint="eastAsia" w:ascii="宋体" w:hAnsi="宋体" w:cs="宋体"/>
                <w:color w:val="000000" w:themeColor="text1"/>
                <w:sz w:val="20"/>
                <w:szCs w:val="20"/>
              </w:rPr>
              <w:t xml:space="preserve">，配双面胶，贴</w:t>
            </w:r>
            <w:r>
              <w:rPr>
                <w:rFonts w:hint="eastAsia" w:ascii="宋体" w:hAnsi="宋体" w:cs="宋体"/>
                <w:color w:val="000000" w:themeColor="text1"/>
                <w:sz w:val="20"/>
                <w:szCs w:val="20"/>
              </w:rPr>
              <w:t xml:space="preserve">一侧</w:t>
            </w:r>
            <w:r>
              <w:rPr>
                <w:rFonts w:hint="eastAsia" w:ascii="宋体" w:hAnsi="宋体" w:cs="宋体"/>
                <w:color w:val="000000" w:themeColor="text1"/>
                <w:sz w:val="20"/>
                <w:szCs w:val="20"/>
              </w:rPr>
              <w:t xml:space="preserve">端口。</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测角仪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这是测量角度大小的手动接触装置，内置红外线瞄准装置，可用于测量待测点的角度，从而利用角度的值，方便</w:t>
            </w:r>
            <w:r>
              <w:rPr>
                <w:rFonts w:hint="eastAsia" w:ascii="宋体" w:hAnsi="宋体" w:cs="宋体"/>
                <w:color w:val="000000" w:themeColor="text1"/>
                <w:sz w:val="20"/>
                <w:szCs w:val="20"/>
              </w:rPr>
              <w:t xml:space="preserve">地计算出物体的高度。要求：加装红外发射器。</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小棒组件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提供</w:t>
            </w:r>
            <w:r>
              <w:rPr>
                <w:rFonts w:hint="eastAsia" w:ascii="宋体" w:hAnsi="宋体" w:cs="宋体"/>
                <w:color w:val="000000" w:themeColor="text1"/>
                <w:sz w:val="20"/>
                <w:szCs w:val="20"/>
              </w:rPr>
              <w:t xml:space="preserve">不</w:t>
            </w:r>
            <w:r>
              <w:rPr>
                <w:rFonts w:hint="eastAsia" w:ascii="宋体" w:hAnsi="宋体" w:cs="宋体"/>
                <w:color w:val="000000" w:themeColor="text1"/>
                <w:sz w:val="20"/>
                <w:szCs w:val="20"/>
              </w:rPr>
              <w:t xml:space="preserve">等长的红头小棒35根，其中30根等长。用于模拟比较线段长短、发现三角形三边之间的关系、探索多边形的外角和、找线段等分点等；还可借助搭出图形感受字母表示数、感受方程与不等式模型等。头</w:t>
            </w:r>
            <w:r>
              <w:rPr>
                <w:rFonts w:hint="eastAsia" w:ascii="宋体" w:hAnsi="宋体" w:cs="宋体"/>
                <w:color w:val="000000" w:themeColor="text1"/>
                <w:sz w:val="20"/>
                <w:szCs w:val="20"/>
              </w:rPr>
              <w:t xml:space="preserve">与</w:t>
            </w:r>
            <w:r>
              <w:rPr>
                <w:rFonts w:hint="eastAsia" w:ascii="宋体" w:hAnsi="宋体" w:cs="宋体"/>
                <w:color w:val="000000" w:themeColor="text1"/>
                <w:sz w:val="20"/>
                <w:szCs w:val="20"/>
              </w:rPr>
              <w:t xml:space="preserve">小棒</w:t>
            </w:r>
            <w:r>
              <w:rPr>
                <w:rFonts w:hint="eastAsia" w:ascii="宋体" w:hAnsi="宋体" w:cs="宋体"/>
                <w:color w:val="000000" w:themeColor="text1"/>
                <w:sz w:val="20"/>
                <w:szCs w:val="20"/>
              </w:rPr>
              <w:t xml:space="preserve">颜色明显区分</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要求</w:t>
            </w:r>
            <w:r>
              <w:rPr>
                <w:rFonts w:hint="eastAsia" w:ascii="宋体" w:hAnsi="宋体" w:cs="宋体"/>
                <w:color w:val="000000" w:themeColor="text1"/>
                <w:sz w:val="20"/>
                <w:szCs w:val="20"/>
              </w:rPr>
              <w:t xml:space="preserve">：4厘米小棒30根，5厘米1根，6厘米1根，7厘米1根，8厘米1根 ，9厘米1根；2.数量：35根。</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数学扑克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这是模仿游戏扑克的学具，扑克为方形卡纸，共54张。正面印有数字：-13~13</w:t>
            </w:r>
            <w:r>
              <w:rPr>
                <w:rFonts w:hint="eastAsia" w:ascii="宋体" w:hAnsi="宋体" w:cs="宋体"/>
                <w:color w:val="000000" w:themeColor="text1"/>
                <w:sz w:val="20"/>
                <w:szCs w:val="20"/>
              </w:rPr>
              <w:t xml:space="preserve">各</w:t>
            </w:r>
            <w:r>
              <w:rPr>
                <w:rFonts w:hint="eastAsia" w:ascii="宋体" w:hAnsi="宋体" w:cs="宋体"/>
                <w:color w:val="000000" w:themeColor="text1"/>
                <w:sz w:val="20"/>
                <w:szCs w:val="20"/>
              </w:rPr>
              <w:t xml:space="preserve">2个，正数</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负数</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0</w:t>
            </w:r>
            <w:r>
              <w:rPr>
                <w:rFonts w:hint="eastAsia" w:ascii="宋体" w:hAnsi="宋体" w:cs="宋体"/>
                <w:color w:val="000000" w:themeColor="text1"/>
                <w:sz w:val="20"/>
                <w:szCs w:val="20"/>
              </w:rPr>
              <w:t xml:space="preserve">分别用不同颜色</w:t>
            </w:r>
            <w:r>
              <w:rPr>
                <w:rFonts w:hint="eastAsia" w:ascii="宋体" w:hAnsi="宋体" w:cs="宋体"/>
                <w:color w:val="000000" w:themeColor="text1"/>
                <w:sz w:val="20"/>
                <w:szCs w:val="20"/>
              </w:rPr>
              <w:t xml:space="preserve">；反面印有图形。可以用于理解有理数的运算，体会运算并不枯燥；可以设计图案，感受图形的对称美。1.尺寸：5cm正方形 一套2副；2.要求：印刷数字和花纹；3.数量：每副27张，共54张；4.350克白卡对裱；5.每27张装一小盒，3cm*5.3cm*2.8cm,印字。</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组合月历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月历魔板、组合月历需共同使用，利用月历魔板可以对一组有规律的数字进行规则的“框”。从而实现用数学的眼光认识天天常见的“月历”，通过数学的思考发现其中的数学奥秘，增强用数学的意识。尺寸：与月历纸中的尺寸同。</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九宫格</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九宫格起源于河南洛阳，被认为是中国先民心灵思维的结晶，是中国古代文明的第一个里程碑，被誉为“宇宙魔方”，后来发展为人人喜欢的数学文字游戏。九宫格在18世纪由瑞士人演变成</w:t>
            </w:r>
            <w:r>
              <w:rPr>
                <w:rFonts w:hint="eastAsia" w:ascii="宋体" w:hAnsi="宋体" w:cs="宋体"/>
                <w:color w:val="000000" w:themeColor="text1"/>
                <w:sz w:val="20"/>
                <w:szCs w:val="20"/>
              </w:rPr>
              <w:t xml:space="preserve">一种数独游戏</w:t>
            </w:r>
            <w:r>
              <w:rPr>
                <w:rFonts w:hint="eastAsia" w:ascii="宋体" w:hAnsi="宋体" w:cs="宋体"/>
                <w:color w:val="000000" w:themeColor="text1"/>
                <w:sz w:val="20"/>
                <w:szCs w:val="20"/>
              </w:rPr>
              <w:t xml:space="preserve">，是一种逻辑游戏。根据9X9盘面上的已知数字，推理出所有剩余空格的数字，并满足每一行、每一列、每一个粗线宫（3X3）内的数字均含1~9且不重复。</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点阵纸</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点阵纸与网格纸是为方便画图专门设计的有了点阵纸和网格纸，可以方便地画出图形，从而加深对图形的理解。</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网格纸</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点阵纸与网格纸是为方便画图专门设计的有了点阵纸和网格纸，可以方便地画出图形，从而加深对图形的理解。</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多边形塑料片组件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组件由4块等腰直角三角形塑料片、4块一般直角三角形塑料片、4块大正方形塑料片、4块小正方形塑料片、6块长方形塑料片组成。可用于设计图案、验证勾股定理，还可用于探索整式乘法法则、乘法公式及多项式的因式分解等。腰长为5厘米的等腰直角三角形4块；直角边长分别为3厘米4厘米的直角三角形4块；三角形4块；边长为5的正方形4块；边长为2的正方形4块；5厘米*2厘米的长方形6块。</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847"/>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多边形纸片组件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组件由等腰三角形纸片2张、等边三角形纸片2张、直角三角形纸片4张、一般三角形纸片15张、正方形纸片6张、长方形纸片6张（两种规格）组成。可用于折出三角形“三线”、折出平行线、折出等边三角形、折出菱形、折出黄金矩形，还可用于探索等腰三角形性质、探索含30°角的直角三角形性质、探索三角形中位线定理、探索特殊角的三角函数值等。三角形纸片6×8×10，4张；</w:t>
            </w:r>
            <w:r>
              <w:rPr>
                <w:rFonts w:hint="eastAsia" w:ascii="宋体" w:hAnsi="宋体" w:cs="宋体"/>
                <w:color w:val="000000" w:themeColor="text1"/>
                <w:sz w:val="20"/>
                <w:szCs w:val="20"/>
              </w:rPr>
              <w:t xml:space="preserve">10×10×</w:t>
            </w:r>
            <w:r>
              <w:rPr>
                <w:rFonts w:hint="eastAsia" w:ascii="宋体" w:hAnsi="宋体" w:cs="宋体"/>
                <w:color w:val="000000" w:themeColor="text1"/>
                <w:sz w:val="20"/>
                <w:szCs w:val="20"/>
              </w:rPr>
              <w:t xml:space="preserve">6，2张；6×6×6，2张；8×10×12，15张；长方形纸片7cm×4cm，4张；7×2，4张；正方形纸片5×5，4张；8×8，6张。</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方格纸</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方格纸是专为方便画图设计的，有了方格纸，我们可以方便画出图形进行讨论探索或计算。长8厘米宽4厘米的方格纸，0.5厘米*0.5厘米的网格纸6张，正方形的方格纸4张，带坐标的方格纸10张。</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0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多边硬纸片组件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组件由长方形硬纸片4张、正方形硬纸片18张（4种规格）组成，可通用于通过剪</w:t>
            </w:r>
            <w:r>
              <w:rPr>
                <w:rFonts w:hint="eastAsia" w:ascii="宋体" w:hAnsi="宋体" w:cs="宋体"/>
                <w:color w:val="000000" w:themeColor="text1"/>
                <w:sz w:val="20"/>
                <w:szCs w:val="20"/>
              </w:rPr>
              <w:t xml:space="preserve">拼认识</w:t>
            </w:r>
            <w:r>
              <w:rPr>
                <w:rFonts w:hint="eastAsia" w:ascii="宋体" w:hAnsi="宋体" w:cs="宋体"/>
                <w:color w:val="000000" w:themeColor="text1"/>
                <w:sz w:val="20"/>
                <w:szCs w:val="20"/>
              </w:rPr>
              <w:t xml:space="preserve">图形、感受证明的必要性、探索平方差公式、探索勾股定理，也可用于设计图案，还可通过剪</w:t>
            </w:r>
            <w:r>
              <w:rPr>
                <w:rFonts w:hint="eastAsia" w:ascii="宋体" w:hAnsi="宋体" w:cs="宋体"/>
                <w:color w:val="000000" w:themeColor="text1"/>
                <w:sz w:val="20"/>
                <w:szCs w:val="20"/>
              </w:rPr>
              <w:t xml:space="preserve">拼理解</w:t>
            </w:r>
            <w:r>
              <w:rPr>
                <w:rFonts w:hint="eastAsia" w:ascii="宋体" w:hAnsi="宋体" w:cs="宋体"/>
                <w:color w:val="000000" w:themeColor="text1"/>
                <w:sz w:val="20"/>
                <w:szCs w:val="20"/>
              </w:rPr>
              <w:t xml:space="preserve">二次根式的性质。长方形硬纸片7×4，4张；正方形硬纸片5×5，6张；8×8，4张，其中有2张印上分成4块的线条；4×4，4张；3×3，4张。</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透明纸片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提供印有指定图形的透明纸片40张，可用于认识几何图形的性质。21种，均印有图形。补19张</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绳子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提供2根绳子，方便操作。目的是关注身边的数学，只要我们会用数学的眼光观察世界，学会数学地思维与表达，我们就会发现其实数学不难学，数学很好玩。一套2根（50cm锦纶线9股）。</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不透明布袋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1.要求：一套</w:t>
            </w:r>
            <w:r>
              <w:rPr>
                <w:rFonts w:hint="eastAsia" w:ascii="宋体" w:hAnsi="宋体" w:cs="宋体"/>
                <w:color w:val="000000" w:themeColor="text1"/>
                <w:sz w:val="20"/>
                <w:szCs w:val="20"/>
              </w:rPr>
              <w:t xml:space="preserve">深</w:t>
            </w:r>
            <w:r>
              <w:rPr>
                <w:rFonts w:hint="eastAsia" w:ascii="宋体" w:hAnsi="宋体" w:cs="宋体"/>
                <w:color w:val="000000" w:themeColor="text1"/>
                <w:sz w:val="20"/>
                <w:szCs w:val="20"/>
              </w:rPr>
              <w:t xml:space="preserve">色布袋。</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皮筋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1.1套彩色,12根，两种规格，大的9根，小的3根。</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安全剪刀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1套（颜色可</w:t>
            </w:r>
            <w:r>
              <w:rPr>
                <w:rFonts w:hint="eastAsia" w:ascii="宋体" w:hAnsi="宋体" w:cs="宋体"/>
                <w:color w:val="000000" w:themeColor="text1"/>
                <w:sz w:val="20"/>
                <w:szCs w:val="20"/>
              </w:rPr>
              <w:t xml:space="preserve">自选</w:t>
            </w:r>
            <w:r>
              <w:rPr>
                <w:rFonts w:hint="eastAsia" w:ascii="宋体" w:hAnsi="宋体" w:cs="宋体"/>
                <w:color w:val="000000" w:themeColor="text1"/>
                <w:sz w:val="20"/>
                <w:szCs w:val="20"/>
              </w:rPr>
              <w:t xml:space="preserve">）</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422"/>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趣味智拼</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b/>
                <w:bCs/>
                <w:color w:val="000000" w:themeColor="text1"/>
                <w:sz w:val="20"/>
                <w:szCs w:val="20"/>
                <w:lang w:bidi="ar"/>
              </w:rPr>
              <w:t xml:space="preserve">提供不少于30件产品，材质：木质，包含但不限于：</w:t>
            </w:r>
            <w:r>
              <w:rPr>
                <w:rFonts w:hint="eastAsia" w:ascii="宋体" w:hAnsi="宋体" w:cs="宋体"/>
                <w:color w:val="000000" w:themeColor="text1"/>
                <w:sz w:val="20"/>
                <w:szCs w:val="20"/>
              </w:rPr>
              <w:t xml:space="preserve">二元金字塔，三元金字塔，11元金字塔，珠子塔，金字塔魔盒，T字之谜、</w:t>
            </w:r>
            <w:r>
              <w:rPr>
                <w:rFonts w:hint="eastAsia" w:ascii="宋体" w:hAnsi="宋体" w:cs="宋体"/>
                <w:color w:val="000000" w:themeColor="text1"/>
                <w:sz w:val="20"/>
                <w:szCs w:val="20"/>
              </w:rPr>
              <w:t xml:space="preserve">四巧板，五巧板</w:t>
            </w:r>
            <w:r>
              <w:rPr>
                <w:rFonts w:hint="eastAsia" w:ascii="宋体" w:hAnsi="宋体" w:cs="宋体"/>
                <w:color w:val="000000" w:themeColor="text1"/>
                <w:sz w:val="20"/>
                <w:szCs w:val="20"/>
              </w:rPr>
              <w:t xml:space="preserve">，七巧板，百鸟朝凤，六角异形木，11块心形拼图，十四巧板，五彩拼图，彩色动物园，最强大脑十三块，最强大脑十二块，解密大三角，数字拼盘，巧克力方程，蜂巢三十八，异四点，四彩汉堡，双龙游，数字华容道，华容道，数字拼盘，蜂巢三十八，几何智拼，</w:t>
            </w:r>
            <w:r>
              <w:rPr>
                <w:rFonts w:hint="eastAsia" w:ascii="宋体" w:hAnsi="宋体" w:cs="宋体"/>
                <w:color w:val="000000" w:themeColor="text1"/>
                <w:sz w:val="20"/>
                <w:szCs w:val="20"/>
              </w:rPr>
              <w:t xml:space="preserve">趣玩小</w:t>
            </w:r>
            <w:r>
              <w:rPr>
                <w:rFonts w:hint="eastAsia" w:ascii="宋体" w:hAnsi="宋体" w:cs="宋体"/>
                <w:color w:val="000000" w:themeColor="text1"/>
                <w:sz w:val="20"/>
                <w:szCs w:val="20"/>
              </w:rPr>
              <w:t xml:space="preserve">饼干、菱形拼图、蛋型9</w:t>
            </w:r>
            <w:r>
              <w:rPr>
                <w:rFonts w:hint="eastAsia" w:ascii="宋体" w:hAnsi="宋体" w:cs="宋体"/>
                <w:color w:val="000000" w:themeColor="text1"/>
                <w:sz w:val="20"/>
                <w:szCs w:val="20"/>
              </w:rPr>
              <w:t xml:space="preserve">巧板、笛卡尔拼图、心形拼图、数学第五大街</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76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益智数学之方</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b/>
                <w:bCs/>
                <w:color w:val="000000" w:themeColor="text1"/>
                <w:sz w:val="20"/>
                <w:szCs w:val="20"/>
                <w:lang w:bidi="ar"/>
              </w:rPr>
              <w:t xml:space="preserve">提供不少于11件产品，材质：木质，包含但不限于：</w:t>
            </w:r>
            <w:r>
              <w:rPr>
                <w:rFonts w:hint="eastAsia" w:ascii="宋体" w:hAnsi="宋体" w:cs="宋体"/>
                <w:color w:val="000000" w:themeColor="text1"/>
                <w:sz w:val="20"/>
                <w:szCs w:val="20"/>
              </w:rPr>
              <w:t xml:space="preserve">骰子魔方，百变天龙，天龙摆尾四阶，天龙摆尾小号，天龙摆尾大号，神龙摆尾，三十二块天龙摆尾， 瑞士立方，俄罗斯54勇士，7立方，俄罗斯立方，孔明锁盒，黑白配，8金刚</w:t>
            </w:r>
            <w:r>
              <w:rPr>
                <w:rFonts w:hint="eastAsia" w:ascii="宋体" w:hAnsi="宋体" w:cs="宋体"/>
                <w:color w:val="000000" w:themeColor="text1"/>
                <w:sz w:val="20"/>
                <w:szCs w:val="20"/>
              </w:rPr>
              <w:t xml:space="preserve"> </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1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巧解数学之谜</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b/>
                <w:bCs/>
                <w:color w:val="000000" w:themeColor="text1"/>
                <w:sz w:val="20"/>
                <w:szCs w:val="20"/>
                <w:lang w:bidi="ar"/>
              </w:rPr>
              <w:t xml:space="preserve">提供不少于20件产品，材质：木质，包含但不限于:</w:t>
            </w:r>
            <w:r>
              <w:rPr>
                <w:rFonts w:hint="eastAsia" w:ascii="宋体" w:hAnsi="宋体" w:cs="宋体"/>
                <w:color w:val="000000" w:themeColor="text1"/>
                <w:sz w:val="20"/>
                <w:szCs w:val="20"/>
              </w:rPr>
              <w:t xml:space="preserve">双目混珠，三足鼎立，绝处逢生，步步高，双子塔，步</w:t>
            </w:r>
            <w:r>
              <w:rPr>
                <w:rFonts w:hint="eastAsia" w:ascii="宋体" w:hAnsi="宋体" w:cs="宋体"/>
                <w:color w:val="000000" w:themeColor="text1"/>
                <w:sz w:val="20"/>
                <w:szCs w:val="20"/>
              </w:rPr>
              <w:t xml:space="preserve">步高升，法老魔戒，环形跷跷板，保卫苹果，智取奶酪、</w:t>
            </w:r>
            <w:r>
              <w:rPr>
                <w:rFonts w:hint="eastAsia" w:ascii="宋体" w:hAnsi="宋体" w:cs="宋体"/>
                <w:color w:val="000000" w:themeColor="text1"/>
                <w:sz w:val="20"/>
                <w:szCs w:val="20"/>
              </w:rPr>
              <w:t xml:space="preserve">汉诺塔大号</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逻辑思维方块，神奇几何袋、智力扣、m扣、四色游戏圆形款，钻石棋，记忆大考验，高级幻方，胜者为王，勇者胜，三子棋，立体四子棋，立体5子棋，点数盒</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拥挤的数学</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b/>
                <w:bCs/>
                <w:color w:val="000000" w:themeColor="text1"/>
                <w:sz w:val="20"/>
                <w:szCs w:val="20"/>
                <w:lang w:bidi="ar"/>
              </w:rPr>
              <w:t xml:space="preserve">提供不少于15件产品，材质：木质，包含但不限于:</w:t>
            </w:r>
            <w:r>
              <w:rPr>
                <w:rFonts w:hint="eastAsia" w:ascii="宋体" w:hAnsi="宋体" w:cs="宋体"/>
                <w:color w:val="000000" w:themeColor="text1"/>
                <w:sz w:val="20"/>
                <w:szCs w:val="20"/>
              </w:rPr>
              <w:t xml:space="preserve">你推我挤之方块，你推我挤之三角，你推我挤之圆，四T之谜，</w:t>
            </w:r>
            <w:r>
              <w:rPr>
                <w:rFonts w:hint="eastAsia" w:ascii="宋体" w:hAnsi="宋体" w:cs="宋体"/>
                <w:color w:val="000000" w:themeColor="text1"/>
                <w:sz w:val="20"/>
                <w:szCs w:val="20"/>
              </w:rPr>
              <w:t xml:space="preserve">巧放</w:t>
            </w:r>
            <w:r>
              <w:rPr>
                <w:rFonts w:hint="eastAsia" w:ascii="宋体" w:hAnsi="宋体" w:cs="宋体"/>
                <w:color w:val="000000" w:themeColor="text1"/>
                <w:sz w:val="20"/>
                <w:szCs w:val="20"/>
              </w:rPr>
              <w:t xml:space="preserve">4兄弟，</w:t>
            </w:r>
            <w:r>
              <w:rPr>
                <w:rFonts w:hint="eastAsia" w:ascii="宋体" w:hAnsi="宋体" w:cs="宋体"/>
                <w:color w:val="000000" w:themeColor="text1"/>
                <w:sz w:val="20"/>
                <w:szCs w:val="20"/>
              </w:rPr>
              <w:t xml:space="preserve">趣玩黄金</w:t>
            </w:r>
            <w:r>
              <w:rPr>
                <w:rFonts w:hint="eastAsia" w:ascii="宋体" w:hAnsi="宋体" w:cs="宋体"/>
                <w:color w:val="000000" w:themeColor="text1"/>
                <w:sz w:val="20"/>
                <w:szCs w:val="20"/>
              </w:rPr>
              <w:t xml:space="preserve">眼，</w:t>
            </w:r>
            <w:r>
              <w:rPr>
                <w:rFonts w:hint="eastAsia" w:ascii="宋体" w:hAnsi="宋体" w:cs="宋体"/>
                <w:color w:val="000000" w:themeColor="text1"/>
                <w:sz w:val="20"/>
                <w:szCs w:val="20"/>
              </w:rPr>
              <w:t xml:space="preserve">育脑塔</w:t>
            </w:r>
            <w:r>
              <w:rPr>
                <w:rFonts w:hint="eastAsia" w:ascii="宋体" w:hAnsi="宋体" w:cs="宋体"/>
                <w:color w:val="000000" w:themeColor="text1"/>
                <w:sz w:val="20"/>
                <w:szCs w:val="20"/>
              </w:rPr>
              <w:t xml:space="preserve">，取长补短，21跟灵感棒,六角蜂巢、智取海胆，智取三角木，黑幕，规则，巧开温柔盒，斜放积木，神奇宝</w:t>
            </w:r>
            <w:r>
              <w:rPr>
                <w:rFonts w:hint="eastAsia" w:ascii="宋体" w:hAnsi="宋体" w:cs="宋体"/>
                <w:color w:val="000000" w:themeColor="text1"/>
                <w:sz w:val="20"/>
                <w:szCs w:val="20"/>
              </w:rPr>
              <w:t xml:space="preserve">盒，笛卡尔锁，心心相印</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花样数学</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b/>
                <w:bCs/>
                <w:color w:val="000000" w:themeColor="text1"/>
                <w:sz w:val="20"/>
                <w:szCs w:val="20"/>
                <w:lang w:bidi="ar"/>
              </w:rPr>
              <w:t xml:space="preserve">提供不少于21件产品，材质：木质，包含但不限于:</w:t>
            </w:r>
            <w:r>
              <w:rPr>
                <w:rFonts w:hint="eastAsia" w:ascii="宋体" w:hAnsi="宋体" w:cs="宋体"/>
                <w:color w:val="000000" w:themeColor="text1"/>
                <w:sz w:val="20"/>
                <w:szCs w:val="20"/>
              </w:rPr>
              <w:t xml:space="preserve">太空球，空十字，菠萝秘，三通，六通，智取红宝石，球形锁，十字架，环环相扣，梅花锁，小木结，井字笼，六面锁，足球木，酒桶锁，八角球，钻石立方体，三角连锁，数字拐角，四通八达，星型锁，金陵十二钗，数学之窗，鲁班锁套件，六角蜂巢，记忆大考验</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19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图形计算器</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3.5寸彩色触摸显示屏，256M存储内存，CPU：400MHz，支持中文。</w:t>
            </w:r>
            <w:r>
              <w:rPr>
                <w:rFonts w:hint="eastAsia" w:ascii="宋体" w:hAnsi="宋体" w:cs="宋体"/>
                <w:color w:val="000000" w:themeColor="text1"/>
                <w:sz w:val="20"/>
                <w:szCs w:val="20"/>
              </w:rPr>
              <w:br/>
              <w:t xml:space="preserve">基于应用，内置有18种应用，包括函数、数列、参数、几何、极坐标、求解器、探索器、电子表格、矩阵、列表、程序等功能，满足师生需求。</w:t>
            </w:r>
            <w:r>
              <w:rPr>
                <w:rFonts w:hint="eastAsia" w:ascii="宋体" w:hAnsi="宋体" w:cs="宋体"/>
                <w:color w:val="000000" w:themeColor="text1"/>
                <w:sz w:val="20"/>
                <w:szCs w:val="20"/>
              </w:rPr>
              <w:br/>
              <w:t xml:space="preserve">高级绘图功能几乎可绘制X-Y平面的任何表达式，如不等式等。</w:t>
            </w:r>
            <w:r>
              <w:rPr>
                <w:rFonts w:hint="eastAsia" w:ascii="宋体" w:hAnsi="宋体" w:cs="宋体"/>
                <w:color w:val="000000" w:themeColor="text1"/>
                <w:sz w:val="20"/>
                <w:szCs w:val="20"/>
              </w:rPr>
              <w:br/>
              <w:t xml:space="preserve">CAS与非CAS可以快速实现自由切换。</w:t>
            </w:r>
            <w:r>
              <w:rPr>
                <w:rFonts w:hint="eastAsia" w:ascii="宋体" w:hAnsi="宋体" w:cs="宋体"/>
                <w:color w:val="000000" w:themeColor="text1"/>
                <w:sz w:val="20"/>
                <w:szCs w:val="20"/>
              </w:rPr>
              <w:br/>
              <w:t xml:space="preserve">可导入图片，并可在多个app中对导入的图片进行分析。</w:t>
            </w:r>
            <w:r>
              <w:rPr>
                <w:rFonts w:hint="eastAsia" w:ascii="宋体" w:hAnsi="宋体" w:cs="宋体"/>
                <w:color w:val="000000" w:themeColor="text1"/>
                <w:sz w:val="20"/>
                <w:szCs w:val="20"/>
              </w:rPr>
              <w:br/>
              <w:t xml:space="preserve">函数应用中可手触法对函数图像进行缩放，函数表达式可随之变化。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12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教学系统V1.0</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动态数学软件</w:t>
            </w:r>
            <w:r>
              <w:rPr>
                <w:rFonts w:hint="eastAsia" w:ascii="宋体" w:hAnsi="宋体" w:cs="宋体"/>
                <w:color w:val="000000" w:themeColor="text1"/>
                <w:sz w:val="20"/>
                <w:szCs w:val="20"/>
              </w:rPr>
              <w:br/>
              <w:t xml:space="preserve">（教师版）</w:t>
            </w:r>
            <w:r>
              <w:rPr>
                <w:rFonts w:hint="eastAsia" w:ascii="宋体" w:hAnsi="宋体" w:cs="宋体"/>
                <w:color w:val="000000" w:themeColor="text1"/>
                <w:sz w:val="20"/>
                <w:szCs w:val="20"/>
              </w:rPr>
              <w:br/>
              <w:t xml:space="preserve">1.针对学校进行定制化开发，满足学校师生在不同环境下进行数学实验学习。没有网络的情况下也可创作编辑资源。满足在网络不稳定，或者没有互联网络的环境下正常使用；</w:t>
            </w:r>
            <w:r>
              <w:rPr>
                <w:rFonts w:hint="eastAsia" w:ascii="宋体" w:hAnsi="宋体" w:cs="宋体"/>
                <w:color w:val="000000" w:themeColor="text1"/>
                <w:sz w:val="20"/>
                <w:szCs w:val="20"/>
              </w:rPr>
              <w:br/>
              <w:t xml:space="preserve">2.支持多终端。可以实现不仅仅是在PC机的环境下，电子白板，平板电脑、手机终端、一体机，等各种终端环境。</w:t>
            </w:r>
            <w:r>
              <w:rPr>
                <w:rFonts w:hint="eastAsia" w:ascii="宋体" w:hAnsi="宋体" w:cs="宋体"/>
                <w:color w:val="000000" w:themeColor="text1"/>
                <w:sz w:val="20"/>
                <w:szCs w:val="20"/>
              </w:rPr>
              <w:br/>
              <w:t xml:space="preserve">3.通过</w:t>
            </w:r>
            <w:r>
              <w:rPr>
                <w:rFonts w:hint="eastAsia" w:ascii="宋体" w:hAnsi="宋体" w:cs="宋体"/>
                <w:color w:val="000000" w:themeColor="text1"/>
                <w:sz w:val="20"/>
                <w:szCs w:val="20"/>
              </w:rPr>
              <w:t xml:space="preserve">勾</w:t>
            </w:r>
            <w:r>
              <w:rPr>
                <w:rFonts w:hint="eastAsia" w:ascii="宋体" w:hAnsi="宋体" w:cs="宋体"/>
                <w:color w:val="000000" w:themeColor="text1"/>
                <w:sz w:val="20"/>
                <w:szCs w:val="20"/>
              </w:rPr>
              <w:t xml:space="preserve">选项就能实现几何体特定部位的隐藏或显现，如垂线/平行线/中线等辅助线、辅助面，并可以实现几何体本身的隐藏或显现；</w:t>
            </w:r>
            <w:r>
              <w:rPr>
                <w:rFonts w:hint="eastAsia" w:ascii="宋体" w:hAnsi="宋体" w:cs="宋体"/>
                <w:color w:val="000000" w:themeColor="text1"/>
                <w:sz w:val="20"/>
                <w:szCs w:val="20"/>
              </w:rPr>
              <w:br/>
              <w:t xml:space="preserve">4.可实现平台资源的分享、下载、再编辑等可实现平台资源的分享、下载、再编辑等</w:t>
            </w:r>
            <w:r>
              <w:rPr>
                <w:rFonts w:hint="eastAsia" w:ascii="宋体" w:hAnsi="宋体" w:cs="宋体"/>
                <w:color w:val="000000" w:themeColor="text1"/>
                <w:sz w:val="20"/>
                <w:szCs w:val="20"/>
              </w:rPr>
              <w:br/>
              <w:t xml:space="preserve">5. 可以实现课件直接插入PPT中，并在PPT中可以实现动态演示效果。</w:t>
            </w:r>
            <w:r>
              <w:rPr>
                <w:rFonts w:hint="eastAsia" w:ascii="宋体" w:hAnsi="宋体" w:cs="宋体"/>
                <w:color w:val="000000" w:themeColor="text1"/>
                <w:sz w:val="20"/>
                <w:szCs w:val="20"/>
              </w:rPr>
              <w:br/>
              <w:t xml:space="preserve">6.可以查看平台共享资源的详细操作步骤，并进行跟踪学习。</w:t>
            </w:r>
            <w:r>
              <w:rPr>
                <w:rFonts w:hint="eastAsia" w:ascii="宋体" w:hAnsi="宋体" w:cs="宋体"/>
                <w:color w:val="000000" w:themeColor="text1"/>
                <w:sz w:val="20"/>
                <w:szCs w:val="20"/>
              </w:rPr>
              <w:br/>
              <w:t xml:space="preserve">7.学生可以学习优秀的动态视频资源，把晦涩难懂的知识点通过动态视频课件 变得简单易理解。</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8.可以实现数与式的认识的动态演示，比如实数于数轴的关系、无理数的认识等；</w:t>
            </w:r>
            <w:r>
              <w:rPr>
                <w:rFonts w:hint="eastAsia" w:ascii="宋体" w:hAnsi="宋体" w:cs="宋体"/>
                <w:color w:val="000000" w:themeColor="text1"/>
                <w:sz w:val="20"/>
                <w:szCs w:val="20"/>
              </w:rPr>
              <w:br/>
              <w:t xml:space="preserve">9.能直接绘制边数N可以任意变化的正多边形；</w:t>
            </w:r>
            <w:r>
              <w:rPr>
                <w:rFonts w:hint="eastAsia" w:ascii="宋体" w:hAnsi="宋体" w:cs="宋体"/>
                <w:color w:val="000000" w:themeColor="text1"/>
                <w:sz w:val="20"/>
                <w:szCs w:val="20"/>
              </w:rPr>
              <w:br/>
              <w:t xml:space="preserve">10.能够模拟圆的形成过程和尺</w:t>
            </w:r>
            <w:r>
              <w:rPr>
                <w:rFonts w:hint="eastAsia" w:ascii="宋体" w:hAnsi="宋体" w:cs="宋体"/>
                <w:color w:val="000000" w:themeColor="text1"/>
                <w:sz w:val="20"/>
                <w:szCs w:val="20"/>
              </w:rPr>
              <w:t xml:space="preserve">规</w:t>
            </w:r>
            <w:r>
              <w:rPr>
                <w:rFonts w:hint="eastAsia" w:ascii="宋体" w:hAnsi="宋体" w:cs="宋体"/>
                <w:color w:val="000000" w:themeColor="text1"/>
                <w:sz w:val="20"/>
                <w:szCs w:val="20"/>
              </w:rPr>
              <w:t xml:space="preserve">作图的动态演示；</w:t>
            </w:r>
            <w:r>
              <w:rPr>
                <w:rFonts w:hint="eastAsia" w:ascii="宋体" w:hAnsi="宋体" w:cs="宋体"/>
                <w:color w:val="000000" w:themeColor="text1"/>
                <w:sz w:val="20"/>
                <w:szCs w:val="20"/>
              </w:rPr>
              <w:br/>
              <w:t xml:space="preserve">11.可以实现通过列表、描点、连线画出函数图像，函数图像的动态形成过程和图形变换对解析式的影响；</w:t>
            </w:r>
            <w:r>
              <w:rPr>
                <w:rFonts w:hint="eastAsia" w:ascii="宋体" w:hAnsi="宋体" w:cs="宋体"/>
                <w:color w:val="000000" w:themeColor="text1"/>
                <w:sz w:val="20"/>
                <w:szCs w:val="20"/>
              </w:rPr>
              <w:br/>
              <w:t xml:space="preserve">12.能够测量比如直线的长度、斜率等；</w:t>
            </w:r>
            <w:r>
              <w:rPr>
                <w:rFonts w:hint="eastAsia" w:ascii="宋体" w:hAnsi="宋体" w:cs="宋体"/>
                <w:color w:val="000000" w:themeColor="text1"/>
                <w:sz w:val="20"/>
                <w:szCs w:val="20"/>
              </w:rPr>
              <w:br/>
              <w:t xml:space="preserve">13.可以实现图形的动态变换如平移、翻折和旋转；</w:t>
            </w:r>
            <w:r>
              <w:rPr>
                <w:rFonts w:hint="eastAsia" w:ascii="宋体" w:hAnsi="宋体" w:cs="宋体"/>
                <w:color w:val="000000" w:themeColor="text1"/>
                <w:sz w:val="20"/>
                <w:szCs w:val="20"/>
              </w:rPr>
              <w:br/>
              <w:t xml:space="preserve">14.可以实现圆与圆的位置关系的动态演示等；</w:t>
            </w:r>
            <w:r>
              <w:rPr>
                <w:rFonts w:hint="eastAsia" w:ascii="宋体" w:hAnsi="宋体" w:cs="宋体"/>
                <w:color w:val="000000" w:themeColor="text1"/>
                <w:sz w:val="20"/>
                <w:szCs w:val="20"/>
              </w:rPr>
              <w:br/>
              <w:t xml:space="preserve">15.可以模拟投硬币、投</w:t>
            </w:r>
            <w:r>
              <w:rPr>
                <w:rFonts w:hint="eastAsia" w:ascii="宋体" w:hAnsi="宋体" w:cs="宋体"/>
                <w:color w:val="000000" w:themeColor="text1"/>
                <w:sz w:val="20"/>
                <w:szCs w:val="20"/>
              </w:rPr>
              <w:t xml:space="preserve">针试验</w:t>
            </w:r>
            <w:r>
              <w:rPr>
                <w:rFonts w:hint="eastAsia" w:ascii="宋体" w:hAnsi="宋体" w:cs="宋体"/>
                <w:color w:val="000000" w:themeColor="text1"/>
                <w:sz w:val="20"/>
                <w:szCs w:val="20"/>
              </w:rPr>
              <w:t xml:space="preserve">等学习统计和概率。</w:t>
            </w:r>
            <w:r>
              <w:rPr>
                <w:rFonts w:hint="eastAsia" w:ascii="宋体" w:hAnsi="宋体" w:cs="宋体"/>
                <w:color w:val="000000" w:themeColor="text1"/>
                <w:sz w:val="20"/>
                <w:szCs w:val="20"/>
              </w:rPr>
              <w:br/>
              <w:t xml:space="preserve">16.通过资源可以实现整式、有理数、的认识和运算、因式分解的直观解释、方程和不等式的性质和认识；</w:t>
            </w:r>
            <w:r>
              <w:rPr>
                <w:rFonts w:hint="eastAsia" w:ascii="宋体" w:hAnsi="宋体" w:cs="宋体"/>
                <w:color w:val="000000" w:themeColor="text1"/>
                <w:sz w:val="20"/>
                <w:szCs w:val="20"/>
              </w:rPr>
              <w:br/>
              <w:t xml:space="preserve">17.模拟勾股定理，以及勾股定理的逆定理。</w:t>
            </w:r>
            <w:r>
              <w:rPr>
                <w:rFonts w:hint="eastAsia" w:ascii="宋体" w:hAnsi="宋体" w:cs="宋体"/>
                <w:color w:val="000000" w:themeColor="text1"/>
                <w:sz w:val="20"/>
                <w:szCs w:val="20"/>
              </w:rPr>
              <w:br/>
              <w:t xml:space="preserve">18.可以用迭代法构建勾股树。</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56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教学测评系统V1.0</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动态数学教学资源（初中）</w:t>
            </w:r>
            <w:r>
              <w:rPr>
                <w:rFonts w:hint="eastAsia" w:ascii="宋体" w:hAnsi="宋体" w:cs="宋体"/>
                <w:color w:val="000000" w:themeColor="text1"/>
                <w:sz w:val="20"/>
                <w:szCs w:val="20"/>
              </w:rPr>
              <w:br/>
              <w:t xml:space="preserve">1.可实现资源检索、资源下载、资源分享、资源收藏、资源再编辑。</w:t>
            </w:r>
            <w:r>
              <w:rPr>
                <w:rFonts w:hint="eastAsia" w:ascii="宋体" w:hAnsi="宋体" w:cs="宋体"/>
                <w:color w:val="000000" w:themeColor="text1"/>
                <w:sz w:val="20"/>
                <w:szCs w:val="20"/>
              </w:rPr>
              <w:br/>
              <w:t xml:space="preserve">2.可以实现通过</w:t>
            </w:r>
            <w:r>
              <w:rPr>
                <w:rFonts w:hint="eastAsia" w:ascii="宋体" w:hAnsi="宋体" w:cs="宋体"/>
                <w:color w:val="000000" w:themeColor="text1"/>
                <w:sz w:val="20"/>
                <w:szCs w:val="20"/>
              </w:rPr>
              <w:t xml:space="preserve">手机扫码观看</w:t>
            </w:r>
            <w:r>
              <w:rPr>
                <w:rFonts w:hint="eastAsia" w:ascii="宋体" w:hAnsi="宋体" w:cs="宋体"/>
                <w:color w:val="000000" w:themeColor="text1"/>
                <w:sz w:val="20"/>
                <w:szCs w:val="20"/>
              </w:rPr>
              <w:t xml:space="preserve">课件的动态演示。</w:t>
            </w:r>
            <w:r>
              <w:rPr>
                <w:rFonts w:hint="eastAsia" w:ascii="宋体" w:hAnsi="宋体" w:cs="宋体"/>
                <w:color w:val="000000" w:themeColor="text1"/>
                <w:sz w:val="20"/>
                <w:szCs w:val="20"/>
              </w:rPr>
              <w:br/>
              <w:t xml:space="preserve">3.资源可以分享，扫描</w:t>
            </w:r>
            <w:r>
              <w:rPr>
                <w:rFonts w:hint="eastAsia" w:ascii="宋体" w:hAnsi="宋体" w:cs="宋体"/>
                <w:color w:val="000000" w:themeColor="text1"/>
                <w:sz w:val="20"/>
                <w:szCs w:val="20"/>
              </w:rPr>
              <w:t xml:space="preserve">二维码就</w:t>
            </w:r>
            <w:r>
              <w:rPr>
                <w:rFonts w:hint="eastAsia" w:ascii="宋体" w:hAnsi="宋体" w:cs="宋体"/>
                <w:color w:val="000000" w:themeColor="text1"/>
                <w:sz w:val="20"/>
                <w:szCs w:val="20"/>
              </w:rPr>
              <w:t xml:space="preserve">能打开，可以通过课件的网页链接分享到各种社交平台上，如微信、微博、QQ空间、教师、学生人人通的空间等；</w:t>
            </w:r>
            <w:r>
              <w:rPr>
                <w:rFonts w:hint="eastAsia" w:ascii="宋体" w:hAnsi="宋体" w:cs="宋体"/>
                <w:color w:val="000000" w:themeColor="text1"/>
                <w:sz w:val="20"/>
                <w:szCs w:val="20"/>
              </w:rPr>
              <w:br/>
              <w:t xml:space="preserve">4.与教材知识点关联的数学实验动态演示课件，课件与初中数学所有知识点相关的各类资源。</w:t>
            </w:r>
            <w:r>
              <w:rPr>
                <w:rFonts w:hint="eastAsia" w:ascii="宋体" w:hAnsi="宋体" w:cs="宋体"/>
                <w:color w:val="000000" w:themeColor="text1"/>
                <w:sz w:val="20"/>
                <w:szCs w:val="20"/>
              </w:rPr>
              <w:br/>
              <w:t xml:space="preserve">5.基于学科知识点整理汇总的课程资源,基于“资源平台”能下载教学资源；</w:t>
            </w:r>
            <w:r>
              <w:rPr>
                <w:rFonts w:hint="eastAsia" w:ascii="宋体" w:hAnsi="宋体" w:cs="宋体"/>
                <w:color w:val="000000" w:themeColor="text1"/>
                <w:sz w:val="20"/>
                <w:szCs w:val="20"/>
              </w:rPr>
              <w:br/>
              <w:t xml:space="preserve">6.学生可以学习优秀的动态视频资源，把晦涩难懂的知识点通过动态视频课件 变得简单易理解。</w:t>
            </w:r>
            <w:r>
              <w:rPr>
                <w:rFonts w:hint="eastAsia" w:ascii="宋体" w:hAnsi="宋体" w:cs="宋体"/>
                <w:color w:val="000000" w:themeColor="text1"/>
                <w:sz w:val="20"/>
                <w:szCs w:val="20"/>
              </w:rPr>
              <w:br/>
              <w:t xml:space="preserve">7.可以实现数与式的认识的动态演示，比如实数于数轴的关系、无理数的认识等；</w:t>
            </w:r>
            <w:r>
              <w:rPr>
                <w:rFonts w:hint="eastAsia" w:ascii="宋体" w:hAnsi="宋体" w:cs="宋体"/>
                <w:color w:val="000000" w:themeColor="text1"/>
                <w:sz w:val="20"/>
                <w:szCs w:val="20"/>
              </w:rPr>
              <w:br/>
              <w:t xml:space="preserve">8.能直接绘制边数N可以任意变化的正多边形；</w:t>
            </w:r>
            <w:r>
              <w:rPr>
                <w:rFonts w:hint="eastAsia" w:ascii="宋体" w:hAnsi="宋体" w:cs="宋体"/>
                <w:color w:val="000000" w:themeColor="text1"/>
                <w:sz w:val="20"/>
                <w:szCs w:val="20"/>
              </w:rPr>
              <w:br/>
              <w:t xml:space="preserve">9.能够模拟圆的形成过程和尺</w:t>
            </w:r>
            <w:r>
              <w:rPr>
                <w:rFonts w:hint="eastAsia" w:ascii="宋体" w:hAnsi="宋体" w:cs="宋体"/>
                <w:color w:val="000000" w:themeColor="text1"/>
                <w:sz w:val="20"/>
                <w:szCs w:val="20"/>
              </w:rPr>
              <w:t xml:space="preserve">规</w:t>
            </w:r>
            <w:r>
              <w:rPr>
                <w:rFonts w:hint="eastAsia" w:ascii="宋体" w:hAnsi="宋体" w:cs="宋体"/>
                <w:color w:val="000000" w:themeColor="text1"/>
                <w:sz w:val="20"/>
                <w:szCs w:val="20"/>
              </w:rPr>
              <w:t xml:space="preserve">作图的动态演示；</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10.通过资源可以实现整式、有理数、的认识和运算、因式分解的直观解释、方程和不等式的性质和认识；</w:t>
            </w:r>
            <w:r>
              <w:rPr>
                <w:rFonts w:hint="eastAsia" w:ascii="宋体" w:hAnsi="宋体" w:cs="宋体"/>
                <w:color w:val="000000" w:themeColor="text1"/>
                <w:sz w:val="20"/>
                <w:szCs w:val="20"/>
              </w:rPr>
              <w:br/>
              <w:t xml:space="preserve">11.可以实现通过列表、描点、连线画出函数图像，函数图像的动态形成过程和图形变换对解析式的影响；</w:t>
            </w:r>
            <w:r>
              <w:rPr>
                <w:rFonts w:hint="eastAsia" w:ascii="宋体" w:hAnsi="宋体" w:cs="宋体"/>
                <w:color w:val="000000" w:themeColor="text1"/>
                <w:sz w:val="20"/>
                <w:szCs w:val="20"/>
              </w:rPr>
              <w:br/>
              <w:t xml:space="preserve">12.能够测量比如直线的长度、斜率等；</w:t>
            </w:r>
            <w:r>
              <w:rPr>
                <w:rFonts w:hint="eastAsia" w:ascii="宋体" w:hAnsi="宋体" w:cs="宋体"/>
                <w:color w:val="000000" w:themeColor="text1"/>
                <w:sz w:val="20"/>
                <w:szCs w:val="20"/>
              </w:rPr>
              <w:br/>
              <w:t xml:space="preserve">13.可以实现图形的动态变换如平移、翻折和旋转；</w:t>
            </w:r>
            <w:r>
              <w:rPr>
                <w:rFonts w:hint="eastAsia" w:ascii="宋体" w:hAnsi="宋体" w:cs="宋体"/>
                <w:color w:val="000000" w:themeColor="text1"/>
                <w:sz w:val="20"/>
                <w:szCs w:val="20"/>
              </w:rPr>
              <w:br/>
              <w:t xml:space="preserve">14.可以实现圆与圆的位置关系的动态演示等；</w:t>
            </w:r>
            <w:r>
              <w:rPr>
                <w:rFonts w:hint="eastAsia" w:ascii="宋体" w:hAnsi="宋体" w:cs="宋体"/>
                <w:color w:val="000000" w:themeColor="text1"/>
                <w:sz w:val="20"/>
                <w:szCs w:val="20"/>
              </w:rPr>
              <w:br/>
              <w:t xml:space="preserve">15.可以模拟投硬币、投</w:t>
            </w:r>
            <w:r>
              <w:rPr>
                <w:rFonts w:hint="eastAsia" w:ascii="宋体" w:hAnsi="宋体" w:cs="宋体"/>
                <w:color w:val="000000" w:themeColor="text1"/>
                <w:sz w:val="20"/>
                <w:szCs w:val="20"/>
              </w:rPr>
              <w:t xml:space="preserve">针试验</w:t>
            </w:r>
            <w:r>
              <w:rPr>
                <w:rFonts w:hint="eastAsia" w:ascii="宋体" w:hAnsi="宋体" w:cs="宋体"/>
                <w:color w:val="000000" w:themeColor="text1"/>
                <w:sz w:val="20"/>
                <w:szCs w:val="20"/>
              </w:rPr>
              <w:t xml:space="preserve">等学习统计和概率。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镜像钟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含正反两个，玻璃材质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钉子板墙</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尺寸：2590*1010mm（长*宽）（实际尺寸以现场测量为准）PVC材质，带彩色皮筋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磁吸墙</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尺寸：3550*1010mm（长*宽）（实际尺寸以现场测量为准）配套九宫格图2个，1-9磁</w:t>
            </w:r>
            <w:r>
              <w:rPr>
                <w:rFonts w:hint="eastAsia" w:ascii="宋体" w:hAnsi="宋体" w:cs="宋体"/>
                <w:color w:val="000000" w:themeColor="text1"/>
                <w:sz w:val="20"/>
                <w:szCs w:val="20"/>
              </w:rPr>
              <w:t xml:space="preserve">吸数字共</w:t>
            </w:r>
            <w:r>
              <w:rPr>
                <w:rFonts w:hint="eastAsia" w:ascii="宋体" w:hAnsi="宋体" w:cs="宋体"/>
                <w:color w:val="000000" w:themeColor="text1"/>
                <w:sz w:val="20"/>
                <w:szCs w:val="20"/>
              </w:rPr>
              <w:t xml:space="preserve">162个，磁性七巧板3套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实验教材</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与</w:t>
            </w:r>
            <w:r>
              <w:rPr>
                <w:rFonts w:hint="eastAsia" w:ascii="宋体" w:hAnsi="宋体" w:cs="宋体"/>
                <w:color w:val="000000" w:themeColor="text1"/>
                <w:sz w:val="20"/>
                <w:szCs w:val="20"/>
              </w:rPr>
              <w:t xml:space="preserve">初中数学学具配套教材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本</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gridSpan w:val="2"/>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合计</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r>
      <w:tr>
        <w:trPr>
          <w:trHeight w:val="580"/>
        </w:trPr>
        <w:tc>
          <w:tcPr>
            <w:gridSpan w:val="10"/>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黑体" w:hAnsi="黑体" w:eastAsia="黑体" w:cs="宋体"/>
                <w:b/>
                <w:bCs/>
                <w:color w:val="000000" w:themeColor="text1"/>
                <w:sz w:val="32"/>
                <w:szCs w:val="32"/>
              </w:rPr>
            </w:pPr>
            <w:r>
              <w:rPr>
                <w:rFonts w:hint="eastAsia" w:ascii="黑体" w:hAnsi="黑体" w:eastAsia="黑体" w:cs="宋体"/>
                <w:b/>
                <w:bCs/>
                <w:color w:val="000000" w:themeColor="text1"/>
                <w:sz w:val="32"/>
                <w:szCs w:val="32"/>
              </w:rPr>
              <w:t xml:space="preserve">二、信息化智慧课堂产品</w:t>
            </w:r>
            <w:r/>
          </w:p>
        </w:tc>
      </w:tr>
      <w:tr>
        <w:trPr>
          <w:trHeight w:val="3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产品名称</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参数描述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制造商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品牌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单价（元）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总价（元）</w:t>
            </w:r>
            <w:r/>
          </w:p>
        </w:tc>
      </w:tr>
      <w:tr>
        <w:trPr>
          <w:trHeight w:val="83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体系化课程资源系统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一、资源服务</w:t>
            </w:r>
            <w:r>
              <w:rPr>
                <w:rFonts w:hint="eastAsia" w:ascii="宋体" w:hAnsi="宋体" w:cs="宋体"/>
                <w:color w:val="000000" w:themeColor="text1"/>
                <w:sz w:val="20"/>
                <w:szCs w:val="20"/>
              </w:rPr>
              <w:br/>
              <w:t xml:space="preserve">1、教材电子化：</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学科纸质教材电子化，其中语文、英语、音乐学科</w:t>
            </w:r>
            <w:r>
              <w:rPr>
                <w:rFonts w:hint="eastAsia" w:ascii="宋体" w:hAnsi="宋体" w:cs="宋体"/>
                <w:color w:val="000000" w:themeColor="text1"/>
                <w:sz w:val="20"/>
                <w:szCs w:val="20"/>
              </w:rPr>
              <w:t xml:space="preserve">支持点读功能</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点读电子</w:t>
            </w:r>
            <w:r>
              <w:rPr>
                <w:rFonts w:hint="eastAsia" w:ascii="宋体" w:hAnsi="宋体" w:cs="宋体"/>
                <w:color w:val="000000" w:themeColor="text1"/>
                <w:sz w:val="20"/>
                <w:szCs w:val="20"/>
              </w:rPr>
              <w:t xml:space="preserve">课本支持分句、段、篇章点读；为每个教师账号提供至少10本电子课本下载权限。</w:t>
            </w:r>
            <w:r>
              <w:rPr>
                <w:rFonts w:hint="eastAsia" w:ascii="宋体" w:hAnsi="宋体" w:cs="宋体"/>
                <w:color w:val="000000" w:themeColor="text1"/>
                <w:sz w:val="20"/>
                <w:szCs w:val="20"/>
              </w:rPr>
              <w:br/>
              <w:t xml:space="preserve">2、同步教学资源：需提供同步教学资源，包括：语文、数学、英语、物理、化学、生物、道德与法治、历史、地理；教学资源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按照教学使用场景筛选，包括但不限于教学设计、知识讲解、拓展素材、测试训练；资源类型包括但不限于PPT素材、文本、图片、音频、视频、动画。</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3、专题资源：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为教师提供专题资源，包括实验演示视频资源、历史静态和动态资源、地理静态和动态资源。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为语文、数学、英语、物理、化学、生物、历史、地理学科提供</w:t>
            </w:r>
            <w:r>
              <w:rPr>
                <w:rFonts w:hint="eastAsia" w:ascii="宋体" w:hAnsi="宋体" w:cs="宋体"/>
                <w:color w:val="000000" w:themeColor="text1"/>
                <w:sz w:val="20"/>
                <w:szCs w:val="20"/>
              </w:rPr>
              <w:t xml:space="preserve">微课资源</w:t>
            </w:r>
            <w:r>
              <w:rPr>
                <w:rFonts w:hint="eastAsia" w:ascii="宋体" w:hAnsi="宋体" w:cs="宋体"/>
                <w:color w:val="000000" w:themeColor="text1"/>
                <w:sz w:val="20"/>
                <w:szCs w:val="20"/>
              </w:rPr>
              <w:t xml:space="preserve">库。</w:t>
            </w:r>
            <w:r>
              <w:rPr>
                <w:rFonts w:hint="eastAsia" w:ascii="宋体" w:hAnsi="宋体" w:cs="宋体"/>
                <w:color w:val="000000" w:themeColor="text1"/>
                <w:sz w:val="20"/>
                <w:szCs w:val="20"/>
              </w:rPr>
              <w:br/>
              <w:t xml:space="preserve">二、校本资源库</w:t>
            </w:r>
            <w:r>
              <w:rPr>
                <w:rFonts w:hint="eastAsia" w:ascii="宋体" w:hAnsi="宋体" w:cs="宋体"/>
                <w:color w:val="000000" w:themeColor="text1"/>
                <w:sz w:val="20"/>
                <w:szCs w:val="20"/>
              </w:rPr>
              <w:br/>
              <w:t xml:space="preserve">1、资源储存：校本资源库可用于存储本校上传的各类教学资源，包括与教材同步的教学资源、学校自定义校本课程资源、教师个人的教学资源；资源格式支持：文本、课件、表格、图片、视频及音频。</w:t>
            </w:r>
            <w:r>
              <w:rPr>
                <w:rFonts w:hint="eastAsia" w:ascii="宋体" w:hAnsi="宋体" w:cs="宋体"/>
                <w:color w:val="000000" w:themeColor="text1"/>
                <w:sz w:val="20"/>
                <w:szCs w:val="20"/>
              </w:rPr>
              <w:br/>
              <w:t xml:space="preserve">2、资源使用：</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教师按目录检索条件查找资源，支持对资源筛选排序，支持对校本资源进行预览、保存至</w:t>
            </w:r>
            <w:r>
              <w:rPr>
                <w:rFonts w:hint="eastAsia" w:ascii="宋体" w:hAnsi="宋体" w:cs="宋体"/>
                <w:color w:val="000000" w:themeColor="text1"/>
                <w:sz w:val="20"/>
                <w:szCs w:val="20"/>
              </w:rPr>
              <w:t xml:space="preserve">个人网盘及</w:t>
            </w:r>
            <w:r>
              <w:rPr>
                <w:rFonts w:hint="eastAsia" w:ascii="宋体" w:hAnsi="宋体" w:cs="宋体"/>
                <w:color w:val="000000" w:themeColor="text1"/>
                <w:sz w:val="20"/>
                <w:szCs w:val="20"/>
              </w:rPr>
              <w:t xml:space="preserve">导出功能。</w:t>
            </w:r>
            <w:r>
              <w:rPr>
                <w:rFonts w:hint="eastAsia" w:ascii="宋体" w:hAnsi="宋体" w:cs="宋体"/>
                <w:color w:val="000000" w:themeColor="text1"/>
                <w:sz w:val="20"/>
                <w:szCs w:val="20"/>
              </w:rPr>
              <w:br/>
              <w:t xml:space="preserve">3、资源分享：</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本校教师将个人教学资源分享至校本资源库，</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教师将校本资源分享给其他教师和学生。</w:t>
            </w:r>
            <w:r>
              <w:rPr>
                <w:rFonts w:hint="eastAsia" w:ascii="宋体" w:hAnsi="宋体" w:cs="宋体"/>
                <w:color w:val="000000" w:themeColor="text1"/>
                <w:sz w:val="20"/>
                <w:szCs w:val="20"/>
              </w:rPr>
              <w:br/>
              <w:t xml:space="preserve">三、个人资源库</w:t>
            </w:r>
            <w:r>
              <w:rPr>
                <w:rFonts w:hint="eastAsia" w:ascii="宋体" w:hAnsi="宋体" w:cs="宋体"/>
                <w:color w:val="000000" w:themeColor="text1"/>
                <w:sz w:val="20"/>
                <w:szCs w:val="20"/>
              </w:rPr>
              <w:br/>
              <w:t xml:space="preserve">1、个人资源库：</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教师对个人资源进行上传、存储和管理，</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教师在个人资源库新建文件夹储存资源，支持将云端资源、校本资源存入个人网盘，</w:t>
            </w:r>
            <w:r>
              <w:rPr>
                <w:rFonts w:hint="eastAsia" w:ascii="宋体" w:hAnsi="宋体" w:cs="宋体"/>
                <w:color w:val="000000" w:themeColor="text1"/>
                <w:sz w:val="20"/>
                <w:szCs w:val="20"/>
              </w:rPr>
              <w:t xml:space="preserve">个人网盘存储空间</w:t>
            </w:r>
            <w:r>
              <w:rPr>
                <w:rFonts w:hint="eastAsia" w:ascii="宋体" w:hAnsi="宋体" w:cs="宋体"/>
                <w:color w:val="000000" w:themeColor="text1"/>
                <w:sz w:val="20"/>
                <w:szCs w:val="20"/>
              </w:rPr>
              <w:t xml:space="preserve">不小于20G。</w:t>
            </w:r>
            <w:r>
              <w:rPr>
                <w:rFonts w:hint="eastAsia" w:ascii="宋体" w:hAnsi="宋体" w:cs="宋体"/>
                <w:color w:val="000000" w:themeColor="text1"/>
                <w:sz w:val="20"/>
                <w:szCs w:val="20"/>
              </w:rPr>
              <w:br/>
              <w:t xml:space="preserve">2、个人资源使用：</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教师单个资源或文件夹整体导出至本地电脑，</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教师进行资源及文件夹的重命名、移动、删除操作。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7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智能教学系统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一、备课应用及服务</w:t>
            </w:r>
            <w:r>
              <w:rPr>
                <w:rFonts w:hint="eastAsia" w:ascii="宋体" w:hAnsi="宋体" w:cs="宋体"/>
                <w:color w:val="000000" w:themeColor="text1"/>
                <w:sz w:val="20"/>
                <w:szCs w:val="20"/>
              </w:rPr>
              <w:br/>
              <w:t xml:space="preserve">1、备授课同步：</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通过云端将备课的资源同步至电子课本对应章节目录，无需拷贝。</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新建自定义备课本，满足非同步教学场景下的备授课资源存储、同步需求。</w:t>
            </w:r>
            <w:r>
              <w:rPr>
                <w:rFonts w:hint="eastAsia" w:ascii="宋体" w:hAnsi="宋体" w:cs="宋体"/>
                <w:color w:val="000000" w:themeColor="text1"/>
                <w:sz w:val="20"/>
                <w:szCs w:val="20"/>
              </w:rPr>
              <w:br/>
              <w:t xml:space="preserve">2、备课资源：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从云端、校本资源库、个人</w:t>
            </w:r>
            <w:r>
              <w:rPr>
                <w:rFonts w:hint="eastAsia" w:ascii="宋体" w:hAnsi="宋体" w:cs="宋体"/>
                <w:color w:val="000000" w:themeColor="text1"/>
                <w:sz w:val="20"/>
                <w:szCs w:val="20"/>
              </w:rPr>
              <w:t xml:space="preserve">资源库多途径</w:t>
            </w:r>
            <w:r>
              <w:rPr>
                <w:rFonts w:hint="eastAsia" w:ascii="宋体" w:hAnsi="宋体" w:cs="宋体"/>
                <w:color w:val="000000" w:themeColor="text1"/>
                <w:sz w:val="20"/>
                <w:szCs w:val="20"/>
              </w:rPr>
              <w:t xml:space="preserve">获取资源；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将同步资源下的资源和试题添加收藏或取消收藏。</w:t>
            </w:r>
            <w:r>
              <w:rPr>
                <w:rFonts w:hint="eastAsia" w:ascii="宋体" w:hAnsi="宋体" w:cs="宋体"/>
                <w:color w:val="000000" w:themeColor="text1"/>
                <w:sz w:val="20"/>
                <w:szCs w:val="20"/>
              </w:rPr>
              <w:br/>
              <w:t xml:space="preserve">3、添加本地资源：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教师备课过程中从本地添加教学资源，资源格式支持文本、表格、演示胶片、图片、视频及音频。</w:t>
            </w:r>
            <w:r>
              <w:rPr>
                <w:rFonts w:hint="eastAsia" w:ascii="宋体" w:hAnsi="宋体" w:cs="宋体"/>
                <w:color w:val="000000" w:themeColor="text1"/>
                <w:sz w:val="20"/>
                <w:szCs w:val="20"/>
              </w:rPr>
              <w:br/>
              <w:t xml:space="preserve">4、课件工具： </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教师在备课中新建课件。</w:t>
            </w:r>
            <w:r>
              <w:rPr>
                <w:rFonts w:hint="eastAsia" w:ascii="宋体" w:hAnsi="宋体" w:cs="宋体"/>
                <w:color w:val="000000" w:themeColor="text1"/>
                <w:sz w:val="20"/>
                <w:szCs w:val="20"/>
              </w:rPr>
              <w:br/>
              <w:t xml:space="preserve">2）制作课件时，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使用文本、形状、思维导图等功能；</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上传本地的音视频、图片文件；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插入与课程相关的云端资</w:t>
            </w:r>
            <w:r>
              <w:rPr>
                <w:rFonts w:hint="eastAsia" w:ascii="宋体" w:hAnsi="宋体" w:cs="宋体"/>
                <w:color w:val="000000" w:themeColor="text1"/>
                <w:sz w:val="20"/>
                <w:szCs w:val="20"/>
              </w:rPr>
              <w:t xml:space="preserve">源，包括：同步资源、专题资源、校本资源和我的资源，其中，我的资源包括我的备课本、我的云盘、收藏的资源以及收藏的试题；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插入教学课堂活动，如分类、连线、选词填空；</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使用学科工具，如字词听写、朗读测评、立体几何等；</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在课件中插入作答练习。</w:t>
            </w:r>
            <w:r>
              <w:rPr>
                <w:rFonts w:hint="eastAsia" w:ascii="宋体" w:hAnsi="宋体" w:cs="宋体"/>
                <w:color w:val="000000" w:themeColor="text1"/>
                <w:sz w:val="20"/>
                <w:szCs w:val="20"/>
              </w:rPr>
              <w:br/>
              <w:t xml:space="preserve">3）制作课件时，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基于当前课程内容自动推荐相关的教学课件和素材资源。</w:t>
            </w:r>
            <w:r>
              <w:rPr>
                <w:rFonts w:hint="eastAsia" w:ascii="宋体" w:hAnsi="宋体" w:cs="宋体"/>
                <w:color w:val="000000" w:themeColor="text1"/>
                <w:sz w:val="20"/>
                <w:szCs w:val="20"/>
              </w:rPr>
              <w:br/>
              <w:t xml:space="preserve">5、教师个人备课本：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教师在备课本中存储与管理个人新建课件、课堂互动、课堂活动内容；</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按照章节目录存储备课资源。</w:t>
            </w:r>
            <w:r>
              <w:rPr>
                <w:rFonts w:hint="eastAsia" w:ascii="宋体" w:hAnsi="宋体" w:cs="宋体"/>
                <w:color w:val="000000" w:themeColor="text1"/>
                <w:sz w:val="20"/>
                <w:szCs w:val="20"/>
              </w:rPr>
              <w:br/>
              <w:t xml:space="preserve">6、备课资源管理：</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对备课资源进行导出、保存至个人资料库、分享至校本、删除及找回已删除备课资源。</w:t>
            </w:r>
            <w:r>
              <w:rPr>
                <w:rFonts w:hint="eastAsia" w:ascii="宋体" w:hAnsi="宋体" w:cs="宋体"/>
                <w:color w:val="000000" w:themeColor="text1"/>
                <w:sz w:val="20"/>
                <w:szCs w:val="20"/>
              </w:rPr>
              <w:br/>
              <w:t xml:space="preserve">7、智能推送资源：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数学、物理、化学、生物学科根据班级学生作业学情，智能推荐备授课资源，资源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加入到个人备课本及分享至学生。</w:t>
            </w:r>
            <w:r>
              <w:rPr>
                <w:rFonts w:hint="eastAsia" w:ascii="宋体" w:hAnsi="宋体" w:cs="宋体"/>
                <w:color w:val="000000" w:themeColor="text1"/>
                <w:sz w:val="20"/>
                <w:szCs w:val="20"/>
              </w:rPr>
              <w:br/>
              <w:t xml:space="preserve">二、授课应用及服务</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多种授课形式：支持电子课本、课件、电子白板、作业讲评多种授课形式。</w:t>
            </w:r>
            <w:r>
              <w:rPr>
                <w:rFonts w:hint="eastAsia" w:ascii="宋体" w:hAnsi="宋体" w:cs="宋体"/>
                <w:color w:val="000000" w:themeColor="text1"/>
                <w:sz w:val="20"/>
                <w:szCs w:val="20"/>
              </w:rPr>
              <w:br/>
              <w:t xml:space="preserve">2、电子课本教学：</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教师下载电子课本，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在电子课本中插入备课资源。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对电子课本进行画笔标注、文本批注、聚焦、翻页操作。</w:t>
            </w:r>
            <w:r>
              <w:rPr>
                <w:rFonts w:hint="eastAsia" w:ascii="宋体" w:hAnsi="宋体" w:cs="宋体"/>
                <w:color w:val="000000" w:themeColor="text1"/>
                <w:sz w:val="20"/>
                <w:szCs w:val="20"/>
              </w:rPr>
              <w:br/>
              <w:t xml:space="preserve">3、课件教学：</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课件播放预览，包括使用备课准备的资源、练习题、教学互动活动、学科工具，同时，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选择切换页面播放；</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教师教学过程中对课件进行写画；</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授课时调用学科工具辅助授课，</w:t>
            </w:r>
            <w:r>
              <w:rPr>
                <w:rFonts w:hint="eastAsia" w:ascii="宋体" w:hAnsi="宋体" w:cs="宋体"/>
                <w:color w:val="000000" w:themeColor="text1"/>
                <w:sz w:val="20"/>
                <w:szCs w:val="20"/>
              </w:rPr>
              <w:t xml:space="preserve">包括划词搜索</w:t>
            </w:r>
            <w:r>
              <w:rPr>
                <w:rFonts w:hint="eastAsia" w:ascii="宋体" w:hAnsi="宋体" w:cs="宋体"/>
                <w:color w:val="000000" w:themeColor="text1"/>
                <w:sz w:val="20"/>
                <w:szCs w:val="20"/>
              </w:rPr>
              <w:t xml:space="preserve">、中文识别、立体几何、英文识别等；</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教师在课件中添加互动表格，并设置分组互动，学生通过学生机进行数据的分组提交，提交后</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教师根据学生提交的数据进行快速统计计算和生成各类图表；</w:t>
            </w:r>
            <w:r>
              <w:rPr>
                <w:rFonts w:hint="eastAsia" w:ascii="宋体" w:hAnsi="宋体" w:cs="宋体"/>
                <w:color w:val="000000" w:themeColor="text1"/>
                <w:sz w:val="20"/>
                <w:szCs w:val="20"/>
              </w:rPr>
              <w:br/>
              <w:t xml:space="preserve">4、电子白板教学：</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1）电子白板功能需提供书写工具，</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实现教学过程中选择内容、书写、擦除操作。</w:t>
            </w:r>
            <w:r>
              <w:rPr>
                <w:rFonts w:hint="eastAsia" w:ascii="宋体" w:hAnsi="宋体" w:cs="宋体"/>
                <w:color w:val="000000" w:themeColor="text1"/>
                <w:sz w:val="20"/>
                <w:szCs w:val="20"/>
              </w:rPr>
              <w:br/>
              <w:t xml:space="preserve">2）背景模板：</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≥10个白板主题模板，包括：五线谱、篮球场、点阵格、足球场等。</w:t>
            </w:r>
            <w:r>
              <w:rPr>
                <w:rFonts w:hint="eastAsia" w:ascii="宋体" w:hAnsi="宋体" w:cs="宋体"/>
                <w:color w:val="000000" w:themeColor="text1"/>
                <w:sz w:val="20"/>
                <w:szCs w:val="20"/>
              </w:rPr>
              <w:br/>
              <w:t xml:space="preserve">3）白板操作：书写内容</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放大、缩小、移动3种操作，且</w:t>
            </w:r>
            <w:r>
              <w:rPr>
                <w:rFonts w:hint="eastAsia" w:ascii="宋体" w:hAnsi="宋体" w:cs="宋体"/>
                <w:color w:val="000000" w:themeColor="text1"/>
                <w:sz w:val="20"/>
                <w:szCs w:val="20"/>
              </w:rPr>
              <w:t xml:space="preserve">白板需</w:t>
            </w:r>
            <w:r>
              <w:rPr>
                <w:rFonts w:hint="eastAsia" w:ascii="宋体" w:hAnsi="宋体" w:cs="宋体"/>
                <w:color w:val="000000" w:themeColor="text1"/>
                <w:sz w:val="20"/>
                <w:szCs w:val="20"/>
              </w:rPr>
              <w:t xml:space="preserve">具备添加页、位置切换、保存和分享功能。</w:t>
            </w:r>
            <w:r>
              <w:rPr>
                <w:rFonts w:hint="eastAsia" w:ascii="宋体" w:hAnsi="宋体" w:cs="宋体"/>
                <w:color w:val="000000" w:themeColor="text1"/>
                <w:sz w:val="20"/>
                <w:szCs w:val="20"/>
              </w:rPr>
              <w:br/>
              <w:t xml:space="preserve">4）语文学科工具：需提供语文学科工具，包括：田字格、米字格、拼音格。</w:t>
            </w:r>
            <w:r>
              <w:rPr>
                <w:rFonts w:hint="eastAsia" w:ascii="宋体" w:hAnsi="宋体" w:cs="宋体"/>
                <w:color w:val="000000" w:themeColor="text1"/>
                <w:sz w:val="20"/>
                <w:szCs w:val="20"/>
              </w:rPr>
              <w:br/>
              <w:t xml:space="preserve">5）数学学科工具</w:t>
            </w:r>
            <w:r>
              <w:rPr>
                <w:rFonts w:hint="eastAsia" w:ascii="宋体" w:hAnsi="宋体" w:cs="宋体"/>
                <w:color w:val="000000" w:themeColor="text1"/>
                <w:sz w:val="20"/>
                <w:szCs w:val="20"/>
              </w:rPr>
              <w:br/>
              <w:t xml:space="preserve">5.1 平面几何工具：</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多种平面图形，包括线、角、圆、多边形；</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教师对平面图形提供多种操作，包括：调整大小、调整角度、调整颜色、克隆；</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对平面图形按任意中心点进行旋转；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教师在原图形上绘制辅助线，如平行线、垂线、角平分线；通过辅助线能绘制长度相同的线段，绘制30°、45°、60°、90°角。</w:t>
            </w:r>
            <w:r>
              <w:rPr>
                <w:rFonts w:hint="eastAsia" w:ascii="宋体" w:hAnsi="宋体" w:cs="宋体"/>
                <w:color w:val="000000" w:themeColor="text1"/>
                <w:sz w:val="20"/>
                <w:szCs w:val="20"/>
              </w:rPr>
              <w:br/>
              <w:t xml:space="preserve">5.2 立体几何工具：</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手绘至少6种立体几何图形并自动识别为标准形状，包括立方体、圆柱体、圆锥、四棱锥、N棱柱、N棱锥；立方体</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≥8种图形工具操作，如堆积、构图、展开、收起、旋转、三视图、调节、填充操作；</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在立方体任一面复制立方体形成组合图形，并能对组合图形进行360°旋转；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绘制立方体内部的任意切面，绘制后可自由调节；立体几何图形</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“三视图”。</w:t>
            </w:r>
            <w:r>
              <w:rPr>
                <w:rFonts w:hint="eastAsia" w:ascii="宋体" w:hAnsi="宋体" w:cs="宋体"/>
                <w:color w:val="000000" w:themeColor="text1"/>
                <w:sz w:val="20"/>
                <w:szCs w:val="20"/>
              </w:rPr>
              <w:br/>
              <w:t xml:space="preserve">5.3函数图像：</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6种函数类型，包括一次函数、二次函数、幂函数、指数函数、对数函数、三角函数，及其组合函数的图形绘制，支持手动调节函数参数，图形随之调整；支持以上类型函数手写直接转写为标准印刷体，点击即可生成相应的函数图像。</w:t>
            </w:r>
            <w:r>
              <w:rPr>
                <w:rFonts w:hint="eastAsia" w:ascii="宋体" w:hAnsi="宋体" w:cs="宋体"/>
                <w:color w:val="000000" w:themeColor="text1"/>
                <w:sz w:val="20"/>
                <w:szCs w:val="20"/>
              </w:rPr>
              <w:br/>
              <w:t xml:space="preserve">5.4尺</w:t>
            </w:r>
            <w:r>
              <w:rPr>
                <w:rFonts w:hint="eastAsia" w:ascii="宋体" w:hAnsi="宋体" w:cs="宋体"/>
                <w:color w:val="000000" w:themeColor="text1"/>
                <w:sz w:val="20"/>
                <w:szCs w:val="20"/>
              </w:rPr>
              <w:t xml:space="preserve">规</w:t>
            </w:r>
            <w:r>
              <w:rPr>
                <w:rFonts w:hint="eastAsia" w:ascii="宋体" w:hAnsi="宋体" w:cs="宋体"/>
                <w:color w:val="000000" w:themeColor="text1"/>
                <w:sz w:val="20"/>
                <w:szCs w:val="20"/>
              </w:rPr>
              <w:t xml:space="preserve">工具：</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≥4种常见尺</w:t>
            </w:r>
            <w:r>
              <w:rPr>
                <w:rFonts w:hint="eastAsia" w:ascii="宋体" w:hAnsi="宋体" w:cs="宋体"/>
                <w:color w:val="000000" w:themeColor="text1"/>
                <w:sz w:val="20"/>
                <w:szCs w:val="20"/>
              </w:rPr>
              <w:t xml:space="preserve">规</w:t>
            </w:r>
            <w:r>
              <w:rPr>
                <w:rFonts w:hint="eastAsia" w:ascii="宋体" w:hAnsi="宋体" w:cs="宋体"/>
                <w:color w:val="000000" w:themeColor="text1"/>
                <w:sz w:val="20"/>
                <w:szCs w:val="20"/>
              </w:rPr>
              <w:t xml:space="preserve">工具，包括：量角器、圆规等，</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调整测量工具大小尺寸；</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将测量工具旋转任意角度，并可直接输入指定旋转角度快速实现旋转。</w:t>
            </w:r>
            <w:r>
              <w:rPr>
                <w:rFonts w:hint="eastAsia" w:ascii="宋体" w:hAnsi="宋体" w:cs="宋体"/>
                <w:color w:val="000000" w:themeColor="text1"/>
                <w:sz w:val="20"/>
                <w:szCs w:val="20"/>
              </w:rPr>
              <w:br/>
              <w:t xml:space="preserve">6）英语学科工具：需提供英语学科工具，包括：四线格、字母卡片。</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7）物理学科工具：需提供物理电路图，涵盖初中教材电路实验，≥21种电路实验案例，包含伏安法测电阻、欧姆定律应用、动态电路分析等；≥26种元件包含二极管、滑动变阻器、热敏电阻、灵敏电流计等，教师可结合实际教学场景自行组装；以上实验操作支持≥5种功能操作，如标注、修改样式等，满足虚拟实验应用。</w:t>
            </w:r>
            <w:r>
              <w:rPr>
                <w:rFonts w:hint="eastAsia" w:ascii="宋体" w:hAnsi="宋体" w:cs="宋体"/>
                <w:color w:val="000000" w:themeColor="text1"/>
                <w:sz w:val="20"/>
                <w:szCs w:val="20"/>
              </w:rPr>
              <w:br/>
              <w:t xml:space="preserve">8）化学学科工具：</w:t>
            </w:r>
            <w:r>
              <w:rPr>
                <w:rFonts w:hint="eastAsia" w:ascii="宋体" w:hAnsi="宋体" w:cs="宋体"/>
                <w:color w:val="000000" w:themeColor="text1"/>
                <w:sz w:val="20"/>
                <w:szCs w:val="20"/>
              </w:rPr>
              <w:br/>
              <w:t xml:space="preserve">8.1需提供≥56种化学仪器工具，支持反应类、固定和加持类、加热类、分离类、计量类、存取类等仪器调用。</w:t>
            </w:r>
            <w:r>
              <w:rPr>
                <w:rFonts w:hint="eastAsia" w:ascii="宋体" w:hAnsi="宋体" w:cs="宋体"/>
                <w:color w:val="000000" w:themeColor="text1"/>
                <w:sz w:val="20"/>
                <w:szCs w:val="20"/>
              </w:rPr>
              <w:br/>
              <w:t xml:space="preserve">8.2化学识别：</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将教师手写的化学方程式自动识别为标准印刷体。</w:t>
            </w:r>
            <w:r>
              <w:rPr>
                <w:rFonts w:hint="eastAsia" w:ascii="宋体" w:hAnsi="宋体" w:cs="宋体"/>
                <w:color w:val="000000" w:themeColor="text1"/>
                <w:sz w:val="20"/>
                <w:szCs w:val="20"/>
              </w:rPr>
              <w:br/>
              <w:t xml:space="preserve">9）艺术学科工具：内置专用美术画板工具，需提供≥6种笔形；</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≥12种画笔颜色，</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提供调色盘；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对绘画内容进行擦除、一键清空、撤销、恢复、保存等操作。</w:t>
            </w:r>
            <w:r>
              <w:rPr>
                <w:rFonts w:hint="eastAsia" w:ascii="宋体" w:hAnsi="宋体" w:cs="宋体"/>
                <w:color w:val="000000" w:themeColor="text1"/>
                <w:sz w:val="20"/>
                <w:szCs w:val="20"/>
              </w:rPr>
              <w:br/>
              <w:t xml:space="preserve">10）AI教学工具</w:t>
            </w:r>
            <w:r>
              <w:rPr>
                <w:rFonts w:hint="eastAsia" w:ascii="宋体" w:hAnsi="宋体" w:cs="宋体"/>
                <w:color w:val="000000" w:themeColor="text1"/>
                <w:sz w:val="20"/>
                <w:szCs w:val="20"/>
              </w:rPr>
              <w:br/>
              <w:t xml:space="preserve">10.1中英文识别：</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手写中文或英文转写为印刷体，且识别为印刷体后</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朗读、评测、生成卡片等功能；</w:t>
            </w:r>
            <w:r>
              <w:rPr>
                <w:rFonts w:hint="eastAsia" w:ascii="宋体" w:hAnsi="宋体" w:cs="宋体"/>
                <w:color w:val="000000" w:themeColor="text1"/>
                <w:sz w:val="20"/>
                <w:szCs w:val="20"/>
              </w:rPr>
              <w:br/>
              <w:t xml:space="preserve">10.2中英文划词：</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对手写中文或英文进行圈画，推荐相关卡片资料，中文卡片包括：拼音、笔顺、部首和结构，英文卡片包括：发音、翻译和例句；</w:t>
            </w:r>
            <w:r>
              <w:rPr>
                <w:rFonts w:hint="eastAsia" w:ascii="宋体" w:hAnsi="宋体" w:cs="宋体"/>
                <w:color w:val="000000" w:themeColor="text1"/>
                <w:sz w:val="20"/>
                <w:szCs w:val="20"/>
              </w:rPr>
              <w:br/>
              <w:t xml:space="preserve">10.3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对书写的中文字、词进行网络搜索。</w:t>
            </w:r>
            <w:r>
              <w:rPr>
                <w:rFonts w:hint="eastAsia" w:ascii="宋体" w:hAnsi="宋体" w:cs="宋体"/>
                <w:color w:val="000000" w:themeColor="text1"/>
                <w:sz w:val="20"/>
                <w:szCs w:val="20"/>
              </w:rPr>
              <w:br/>
              <w:t xml:space="preserve">5、讲评教学：需提供对测试、练习成果照片进行对比讲评；</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练习数据的统计和分析，需提供对应数据分析报告，方便教师讲评教学。</w:t>
            </w:r>
            <w:r>
              <w:rPr>
                <w:rFonts w:hint="eastAsia" w:ascii="宋体" w:hAnsi="宋体" w:cs="宋体"/>
                <w:color w:val="000000" w:themeColor="text1"/>
                <w:sz w:val="20"/>
                <w:szCs w:val="20"/>
              </w:rPr>
              <w:br/>
              <w:t xml:space="preserve">6、学科应用教学：</w:t>
            </w:r>
            <w:r>
              <w:rPr>
                <w:rFonts w:hint="eastAsia" w:ascii="宋体" w:hAnsi="宋体" w:cs="宋体"/>
                <w:color w:val="000000" w:themeColor="text1"/>
                <w:sz w:val="20"/>
                <w:szCs w:val="20"/>
              </w:rPr>
              <w:br/>
              <w:t xml:space="preserve">1）英语学科：</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自定义英文文本朗读，</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教师导出朗读音频；</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教师选择教材 同步内容的单词进行课堂检测练习，系统随机挑选学生作答；</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教师选择教材 同步内容的单词或自定义单词，进行自动报听写。</w:t>
            </w:r>
            <w:r>
              <w:rPr>
                <w:rFonts w:hint="eastAsia" w:ascii="宋体" w:hAnsi="宋体" w:cs="宋体"/>
                <w:color w:val="000000" w:themeColor="text1"/>
                <w:sz w:val="20"/>
                <w:szCs w:val="20"/>
              </w:rPr>
              <w:br/>
              <w:t xml:space="preserve">2）语文学科：</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自定义中文文本朗读，并可导出朗读音频。</w:t>
            </w:r>
            <w:r>
              <w:rPr>
                <w:rFonts w:hint="eastAsia" w:ascii="宋体" w:hAnsi="宋体" w:cs="宋体"/>
                <w:color w:val="000000" w:themeColor="text1"/>
                <w:sz w:val="20"/>
                <w:szCs w:val="20"/>
              </w:rPr>
              <w:br/>
              <w:t xml:space="preserve">3）初中理化生学科：需提供物理、化学、生物学科演示实验，并支持下载。</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4）初中地理、历史学科应用：需提供初中地理地图和初中历史地图，包括动态和静态两类。</w:t>
            </w:r>
            <w:r>
              <w:rPr>
                <w:rFonts w:hint="eastAsia" w:ascii="宋体" w:hAnsi="宋体" w:cs="宋体"/>
                <w:color w:val="000000" w:themeColor="text1"/>
                <w:sz w:val="20"/>
                <w:szCs w:val="20"/>
              </w:rPr>
              <w:br/>
              <w:t xml:space="preserve">7、</w:t>
            </w:r>
            <w:r>
              <w:rPr>
                <w:rFonts w:hint="eastAsia" w:ascii="宋体" w:hAnsi="宋体" w:cs="宋体"/>
                <w:color w:val="000000" w:themeColor="text1"/>
                <w:sz w:val="20"/>
                <w:szCs w:val="20"/>
              </w:rPr>
              <w:t xml:space="preserve">微课录课</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对教师授课设备屏幕进行录制，形成微课，并支持分享到班级学生、校本</w:t>
            </w:r>
            <w:r>
              <w:rPr>
                <w:rFonts w:hint="eastAsia" w:ascii="宋体" w:hAnsi="宋体" w:cs="宋体"/>
                <w:color w:val="000000" w:themeColor="text1"/>
                <w:sz w:val="20"/>
                <w:szCs w:val="20"/>
              </w:rPr>
              <w:t xml:space="preserve">微课库，需支持</w:t>
            </w:r>
            <w:r>
              <w:rPr>
                <w:rFonts w:hint="eastAsia" w:ascii="宋体" w:hAnsi="宋体" w:cs="宋体"/>
                <w:color w:val="000000" w:themeColor="text1"/>
                <w:sz w:val="20"/>
                <w:szCs w:val="20"/>
              </w:rPr>
              <w:t xml:space="preserve">通过</w:t>
            </w:r>
            <w:r>
              <w:rPr>
                <w:rFonts w:hint="eastAsia" w:ascii="宋体" w:hAnsi="宋体" w:cs="宋体"/>
                <w:color w:val="000000" w:themeColor="text1"/>
                <w:sz w:val="20"/>
                <w:szCs w:val="20"/>
              </w:rPr>
              <w:t xml:space="preserve">二维码分享</w:t>
            </w:r>
            <w:r>
              <w:rPr>
                <w:rFonts w:hint="eastAsia" w:ascii="宋体" w:hAnsi="宋体" w:cs="宋体"/>
                <w:color w:val="000000" w:themeColor="text1"/>
                <w:sz w:val="20"/>
                <w:szCs w:val="20"/>
              </w:rPr>
              <w:t xml:space="preserve">微课。</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个人微课中心</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需支持对微课</w:t>
            </w:r>
            <w:r>
              <w:rPr>
                <w:rFonts w:hint="eastAsia" w:ascii="宋体" w:hAnsi="宋体" w:cs="宋体"/>
                <w:color w:val="000000" w:themeColor="text1"/>
                <w:sz w:val="20"/>
                <w:szCs w:val="20"/>
              </w:rPr>
              <w:t xml:space="preserve">内容（PPT、电子课本、网页、文档）进行关键</w:t>
            </w:r>
            <w:r>
              <w:rPr>
                <w:rFonts w:hint="eastAsia" w:ascii="宋体" w:hAnsi="宋体" w:cs="宋体"/>
                <w:color w:val="000000" w:themeColor="text1"/>
                <w:sz w:val="20"/>
                <w:szCs w:val="20"/>
              </w:rPr>
              <w:t xml:space="preserve">帧</w:t>
            </w:r>
            <w:r>
              <w:rPr>
                <w:rFonts w:hint="eastAsia" w:ascii="宋体" w:hAnsi="宋体" w:cs="宋体"/>
                <w:color w:val="000000" w:themeColor="text1"/>
                <w:sz w:val="20"/>
                <w:szCs w:val="20"/>
              </w:rPr>
              <w:t xml:space="preserve">提取，</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通过关键</w:t>
            </w:r>
            <w:r>
              <w:rPr>
                <w:rFonts w:hint="eastAsia" w:ascii="宋体" w:hAnsi="宋体" w:cs="宋体"/>
                <w:color w:val="000000" w:themeColor="text1"/>
                <w:sz w:val="20"/>
                <w:szCs w:val="20"/>
              </w:rPr>
              <w:t xml:space="preserve">帧</w:t>
            </w:r>
            <w:r>
              <w:rPr>
                <w:rFonts w:hint="eastAsia" w:ascii="宋体" w:hAnsi="宋体" w:cs="宋体"/>
                <w:color w:val="000000" w:themeColor="text1"/>
                <w:sz w:val="20"/>
                <w:szCs w:val="20"/>
              </w:rPr>
              <w:t xml:space="preserve">方式</w:t>
            </w:r>
            <w:r>
              <w:rPr>
                <w:rFonts w:hint="eastAsia" w:ascii="宋体" w:hAnsi="宋体" w:cs="宋体"/>
                <w:color w:val="000000" w:themeColor="text1"/>
                <w:sz w:val="20"/>
                <w:szCs w:val="20"/>
              </w:rPr>
              <w:t xml:space="preserve">定位微课内容</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增减关键帧；</w:t>
            </w:r>
            <w:r>
              <w:rPr>
                <w:rFonts w:hint="eastAsia" w:ascii="宋体" w:hAnsi="宋体" w:cs="宋体"/>
                <w:color w:val="000000" w:themeColor="text1"/>
                <w:sz w:val="20"/>
                <w:szCs w:val="20"/>
              </w:rPr>
              <w:t xml:space="preserve">需支持微课</w:t>
            </w:r>
            <w:r>
              <w:rPr>
                <w:rFonts w:hint="eastAsia" w:ascii="宋体" w:hAnsi="宋体" w:cs="宋体"/>
                <w:color w:val="000000" w:themeColor="text1"/>
                <w:sz w:val="20"/>
                <w:szCs w:val="20"/>
              </w:rPr>
              <w:t xml:space="preserve">分类管理和</w:t>
            </w:r>
            <w:r>
              <w:rPr>
                <w:rFonts w:hint="eastAsia" w:ascii="宋体" w:hAnsi="宋体" w:cs="宋体"/>
                <w:color w:val="000000" w:themeColor="text1"/>
                <w:sz w:val="20"/>
                <w:szCs w:val="20"/>
              </w:rPr>
              <w:t xml:space="preserve">按微课名</w:t>
            </w:r>
            <w:r>
              <w:rPr>
                <w:rFonts w:hint="eastAsia" w:ascii="宋体" w:hAnsi="宋体" w:cs="宋体"/>
                <w:color w:val="000000" w:themeColor="text1"/>
                <w:sz w:val="20"/>
                <w:szCs w:val="20"/>
              </w:rPr>
              <w:t xml:space="preserve">搜索。</w:t>
            </w:r>
            <w:r>
              <w:rPr>
                <w:rFonts w:hint="eastAsia" w:ascii="宋体" w:hAnsi="宋体" w:cs="宋体"/>
                <w:color w:val="000000" w:themeColor="text1"/>
                <w:sz w:val="20"/>
                <w:szCs w:val="20"/>
              </w:rPr>
              <w:br/>
              <w:t xml:space="preserve">三、学情服务</w:t>
            </w:r>
            <w:r>
              <w:rPr>
                <w:rFonts w:hint="eastAsia" w:ascii="宋体" w:hAnsi="宋体" w:cs="宋体"/>
                <w:color w:val="000000" w:themeColor="text1"/>
                <w:sz w:val="20"/>
                <w:szCs w:val="20"/>
              </w:rPr>
              <w:br/>
              <w:t xml:space="preserve">（1）知识点诊断：</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基于备授课教材按章节和时间查看班级群体、学生个体的知识点掌握程度，</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统计的数据来源、数据时间范围进行灵活筛选。针对薄弱知识点</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个性辅导，</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教师布置关联错题、分享推荐资源。</w:t>
            </w:r>
            <w:r>
              <w:rPr>
                <w:rFonts w:hint="eastAsia" w:ascii="宋体" w:hAnsi="宋体" w:cs="宋体"/>
                <w:color w:val="000000" w:themeColor="text1"/>
                <w:sz w:val="20"/>
                <w:szCs w:val="20"/>
              </w:rPr>
              <w:br/>
              <w:t xml:space="preserve">（2）阶段报告：</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按周期汇总班级的薄弱知识点和高频错题。</w:t>
            </w:r>
            <w:r>
              <w:rPr>
                <w:rFonts w:hint="eastAsia" w:ascii="宋体" w:hAnsi="宋体" w:cs="宋体"/>
                <w:color w:val="000000" w:themeColor="text1"/>
                <w:sz w:val="20"/>
                <w:szCs w:val="20"/>
              </w:rPr>
              <w:br/>
              <w:t xml:space="preserve">（3）学业分析：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查看班级群体及学生个体作业、考试情况，</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统计学生的得分率、及格率、优秀率，</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按时间进行筛选，</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查看得分率按等级分布情况，</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查看单次作业或考试的报告。</w:t>
            </w:r>
            <w:r>
              <w:rPr>
                <w:rFonts w:hint="eastAsia" w:ascii="宋体" w:hAnsi="宋体" w:cs="宋体"/>
                <w:color w:val="000000" w:themeColor="text1"/>
                <w:sz w:val="20"/>
                <w:szCs w:val="20"/>
              </w:rPr>
              <w:br/>
              <w:t xml:space="preserve">（4）学习投入：</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查看班级群体、学生个体的学习投入的过程性学情，并按完成度、时长、速度、频度、稳定性、专注度六个维度对学生的学习过程数据进行分析。</w:t>
            </w:r>
            <w:r>
              <w:rPr>
                <w:rFonts w:hint="eastAsia" w:ascii="宋体" w:hAnsi="宋体" w:cs="宋体"/>
                <w:color w:val="000000" w:themeColor="text1"/>
                <w:sz w:val="20"/>
                <w:szCs w:val="20"/>
              </w:rPr>
              <w:br/>
              <w:t xml:space="preserve">（5）日常表现：</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查看班级及个人日常学习过程中教师的点评情况。</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智慧作业系统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一、同步练习</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教师通过题库布置作业。</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学生线上提交作业和查阅批改详情。学生作答数据、教师批改数据</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云端同步，实时更新。</w:t>
            </w:r>
            <w:r>
              <w:rPr>
                <w:rFonts w:hint="eastAsia" w:ascii="宋体" w:hAnsi="宋体" w:cs="宋体"/>
                <w:color w:val="000000" w:themeColor="text1"/>
                <w:sz w:val="20"/>
                <w:szCs w:val="20"/>
              </w:rPr>
              <w:br/>
              <w:t xml:space="preserve">2、系统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选择题自动批改，主观题学生拍照上传后，</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教师按学生批改或按题批改，</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教师手动批改，键盘给分。</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教师设置学生自己批改作业或学生间互批作业。</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同步作业数据统计，包括：提交情况、平均得分率、题目</w:t>
            </w:r>
            <w:r>
              <w:rPr>
                <w:rFonts w:hint="eastAsia" w:ascii="宋体" w:hAnsi="宋体" w:cs="宋体"/>
                <w:color w:val="000000" w:themeColor="text1"/>
                <w:sz w:val="20"/>
                <w:szCs w:val="20"/>
              </w:rPr>
              <w:t xml:space="preserve">概览、知识点掌握程度分析；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教师按题目作答情况进行讲评，并按题目发送微课；</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教师查看每个学生的作答情况，包括：学生个人得分率、个人客观题得分率、个人主观题得分率。</w:t>
            </w:r>
            <w:r>
              <w:rPr>
                <w:rFonts w:hint="eastAsia" w:ascii="宋体" w:hAnsi="宋体" w:cs="宋体"/>
                <w:color w:val="000000" w:themeColor="text1"/>
                <w:sz w:val="20"/>
                <w:szCs w:val="20"/>
              </w:rPr>
              <w:br/>
              <w:t xml:space="preserve">二、自由出题</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教师通过上传图片、Word、PPT、PDF、Excel文件的形式自由发布练习任务，支持</w:t>
            </w:r>
            <w:r>
              <w:rPr>
                <w:rFonts w:hint="eastAsia" w:ascii="宋体" w:hAnsi="宋体" w:cs="宋体"/>
                <w:color w:val="000000" w:themeColor="text1"/>
                <w:sz w:val="20"/>
                <w:szCs w:val="20"/>
              </w:rPr>
              <w:t xml:space="preserve">添加微课等</w:t>
            </w:r>
            <w:r>
              <w:rPr>
                <w:rFonts w:hint="eastAsia" w:ascii="宋体" w:hAnsi="宋体" w:cs="宋体"/>
                <w:color w:val="000000" w:themeColor="text1"/>
                <w:sz w:val="20"/>
                <w:szCs w:val="20"/>
              </w:rPr>
              <w:t xml:space="preserve">学习资料。</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学生线上提交作答记录、查看教师上传的答案附件。</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教师在线编辑答题卡，答题卡</w:t>
            </w:r>
            <w:r>
              <w:rPr>
                <w:rFonts w:hint="eastAsia" w:ascii="宋体" w:hAnsi="宋体" w:cs="宋体"/>
                <w:color w:val="000000" w:themeColor="text1"/>
                <w:sz w:val="20"/>
                <w:szCs w:val="20"/>
              </w:rPr>
              <w:t xml:space="preserve">题型需</w:t>
            </w:r>
            <w:r>
              <w:rPr>
                <w:rFonts w:hint="eastAsia" w:ascii="宋体" w:hAnsi="宋体" w:cs="宋体"/>
                <w:color w:val="000000" w:themeColor="text1"/>
                <w:sz w:val="20"/>
                <w:szCs w:val="20"/>
              </w:rPr>
              <w:t xml:space="preserve">支持：选择题、填空题、判断题、简答题。</w:t>
            </w:r>
            <w:r>
              <w:rPr>
                <w:rFonts w:hint="eastAsia" w:ascii="宋体" w:hAnsi="宋体" w:cs="宋体"/>
                <w:color w:val="000000" w:themeColor="text1"/>
                <w:sz w:val="20"/>
                <w:szCs w:val="20"/>
              </w:rPr>
              <w:br/>
              <w:t xml:space="preserve">3、作业报告</w:t>
            </w:r>
            <w:r>
              <w:rPr>
                <w:rFonts w:hint="eastAsia" w:ascii="宋体" w:hAnsi="宋体" w:cs="宋体"/>
                <w:color w:val="000000" w:themeColor="text1"/>
                <w:sz w:val="20"/>
                <w:szCs w:val="20"/>
              </w:rPr>
              <w:t xml:space="preserve">需包括</w:t>
            </w:r>
            <w:r>
              <w:rPr>
                <w:rFonts w:hint="eastAsia" w:ascii="宋体" w:hAnsi="宋体" w:cs="宋体"/>
                <w:color w:val="000000" w:themeColor="text1"/>
                <w:sz w:val="20"/>
                <w:szCs w:val="20"/>
              </w:rPr>
              <w:t xml:space="preserve">作业完成概览、题目讲评和学生个人完成详情。</w:t>
            </w:r>
            <w:r>
              <w:rPr>
                <w:rFonts w:hint="eastAsia" w:ascii="宋体" w:hAnsi="宋体" w:cs="宋体"/>
                <w:color w:val="000000" w:themeColor="text1"/>
                <w:sz w:val="20"/>
                <w:szCs w:val="20"/>
              </w:rPr>
              <w:br/>
              <w:t xml:space="preserve">三、打卡任务</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教师添加图片、文档（Word、PPT、Excel、PDF）、</w:t>
            </w:r>
            <w:r>
              <w:rPr>
                <w:rFonts w:hint="eastAsia" w:ascii="宋体" w:hAnsi="宋体" w:cs="宋体"/>
                <w:color w:val="000000" w:themeColor="text1"/>
                <w:sz w:val="20"/>
                <w:szCs w:val="20"/>
              </w:rPr>
              <w:t xml:space="preserve">微课布置</w:t>
            </w:r>
            <w:r>
              <w:rPr>
                <w:rFonts w:hint="eastAsia" w:ascii="宋体" w:hAnsi="宋体" w:cs="宋体"/>
                <w:color w:val="000000" w:themeColor="text1"/>
                <w:sz w:val="20"/>
                <w:szCs w:val="20"/>
              </w:rPr>
              <w:t xml:space="preserve">打卡任务；</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学生收到打卡任务后，反馈是否打卡；</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教师查看布置范围内学生的打卡情况；</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布置单次打卡、每天打卡、隔天打卡和自定义打卡。</w:t>
            </w:r>
            <w:r>
              <w:rPr>
                <w:rFonts w:hint="eastAsia" w:ascii="宋体" w:hAnsi="宋体" w:cs="宋体"/>
                <w:color w:val="000000" w:themeColor="text1"/>
                <w:sz w:val="20"/>
                <w:szCs w:val="20"/>
              </w:rPr>
              <w:br/>
              <w:t xml:space="preserve">四、英语智作文</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教师布置英语作文练习，教师可按照话题、书面表达形式、来源筛选作文试题；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学生线下纸笔作答拍照上传，系统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自动批改并智能打分，分析作文中的优点和不足，并进行标注。系统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统计作文批改报告，包括：练习概览、学生个人报告和班级典型错误报告。个人报告需包含：得分、智能点评结果、作文内容、批改详情。</w:t>
            </w:r>
            <w:r>
              <w:rPr>
                <w:rFonts w:hint="eastAsia" w:ascii="宋体" w:hAnsi="宋体" w:cs="宋体"/>
                <w:color w:val="000000" w:themeColor="text1"/>
                <w:sz w:val="20"/>
                <w:szCs w:val="20"/>
              </w:rPr>
              <w:br/>
              <w:t xml:space="preserve">五、英语听说练习</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教师根据教材章节布置英语单词和课文听说练习，其中，英语单词练习需包括：单词跟读、听音选词、单词拼写、中译英、英译中五种练习形式；英语课文练习需包括：课文朗读、情景对话。</w:t>
            </w:r>
            <w:r>
              <w:rPr>
                <w:rFonts w:hint="eastAsia" w:ascii="宋体" w:hAnsi="宋体" w:cs="宋体"/>
                <w:color w:val="000000" w:themeColor="text1"/>
                <w:sz w:val="20"/>
                <w:szCs w:val="20"/>
              </w:rPr>
              <w:br/>
              <w:t xml:space="preserve">2、系统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对学生的语音进行打分评价，并输出关于准确度、流畅度、完整度的评价分析。</w:t>
            </w:r>
            <w:r>
              <w:rPr>
                <w:rFonts w:hint="eastAsia" w:ascii="宋体" w:hAnsi="宋体" w:cs="宋体"/>
                <w:color w:val="000000" w:themeColor="text1"/>
                <w:sz w:val="20"/>
                <w:szCs w:val="20"/>
              </w:rPr>
              <w:br/>
              <w:t xml:space="preserve">六、中文朗读作业</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教师布置中文朗读作业，支持自定义输入字词、文章内容进行评测。</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系统自动对学生提交的语音进行评测，评测结果需从合格、不合格、优秀、良好方面进行评价分析，文章评测结果从完整度、流畅度、声韵分、声调分进行评价分析。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师生互动动态反馈系统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一、备互动</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教师提前准备互动内容，</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题库选题和教师自定义出题，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教师把提前准备的内容保存到电子课本相应位置。</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教师在课件中插入试题、连线等多种类型的互动。</w:t>
            </w:r>
            <w:r>
              <w:rPr>
                <w:rFonts w:hint="eastAsia" w:ascii="宋体" w:hAnsi="宋体" w:cs="宋体"/>
                <w:color w:val="000000" w:themeColor="text1"/>
                <w:sz w:val="20"/>
                <w:szCs w:val="20"/>
              </w:rPr>
              <w:br/>
              <w:t xml:space="preserve">二、发起互动</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教师发起随机选人、投票、抢答、讨论、全班作答、分组作答等课堂互动；互动</w:t>
            </w:r>
            <w:r>
              <w:rPr>
                <w:rFonts w:hint="eastAsia" w:ascii="宋体" w:hAnsi="宋体" w:cs="宋体"/>
                <w:color w:val="000000" w:themeColor="text1"/>
                <w:sz w:val="20"/>
                <w:szCs w:val="20"/>
              </w:rPr>
              <w:t xml:space="preserve">题型需支持</w:t>
            </w:r>
            <w:r>
              <w:rPr>
                <w:rFonts w:hint="eastAsia" w:ascii="宋体" w:hAnsi="宋体" w:cs="宋体"/>
                <w:color w:val="000000" w:themeColor="text1"/>
                <w:sz w:val="20"/>
                <w:szCs w:val="20"/>
              </w:rPr>
              <w:t xml:space="preserve">客观题和主观题，客观题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单选题、多选题、填空题、判断题等，主观题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拍照上传纸笔手写作答结果，</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教师对作答结果进行批注。</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分组教学，创造合作探究学习氛围；</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固定或临时小组分角色在线讨论，</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教师在发起分组讨论时插入相关学习资料，且学生可以查看相关资源，开始讨论后，</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在线交流。</w:t>
            </w:r>
            <w:r>
              <w:rPr>
                <w:rFonts w:hint="eastAsia" w:ascii="宋体" w:hAnsi="宋体" w:cs="宋体"/>
                <w:color w:val="000000" w:themeColor="text1"/>
                <w:sz w:val="20"/>
                <w:szCs w:val="20"/>
              </w:rPr>
              <w:br/>
              <w:t xml:space="preserve">3、主观题互动作答时，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教师查看学生作答情况，并在结束互动后进行批注讲解。</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教师在课堂上对学生表现进行点评，包括表扬学生，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将学生作答结果设为答案，并支持批注讲评。</w:t>
            </w:r>
            <w:r>
              <w:rPr>
                <w:rFonts w:hint="eastAsia" w:ascii="宋体" w:hAnsi="宋体" w:cs="宋体"/>
                <w:color w:val="000000" w:themeColor="text1"/>
                <w:sz w:val="20"/>
                <w:szCs w:val="20"/>
              </w:rPr>
              <w:br/>
              <w:t xml:space="preserve">三、即时报告与互动报告：</w:t>
            </w:r>
            <w:r>
              <w:rPr>
                <w:rFonts w:hint="eastAsia" w:ascii="宋体" w:hAnsi="宋体" w:cs="宋体"/>
                <w:color w:val="000000" w:themeColor="text1"/>
                <w:sz w:val="20"/>
                <w:szCs w:val="20"/>
              </w:rPr>
              <w:br/>
              <w:t xml:space="preserve">1、即时报告：</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作答结束后即时生成互动报告，报告包括：作答情况、总人数、参与人数、单选项正确率、正确及错误学生名单信息；</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查看投票结果；</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教师进行批注，批注笔迹可保存；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查看题库互动题目解析，支持查看学生主观题的作答结果和支持学生批注作答回放学生批注笔迹。</w:t>
            </w:r>
            <w:r>
              <w:rPr>
                <w:rFonts w:hint="eastAsia" w:ascii="宋体" w:hAnsi="宋体" w:cs="宋体"/>
                <w:color w:val="000000" w:themeColor="text1"/>
                <w:sz w:val="20"/>
                <w:szCs w:val="20"/>
              </w:rPr>
              <w:br/>
              <w:t xml:space="preserve">2、互动报告：</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历次互动记录，包括互动类型、题目和互动活跃度信息。题库</w:t>
            </w:r>
            <w:r>
              <w:rPr>
                <w:rFonts w:hint="eastAsia" w:ascii="宋体" w:hAnsi="宋体" w:cs="宋体"/>
                <w:color w:val="000000" w:themeColor="text1"/>
                <w:sz w:val="20"/>
                <w:szCs w:val="20"/>
              </w:rPr>
              <w:t xml:space="preserve">互动需支持</w:t>
            </w:r>
            <w:r>
              <w:rPr>
                <w:rFonts w:hint="eastAsia" w:ascii="宋体" w:hAnsi="宋体" w:cs="宋体"/>
                <w:color w:val="000000" w:themeColor="text1"/>
                <w:sz w:val="20"/>
                <w:szCs w:val="20"/>
              </w:rPr>
              <w:t xml:space="preserve">教师查看各知识点正确率以及各题目学生正确率统计，</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本地存储和云端存储。</w:t>
            </w:r>
            <w:r>
              <w:rPr>
                <w:rFonts w:hint="eastAsia" w:ascii="宋体" w:hAnsi="宋体" w:cs="宋体"/>
                <w:color w:val="000000" w:themeColor="text1"/>
                <w:sz w:val="20"/>
                <w:szCs w:val="20"/>
              </w:rPr>
              <w:br/>
              <w:t xml:space="preserve">四、屏幕推送：</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教师将教师端屏幕推送到学生设备上进行实时展示。</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五、课堂分享：</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教师将电子课本、PPT、白板、第三</w:t>
            </w:r>
            <w:r>
              <w:rPr>
                <w:rFonts w:hint="eastAsia" w:ascii="宋体" w:hAnsi="宋体" w:cs="宋体"/>
                <w:color w:val="000000" w:themeColor="text1"/>
                <w:sz w:val="20"/>
                <w:szCs w:val="20"/>
              </w:rPr>
              <w:t xml:space="preserve">方应用</w:t>
            </w:r>
            <w:r>
              <w:rPr>
                <w:rFonts w:hint="eastAsia" w:ascii="宋体" w:hAnsi="宋体" w:cs="宋体"/>
                <w:color w:val="000000" w:themeColor="text1"/>
                <w:sz w:val="20"/>
                <w:szCs w:val="20"/>
              </w:rPr>
              <w:t xml:space="preserve">的截图分享给学生。</w:t>
            </w:r>
            <w:r>
              <w:rPr>
                <w:rFonts w:hint="eastAsia" w:ascii="宋体" w:hAnsi="宋体" w:cs="宋体"/>
                <w:color w:val="000000" w:themeColor="text1"/>
                <w:sz w:val="20"/>
                <w:szCs w:val="20"/>
              </w:rPr>
              <w:br/>
              <w:t xml:space="preserve">六、课堂管控：</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教师针对加入的学生或单个学生进行锁屏和解锁控制，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教师在线巡视学生屏幕。</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教师选择学生屏幕展示，由学生讲解，</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不少于2位学生同时进行展示。</w:t>
            </w:r>
            <w:r>
              <w:rPr>
                <w:rFonts w:hint="eastAsia" w:ascii="宋体" w:hAnsi="宋体" w:cs="宋体"/>
                <w:color w:val="000000" w:themeColor="text1"/>
                <w:sz w:val="20"/>
                <w:szCs w:val="20"/>
              </w:rPr>
              <w:br/>
              <w:t xml:space="preserve">3、学生加入课堂后，</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学生设备掉线后对教师进行提醒；</w:t>
            </w:r>
            <w:r>
              <w:rPr>
                <w:rFonts w:hint="eastAsia" w:ascii="宋体" w:hAnsi="宋体" w:cs="宋体"/>
                <w:color w:val="000000" w:themeColor="text1"/>
                <w:sz w:val="20"/>
                <w:szCs w:val="20"/>
              </w:rPr>
              <w:br/>
              <w:t xml:space="preserve">4、开始上课时，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教师禁止其他班级的学生加入课堂。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7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多维学</w:t>
            </w:r>
            <w:r>
              <w:rPr>
                <w:rFonts w:hint="eastAsia" w:ascii="宋体" w:hAnsi="宋体" w:cs="宋体"/>
                <w:color w:val="000000" w:themeColor="text1"/>
                <w:sz w:val="20"/>
                <w:szCs w:val="20"/>
              </w:rPr>
              <w:t xml:space="preserve">情诊断分析系统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一、数据导</w:t>
            </w:r>
            <w:r>
              <w:rPr>
                <w:rFonts w:hint="eastAsia" w:ascii="宋体" w:hAnsi="宋体" w:cs="宋体"/>
                <w:color w:val="000000" w:themeColor="text1"/>
                <w:sz w:val="20"/>
                <w:szCs w:val="20"/>
              </w:rPr>
              <w:t xml:space="preserve">览</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学校管理者查看全校各年级、各学科智慧课堂使用对比分析，包括课堂授课使用情况与作业使用对比分析。</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教师查看授课场景中的互动参与率、资源学习场景中的资源查看率，作业练习场景中的作业提交率数据，支持查看学生不同自然周的学情波动情况，以及班级薄弱知识点。</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管理者选择多位教师或学生进行关键指标对比。教师对比指标需包括：授课次数、发起互动次数、布置作业次数、分享资源次数等；学生对比指标需包括：参与互动次数、作业完成率、产生错题数、订正错题数、学习资源次数、自主学习时长。</w:t>
            </w:r>
            <w:r>
              <w:rPr>
                <w:rFonts w:hint="eastAsia" w:ascii="宋体" w:hAnsi="宋体" w:cs="宋体"/>
                <w:color w:val="000000" w:themeColor="text1"/>
                <w:sz w:val="20"/>
                <w:szCs w:val="20"/>
              </w:rPr>
              <w:br/>
              <w:t xml:space="preserve">二、教学总</w:t>
            </w:r>
            <w:r>
              <w:rPr>
                <w:rFonts w:hint="eastAsia" w:ascii="宋体" w:hAnsi="宋体" w:cs="宋体"/>
                <w:color w:val="000000" w:themeColor="text1"/>
                <w:sz w:val="20"/>
                <w:szCs w:val="20"/>
              </w:rPr>
              <w:t xml:space="preserve">览</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统计教师使用应用系统产生的数据排行榜，包括：授课次数、表扬次数、互动次数、布置练习次数、资源分享次数、资源引用次数，</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按照学科筛选各学科教师数据分析。</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查看日常作业的教师布置与学生完成情况，包括：布置作业次数、作业提交率、作业平均得分率、具体作业明细及单次作业报告。</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查看班级资料学习情况，包括：资料分享次数、明细及对应的资料学习完成率、看懂人数、未看懂人数。</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查看备课应用数据，包括：备课教师参与率、资源引用次数、班级资料分享次数，支持按年级和学科对比分析。支持查看班</w:t>
            </w:r>
            <w:r>
              <w:rPr>
                <w:rFonts w:hint="eastAsia" w:ascii="宋体" w:hAnsi="宋体" w:cs="宋体"/>
                <w:color w:val="000000" w:themeColor="text1"/>
                <w:sz w:val="20"/>
                <w:szCs w:val="20"/>
              </w:rPr>
              <w:t xml:space="preserve">级资料分享类型、资源类型分布。</w:t>
            </w:r>
            <w:r>
              <w:rPr>
                <w:rFonts w:hint="eastAsia" w:ascii="宋体" w:hAnsi="宋体" w:cs="宋体"/>
                <w:color w:val="000000" w:themeColor="text1"/>
                <w:sz w:val="20"/>
                <w:szCs w:val="20"/>
              </w:rPr>
              <w:br/>
              <w:t xml:space="preserve">5、</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查看授课应用数据，包括：授课教师参与率、授课次数、授课时长、授课互动次数，支持按年级和学科分析。支持查看课堂互动类型分布、学科工具、通用工具使用分布。</w:t>
            </w:r>
            <w:r>
              <w:rPr>
                <w:rFonts w:hint="eastAsia" w:ascii="宋体" w:hAnsi="宋体" w:cs="宋体"/>
                <w:color w:val="000000" w:themeColor="text1"/>
                <w:sz w:val="20"/>
                <w:szCs w:val="20"/>
              </w:rPr>
              <w:br/>
              <w:t xml:space="preserve">6、</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查看作业应用数据，包括：布置作业教师参与率、布置作业次数、作业提交率和批改率，支持按年级和学科分析。</w:t>
            </w:r>
            <w:r>
              <w:rPr>
                <w:rFonts w:hint="eastAsia" w:ascii="宋体" w:hAnsi="宋体" w:cs="宋体"/>
                <w:color w:val="000000" w:themeColor="text1"/>
                <w:sz w:val="20"/>
                <w:szCs w:val="20"/>
              </w:rPr>
              <w:br/>
              <w:t xml:space="preserve">三、教师分析</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查看教师授课、表扬、互动、布置作业次数与校平均值对比图；</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根据教师授课、备课、练习批改等数据生成教师优秀特质。</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按照时间、年级和学科查询教师使用智慧课堂的授课记录。</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按照课程时间查询教师使用智慧课堂的备课记录及备课时长。</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教师查看分享资源的汇总和明细数据，包括：资料分享次数、资料学习完成率、资料看懂率；</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按资源查看学生的反馈情况，包括：看懂人数</w:t>
            </w:r>
            <w:r>
              <w:rPr>
                <w:rFonts w:hint="eastAsia" w:ascii="宋体" w:hAnsi="宋体" w:cs="宋体"/>
                <w:color w:val="000000" w:themeColor="text1"/>
                <w:sz w:val="20"/>
                <w:szCs w:val="20"/>
              </w:rPr>
              <w:t xml:space="preserve">和未懂人数</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对学生</w:t>
            </w:r>
            <w:r>
              <w:rPr>
                <w:rFonts w:hint="eastAsia" w:ascii="宋体" w:hAnsi="宋体" w:cs="宋体"/>
                <w:color w:val="000000" w:themeColor="text1"/>
                <w:sz w:val="20"/>
                <w:szCs w:val="20"/>
              </w:rPr>
              <w:t xml:space="preserve">观看微课的</w:t>
            </w:r>
            <w:r>
              <w:rPr>
                <w:rFonts w:hint="eastAsia" w:ascii="宋体" w:hAnsi="宋体" w:cs="宋体"/>
                <w:color w:val="000000" w:themeColor="text1"/>
                <w:sz w:val="20"/>
                <w:szCs w:val="20"/>
              </w:rPr>
              <w:t xml:space="preserve">暂停、快进、变速播放数据进行统计。</w:t>
            </w:r>
            <w:r>
              <w:rPr>
                <w:rFonts w:hint="eastAsia" w:ascii="宋体" w:hAnsi="宋体" w:cs="宋体"/>
                <w:color w:val="000000" w:themeColor="text1"/>
                <w:sz w:val="20"/>
                <w:szCs w:val="20"/>
              </w:rPr>
              <w:br/>
              <w:t xml:space="preserve">5、</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教师查看布置作业的汇总和明细数据，包括：布置作业次数、平均提交率、平均批改率、平均完成率和平均得分率。</w:t>
            </w:r>
            <w:r>
              <w:rPr>
                <w:rFonts w:hint="eastAsia" w:ascii="宋体" w:hAnsi="宋体" w:cs="宋体"/>
                <w:color w:val="000000" w:themeColor="text1"/>
                <w:sz w:val="20"/>
                <w:szCs w:val="20"/>
              </w:rPr>
              <w:br/>
              <w:t xml:space="preserve">四、学情总</w:t>
            </w:r>
            <w:r>
              <w:rPr>
                <w:rFonts w:hint="eastAsia" w:ascii="宋体" w:hAnsi="宋体" w:cs="宋体"/>
                <w:color w:val="000000" w:themeColor="text1"/>
                <w:sz w:val="20"/>
                <w:szCs w:val="20"/>
              </w:rPr>
              <w:t xml:space="preserve">览</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教师查看班级学生日常表现，</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查看班级所有学生练习得分率、练习提交率、练习平均完成时长、获表扬次数的排名情况。</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按班级查看学生练习耗时；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查看各学科练习平均提交率、练习完成平均时长、练习完成累计时长。</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教师查看各班级学生关键行为与学业数据指标，包括互动参与次数、产生及订正错题数、发现和解决弱项数。</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教师按班级、学科查看、导出各章节知识点掌握情况，并支持查看对应错题分布情况，包括：题型分布、来源分布及学生掌握程度分布。</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五、学生分析</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按日历模式和按日模式记录学生日常线上练习成绩和课堂表现数据，并可分享至家长。</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查看每位学生各学科作业测评得分走势与班级平均得分率对比图；</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依据课堂表现数据和线上练习数据为每名学生生成个人画像。</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按学科查看学生练习提交情况、练习完成平均时长、各学科作业累积用时。</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查看学生在作业练习、考试等场景的学业成绩、答题用时等数据，并支持与班级均值进行对比。</w:t>
            </w:r>
            <w:r>
              <w:rPr>
                <w:rFonts w:hint="eastAsia" w:ascii="宋体" w:hAnsi="宋体" w:cs="宋体"/>
                <w:color w:val="000000" w:themeColor="text1"/>
                <w:sz w:val="20"/>
                <w:szCs w:val="20"/>
              </w:rPr>
              <w:br/>
              <w:t xml:space="preserve">六、学生管控</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查看学校违规用户人数，学生多媒体资源增长数量，应用使用时长排行，应用版本及ROM版本分布情况。</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按照用户名查看学生账号所属班级、最后登陆时间、设备更新时间并提供该账号下操作的具体详情。</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对学生使用设备过程中异常行为进行预警，包括：使用时长过长、安装非法应用、安装破解应用、登录本机管理、资源数量增长过多、配置代理等；</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查看有异常行为的学生及其设备信息、异常事件名称，事件时间基础信息。</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按账号、设备查看当前设备的登录记录、应用安装卸载记录、本地已安装应用、历史ROM版本、历史违规行为、设备上报记录、地理位置记录信息。</w:t>
            </w:r>
            <w:r>
              <w:rPr>
                <w:rFonts w:hint="eastAsia" w:ascii="宋体" w:hAnsi="宋体" w:cs="宋体"/>
                <w:color w:val="000000" w:themeColor="text1"/>
                <w:sz w:val="20"/>
                <w:szCs w:val="20"/>
              </w:rPr>
              <w:br/>
              <w:t xml:space="preserve">七、设备监管</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查看全校智慧课堂学生终端、教师终端的活跃数量、活跃率及平均使用时长。</w:t>
            </w:r>
            <w:r>
              <w:rPr>
                <w:rFonts w:hint="eastAsia" w:ascii="宋体" w:hAnsi="宋体" w:cs="宋体"/>
                <w:color w:val="000000" w:themeColor="text1"/>
                <w:sz w:val="20"/>
                <w:szCs w:val="20"/>
              </w:rPr>
              <w:br/>
              <w:t xml:space="preserve">八、学校全景应用数据</w:t>
            </w:r>
            <w:r>
              <w:rPr>
                <w:rFonts w:hint="eastAsia" w:ascii="宋体" w:hAnsi="宋体" w:cs="宋体"/>
                <w:color w:val="000000" w:themeColor="text1"/>
                <w:sz w:val="20"/>
                <w:szCs w:val="20"/>
              </w:rPr>
              <w:br/>
              <w:t xml:space="preserve">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统计全校智慧课堂应用班级数量、有效教师数、有效学生数。</w:t>
            </w:r>
            <w:r>
              <w:rPr>
                <w:rFonts w:hint="eastAsia" w:ascii="宋体" w:hAnsi="宋体" w:cs="宋体"/>
                <w:color w:val="000000" w:themeColor="text1"/>
                <w:sz w:val="20"/>
                <w:szCs w:val="20"/>
              </w:rPr>
              <w:br/>
              <w:t xml:space="preserve">（一）教学活动与质量分析</w:t>
            </w:r>
            <w:r>
              <w:rPr>
                <w:rFonts w:hint="eastAsia" w:ascii="宋体" w:hAnsi="宋体" w:cs="宋体"/>
                <w:color w:val="000000" w:themeColor="text1"/>
                <w:sz w:val="20"/>
                <w:szCs w:val="20"/>
              </w:rPr>
              <w:br/>
              <w:t xml:space="preserve">1、备课分析：系统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统计教师资源引用次数及引用资源类型分析。</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2、课堂授课及互动分析：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教师统计使用系统授课次数，使用系统互动次数。</w:t>
            </w:r>
            <w:r>
              <w:rPr>
                <w:rFonts w:hint="eastAsia" w:ascii="宋体" w:hAnsi="宋体" w:cs="宋体"/>
                <w:color w:val="000000" w:themeColor="text1"/>
                <w:sz w:val="20"/>
                <w:szCs w:val="20"/>
              </w:rPr>
              <w:br/>
              <w:t xml:space="preserve">3、学科工具应用分析：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统计教师使用学科工具总数量，并列出使用较多的工具及数量。 </w:t>
            </w:r>
            <w:r>
              <w:rPr>
                <w:rFonts w:hint="eastAsia" w:ascii="宋体" w:hAnsi="宋体" w:cs="宋体"/>
                <w:color w:val="000000" w:themeColor="text1"/>
                <w:sz w:val="20"/>
                <w:szCs w:val="20"/>
              </w:rPr>
              <w:br/>
              <w:t xml:space="preserve">4、作业布置应用分析：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统计资源推送情况，包括资源推送次数和条数；</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统计作业布置次数和题数。</w:t>
            </w:r>
            <w:r>
              <w:rPr>
                <w:rFonts w:hint="eastAsia" w:ascii="宋体" w:hAnsi="宋体" w:cs="宋体"/>
                <w:color w:val="000000" w:themeColor="text1"/>
                <w:sz w:val="20"/>
                <w:szCs w:val="20"/>
              </w:rPr>
              <w:br/>
              <w:t xml:space="preserve">（二）学习与学情分析</w:t>
            </w:r>
            <w:r>
              <w:rPr>
                <w:rFonts w:hint="eastAsia" w:ascii="宋体" w:hAnsi="宋体" w:cs="宋体"/>
                <w:color w:val="000000" w:themeColor="text1"/>
                <w:sz w:val="20"/>
                <w:szCs w:val="20"/>
              </w:rPr>
              <w:br/>
              <w:t xml:space="preserve">1、课前预习统计：</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统计预习学习次数、预习时长。</w:t>
            </w:r>
            <w:r>
              <w:rPr>
                <w:rFonts w:hint="eastAsia" w:ascii="宋体" w:hAnsi="宋体" w:cs="宋体"/>
                <w:color w:val="000000" w:themeColor="text1"/>
                <w:sz w:val="20"/>
                <w:szCs w:val="20"/>
              </w:rPr>
              <w:br/>
              <w:t xml:space="preserve">2、课堂互动统计：</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统计学生在课堂上获取表扬的总次数与互动参与人次。</w:t>
            </w:r>
            <w:r>
              <w:rPr>
                <w:rFonts w:hint="eastAsia" w:ascii="宋体" w:hAnsi="宋体" w:cs="宋体"/>
                <w:color w:val="000000" w:themeColor="text1"/>
                <w:sz w:val="20"/>
                <w:szCs w:val="20"/>
              </w:rPr>
              <w:br/>
              <w:t xml:space="preserve">3、学生课后学习分析：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统计学生作业、资源学习参与人数、用时及学习资源条数。</w:t>
            </w:r>
            <w:r>
              <w:rPr>
                <w:rFonts w:hint="eastAsia" w:ascii="宋体" w:hAnsi="宋体" w:cs="宋体"/>
                <w:color w:val="000000" w:themeColor="text1"/>
                <w:sz w:val="20"/>
                <w:szCs w:val="20"/>
              </w:rPr>
              <w:br/>
              <w:t xml:space="preserve">4、学生安全管控统计分析：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统计学生终端数量，学生使用各学习模块次数。</w:t>
            </w:r>
            <w:r>
              <w:rPr>
                <w:rFonts w:hint="eastAsia" w:ascii="宋体" w:hAnsi="宋体" w:cs="宋体"/>
                <w:color w:val="000000" w:themeColor="text1"/>
                <w:sz w:val="20"/>
                <w:szCs w:val="20"/>
              </w:rPr>
              <w:br/>
              <w:t xml:space="preserve">（三）教学资源与成果统计分析</w:t>
            </w:r>
            <w:r>
              <w:rPr>
                <w:rFonts w:hint="eastAsia" w:ascii="宋体" w:hAnsi="宋体" w:cs="宋体"/>
                <w:color w:val="000000" w:themeColor="text1"/>
                <w:sz w:val="20"/>
                <w:szCs w:val="20"/>
              </w:rPr>
              <w:br/>
              <w:t xml:space="preserve">1、教学成果统计：</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统计校本资源分享次数，学校参与建设教师数。</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校本微课统计</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w:t>
            </w:r>
            <w:r>
              <w:rPr>
                <w:rFonts w:hint="eastAsia" w:ascii="宋体" w:hAnsi="宋体" w:cs="宋体"/>
                <w:color w:val="000000" w:themeColor="text1"/>
                <w:sz w:val="20"/>
                <w:szCs w:val="20"/>
              </w:rPr>
              <w:t xml:space="preserve">校本微课总数</w:t>
            </w:r>
            <w:r>
              <w:rPr>
                <w:rFonts w:hint="eastAsia" w:ascii="宋体" w:hAnsi="宋体" w:cs="宋体"/>
                <w:color w:val="000000" w:themeColor="text1"/>
                <w:sz w:val="20"/>
                <w:szCs w:val="20"/>
              </w:rPr>
              <w:t xml:space="preserve">、校本</w:t>
            </w:r>
            <w:r>
              <w:rPr>
                <w:rFonts w:hint="eastAsia" w:ascii="宋体" w:hAnsi="宋体" w:cs="宋体"/>
                <w:color w:val="000000" w:themeColor="text1"/>
                <w:sz w:val="20"/>
                <w:szCs w:val="20"/>
              </w:rPr>
              <w:t xml:space="preserve">微课总</w:t>
            </w:r>
            <w:r>
              <w:rPr>
                <w:rFonts w:hint="eastAsia" w:ascii="宋体" w:hAnsi="宋体" w:cs="宋体"/>
                <w:color w:val="000000" w:themeColor="text1"/>
                <w:sz w:val="20"/>
                <w:szCs w:val="20"/>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1116"/>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通用AI助手系统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一、对话管理：</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创建新的对话；</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查看历史对话记录；</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通过语音或输入文字的方式进行对话；</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对生成的内容进行重新回答、分享、点赞、点踩、反馈、复制。</w:t>
            </w:r>
            <w:r>
              <w:rPr>
                <w:rFonts w:hint="eastAsia" w:ascii="宋体" w:hAnsi="宋体" w:cs="宋体"/>
                <w:color w:val="000000" w:themeColor="text1"/>
                <w:sz w:val="20"/>
                <w:szCs w:val="20"/>
              </w:rPr>
              <w:br/>
              <w:t xml:space="preserve">二、推荐助手</w:t>
            </w:r>
            <w:r>
              <w:rPr>
                <w:rFonts w:hint="eastAsia" w:ascii="宋体" w:hAnsi="宋体" w:cs="宋体"/>
                <w:color w:val="000000" w:themeColor="text1"/>
                <w:sz w:val="20"/>
                <w:szCs w:val="20"/>
              </w:rPr>
              <w:br/>
              <w:t xml:space="preserve">1、教学设计（通用）：</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基于用户输入的内容生成教学设计，生成的内容需包含：教学内容分析、教学重点、教学难点、教学过程内容。</w:t>
            </w:r>
            <w:r>
              <w:rPr>
                <w:rFonts w:hint="eastAsia" w:ascii="宋体" w:hAnsi="宋体" w:cs="宋体"/>
                <w:color w:val="000000" w:themeColor="text1"/>
                <w:sz w:val="20"/>
                <w:szCs w:val="20"/>
              </w:rPr>
              <w:br/>
              <w:t xml:space="preserve">2、课堂活动设计：</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基于用户输入的内容生成课堂活动，生成的内容需包含：活动背景、活动目标、活动内容。</w:t>
            </w:r>
            <w:r>
              <w:rPr>
                <w:rFonts w:hint="eastAsia" w:ascii="宋体" w:hAnsi="宋体" w:cs="宋体"/>
                <w:color w:val="000000" w:themeColor="text1"/>
                <w:sz w:val="20"/>
                <w:szCs w:val="20"/>
              </w:rPr>
              <w:br/>
              <w:t xml:space="preserve">3、实践作业：</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基于用户输入的内容生成实践作业，内容需包含：作业目标、作业要求、步骤。</w:t>
            </w:r>
            <w:r>
              <w:rPr>
                <w:rFonts w:hint="eastAsia" w:ascii="宋体" w:hAnsi="宋体" w:cs="宋体"/>
                <w:color w:val="000000" w:themeColor="text1"/>
                <w:sz w:val="20"/>
                <w:szCs w:val="20"/>
              </w:rPr>
              <w:br/>
              <w:t xml:space="preserve">4、课题灵感：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基于用户输入的内容，生成与课题研究相关的框架思路，内容需包含：研究目的、研究方法、研究计划。</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5、项目式学习：</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基于用户输入的内容生成项目式学习内容，内容需包括：项目名称、项目目标、项目活动安排、项目评价。</w:t>
            </w:r>
            <w:r>
              <w:rPr>
                <w:rFonts w:hint="eastAsia" w:ascii="宋体" w:hAnsi="宋体" w:cs="宋体"/>
                <w:color w:val="000000" w:themeColor="text1"/>
                <w:sz w:val="20"/>
                <w:szCs w:val="20"/>
              </w:rPr>
              <w:br/>
              <w:t xml:space="preserve">6、教学反思：</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基于用户输入的内容生成教学反思，内容需包括：教学问题、教学改进思路。</w:t>
            </w:r>
            <w:r>
              <w:rPr>
                <w:rFonts w:hint="eastAsia" w:ascii="宋体" w:hAnsi="宋体" w:cs="宋体"/>
                <w:color w:val="000000" w:themeColor="text1"/>
                <w:sz w:val="20"/>
                <w:szCs w:val="20"/>
              </w:rPr>
              <w:br/>
              <w:t xml:space="preserve">7、班会设计：</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基于用户输入的内容生成班会设计，内容需包含：主题、内容、时间安排、班会效果评估内容。</w:t>
            </w:r>
            <w:r>
              <w:rPr>
                <w:rFonts w:hint="eastAsia" w:ascii="宋体" w:hAnsi="宋体" w:cs="宋体"/>
                <w:color w:val="000000" w:themeColor="text1"/>
                <w:sz w:val="20"/>
                <w:szCs w:val="20"/>
              </w:rPr>
              <w:br/>
              <w:t xml:space="preserve">8、学生评语：</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基于用户输入的内容生成学生评语。</w:t>
            </w:r>
            <w:r>
              <w:rPr>
                <w:rFonts w:hint="eastAsia" w:ascii="宋体" w:hAnsi="宋体" w:cs="宋体"/>
                <w:color w:val="000000" w:themeColor="text1"/>
                <w:sz w:val="20"/>
                <w:szCs w:val="20"/>
              </w:rPr>
              <w:br/>
              <w:t xml:space="preserve">9、家访沟通提纲：</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基于用户输入的要求生成沟通提纲，包括：开场白、家校合作建议内容。</w:t>
            </w:r>
            <w:r>
              <w:rPr>
                <w:rFonts w:hint="eastAsia" w:ascii="宋体" w:hAnsi="宋体" w:cs="宋体"/>
                <w:color w:val="000000" w:themeColor="text1"/>
                <w:sz w:val="20"/>
                <w:szCs w:val="20"/>
              </w:rPr>
              <w:br/>
              <w:t xml:space="preserve">10、图片生成：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基于用户输入的内容，生成相关图片素材资源。</w:t>
            </w:r>
            <w:r>
              <w:rPr>
                <w:rFonts w:hint="eastAsia" w:ascii="宋体" w:hAnsi="宋体" w:cs="宋体"/>
                <w:color w:val="000000" w:themeColor="text1"/>
                <w:sz w:val="20"/>
                <w:szCs w:val="20"/>
              </w:rPr>
              <w:br/>
              <w:t xml:space="preserve">三、自定义创建助手</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用户创建助手，</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用户自定义助手名称、助手分类、功能简介、角色设定、任务目标、需求说明、是否支持多轮对话及选择上传助手头像，并提交审核。</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用户将审核通过后的助手给其他用户使用。</w:t>
            </w:r>
            <w:r>
              <w:rPr>
                <w:rFonts w:hint="eastAsia" w:ascii="宋体" w:hAnsi="宋体" w:cs="宋体"/>
                <w:color w:val="000000" w:themeColor="text1"/>
                <w:sz w:val="20"/>
                <w:szCs w:val="20"/>
              </w:rPr>
              <w:br/>
              <w:t xml:space="preserve">四、助手案例</w:t>
            </w:r>
            <w:r>
              <w:rPr>
                <w:rFonts w:hint="eastAsia" w:ascii="宋体" w:hAnsi="宋体" w:cs="宋体"/>
                <w:color w:val="000000" w:themeColor="text1"/>
                <w:sz w:val="20"/>
                <w:szCs w:val="20"/>
              </w:rPr>
              <w:br/>
              <w:t xml:space="preserve">需提供助手对话案例供参考学习，如课堂活动设计、课题灵感、项目式学习、教学反思、班会设计。案例</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按时间、热度方式排序。</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7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智能教学管控系统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1、采用自</w:t>
            </w:r>
            <w:r>
              <w:rPr>
                <w:rFonts w:hint="eastAsia" w:ascii="宋体" w:hAnsi="宋体" w:cs="宋体"/>
                <w:color w:val="000000" w:themeColor="text1"/>
                <w:sz w:val="20"/>
                <w:szCs w:val="20"/>
              </w:rPr>
              <w:t xml:space="preserve">研</w:t>
            </w:r>
            <w:r>
              <w:rPr>
                <w:rFonts w:hint="eastAsia" w:ascii="宋体" w:hAnsi="宋体" w:cs="宋体"/>
                <w:color w:val="000000" w:themeColor="text1"/>
                <w:sz w:val="20"/>
                <w:szCs w:val="20"/>
              </w:rPr>
              <w:t xml:space="preserve">技术和投屏软件，能够在不采用第三方Miracast或AirPlay等</w:t>
            </w:r>
            <w:r>
              <w:rPr>
                <w:rFonts w:hint="eastAsia" w:ascii="宋体" w:hAnsi="宋体" w:cs="宋体"/>
                <w:color w:val="000000" w:themeColor="text1"/>
                <w:sz w:val="20"/>
                <w:szCs w:val="20"/>
              </w:rPr>
              <w:t xml:space="preserve">投屏器设备</w:t>
            </w:r>
            <w:r>
              <w:rPr>
                <w:rFonts w:hint="eastAsia" w:ascii="宋体" w:hAnsi="宋体" w:cs="宋体"/>
                <w:color w:val="000000" w:themeColor="text1"/>
                <w:sz w:val="20"/>
                <w:szCs w:val="20"/>
              </w:rPr>
              <w:t xml:space="preserve">或者第三</w:t>
            </w:r>
            <w:r>
              <w:rPr>
                <w:rFonts w:hint="eastAsia" w:ascii="宋体" w:hAnsi="宋体" w:cs="宋体"/>
                <w:color w:val="000000" w:themeColor="text1"/>
                <w:sz w:val="20"/>
                <w:szCs w:val="20"/>
              </w:rPr>
              <w:t xml:space="preserve">方投屏软件</w:t>
            </w:r>
            <w:r>
              <w:rPr>
                <w:rFonts w:hint="eastAsia" w:ascii="宋体" w:hAnsi="宋体" w:cs="宋体"/>
                <w:color w:val="000000" w:themeColor="text1"/>
                <w:sz w:val="20"/>
                <w:szCs w:val="20"/>
              </w:rPr>
              <w:t xml:space="preserve">的条件下，无需任何设置和切换，实现主流的智能设备跨平台屏幕投射；实现板书书写、课件讲解、图片批注等教学内容的投屏展示。</w:t>
            </w:r>
            <w:r>
              <w:rPr>
                <w:rFonts w:hint="eastAsia" w:ascii="宋体" w:hAnsi="宋体" w:cs="宋体"/>
                <w:color w:val="000000" w:themeColor="text1"/>
                <w:sz w:val="20"/>
                <w:szCs w:val="20"/>
              </w:rPr>
              <w:br/>
              <w:t xml:space="preserve">2、需实现投屏自愈功能，实现由于网络故障而导致的投屏问题在网络恢复后自动恢复投屏。</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根据教师需求调整投屏的清晰度和声音播放（支持音响和平板的播放切换）；</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教师教学内容全屏幕的展现。</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以教室为单元的高密度无线环境快速部署，实现有线网络、无线网络的兼容；支持2.4GHz、5GHz射频，实现多个教室设备的集中管理功能。</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5、</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对多个无线SSID（网络名称）、信道的自定义功能，实现安全密码管理、加密和移动设备MAC地址的绑定等功能。</w:t>
            </w:r>
            <w:r>
              <w:rPr>
                <w:rFonts w:hint="eastAsia" w:ascii="宋体" w:hAnsi="宋体" w:cs="宋体"/>
                <w:color w:val="000000" w:themeColor="text1"/>
                <w:sz w:val="20"/>
                <w:szCs w:val="20"/>
              </w:rPr>
              <w:br/>
              <w:t xml:space="preserve">6、</w:t>
            </w:r>
            <w:r>
              <w:rPr>
                <w:rFonts w:hint="eastAsia" w:ascii="宋体" w:hAnsi="宋体" w:cs="宋体"/>
                <w:color w:val="000000" w:themeColor="text1"/>
                <w:sz w:val="20"/>
                <w:szCs w:val="20"/>
              </w:rPr>
              <w:t xml:space="preserve">需支持管</w:t>
            </w:r>
            <w:r>
              <w:rPr>
                <w:rFonts w:hint="eastAsia" w:ascii="宋体" w:hAnsi="宋体" w:cs="宋体"/>
                <w:color w:val="000000" w:themeColor="text1"/>
                <w:sz w:val="20"/>
                <w:szCs w:val="20"/>
              </w:rPr>
              <w:t xml:space="preserve">控教室网络的互联网接入。</w:t>
            </w:r>
            <w:r>
              <w:rPr>
                <w:rFonts w:hint="eastAsia" w:ascii="宋体" w:hAnsi="宋体" w:cs="宋体"/>
                <w:color w:val="000000" w:themeColor="text1"/>
                <w:sz w:val="20"/>
                <w:szCs w:val="20"/>
              </w:rPr>
              <w:br/>
              <w:t xml:space="preserve">7、教师终端在有互联网时提前完成账号登录以及课件下载后，</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教室在有局域网无互联网的情况下，有效保证教师正常教学活动不受影响：课件的正常播放、任意书写、白板讲解、图片批注、实物投影、</w:t>
            </w:r>
            <w:r>
              <w:rPr>
                <w:rFonts w:hint="eastAsia" w:ascii="宋体" w:hAnsi="宋体" w:cs="宋体"/>
                <w:color w:val="000000" w:themeColor="text1"/>
                <w:sz w:val="20"/>
                <w:szCs w:val="20"/>
              </w:rPr>
              <w:t xml:space="preserve">微课录制</w:t>
            </w:r>
            <w:r>
              <w:rPr>
                <w:rFonts w:hint="eastAsia" w:ascii="宋体" w:hAnsi="宋体" w:cs="宋体"/>
                <w:color w:val="000000" w:themeColor="text1"/>
                <w:sz w:val="20"/>
                <w:szCs w:val="20"/>
              </w:rPr>
              <w:t xml:space="preserve">，师生互动等，保证无线投</w:t>
            </w:r>
            <w:r>
              <w:rPr>
                <w:rFonts w:hint="eastAsia" w:ascii="宋体" w:hAnsi="宋体" w:cs="宋体"/>
                <w:color w:val="000000" w:themeColor="text1"/>
                <w:sz w:val="20"/>
                <w:szCs w:val="20"/>
              </w:rPr>
              <w:t xml:space="preserve">屏正常</w:t>
            </w:r>
            <w:r>
              <w:rPr>
                <w:rFonts w:hint="eastAsia" w:ascii="宋体" w:hAnsi="宋体" w:cs="宋体"/>
                <w:color w:val="000000" w:themeColor="text1"/>
                <w:sz w:val="20"/>
                <w:szCs w:val="20"/>
              </w:rPr>
              <w:t xml:space="preserve">应用。 </w:t>
            </w:r>
            <w:r>
              <w:rPr>
                <w:rFonts w:hint="eastAsia" w:ascii="宋体" w:hAnsi="宋体" w:cs="宋体"/>
                <w:color w:val="000000" w:themeColor="text1"/>
                <w:sz w:val="20"/>
                <w:szCs w:val="20"/>
              </w:rPr>
              <w:br/>
              <w:t xml:space="preserve">8、</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对教学过程中产生的数据进行存储、定时清理，并且能够联网上传，支持客户端静默升级。</w:t>
            </w:r>
            <w:r>
              <w:rPr>
                <w:rFonts w:hint="eastAsia" w:ascii="宋体" w:hAnsi="宋体" w:cs="宋体"/>
                <w:color w:val="000000" w:themeColor="text1"/>
                <w:sz w:val="20"/>
                <w:szCs w:val="20"/>
              </w:rPr>
              <w:br/>
              <w:t xml:space="preserve">9、</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设备远程集中管控，可实现设备远程和定时开关机、支持网络安全管理，实现网络白名单设置和网络访问日志查看、支持设备智能故障告警、设备状态监测、软件运行控制。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5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智慧课堂教学主机</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1、CPU：≥</w:t>
            </w:r>
            <w:r>
              <w:rPr>
                <w:rFonts w:hint="eastAsia" w:ascii="宋体" w:hAnsi="宋体" w:cs="宋体"/>
                <w:color w:val="000000" w:themeColor="text1"/>
                <w:sz w:val="20"/>
                <w:szCs w:val="20"/>
              </w:rPr>
              <w:t xml:space="preserve">六核处理器</w:t>
            </w:r>
            <w:r>
              <w:rPr>
                <w:rFonts w:hint="eastAsia" w:ascii="宋体" w:hAnsi="宋体" w:cs="宋体"/>
                <w:color w:val="000000" w:themeColor="text1"/>
                <w:sz w:val="20"/>
                <w:szCs w:val="20"/>
              </w:rPr>
              <w:t xml:space="preserve">，主频≥2.5GHz;</w:t>
            </w:r>
            <w:r>
              <w:rPr>
                <w:rFonts w:hint="eastAsia" w:ascii="宋体" w:hAnsi="宋体" w:cs="宋体"/>
                <w:color w:val="000000" w:themeColor="text1"/>
                <w:sz w:val="20"/>
                <w:szCs w:val="20"/>
              </w:rPr>
              <w:br/>
              <w:t xml:space="preserve">2、运行内存≥8GB DDR4。</w:t>
            </w:r>
            <w:r>
              <w:rPr>
                <w:rFonts w:hint="eastAsia" w:ascii="宋体" w:hAnsi="宋体" w:cs="宋体"/>
                <w:color w:val="000000" w:themeColor="text1"/>
                <w:sz w:val="20"/>
                <w:szCs w:val="20"/>
              </w:rPr>
              <w:br/>
              <w:t xml:space="preserve">3、存储容量≥256GB SSD。</w:t>
            </w:r>
            <w:r>
              <w:rPr>
                <w:rFonts w:hint="eastAsia" w:ascii="宋体" w:hAnsi="宋体" w:cs="宋体"/>
                <w:color w:val="000000" w:themeColor="text1"/>
                <w:sz w:val="20"/>
                <w:szCs w:val="20"/>
              </w:rPr>
              <w:br/>
              <w:t xml:space="preserve">4、分辨率支持：需最小支持 HDMI：3840×2160；VGA:1920×1080。</w:t>
            </w:r>
            <w:r>
              <w:rPr>
                <w:rFonts w:hint="eastAsia" w:ascii="宋体" w:hAnsi="宋体" w:cs="宋体"/>
                <w:color w:val="000000" w:themeColor="text1"/>
                <w:sz w:val="20"/>
                <w:szCs w:val="20"/>
              </w:rPr>
              <w:br/>
              <w:t xml:space="preserve">5、工作频段：</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 2.4GHz 和 5GHz 频段。</w:t>
            </w:r>
            <w:r>
              <w:rPr>
                <w:rFonts w:hint="eastAsia" w:ascii="宋体" w:hAnsi="宋体" w:cs="宋体"/>
                <w:color w:val="000000" w:themeColor="text1"/>
                <w:sz w:val="20"/>
                <w:szCs w:val="20"/>
              </w:rPr>
              <w:br/>
              <w:t xml:space="preserve">6、射频数量：</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双射频，一路 2.4GHz 和一路 5GHz。 </w:t>
            </w:r>
            <w:r>
              <w:rPr>
                <w:rFonts w:hint="eastAsia" w:ascii="宋体" w:hAnsi="宋体" w:cs="宋体"/>
                <w:color w:val="000000" w:themeColor="text1"/>
                <w:sz w:val="20"/>
                <w:szCs w:val="20"/>
              </w:rPr>
              <w:br/>
              <w:t xml:space="preserve">7、无线速率：</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802.11ac Wave 2 标准，整机速率不小于1200Mbps。 </w:t>
            </w:r>
            <w:r>
              <w:rPr>
                <w:rFonts w:hint="eastAsia" w:ascii="宋体" w:hAnsi="宋体" w:cs="宋体"/>
                <w:color w:val="000000" w:themeColor="text1"/>
                <w:sz w:val="20"/>
                <w:szCs w:val="20"/>
              </w:rPr>
              <w:br/>
              <w:t xml:space="preserve">8、终端连接：</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不少于 60 </w:t>
            </w:r>
            <w:r>
              <w:rPr>
                <w:rFonts w:hint="eastAsia" w:ascii="宋体" w:hAnsi="宋体" w:cs="宋体"/>
                <w:color w:val="000000" w:themeColor="text1"/>
                <w:sz w:val="20"/>
                <w:szCs w:val="20"/>
              </w:rPr>
              <w:t xml:space="preserve">个</w:t>
            </w:r>
            <w:r>
              <w:rPr>
                <w:rFonts w:hint="eastAsia" w:ascii="宋体" w:hAnsi="宋体" w:cs="宋体"/>
                <w:color w:val="000000" w:themeColor="text1"/>
                <w:sz w:val="20"/>
                <w:szCs w:val="20"/>
              </w:rPr>
              <w:t xml:space="preserve">终端同时接入使用。</w:t>
            </w:r>
            <w:r>
              <w:rPr>
                <w:rFonts w:hint="eastAsia" w:ascii="宋体" w:hAnsi="宋体" w:cs="宋体"/>
                <w:color w:val="000000" w:themeColor="text1"/>
                <w:sz w:val="20"/>
                <w:szCs w:val="20"/>
              </w:rPr>
              <w:br/>
              <w:t xml:space="preserve">9、接口要求：HDMI 不少于 1 </w:t>
            </w:r>
            <w:r>
              <w:rPr>
                <w:rFonts w:hint="eastAsia" w:ascii="宋体" w:hAnsi="宋体" w:cs="宋体"/>
                <w:color w:val="000000" w:themeColor="text1"/>
                <w:sz w:val="20"/>
                <w:szCs w:val="20"/>
              </w:rPr>
              <w:t xml:space="preserve">个</w:t>
            </w:r>
            <w:r>
              <w:rPr>
                <w:rFonts w:hint="eastAsia" w:ascii="宋体" w:hAnsi="宋体" w:cs="宋体"/>
                <w:color w:val="000000" w:themeColor="text1"/>
                <w:sz w:val="20"/>
                <w:szCs w:val="20"/>
              </w:rPr>
              <w:t xml:space="preserve">、VGA 不少于 1 </w:t>
            </w:r>
            <w:r>
              <w:rPr>
                <w:rFonts w:hint="eastAsia" w:ascii="宋体" w:hAnsi="宋体" w:cs="宋体"/>
                <w:color w:val="000000" w:themeColor="text1"/>
                <w:sz w:val="20"/>
                <w:szCs w:val="20"/>
              </w:rPr>
              <w:t xml:space="preserve">个</w:t>
            </w:r>
            <w:r>
              <w:rPr>
                <w:rFonts w:hint="eastAsia" w:ascii="宋体" w:hAnsi="宋体" w:cs="宋体"/>
                <w:color w:val="000000" w:themeColor="text1"/>
                <w:sz w:val="20"/>
                <w:szCs w:val="20"/>
              </w:rPr>
              <w:t xml:space="preserve">、MIC-IN &amp; AUDIO OUT 不少于 1 </w:t>
            </w:r>
            <w:r>
              <w:rPr>
                <w:rFonts w:hint="eastAsia" w:ascii="宋体" w:hAnsi="宋体" w:cs="宋体"/>
                <w:color w:val="000000" w:themeColor="text1"/>
                <w:sz w:val="20"/>
                <w:szCs w:val="20"/>
              </w:rPr>
              <w:t xml:space="preserve">个</w:t>
            </w:r>
            <w:r>
              <w:rPr>
                <w:rFonts w:hint="eastAsia" w:ascii="宋体" w:hAnsi="宋体" w:cs="宋体"/>
                <w:color w:val="000000" w:themeColor="text1"/>
                <w:sz w:val="20"/>
                <w:szCs w:val="20"/>
              </w:rPr>
              <w:t xml:space="preserve">、USB 2.0 不少于 2 </w:t>
            </w:r>
            <w:r>
              <w:rPr>
                <w:rFonts w:hint="eastAsia" w:ascii="宋体" w:hAnsi="宋体" w:cs="宋体"/>
                <w:color w:val="000000" w:themeColor="text1"/>
                <w:sz w:val="20"/>
                <w:szCs w:val="20"/>
              </w:rPr>
              <w:t xml:space="preserve">个</w:t>
            </w:r>
            <w:r>
              <w:rPr>
                <w:rFonts w:hint="eastAsia" w:ascii="宋体" w:hAnsi="宋体" w:cs="宋体"/>
                <w:color w:val="000000" w:themeColor="text1"/>
                <w:sz w:val="20"/>
                <w:szCs w:val="20"/>
              </w:rPr>
              <w:t xml:space="preserve">、USB3.0 不少于 2 </w:t>
            </w:r>
            <w:r>
              <w:rPr>
                <w:rFonts w:hint="eastAsia" w:ascii="宋体" w:hAnsi="宋体" w:cs="宋体"/>
                <w:color w:val="000000" w:themeColor="text1"/>
                <w:sz w:val="20"/>
                <w:szCs w:val="20"/>
              </w:rPr>
              <w:t xml:space="preserve">个</w:t>
            </w:r>
            <w:r>
              <w:rPr>
                <w:rFonts w:hint="eastAsia" w:ascii="宋体" w:hAnsi="宋体" w:cs="宋体"/>
                <w:color w:val="000000" w:themeColor="text1"/>
                <w:sz w:val="20"/>
                <w:szCs w:val="20"/>
              </w:rPr>
              <w:t xml:space="preserve">、RJ45 不少于 1 </w:t>
            </w:r>
            <w:r>
              <w:rPr>
                <w:rFonts w:hint="eastAsia" w:ascii="宋体" w:hAnsi="宋体" w:cs="宋体"/>
                <w:color w:val="000000" w:themeColor="text1"/>
                <w:sz w:val="20"/>
                <w:szCs w:val="20"/>
              </w:rPr>
              <w:t xml:space="preserve">个</w:t>
            </w:r>
            <w:r>
              <w:rPr>
                <w:rFonts w:hint="eastAsia" w:ascii="宋体" w:hAnsi="宋体" w:cs="宋体"/>
                <w:color w:val="000000" w:themeColor="text1"/>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636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移动教学应用系统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1、需提供教学应用模式的切换，支持根据教室硬件设备情况选择大屏教学应用场景或平板教学应用场景。</w:t>
            </w:r>
            <w:r>
              <w:rPr>
                <w:rFonts w:hint="eastAsia" w:ascii="宋体" w:hAnsi="宋体" w:cs="宋体"/>
                <w:color w:val="000000" w:themeColor="text1"/>
                <w:sz w:val="20"/>
                <w:szCs w:val="20"/>
              </w:rPr>
              <w:br/>
              <w:t xml:space="preserve">2、无线投屏：</w:t>
            </w:r>
            <w:r>
              <w:rPr>
                <w:rFonts w:hint="eastAsia" w:ascii="宋体" w:hAnsi="宋体" w:cs="宋体"/>
                <w:color w:val="000000" w:themeColor="text1"/>
                <w:sz w:val="20"/>
                <w:szCs w:val="20"/>
              </w:rPr>
              <w:br/>
              <w:t xml:space="preserve">（1）投屏授课：</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移动</w:t>
            </w:r>
            <w:r>
              <w:rPr>
                <w:rFonts w:hint="eastAsia" w:ascii="宋体" w:hAnsi="宋体" w:cs="宋体"/>
                <w:color w:val="000000" w:themeColor="text1"/>
                <w:sz w:val="20"/>
                <w:szCs w:val="20"/>
              </w:rPr>
              <w:t xml:space="preserve">终端扫码连接</w:t>
            </w:r>
            <w:r>
              <w:rPr>
                <w:rFonts w:hint="eastAsia" w:ascii="宋体" w:hAnsi="宋体" w:cs="宋体"/>
                <w:color w:val="000000" w:themeColor="text1"/>
                <w:sz w:val="20"/>
                <w:szCs w:val="20"/>
              </w:rPr>
              <w:t xml:space="preserve">课堂，首次匹配后，再次连接</w:t>
            </w:r>
            <w:r>
              <w:rPr>
                <w:rFonts w:hint="eastAsia" w:ascii="宋体" w:hAnsi="宋体" w:cs="宋体"/>
                <w:color w:val="000000" w:themeColor="text1"/>
                <w:sz w:val="20"/>
                <w:szCs w:val="20"/>
              </w:rPr>
              <w:t xml:space="preserve">无需扫码连接</w:t>
            </w:r>
            <w:r>
              <w:rPr>
                <w:rFonts w:hint="eastAsia" w:ascii="宋体" w:hAnsi="宋体" w:cs="宋体"/>
                <w:color w:val="000000" w:themeColor="text1"/>
                <w:sz w:val="20"/>
                <w:szCs w:val="20"/>
              </w:rPr>
              <w:t xml:space="preserve">，支持根据历史记录连接。</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因网络故障而导致的无法投屏问题，在网络恢复后自动恢复投屏，无需教师其他操作，实现投屏自愈功能。</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教师设备白板、电子课本、课件、图片等教学内容投屏展示。</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教师设备内容投屏后，大屏反向操控教师设备内容。 </w:t>
            </w:r>
            <w:r>
              <w:rPr>
                <w:rFonts w:hint="eastAsia" w:ascii="宋体" w:hAnsi="宋体" w:cs="宋体"/>
                <w:color w:val="000000" w:themeColor="text1"/>
                <w:sz w:val="20"/>
                <w:szCs w:val="20"/>
              </w:rPr>
              <w:br/>
              <w:t xml:space="preserve">3、资源的下载、获取、分享与云同步</w:t>
            </w:r>
            <w:r>
              <w:rPr>
                <w:rFonts w:hint="eastAsia" w:ascii="宋体" w:hAnsi="宋体" w:cs="宋体"/>
                <w:color w:val="000000" w:themeColor="text1"/>
                <w:sz w:val="20"/>
                <w:szCs w:val="20"/>
              </w:rPr>
              <w:br/>
              <w:t xml:space="preserve">（1）电子课本资源下载：</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教师下载多学科电子课本；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在电子课本中添加云端、个人网盘、本地的教学资源。</w:t>
            </w:r>
            <w:r>
              <w:rPr>
                <w:rFonts w:hint="eastAsia" w:ascii="宋体" w:hAnsi="宋体" w:cs="宋体"/>
                <w:color w:val="000000" w:themeColor="text1"/>
                <w:sz w:val="20"/>
                <w:szCs w:val="20"/>
              </w:rPr>
              <w:br/>
              <w:t xml:space="preserve">（2）教学资源的获取：</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教师从资源中心的云端、个人网盘、本地等途径快速引用教学资源；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将资源中心的云端资源添加至备课本、下载至个人资源库中。</w:t>
            </w:r>
            <w:r>
              <w:rPr>
                <w:rFonts w:hint="eastAsia" w:ascii="宋体" w:hAnsi="宋体" w:cs="宋体"/>
                <w:color w:val="000000" w:themeColor="text1"/>
                <w:sz w:val="20"/>
                <w:szCs w:val="20"/>
              </w:rPr>
              <w:br/>
              <w:t xml:space="preserve">（3）教学资源的分享：</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将个人备课本、个人网盘中、本地的资源分享到学生、其他教师、校本，便于学生课前预习或课后复习巩固；</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通过分享记录查看学生掌握情况和课前预习情况的结果。</w:t>
            </w:r>
            <w:r>
              <w:rPr>
                <w:rFonts w:hint="eastAsia" w:ascii="宋体" w:hAnsi="宋体" w:cs="宋体"/>
                <w:color w:val="000000" w:themeColor="text1"/>
                <w:sz w:val="20"/>
                <w:szCs w:val="20"/>
              </w:rPr>
              <w:br/>
              <w:t xml:space="preserve">（4）教学资源云同步：</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提供</w:t>
            </w:r>
            <w:r>
              <w:rPr>
                <w:rFonts w:hint="eastAsia" w:ascii="宋体" w:hAnsi="宋体" w:cs="宋体"/>
                <w:color w:val="000000" w:themeColor="text1"/>
                <w:sz w:val="20"/>
                <w:szCs w:val="20"/>
              </w:rPr>
              <w:t xml:space="preserve">个人网盘和</w:t>
            </w:r>
            <w:r>
              <w:rPr>
                <w:rFonts w:hint="eastAsia" w:ascii="宋体" w:hAnsi="宋体" w:cs="宋体"/>
                <w:color w:val="000000" w:themeColor="text1"/>
                <w:sz w:val="20"/>
                <w:szCs w:val="20"/>
              </w:rPr>
              <w:t xml:space="preserve">个人备课本，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教师按照教材章节目录结构化或自定义存储资源文件；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教师备课环节实现云端同步，移动终端同步显示并支持下载使用云同步的资源。</w:t>
            </w:r>
            <w:r>
              <w:rPr>
                <w:rFonts w:hint="eastAsia" w:ascii="宋体" w:hAnsi="宋体" w:cs="宋体"/>
                <w:color w:val="000000" w:themeColor="text1"/>
                <w:sz w:val="20"/>
                <w:szCs w:val="20"/>
              </w:rPr>
              <w:br/>
              <w:t xml:space="preserve">4、授课应用</w:t>
            </w:r>
            <w:r>
              <w:rPr>
                <w:rFonts w:hint="eastAsia" w:ascii="宋体" w:hAnsi="宋体" w:cs="宋体"/>
                <w:color w:val="000000" w:themeColor="text1"/>
                <w:sz w:val="20"/>
                <w:szCs w:val="20"/>
              </w:rPr>
              <w:br/>
              <w:t xml:space="preserve">（1）课本授课：</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电子课本进行授课，支持教学工具对课本进行书写批注、文本批注；</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显示课本缩略图，并提供课本目录，支持教师快速切换定位课本位置；</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对课本内容进行聚焦放大呈现，聚焦内容保留电子课本原清晰度和保持语文、英语电子课本的原有</w:t>
            </w:r>
            <w:r>
              <w:rPr>
                <w:rFonts w:hint="eastAsia" w:ascii="宋体" w:hAnsi="宋体" w:cs="宋体"/>
                <w:color w:val="000000" w:themeColor="text1"/>
                <w:sz w:val="20"/>
                <w:szCs w:val="20"/>
              </w:rPr>
              <w:t xml:space="preserve">的点读功能</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br/>
              <w:t xml:space="preserve">（2）课本点读：语文、英语、音乐三大学科提供语言学习资源</w:t>
            </w:r>
            <w:r>
              <w:rPr>
                <w:rFonts w:hint="eastAsia" w:ascii="宋体" w:hAnsi="宋体" w:cs="宋体"/>
                <w:color w:val="000000" w:themeColor="text1"/>
                <w:sz w:val="20"/>
                <w:szCs w:val="20"/>
              </w:rPr>
              <w:t xml:space="preserve">支持</w:t>
            </w:r>
            <w:r>
              <w:rPr>
                <w:rFonts w:hint="eastAsia" w:ascii="宋体" w:hAnsi="宋体" w:cs="宋体"/>
                <w:color w:val="000000" w:themeColor="text1"/>
                <w:sz w:val="20"/>
                <w:szCs w:val="20"/>
              </w:rPr>
              <w:t xml:space="preserve">点读功能</w:t>
            </w:r>
            <w:r>
              <w:rPr>
                <w:rFonts w:hint="eastAsia" w:ascii="宋体" w:hAnsi="宋体" w:cs="宋体"/>
                <w:color w:val="000000" w:themeColor="text1"/>
                <w:sz w:val="20"/>
                <w:szCs w:val="20"/>
              </w:rPr>
              <w:t xml:space="preserve">，朗读的过程中支持暂停和播放。</w:t>
            </w:r>
            <w:r>
              <w:rPr>
                <w:rFonts w:hint="eastAsia" w:ascii="宋体" w:hAnsi="宋体" w:cs="宋体"/>
                <w:color w:val="000000" w:themeColor="text1"/>
                <w:sz w:val="20"/>
                <w:szCs w:val="20"/>
              </w:rPr>
              <w:br/>
              <w:t xml:space="preserve">（3）文档播放：</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ppt、word文档的打开与播放，ppt在使用状态下能放大缩小，支持保存ppt标注的笔迹内容。</w:t>
            </w:r>
            <w:r>
              <w:rPr>
                <w:rFonts w:hint="eastAsia" w:ascii="宋体" w:hAnsi="宋体" w:cs="宋体"/>
                <w:color w:val="000000" w:themeColor="text1"/>
                <w:sz w:val="20"/>
                <w:szCs w:val="20"/>
              </w:rPr>
              <w:br/>
              <w:t xml:space="preserve">（4）拍照讲解：</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调取移动端设备摄像头，拍摄学生课堂练习、测验、试卷等内容进行拍照讲评；</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从图库调取图片，快速上传至教室设备展示；</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图片旋转、缩放、批注等必要的处理功能。</w:t>
            </w:r>
            <w:r>
              <w:rPr>
                <w:rFonts w:hint="eastAsia" w:ascii="宋体" w:hAnsi="宋体" w:cs="宋体"/>
                <w:color w:val="000000" w:themeColor="text1"/>
                <w:sz w:val="20"/>
                <w:szCs w:val="20"/>
              </w:rPr>
              <w:br/>
              <w:t xml:space="preserve">（5）实物展台：</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调取移动端设备摄像头，录制或拍摄课堂实验、活动场景；</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拍摄画面同步显示在教室设备。</w:t>
            </w:r>
            <w:r>
              <w:rPr>
                <w:rFonts w:hint="eastAsia" w:ascii="宋体" w:hAnsi="宋体" w:cs="宋体"/>
                <w:color w:val="000000" w:themeColor="text1"/>
                <w:sz w:val="20"/>
                <w:szCs w:val="20"/>
              </w:rPr>
              <w:br/>
              <w:t xml:space="preserve">（6）电子白板：</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电子白板放大、缩小、多向移动、自由批注、擦除等操作，能够保留原书写笔迹，实现解题过程的完整展现；</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在使用电子白板教学时调用学科工具，支持田字格、量角器、直尺、平面图形、立体图形等学科工具；</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调取相册图片插入白板，针对图片进行批注讲解；</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白板内容保存至云端，更换移动终端设备可快速获取云端白板文件，并下载使用。</w:t>
            </w:r>
            <w:r>
              <w:rPr>
                <w:rFonts w:hint="eastAsia" w:ascii="宋体" w:hAnsi="宋体" w:cs="宋体"/>
                <w:color w:val="000000" w:themeColor="text1"/>
                <w:sz w:val="20"/>
                <w:szCs w:val="20"/>
              </w:rPr>
              <w:br/>
              <w:t xml:space="preserve">（7）课堂互动：</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课堂互动，包括随机选人、全班作答、抢答、投票；</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教学过程中对学生端进行管控，包括锁屏、解锁、屏幕推送、取消推送。</w:t>
            </w:r>
            <w:r>
              <w:rPr>
                <w:rFonts w:hint="eastAsia" w:ascii="宋体" w:hAnsi="宋体" w:cs="宋体"/>
                <w:color w:val="000000" w:themeColor="text1"/>
                <w:sz w:val="20"/>
                <w:szCs w:val="20"/>
              </w:rPr>
              <w:br/>
              <w:t xml:space="preserve">5、</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教师随时</w:t>
            </w:r>
            <w:r>
              <w:rPr>
                <w:rFonts w:hint="eastAsia" w:ascii="宋体" w:hAnsi="宋体" w:cs="宋体"/>
                <w:color w:val="000000" w:themeColor="text1"/>
                <w:sz w:val="20"/>
                <w:szCs w:val="20"/>
              </w:rPr>
              <w:t xml:space="preserve">调取微课录制</w:t>
            </w:r>
            <w:r>
              <w:rPr>
                <w:rFonts w:hint="eastAsia" w:ascii="宋体" w:hAnsi="宋体" w:cs="宋体"/>
                <w:color w:val="000000" w:themeColor="text1"/>
                <w:sz w:val="20"/>
                <w:szCs w:val="20"/>
              </w:rPr>
              <w:t xml:space="preserve">功能，支持课堂授课过程中使用电子课本、PPT课件、电子白板、图片、作业批改或第三</w:t>
            </w:r>
            <w:r>
              <w:rPr>
                <w:rFonts w:hint="eastAsia" w:ascii="宋体" w:hAnsi="宋体" w:cs="宋体"/>
                <w:color w:val="000000" w:themeColor="text1"/>
                <w:sz w:val="20"/>
                <w:szCs w:val="20"/>
              </w:rPr>
              <w:t xml:space="preserve">方教学</w:t>
            </w:r>
            <w:r>
              <w:rPr>
                <w:rFonts w:hint="eastAsia" w:ascii="宋体" w:hAnsi="宋体" w:cs="宋体"/>
                <w:color w:val="000000" w:themeColor="text1"/>
                <w:sz w:val="20"/>
                <w:szCs w:val="20"/>
              </w:rPr>
              <w:t xml:space="preserve">应用录制微课；</w:t>
            </w:r>
            <w:r>
              <w:rPr>
                <w:rFonts w:hint="eastAsia" w:ascii="宋体" w:hAnsi="宋体" w:cs="宋体"/>
                <w:color w:val="000000" w:themeColor="text1"/>
                <w:sz w:val="20"/>
                <w:szCs w:val="20"/>
              </w:rPr>
              <w:t xml:space="preserve">需支持微课</w:t>
            </w:r>
            <w:r>
              <w:rPr>
                <w:rFonts w:hint="eastAsia" w:ascii="宋体" w:hAnsi="宋体" w:cs="宋体"/>
                <w:color w:val="000000" w:themeColor="text1"/>
                <w:sz w:val="20"/>
                <w:szCs w:val="20"/>
              </w:rPr>
              <w:t xml:space="preserve">的上传与推送功能，</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教师分享至学生、教师和校本资源库。</w:t>
            </w:r>
            <w:r>
              <w:rPr>
                <w:rFonts w:hint="eastAsia" w:ascii="宋体" w:hAnsi="宋体" w:cs="宋体"/>
                <w:color w:val="000000" w:themeColor="text1"/>
                <w:sz w:val="20"/>
                <w:szCs w:val="20"/>
              </w:rPr>
              <w:br/>
              <w:t xml:space="preserve">6、</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教室设备（如教室PC或触控一体机等）内容同步</w:t>
            </w:r>
            <w:r>
              <w:rPr>
                <w:rFonts w:hint="eastAsia" w:ascii="宋体" w:hAnsi="宋体" w:cs="宋体"/>
                <w:color w:val="000000" w:themeColor="text1"/>
                <w:sz w:val="20"/>
                <w:szCs w:val="20"/>
              </w:rPr>
              <w:t xml:space="preserve">至教师</w:t>
            </w:r>
            <w:r>
              <w:rPr>
                <w:rFonts w:hint="eastAsia" w:ascii="宋体" w:hAnsi="宋体" w:cs="宋体"/>
                <w:color w:val="000000" w:themeColor="text1"/>
                <w:sz w:val="20"/>
                <w:szCs w:val="20"/>
              </w:rPr>
              <w:t xml:space="preserve">移动终端，教师可通过移动设备操控教学工具进行移动授课。</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教师授课终端</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CPU：八核心，最高主频≥2.4 GHz;</w:t>
            </w:r>
            <w:r>
              <w:rPr>
                <w:rFonts w:hint="eastAsia" w:ascii="宋体" w:hAnsi="宋体" w:cs="宋体"/>
                <w:color w:val="000000" w:themeColor="text1"/>
                <w:sz w:val="20"/>
                <w:szCs w:val="20"/>
              </w:rPr>
              <w:br/>
              <w:t xml:space="preserve">2. 运行内存：≥6GB；</w:t>
            </w:r>
            <w:r>
              <w:rPr>
                <w:rFonts w:hint="eastAsia" w:ascii="宋体" w:hAnsi="宋体" w:cs="宋体"/>
                <w:color w:val="000000" w:themeColor="text1"/>
                <w:sz w:val="20"/>
                <w:szCs w:val="20"/>
              </w:rPr>
              <w:br/>
              <w:t xml:space="preserve">3. 存储容量：≥128GB；</w:t>
            </w:r>
            <w:r>
              <w:rPr>
                <w:rFonts w:hint="eastAsia" w:ascii="宋体" w:hAnsi="宋体" w:cs="宋体"/>
                <w:color w:val="000000" w:themeColor="text1"/>
                <w:sz w:val="20"/>
                <w:szCs w:val="20"/>
              </w:rPr>
              <w:br/>
              <w:t xml:space="preserve">4. 屏幕尺寸：≥11.5英寸，屏幕分辨率：≥2200×1440；</w:t>
            </w:r>
            <w:r>
              <w:rPr>
                <w:rFonts w:hint="eastAsia" w:ascii="宋体" w:hAnsi="宋体" w:cs="宋体"/>
                <w:color w:val="000000" w:themeColor="text1"/>
                <w:sz w:val="20"/>
                <w:szCs w:val="20"/>
              </w:rPr>
              <w:br/>
              <w:t xml:space="preserve">5. 操作系统：HarmonyOS 2及以上；</w:t>
            </w:r>
            <w:r>
              <w:rPr>
                <w:rFonts w:hint="eastAsia" w:ascii="宋体" w:hAnsi="宋体" w:cs="宋体"/>
                <w:color w:val="000000" w:themeColor="text1"/>
                <w:sz w:val="20"/>
                <w:szCs w:val="20"/>
              </w:rPr>
              <w:br/>
              <w:t xml:space="preserve">6. 摄像头：双摄像头，前置≥800</w:t>
            </w:r>
            <w:r>
              <w:rPr>
                <w:rFonts w:hint="eastAsia" w:ascii="宋体" w:hAnsi="宋体" w:cs="宋体"/>
                <w:color w:val="000000" w:themeColor="text1"/>
                <w:sz w:val="20"/>
                <w:szCs w:val="20"/>
              </w:rPr>
              <w:t xml:space="preserve">万像</w:t>
            </w:r>
            <w:r>
              <w:rPr>
                <w:rFonts w:hint="eastAsia" w:ascii="宋体" w:hAnsi="宋体" w:cs="宋体"/>
                <w:color w:val="000000" w:themeColor="text1"/>
                <w:sz w:val="20"/>
                <w:szCs w:val="20"/>
              </w:rPr>
              <w:t xml:space="preserve">素，后置≥1300</w:t>
            </w:r>
            <w:r>
              <w:rPr>
                <w:rFonts w:hint="eastAsia" w:ascii="宋体" w:hAnsi="宋体" w:cs="宋体"/>
                <w:color w:val="000000" w:themeColor="text1"/>
                <w:sz w:val="20"/>
                <w:szCs w:val="20"/>
              </w:rPr>
              <w:t xml:space="preserve">万像</w:t>
            </w:r>
            <w:r>
              <w:rPr>
                <w:rFonts w:hint="eastAsia" w:ascii="宋体" w:hAnsi="宋体" w:cs="宋体"/>
                <w:color w:val="000000" w:themeColor="text1"/>
                <w:sz w:val="20"/>
                <w:szCs w:val="20"/>
              </w:rPr>
              <w:t xml:space="preserve">素；</w:t>
            </w:r>
            <w:r>
              <w:rPr>
                <w:rFonts w:hint="eastAsia" w:ascii="宋体" w:hAnsi="宋体" w:cs="宋体"/>
                <w:color w:val="000000" w:themeColor="text1"/>
                <w:sz w:val="20"/>
                <w:szCs w:val="20"/>
              </w:rPr>
              <w:br/>
              <w:t xml:space="preserve">7. 网络支持：支持WiFi6</w:t>
            </w:r>
            <w:r>
              <w:rPr>
                <w:rFonts w:hint="eastAsia" w:ascii="宋体" w:hAnsi="宋体" w:cs="宋体"/>
                <w:color w:val="000000" w:themeColor="text1"/>
                <w:sz w:val="20"/>
                <w:szCs w:val="20"/>
              </w:rPr>
              <w:br/>
              <w:t xml:space="preserve">8. 功能支持：Bluetooth 4.0及以上；</w:t>
            </w:r>
            <w:r>
              <w:rPr>
                <w:rFonts w:hint="eastAsia" w:ascii="宋体" w:hAnsi="宋体" w:cs="宋体"/>
                <w:color w:val="000000" w:themeColor="text1"/>
                <w:sz w:val="20"/>
                <w:szCs w:val="20"/>
              </w:rPr>
              <w:br/>
              <w:t xml:space="preserve">9. 电池容量：≥7000mAh</w:t>
            </w:r>
            <w:r>
              <w:rPr>
                <w:rFonts w:hint="eastAsia" w:ascii="宋体" w:hAnsi="宋体" w:cs="宋体"/>
                <w:color w:val="000000" w:themeColor="text1"/>
                <w:sz w:val="20"/>
                <w:szCs w:val="20"/>
              </w:rPr>
              <w:t xml:space="preserve">锂</w:t>
            </w:r>
            <w:r>
              <w:rPr>
                <w:rFonts w:hint="eastAsia" w:ascii="宋体" w:hAnsi="宋体" w:cs="宋体"/>
                <w:color w:val="000000" w:themeColor="text1"/>
                <w:sz w:val="20"/>
                <w:szCs w:val="20"/>
              </w:rPr>
              <w:t xml:space="preserve">聚合物电池；</w:t>
            </w:r>
            <w:r>
              <w:rPr>
                <w:rFonts w:hint="eastAsia" w:ascii="宋体" w:hAnsi="宋体" w:cs="宋体"/>
                <w:color w:val="000000" w:themeColor="text1"/>
                <w:sz w:val="20"/>
                <w:szCs w:val="20"/>
              </w:rPr>
              <w:br/>
              <w:t xml:space="preserve">10. </w:t>
            </w:r>
            <w:r>
              <w:rPr>
                <w:rFonts w:hint="eastAsia" w:ascii="宋体" w:hAnsi="宋体" w:cs="宋体"/>
                <w:color w:val="000000" w:themeColor="text1"/>
                <w:sz w:val="20"/>
                <w:szCs w:val="20"/>
              </w:rPr>
              <w:t xml:space="preserve">标配皮套</w:t>
            </w:r>
            <w:r>
              <w:rPr>
                <w:rFonts w:hint="eastAsia" w:ascii="宋体" w:hAnsi="宋体" w:cs="宋体"/>
                <w:color w:val="000000" w:themeColor="text1"/>
                <w:sz w:val="20"/>
                <w:szCs w:val="20"/>
              </w:rPr>
              <w:t xml:space="preserve">与手写笔。</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套/账号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83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智能学习系统</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一、课堂互动</w:t>
            </w:r>
            <w:r>
              <w:rPr>
                <w:rFonts w:hint="eastAsia" w:ascii="宋体" w:hAnsi="宋体" w:cs="宋体"/>
                <w:color w:val="000000" w:themeColor="text1"/>
                <w:sz w:val="20"/>
                <w:szCs w:val="20"/>
              </w:rPr>
              <w:br/>
              <w:t xml:space="preserve">1、互动方式：</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学生完成多种课堂互动，包括投票、抢答、随机选人、全班作答、分组作答，支持学生提交后查看其他学生主观题作答。</w:t>
            </w:r>
            <w:r>
              <w:rPr>
                <w:rFonts w:hint="eastAsia" w:ascii="宋体" w:hAnsi="宋体" w:cs="宋体"/>
                <w:color w:val="000000" w:themeColor="text1"/>
                <w:sz w:val="20"/>
                <w:szCs w:val="20"/>
              </w:rPr>
              <w:br/>
              <w:t xml:space="preserve">二、课堂学习</w:t>
            </w:r>
            <w:r>
              <w:rPr>
                <w:rFonts w:hint="eastAsia" w:ascii="宋体" w:hAnsi="宋体" w:cs="宋体"/>
                <w:color w:val="000000" w:themeColor="text1"/>
                <w:sz w:val="20"/>
                <w:szCs w:val="20"/>
              </w:rPr>
              <w:br/>
              <w:t xml:space="preserve">1、学生电子课本：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学生下载多学科电子课本，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学生下载的电子课本中语文、英语、音乐学科</w:t>
            </w:r>
            <w:r>
              <w:rPr>
                <w:rFonts w:hint="eastAsia" w:ascii="宋体" w:hAnsi="宋体" w:cs="宋体"/>
                <w:color w:val="000000" w:themeColor="text1"/>
                <w:sz w:val="20"/>
                <w:szCs w:val="20"/>
              </w:rPr>
              <w:t xml:space="preserve">的点读功能</w:t>
            </w:r>
            <w:r>
              <w:rPr>
                <w:rFonts w:hint="eastAsia" w:ascii="宋体" w:hAnsi="宋体" w:cs="宋体"/>
                <w:color w:val="000000" w:themeColor="text1"/>
                <w:sz w:val="20"/>
                <w:szCs w:val="20"/>
              </w:rPr>
              <w:t xml:space="preserve">，朗读的过程中支持暂停和播放。</w:t>
            </w:r>
            <w:r>
              <w:rPr>
                <w:rFonts w:hint="eastAsia" w:ascii="宋体" w:hAnsi="宋体" w:cs="宋体"/>
                <w:color w:val="000000" w:themeColor="text1"/>
                <w:sz w:val="20"/>
                <w:szCs w:val="20"/>
              </w:rPr>
              <w:br/>
              <w:t xml:space="preserve">2、课堂笔记：学生在使用学习平板时，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调起笔记，边学习边记录，保存到自己选择的笔记本中；</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接收和保存教师所分享的电子课本、PPT、白板书写内容等任意截图内容；</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学生按学科分类教师分享的图片，形成课堂笔记，</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对笔记进行批注，可选择本地存储与云端存储；</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学生自主创建笔记，对笔记进行命名、分类、删除等操作。</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学生查看笔系统提供的记笔记方法；</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学生使用笔记模板，创建新的笔记页，编辑模板记录笔记。</w:t>
            </w:r>
            <w:r>
              <w:rPr>
                <w:rFonts w:hint="eastAsia" w:ascii="宋体" w:hAnsi="宋体" w:cs="宋体"/>
                <w:color w:val="000000" w:themeColor="text1"/>
                <w:sz w:val="20"/>
                <w:szCs w:val="20"/>
              </w:rPr>
              <w:br/>
              <w:t xml:space="preserve">3、学习清单：</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学生新建自定义任务，支持学生管理任务列表，筛选任务来源，选择学科任务去完成。</w:t>
            </w:r>
            <w:r>
              <w:rPr>
                <w:rFonts w:hint="eastAsia" w:ascii="宋体" w:hAnsi="宋体" w:cs="宋体"/>
                <w:color w:val="000000" w:themeColor="text1"/>
                <w:sz w:val="20"/>
                <w:szCs w:val="20"/>
              </w:rPr>
              <w:br/>
              <w:t xml:space="preserve">4、学习资料：</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按学科展示教师分享的学习资料，</w:t>
            </w:r>
            <w:r>
              <w:rPr>
                <w:rFonts w:hint="eastAsia" w:ascii="宋体" w:hAnsi="宋体" w:cs="宋体"/>
                <w:color w:val="000000" w:themeColor="text1"/>
                <w:sz w:val="20"/>
                <w:szCs w:val="20"/>
              </w:rPr>
              <w:t xml:space="preserve">支持微课视频</w:t>
            </w:r>
            <w:r>
              <w:rPr>
                <w:rFonts w:hint="eastAsia" w:ascii="宋体" w:hAnsi="宋体" w:cs="宋体"/>
                <w:color w:val="000000" w:themeColor="text1"/>
                <w:sz w:val="20"/>
                <w:szCs w:val="20"/>
              </w:rPr>
              <w:t xml:space="preserve">、音频、ppt、word、excel、pdf等文件的在线预览和下载学习；</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反</w:t>
            </w:r>
            <w:r>
              <w:rPr>
                <w:rFonts w:hint="eastAsia" w:ascii="宋体" w:hAnsi="宋体" w:cs="宋体"/>
                <w:color w:val="000000" w:themeColor="text1"/>
                <w:sz w:val="20"/>
                <w:szCs w:val="20"/>
              </w:rPr>
              <w:t xml:space="preserve">馈学习结果，分享学习心得体会；</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学生创建文件夹管理教师分享的学习资料。</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提供学科资源，包括：语文、英语、数学、化学、物理等学科，</w:t>
            </w:r>
            <w:r>
              <w:rPr>
                <w:rFonts w:hint="eastAsia" w:ascii="宋体" w:hAnsi="宋体" w:cs="宋体"/>
                <w:color w:val="000000" w:themeColor="text1"/>
                <w:sz w:val="20"/>
                <w:szCs w:val="20"/>
              </w:rPr>
              <w:t xml:space="preserve">内含微课视频</w:t>
            </w:r>
            <w:r>
              <w:rPr>
                <w:rFonts w:hint="eastAsia" w:ascii="宋体" w:hAnsi="宋体" w:cs="宋体"/>
                <w:color w:val="000000" w:themeColor="text1"/>
                <w:sz w:val="20"/>
                <w:szCs w:val="20"/>
              </w:rPr>
              <w:t xml:space="preserve">、音频、图片、ppt、word等类型资源；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学生按照年级、学科、教材、资源类型进行筛选、查看学习，</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资源搜索功能。</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为初中物理、化学、生物学科提供实验教学视频，</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学生按专题目录查看学习。化学学科</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查看元素周期表资源，每个元素能查看详细的简介资料等。</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需支持初</w:t>
            </w:r>
            <w:r>
              <w:rPr>
                <w:rFonts w:hint="eastAsia" w:ascii="宋体" w:hAnsi="宋体" w:cs="宋体"/>
                <w:color w:val="000000" w:themeColor="text1"/>
                <w:sz w:val="20"/>
                <w:szCs w:val="20"/>
              </w:rPr>
              <w:t xml:space="preserve">高中学科知识微课堂学习；</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通过年级、学科</w:t>
            </w:r>
            <w:r>
              <w:rPr>
                <w:rFonts w:hint="eastAsia" w:ascii="宋体" w:hAnsi="宋体" w:cs="宋体"/>
                <w:color w:val="000000" w:themeColor="text1"/>
                <w:sz w:val="20"/>
                <w:szCs w:val="20"/>
              </w:rPr>
              <w:t xml:space="preserve">筛选微课资源</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在线观看、离线缓存、加入我的课程。</w:t>
            </w:r>
            <w:r>
              <w:rPr>
                <w:rFonts w:hint="eastAsia" w:ascii="宋体" w:hAnsi="宋体" w:cs="宋体"/>
                <w:color w:val="000000" w:themeColor="text1"/>
                <w:sz w:val="20"/>
                <w:szCs w:val="20"/>
              </w:rPr>
              <w:br/>
              <w:t xml:space="preserve">三、自主学习系统</w:t>
            </w:r>
            <w:r>
              <w:rPr>
                <w:rFonts w:hint="eastAsia" w:ascii="宋体" w:hAnsi="宋体" w:cs="宋体"/>
                <w:color w:val="000000" w:themeColor="text1"/>
                <w:sz w:val="20"/>
                <w:szCs w:val="20"/>
              </w:rPr>
              <w:br/>
              <w:t xml:space="preserve">1、中学数理化学习</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中学数理化学科结合个性化精准学习数据和智能评测引擎，按照教材章节目录提供弱项知识点检测功能；</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学生通过试题测试定位薄弱知识，其中，针对初中数学填空、简答题支持进行系统自动批改；</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针对薄弱知识点提供针对性学习方案，提供针对性提升练习和视频课程学习；</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学生仅做弱项知识点相关的</w:t>
            </w:r>
            <w:r>
              <w:rPr>
                <w:rFonts w:hint="eastAsia" w:ascii="宋体" w:hAnsi="宋体" w:cs="宋体"/>
                <w:color w:val="000000" w:themeColor="text1"/>
                <w:sz w:val="20"/>
                <w:szCs w:val="20"/>
              </w:rPr>
              <w:t xml:space="preserve">的</w:t>
            </w:r>
            <w:r>
              <w:rPr>
                <w:rFonts w:hint="eastAsia" w:ascii="宋体" w:hAnsi="宋体" w:cs="宋体"/>
                <w:color w:val="000000" w:themeColor="text1"/>
                <w:sz w:val="20"/>
                <w:szCs w:val="20"/>
              </w:rPr>
              <w:t xml:space="preserve">题，且支持查看当前知识点掌握情况。</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按照教材章节目录提供知识点视频和对应知识卡片学习。</w:t>
            </w:r>
            <w:r>
              <w:rPr>
                <w:rFonts w:hint="eastAsia" w:ascii="宋体" w:hAnsi="宋体" w:cs="宋体"/>
                <w:color w:val="000000" w:themeColor="text1"/>
                <w:sz w:val="20"/>
                <w:szCs w:val="20"/>
              </w:rPr>
              <w:br/>
              <w:t xml:space="preserve">3）系统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同步阶段模拟测试，包括期中、期末的基础和进阶综合测试题。</w:t>
            </w:r>
            <w:r>
              <w:rPr>
                <w:rFonts w:hint="eastAsia" w:ascii="宋体" w:hAnsi="宋体" w:cs="宋体"/>
                <w:color w:val="000000" w:themeColor="text1"/>
                <w:sz w:val="20"/>
                <w:szCs w:val="20"/>
              </w:rPr>
              <w:br/>
              <w:t xml:space="preserve">2、英语自主学习</w:t>
            </w:r>
            <w:r>
              <w:rPr>
                <w:rFonts w:hint="eastAsia" w:ascii="宋体" w:hAnsi="宋体" w:cs="宋体"/>
                <w:color w:val="000000" w:themeColor="text1"/>
                <w:sz w:val="20"/>
                <w:szCs w:val="20"/>
              </w:rPr>
              <w:br/>
              <w:t xml:space="preserve">1）英语专项练习：</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专项单词背诵及生词本功能，</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学生将日常学习的单词加入生词本，进行学习计划设定。</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音标练习、对话实战、听说练习，训练学生听说能力。音标练习</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48个音标的发音方法、发音视频和单词练习；对话实战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通过情境对话来创造英语学习环境，帮助学生练习；听说练习方面，需提供多类型的听力训练。</w:t>
            </w:r>
            <w:r>
              <w:rPr>
                <w:rFonts w:hint="eastAsia" w:ascii="宋体" w:hAnsi="宋体" w:cs="宋体"/>
                <w:color w:val="000000" w:themeColor="text1"/>
                <w:sz w:val="20"/>
                <w:szCs w:val="20"/>
              </w:rPr>
              <w:br/>
              <w:t xml:space="preserve">需提供中考</w:t>
            </w:r>
            <w:r>
              <w:rPr>
                <w:rFonts w:hint="eastAsia" w:ascii="宋体" w:hAnsi="宋体" w:cs="宋体"/>
                <w:color w:val="000000" w:themeColor="text1"/>
                <w:sz w:val="20"/>
                <w:szCs w:val="20"/>
              </w:rPr>
              <w:t xml:space="preserve">常见话题</w:t>
            </w:r>
            <w:r>
              <w:rPr>
                <w:rFonts w:hint="eastAsia" w:ascii="宋体" w:hAnsi="宋体" w:cs="宋体"/>
                <w:color w:val="000000" w:themeColor="text1"/>
                <w:sz w:val="20"/>
                <w:szCs w:val="20"/>
              </w:rPr>
              <w:t xml:space="preserve">作文的自动批改，系统将从完整性、准确性和</w:t>
            </w:r>
            <w:r>
              <w:rPr>
                <w:rFonts w:hint="eastAsia" w:ascii="宋体" w:hAnsi="宋体" w:cs="宋体"/>
                <w:color w:val="000000" w:themeColor="text1"/>
                <w:sz w:val="20"/>
                <w:szCs w:val="20"/>
              </w:rPr>
              <w:t xml:space="preserve">流畅性三个维度进行分析，并给出高分范文；</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学生线下作文自动批改，系统将从单词、语句和篇章进行打分，并给出综合评价，支持查看作文原图和再次批改。</w:t>
            </w:r>
            <w:r>
              <w:rPr>
                <w:rFonts w:hint="eastAsia" w:ascii="宋体" w:hAnsi="宋体" w:cs="宋体"/>
                <w:color w:val="000000" w:themeColor="text1"/>
                <w:sz w:val="20"/>
                <w:szCs w:val="20"/>
              </w:rPr>
              <w:br/>
              <w:t xml:space="preserve">2）通过语音或者文本输入查询英语单词，展示拼写、发音、例句等，支持中译英和英译中，支持将单词加入生词本中。</w:t>
            </w:r>
            <w:r>
              <w:rPr>
                <w:rFonts w:hint="eastAsia" w:ascii="宋体" w:hAnsi="宋体" w:cs="宋体"/>
                <w:color w:val="000000" w:themeColor="text1"/>
                <w:sz w:val="20"/>
                <w:szCs w:val="20"/>
              </w:rPr>
              <w:br/>
              <w:t xml:space="preserve">3、学生错题本：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收集学生在考试、自主学习、作业场景下产生的错题；</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错题按照来源、错因、题型、时间段筛选；</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错题订正和查看错题答案，支持错题打印和线下错题上传，数学、物理、化学学科</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提供</w:t>
            </w:r>
            <w:r>
              <w:rPr>
                <w:rFonts w:hint="eastAsia" w:ascii="宋体" w:hAnsi="宋体" w:cs="宋体"/>
                <w:color w:val="000000" w:themeColor="text1"/>
                <w:sz w:val="20"/>
                <w:szCs w:val="20"/>
              </w:rPr>
              <w:t xml:space="preserve">变式题练习</w:t>
            </w:r>
            <w:r>
              <w:rPr>
                <w:rFonts w:hint="eastAsia" w:ascii="宋体" w:hAnsi="宋体" w:cs="宋体"/>
                <w:color w:val="000000" w:themeColor="text1"/>
                <w:sz w:val="20"/>
                <w:szCs w:val="20"/>
              </w:rPr>
              <w:t xml:space="preserve">。</w:t>
            </w:r>
            <w:r>
              <w:rPr>
                <w:rFonts w:hint="eastAsia" w:ascii="宋体" w:hAnsi="宋体" w:cs="宋体"/>
                <w:color w:val="000000" w:themeColor="text1"/>
                <w:sz w:val="20"/>
                <w:szCs w:val="20"/>
              </w:rPr>
              <w:br/>
              <w:t xml:space="preserve">4、学生学习周报：</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统计学生学习数据，按照全部及各学科呈现答题情况；</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统计学生答题数据、答题正确率等，并支持查看学生知识点掌握情况。</w:t>
            </w:r>
            <w:r>
              <w:rPr>
                <w:rFonts w:hint="eastAsia" w:ascii="宋体" w:hAnsi="宋体" w:cs="宋体"/>
                <w:color w:val="000000" w:themeColor="text1"/>
                <w:sz w:val="20"/>
                <w:szCs w:val="20"/>
              </w:rPr>
              <w:br/>
              <w:t xml:space="preserve">5、学生激励系统：</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统计学生学习表现所获积分，学习积分与学生在自主学习答题、课堂答题、作业答题、订正错题等行为相关；</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学生在获得相应积分后，通过积分兑换虚拟奖励（如：用户头像、挂件等）。</w:t>
            </w:r>
            <w:r>
              <w:rPr>
                <w:rFonts w:hint="eastAsia" w:ascii="宋体" w:hAnsi="宋体" w:cs="宋体"/>
                <w:color w:val="000000" w:themeColor="text1"/>
                <w:sz w:val="20"/>
                <w:szCs w:val="20"/>
              </w:rPr>
              <w:br/>
              <w:t xml:space="preserve">四、学生安全管控系统</w:t>
            </w:r>
            <w:r>
              <w:rPr>
                <w:rFonts w:hint="eastAsia" w:ascii="宋体" w:hAnsi="宋体" w:cs="宋体"/>
                <w:color w:val="000000" w:themeColor="text1"/>
                <w:sz w:val="20"/>
                <w:szCs w:val="20"/>
              </w:rPr>
              <w:br/>
              <w:t xml:space="preserve">1、学生终端需预置自</w:t>
            </w:r>
            <w:r>
              <w:rPr>
                <w:rFonts w:hint="eastAsia" w:ascii="宋体" w:hAnsi="宋体" w:cs="宋体"/>
                <w:color w:val="000000" w:themeColor="text1"/>
                <w:sz w:val="20"/>
                <w:szCs w:val="20"/>
              </w:rPr>
              <w:t xml:space="preserve">研</w:t>
            </w:r>
            <w:r>
              <w:rPr>
                <w:rFonts w:hint="eastAsia" w:ascii="宋体" w:hAnsi="宋体" w:cs="宋体"/>
                <w:color w:val="000000" w:themeColor="text1"/>
                <w:sz w:val="20"/>
                <w:szCs w:val="20"/>
              </w:rPr>
              <w:t xml:space="preserve">绿色安全桌面作为系统的默认桌面且防第三方篡改；</w:t>
            </w:r>
            <w:r>
              <w:rPr>
                <w:rFonts w:hint="eastAsia" w:ascii="宋体" w:hAnsi="宋体" w:cs="宋体"/>
                <w:color w:val="000000" w:themeColor="text1"/>
                <w:sz w:val="20"/>
                <w:szCs w:val="20"/>
              </w:rPr>
              <w:br/>
              <w:t xml:space="preserve">2、系统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限制用户随意修改系统设置项和随意安装或卸载应用；</w:t>
            </w:r>
            <w:r>
              <w:rPr>
                <w:rFonts w:hint="eastAsia" w:ascii="宋体" w:hAnsi="宋体" w:cs="宋体"/>
                <w:color w:val="000000" w:themeColor="text1"/>
                <w:sz w:val="20"/>
                <w:szCs w:val="20"/>
              </w:rPr>
              <w:br/>
              <w:t xml:space="preserve">3、系统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通过系统底层限制的方式防止用户通过下载市场通路版本的ROM</w:t>
            </w:r>
            <w:r>
              <w:rPr>
                <w:rFonts w:hint="eastAsia" w:ascii="宋体" w:hAnsi="宋体" w:cs="宋体"/>
                <w:color w:val="000000" w:themeColor="text1"/>
                <w:sz w:val="20"/>
                <w:szCs w:val="20"/>
              </w:rPr>
              <w:t xml:space="preserve">刷机成非管</w:t>
            </w:r>
            <w:r>
              <w:rPr>
                <w:rFonts w:hint="eastAsia" w:ascii="宋体" w:hAnsi="宋体" w:cs="宋体"/>
                <w:color w:val="000000" w:themeColor="text1"/>
                <w:sz w:val="20"/>
                <w:szCs w:val="20"/>
              </w:rPr>
              <w:t xml:space="preserve">控的系统。</w:t>
            </w:r>
            <w:r>
              <w:rPr>
                <w:rFonts w:hint="eastAsia" w:ascii="宋体" w:hAnsi="宋体" w:cs="宋体"/>
                <w:color w:val="000000" w:themeColor="text1"/>
                <w:sz w:val="20"/>
                <w:szCs w:val="20"/>
              </w:rPr>
              <w:br/>
              <w:t xml:space="preserve">4、安全登陆：需支持</w:t>
            </w:r>
            <w:r>
              <w:rPr>
                <w:rFonts w:hint="eastAsia" w:ascii="宋体" w:hAnsi="宋体" w:cs="宋体"/>
                <w:color w:val="000000" w:themeColor="text1"/>
                <w:sz w:val="20"/>
                <w:szCs w:val="20"/>
              </w:rPr>
              <w:t xml:space="preserve">一</w:t>
            </w:r>
            <w:r>
              <w:rPr>
                <w:rFonts w:hint="eastAsia" w:ascii="宋体" w:hAnsi="宋体" w:cs="宋体"/>
                <w:color w:val="000000" w:themeColor="text1"/>
                <w:sz w:val="20"/>
                <w:szCs w:val="20"/>
              </w:rPr>
              <w:t xml:space="preserve">机一号，</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账号异地登录风险提醒等，识别异常登录行为。</w:t>
            </w:r>
            <w:r>
              <w:rPr>
                <w:rFonts w:hint="eastAsia" w:ascii="宋体" w:hAnsi="宋体" w:cs="宋体"/>
                <w:color w:val="000000" w:themeColor="text1"/>
                <w:sz w:val="20"/>
                <w:szCs w:val="20"/>
              </w:rPr>
              <w:br/>
              <w:t xml:space="preserve">5、视力保护：学生端</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设置过滤蓝光、定时休息时间、调节屏幕亮度、开启阅读模式、距离感应、反转识别。</w:t>
            </w:r>
            <w:r>
              <w:rPr>
                <w:rFonts w:hint="eastAsia" w:ascii="宋体" w:hAnsi="宋体" w:cs="宋体"/>
                <w:color w:val="000000" w:themeColor="text1"/>
                <w:sz w:val="20"/>
                <w:szCs w:val="20"/>
              </w:rPr>
              <w:br/>
              <w:t xml:space="preserve">6、后台管理：</w:t>
            </w:r>
            <w:r>
              <w:rPr>
                <w:rFonts w:hint="eastAsia" w:ascii="宋体" w:hAnsi="宋体" w:cs="宋体"/>
                <w:color w:val="000000" w:themeColor="text1"/>
                <w:sz w:val="20"/>
                <w:szCs w:val="20"/>
              </w:rPr>
              <w:br/>
              <w:t xml:space="preserve">1）学生终端管控：</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远程实时获取学生终端设备信息和应用安</w:t>
            </w:r>
            <w:r>
              <w:rPr>
                <w:rFonts w:hint="eastAsia" w:ascii="宋体" w:hAnsi="宋体" w:cs="宋体"/>
                <w:color w:val="000000" w:themeColor="text1"/>
                <w:sz w:val="20"/>
                <w:szCs w:val="20"/>
              </w:rPr>
              <w:t xml:space="preserve">装信息。</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后台管理</w:t>
            </w:r>
            <w:r>
              <w:rPr>
                <w:rFonts w:hint="eastAsia" w:ascii="宋体" w:hAnsi="宋体" w:cs="宋体"/>
                <w:color w:val="000000" w:themeColor="text1"/>
                <w:sz w:val="20"/>
                <w:szCs w:val="20"/>
              </w:rPr>
              <w:t xml:space="preserve">网址白</w:t>
            </w:r>
            <w:r>
              <w:rPr>
                <w:rFonts w:hint="eastAsia" w:ascii="宋体" w:hAnsi="宋体" w:cs="宋体"/>
                <w:color w:val="000000" w:themeColor="text1"/>
                <w:sz w:val="20"/>
                <w:szCs w:val="20"/>
              </w:rPr>
              <w:t xml:space="preserve">名单、应用白名单。</w:t>
            </w:r>
            <w:r>
              <w:rPr>
                <w:rFonts w:hint="eastAsia" w:ascii="宋体" w:hAnsi="宋体" w:cs="宋体"/>
                <w:color w:val="000000" w:themeColor="text1"/>
                <w:sz w:val="20"/>
                <w:szCs w:val="20"/>
              </w:rPr>
              <w:br/>
              <w:t xml:space="preserve">2）应用管理：</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管理应用是否允许卸载、更新及应用使用时间段。</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设备功能管控服务，</w:t>
            </w:r>
            <w:r>
              <w:rPr>
                <w:rFonts w:hint="eastAsia" w:ascii="宋体" w:hAnsi="宋体" w:cs="宋体"/>
                <w:color w:val="000000" w:themeColor="text1"/>
                <w:sz w:val="20"/>
                <w:szCs w:val="20"/>
              </w:rPr>
              <w:t xml:space="preserve">包括蓝牙开关</w:t>
            </w:r>
            <w:r>
              <w:rPr>
                <w:rFonts w:hint="eastAsia" w:ascii="宋体" w:hAnsi="宋体" w:cs="宋体"/>
                <w:color w:val="000000" w:themeColor="text1"/>
                <w:sz w:val="20"/>
                <w:szCs w:val="20"/>
              </w:rPr>
              <w:t xml:space="preserve">、摄像头、USB、虚拟按键和物理按键的启用禁用等；</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远程关闭学生终端或远程恢复出厂设置。</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针对学生终端异常行为分析的违规告警，</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远程清理学生机相册资源。</w:t>
            </w:r>
            <w:r>
              <w:rPr>
                <w:rFonts w:hint="eastAsia" w:ascii="宋体" w:hAnsi="宋体" w:cs="宋体"/>
                <w:color w:val="000000" w:themeColor="text1"/>
                <w:sz w:val="20"/>
                <w:szCs w:val="20"/>
              </w:rPr>
              <w:br/>
              <w:t xml:space="preserve">五、家长端</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家长</w:t>
            </w:r>
            <w:r>
              <w:rPr>
                <w:rFonts w:hint="eastAsia" w:ascii="宋体" w:hAnsi="宋体" w:cs="宋体"/>
                <w:color w:val="000000" w:themeColor="text1"/>
                <w:sz w:val="20"/>
                <w:szCs w:val="20"/>
              </w:rPr>
              <w:t xml:space="preserve">通过微信小</w:t>
            </w:r>
            <w:r>
              <w:rPr>
                <w:rFonts w:hint="eastAsia" w:ascii="宋体" w:hAnsi="宋体" w:cs="宋体"/>
                <w:color w:val="000000" w:themeColor="text1"/>
                <w:sz w:val="20"/>
                <w:szCs w:val="20"/>
              </w:rPr>
              <w:t xml:space="preserve">程序绑定学生设备。</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家长</w:t>
            </w:r>
            <w:r>
              <w:rPr>
                <w:rFonts w:hint="eastAsia" w:ascii="宋体" w:hAnsi="宋体" w:cs="宋体"/>
                <w:color w:val="000000" w:themeColor="text1"/>
                <w:sz w:val="20"/>
                <w:szCs w:val="20"/>
              </w:rPr>
              <w:t xml:space="preserve">通过微信小</w:t>
            </w:r>
            <w:r>
              <w:rPr>
                <w:rFonts w:hint="eastAsia" w:ascii="宋体" w:hAnsi="宋体" w:cs="宋体"/>
                <w:color w:val="000000" w:themeColor="text1"/>
                <w:sz w:val="20"/>
                <w:szCs w:val="20"/>
              </w:rPr>
              <w:t xml:space="preserve">程序查看学生学习周报，包括学情、学习任务等。</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家长</w:t>
            </w:r>
            <w:r>
              <w:rPr>
                <w:rFonts w:hint="eastAsia" w:ascii="宋体" w:hAnsi="宋体" w:cs="宋体"/>
                <w:color w:val="000000" w:themeColor="text1"/>
                <w:sz w:val="20"/>
                <w:szCs w:val="20"/>
              </w:rPr>
              <w:t xml:space="preserve">通过微信小</w:t>
            </w:r>
            <w:r>
              <w:rPr>
                <w:rFonts w:hint="eastAsia" w:ascii="宋体" w:hAnsi="宋体" w:cs="宋体"/>
                <w:color w:val="000000" w:themeColor="text1"/>
                <w:sz w:val="20"/>
                <w:szCs w:val="20"/>
              </w:rPr>
              <w:t xml:space="preserve">程序给学生发送信息。</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套/账号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3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学生终端</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1、CPU：</w:t>
            </w:r>
            <w:r>
              <w:rPr>
                <w:rFonts w:hint="eastAsia" w:ascii="宋体" w:hAnsi="宋体" w:cs="宋体"/>
                <w:color w:val="000000" w:themeColor="text1"/>
                <w:sz w:val="20"/>
                <w:szCs w:val="20"/>
              </w:rPr>
              <w:t xml:space="preserve">八核心</w:t>
            </w:r>
            <w:r>
              <w:rPr>
                <w:rFonts w:hint="eastAsia" w:ascii="宋体" w:hAnsi="宋体" w:cs="宋体"/>
                <w:color w:val="000000" w:themeColor="text1"/>
                <w:sz w:val="20"/>
                <w:szCs w:val="20"/>
              </w:rPr>
              <w:t xml:space="preserve">CPU，主频≥2.0GHz;</w:t>
            </w:r>
            <w:r>
              <w:rPr>
                <w:rFonts w:hint="eastAsia" w:ascii="宋体" w:hAnsi="宋体" w:cs="宋体"/>
                <w:color w:val="000000" w:themeColor="text1"/>
                <w:sz w:val="20"/>
                <w:szCs w:val="20"/>
              </w:rPr>
              <w:br/>
              <w:t xml:space="preserve">2、运行内存≥4GB；</w:t>
            </w:r>
            <w:r>
              <w:rPr>
                <w:rFonts w:hint="eastAsia" w:ascii="宋体" w:hAnsi="宋体" w:cs="宋体"/>
                <w:color w:val="000000" w:themeColor="text1"/>
                <w:sz w:val="20"/>
                <w:szCs w:val="20"/>
              </w:rPr>
              <w:br/>
              <w:t xml:space="preserve">3、存储容量≥64GB，支持Micro SD（TF）卡扩展，最小支持32GB；</w:t>
            </w:r>
            <w:r>
              <w:rPr>
                <w:rFonts w:hint="eastAsia" w:ascii="宋体" w:hAnsi="宋体" w:cs="宋体"/>
                <w:color w:val="000000" w:themeColor="text1"/>
                <w:sz w:val="20"/>
                <w:szCs w:val="20"/>
              </w:rPr>
              <w:br/>
              <w:t xml:space="preserve">4、屏幕尺寸≥9.6英寸，屏幕分辨率≥ 1280*800 ；</w:t>
            </w:r>
            <w:r>
              <w:rPr>
                <w:rFonts w:hint="eastAsia" w:ascii="宋体" w:hAnsi="宋体" w:cs="宋体"/>
                <w:color w:val="000000" w:themeColor="text1"/>
                <w:sz w:val="20"/>
                <w:szCs w:val="20"/>
              </w:rPr>
              <w:br/>
              <w:t xml:space="preserve">5、操作系统： Android 7.0 操作系统及以上；</w:t>
            </w:r>
            <w:r>
              <w:rPr>
                <w:rFonts w:hint="eastAsia" w:ascii="宋体" w:hAnsi="宋体" w:cs="宋体"/>
                <w:color w:val="000000" w:themeColor="text1"/>
                <w:sz w:val="20"/>
                <w:szCs w:val="20"/>
              </w:rPr>
              <w:br/>
              <w:t xml:space="preserve">6、摄像头：双摄像头，前置≥800万，后置≥800万； </w:t>
            </w:r>
            <w:r>
              <w:rPr>
                <w:rFonts w:hint="eastAsia" w:ascii="宋体" w:hAnsi="宋体" w:cs="宋体"/>
                <w:color w:val="000000" w:themeColor="text1"/>
                <w:sz w:val="20"/>
                <w:szCs w:val="20"/>
              </w:rPr>
              <w:br/>
              <w:t xml:space="preserve">7、网络支持：支持WiFi</w:t>
            </w:r>
            <w:r>
              <w:rPr>
                <w:rFonts w:hint="eastAsia" w:ascii="宋体" w:hAnsi="宋体" w:cs="宋体"/>
                <w:color w:val="000000" w:themeColor="text1"/>
                <w:sz w:val="20"/>
                <w:szCs w:val="20"/>
              </w:rPr>
              <w:br/>
              <w:t xml:space="preserve">8、功能支持：Bluetooth 4.0及以上；电池容量≥5000mAh</w:t>
            </w:r>
            <w:r>
              <w:rPr>
                <w:rFonts w:hint="eastAsia" w:ascii="宋体" w:hAnsi="宋体" w:cs="宋体"/>
                <w:color w:val="000000" w:themeColor="text1"/>
                <w:sz w:val="20"/>
                <w:szCs w:val="20"/>
              </w:rPr>
              <w:t xml:space="preserve">锂</w:t>
            </w:r>
            <w:r>
              <w:rPr>
                <w:rFonts w:hint="eastAsia" w:ascii="宋体" w:hAnsi="宋体" w:cs="宋体"/>
                <w:color w:val="000000" w:themeColor="text1"/>
                <w:sz w:val="20"/>
                <w:szCs w:val="20"/>
              </w:rPr>
              <w:t xml:space="preserve">聚合物电池 </w:t>
            </w:r>
            <w:r>
              <w:rPr>
                <w:rFonts w:hint="eastAsia" w:ascii="宋体" w:hAnsi="宋体" w:cs="宋体"/>
                <w:color w:val="000000" w:themeColor="text1"/>
                <w:sz w:val="20"/>
                <w:szCs w:val="20"/>
              </w:rPr>
              <w:br/>
              <w:t xml:space="preserve">9、</w:t>
            </w:r>
            <w:r>
              <w:rPr>
                <w:rFonts w:hint="eastAsia" w:ascii="宋体" w:hAnsi="宋体" w:cs="宋体"/>
                <w:color w:val="000000" w:themeColor="text1"/>
                <w:sz w:val="20"/>
                <w:szCs w:val="20"/>
              </w:rPr>
              <w:t xml:space="preserve">标配皮套</w:t>
            </w:r>
            <w:r>
              <w:rPr>
                <w:rFonts w:hint="eastAsia" w:ascii="宋体" w:hAnsi="宋体" w:cs="宋体"/>
                <w:color w:val="000000" w:themeColor="text1"/>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移动</w:t>
            </w:r>
            <w:r>
              <w:rPr>
                <w:rFonts w:hint="eastAsia" w:ascii="宋体" w:hAnsi="宋体" w:cs="宋体"/>
                <w:color w:val="000000" w:themeColor="text1"/>
                <w:sz w:val="20"/>
                <w:szCs w:val="20"/>
              </w:rPr>
              <w:t xml:space="preserve">充电车</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1、支持60台移动终端同时充电；</w:t>
            </w:r>
            <w:r>
              <w:rPr>
                <w:rFonts w:hint="eastAsia" w:ascii="宋体" w:hAnsi="宋体" w:cs="宋体"/>
                <w:color w:val="000000" w:themeColor="text1"/>
                <w:sz w:val="20"/>
                <w:szCs w:val="20"/>
              </w:rPr>
              <w:br/>
              <w:t xml:space="preserve">2、材质：需采用钢板材质，全封闭，安全防盗；</w:t>
            </w:r>
            <w:r>
              <w:rPr>
                <w:rFonts w:hint="eastAsia" w:ascii="宋体" w:hAnsi="宋体" w:cs="宋体"/>
                <w:color w:val="000000" w:themeColor="text1"/>
                <w:sz w:val="20"/>
                <w:szCs w:val="20"/>
              </w:rPr>
              <w:br/>
              <w:t xml:space="preserve">3、安全要求：电源开关需设有高压强电保护、漏电保护、过载保护；智能温控散热排风；</w:t>
            </w:r>
            <w:r>
              <w:rPr>
                <w:rFonts w:hint="eastAsia" w:ascii="宋体" w:hAnsi="宋体" w:cs="宋体"/>
                <w:color w:val="000000" w:themeColor="text1"/>
                <w:sz w:val="20"/>
                <w:szCs w:val="20"/>
              </w:rPr>
              <w:br/>
              <w:t xml:space="preserve">4、附件: 超静音减震万向轮及刹车轮，方便柜体移动。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3526"/>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AI课堂实录分析</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一、课堂实录（≥50节）</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通过实录客户端实现实录系统的启动、暂停、继续、停止，支持显示录制或暂停状态。</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获取屏幕画面、获取设备自带摄像头拍摄画面、系统声音、内置麦克风声音，形成课堂教学实录视频。</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课堂教学实录视频自动上传至云端，形成用户自己的教学视频实录库。</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不大于2G的mp4，mp3的音视频格式文件的上传，并沉淀至用户自己的教学视频实录库</w:t>
            </w:r>
            <w:r>
              <w:rPr>
                <w:rFonts w:hint="eastAsia" w:ascii="宋体" w:hAnsi="宋体" w:cs="宋体"/>
                <w:color w:val="000000" w:themeColor="text1"/>
                <w:sz w:val="20"/>
                <w:szCs w:val="20"/>
              </w:rPr>
              <w:br/>
              <w:t xml:space="preserve">5、需提供以下用户实录的云端管理服务能力：</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对已录制的实录文件进行管理，包括重命名、分享、导出、删除；</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至少三种方式展示结构化实录内容，包括实录视频、转写文本、关键帧；以上三种方式均可快速精准定位实录内容，选择一种方式后，其他方式可自动定位到对应位置，无需手动矫正；</w:t>
            </w:r>
            <w:r>
              <w:rPr>
                <w:rFonts w:hint="eastAsia" w:ascii="宋体" w:hAnsi="宋体" w:cs="宋体"/>
                <w:color w:val="000000" w:themeColor="text1"/>
                <w:sz w:val="20"/>
                <w:szCs w:val="20"/>
              </w:rPr>
              <w:br/>
              <w:t xml:space="preserve">（3）语音</w:t>
            </w:r>
            <w:r>
              <w:rPr>
                <w:rFonts w:hint="eastAsia" w:ascii="宋体" w:hAnsi="宋体" w:cs="宋体"/>
                <w:color w:val="000000" w:themeColor="text1"/>
                <w:sz w:val="20"/>
                <w:szCs w:val="20"/>
              </w:rPr>
              <w:t xml:space="preserve">转写需支持</w:t>
            </w:r>
            <w:r>
              <w:rPr>
                <w:rFonts w:hint="eastAsia" w:ascii="宋体" w:hAnsi="宋体" w:cs="宋体"/>
                <w:color w:val="000000" w:themeColor="text1"/>
                <w:sz w:val="20"/>
                <w:szCs w:val="20"/>
              </w:rPr>
              <w:t xml:space="preserve">至少三种形式，包括中文、英文、中英文混合；实录视频播放时</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显示同步字幕；转写后的文本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编辑</w:t>
            </w:r>
            <w:r>
              <w:rPr>
                <w:rFonts w:hint="eastAsia" w:ascii="宋体" w:hAnsi="宋体" w:cs="宋体"/>
                <w:color w:val="000000" w:themeColor="text1"/>
                <w:sz w:val="20"/>
                <w:szCs w:val="20"/>
              </w:rPr>
              <w:br/>
              <w:t xml:space="preserve">（4）语音转写文本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根据上下文语义实现文本的自然分段，并支持对每一段授课视频的关键</w:t>
            </w:r>
            <w:r>
              <w:rPr>
                <w:rFonts w:hint="eastAsia" w:ascii="宋体" w:hAnsi="宋体" w:cs="宋体"/>
                <w:color w:val="000000" w:themeColor="text1"/>
                <w:sz w:val="20"/>
                <w:szCs w:val="20"/>
              </w:rPr>
              <w:t xml:space="preserve">帧</w:t>
            </w:r>
            <w:r>
              <w:rPr>
                <w:rFonts w:hint="eastAsia" w:ascii="宋体" w:hAnsi="宋体" w:cs="宋体"/>
                <w:color w:val="000000" w:themeColor="text1"/>
                <w:sz w:val="20"/>
                <w:szCs w:val="20"/>
              </w:rPr>
              <w:t xml:space="preserve">画面自动提取；</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用户对关键</w:t>
            </w:r>
            <w:r>
              <w:rPr>
                <w:rFonts w:hint="eastAsia" w:ascii="宋体" w:hAnsi="宋体" w:cs="宋体"/>
                <w:color w:val="000000" w:themeColor="text1"/>
                <w:sz w:val="20"/>
                <w:szCs w:val="20"/>
              </w:rPr>
              <w:t xml:space="preserve">帧</w:t>
            </w:r>
            <w:r>
              <w:rPr>
                <w:rFonts w:hint="eastAsia" w:ascii="宋体" w:hAnsi="宋体" w:cs="宋体"/>
                <w:color w:val="000000" w:themeColor="text1"/>
                <w:sz w:val="20"/>
                <w:szCs w:val="20"/>
              </w:rPr>
              <w:t xml:space="preserve">进行增加、删除操作；</w:t>
            </w:r>
            <w:r>
              <w:rPr>
                <w:rFonts w:hint="eastAsia" w:ascii="宋体" w:hAnsi="宋体" w:cs="宋体"/>
                <w:color w:val="000000" w:themeColor="text1"/>
                <w:sz w:val="20"/>
                <w:szCs w:val="20"/>
              </w:rPr>
              <w:br/>
              <w:t xml:space="preserve">（5）</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按教学环节智能生成课程纪要文本和课程脉络思维导图；课程纪要文本</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编辑，课程脉络思维导</w:t>
            </w:r>
            <w:r>
              <w:rPr>
                <w:rFonts w:hint="eastAsia" w:ascii="宋体" w:hAnsi="宋体" w:cs="宋体"/>
                <w:color w:val="000000" w:themeColor="text1"/>
                <w:sz w:val="20"/>
                <w:szCs w:val="20"/>
              </w:rPr>
              <w:t xml:space="preserve">图需支持</w:t>
            </w:r>
            <w:r>
              <w:rPr>
                <w:rFonts w:hint="eastAsia" w:ascii="宋体" w:hAnsi="宋体" w:cs="宋体"/>
                <w:color w:val="000000" w:themeColor="text1"/>
                <w:sz w:val="20"/>
                <w:szCs w:val="20"/>
              </w:rPr>
              <w:t xml:space="preserve">对节点进行增加、删除、修改；</w:t>
            </w:r>
            <w:r>
              <w:rPr>
                <w:rFonts w:hint="eastAsia" w:ascii="宋体" w:hAnsi="宋体" w:cs="宋体"/>
                <w:color w:val="000000" w:themeColor="text1"/>
                <w:sz w:val="20"/>
                <w:szCs w:val="20"/>
              </w:rPr>
              <w:br/>
              <w:t xml:space="preserve">（6）</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基于实录视频进行教学环节的智能切分，并在视频时间轴上自动标记打点，点击标记点可自动播放该环节的视频；  </w:t>
            </w:r>
            <w:r>
              <w:rPr>
                <w:rFonts w:hint="eastAsia" w:ascii="宋体" w:hAnsi="宋体" w:cs="宋体"/>
                <w:color w:val="000000" w:themeColor="text1"/>
                <w:sz w:val="20"/>
                <w:szCs w:val="20"/>
              </w:rPr>
              <w:br/>
              <w:t xml:space="preserve">（7）</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实录内容以</w:t>
            </w:r>
            <w:r>
              <w:rPr>
                <w:rFonts w:hint="eastAsia" w:ascii="宋体" w:hAnsi="宋体" w:cs="宋体"/>
                <w:color w:val="000000" w:themeColor="text1"/>
                <w:sz w:val="20"/>
                <w:szCs w:val="20"/>
              </w:rPr>
              <w:t xml:space="preserve">二维码和</w:t>
            </w:r>
            <w:r>
              <w:rPr>
                <w:rFonts w:hint="eastAsia" w:ascii="宋体" w:hAnsi="宋体" w:cs="宋体"/>
                <w:color w:val="000000" w:themeColor="text1"/>
                <w:sz w:val="20"/>
                <w:szCs w:val="20"/>
              </w:rPr>
              <w:t xml:space="preserve">链接形式进行分享；</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手机端和PC端查看分享的实录内容；</w:t>
            </w:r>
            <w:r>
              <w:rPr>
                <w:rFonts w:hint="eastAsia" w:ascii="宋体" w:hAnsi="宋体" w:cs="宋体"/>
                <w:color w:val="000000" w:themeColor="text1"/>
                <w:sz w:val="20"/>
                <w:szCs w:val="20"/>
              </w:rPr>
              <w:br/>
              <w:t xml:space="preserve">二、教学环节分析</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对实录内容进行智能课堂分析；</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教学环节切分及环节总结；</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针对教学环节的实施给</w:t>
            </w:r>
            <w:r>
              <w:rPr>
                <w:rFonts w:hint="eastAsia" w:ascii="宋体" w:hAnsi="宋体" w:cs="宋体"/>
                <w:color w:val="000000" w:themeColor="text1"/>
                <w:sz w:val="20"/>
                <w:szCs w:val="20"/>
              </w:rPr>
              <w:t xml:space="preserve">予分析及改进建议；</w:t>
            </w:r>
            <w:r>
              <w:rPr>
                <w:rFonts w:hint="eastAsia" w:ascii="宋体" w:hAnsi="宋体" w:cs="宋体"/>
                <w:color w:val="000000" w:themeColor="text1"/>
                <w:sz w:val="20"/>
                <w:szCs w:val="20"/>
              </w:rPr>
              <w:br/>
              <w:t xml:space="preserve">三、教学行为分析</w:t>
            </w:r>
            <w:r>
              <w:rPr>
                <w:rFonts w:hint="eastAsia" w:ascii="宋体" w:hAnsi="宋体" w:cs="宋体"/>
                <w:color w:val="000000" w:themeColor="text1"/>
                <w:sz w:val="20"/>
                <w:szCs w:val="20"/>
              </w:rPr>
              <w:br/>
              <w:t xml:space="preserve">1、教师语速分析：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根据内容计算教师讲话的语速，</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对不同时段的语速和整节课语速进行计算，形成教师语速分析图并给予分析及改进建议；</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根据实录内容计算教师讲话关键词进行分析并给予优化建议；</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统计教师语言中的关键词，生成词云；</w:t>
            </w:r>
            <w:r>
              <w:rPr>
                <w:rFonts w:hint="eastAsia" w:ascii="宋体" w:hAnsi="宋体" w:cs="宋体"/>
                <w:color w:val="000000" w:themeColor="text1"/>
                <w:sz w:val="20"/>
                <w:szCs w:val="20"/>
              </w:rPr>
              <w:br/>
              <w:t xml:space="preserve">3、S-T分析：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根据实录内容对师生行为进行分类，</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统计教师行为时间和学生行为时间并支持形成S-T分析图和Rt-Ch图，并给出分析及改进建议；</w:t>
            </w:r>
            <w:r>
              <w:rPr>
                <w:rFonts w:hint="eastAsia" w:ascii="宋体" w:hAnsi="宋体" w:cs="宋体"/>
                <w:color w:val="000000" w:themeColor="text1"/>
                <w:sz w:val="20"/>
                <w:szCs w:val="20"/>
              </w:rPr>
              <w:br/>
              <w:t xml:space="preserve">4、师生行为时长占比：</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统计各个教学环节中师生行为时长占比；</w:t>
            </w:r>
            <w:r>
              <w:rPr>
                <w:rFonts w:hint="eastAsia" w:ascii="宋体" w:hAnsi="宋体" w:cs="宋体"/>
                <w:color w:val="000000" w:themeColor="text1"/>
                <w:sz w:val="20"/>
                <w:szCs w:val="20"/>
              </w:rPr>
              <w:br/>
              <w:t xml:space="preserve">四、师生问答分析</w:t>
            </w:r>
            <w:r>
              <w:rPr>
                <w:rFonts w:hint="eastAsia" w:ascii="宋体" w:hAnsi="宋体" w:cs="宋体"/>
                <w:color w:val="000000" w:themeColor="text1"/>
                <w:sz w:val="20"/>
                <w:szCs w:val="20"/>
              </w:rPr>
              <w:br/>
              <w:t xml:space="preserve">1、教师提问分析：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根据内容提取出教师提问内容，按照麦卡锡4MAT问题分类法与布鲁</w:t>
            </w:r>
            <w:r>
              <w:rPr>
                <w:rFonts w:hint="eastAsia" w:ascii="宋体" w:hAnsi="宋体" w:cs="宋体"/>
                <w:color w:val="000000" w:themeColor="text1"/>
                <w:sz w:val="20"/>
                <w:szCs w:val="20"/>
              </w:rPr>
              <w:t xml:space="preserve">姆</w:t>
            </w:r>
            <w:r>
              <w:rPr>
                <w:rFonts w:hint="eastAsia" w:ascii="宋体" w:hAnsi="宋体" w:cs="宋体"/>
                <w:color w:val="000000" w:themeColor="text1"/>
                <w:sz w:val="20"/>
                <w:szCs w:val="20"/>
              </w:rPr>
              <w:t xml:space="preserve">问题分类法对问题类型进行标记并给出分析及改进建议；</w:t>
            </w:r>
            <w:r>
              <w:rPr>
                <w:rFonts w:hint="eastAsia" w:ascii="宋体" w:hAnsi="宋体" w:cs="宋体"/>
                <w:color w:val="000000" w:themeColor="text1"/>
                <w:sz w:val="20"/>
                <w:szCs w:val="20"/>
              </w:rPr>
              <w:br/>
              <w:t xml:space="preserve">2、学生回答分析：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根据内容提取出学生回答内容，并按照应答方式分布及回答时长给出分析并给予改进建议；</w:t>
            </w:r>
            <w:r>
              <w:rPr>
                <w:rFonts w:hint="eastAsia" w:ascii="宋体" w:hAnsi="宋体" w:cs="宋体"/>
                <w:color w:val="000000" w:themeColor="text1"/>
                <w:sz w:val="20"/>
                <w:szCs w:val="20"/>
              </w:rPr>
              <w:br/>
              <w:t xml:space="preserve">3、教师反馈分析：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根据内容提取出教师反馈内容，并按照反馈类型分布进行分析，</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统计教师反馈语言中的关键词，生成词云；</w:t>
            </w:r>
            <w:r>
              <w:rPr>
                <w:rFonts w:hint="eastAsia" w:ascii="宋体" w:hAnsi="宋体" w:cs="宋体"/>
                <w:color w:val="000000" w:themeColor="text1"/>
                <w:sz w:val="20"/>
                <w:szCs w:val="20"/>
              </w:rPr>
              <w:br/>
              <w:t xml:space="preserve">五、听评课管理</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新建量表，支持导出量表，支持将量表公开到区本、校本量表库</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需支持新建听</w:t>
            </w:r>
            <w:r>
              <w:rPr>
                <w:rFonts w:hint="eastAsia" w:ascii="宋体" w:hAnsi="宋体" w:cs="宋体"/>
                <w:color w:val="000000" w:themeColor="text1"/>
                <w:sz w:val="20"/>
                <w:szCs w:val="20"/>
              </w:rPr>
              <w:t xml:space="preserve">评课，选择听课量表，</w:t>
            </w:r>
            <w:r>
              <w:rPr>
                <w:rFonts w:hint="eastAsia" w:ascii="宋体" w:hAnsi="宋体" w:cs="宋体"/>
                <w:color w:val="000000" w:themeColor="text1"/>
                <w:sz w:val="20"/>
                <w:szCs w:val="20"/>
              </w:rPr>
              <w:t xml:space="preserve">生成听</w:t>
            </w:r>
            <w:r>
              <w:rPr>
                <w:rFonts w:hint="eastAsia" w:ascii="宋体" w:hAnsi="宋体" w:cs="宋体"/>
                <w:color w:val="000000" w:themeColor="text1"/>
                <w:sz w:val="20"/>
                <w:szCs w:val="20"/>
              </w:rPr>
              <w:t xml:space="preserve">评课链接、海报，支持通过链接或扫描海报</w:t>
            </w:r>
            <w:r>
              <w:rPr>
                <w:rFonts w:hint="eastAsia" w:ascii="宋体" w:hAnsi="宋体" w:cs="宋体"/>
                <w:color w:val="000000" w:themeColor="text1"/>
                <w:sz w:val="20"/>
                <w:szCs w:val="20"/>
              </w:rPr>
              <w:t xml:space="preserve">二维码进行</w:t>
            </w:r>
            <w:r>
              <w:rPr>
                <w:rFonts w:hint="eastAsia" w:ascii="宋体" w:hAnsi="宋体" w:cs="宋体"/>
                <w:color w:val="000000" w:themeColor="text1"/>
                <w:sz w:val="20"/>
                <w:szCs w:val="20"/>
              </w:rPr>
              <w:t xml:space="preserve">评课</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需支持听</w:t>
            </w:r>
            <w:r>
              <w:rPr>
                <w:rFonts w:hint="eastAsia" w:ascii="宋体" w:hAnsi="宋体" w:cs="宋体"/>
                <w:color w:val="000000" w:themeColor="text1"/>
                <w:sz w:val="20"/>
                <w:szCs w:val="20"/>
              </w:rPr>
              <w:t xml:space="preserve">评课与课堂实录的绑定，支持查看实录详情</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AI评分，系统自动给出评价分数及评分依据</w:t>
            </w:r>
            <w:r>
              <w:rPr>
                <w:rFonts w:hint="eastAsia" w:ascii="宋体" w:hAnsi="宋体" w:cs="宋体"/>
                <w:color w:val="000000" w:themeColor="text1"/>
                <w:sz w:val="20"/>
                <w:szCs w:val="20"/>
              </w:rPr>
              <w:br/>
              <w:t xml:space="preserve">5、</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在分析报告中查看量表评课分析结果，包含人工评价结果及AI评分结果的呈现。</w:t>
            </w:r>
            <w:r>
              <w:rPr>
                <w:rFonts w:hint="eastAsia" w:ascii="宋体" w:hAnsi="宋体" w:cs="宋体"/>
                <w:color w:val="000000" w:themeColor="text1"/>
                <w:sz w:val="20"/>
                <w:szCs w:val="20"/>
              </w:rPr>
              <w:br/>
              <w:t xml:space="preserve">六、课</w:t>
            </w:r>
            <w:r>
              <w:rPr>
                <w:rFonts w:hint="eastAsia" w:ascii="宋体" w:hAnsi="宋体" w:cs="宋体"/>
                <w:color w:val="000000" w:themeColor="text1"/>
                <w:sz w:val="20"/>
                <w:szCs w:val="20"/>
              </w:rPr>
              <w:t xml:space="preserve">例报告</w:t>
            </w:r>
            <w:r>
              <w:rPr>
                <w:rFonts w:hint="eastAsia" w:ascii="宋体" w:hAnsi="宋体" w:cs="宋体"/>
                <w:color w:val="000000" w:themeColor="text1"/>
                <w:sz w:val="20"/>
                <w:szCs w:val="20"/>
              </w:rPr>
              <w:t xml:space="preserve">对比</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新建课例对比，包含课例选择、课例排序，支持对比类型选择、对比指标选择</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不少于10个课例的对比</w:t>
            </w:r>
            <w:r>
              <w:rPr>
                <w:rFonts w:hint="eastAsia" w:ascii="宋体" w:hAnsi="宋体" w:cs="宋体"/>
                <w:color w:val="000000" w:themeColor="text1"/>
                <w:sz w:val="20"/>
                <w:szCs w:val="20"/>
              </w:rPr>
              <w:br/>
              <w:t xml:space="preserve">3、</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查看课例对比报告，包含总体描述、教学环节分析、教学语言分析、课堂类型分析、教师提问分析模块的对比</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导出对比报告</w:t>
            </w:r>
            <w:r>
              <w:rPr>
                <w:rFonts w:hint="eastAsia" w:ascii="宋体" w:hAnsi="宋体" w:cs="宋体"/>
                <w:color w:val="000000" w:themeColor="text1"/>
                <w:sz w:val="20"/>
                <w:szCs w:val="20"/>
              </w:rPr>
              <w:br/>
              <w:t xml:space="preserve">七、大模型课堂分析助手</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通过大模型总结课堂的优劣势、提供活动建议优化，支持用户通过自由提问的方式与大模型对话，开展个性化教研分析；</w:t>
            </w:r>
            <w:r>
              <w:rPr>
                <w:rFonts w:hint="eastAsia" w:ascii="宋体" w:hAnsi="宋体" w:cs="宋体"/>
                <w:color w:val="000000" w:themeColor="text1"/>
                <w:sz w:val="20"/>
                <w:szCs w:val="20"/>
              </w:rPr>
              <w:br/>
              <w:t xml:space="preserve">八、校级课堂实录与分析管理平台</w:t>
            </w:r>
            <w:r>
              <w:rPr>
                <w:rFonts w:hint="eastAsia" w:ascii="宋体" w:hAnsi="宋体" w:cs="宋体"/>
                <w:color w:val="000000" w:themeColor="text1"/>
                <w:sz w:val="20"/>
                <w:szCs w:val="20"/>
              </w:rPr>
              <w:br/>
              <w:t xml:space="preserve">1、</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汇聚课堂分析报告，形成列表，支持按照时间排序；</w:t>
            </w:r>
            <w:r>
              <w:rPr>
                <w:rFonts w:hint="eastAsia" w:ascii="宋体" w:hAnsi="宋体" w:cs="宋体"/>
                <w:color w:val="000000" w:themeColor="text1"/>
                <w:sz w:val="20"/>
                <w:szCs w:val="20"/>
              </w:rPr>
              <w:br/>
              <w:t xml:space="preserve">2、</w:t>
            </w:r>
            <w:r>
              <w:rPr>
                <w:rFonts w:hint="eastAsia" w:ascii="宋体" w:hAnsi="宋体" w:cs="宋体"/>
                <w:color w:val="000000" w:themeColor="text1"/>
                <w:sz w:val="20"/>
                <w:szCs w:val="20"/>
              </w:rPr>
              <w:t xml:space="preserve">需支持</w:t>
            </w:r>
            <w:r>
              <w:rPr>
                <w:rFonts w:hint="eastAsia" w:ascii="宋体" w:hAnsi="宋体" w:cs="宋体"/>
                <w:color w:val="000000" w:themeColor="text1"/>
                <w:sz w:val="20"/>
                <w:szCs w:val="20"/>
              </w:rPr>
              <w:t xml:space="preserve">呈现课堂分析报告的基础信息，包括授课教师、年级、学科、时长；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84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gridSpan w:val="2"/>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合计（元）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r>
      <w:tr>
        <w:trPr>
          <w:trHeight w:val="660"/>
        </w:trPr>
        <w:tc>
          <w:tcPr>
            <w:gridSpan w:val="10"/>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黑体" w:hAnsi="黑体" w:eastAsia="黑体" w:cs="宋体"/>
                <w:b/>
                <w:bCs/>
                <w:color w:val="000000" w:themeColor="text1"/>
                <w:sz w:val="32"/>
                <w:szCs w:val="32"/>
              </w:rPr>
            </w:pPr>
            <w:r>
              <w:rPr>
                <w:rFonts w:hint="eastAsia" w:ascii="黑体" w:hAnsi="黑体" w:eastAsia="黑体" w:cs="宋体"/>
                <w:b/>
                <w:bCs/>
                <w:color w:val="000000" w:themeColor="text1"/>
                <w:sz w:val="32"/>
                <w:szCs w:val="32"/>
              </w:rPr>
              <w:t xml:space="preserve">三、实验室桌椅及数学文化</w:t>
            </w:r>
            <w:r/>
          </w:p>
        </w:tc>
      </w:tr>
      <w:tr>
        <w:trPr>
          <w:trHeight w:val="3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产品名称</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参数描述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制造商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品牌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单价（元）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总价（元）</w:t>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大梯形桌（可拼）</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可拼接六边形组合桌，桌面边长800mm高度750mm宽度500mm</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凳子</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方凳面板：整体造型根据人体工程学及力学原理设计，长久坐不感疲劳，采用高密度聚乙烯（HDPE)，无毒无味，渗入抗紫外线，光稳定剂及抗静电剂，高级颜料粉，防脱色元素，韧性好，高强度，表面光滑，不会破裂，造型美观，抗静电，色彩鲜艳，不褪色，经久耐用，安全、环保、不易老化。</w:t>
            </w:r>
            <w:r>
              <w:rPr>
                <w:rFonts w:hint="eastAsia" w:ascii="宋体" w:hAnsi="宋体" w:cs="宋体"/>
                <w:color w:val="000000" w:themeColor="text1"/>
                <w:sz w:val="20"/>
                <w:szCs w:val="20"/>
              </w:rPr>
              <w:br/>
              <w:t xml:space="preserve">2.主管采用20*40*1.2mm方管，金属部分均采用二氧化碳气体保护焊，平整光滑，并全部进行除油、除锈、磷化处理，静电喷塑，表面光滑平整无气泡，脚</w:t>
            </w:r>
            <w:r>
              <w:rPr>
                <w:rFonts w:hint="eastAsia" w:ascii="宋体" w:hAnsi="宋体" w:cs="宋体"/>
                <w:color w:val="000000" w:themeColor="text1"/>
                <w:sz w:val="20"/>
                <w:szCs w:val="20"/>
              </w:rPr>
              <w:t xml:space="preserve">套采用</w:t>
            </w:r>
            <w:r>
              <w:rPr>
                <w:rFonts w:hint="eastAsia" w:ascii="宋体" w:hAnsi="宋体" w:cs="宋体"/>
                <w:color w:val="000000" w:themeColor="text1"/>
                <w:sz w:val="20"/>
                <w:szCs w:val="20"/>
              </w:rPr>
              <w:t xml:space="preserve">低密度聚氯乙稀，</w:t>
            </w:r>
            <w:r>
              <w:rPr>
                <w:rFonts w:hint="eastAsia" w:ascii="宋体" w:hAnsi="宋体" w:cs="宋体"/>
                <w:color w:val="000000" w:themeColor="text1"/>
                <w:sz w:val="20"/>
                <w:szCs w:val="20"/>
              </w:rPr>
              <w:t xml:space="preserve">脚管与</w:t>
            </w:r>
            <w:r>
              <w:rPr>
                <w:rFonts w:hint="eastAsia" w:ascii="宋体" w:hAnsi="宋体" w:cs="宋体"/>
                <w:color w:val="000000" w:themeColor="text1"/>
                <w:sz w:val="20"/>
                <w:szCs w:val="20"/>
              </w:rPr>
              <w:t xml:space="preserve">管件采用自</w:t>
            </w:r>
            <w:r>
              <w:rPr>
                <w:rFonts w:hint="eastAsia" w:ascii="宋体" w:hAnsi="宋体" w:cs="宋体"/>
                <w:color w:val="000000" w:themeColor="text1"/>
                <w:sz w:val="20"/>
                <w:szCs w:val="20"/>
              </w:rPr>
              <w:t xml:space="preserve">锁装置，确保耐磨，不易脱落。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储物柜</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柜</w:t>
            </w:r>
            <w:r>
              <w:rPr>
                <w:rFonts w:hint="eastAsia" w:ascii="宋体" w:hAnsi="宋体" w:cs="宋体"/>
                <w:color w:val="000000" w:themeColor="text1"/>
                <w:sz w:val="20"/>
                <w:szCs w:val="20"/>
              </w:rPr>
              <w:t xml:space="preserve">体材</w:t>
            </w:r>
            <w:r>
              <w:rPr>
                <w:rFonts w:hint="eastAsia" w:ascii="宋体" w:hAnsi="宋体" w:cs="宋体"/>
                <w:color w:val="000000" w:themeColor="text1"/>
                <w:sz w:val="20"/>
                <w:szCs w:val="20"/>
              </w:rPr>
              <w:t xml:space="preserve">料：</w:t>
            </w:r>
            <w:r>
              <w:rPr>
                <w:rFonts w:hint="eastAsia" w:ascii="宋体" w:hAnsi="宋体" w:cs="宋体"/>
                <w:color w:val="000000" w:themeColor="text1"/>
                <w:sz w:val="20"/>
                <w:szCs w:val="20"/>
              </w:rPr>
              <w:t xml:space="preserve">长度9100mm，高度900mm，深度550mm，</w:t>
            </w:r>
            <w:r>
              <w:rPr>
                <w:rFonts w:hint="eastAsia" w:ascii="宋体" w:hAnsi="宋体" w:cs="宋体"/>
                <w:color w:val="000000" w:themeColor="text1"/>
                <w:sz w:val="20"/>
                <w:szCs w:val="20"/>
              </w:rPr>
              <w:t xml:space="preserve">E0级实木颗粒，桌体板材厚度18mm，基材的甲醛释放不大于0.006mg/m³，</w:t>
            </w:r>
            <w:r>
              <w:rPr>
                <w:rFonts w:hint="eastAsia" w:ascii="宋体" w:hAnsi="宋体" w:cs="宋体"/>
                <w:color w:val="000000" w:themeColor="text1"/>
                <w:sz w:val="20"/>
                <w:szCs w:val="20"/>
              </w:rPr>
              <w:t xml:space="preserve">握钉力</w:t>
            </w:r>
            <w:r>
              <w:rPr>
                <w:rFonts w:hint="eastAsia" w:ascii="宋体" w:hAnsi="宋体" w:cs="宋体"/>
                <w:color w:val="000000" w:themeColor="text1"/>
                <w:sz w:val="20"/>
                <w:szCs w:val="20"/>
              </w:rPr>
              <w:t xml:space="preserve">大于1380N，表面三聚氰胺纸贴面采用全</w:t>
            </w:r>
            <w:r>
              <w:rPr>
                <w:rFonts w:hint="eastAsia" w:ascii="宋体" w:hAnsi="宋体" w:cs="宋体"/>
                <w:color w:val="000000" w:themeColor="text1"/>
                <w:sz w:val="20"/>
                <w:szCs w:val="20"/>
              </w:rPr>
              <w:t xml:space="preserve">三胺胶工艺</w:t>
            </w:r>
            <w:r>
              <w:rPr>
                <w:rFonts w:hint="eastAsia" w:ascii="宋体" w:hAnsi="宋体" w:cs="宋体"/>
                <w:color w:val="000000" w:themeColor="text1"/>
                <w:sz w:val="20"/>
                <w:szCs w:val="20"/>
              </w:rPr>
              <w:t xml:space="preserve">，重量不低于80克，耐磨，耐划，耐高温，抗紫外线级别不低于7级。 五金：铰链，轨道，铰链采用304不锈钢材质，加工工艺：所有切割面包括不可见面都需要进行封边，以阻止板材内部的甲醛释放，</w:t>
            </w:r>
            <w:r>
              <w:rPr>
                <w:rFonts w:hint="eastAsia" w:ascii="宋体" w:hAnsi="宋体" w:cs="宋体"/>
                <w:color w:val="000000" w:themeColor="text1"/>
                <w:sz w:val="20"/>
                <w:szCs w:val="20"/>
              </w:rPr>
              <w:t xml:space="preserve">封边材质</w:t>
            </w:r>
            <w:r>
              <w:rPr>
                <w:rFonts w:hint="eastAsia" w:ascii="宋体" w:hAnsi="宋体" w:cs="宋体"/>
                <w:color w:val="000000" w:themeColor="text1"/>
                <w:sz w:val="20"/>
                <w:szCs w:val="20"/>
              </w:rPr>
              <w:t xml:space="preserve">要求同色PVC</w:t>
            </w:r>
            <w:r>
              <w:rPr>
                <w:rFonts w:hint="eastAsia" w:ascii="宋体" w:hAnsi="宋体" w:cs="宋体"/>
                <w:color w:val="000000" w:themeColor="text1"/>
                <w:sz w:val="20"/>
                <w:szCs w:val="20"/>
              </w:rPr>
              <w:t xml:space="preserve">封边条</w:t>
            </w:r>
            <w:r>
              <w:rPr>
                <w:rFonts w:hint="eastAsia" w:ascii="宋体" w:hAnsi="宋体" w:cs="宋体"/>
                <w:color w:val="000000" w:themeColor="text1"/>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1012"/>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none" w:color="000000" w:sz="4" w:space="0"/>
              <w:left w:val="none" w:color="000000"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数学文化</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hint="eastAsia" w:ascii="宋体" w:hAnsi="宋体" w:cs="宋体"/>
                <w:color w:val="000000" w:themeColor="text1"/>
                <w:sz w:val="20"/>
                <w:szCs w:val="20"/>
              </w:rPr>
              <w:t xml:space="preserve">1.8副窗帘，根据教室特点进行数学知识窗帘构造，包括数学名家，数学史等，分为世界著名数学家系列、中国著名数学家系列、埃舍尔数学绘画系列、数学与绘画、数学与建筑等。实际尺寸以现场测量为准。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shd w:val="clear" w:color="auto" w:fill="auto"/>
            <w:tcBorders>
              <w:top w:val="none" w:color="000000" w:sz="4" w:space="0"/>
              <w:left w:val="none" w:color="000000" w:sz="4" w:space="0"/>
              <w:right w:val="single" w:color="auto" w:sz="4" w:space="0"/>
            </w:tcBorders>
            <w:tcW w:w="0" w:type="auto"/>
            <w:vAlign w:val="center"/>
            <w:vMerge w:val="restart"/>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right w:val="single" w:color="auto" w:sz="4" w:space="0"/>
            </w:tcBorders>
            <w:tcW w:w="0" w:type="auto"/>
            <w:vAlign w:val="center"/>
            <w:vMerge w:val="restart"/>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277"/>
        </w:trPr>
        <w:tc>
          <w:tcPr>
            <w:shd w:val="clear" w:color="auto" w:fill="auto"/>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hint="eastAsia" w:ascii="宋体" w:hAnsi="宋体" w:cs="宋体"/>
                <w:color w:val="000000" w:themeColor="text1"/>
                <w:sz w:val="20"/>
                <w:szCs w:val="20"/>
              </w:rPr>
              <w:t xml:space="preserve">2.8组数学元素图形灯，</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46"/>
        </w:trPr>
        <w:tc>
          <w:tcPr>
            <w:shd w:val="clear" w:color="auto" w:fill="auto"/>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hint="eastAsia" w:ascii="宋体" w:hAnsi="宋体" w:cs="宋体"/>
                <w:color w:val="000000" w:themeColor="text1"/>
                <w:sz w:val="20"/>
                <w:szCs w:val="20"/>
              </w:rPr>
              <w:t xml:space="preserve">3.数学知识背景墙</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310"/>
        </w:trPr>
        <w:tc>
          <w:tcPr>
            <w:shd w:val="clear" w:color="auto" w:fill="auto"/>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hint="eastAsia" w:ascii="宋体" w:hAnsi="宋体" w:cs="宋体"/>
                <w:color w:val="000000" w:themeColor="text1"/>
                <w:sz w:val="20"/>
                <w:szCs w:val="20"/>
              </w:rPr>
              <w:t xml:space="preserve">4.数学展板及亚克力数学标语</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00"/>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hint="eastAsia" w:ascii="宋体" w:hAnsi="宋体" w:cs="宋体"/>
                <w:color w:val="000000" w:themeColor="text1"/>
                <w:sz w:val="20"/>
                <w:szCs w:val="20"/>
              </w:rPr>
              <w:t xml:space="preserve">5.毛毡板墙</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bottom w:val="single" w:color="auto" w:sz="4" w:space="0"/>
              <w:right w:val="single" w:color="auto" w:sz="4" w:space="0"/>
            </w:tcBorders>
            <w:tcW w:w="0" w:type="auto"/>
            <w:vAlign w:val="center"/>
            <w:vMerge w:val="continue"/>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bottom w:val="single" w:color="auto" w:sz="4" w:space="0"/>
              <w:right w:val="single" w:color="auto" w:sz="4" w:space="0"/>
            </w:tcBorders>
            <w:tcW w:w="0" w:type="auto"/>
            <w:vAlign w:val="center"/>
            <w:vMerge w:val="continue"/>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20"/>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p>
            <w:pPr>
              <w:jc w:val="center"/>
              <w:rPr>
                <w:rFonts w:ascii="宋体" w:hAnsi="宋体" w:cs="宋体"/>
                <w:color w:val="000000" w:themeColor="text1"/>
                <w:sz w:val="20"/>
                <w:szCs w:val="20"/>
              </w:rPr>
            </w:pPr>
            <w:r>
              <w:rPr>
                <w:rFonts w:hint="eastAsia" w:ascii="宋体" w:hAnsi="宋体" w:cs="宋体"/>
                <w:b/>
                <w:bCs/>
                <w:color w:val="000000" w:themeColor="text1"/>
                <w:sz w:val="20"/>
                <w:szCs w:val="20"/>
              </w:rPr>
              <w:t xml:space="preserve">　</w:t>
            </w:r>
            <w:r/>
          </w:p>
        </w:tc>
        <w:tc>
          <w:tcPr>
            <w:shd w:val="clear" w:color="auto" w:fill="auto"/>
            <w:tcBorders>
              <w:top w:val="none" w:color="000000" w:sz="4" w:space="0"/>
              <w:left w:val="none" w:color="000000" w:sz="4" w:space="0"/>
              <w:right w:val="single" w:color="auto" w:sz="4" w:space="0"/>
            </w:tcBorders>
            <w:tcW w:w="0" w:type="auto"/>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室内环境改造</w:t>
            </w:r>
            <w:r/>
          </w:p>
          <w:p>
            <w:pPr>
              <w:jc w:val="center"/>
              <w:rPr>
                <w:rFonts w:ascii="宋体" w:hAnsi="宋体" w:cs="宋体"/>
                <w:color w:val="000000" w:themeColor="text1"/>
                <w:sz w:val="20"/>
                <w:szCs w:val="20"/>
              </w:rPr>
            </w:pPr>
            <w:r>
              <w:rPr>
                <w:rFonts w:hint="eastAsia" w:ascii="宋体" w:hAnsi="宋体" w:cs="宋体"/>
                <w:b/>
                <w:bCs/>
                <w:color w:val="000000" w:themeColor="text1"/>
                <w:sz w:val="20"/>
                <w:szCs w:val="20"/>
              </w:rPr>
              <w:t xml:space="preserve">　</w:t>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PVC地胶、乳胶漆、</w:t>
            </w:r>
            <w:r>
              <w:rPr>
                <w:rFonts w:hint="eastAsia" w:ascii="宋体" w:hAnsi="宋体" w:cs="宋体"/>
                <w:color w:val="000000" w:themeColor="text1"/>
                <w:sz w:val="20"/>
                <w:szCs w:val="20"/>
              </w:rPr>
              <w:t xml:space="preserve">将消防</w:t>
            </w:r>
            <w:r>
              <w:rPr>
                <w:rFonts w:hint="eastAsia" w:ascii="宋体" w:hAnsi="宋体" w:cs="宋体"/>
                <w:color w:val="000000" w:themeColor="text1"/>
                <w:sz w:val="20"/>
                <w:szCs w:val="20"/>
              </w:rPr>
              <w:t xml:space="preserve">水管</w:t>
            </w:r>
            <w:r>
              <w:rPr>
                <w:rFonts w:hint="eastAsia" w:ascii="宋体" w:hAnsi="宋体" w:cs="宋体"/>
                <w:color w:val="000000" w:themeColor="text1"/>
                <w:sz w:val="20"/>
                <w:szCs w:val="20"/>
              </w:rPr>
              <w:t xml:space="preserve">隐藏</w:t>
            </w:r>
            <w:r>
              <w:rPr>
                <w:rFonts w:hint="eastAsia" w:ascii="宋体" w:hAnsi="宋体" w:cs="宋体"/>
                <w:color w:val="000000" w:themeColor="text1"/>
                <w:sz w:val="20"/>
                <w:szCs w:val="20"/>
              </w:rPr>
              <w:t xml:space="preserve">、瓷砖改色等（根据投标人的</w:t>
            </w:r>
            <w:r>
              <w:rPr>
                <w:rFonts w:hint="eastAsia" w:ascii="宋体" w:hAnsi="宋体" w:cs="宋体"/>
                <w:bCs/>
                <w:color w:val="000000" w:themeColor="text1"/>
                <w:szCs w:val="21"/>
              </w:rPr>
              <w:t xml:space="preserve">效果图，平面、立面施工</w:t>
            </w:r>
            <w:r>
              <w:rPr>
                <w:rFonts w:hint="eastAsia" w:ascii="宋体" w:hAnsi="宋体" w:cs="宋体"/>
                <w:bCs/>
                <w:color w:val="000000" w:themeColor="text1"/>
                <w:szCs w:val="21"/>
              </w:rPr>
              <w:t xml:space="preserve">图列</w:t>
            </w:r>
            <w:r>
              <w:rPr>
                <w:rFonts w:hint="eastAsia" w:ascii="宋体" w:hAnsi="宋体" w:cs="宋体"/>
                <w:bCs/>
                <w:color w:val="000000" w:themeColor="text1"/>
                <w:szCs w:val="21"/>
              </w:rPr>
              <w:t xml:space="preserve">明详细清单并自行报价，行数</w:t>
            </w:r>
            <w:r>
              <w:rPr>
                <w:rFonts w:hint="eastAsia" w:ascii="宋体" w:hAnsi="宋体" w:cs="宋体"/>
                <w:bCs/>
                <w:color w:val="000000" w:themeColor="text1"/>
                <w:szCs w:val="21"/>
              </w:rPr>
              <w:t xml:space="preserve">不够可</w:t>
            </w:r>
            <w:r>
              <w:rPr>
                <w:rFonts w:hint="eastAsia" w:ascii="宋体" w:hAnsi="宋体" w:cs="宋体"/>
                <w:bCs/>
                <w:color w:val="000000" w:themeColor="text1"/>
                <w:szCs w:val="21"/>
              </w:rPr>
              <w:t xml:space="preserve">自行添加</w:t>
            </w:r>
            <w:r>
              <w:rPr>
                <w:rFonts w:hint="eastAsia" w:ascii="宋体" w:hAnsi="宋体" w:cs="宋体"/>
                <w:color w:val="000000" w:themeColor="text1"/>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520"/>
        </w:trPr>
        <w:tc>
          <w:tcPr>
            <w:shd w:val="clear" w:color="auto" w:fill="auto"/>
            <w:tcBorders>
              <w:left w:val="single" w:color="auto" w:sz="4" w:space="0"/>
              <w:right w:val="single" w:color="auto" w:sz="4" w:space="0"/>
            </w:tcBorders>
            <w:tcW w:w="0" w:type="auto"/>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20"/>
        </w:trPr>
        <w:tc>
          <w:tcPr>
            <w:shd w:val="clear" w:color="auto" w:fill="auto"/>
            <w:tcBorders>
              <w:left w:val="single" w:color="auto" w:sz="4" w:space="0"/>
              <w:right w:val="single" w:color="auto" w:sz="4" w:space="0"/>
            </w:tcBorders>
            <w:tcW w:w="0" w:type="auto"/>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20"/>
        </w:trPr>
        <w:tc>
          <w:tcPr>
            <w:shd w:val="clear" w:color="auto" w:fill="auto"/>
            <w:tcBorders>
              <w:left w:val="single" w:color="auto" w:sz="4" w:space="0"/>
              <w:right w:val="single" w:color="auto" w:sz="4" w:space="0"/>
            </w:tcBorders>
            <w:tcW w:w="0" w:type="auto"/>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20"/>
        </w:trPr>
        <w:tc>
          <w:tcPr>
            <w:shd w:val="clear" w:color="auto" w:fill="auto"/>
            <w:tcBorders>
              <w:left w:val="single" w:color="auto" w:sz="4" w:space="0"/>
              <w:right w:val="single" w:color="auto" w:sz="4" w:space="0"/>
            </w:tcBorders>
            <w:tcW w:w="0" w:type="auto"/>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left w:val="none" w:color="000000" w:sz="4" w:space="0"/>
              <w:right w:val="single" w:color="auto" w:sz="4" w:space="0"/>
            </w:tcBorders>
            <w:tcW w:w="0" w:type="auto"/>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540"/>
        </w:trPr>
        <w:tc>
          <w:tcPr>
            <w:shd w:val="clear" w:color="000000" w:fill="ffffff"/>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shd w:val="clear" w:color="000000" w:fill="ffffff"/>
            <w:tcBorders>
              <w:left w:val="none" w:color="000000"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b/>
                <w:bCs/>
                <w:color w:val="000000" w:themeColor="text1"/>
                <w:sz w:val="20"/>
                <w:szCs w:val="20"/>
              </w:rPr>
            </w:pPr>
            <w:r>
              <w:rPr>
                <w:rFonts w:ascii="宋体" w:hAnsi="宋体" w:cs="宋体"/>
                <w:b/>
                <w:bCs/>
                <w:color w:val="000000" w:themeColor="text1"/>
                <w:sz w:val="20"/>
                <w:szCs w:val="20"/>
              </w:rPr>
            </w:r>
            <w:r/>
          </w:p>
        </w:tc>
        <w:tc>
          <w:tcPr>
            <w:gridSpan w:val="2"/>
            <w:shd w:val="clear" w:color="000000"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合计（元）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r>
      <w:tr>
        <w:trPr>
          <w:trHeight w:val="720"/>
        </w:trPr>
        <w:tc>
          <w:tcPr>
            <w:gridSpan w:val="9"/>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共计（元）                       小写：                大写：</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　</w:t>
            </w:r>
            <w:r/>
          </w:p>
        </w:tc>
      </w:tr>
    </w:tbl>
    <w:p>
      <w:pPr>
        <w:jc w:val="left"/>
        <w:spacing w:line="360" w:lineRule="auto"/>
        <w:tabs>
          <w:tab w:val="left" w:pos="1800" w:leader="none"/>
          <w:tab w:val="left" w:pos="5580" w:leader="none"/>
        </w:tabs>
        <w:rPr>
          <w:rFonts w:ascii="宋体" w:hAnsi="宋体" w:cs="宋体"/>
          <w:color w:val="000000" w:themeColor="text1"/>
          <w:sz w:val="24"/>
        </w:rPr>
      </w:pPr>
      <w:r>
        <w:rPr>
          <w:rFonts w:hint="eastAsia" w:ascii="宋体" w:hAnsi="宋体" w:cs="宋体"/>
          <w:color w:val="000000" w:themeColor="text1"/>
          <w:sz w:val="24"/>
        </w:rPr>
        <w:t xml:space="preserve">注：1、如果不提供明细报价将视为没有实质性响应招标文件。</w:t>
      </w:r>
      <w:r/>
    </w:p>
    <w:p>
      <w:pPr>
        <w:ind w:firstLine="480"/>
        <w:jc w:val="left"/>
        <w:spacing w:line="360" w:lineRule="auto"/>
        <w:tabs>
          <w:tab w:val="left" w:pos="1800" w:leader="none"/>
          <w:tab w:val="left" w:pos="5580" w:leader="none"/>
        </w:tabs>
        <w:rPr>
          <w:rFonts w:ascii="宋体" w:hAnsi="宋体" w:cs="宋体"/>
          <w:color w:val="000000" w:themeColor="text1"/>
          <w:sz w:val="24"/>
        </w:rPr>
      </w:pPr>
      <w:r>
        <w:rPr>
          <w:rFonts w:hint="eastAsia" w:ascii="宋体" w:hAnsi="宋体" w:cs="宋体"/>
          <w:color w:val="000000" w:themeColor="text1"/>
          <w:sz w:val="24"/>
        </w:rPr>
        <w:t xml:space="preserve">2、清单中尺寸仅供参考，使用时符合采购人使用需求即可。</w:t>
      </w:r>
      <w:r/>
    </w:p>
    <w:p>
      <w:pPr>
        <w:ind w:firstLine="480"/>
        <w:jc w:val="left"/>
        <w:spacing w:line="360" w:lineRule="auto"/>
        <w:tabs>
          <w:tab w:val="left" w:pos="1800" w:leader="none"/>
          <w:tab w:val="left" w:pos="5580" w:leader="none"/>
        </w:tabs>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、本项目最高限价</w:t>
      </w:r>
      <w:r>
        <w:rPr>
          <w:rFonts w:hint="eastAsia" w:ascii="宋体" w:hAnsi="宋体" w:cs="??"/>
          <w:color w:val="000000" w:themeColor="text1"/>
          <w:sz w:val="24"/>
          <w:lang w:bidi="ar"/>
        </w:rPr>
        <w:t xml:space="preserve">570000元，其中</w:t>
      </w:r>
      <w:r>
        <w:rPr>
          <w:rFonts w:hint="eastAsia" w:ascii="宋体" w:hAnsi="宋体" w:cs="宋体"/>
          <w:color w:val="000000" w:themeColor="text1"/>
          <w:sz w:val="24"/>
        </w:rPr>
        <w:t xml:space="preserve">室内环境改造总投标金额不得超过30000元，否则按无效标处理。</w:t>
      </w:r>
      <w:r/>
    </w:p>
    <w:p>
      <w:pPr>
        <w:ind w:firstLine="48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、投标报价</w:t>
      </w:r>
      <w:r>
        <w:rPr>
          <w:rFonts w:hint="eastAsia" w:ascii="宋体" w:hAnsi="宋体" w:cs="宋体"/>
          <w:color w:val="000000" w:themeColor="text1"/>
          <w:sz w:val="24"/>
          <w:szCs w:val="21"/>
        </w:rPr>
        <w:t xml:space="preserve">采用总</w:t>
      </w:r>
      <w:r>
        <w:rPr>
          <w:rFonts w:hint="eastAsia" w:ascii="宋体" w:hAnsi="宋体" w:cs="宋体"/>
          <w:color w:val="000000" w:themeColor="text1"/>
          <w:sz w:val="24"/>
          <w:szCs w:val="21"/>
        </w:rPr>
        <w:t xml:space="preserve">承包方式，“投标总报价”应包括所投货物（包含与货物相关的服务）费用、安装调试费、</w:t>
      </w:r>
      <w:r>
        <w:rPr>
          <w:rFonts w:hint="eastAsia" w:ascii="宋体" w:hAnsi="宋体" w:cs="宋体"/>
          <w:color w:val="000000" w:themeColor="text1"/>
          <w:sz w:val="24"/>
          <w:szCs w:val="21"/>
        </w:rPr>
        <w:t xml:space="preserve">测试验</w:t>
      </w:r>
      <w:r>
        <w:rPr>
          <w:rFonts w:hint="eastAsia" w:ascii="宋体" w:hAnsi="宋体" w:cs="宋体"/>
          <w:color w:val="000000" w:themeColor="text1"/>
          <w:sz w:val="24"/>
          <w:szCs w:val="21"/>
        </w:rPr>
        <w:t xml:space="preserve">收费、培训费、运行维护费用、税金、国际国内运输保险、报关清关</w:t>
      </w:r>
      <w:r>
        <w:rPr>
          <w:rFonts w:hint="eastAsia" w:ascii="宋体" w:hAnsi="宋体" w:cs="宋体"/>
          <w:color w:val="000000"/>
          <w:sz w:val="24"/>
          <w:szCs w:val="21"/>
        </w:rPr>
        <w:t xml:space="preserve">、开证、办理全套免税手续费用及其他有关的为完成本项目发生的所有费用，招标文件中另有规定的除外。</w:t>
      </w:r>
      <w:r/>
    </w:p>
    <w:p>
      <w:pPr>
        <w:spacing w:before="25" w:after="25"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 </w:t>
      </w:r>
      <w:r>
        <w:rPr>
          <w:rFonts w:hint="eastAsia" w:ascii="宋体" w:hAnsi="宋体" w:cs="宋体"/>
          <w:bCs/>
          <w:color w:val="000000"/>
          <w:sz w:val="24"/>
        </w:rPr>
        <w:t xml:space="preserve"> </w:t>
      </w:r>
      <w:r>
        <w:rPr>
          <w:rFonts w:hint="eastAsia" w:ascii="宋体" w:hAnsi="宋体" w:cs="宋体"/>
          <w:color w:val="000000"/>
          <w:sz w:val="24"/>
        </w:rPr>
        <w:t xml:space="preserve"> </w:t>
      </w:r>
      <w:r/>
    </w:p>
    <w:p>
      <w:pPr>
        <w:jc w:val="center"/>
        <w:spacing w:line="400" w:lineRule="exact"/>
        <w:rPr>
          <w:rFonts w:ascii="宋体" w:hAnsi="宋体" w:cs="宋体"/>
          <w:color w:val="000000"/>
          <w:sz w:val="24"/>
        </w:rPr>
      </w:pPr>
      <w:r>
        <w:rPr>
          <w:rFonts w:hint="eastAsia" w:ascii="宋体" w:hAnsi="宋体" w:cs="宋体"/>
          <w:color w:val="000000"/>
          <w:sz w:val="24"/>
        </w:rPr>
        <w:t xml:space="preserve">                         日期：    年    月    日</w:t>
      </w:r>
      <w:r/>
    </w:p>
    <w:p>
      <w:pPr>
        <w:pStyle w:val="1055"/>
        <w:rPr>
          <w:rFonts w:ascii="宋体" w:hAnsi="宋体" w:cs="宋体"/>
        </w:rPr>
      </w:pPr>
      <w:r>
        <w:rPr>
          <w:rFonts w:ascii="宋体" w:hAnsi="宋体" w:cs="宋体"/>
        </w:rPr>
      </w:r>
      <w:r/>
    </w:p>
    <w:p>
      <w:pPr>
        <w:pStyle w:val="988"/>
        <w:ind w:firstLine="1806"/>
        <w:jc w:val="both"/>
        <w:rPr>
          <w:rFonts w:ascii="宋体" w:hAnsi="宋体" w:eastAsia="宋体" w:cs="宋体"/>
          <w:color w:val="000000"/>
          <w:spacing w:val="20"/>
          <w:sz w:val="32"/>
          <w:szCs w:val="32"/>
        </w:rPr>
        <w:sectPr>
          <w:footnotePr/>
          <w:endnotePr/>
          <w:type w:val="nextPage"/>
          <w:pgSz w:w="16838" w:h="11905" w:orient="landscape"/>
          <w:pgMar w:top="1797" w:right="1440" w:bottom="1797" w:left="1440" w:header="851" w:footer="992" w:gutter="0"/>
          <w:cols w:num="1" w:sep="0" w:space="720" w:equalWidth="1"/>
          <w:docGrid w:linePitch="360"/>
        </w:sectPr>
      </w:pPr>
      <w:r>
        <w:rPr>
          <w:rFonts w:ascii="宋体" w:hAnsi="宋体" w:eastAsia="宋体" w:cs="宋体"/>
          <w:color w:val="000000"/>
          <w:spacing w:val="20"/>
          <w:sz w:val="32"/>
          <w:szCs w:val="32"/>
        </w:rPr>
      </w:r>
      <w:r/>
    </w:p>
    <w:p>
      <w:pPr>
        <w:pStyle w:val="988"/>
        <w:ind w:firstLine="1806"/>
        <w:jc w:val="both"/>
        <w:rPr>
          <w:rFonts w:ascii="宋体" w:hAnsi="宋体" w:eastAsia="宋体" w:cs="宋体"/>
          <w:color w:val="000000"/>
          <w:spacing w:val="20"/>
          <w:sz w:val="32"/>
          <w:szCs w:val="32"/>
        </w:rPr>
      </w:pPr>
      <w:r>
        <w:rPr>
          <w:rFonts w:hint="eastAsia" w:ascii="宋体" w:hAnsi="宋体" w:eastAsia="宋体" w:cs="宋体"/>
          <w:color w:val="000000"/>
          <w:spacing w:val="20"/>
          <w:sz w:val="32"/>
          <w:szCs w:val="32"/>
        </w:rPr>
        <w:t xml:space="preserve">四、中小企业声明函</w:t>
      </w:r>
      <w:r>
        <w:rPr>
          <w:rFonts w:hint="eastAsia" w:ascii="宋体" w:hAnsi="宋体" w:eastAsia="宋体" w:cs="宋体"/>
          <w:b w:val="0"/>
          <w:color w:val="000000"/>
        </w:rPr>
        <w:t xml:space="preserve">（实质性格式）</w:t>
      </w:r>
      <w:r/>
    </w:p>
    <w:p>
      <w:pPr>
        <w:pStyle w:val="989"/>
        <w:rPr>
          <w:rFonts w:hAnsi="宋体" w:cs="宋体"/>
          <w:color w:val="000000"/>
        </w:rPr>
      </w:pPr>
      <w:r>
        <w:rPr>
          <w:rFonts w:hAnsi="宋体" w:cs="宋体"/>
          <w:color w:val="000000"/>
        </w:rPr>
      </w:r>
      <w:r/>
    </w:p>
    <w:p>
      <w:pPr>
        <w:pStyle w:val="988"/>
        <w:jc w:val="left"/>
        <w:spacing w:before="0" w:line="360" w:lineRule="auto"/>
        <w:tabs>
          <w:tab w:val="center" w:pos="4592" w:leader="none"/>
          <w:tab w:val="left" w:pos="7860" w:leader="none"/>
        </w:tabs>
        <w:rPr>
          <w:rFonts w:ascii="宋体" w:hAnsi="宋体" w:eastAsia="宋体" w:cs="宋体"/>
          <w:b w:val="0"/>
          <w:color w:val="000000"/>
          <w:sz w:val="24"/>
        </w:rPr>
      </w:pPr>
      <w:r>
        <w:rPr>
          <w:rFonts w:hint="eastAsia" w:ascii="宋体" w:hAnsi="宋体" w:eastAsia="宋体" w:cs="宋体"/>
          <w:b w:val="0"/>
          <w:color w:val="000000"/>
          <w:sz w:val="24"/>
          <w:u w:val="single"/>
        </w:rPr>
        <w:t xml:space="preserve">注意事项：</w:t>
      </w:r>
      <w:bookmarkStart w:id="306" w:name="_Toc311189788"/>
      <w:r>
        <w:rPr>
          <w:rFonts w:hint="eastAsia" w:ascii="宋体" w:hAnsi="宋体" w:eastAsia="宋体" w:cs="宋体"/>
          <w:b w:val="0"/>
          <w:color w:val="000000"/>
          <w:sz w:val="24"/>
          <w:u w:val="single"/>
        </w:rPr>
        <w:t xml:space="preserve">请按照第二章第一节《投标人须知资料表》中列明的项目属性填写货物类还是工程、服务类。</w:t>
      </w:r>
      <w:r>
        <w:rPr>
          <w:rFonts w:hint="eastAsia" w:ascii="宋体" w:hAnsi="宋体" w:eastAsia="宋体" w:cs="宋体"/>
          <w:b w:val="0"/>
          <w:color w:val="000000"/>
          <w:sz w:val="24"/>
        </w:rPr>
        <w:t xml:space="preserve">                     </w:t>
      </w:r>
      <w:r/>
    </w:p>
    <w:p>
      <w:pPr>
        <w:ind w:firstLine="2570"/>
        <w:spacing w:line="360" w:lineRule="auto"/>
        <w:widowControl/>
        <w:rPr>
          <w:rFonts w:ascii="宋体" w:hAnsi="宋体" w:cs="宋体"/>
          <w:b/>
          <w:color w:val="000000"/>
          <w:sz w:val="32"/>
          <w:szCs w:val="32"/>
        </w:rPr>
      </w:pPr>
      <w:r>
        <w:rPr>
          <w:rFonts w:hint="eastAsia" w:ascii="宋体" w:hAnsi="宋体" w:cs="宋体"/>
          <w:b/>
          <w:color w:val="000000"/>
          <w:sz w:val="32"/>
          <w:szCs w:val="32"/>
        </w:rPr>
        <w:t xml:space="preserve">中小企业声明函(货物)</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本公司（联合体）郑重申明,根据《政府采购促进中小企业发展管理办法》（财库【2020】46号）的规定，本公司（联合体）参加</w:t>
      </w:r>
      <w:r>
        <w:rPr>
          <w:rFonts w:hint="eastAsia" w:ascii="宋体" w:hAnsi="宋体" w:cs="宋体"/>
          <w:color w:val="000000"/>
          <w:sz w:val="24"/>
          <w:u w:val="single"/>
        </w:rPr>
        <w:t xml:space="preserve">          </w:t>
      </w:r>
      <w:r>
        <w:rPr>
          <w:rFonts w:hint="eastAsia" w:ascii="宋体" w:hAnsi="宋体" w:cs="宋体"/>
          <w:color w:val="000000"/>
          <w:sz w:val="24"/>
        </w:rPr>
        <w:t xml:space="preserve">（采购单位名称）的</w:t>
      </w:r>
      <w:r>
        <w:rPr>
          <w:rFonts w:hint="eastAsia" w:ascii="宋体" w:hAnsi="宋体" w:cs="宋体"/>
          <w:color w:val="000000"/>
          <w:sz w:val="24"/>
          <w:u w:val="single"/>
        </w:rPr>
        <w:t xml:space="preserve">         </w:t>
      </w:r>
      <w:r>
        <w:rPr>
          <w:rFonts w:hint="eastAsia" w:ascii="宋体" w:hAnsi="宋体" w:cs="宋体"/>
          <w:color w:val="000000"/>
          <w:sz w:val="24"/>
        </w:rPr>
        <w:t xml:space="preserve">（项目名称）采购活动，提供的货物全部由符合政策要求的中小企业制造。相关企业（含联合体中的中小企业、签订分包意向协议的中小企业）的具体情况如下：</w:t>
      </w:r>
      <w:r/>
    </w:p>
    <w:p>
      <w:pPr>
        <w:pStyle w:val="1227"/>
        <w:ind w:firstLine="480"/>
        <w:spacing w:before="0" w:after="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27"/>
        <w:ind w:firstLine="480"/>
        <w:spacing w:before="0" w:after="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27"/>
        <w:ind w:firstLine="480"/>
        <w:spacing w:before="0" w:after="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1227"/>
        <w:ind w:firstLine="480"/>
        <w:spacing w:before="0" w:after="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ind w:firstLine="480"/>
        <w:spacing w:line="440" w:lineRule="exact"/>
        <w:rPr>
          <w:rFonts w:ascii="宋体" w:hAnsi="宋体" w:cs="宋体"/>
          <w:color w:val="000000"/>
          <w:sz w:val="24"/>
        </w:rPr>
      </w:pPr>
      <w:r>
        <w:rPr>
          <w:rFonts w:ascii="宋体" w:hAnsi="宋体" w:cs="宋体"/>
          <w:color w:val="000000"/>
          <w:sz w:val="24"/>
        </w:rPr>
      </w:r>
      <w:r/>
    </w:p>
    <w:p>
      <w:pPr>
        <w:ind w:firstLine="3840"/>
        <w:spacing w:line="440" w:lineRule="exact"/>
        <w:rPr>
          <w:rFonts w:ascii="宋体" w:hAnsi="宋体" w:cs="宋体"/>
          <w:color w:val="000000"/>
          <w:sz w:val="24"/>
        </w:rPr>
      </w:pP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 </w:t>
      </w:r>
      <w:r>
        <w:rPr>
          <w:rFonts w:hint="eastAsia" w:ascii="宋体" w:hAnsi="宋体" w:cs="宋体"/>
          <w:bCs/>
          <w:color w:val="000000"/>
          <w:sz w:val="24"/>
        </w:rPr>
        <w:t xml:space="preserve"> </w:t>
      </w:r>
      <w:r/>
    </w:p>
    <w:p>
      <w:pPr>
        <w:ind w:firstLine="4800"/>
        <w:spacing w:line="440" w:lineRule="exact"/>
        <w:rPr>
          <w:rFonts w:ascii="宋体" w:hAnsi="宋体" w:cs="宋体"/>
          <w:color w:val="000000"/>
          <w:sz w:val="24"/>
        </w:rPr>
      </w:pPr>
      <w:r>
        <w:rPr>
          <w:rFonts w:hint="eastAsia" w:ascii="宋体" w:hAnsi="宋体" w:cs="宋体"/>
          <w:color w:val="000000"/>
          <w:sz w:val="24"/>
        </w:rPr>
        <w:t xml:space="preserve">日期：年 月 日</w:t>
      </w:r>
      <w:r/>
    </w:p>
    <w:p>
      <w:pPr>
        <w:ind w:firstLine="2650"/>
        <w:spacing w:line="360" w:lineRule="auto"/>
        <w:widowControl/>
        <w:rPr>
          <w:rFonts w:ascii="宋体" w:hAnsi="宋体" w:cs="宋体"/>
          <w:b/>
          <w:color w:val="000000"/>
          <w:sz w:val="24"/>
        </w:rPr>
      </w:pPr>
      <w:r>
        <w:rPr>
          <w:rFonts w:ascii="宋体" w:hAnsi="宋体" w:cs="宋体"/>
          <w:b/>
          <w:color w:val="000000"/>
          <w:sz w:val="24"/>
        </w:rPr>
      </w:r>
      <w:r/>
    </w:p>
    <w:p>
      <w:pPr>
        <w:pStyle w:val="1015"/>
        <w:spacing w:line="440" w:lineRule="exact"/>
        <w:rPr>
          <w:rFonts w:cs="宋体"/>
          <w:color w:val="000000"/>
          <w:szCs w:val="20"/>
        </w:rPr>
      </w:pPr>
      <w:r>
        <w:rPr>
          <w:rFonts w:hint="eastAsia" w:cs="宋体"/>
          <w:color w:val="000000"/>
        </w:rPr>
        <w:t xml:space="preserve">注：1、从业人员、营业收入和资产总额填报上一年度数据，无上</w:t>
      </w:r>
      <w:r>
        <w:rPr>
          <w:rFonts w:hint="eastAsia" w:cs="宋体"/>
          <w:color w:val="000000"/>
        </w:rPr>
        <w:t xml:space="preserve">一</w:t>
      </w:r>
      <w:r>
        <w:rPr>
          <w:rFonts w:hint="eastAsia" w:cs="宋体"/>
          <w:color w:val="000000"/>
        </w:rPr>
        <w:t xml:space="preserve">年度数据的新成立企业可不填报。</w:t>
      </w:r>
      <w:r/>
    </w:p>
    <w:p>
      <w:pPr>
        <w:pStyle w:val="1227"/>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2、中小企业划型标准规定参考《工信部联企业[2011]300号》</w:t>
      </w:r>
      <w:r/>
    </w:p>
    <w:p>
      <w:pPr>
        <w:pStyle w:val="1227"/>
        <w:ind w:firstLine="480"/>
        <w:rPr>
          <w:rFonts w:ascii="宋体" w:hAnsi="宋体" w:eastAsia="宋体" w:cs="宋体"/>
          <w:color w:val="000000"/>
          <w:sz w:val="24"/>
          <w:szCs w:val="24"/>
        </w:rPr>
      </w:pPr>
      <w:r>
        <w:rPr>
          <w:rFonts w:ascii="宋体" w:hAnsi="宋体" w:eastAsia="宋体" w:cs="宋体"/>
          <w:color w:val="000000"/>
          <w:sz w:val="24"/>
          <w:szCs w:val="24"/>
        </w:rPr>
      </w:r>
      <w:r/>
    </w:p>
    <w:p>
      <w:pPr>
        <w:pStyle w:val="1227"/>
        <w:ind w:firstLine="480"/>
        <w:rPr>
          <w:rFonts w:ascii="宋体" w:hAnsi="宋体" w:eastAsia="宋体" w:cs="宋体"/>
          <w:color w:val="000000"/>
          <w:sz w:val="24"/>
          <w:szCs w:val="24"/>
        </w:rPr>
      </w:pPr>
      <w:r>
        <w:rPr>
          <w:rFonts w:ascii="宋体" w:hAnsi="宋体" w:eastAsia="宋体" w:cs="宋体"/>
          <w:color w:val="000000"/>
          <w:sz w:val="24"/>
          <w:szCs w:val="24"/>
        </w:rPr>
      </w:r>
      <w:r/>
    </w:p>
    <w:p>
      <w:pPr>
        <w:jc w:val="left"/>
        <w:widowControl/>
        <w:rPr>
          <w:rFonts w:ascii="宋体" w:hAnsi="宋体" w:cs="宋体"/>
          <w:b/>
          <w:bCs/>
          <w:color w:val="000000"/>
          <w:sz w:val="32"/>
          <w:szCs w:val="32"/>
        </w:rPr>
      </w:pPr>
      <w:r>
        <w:rPr>
          <w:rFonts w:ascii="宋体" w:hAnsi="宋体" w:cs="宋体"/>
          <w:b/>
          <w:bCs/>
          <w:color w:val="000000"/>
          <w:sz w:val="32"/>
          <w:szCs w:val="32"/>
        </w:rPr>
        <w:br w:type="page" w:clear="all"/>
      </w:r>
      <w:r/>
    </w:p>
    <w:p>
      <w:pPr>
        <w:jc w:val="center"/>
        <w:spacing w:before="240" w:after="240" w:line="360" w:lineRule="auto"/>
        <w:rPr>
          <w:rFonts w:ascii="宋体" w:hAnsi="宋体" w:cs="宋体"/>
          <w:b/>
          <w:color w:val="000000"/>
          <w:sz w:val="32"/>
          <w:szCs w:val="32"/>
        </w:rPr>
      </w:pPr>
      <w:r>
        <w:rPr>
          <w:rFonts w:hint="eastAsia" w:ascii="宋体" w:hAnsi="宋体" w:cs="宋体"/>
          <w:b/>
          <w:bCs/>
          <w:color w:val="000000"/>
          <w:sz w:val="32"/>
          <w:szCs w:val="32"/>
        </w:rPr>
        <w:t xml:space="preserve">五、残疾人福利性单位声明函（实质性格式） </w:t>
      </w:r>
      <w:r>
        <w:rPr>
          <w:rFonts w:hint="eastAsia" w:ascii="宋体" w:hAnsi="宋体" w:cs="宋体"/>
          <w:b/>
          <w:color w:val="000000"/>
          <w:sz w:val="32"/>
          <w:szCs w:val="32"/>
        </w:rPr>
        <w:t xml:space="preserve">    </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w:t>
      </w:r>
      <w:r>
        <w:rPr>
          <w:rFonts w:hint="eastAsia" w:ascii="宋体" w:hAnsi="宋体" w:cs="宋体"/>
          <w:b/>
          <w:color w:val="000000"/>
          <w:sz w:val="24"/>
        </w:rPr>
        <w:t xml:space="preserve">（请进行勾选）</w:t>
      </w:r>
      <w:r>
        <w:rPr>
          <w:rFonts w:hint="eastAsia" w:ascii="宋体" w:hAnsi="宋体" w:cs="宋体"/>
          <w:color w:val="000000"/>
          <w:spacing w:val="6"/>
          <w:sz w:val="24"/>
        </w:rPr>
        <w:t xml:space="preserve">：</w:t>
      </w:r>
      <w:r/>
    </w:p>
    <w:p>
      <w:pPr>
        <w:ind w:firstLine="482"/>
        <w:spacing w:line="588" w:lineRule="exact"/>
        <w:rPr>
          <w:rFonts w:ascii="宋体" w:hAnsi="宋体" w:cs="宋体"/>
          <w:b/>
          <w:color w:val="000000"/>
          <w:spacing w:val="6"/>
          <w:sz w:val="24"/>
        </w:rPr>
      </w:pPr>
      <w:r>
        <w:rPr>
          <w:rFonts w:hint="eastAsia" w:ascii="宋体" w:hAnsi="宋体" w:cs="宋体"/>
          <w:b/>
          <w:color w:val="000000"/>
          <w:sz w:val="24"/>
        </w:rPr>
        <w:t xml:space="preserve">□</w:t>
      </w:r>
      <w:r>
        <w:rPr>
          <w:rFonts w:hint="eastAsia" w:ascii="宋体" w:hAnsi="宋体" w:cs="宋体"/>
          <w:b/>
          <w:color w:val="000000"/>
          <w:spacing w:val="6"/>
          <w:sz w:val="24"/>
        </w:rPr>
        <w:t xml:space="preserve">不属于符合条件的残疾人福利性单位。</w:t>
      </w:r>
      <w:r/>
    </w:p>
    <w:p>
      <w:pPr>
        <w:ind w:firstLine="482"/>
        <w:spacing w:line="588" w:lineRule="exact"/>
        <w:rPr>
          <w:rFonts w:ascii="宋体" w:hAnsi="宋体" w:cs="宋体"/>
          <w:color w:val="000000"/>
          <w:spacing w:val="6"/>
          <w:sz w:val="24"/>
        </w:rPr>
      </w:pPr>
      <w:r>
        <w:rPr>
          <w:rFonts w:hint="eastAsia" w:ascii="宋体" w:hAnsi="宋体" w:cs="宋体"/>
          <w:b/>
          <w:color w:val="000000"/>
          <w:sz w:val="24"/>
        </w:rPr>
        <w:t xml:space="preserve">□</w:t>
      </w:r>
      <w:r>
        <w:rPr>
          <w:rFonts w:hint="eastAsia" w:ascii="宋体" w:hAnsi="宋体" w:cs="宋体"/>
          <w:b/>
          <w:color w:val="000000"/>
          <w:spacing w:val="6"/>
          <w:sz w:val="24"/>
        </w:rPr>
        <w:t xml:space="preserve">属于符合条件的残疾人福利性单位，</w:t>
      </w:r>
      <w:r>
        <w:rPr>
          <w:rFonts w:hint="eastAsia" w:ascii="宋体" w:hAnsi="宋体" w:cs="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rPr>
      </w:pPr>
      <w:r>
        <w:rPr>
          <w:rFonts w:hint="eastAsia" w:ascii="宋体" w:hAnsi="宋体" w:cs="宋体"/>
          <w:b/>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w:t>
      </w: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 </w:t>
      </w:r>
      <w:r>
        <w:rPr>
          <w:rFonts w:hint="eastAsia" w:ascii="宋体" w:hAnsi="宋体" w:cs="宋体"/>
          <w:bCs/>
          <w:color w:val="000000"/>
          <w:sz w:val="24"/>
        </w:rPr>
        <w:t xml:space="preserve"> </w:t>
      </w:r>
      <w:r/>
    </w:p>
    <w:p>
      <w:pPr>
        <w:ind w:right="1560" w:firstLine="504"/>
        <w:jc w:val="center"/>
        <w:spacing w:line="588" w:lineRule="exact"/>
        <w:tabs>
          <w:tab w:val="left" w:pos="4860" w:leader="none"/>
        </w:tabs>
        <w:rPr>
          <w:rFonts w:ascii="宋体" w:hAnsi="宋体" w:cs="宋体"/>
          <w:color w:val="000000"/>
          <w:spacing w:val="6"/>
          <w:sz w:val="24"/>
        </w:rPr>
        <w:sectPr>
          <w:footnotePr/>
          <w:endnotePr/>
          <w:type w:val="nextPage"/>
          <w:pgSz w:w="11905" w:h="16838" w:orient="portrait"/>
          <w:pgMar w:top="1440" w:right="1797" w:bottom="1440" w:left="1797" w:header="851" w:footer="992" w:gutter="0"/>
          <w:cols w:num="1" w:sep="0" w:space="720" w:equalWidth="1"/>
          <w:docGrid w:linePitch="360"/>
        </w:sectPr>
      </w:pPr>
      <w:r>
        <w:rPr>
          <w:rFonts w:hint="eastAsia" w:ascii="宋体" w:hAnsi="宋体" w:cs="宋体"/>
          <w:color w:val="000000"/>
          <w:spacing w:val="6"/>
          <w:sz w:val="24"/>
        </w:rPr>
        <w:t xml:space="preserve">          日  期:</w:t>
      </w:r>
      <w:bookmarkEnd w:id="306"/>
      <w:r/>
      <w:r/>
    </w:p>
    <w:p>
      <w:pPr>
        <w:ind w:firstLine="2890"/>
        <w:spacing w:line="400" w:lineRule="exact"/>
        <w:rPr>
          <w:rFonts w:ascii="宋体" w:hAnsi="宋体" w:cs="宋体"/>
          <w:b/>
          <w:color w:val="000000"/>
          <w:spacing w:val="20"/>
          <w:sz w:val="32"/>
          <w:szCs w:val="32"/>
        </w:rPr>
        <w:outlineLvl w:val="1"/>
      </w:pPr>
      <w:r/>
      <w:bookmarkStart w:id="307" w:name="_Toc30417"/>
      <w:r/>
      <w:bookmarkStart w:id="308" w:name="_Toc373054875"/>
      <w:r/>
      <w:bookmarkStart w:id="309" w:name="_Toc29116"/>
      <w:r/>
      <w:bookmarkStart w:id="310" w:name="_Toc425"/>
      <w:r/>
      <w:bookmarkEnd w:id="307"/>
      <w:r/>
      <w:bookmarkEnd w:id="308"/>
      <w:r/>
      <w:bookmarkEnd w:id="309"/>
      <w:r/>
      <w:bookmarkEnd w:id="310"/>
      <w:r>
        <w:rPr>
          <w:rFonts w:hint="eastAsia" w:ascii="宋体" w:hAnsi="宋体" w:cs="宋体"/>
          <w:b/>
          <w:color w:val="000000"/>
          <w:spacing w:val="20"/>
          <w:sz w:val="32"/>
          <w:szCs w:val="32"/>
        </w:rPr>
        <w:t xml:space="preserve">六、项目实施方案 </w:t>
      </w:r>
      <w:r/>
    </w:p>
    <w:p>
      <w:pPr>
        <w:pStyle w:val="1015"/>
        <w:rPr>
          <w:rFonts w:cs="宋体"/>
          <w:color w:val="000000"/>
          <w:sz w:val="20"/>
          <w:szCs w:val="20"/>
        </w:rPr>
      </w:pPr>
      <w:r>
        <w:rPr>
          <w:rFonts w:cs="宋体"/>
          <w:color w:val="000000"/>
          <w:sz w:val="20"/>
          <w:szCs w:val="20"/>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采购文件中提出的需求是最基本的服务要求，各投标人须响应这些要求，并可以在此基础上，根据自身优势进一步优化。本方案可包括（但不限于）以下内容：</w:t>
      </w:r>
      <w:r/>
    </w:p>
    <w:p>
      <w:pPr>
        <w:numPr>
          <w:ilvl w:val="1"/>
          <w:numId w:val="10"/>
        </w:numPr>
        <w:spacing w:line="400" w:lineRule="exact"/>
        <w:rPr>
          <w:rFonts w:ascii="宋体" w:hAnsi="宋体" w:cs="宋体"/>
          <w:color w:val="000000"/>
          <w:sz w:val="24"/>
        </w:rPr>
      </w:pPr>
      <w:r>
        <w:rPr>
          <w:rFonts w:hint="eastAsia" w:ascii="宋体" w:hAnsi="宋体" w:cs="宋体"/>
          <w:color w:val="000000"/>
          <w:sz w:val="24"/>
        </w:rPr>
        <w:t xml:space="preserve">详细实施方案</w:t>
      </w:r>
      <w:r/>
    </w:p>
    <w:p>
      <w:pPr>
        <w:numPr>
          <w:ilvl w:val="1"/>
          <w:numId w:val="10"/>
        </w:numPr>
        <w:spacing w:line="400" w:lineRule="exact"/>
        <w:rPr>
          <w:rFonts w:ascii="宋体" w:hAnsi="宋体" w:cs="宋体"/>
          <w:color w:val="000000"/>
          <w:sz w:val="24"/>
        </w:rPr>
      </w:pPr>
      <w:r>
        <w:rPr>
          <w:rFonts w:hint="eastAsia" w:ascii="宋体" w:hAnsi="宋体" w:cs="宋体"/>
          <w:color w:val="000000"/>
          <w:sz w:val="24"/>
        </w:rPr>
        <w:t xml:space="preserve">投标人应</w:t>
      </w:r>
      <w:r>
        <w:rPr>
          <w:rFonts w:hint="eastAsia" w:ascii="宋体" w:hAnsi="宋体" w:cs="宋体"/>
          <w:color w:val="000000"/>
          <w:sz w:val="24"/>
        </w:rPr>
        <w:t xml:space="preserve">就人员</w:t>
      </w:r>
      <w:r>
        <w:rPr>
          <w:rFonts w:hint="eastAsia" w:ascii="宋体" w:hAnsi="宋体" w:cs="宋体"/>
          <w:color w:val="000000"/>
          <w:sz w:val="24"/>
        </w:rPr>
        <w:t xml:space="preserve">配备、技术保证、项目质量、服务期限等做出承诺</w:t>
      </w:r>
      <w:r/>
    </w:p>
    <w:p>
      <w:pPr>
        <w:numPr>
          <w:ilvl w:val="1"/>
          <w:numId w:val="10"/>
        </w:numPr>
        <w:spacing w:line="400" w:lineRule="exact"/>
        <w:rPr>
          <w:rFonts w:ascii="宋体" w:hAnsi="宋体" w:cs="宋体"/>
          <w:color w:val="000000"/>
          <w:sz w:val="24"/>
        </w:rPr>
      </w:pPr>
      <w:r>
        <w:rPr>
          <w:rFonts w:hint="eastAsia" w:ascii="宋体" w:hAnsi="宋体" w:cs="宋体"/>
          <w:bCs/>
          <w:color w:val="000000"/>
          <w:sz w:val="24"/>
        </w:rPr>
        <w:t xml:space="preserve">对原始资料的调查与收集</w:t>
      </w:r>
      <w:r/>
    </w:p>
    <w:p>
      <w:pPr>
        <w:numPr>
          <w:ilvl w:val="1"/>
          <w:numId w:val="10"/>
        </w:numPr>
        <w:spacing w:line="400" w:lineRule="exact"/>
        <w:rPr>
          <w:rFonts w:ascii="宋体" w:hAnsi="宋体" w:cs="宋体"/>
          <w:color w:val="000000"/>
          <w:sz w:val="24"/>
        </w:rPr>
      </w:pPr>
      <w:r>
        <w:rPr>
          <w:rFonts w:hint="eastAsia" w:ascii="宋体" w:hAnsi="宋体" w:cs="宋体"/>
          <w:color w:val="000000"/>
          <w:sz w:val="24"/>
        </w:rPr>
        <w:t xml:space="preserve">合理化建议（并提出相应可行的解决办法）</w:t>
      </w:r>
      <w:r/>
    </w:p>
    <w:p>
      <w:pPr>
        <w:numPr>
          <w:ilvl w:val="1"/>
          <w:numId w:val="10"/>
        </w:numPr>
        <w:spacing w:line="400" w:lineRule="exact"/>
        <w:rPr>
          <w:rFonts w:ascii="宋体" w:hAnsi="宋体" w:cs="宋体"/>
          <w:color w:val="000000"/>
          <w:sz w:val="24"/>
        </w:rPr>
      </w:pPr>
      <w:r>
        <w:rPr>
          <w:rFonts w:hint="eastAsia" w:ascii="宋体" w:hAnsi="宋体" w:cs="宋体"/>
          <w:color w:val="000000"/>
          <w:sz w:val="24"/>
        </w:rPr>
        <w:t xml:space="preserve">需要招标人协助的事项</w:t>
      </w:r>
      <w:r/>
    </w:p>
    <w:p>
      <w:pPr>
        <w:numPr>
          <w:ilvl w:val="1"/>
          <w:numId w:val="10"/>
        </w:numPr>
        <w:spacing w:line="400" w:lineRule="exact"/>
        <w:rPr>
          <w:rFonts w:ascii="宋体" w:hAnsi="宋体" w:cs="宋体"/>
          <w:color w:val="000000"/>
          <w:sz w:val="24"/>
        </w:rPr>
      </w:pPr>
      <w:r>
        <w:rPr>
          <w:rFonts w:hint="eastAsia" w:ascii="宋体" w:hAnsi="宋体" w:cs="宋体"/>
          <w:color w:val="000000"/>
          <w:sz w:val="24"/>
        </w:rPr>
        <w:t xml:space="preserve">投标人认为需要添加的内容</w:t>
      </w:r>
      <w:r/>
    </w:p>
    <w:p>
      <w:pPr>
        <w:ind w:firstLine="480"/>
        <w:spacing w:line="400" w:lineRule="exact"/>
        <w:rPr>
          <w:rFonts w:ascii="宋体" w:hAnsi="宋体" w:cs="宋体"/>
          <w:color w:val="000000"/>
          <w:sz w:val="24"/>
        </w:rPr>
      </w:pPr>
      <w:r>
        <w:rPr>
          <w:rFonts w:ascii="宋体" w:hAnsi="宋体" w:cs="宋体"/>
          <w:color w:val="000000"/>
          <w:sz w:val="24"/>
        </w:rPr>
      </w:r>
      <w:r/>
    </w:p>
    <w:p>
      <w:pPr>
        <w:pStyle w:val="1055"/>
        <w:rPr>
          <w:rFonts w:ascii="宋体" w:hAnsi="宋体" w:cs="宋体"/>
        </w:rPr>
      </w:pPr>
      <w:r>
        <w:rPr>
          <w:rFonts w:ascii="宋体" w:hAnsi="宋体" w:cs="宋体"/>
        </w:rPr>
      </w:r>
      <w:r/>
    </w:p>
    <w:p>
      <w:pPr>
        <w:jc w:val="right"/>
        <w:spacing w:line="400" w:lineRule="exact"/>
        <w:widowControl/>
        <w:rPr>
          <w:rFonts w:ascii="宋体" w:hAnsi="宋体" w:cs="宋体"/>
          <w:color w:val="000000"/>
          <w:sz w:val="24"/>
        </w:rPr>
      </w:pP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 </w:t>
      </w:r>
      <w:r>
        <w:rPr>
          <w:rFonts w:hint="eastAsia" w:ascii="宋体" w:hAnsi="宋体" w:cs="宋体"/>
          <w:bCs/>
          <w:color w:val="000000"/>
          <w:sz w:val="24"/>
        </w:rPr>
        <w:t xml:space="preserve"> </w:t>
      </w:r>
      <w:r>
        <w:rPr>
          <w:rFonts w:hint="eastAsia" w:ascii="宋体" w:hAnsi="宋体" w:cs="宋体"/>
          <w:color w:val="000000"/>
          <w:sz w:val="24"/>
        </w:rPr>
        <w:t xml:space="preserve">  </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                                   日期：    年    月    日</w:t>
      </w:r>
      <w:r/>
    </w:p>
    <w:p>
      <w:pPr>
        <w:jc w:val="center"/>
        <w:rPr>
          <w:rFonts w:ascii="宋体" w:hAnsi="宋体" w:cs="宋体"/>
          <w:color w:val="000000"/>
          <w:sz w:val="24"/>
          <w:szCs w:val="20"/>
        </w:rPr>
      </w:pPr>
      <w:r>
        <w:rPr>
          <w:rFonts w:ascii="宋体" w:hAnsi="宋体" w:cs="宋体"/>
          <w:color w:val="000000"/>
          <w:sz w:val="24"/>
          <w:szCs w:val="20"/>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ascii="宋体" w:hAnsi="宋体" w:cs="宋体"/>
          <w:color w:val="000000"/>
          <w:sz w:val="24"/>
        </w:rPr>
      </w:r>
      <w:r/>
    </w:p>
    <w:p>
      <w:pPr>
        <w:spacing w:line="400" w:lineRule="exact"/>
        <w:rPr>
          <w:rFonts w:ascii="宋体" w:hAnsi="宋体" w:cs="宋体"/>
          <w:color w:val="000000"/>
          <w:sz w:val="24"/>
        </w:rPr>
        <w:outlineLvl w:val="1"/>
      </w:pPr>
      <w:r>
        <w:rPr>
          <w:rFonts w:ascii="宋体" w:hAnsi="宋体" w:cs="宋体"/>
          <w:color w:val="000000"/>
          <w:sz w:val="24"/>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ind w:firstLine="2529"/>
        <w:spacing w:line="400" w:lineRule="exact"/>
        <w:rPr>
          <w:rFonts w:ascii="宋体" w:hAnsi="宋体" w:cs="宋体"/>
          <w:b/>
          <w:color w:val="000000"/>
          <w:spacing w:val="20"/>
          <w:sz w:val="32"/>
          <w:szCs w:val="32"/>
        </w:rPr>
        <w:outlineLvl w:val="1"/>
      </w:pPr>
      <w:r>
        <w:rPr>
          <w:rFonts w:hint="eastAsia" w:ascii="宋体" w:hAnsi="宋体" w:cs="宋体"/>
          <w:b/>
          <w:color w:val="000000"/>
          <w:spacing w:val="20"/>
          <w:sz w:val="32"/>
          <w:szCs w:val="32"/>
        </w:rPr>
        <w:t xml:space="preserve">七、基本服务承诺书  </w:t>
      </w:r>
      <w:r/>
    </w:p>
    <w:p>
      <w:pPr>
        <w:spacing w:line="400" w:lineRule="exact"/>
        <w:rPr>
          <w:rFonts w:ascii="宋体" w:hAnsi="宋体" w:cs="宋体"/>
          <w:b/>
          <w:bCs/>
          <w:color w:val="000000"/>
          <w:sz w:val="28"/>
          <w:szCs w:val="28"/>
        </w:rPr>
      </w:pPr>
      <w:r>
        <w:rPr>
          <w:rFonts w:ascii="宋体" w:hAnsi="宋体" w:cs="宋体"/>
          <w:b/>
          <w:bCs/>
          <w:color w:val="000000"/>
          <w:sz w:val="28"/>
          <w:szCs w:val="28"/>
        </w:rPr>
      </w:r>
      <w:r/>
    </w:p>
    <w:p>
      <w:pPr>
        <w:numPr>
          <w:ilvl w:val="0"/>
          <w:numId w:val="11"/>
        </w:numPr>
        <w:ind w:firstLine="480"/>
        <w:spacing w:line="400" w:lineRule="exact"/>
        <w:rPr>
          <w:rFonts w:ascii="宋体" w:hAnsi="宋体" w:cs="宋体"/>
          <w:color w:val="000000"/>
          <w:sz w:val="20"/>
          <w:szCs w:val="20"/>
        </w:rPr>
      </w:pPr>
      <w:r>
        <w:rPr>
          <w:rFonts w:hint="eastAsia" w:ascii="宋体" w:hAnsi="宋体" w:cs="宋体"/>
          <w:bCs/>
          <w:color w:val="000000"/>
          <w:sz w:val="24"/>
        </w:rPr>
        <w:t xml:space="preserve">我单位确保按中标结果确定价格并及时提供货物或服务。</w:t>
      </w:r>
      <w:r/>
    </w:p>
    <w:p>
      <w:pPr>
        <w:ind w:firstLine="480"/>
        <w:jc w:val="left"/>
        <w:spacing w:line="400" w:lineRule="exact"/>
        <w:rPr>
          <w:rFonts w:ascii="宋体" w:hAnsi="宋体" w:cs="宋体"/>
          <w:bCs/>
          <w:color w:val="000000"/>
          <w:sz w:val="24"/>
          <w:u w:val="single"/>
        </w:rPr>
      </w:pPr>
      <w:r>
        <w:rPr>
          <w:rFonts w:hint="eastAsia" w:ascii="宋体" w:hAnsi="宋体" w:cs="宋体"/>
          <w:bCs/>
          <w:color w:val="000000"/>
          <w:sz w:val="24"/>
        </w:rPr>
        <w:t xml:space="preserve">二、承诺的基本服务：（质保期、交货日期、是否响应付款方式等）</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ind w:firstLine="480"/>
        <w:jc w:val="left"/>
        <w:spacing w:line="400" w:lineRule="exact"/>
        <w:rPr>
          <w:rFonts w:ascii="宋体" w:hAnsi="宋体" w:cs="宋体"/>
          <w:bCs/>
          <w:color w:val="000000"/>
          <w:sz w:val="24"/>
        </w:rPr>
      </w:pPr>
      <w:r>
        <w:rPr>
          <w:rFonts w:hint="eastAsia" w:ascii="宋体" w:hAnsi="宋体" w:cs="宋体"/>
          <w:bCs/>
          <w:color w:val="000000"/>
          <w:sz w:val="24"/>
        </w:rPr>
        <w:t xml:space="preserve">三、需要采购人提供的配合：</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ind w:firstLine="480"/>
        <w:jc w:val="left"/>
        <w:spacing w:line="400" w:lineRule="exact"/>
        <w:rPr>
          <w:rFonts w:ascii="宋体" w:hAnsi="宋体" w:cs="宋体"/>
          <w:bCs/>
          <w:color w:val="000000"/>
          <w:sz w:val="24"/>
        </w:rPr>
      </w:pPr>
      <w:r>
        <w:rPr>
          <w:rFonts w:hint="eastAsia" w:ascii="宋体" w:hAnsi="宋体" w:cs="宋体"/>
          <w:bCs/>
          <w:color w:val="000000"/>
          <w:sz w:val="24"/>
        </w:rPr>
        <w:t xml:space="preserve">四、其他服务承诺：</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jc w:val="left"/>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p>
    <w:p>
      <w:pPr>
        <w:ind w:firstLine="600"/>
        <w:spacing w:line="400" w:lineRule="exact"/>
        <w:rPr>
          <w:rFonts w:ascii="宋体" w:hAnsi="宋体" w:cs="宋体"/>
          <w:bCs/>
          <w:color w:val="000000"/>
          <w:sz w:val="24"/>
        </w:rPr>
      </w:pPr>
      <w:r>
        <w:rPr>
          <w:rFonts w:ascii="宋体" w:hAnsi="宋体" w:cs="宋体"/>
          <w:bCs/>
          <w:color w:val="000000"/>
          <w:sz w:val="24"/>
        </w:rPr>
      </w:r>
      <w:r/>
    </w:p>
    <w:p>
      <w:pPr>
        <w:pStyle w:val="1055"/>
        <w:rPr>
          <w:rFonts w:ascii="宋体" w:hAnsi="宋体" w:cs="宋体"/>
        </w:rPr>
      </w:pPr>
      <w:r>
        <w:rPr>
          <w:rFonts w:ascii="宋体" w:hAnsi="宋体" w:cs="宋体"/>
        </w:rPr>
      </w:r>
      <w:r/>
    </w:p>
    <w:p>
      <w:pPr>
        <w:ind w:firstLine="4320"/>
        <w:spacing w:line="400" w:lineRule="exact"/>
        <w:rPr>
          <w:rFonts w:ascii="宋体" w:hAnsi="宋体" w:cs="宋体"/>
          <w:bCs/>
          <w:color w:val="000000"/>
          <w:sz w:val="24"/>
        </w:rPr>
      </w:pP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 </w:t>
      </w:r>
      <w:r>
        <w:rPr>
          <w:rFonts w:hint="eastAsia" w:ascii="宋体" w:hAnsi="宋体" w:cs="宋体"/>
          <w:bCs/>
          <w:color w:val="000000"/>
          <w:sz w:val="24"/>
        </w:rPr>
        <w:t xml:space="preserve">   </w:t>
      </w:r>
      <w:r/>
    </w:p>
    <w:p>
      <w:pPr>
        <w:jc w:val="center"/>
        <w:spacing w:line="400" w:lineRule="exact"/>
        <w:rPr>
          <w:rFonts w:ascii="宋体" w:hAnsi="宋体" w:cs="宋体"/>
          <w:color w:val="000000"/>
          <w:sz w:val="24"/>
        </w:rPr>
      </w:pPr>
      <w:r>
        <w:rPr>
          <w:rFonts w:hint="eastAsia" w:ascii="宋体" w:hAnsi="宋体" w:cs="宋体"/>
          <w:color w:val="000000"/>
          <w:sz w:val="24"/>
        </w:rPr>
        <w:t xml:space="preserve">                         日期：    年    月    日</w:t>
      </w:r>
      <w:r/>
    </w:p>
    <w:p>
      <w:pPr>
        <w:keepLines/>
        <w:keepNext/>
        <w:spacing w:after="240" w:line="360" w:lineRule="auto"/>
        <w:widowControl/>
        <w:rPr>
          <w:rFonts w:ascii="宋体" w:hAnsi="宋体" w:cs="宋体"/>
          <w:color w:val="000000"/>
        </w:rPr>
        <w:outlineLvl w:val="0"/>
      </w:pPr>
      <w:r>
        <w:rPr>
          <w:rFonts w:ascii="宋体" w:hAnsi="宋体" w:cs="宋体"/>
          <w:color w:val="000000"/>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jc w:val="center"/>
        <w:spacing w:line="360" w:lineRule="auto"/>
        <w:rPr>
          <w:rFonts w:ascii="宋体" w:hAnsi="宋体" w:cs="宋体"/>
          <w:b/>
          <w:color w:val="000000"/>
          <w:spacing w:val="20"/>
          <w:sz w:val="30"/>
          <w:szCs w:val="30"/>
        </w:rPr>
      </w:pPr>
      <w:r>
        <w:rPr>
          <w:rFonts w:hint="eastAsia" w:ascii="宋体" w:hAnsi="宋体" w:cs="宋体"/>
          <w:b/>
          <w:color w:val="000000"/>
          <w:spacing w:val="20"/>
          <w:sz w:val="30"/>
          <w:szCs w:val="30"/>
        </w:rPr>
        <w:t xml:space="preserve">八、法人授权书（实质性格式）</w:t>
      </w:r>
      <w:r/>
    </w:p>
    <w:p>
      <w:pPr>
        <w:ind w:firstLine="4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本授权书声明：____________（供应商名称）授权________________（被授权人的姓名）为我方就JSZC-320412-CZHY-G2025-0004</w:t>
      </w:r>
      <w:r>
        <w:rPr>
          <w:rFonts w:hint="eastAsia" w:ascii="宋体" w:hAnsi="宋体" w:cs="宋体"/>
          <w:color w:val="000000"/>
          <w:sz w:val="24"/>
          <w:u w:val="single"/>
        </w:rPr>
        <w:t xml:space="preserve">        </w:t>
      </w:r>
      <w:r>
        <w:rPr>
          <w:rFonts w:hint="eastAsia" w:ascii="宋体" w:hAnsi="宋体" w:cs="宋体"/>
          <w:color w:val="000000"/>
          <w:sz w:val="24"/>
        </w:rPr>
        <w:t xml:space="preserve">号项目</w:t>
      </w:r>
      <w:r>
        <w:rPr>
          <w:rFonts w:hint="eastAsia" w:ascii="宋体" w:hAnsi="宋体" w:cs="宋体"/>
          <w:color w:val="000000"/>
          <w:sz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本授权书于______年____月____日起生效，特此声明。</w:t>
      </w:r>
      <w:r/>
    </w:p>
    <w:p>
      <w:pPr>
        <w:ind w:firstLine="480"/>
        <w:spacing w:line="360" w:lineRule="auto"/>
        <w:tabs>
          <w:tab w:val="left" w:pos="360" w:leader="none"/>
        </w:tabs>
        <w:rPr>
          <w:rFonts w:ascii="宋体" w:hAnsi="宋体" w:cs="宋体"/>
          <w:color w:val="000000"/>
          <w:sz w:val="24"/>
        </w:rPr>
      </w:pPr>
      <w:r>
        <w:rPr>
          <w:rFonts w:ascii="宋体" w:hAnsi="宋体" w:cs="宋体"/>
          <w:color w:val="000000"/>
          <w:sz w:val="24"/>
        </w:rPr>
      </w:r>
      <w:r/>
    </w:p>
    <w:p>
      <w:pPr>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被授权人身份证号码：</w:t>
      </w:r>
      <w:r>
        <w:rPr>
          <w:rFonts w:hint="eastAsia" w:ascii="宋体" w:hAnsi="宋体" w:cs="宋体"/>
          <w:color w:val="000000"/>
          <w:sz w:val="24"/>
          <w:u w:val="single"/>
        </w:rPr>
        <w:t xml:space="preserve">                             </w:t>
      </w:r>
      <w:r/>
    </w:p>
    <w:p>
      <w:pPr>
        <w:ind w:firstLine="480"/>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被授权人联系电话：（手机）</w:t>
      </w:r>
      <w:r>
        <w:rPr>
          <w:rFonts w:hint="eastAsia" w:ascii="宋体" w:hAnsi="宋体" w:cs="宋体"/>
          <w:color w:val="000000"/>
          <w:sz w:val="24"/>
          <w:u w:val="single"/>
        </w:rPr>
        <w:t xml:space="preserve">                          </w:t>
      </w:r>
      <w:r/>
    </w:p>
    <w:p>
      <w:pPr>
        <w:ind w:firstLine="480"/>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法定代表人身份证号码：</w:t>
      </w:r>
      <w:r>
        <w:rPr>
          <w:rFonts w:hint="eastAsia" w:ascii="宋体" w:hAnsi="宋体" w:cs="宋体"/>
          <w:color w:val="000000"/>
          <w:sz w:val="24"/>
          <w:u w:val="single"/>
        </w:rPr>
        <w:t xml:space="preserve">                     </w:t>
      </w:r>
      <w:r/>
    </w:p>
    <w:p>
      <w:pPr>
        <w:ind w:firstLine="480"/>
        <w:jc w:val="left"/>
        <w:spacing w:line="360" w:lineRule="auto"/>
        <w:rPr>
          <w:rFonts w:ascii="宋体" w:hAnsi="宋体" w:cs="宋体"/>
          <w:color w:val="000000"/>
          <w:sz w:val="20"/>
          <w:szCs w:val="20"/>
        </w:rPr>
      </w:pPr>
      <w:r>
        <w:rPr>
          <w:rFonts w:hint="eastAsia" w:ascii="宋体" w:hAnsi="宋体" w:cs="宋体"/>
          <w:color w:val="000000"/>
          <w:sz w:val="24"/>
        </w:rPr>
        <w:t xml:space="preserve">法定代表人联系方式（手机）：</w:t>
      </w:r>
      <w:r>
        <w:rPr>
          <w:rFonts w:hint="eastAsia" w:ascii="宋体" w:hAnsi="宋体" w:cs="宋体"/>
          <w:color w:val="000000"/>
          <w:sz w:val="24"/>
          <w:u w:val="single"/>
        </w:rPr>
        <w:t xml:space="preserve">             </w:t>
      </w:r>
      <w:r/>
    </w:p>
    <w:p>
      <w:pPr>
        <w:ind w:firstLine="4080"/>
        <w:spacing w:line="360" w:lineRule="auto"/>
        <w:tabs>
          <w:tab w:val="left" w:pos="360" w:leader="none"/>
        </w:tabs>
        <w:rPr>
          <w:rFonts w:ascii="宋体" w:hAnsi="宋体" w:cs="宋体"/>
          <w:color w:val="000000"/>
          <w:sz w:val="24"/>
        </w:rPr>
      </w:pPr>
      <w:r>
        <w:rPr>
          <w:rFonts w:ascii="宋体" w:hAnsi="宋体" w:cs="宋体"/>
          <w:color w:val="000000"/>
          <w:sz w:val="24"/>
        </w:rPr>
      </w:r>
      <w:r/>
    </w:p>
    <w:p>
      <w:pPr>
        <w:ind w:firstLine="40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授权单位名称：</w:t>
      </w:r>
      <w:r>
        <w:rPr>
          <w:rFonts w:hint="eastAsia" w:ascii="宋体" w:hAnsi="宋体" w:cs="宋体"/>
          <w:color w:val="000000"/>
          <w:sz w:val="24"/>
          <w:u w:val="single"/>
        </w:rPr>
        <w:t xml:space="preserve">（加盖CA电子公章）</w:t>
      </w:r>
      <w:r/>
    </w:p>
    <w:p>
      <w:pPr>
        <w:ind w:firstLine="480"/>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单位地址：</w:t>
      </w:r>
      <w:r>
        <w:rPr>
          <w:rFonts w:hint="eastAsia" w:ascii="宋体" w:hAnsi="宋体" w:cs="宋体"/>
          <w:color w:val="000000"/>
          <w:sz w:val="24"/>
          <w:u w:val="single"/>
        </w:rPr>
        <w:t xml:space="preserve">                    </w:t>
      </w:r>
      <w:r/>
    </w:p>
    <w:p>
      <w:pPr>
        <w:ind w:firstLine="480"/>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日期：</w:t>
      </w:r>
      <w:bookmarkStart w:id="311" w:name="_Hlt26955070"/>
      <w:r/>
      <w:bookmarkStart w:id="312" w:name="_Hlt26671380"/>
      <w:r/>
      <w:bookmarkStart w:id="313" w:name="_格式3__银行出具的资信证明"/>
      <w:r/>
      <w:bookmarkEnd w:id="311"/>
      <w:r/>
      <w:bookmarkEnd w:id="312"/>
      <w:r/>
      <w:bookmarkEnd w:id="313"/>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注意事项：</w:t>
      </w:r>
      <w:r>
        <w:rPr>
          <w:rFonts w:hint="eastAsia" w:ascii="宋体" w:hAnsi="宋体" w:cs="宋体"/>
          <w:color w:val="000000"/>
          <w:sz w:val="24"/>
          <w:u w:val="single"/>
        </w:rPr>
        <w:t xml:space="preserve">需附法定代表人第二代居民身份证复印件（正反面）和被授权人第二代居民身份证复印件（正反面）。</w:t>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ind w:firstLine="723"/>
        <w:jc w:val="center"/>
        <w:spacing w:after="120" w:line="360" w:lineRule="auto"/>
        <w:rPr>
          <w:rFonts w:ascii="宋体" w:hAnsi="宋体" w:cs="宋体"/>
          <w:b/>
          <w:color w:val="000000"/>
          <w:spacing w:val="20"/>
          <w:sz w:val="32"/>
          <w:szCs w:val="32"/>
        </w:rPr>
      </w:pPr>
      <w:r>
        <w:rPr>
          <w:rFonts w:hint="eastAsia" w:ascii="宋体" w:hAnsi="宋体" w:cs="宋体"/>
          <w:b/>
          <w:color w:val="000000"/>
          <w:spacing w:val="20"/>
          <w:sz w:val="32"/>
          <w:szCs w:val="32"/>
        </w:rPr>
        <w:t xml:space="preserve">九、资格承诺声明函（实质性格式）</w:t>
      </w:r>
      <w:r/>
    </w:p>
    <w:p>
      <w:pPr>
        <w:spacing w:line="500" w:lineRule="exact"/>
        <w:rPr>
          <w:rFonts w:ascii="宋体" w:hAnsi="宋体" w:cs="宋体"/>
          <w:color w:val="000000"/>
          <w:sz w:val="24"/>
        </w:rPr>
      </w:pPr>
      <w:r>
        <w:rPr>
          <w:rFonts w:hint="eastAsia" w:ascii="宋体" w:hAnsi="宋体" w:cs="宋体"/>
          <w:color w:val="000000"/>
          <w:sz w:val="24"/>
        </w:rPr>
        <w:t xml:space="preserve">致本项目采购单位及武进区政府招标代理：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按照《中华人民共和国政府采购法》第二十二条及采购文件的规定，我单位郑重声明如下：</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一、我单位全称为</w:t>
      </w:r>
      <w:r>
        <w:rPr>
          <w:rFonts w:hint="eastAsia" w:ascii="宋体" w:hAnsi="宋体" w:cs="宋体"/>
          <w:color w:val="000000"/>
          <w:sz w:val="24"/>
          <w:u w:val="single"/>
        </w:rPr>
        <w:t xml:space="preserve">                     ，</w:t>
      </w:r>
      <w:r>
        <w:rPr>
          <w:rFonts w:hint="eastAsia" w:ascii="宋体" w:hAnsi="宋体" w:cs="宋体"/>
          <w:color w:val="000000"/>
          <w:sz w:val="24"/>
        </w:rPr>
        <w:t xml:space="preserve">注册地点为</w:t>
      </w:r>
      <w:r>
        <w:rPr>
          <w:rFonts w:hint="eastAsia" w:ascii="宋体" w:hAnsi="宋体" w:cs="宋体"/>
          <w:color w:val="000000"/>
          <w:sz w:val="24"/>
          <w:u w:val="single"/>
        </w:rPr>
        <w:t xml:space="preserve">                       ，</w:t>
      </w:r>
      <w:r>
        <w:rPr>
          <w:rFonts w:hint="eastAsia" w:ascii="宋体" w:hAnsi="宋体" w:cs="宋体"/>
          <w:color w:val="000000"/>
          <w:sz w:val="24"/>
        </w:rPr>
        <w:t xml:space="preserve">统一社会信用代码为</w:t>
      </w:r>
      <w:r>
        <w:rPr>
          <w:rFonts w:hint="eastAsia" w:ascii="宋体" w:hAnsi="宋体" w:cs="宋体"/>
          <w:color w:val="000000"/>
          <w:sz w:val="24"/>
          <w:u w:val="single"/>
        </w:rPr>
        <w:t xml:space="preserve">                  ，</w:t>
      </w:r>
      <w:r>
        <w:rPr>
          <w:rFonts w:hint="eastAsia" w:ascii="宋体" w:hAnsi="宋体" w:cs="宋体"/>
          <w:color w:val="000000"/>
          <w:sz w:val="24"/>
        </w:rPr>
        <w:t xml:space="preserve">法定代表人（单位负责人）为</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二、我单位具有独立承担民事责任的能力。</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三、我单位具有良好的商业信誉和健全的财务会计制度。</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四、我单位具有履行合同所必需的设备和专业技术能力。</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五、我单位有依法缴纳税收和社会保障资金的良好记录。</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七、我单位具备法律、行政法规规定的其他条件。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宋体"/>
          <w:color w:val="000000"/>
          <w:sz w:val="24"/>
        </w:rPr>
      </w:pPr>
      <w:r>
        <w:rPr>
          <w:rFonts w:ascii="宋体" w:hAnsi="宋体" w:cs="宋体"/>
          <w:color w:val="000000"/>
          <w:sz w:val="24"/>
        </w:rPr>
      </w:r>
      <w:r/>
    </w:p>
    <w:p>
      <w:pPr>
        <w:pStyle w:val="1227"/>
        <w:ind w:firstLine="480"/>
        <w:rPr>
          <w:rFonts w:ascii="宋体" w:hAnsi="宋体" w:eastAsia="宋体" w:cs="宋体"/>
          <w:color w:val="000000"/>
          <w:sz w:val="24"/>
          <w:szCs w:val="24"/>
        </w:rPr>
      </w:pPr>
      <w:r>
        <w:rPr>
          <w:rFonts w:ascii="宋体" w:hAnsi="宋体" w:eastAsia="宋体" w:cs="宋体"/>
          <w:color w:val="000000"/>
          <w:sz w:val="24"/>
          <w:szCs w:val="24"/>
        </w:rPr>
      </w:r>
      <w:r/>
    </w:p>
    <w:p>
      <w:pPr>
        <w:ind w:firstLine="480"/>
        <w:jc w:val="center"/>
        <w:spacing w:line="50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w:t>
      </w:r>
      <w:r/>
    </w:p>
    <w:p>
      <w:pPr>
        <w:ind w:firstLine="4320"/>
        <w:spacing w:line="400" w:lineRule="exact"/>
        <w:rPr>
          <w:rFonts w:ascii="宋体" w:hAnsi="宋体" w:cs="宋体"/>
          <w:color w:val="000000"/>
          <w:sz w:val="24"/>
        </w:rPr>
      </w:pPr>
      <w:r>
        <w:rPr>
          <w:rFonts w:hint="eastAsia" w:ascii="宋体" w:hAnsi="宋体" w:cs="宋体"/>
          <w:color w:val="000000"/>
          <w:sz w:val="24"/>
        </w:rPr>
        <w:t xml:space="preserve">法定代表人（负责人）：</w:t>
      </w:r>
      <w:r/>
    </w:p>
    <w:p>
      <w:pPr>
        <w:ind w:firstLine="480"/>
        <w:jc w:val="center"/>
        <w:spacing w:line="500" w:lineRule="exact"/>
        <w:rPr>
          <w:rFonts w:ascii="宋体" w:hAnsi="宋体" w:cs="宋体"/>
          <w:color w:val="000000"/>
          <w:sz w:val="24"/>
        </w:rPr>
      </w:pPr>
      <w:r>
        <w:rPr>
          <w:rFonts w:hint="eastAsia" w:ascii="宋体" w:hAnsi="宋体" w:cs="宋体"/>
          <w:color w:val="000000"/>
          <w:sz w:val="24"/>
        </w:rPr>
        <w:t xml:space="preserve">            日期：   年   月   日</w:t>
      </w:r>
      <w:r/>
    </w:p>
    <w:p>
      <w:pPr>
        <w:spacing w:line="440" w:lineRule="exact"/>
        <w:widowControl/>
        <w:rPr>
          <w:rFonts w:ascii="宋体" w:hAnsi="宋体" w:cs="宋体"/>
          <w:color w:val="000000"/>
          <w:sz w:val="24"/>
        </w:rPr>
      </w:pPr>
      <w:r>
        <w:rPr>
          <w:rFonts w:ascii="宋体" w:hAnsi="宋体" w:cs="宋体"/>
          <w:color w:val="000000"/>
          <w:sz w:val="24"/>
        </w:rPr>
      </w:r>
      <w:r/>
    </w:p>
    <w:p>
      <w:pPr>
        <w:spacing w:line="440" w:lineRule="exact"/>
        <w:widowControl/>
        <w:rPr>
          <w:rFonts w:ascii="宋体" w:hAnsi="宋体" w:cs="宋体"/>
          <w:b/>
          <w:color w:val="000000"/>
          <w:sz w:val="24"/>
        </w:rPr>
      </w:pPr>
      <w:r>
        <w:rPr>
          <w:rFonts w:ascii="宋体" w:hAnsi="宋体" w:cs="宋体"/>
          <w:b/>
          <w:color w:val="000000"/>
          <w:sz w:val="24"/>
        </w:rPr>
      </w:r>
      <w:r/>
    </w:p>
    <w:p>
      <w:pPr>
        <w:spacing w:line="440" w:lineRule="exact"/>
        <w:widowControl/>
        <w:rPr>
          <w:rFonts w:ascii="宋体" w:hAnsi="宋体" w:cs="宋体"/>
          <w:b/>
          <w:color w:val="000000"/>
          <w:sz w:val="24"/>
        </w:rPr>
      </w:pPr>
      <w:r>
        <w:rPr>
          <w:rFonts w:ascii="宋体" w:hAnsi="宋体" w:cs="宋体"/>
          <w:b/>
          <w:color w:val="000000"/>
          <w:sz w:val="24"/>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spacing w:line="440" w:lineRule="exact"/>
        <w:widowControl/>
        <w:rPr>
          <w:rFonts w:ascii="宋体" w:hAnsi="宋体" w:cs="宋体"/>
          <w:b/>
          <w:color w:val="000000"/>
          <w:sz w:val="24"/>
        </w:rPr>
      </w:pPr>
      <w:r>
        <w:rPr>
          <w:rFonts w:ascii="宋体" w:hAnsi="宋体" w:cs="宋体"/>
          <w:b/>
          <w:color w:val="000000"/>
          <w:sz w:val="24"/>
        </w:rPr>
      </w:r>
      <w:r/>
    </w:p>
    <w:p>
      <w:pPr>
        <w:pStyle w:val="1229"/>
        <w:spacing w:after="120" w:line="360" w:lineRule="auto"/>
        <w:rPr>
          <w:rFonts w:ascii="宋体" w:hAnsi="宋体" w:eastAsia="宋体" w:cs="宋体"/>
          <w:b/>
          <w:spacing w:val="20"/>
          <w:sz w:val="32"/>
          <w:szCs w:val="32"/>
        </w:rPr>
      </w:pPr>
      <w:r>
        <w:rPr>
          <w:rFonts w:hint="eastAsia" w:ascii="宋体" w:hAnsi="宋体" w:eastAsia="宋体" w:cs="宋体"/>
          <w:b/>
          <w:spacing w:val="20"/>
          <w:sz w:val="32"/>
          <w:szCs w:val="32"/>
        </w:rPr>
        <w:t xml:space="preserve">十、政府采购供应商信用承诺书（实质性格式）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为维护公开、公平、公正的政府采购市场秩序，树立诚实守信的供应商形象，本单位在参与政府采购活动中,自愿</w:t>
      </w:r>
      <w:r>
        <w:rPr>
          <w:rFonts w:hint="eastAsia" w:ascii="宋体" w:hAnsi="宋体" w:cs="宋体"/>
          <w:color w:val="000000"/>
          <w:sz w:val="24"/>
        </w:rPr>
        <w:t xml:space="preserve">作出</w:t>
      </w:r>
      <w:r>
        <w:rPr>
          <w:rFonts w:hint="eastAsia" w:ascii="宋体" w:hAnsi="宋体" w:cs="宋体"/>
          <w:color w:val="000000"/>
          <w:sz w:val="24"/>
        </w:rPr>
        <w:t xml:space="preserve">以下承诺：</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五、承诺本单位自觉接受行政管理部门、行业组织、社会公众、新闻舆论的监督。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六、承诺本单位自我约束、自我管理，重合同、守信用，</w:t>
      </w:r>
      <w:r>
        <w:rPr>
          <w:rFonts w:hint="eastAsia" w:ascii="宋体" w:hAnsi="宋体" w:cs="宋体"/>
          <w:color w:val="000000"/>
          <w:sz w:val="24"/>
        </w:rPr>
        <w:t xml:space="preserve">不</w:t>
      </w:r>
      <w:r>
        <w:rPr>
          <w:rFonts w:hint="eastAsia" w:ascii="宋体" w:hAnsi="宋体" w:cs="宋体"/>
          <w:color w:val="000000"/>
          <w:sz w:val="24"/>
        </w:rPr>
        <w:t xml:space="preserve">制假售假、商标侵权、虚假宣传、违约毁约、恶意逃债、偷税漏税、价格欺诈、垄断和不正当竞争，维护经营者、消费者的合法权益。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七、承诺本单位在信用中国（江苏）网站中无违法违规、较重或严重失信记录。</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八、承诺本单位提出政府采购质疑和投诉坚持依法依规、诚实信用原则。</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九、根据政府采购相关法律法规的规定需要</w:t>
      </w:r>
      <w:r>
        <w:rPr>
          <w:rFonts w:hint="eastAsia" w:ascii="宋体" w:hAnsi="宋体" w:cs="宋体"/>
          <w:color w:val="000000"/>
          <w:sz w:val="24"/>
        </w:rPr>
        <w:t xml:space="preserve">作出</w:t>
      </w:r>
      <w:r>
        <w:rPr>
          <w:rFonts w:hint="eastAsia" w:ascii="宋体" w:hAnsi="宋体" w:cs="宋体"/>
          <w:color w:val="000000"/>
          <w:sz w:val="24"/>
        </w:rPr>
        <w:t xml:space="preserve">的其他承诺。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jc w:val="right"/>
        <w:spacing w:line="400" w:lineRule="exact"/>
        <w:rPr>
          <w:rFonts w:ascii="宋体" w:hAnsi="宋体" w:cs="宋体"/>
          <w:color w:val="000000"/>
          <w:sz w:val="24"/>
        </w:rPr>
      </w:pP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w:t>
      </w:r>
      <w:r/>
    </w:p>
    <w:p>
      <w:pPr>
        <w:ind w:firstLine="5040"/>
        <w:spacing w:line="400" w:lineRule="exact"/>
        <w:rPr>
          <w:rFonts w:ascii="宋体" w:hAnsi="宋体" w:cs="宋体"/>
          <w:color w:val="000000"/>
          <w:sz w:val="24"/>
        </w:rPr>
      </w:pPr>
      <w:r>
        <w:rPr>
          <w:rFonts w:hint="eastAsia" w:ascii="宋体" w:hAnsi="宋体" w:cs="宋体"/>
          <w:color w:val="000000"/>
          <w:sz w:val="24"/>
        </w:rPr>
        <w:t xml:space="preserve">法定代表人（负责人）：</w:t>
      </w:r>
      <w:r/>
    </w:p>
    <w:p>
      <w:pPr>
        <w:pStyle w:val="1224"/>
        <w:ind w:right="0" w:firstLine="5160"/>
        <w:jc w:val="both"/>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年   月   日</w:t>
      </w:r>
      <w:r/>
    </w:p>
    <w:p>
      <w:pPr>
        <w:pStyle w:val="1224"/>
        <w:ind w:right="0" w:firstLine="0"/>
        <w:jc w:val="both"/>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spacing w:after="120" w:line="360" w:lineRule="auto"/>
        <w:rPr>
          <w:rFonts w:ascii="宋体" w:hAnsi="宋体" w:cs="宋体"/>
          <w:b/>
          <w:color w:val="000000"/>
          <w:spacing w:val="20"/>
          <w:sz w:val="32"/>
          <w:szCs w:val="32"/>
        </w:rPr>
      </w:pPr>
      <w:r>
        <w:rPr>
          <w:rFonts w:ascii="宋体" w:hAnsi="宋体" w:cs="宋体"/>
          <w:b/>
          <w:color w:val="000000"/>
          <w:spacing w:val="20"/>
          <w:sz w:val="32"/>
          <w:szCs w:val="32"/>
        </w:rPr>
      </w:r>
      <w:r/>
    </w:p>
    <w:p>
      <w:pPr>
        <w:jc w:val="center"/>
        <w:spacing w:after="120" w:line="360" w:lineRule="auto"/>
        <w:rPr>
          <w:rFonts w:ascii="宋体" w:hAnsi="宋体" w:cs="宋体"/>
          <w:b/>
          <w:color w:val="000000"/>
          <w:spacing w:val="20"/>
          <w:sz w:val="32"/>
          <w:szCs w:val="32"/>
        </w:rPr>
      </w:pPr>
      <w:r>
        <w:rPr>
          <w:rFonts w:hint="eastAsia" w:ascii="宋体" w:hAnsi="宋体" w:cs="宋体"/>
          <w:b/>
          <w:color w:val="000000"/>
          <w:spacing w:val="20"/>
          <w:sz w:val="32"/>
          <w:szCs w:val="32"/>
        </w:rPr>
        <w:t xml:space="preserve">十一、联合体协议（实质性格式）</w:t>
      </w:r>
      <w:r/>
    </w:p>
    <w:p>
      <w:pPr>
        <w:spacing w:line="560" w:lineRule="exact"/>
        <w:rPr>
          <w:rFonts w:ascii="宋体" w:hAnsi="宋体" w:cs="宋体"/>
          <w:color w:val="000000"/>
          <w:sz w:val="24"/>
          <w:szCs w:val="21"/>
        </w:rPr>
      </w:pPr>
      <w:r/>
      <w:bookmarkStart w:id="314" w:name="_Hlk149905720"/>
      <w:r>
        <w:rPr>
          <w:rFonts w:hint="eastAsia" w:ascii="宋体" w:hAnsi="宋体" w:cs="宋体"/>
          <w:color w:val="000000"/>
          <w:sz w:val="24"/>
          <w:szCs w:val="21"/>
        </w:rPr>
        <w:t xml:space="preserve">（联合体中各供应商全称）在此达成以下协议：</w:t>
      </w:r>
      <w:r/>
    </w:p>
    <w:p>
      <w:pPr>
        <w:ind w:firstLine="645"/>
        <w:spacing w:line="560" w:lineRule="exact"/>
        <w:rPr>
          <w:rFonts w:ascii="宋体" w:hAnsi="宋体" w:cs="宋体"/>
          <w:color w:val="000000"/>
          <w:sz w:val="24"/>
          <w:szCs w:val="21"/>
        </w:rPr>
      </w:pPr>
      <w:r>
        <w:rPr>
          <w:rFonts w:hint="eastAsia" w:ascii="宋体" w:hAnsi="宋体" w:cs="宋体"/>
          <w:color w:val="000000"/>
          <w:sz w:val="24"/>
          <w:szCs w:val="21"/>
        </w:rPr>
        <w:t xml:space="preserve">1、我们</w:t>
      </w:r>
      <w:r>
        <w:rPr>
          <w:rFonts w:hint="eastAsia" w:ascii="宋体" w:hAnsi="宋体" w:cs="宋体"/>
          <w:color w:val="000000"/>
          <w:sz w:val="24"/>
          <w:szCs w:val="21"/>
          <w:u w:val="single"/>
        </w:rPr>
        <w:t xml:space="preserve"> （供应商1），（供应商2），……</w:t>
      </w:r>
      <w:r>
        <w:rPr>
          <w:rFonts w:hint="eastAsia" w:ascii="宋体" w:hAnsi="宋体" w:cs="宋体"/>
          <w:color w:val="000000"/>
          <w:sz w:val="24"/>
          <w:szCs w:val="21"/>
        </w:rPr>
        <w:t xml:space="preserve">自愿组成联合体，参加常州</w:t>
      </w:r>
      <w:r>
        <w:rPr>
          <w:rFonts w:hint="eastAsia" w:ascii="宋体" w:hAnsi="宋体" w:cs="宋体"/>
          <w:color w:val="000000"/>
          <w:sz w:val="24"/>
          <w:szCs w:val="21"/>
        </w:rPr>
        <w:t xml:space="preserve">华盈招投标</w:t>
      </w:r>
      <w:r>
        <w:rPr>
          <w:rFonts w:hint="eastAsia" w:ascii="宋体" w:hAnsi="宋体" w:cs="宋体"/>
          <w:color w:val="000000"/>
          <w:sz w:val="24"/>
          <w:szCs w:val="21"/>
        </w:rPr>
        <w:t xml:space="preserve">咨询有限公司组织的采购编号为</w:t>
      </w:r>
      <w:r>
        <w:rPr>
          <w:rFonts w:hint="eastAsia" w:ascii="宋体" w:hAnsi="宋体" w:cs="宋体"/>
          <w:color w:val="000000"/>
          <w:sz w:val="24"/>
          <w:szCs w:val="21"/>
          <w:u w:val="single"/>
        </w:rPr>
        <w:t xml:space="preserve">（编号全称），（项目全称）</w:t>
      </w:r>
      <w:r>
        <w:rPr>
          <w:rFonts w:hint="eastAsia" w:ascii="宋体" w:hAnsi="宋体" w:cs="宋体"/>
          <w:color w:val="000000"/>
          <w:sz w:val="24"/>
          <w:szCs w:val="21"/>
        </w:rPr>
        <w:t xml:space="preserve">项目 的政府采购活动，我联合体指定</w:t>
      </w:r>
      <w:r>
        <w:rPr>
          <w:rFonts w:hint="eastAsia" w:ascii="宋体" w:hAnsi="宋体" w:cs="宋体"/>
          <w:color w:val="000000"/>
          <w:sz w:val="24"/>
          <w:szCs w:val="21"/>
          <w:u w:val="single"/>
        </w:rPr>
        <w:t xml:space="preserve">（供应商*）</w:t>
      </w:r>
      <w:r>
        <w:rPr>
          <w:rFonts w:hint="eastAsia" w:ascii="宋体" w:hAnsi="宋体" w:cs="宋体"/>
          <w:color w:val="000000"/>
          <w:sz w:val="24"/>
          <w:szCs w:val="21"/>
        </w:rPr>
        <w:t xml:space="preserve">为牵头单位（牵头单位必须为联合体成员）。</w:t>
      </w:r>
      <w:r/>
    </w:p>
    <w:p>
      <w:pPr>
        <w:ind w:firstLine="645"/>
        <w:spacing w:line="560" w:lineRule="exact"/>
        <w:rPr>
          <w:rFonts w:ascii="宋体" w:hAnsi="宋体" w:cs="宋体"/>
          <w:color w:val="000000"/>
          <w:sz w:val="24"/>
          <w:szCs w:val="21"/>
        </w:rPr>
      </w:pPr>
      <w:r>
        <w:rPr>
          <w:rFonts w:hint="eastAsia" w:ascii="宋体" w:hAnsi="宋体" w:cs="宋体"/>
          <w:color w:val="000000"/>
          <w:sz w:val="24"/>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ascii="宋体" w:hAnsi="宋体" w:cs="宋体"/>
          <w:color w:val="000000"/>
          <w:sz w:val="24"/>
          <w:szCs w:val="21"/>
        </w:rPr>
      </w:pPr>
      <w:r>
        <w:rPr>
          <w:rFonts w:hint="eastAsia" w:ascii="宋体" w:hAnsi="宋体" w:cs="宋体"/>
          <w:color w:val="000000"/>
          <w:sz w:val="24"/>
          <w:szCs w:val="21"/>
        </w:rPr>
        <w:t xml:space="preserve">3、其中</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（小型、微型企业/残疾人福利性单位/监狱企业全称）为</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（小型、微型企业/残疾人福利性单位/监狱企业）企业，且我们约定该公司/单位所承担的合同金额将占本项目合同总金额的</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 %。</w:t>
      </w:r>
      <w:r/>
    </w:p>
    <w:p>
      <w:pPr>
        <w:ind w:firstLine="645"/>
        <w:spacing w:line="560" w:lineRule="exact"/>
        <w:rPr>
          <w:rFonts w:ascii="宋体" w:hAnsi="宋体" w:cs="宋体"/>
          <w:color w:val="000000"/>
          <w:sz w:val="24"/>
          <w:szCs w:val="21"/>
        </w:rPr>
      </w:pPr>
      <w:r>
        <w:rPr>
          <w:rFonts w:ascii="宋体" w:hAnsi="宋体" w:cs="宋体"/>
          <w:color w:val="000000"/>
          <w:sz w:val="24"/>
          <w:szCs w:val="21"/>
        </w:rPr>
      </w:r>
      <w:r/>
    </w:p>
    <w:p>
      <w:pPr>
        <w:ind w:firstLine="645"/>
        <w:spacing w:line="560" w:lineRule="exact"/>
        <w:rPr>
          <w:rFonts w:ascii="宋体" w:hAnsi="宋体" w:cs="宋体"/>
          <w:color w:val="000000"/>
          <w:sz w:val="24"/>
          <w:szCs w:val="21"/>
        </w:rPr>
      </w:pPr>
      <w:r>
        <w:rPr>
          <w:rFonts w:hint="eastAsia" w:ascii="宋体" w:hAnsi="宋体" w:cs="宋体"/>
          <w:color w:val="000000"/>
          <w:sz w:val="24"/>
          <w:szCs w:val="21"/>
        </w:rPr>
        <w:t xml:space="preserve">备注：本招标文件中要求加盖CA电子签章的地方，仅需加盖牵头单位的CA电子签章。</w:t>
      </w:r>
      <w:r/>
    </w:p>
    <w:p>
      <w:pPr>
        <w:ind w:firstLine="645"/>
        <w:spacing w:line="560" w:lineRule="exact"/>
        <w:rPr>
          <w:rFonts w:ascii="宋体" w:hAnsi="宋体" w:cs="宋体"/>
          <w:color w:val="000000"/>
          <w:sz w:val="24"/>
          <w:szCs w:val="21"/>
        </w:rPr>
      </w:pPr>
      <w:r>
        <w:rPr>
          <w:rFonts w:hint="eastAsia" w:ascii="宋体" w:hAnsi="宋体" w:cs="宋体"/>
          <w:color w:val="000000"/>
          <w:sz w:val="24"/>
          <w:szCs w:val="21"/>
        </w:rPr>
        <w:t xml:space="preserve">                                          </w:t>
      </w:r>
      <w:r/>
    </w:p>
    <w:p>
      <w:pPr>
        <w:ind w:firstLine="645"/>
        <w:jc w:val="right"/>
        <w:spacing w:line="560" w:lineRule="exact"/>
        <w:rPr>
          <w:rFonts w:ascii="宋体" w:hAnsi="宋体" w:cs="宋体"/>
          <w:color w:val="000000"/>
          <w:sz w:val="24"/>
          <w:szCs w:val="21"/>
        </w:rPr>
      </w:pPr>
      <w:r>
        <w:rPr>
          <w:rFonts w:hint="eastAsia" w:ascii="宋体" w:hAnsi="宋体" w:cs="宋体"/>
          <w:color w:val="000000"/>
          <w:sz w:val="24"/>
          <w:szCs w:val="21"/>
        </w:rPr>
        <w:t xml:space="preserve">联合体中各供应商全称（公章）：    </w:t>
      </w:r>
      <w:r/>
    </w:p>
    <w:p>
      <w:pPr>
        <w:ind w:firstLine="645"/>
        <w:spacing w:line="560" w:lineRule="exact"/>
        <w:rPr>
          <w:rFonts w:ascii="宋体" w:hAnsi="宋体" w:cs="宋体"/>
          <w:color w:val="000000"/>
          <w:sz w:val="24"/>
          <w:szCs w:val="21"/>
        </w:rPr>
      </w:pPr>
      <w:r>
        <w:rPr>
          <w:rFonts w:hint="eastAsia" w:ascii="宋体" w:hAnsi="宋体" w:cs="宋体"/>
          <w:color w:val="000000"/>
          <w:sz w:val="24"/>
          <w:szCs w:val="21"/>
        </w:rPr>
        <w:t xml:space="preserve">                                        日期：</w:t>
      </w:r>
      <w:bookmarkEnd w:id="314"/>
      <w:r/>
      <w:r/>
    </w:p>
    <w:p>
      <w:pPr>
        <w:ind w:left="480"/>
        <w:jc w:val="right"/>
        <w:spacing w:line="360" w:lineRule="auto"/>
        <w:rPr>
          <w:rFonts w:ascii="宋体" w:hAnsi="宋体" w:cs="宋体"/>
          <w:b/>
          <w:color w:val="000000"/>
          <w:sz w:val="24"/>
        </w:rPr>
      </w:pPr>
      <w:r>
        <w:rPr>
          <w:rFonts w:ascii="宋体" w:hAnsi="宋体" w:cs="宋体"/>
          <w:b/>
          <w:color w:val="000000"/>
          <w:sz w:val="24"/>
        </w:rPr>
      </w:r>
      <w:r/>
    </w:p>
    <w:p>
      <w:pPr>
        <w:ind w:firstLine="480"/>
        <w:spacing w:line="360" w:lineRule="auto"/>
        <w:tabs>
          <w:tab w:val="left" w:pos="8280" w:leader="none"/>
        </w:tabs>
        <w:rPr>
          <w:rFonts w:ascii="宋体" w:hAnsi="宋体" w:cs="宋体"/>
          <w:color w:val="000000"/>
          <w:sz w:val="24"/>
        </w:rPr>
      </w:pPr>
      <w:r>
        <w:rPr>
          <w:rFonts w:ascii="宋体" w:hAnsi="宋体" w:cs="宋体"/>
          <w:color w:val="000000"/>
          <w:sz w:val="24"/>
        </w:rPr>
      </w:r>
      <w:r/>
    </w:p>
    <w:p>
      <w:pPr>
        <w:ind w:firstLine="480"/>
        <w:spacing w:line="360" w:lineRule="auto"/>
        <w:tabs>
          <w:tab w:val="left" w:pos="8280" w:leader="none"/>
        </w:tabs>
        <w:rPr>
          <w:rFonts w:ascii="宋体" w:hAnsi="宋体" w:cs="宋体"/>
          <w:color w:val="000000"/>
          <w:sz w:val="24"/>
        </w:rPr>
      </w:pPr>
      <w:r>
        <w:rPr>
          <w:rFonts w:ascii="宋体" w:hAnsi="宋体" w:cs="宋体"/>
          <w:color w:val="000000"/>
          <w:sz w:val="24"/>
        </w:rPr>
      </w:r>
      <w:r/>
    </w:p>
    <w:p>
      <w:pPr>
        <w:pStyle w:val="1055"/>
        <w:rPr>
          <w:rFonts w:ascii="宋体" w:hAnsi="宋体" w:cs="宋体"/>
        </w:rPr>
      </w:pPr>
      <w:r>
        <w:rPr>
          <w:rFonts w:ascii="宋体" w:hAnsi="宋体" w:cs="宋体"/>
        </w:rPr>
      </w:r>
      <w:r/>
    </w:p>
    <w:p>
      <w:pPr>
        <w:spacing w:after="120" w:line="360" w:lineRule="auto"/>
        <w:rPr>
          <w:rFonts w:ascii="宋体" w:hAnsi="宋体" w:cs="宋体"/>
          <w:b/>
          <w:color w:val="000000"/>
          <w:spacing w:val="20"/>
          <w:sz w:val="32"/>
          <w:szCs w:val="32"/>
        </w:rPr>
      </w:pPr>
      <w:r>
        <w:rPr>
          <w:rFonts w:ascii="宋体" w:hAnsi="宋体" w:cs="宋体"/>
          <w:b/>
          <w:color w:val="000000"/>
          <w:spacing w:val="20"/>
          <w:sz w:val="32"/>
          <w:szCs w:val="32"/>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ind w:firstLine="2168"/>
        <w:keepLines/>
        <w:keepNext/>
        <w:spacing w:after="240" w:line="360" w:lineRule="auto"/>
        <w:widowControl/>
        <w:rPr>
          <w:rFonts w:ascii="宋体" w:hAnsi="宋体" w:cs="宋体"/>
          <w:b/>
          <w:color w:val="000000"/>
          <w:spacing w:val="20"/>
          <w:sz w:val="32"/>
          <w:szCs w:val="32"/>
        </w:rPr>
        <w:outlineLvl w:val="0"/>
      </w:pPr>
      <w:r>
        <w:rPr>
          <w:rFonts w:hint="eastAsia" w:ascii="宋体" w:hAnsi="宋体" w:cs="宋体"/>
          <w:b/>
          <w:color w:val="000000"/>
          <w:spacing w:val="20"/>
          <w:sz w:val="32"/>
          <w:szCs w:val="32"/>
        </w:rPr>
        <w:t xml:space="preserve">十二、投标函（实质性格式）</w:t>
      </w:r>
      <w:r/>
    </w:p>
    <w:p>
      <w:pPr>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致：常州</w:t>
      </w:r>
      <w:r>
        <w:rPr>
          <w:rFonts w:hint="eastAsia" w:ascii="宋体" w:hAnsi="宋体" w:cs="宋体"/>
          <w:color w:val="000000"/>
          <w:sz w:val="24"/>
          <w:szCs w:val="21"/>
        </w:rPr>
        <w:t xml:space="preserve">华盈招投标</w:t>
      </w:r>
      <w:r>
        <w:rPr>
          <w:rFonts w:hint="eastAsia" w:ascii="宋体" w:hAnsi="宋体" w:cs="宋体"/>
          <w:color w:val="000000"/>
          <w:sz w:val="24"/>
          <w:szCs w:val="21"/>
        </w:rPr>
        <w:t xml:space="preserve">咨询有限公司</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根据贵方的JSZC-320412-CZHY-G2025-0004号招标文件，正式授权_________________(姓名)代表我方______________（投标人的名称），全权处理本次项目投标的有关事宜。</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据此函，</w:t>
      </w:r>
      <w:r>
        <w:rPr>
          <w:rFonts w:hint="eastAsia" w:ascii="宋体" w:hAnsi="宋体" w:cs="宋体"/>
          <w:color w:val="000000"/>
          <w:sz w:val="24"/>
          <w:szCs w:val="21"/>
        </w:rPr>
        <w:t xml:space="preserve">兹宣布</w:t>
      </w:r>
      <w:r>
        <w:rPr>
          <w:rFonts w:hint="eastAsia" w:ascii="宋体" w:hAnsi="宋体" w:cs="宋体"/>
          <w:color w:val="000000"/>
          <w:sz w:val="24"/>
          <w:szCs w:val="21"/>
        </w:rPr>
        <w:t xml:space="preserve">同意如下：</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2.我们完全理解贵方不一定将合同授予最低报价的投标人。</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7.与本投标有关的正式通讯地址为：</w:t>
      </w:r>
      <w:r/>
    </w:p>
    <w:p>
      <w:pPr>
        <w:ind w:left="420"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地          址：</w:t>
      </w:r>
      <w:r/>
    </w:p>
    <w:p>
      <w:pPr>
        <w:ind w:left="420"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邮</w:t>
      </w:r>
      <w:r>
        <w:rPr>
          <w:rFonts w:hint="eastAsia" w:ascii="宋体" w:hAnsi="宋体" w:cs="宋体"/>
          <w:color w:val="000000"/>
          <w:sz w:val="24"/>
          <w:szCs w:val="21"/>
        </w:rPr>
        <w:t xml:space="preserve">          编：</w:t>
      </w:r>
      <w:r/>
    </w:p>
    <w:p>
      <w:pPr>
        <w:ind w:left="420"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电          话：</w:t>
      </w:r>
      <w:r/>
    </w:p>
    <w:p>
      <w:pPr>
        <w:ind w:left="420"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传          真：</w:t>
      </w:r>
      <w:r/>
    </w:p>
    <w:p>
      <w:pPr>
        <w:ind w:left="420"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投标人开户行：</w:t>
      </w:r>
      <w:r/>
    </w:p>
    <w:p>
      <w:pPr>
        <w:ind w:left="420" w:firstLine="480"/>
        <w:jc w:val="left"/>
        <w:spacing w:line="420" w:lineRule="exact"/>
        <w:rPr>
          <w:rFonts w:ascii="宋体" w:hAnsi="宋体" w:cs="宋体"/>
          <w:color w:val="000000"/>
          <w:sz w:val="24"/>
          <w:szCs w:val="21"/>
        </w:rPr>
      </w:pPr>
      <w:r>
        <w:rPr>
          <w:rFonts w:hint="eastAsia" w:ascii="宋体" w:hAnsi="宋体" w:cs="宋体"/>
          <w:color w:val="000000"/>
          <w:sz w:val="24"/>
          <w:szCs w:val="21"/>
        </w:rPr>
        <w:t xml:space="preserve">账</w:t>
      </w:r>
      <w:r>
        <w:rPr>
          <w:rFonts w:hint="eastAsia" w:ascii="宋体" w:hAnsi="宋体" w:cs="宋体"/>
          <w:color w:val="000000"/>
          <w:sz w:val="24"/>
          <w:szCs w:val="21"/>
        </w:rPr>
        <w:t xml:space="preserve">          号：</w:t>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jc w:val="right"/>
        <w:rPr>
          <w:rFonts w:ascii="宋体" w:hAnsi="宋体" w:cs="宋体"/>
        </w:rPr>
      </w:pP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w:t>
      </w:r>
      <w:bookmarkStart w:id="315" w:name="_Hlk149905800"/>
      <w:r>
        <w:rPr>
          <w:rFonts w:hint="eastAsia" w:ascii="宋体" w:hAnsi="宋体" w:cs="宋体"/>
          <w:bCs/>
        </w:rPr>
        <w:t xml:space="preserve">投标单位名称：</w:t>
      </w:r>
      <w:r>
        <w:rPr>
          <w:rFonts w:hint="eastAsia" w:ascii="宋体" w:hAnsi="宋体" w:cs="宋体"/>
        </w:rPr>
        <w:t xml:space="preserve">（加盖CA电子公章）</w:t>
      </w:r>
      <w:bookmarkEnd w:id="315"/>
      <w:r/>
      <w:r/>
    </w:p>
    <w:p>
      <w:pPr>
        <w:jc w:val="right"/>
        <w:spacing w:line="420" w:lineRule="exact"/>
        <w:rPr>
          <w:rFonts w:ascii="宋体" w:hAnsi="宋体" w:cs="宋体"/>
          <w:color w:val="000000"/>
          <w:sz w:val="24"/>
          <w:szCs w:val="21"/>
        </w:rPr>
      </w:pPr>
      <w:r>
        <w:rPr>
          <w:rFonts w:hint="eastAsia" w:ascii="宋体" w:hAnsi="宋体" w:cs="宋体"/>
          <w:color w:val="000000"/>
          <w:sz w:val="24"/>
          <w:szCs w:val="21"/>
        </w:rPr>
        <w:t xml:space="preserve">日期：________年____月____日</w:t>
      </w:r>
      <w:r/>
    </w:p>
    <w:p>
      <w:pPr>
        <w:pStyle w:val="1015"/>
        <w:rPr>
          <w:rFonts w:cs="宋体"/>
          <w:color w:val="000000"/>
          <w:sz w:val="20"/>
          <w:szCs w:val="20"/>
        </w:rPr>
      </w:pPr>
      <w:r>
        <w:rPr>
          <w:rFonts w:cs="宋体"/>
          <w:color w:val="000000"/>
          <w:sz w:val="20"/>
          <w:szCs w:val="20"/>
        </w:rPr>
      </w:r>
      <w:r/>
    </w:p>
    <w:p>
      <w:pPr>
        <w:pStyle w:val="1015"/>
        <w:rPr>
          <w:rFonts w:cs="宋体"/>
          <w:color w:val="000000"/>
        </w:rPr>
      </w:pPr>
      <w:r>
        <w:rPr>
          <w:rFonts w:cs="宋体"/>
          <w:color w:val="000000"/>
        </w:rPr>
      </w:r>
      <w:r/>
    </w:p>
    <w:p>
      <w:pPr>
        <w:pStyle w:val="1015"/>
        <w:rPr>
          <w:rFonts w:cs="宋体"/>
          <w:color w:val="000000"/>
        </w:rPr>
      </w:pPr>
      <w:r>
        <w:rPr>
          <w:rFonts w:cs="宋体"/>
          <w:color w:val="000000"/>
        </w:rPr>
      </w:r>
      <w:r/>
    </w:p>
    <w:p>
      <w:pPr>
        <w:ind w:firstLine="2168"/>
        <w:keepLines/>
        <w:keepNext/>
        <w:spacing w:after="240" w:line="360" w:lineRule="auto"/>
        <w:widowControl/>
        <w:rPr>
          <w:rFonts w:ascii="宋体" w:hAnsi="宋体" w:cs="宋体"/>
          <w:b/>
          <w:color w:val="000000"/>
          <w:spacing w:val="20"/>
          <w:sz w:val="32"/>
          <w:szCs w:val="32"/>
        </w:rPr>
        <w:outlineLvl w:val="0"/>
      </w:pPr>
      <w:r>
        <w:rPr>
          <w:rFonts w:hint="eastAsia" w:ascii="宋体" w:hAnsi="宋体" w:cs="宋体"/>
          <w:b/>
          <w:color w:val="000000"/>
          <w:spacing w:val="20"/>
          <w:sz w:val="32"/>
          <w:szCs w:val="32"/>
        </w:rPr>
        <w:t xml:space="preserve">十三、技术偏离表（实质性格式）</w:t>
      </w:r>
      <w:r/>
    </w:p>
    <w:p>
      <w:pPr>
        <w:spacing w:line="360" w:lineRule="auto"/>
        <w:rPr>
          <w:rFonts w:ascii="宋体" w:hAnsi="宋体" w:cs="宋体"/>
          <w:color w:val="000000"/>
          <w:sz w:val="20"/>
          <w:szCs w:val="21"/>
          <w:lang w:bidi="ar"/>
        </w:rPr>
      </w:pPr>
      <w:r>
        <w:rPr>
          <w:rFonts w:hint="eastAsia" w:ascii="宋体" w:hAnsi="宋体" w:cs="宋体"/>
          <w:bCs/>
          <w:color w:val="000000"/>
          <w:sz w:val="24"/>
          <w:lang w:bidi="ar"/>
        </w:rPr>
        <w:t xml:space="preserve">采购项目编号：</w:t>
      </w:r>
      <w:r>
        <w:rPr>
          <w:rFonts w:hint="eastAsia" w:ascii="宋体" w:hAnsi="宋体" w:cs="宋体"/>
          <w:color w:val="000000"/>
          <w:sz w:val="20"/>
          <w:szCs w:val="21"/>
          <w:lang w:bidi="ar"/>
        </w:rPr>
        <w:t xml:space="preserve">      </w:t>
      </w:r>
      <w:r/>
    </w:p>
    <w:tbl>
      <w:tblPr>
        <w:tblpPr w:horzAnchor="page" w:tblpX="1482" w:vertAnchor="text" w:tblpY="396" w:leftFromText="180" w:topFromText="0" w:rightFromText="180" w:bottomFromText="0"/>
        <w:tblW w:w="99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宋体"/>
                <w:bCs/>
                <w:color w:val="000000"/>
                <w:sz w:val="24"/>
              </w:rPr>
            </w:pPr>
            <w:r>
              <w:rPr>
                <w:rFonts w:hint="eastAsia" w:ascii="宋体" w:hAnsi="宋体" w:cs="宋体"/>
                <w:bCs/>
                <w:color w:val="000000"/>
                <w:sz w:val="24"/>
              </w:rPr>
              <w:t xml:space="preserve">序号</w:t>
            </w:r>
            <w:r/>
          </w:p>
        </w:tc>
        <w:tc>
          <w:tcPr>
            <w:tcW w:w="2419" w:type="dxa"/>
            <w:vAlign w:val="center"/>
            <w:textDirection w:val="lrTb"/>
            <w:noWrap w:val="false"/>
          </w:tcPr>
          <w:p>
            <w:pPr>
              <w:ind w:firstLine="480"/>
              <w:spacing w:line="360" w:lineRule="auto"/>
              <w:rPr>
                <w:rFonts w:ascii="宋体" w:hAnsi="宋体" w:cs="宋体"/>
                <w:bCs/>
                <w:color w:val="000000"/>
                <w:sz w:val="24"/>
              </w:rPr>
            </w:pPr>
            <w:r>
              <w:rPr>
                <w:rFonts w:hint="eastAsia" w:ascii="宋体" w:hAnsi="宋体" w:cs="宋体"/>
                <w:bCs/>
                <w:color w:val="000000"/>
                <w:sz w:val="24"/>
              </w:rPr>
              <w:t xml:space="preserve">名称及内容</w:t>
            </w:r>
            <w:r/>
          </w:p>
        </w:tc>
        <w:tc>
          <w:tcPr>
            <w:tcW w:w="1559" w:type="dxa"/>
            <w:vAlign w:val="center"/>
            <w:textDirection w:val="lrTb"/>
            <w:noWrap w:val="false"/>
          </w:tcPr>
          <w:p>
            <w:pPr>
              <w:jc w:val="center"/>
              <w:spacing w:line="360" w:lineRule="auto"/>
              <w:rPr>
                <w:rFonts w:ascii="宋体" w:hAnsi="宋体" w:cs="宋体"/>
                <w:bCs/>
                <w:color w:val="000000"/>
                <w:sz w:val="24"/>
              </w:rPr>
            </w:pPr>
            <w:r>
              <w:rPr>
                <w:rFonts w:hint="eastAsia" w:ascii="宋体" w:hAnsi="宋体" w:cs="宋体"/>
                <w:bCs/>
                <w:color w:val="000000"/>
                <w:sz w:val="24"/>
              </w:rPr>
              <w:t xml:space="preserve">招标文件技术参数</w:t>
            </w:r>
            <w:r/>
          </w:p>
        </w:tc>
        <w:tc>
          <w:tcPr>
            <w:tcW w:w="1418" w:type="dxa"/>
            <w:vAlign w:val="center"/>
            <w:textDirection w:val="lrTb"/>
            <w:noWrap w:val="false"/>
          </w:tcPr>
          <w:p>
            <w:pPr>
              <w:jc w:val="center"/>
              <w:spacing w:line="360" w:lineRule="auto"/>
              <w:rPr>
                <w:rFonts w:ascii="宋体" w:hAnsi="宋体" w:cs="宋体"/>
                <w:bCs/>
                <w:color w:val="000000"/>
                <w:sz w:val="24"/>
              </w:rPr>
            </w:pPr>
            <w:r>
              <w:rPr>
                <w:rFonts w:hint="eastAsia" w:ascii="宋体" w:hAnsi="宋体" w:cs="宋体"/>
                <w:bCs/>
                <w:color w:val="000000"/>
                <w:sz w:val="24"/>
              </w:rPr>
              <w:t xml:space="preserve">投标文件技术参数</w:t>
            </w:r>
            <w:r/>
          </w:p>
        </w:tc>
        <w:tc>
          <w:tcPr>
            <w:tcW w:w="2119" w:type="dxa"/>
            <w:vAlign w:val="center"/>
            <w:textDirection w:val="lrTb"/>
            <w:noWrap w:val="false"/>
          </w:tcPr>
          <w:p>
            <w:pPr>
              <w:ind w:firstLine="240"/>
              <w:spacing w:line="360" w:lineRule="auto"/>
              <w:rPr>
                <w:rFonts w:ascii="宋体" w:hAnsi="宋体" w:cs="宋体"/>
                <w:bCs/>
                <w:color w:val="000000"/>
                <w:sz w:val="24"/>
              </w:rPr>
            </w:pPr>
            <w:r>
              <w:rPr>
                <w:rFonts w:hint="eastAsia" w:ascii="宋体" w:hAnsi="宋体" w:cs="宋体"/>
                <w:bCs/>
                <w:color w:val="000000"/>
                <w:sz w:val="24"/>
              </w:rPr>
              <w:t xml:space="preserve">证明材料</w:t>
            </w:r>
            <w:r/>
          </w:p>
        </w:tc>
        <w:tc>
          <w:tcPr>
            <w:tcW w:w="1710" w:type="dxa"/>
            <w:vAlign w:val="center"/>
            <w:textDirection w:val="lrTb"/>
            <w:noWrap w:val="false"/>
          </w:tcPr>
          <w:p>
            <w:pPr>
              <w:ind w:firstLine="480"/>
              <w:spacing w:line="360" w:lineRule="auto"/>
              <w:rPr>
                <w:rFonts w:ascii="宋体" w:hAnsi="宋体" w:cs="宋体"/>
                <w:bCs/>
                <w:color w:val="000000"/>
                <w:sz w:val="24"/>
              </w:rPr>
            </w:pPr>
            <w:r>
              <w:rPr>
                <w:rFonts w:ascii="宋体" w:hAnsi="宋体" w:cs="宋体"/>
                <w:bCs/>
                <w:color w:val="000000"/>
                <w:sz w:val="24"/>
              </w:rPr>
            </w:r>
            <w:r/>
          </w:p>
          <w:p>
            <w:pPr>
              <w:ind w:firstLine="240"/>
              <w:spacing w:line="360" w:lineRule="auto"/>
              <w:rPr>
                <w:rFonts w:ascii="宋体" w:hAnsi="宋体" w:cs="宋体"/>
                <w:bCs/>
                <w:color w:val="000000"/>
                <w:sz w:val="24"/>
              </w:rPr>
            </w:pPr>
            <w:r>
              <w:rPr>
                <w:rFonts w:hint="eastAsia" w:ascii="宋体" w:hAnsi="宋体" w:cs="宋体"/>
                <w:bCs/>
                <w:color w:val="000000"/>
                <w:sz w:val="24"/>
              </w:rPr>
              <w:t xml:space="preserve">偏离情况</w:t>
            </w:r>
            <w:r/>
          </w:p>
          <w:p>
            <w:pPr>
              <w:spacing w:line="360" w:lineRule="auto"/>
              <w:rPr>
                <w:rFonts w:ascii="宋体" w:hAnsi="宋体" w:cs="宋体"/>
                <w:bCs/>
                <w:color w:val="000000"/>
                <w:sz w:val="24"/>
              </w:rPr>
            </w:pPr>
            <w:r>
              <w:rPr>
                <w:rFonts w:ascii="宋体" w:hAnsi="宋体" w:cs="宋体"/>
                <w:bCs/>
                <w:color w:val="000000"/>
                <w:sz w:val="24"/>
              </w:rPr>
            </w:r>
            <w:r/>
          </w:p>
        </w:tc>
      </w:tr>
      <w:tr>
        <w:trPr>
          <w:trHeight w:val="90"/>
        </w:trPr>
        <w:tc>
          <w:tcPr>
            <w:tcW w:w="728" w:type="dxa"/>
            <w:textDirection w:val="lrTb"/>
            <w:noWrap w:val="false"/>
          </w:tcPr>
          <w:p>
            <w:pPr>
              <w:ind w:firstLine="240"/>
              <w:spacing w:line="360" w:lineRule="auto"/>
              <w:rPr>
                <w:rFonts w:ascii="宋体" w:hAnsi="宋体" w:cs="宋体"/>
                <w:bCs/>
                <w:color w:val="000000"/>
                <w:sz w:val="24"/>
              </w:rPr>
            </w:pPr>
            <w:r>
              <w:rPr>
                <w:rFonts w:hint="eastAsia" w:ascii="宋体" w:hAnsi="宋体" w:cs="宋体"/>
                <w:bCs/>
                <w:color w:val="000000"/>
                <w:sz w:val="24"/>
              </w:rPr>
              <w:t xml:space="preserve">1</w:t>
            </w:r>
            <w:r/>
          </w:p>
        </w:tc>
        <w:tc>
          <w:tcPr>
            <w:tcW w:w="2419" w:type="dxa"/>
            <w:textDirection w:val="lrTb"/>
            <w:noWrap w:val="false"/>
          </w:tcPr>
          <w:p>
            <w:pPr>
              <w:spacing w:line="360" w:lineRule="auto"/>
              <w:rPr>
                <w:rFonts w:ascii="宋体" w:hAnsi="宋体" w:cs="宋体"/>
                <w:bCs/>
                <w:color w:val="000000"/>
                <w:sz w:val="24"/>
              </w:rPr>
            </w:pPr>
            <w:r>
              <w:rPr>
                <w:rFonts w:ascii="宋体" w:hAnsi="宋体" w:cs="宋体"/>
                <w:bCs/>
                <w:color w:val="000000"/>
                <w:sz w:val="24"/>
              </w:rPr>
            </w:r>
            <w:r/>
          </w:p>
        </w:tc>
        <w:tc>
          <w:tcPr>
            <w:tcW w:w="1559" w:type="dxa"/>
            <w:textDirection w:val="lrTb"/>
            <w:noWrap w:val="false"/>
          </w:tcPr>
          <w:p>
            <w:pPr>
              <w:ind w:firstLine="240"/>
              <w:jc w:val="center"/>
              <w:spacing w:line="360" w:lineRule="auto"/>
              <w:rPr>
                <w:rFonts w:ascii="宋体" w:hAnsi="宋体" w:cs="宋体"/>
                <w:bCs/>
                <w:color w:val="000000"/>
                <w:sz w:val="24"/>
              </w:rPr>
            </w:pPr>
            <w:r>
              <w:rPr>
                <w:rFonts w:ascii="宋体" w:hAnsi="宋体" w:cs="宋体"/>
                <w:bCs/>
                <w:color w:val="000000"/>
                <w:sz w:val="24"/>
              </w:rPr>
            </w:r>
            <w:r/>
          </w:p>
        </w:tc>
        <w:tc>
          <w:tcPr>
            <w:tcW w:w="1418" w:type="dxa"/>
            <w:textDirection w:val="lrTb"/>
            <w:noWrap w:val="false"/>
          </w:tcPr>
          <w:p>
            <w:pPr>
              <w:ind w:firstLine="240"/>
              <w:jc w:val="center"/>
              <w:spacing w:line="360" w:lineRule="auto"/>
              <w:rPr>
                <w:rFonts w:ascii="宋体" w:hAnsi="宋体" w:cs="宋体"/>
                <w:bCs/>
                <w:color w:val="000000"/>
                <w:sz w:val="24"/>
              </w:rPr>
            </w:pPr>
            <w:r>
              <w:rPr>
                <w:rFonts w:ascii="宋体" w:hAnsi="宋体" w:cs="宋体"/>
                <w:bCs/>
                <w:color w:val="000000"/>
                <w:sz w:val="24"/>
              </w:rPr>
            </w:r>
            <w:r/>
          </w:p>
        </w:tc>
        <w:tc>
          <w:tcPr>
            <w:tcW w:w="2119"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c>
          <w:tcPr>
            <w:tcW w:w="1710"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r>
      <w:tr>
        <w:trPr/>
        <w:tc>
          <w:tcPr>
            <w:tcW w:w="728" w:type="dxa"/>
            <w:textDirection w:val="lrTb"/>
            <w:noWrap w:val="false"/>
          </w:tcPr>
          <w:p>
            <w:pPr>
              <w:ind w:firstLine="240"/>
              <w:spacing w:line="360" w:lineRule="auto"/>
              <w:rPr>
                <w:rFonts w:ascii="宋体" w:hAnsi="宋体" w:cs="宋体"/>
                <w:bCs/>
                <w:color w:val="000000"/>
                <w:sz w:val="24"/>
              </w:rPr>
            </w:pPr>
            <w:r>
              <w:rPr>
                <w:rFonts w:hint="eastAsia" w:ascii="宋体" w:hAnsi="宋体" w:cs="宋体"/>
                <w:bCs/>
                <w:color w:val="000000"/>
                <w:sz w:val="24"/>
              </w:rPr>
              <w:t xml:space="preserve">2</w:t>
            </w:r>
            <w:r/>
          </w:p>
        </w:tc>
        <w:tc>
          <w:tcPr>
            <w:tcW w:w="2419"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c>
          <w:tcPr>
            <w:tcW w:w="1559" w:type="dxa"/>
            <w:textDirection w:val="lrTb"/>
            <w:noWrap w:val="false"/>
          </w:tcPr>
          <w:p>
            <w:pPr>
              <w:ind w:firstLine="240"/>
              <w:jc w:val="center"/>
              <w:spacing w:line="360" w:lineRule="auto"/>
              <w:rPr>
                <w:rFonts w:ascii="宋体" w:hAnsi="宋体" w:cs="宋体"/>
                <w:bCs/>
                <w:color w:val="000000"/>
                <w:sz w:val="24"/>
              </w:rPr>
            </w:pPr>
            <w:r>
              <w:rPr>
                <w:rFonts w:ascii="宋体" w:hAnsi="宋体" w:cs="宋体"/>
                <w:bCs/>
                <w:color w:val="000000"/>
                <w:sz w:val="24"/>
              </w:rPr>
            </w:r>
            <w:r/>
          </w:p>
        </w:tc>
        <w:tc>
          <w:tcPr>
            <w:tcW w:w="1418" w:type="dxa"/>
            <w:textDirection w:val="lrTb"/>
            <w:noWrap w:val="false"/>
          </w:tcPr>
          <w:p>
            <w:pPr>
              <w:ind w:firstLine="720"/>
              <w:jc w:val="center"/>
              <w:spacing w:line="360" w:lineRule="auto"/>
              <w:rPr>
                <w:rFonts w:ascii="宋体" w:hAnsi="宋体" w:cs="宋体"/>
                <w:bCs/>
                <w:color w:val="000000"/>
                <w:sz w:val="24"/>
              </w:rPr>
            </w:pPr>
            <w:r>
              <w:rPr>
                <w:rFonts w:ascii="宋体" w:hAnsi="宋体" w:cs="宋体"/>
                <w:bCs/>
                <w:color w:val="000000"/>
                <w:sz w:val="24"/>
              </w:rPr>
            </w:r>
            <w:r/>
          </w:p>
        </w:tc>
        <w:tc>
          <w:tcPr>
            <w:tcW w:w="2119"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c>
          <w:tcPr>
            <w:tcW w:w="1710"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r>
      <w:tr>
        <w:trPr/>
        <w:tc>
          <w:tcPr>
            <w:tcW w:w="728" w:type="dxa"/>
            <w:textDirection w:val="lrTb"/>
            <w:noWrap w:val="false"/>
          </w:tcPr>
          <w:p>
            <w:pPr>
              <w:ind w:firstLine="240"/>
              <w:spacing w:line="360" w:lineRule="auto"/>
              <w:rPr>
                <w:rFonts w:ascii="宋体" w:hAnsi="宋体" w:cs="宋体"/>
                <w:bCs/>
                <w:color w:val="000000"/>
                <w:sz w:val="24"/>
              </w:rPr>
            </w:pPr>
            <w:r>
              <w:rPr>
                <w:rFonts w:hint="eastAsia" w:ascii="宋体" w:hAnsi="宋体" w:cs="宋体"/>
                <w:bCs/>
                <w:color w:val="000000"/>
                <w:sz w:val="24"/>
              </w:rPr>
              <w:t xml:space="preserve">3</w:t>
            </w:r>
            <w:r/>
          </w:p>
        </w:tc>
        <w:tc>
          <w:tcPr>
            <w:tcW w:w="2419"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c>
          <w:tcPr>
            <w:tcW w:w="1559" w:type="dxa"/>
            <w:textDirection w:val="lrTb"/>
            <w:noWrap w:val="false"/>
          </w:tcPr>
          <w:p>
            <w:pPr>
              <w:ind w:firstLine="240"/>
              <w:jc w:val="center"/>
              <w:spacing w:line="360" w:lineRule="auto"/>
              <w:rPr>
                <w:rFonts w:ascii="宋体" w:hAnsi="宋体" w:cs="宋体"/>
                <w:bCs/>
                <w:color w:val="000000"/>
                <w:sz w:val="24"/>
              </w:rPr>
            </w:pPr>
            <w:r>
              <w:rPr>
                <w:rFonts w:ascii="宋体" w:hAnsi="宋体" w:cs="宋体"/>
                <w:bCs/>
                <w:color w:val="000000"/>
                <w:sz w:val="24"/>
              </w:rPr>
            </w:r>
            <w:r/>
          </w:p>
        </w:tc>
        <w:tc>
          <w:tcPr>
            <w:tcW w:w="1418" w:type="dxa"/>
            <w:textDirection w:val="lrTb"/>
            <w:noWrap w:val="false"/>
          </w:tcPr>
          <w:p>
            <w:pPr>
              <w:ind w:firstLine="720"/>
              <w:jc w:val="center"/>
              <w:spacing w:line="360" w:lineRule="auto"/>
              <w:rPr>
                <w:rFonts w:ascii="宋体" w:hAnsi="宋体" w:cs="宋体"/>
                <w:bCs/>
                <w:color w:val="000000"/>
                <w:sz w:val="24"/>
              </w:rPr>
            </w:pPr>
            <w:r>
              <w:rPr>
                <w:rFonts w:ascii="宋体" w:hAnsi="宋体" w:cs="宋体"/>
                <w:bCs/>
                <w:color w:val="000000"/>
                <w:sz w:val="24"/>
              </w:rPr>
            </w:r>
            <w:r/>
          </w:p>
        </w:tc>
        <w:tc>
          <w:tcPr>
            <w:tcW w:w="2119"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c>
          <w:tcPr>
            <w:tcW w:w="1710"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r>
      <w:tr>
        <w:trPr>
          <w:trHeight w:val="65"/>
        </w:trPr>
        <w:tc>
          <w:tcPr>
            <w:tcW w:w="728" w:type="dxa"/>
            <w:textDirection w:val="lrTb"/>
            <w:noWrap w:val="false"/>
          </w:tcPr>
          <w:p>
            <w:pPr>
              <w:ind w:firstLine="240"/>
              <w:spacing w:line="360" w:lineRule="auto"/>
              <w:rPr>
                <w:rFonts w:ascii="宋体" w:hAnsi="宋体" w:cs="宋体"/>
                <w:bCs/>
                <w:color w:val="000000"/>
                <w:sz w:val="24"/>
              </w:rPr>
            </w:pPr>
            <w:r>
              <w:rPr>
                <w:rFonts w:hint="eastAsia" w:ascii="宋体" w:hAnsi="宋体" w:cs="宋体"/>
                <w:bCs/>
                <w:color w:val="000000"/>
                <w:sz w:val="24"/>
              </w:rPr>
              <w:t xml:space="preserve">…</w:t>
            </w:r>
            <w:r/>
          </w:p>
        </w:tc>
        <w:tc>
          <w:tcPr>
            <w:tcW w:w="2419"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c>
          <w:tcPr>
            <w:tcW w:w="1559" w:type="dxa"/>
            <w:textDirection w:val="lrTb"/>
            <w:noWrap w:val="false"/>
          </w:tcPr>
          <w:p>
            <w:pPr>
              <w:ind w:firstLine="240"/>
              <w:jc w:val="center"/>
              <w:spacing w:line="360" w:lineRule="auto"/>
              <w:rPr>
                <w:rFonts w:ascii="宋体" w:hAnsi="宋体" w:cs="宋体"/>
                <w:bCs/>
                <w:color w:val="000000"/>
                <w:sz w:val="24"/>
              </w:rPr>
            </w:pPr>
            <w:r>
              <w:rPr>
                <w:rFonts w:ascii="宋体" w:hAnsi="宋体" w:cs="宋体"/>
                <w:bCs/>
                <w:color w:val="000000"/>
                <w:sz w:val="24"/>
              </w:rPr>
            </w:r>
            <w:r/>
          </w:p>
        </w:tc>
        <w:tc>
          <w:tcPr>
            <w:tcW w:w="1418" w:type="dxa"/>
            <w:textDirection w:val="lrTb"/>
            <w:noWrap w:val="false"/>
          </w:tcPr>
          <w:p>
            <w:pPr>
              <w:ind w:firstLine="240"/>
              <w:jc w:val="center"/>
              <w:spacing w:line="360" w:lineRule="auto"/>
              <w:rPr>
                <w:rFonts w:ascii="宋体" w:hAnsi="宋体" w:cs="宋体"/>
                <w:bCs/>
                <w:color w:val="000000"/>
                <w:sz w:val="24"/>
              </w:rPr>
            </w:pPr>
            <w:r>
              <w:rPr>
                <w:rFonts w:ascii="宋体" w:hAnsi="宋体" w:cs="宋体"/>
                <w:bCs/>
                <w:color w:val="000000"/>
                <w:sz w:val="24"/>
              </w:rPr>
            </w:r>
            <w:r/>
          </w:p>
        </w:tc>
        <w:tc>
          <w:tcPr>
            <w:tcW w:w="2119"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c>
          <w:tcPr>
            <w:tcW w:w="1710" w:type="dxa"/>
            <w:textDirection w:val="lrTb"/>
            <w:noWrap w:val="false"/>
          </w:tcPr>
          <w:p>
            <w:pPr>
              <w:ind w:firstLine="240"/>
              <w:spacing w:line="360" w:lineRule="auto"/>
              <w:rPr>
                <w:rFonts w:ascii="宋体" w:hAnsi="宋体" w:cs="宋体"/>
                <w:bCs/>
                <w:color w:val="000000"/>
                <w:sz w:val="24"/>
              </w:rPr>
            </w:pPr>
            <w:r>
              <w:rPr>
                <w:rFonts w:ascii="宋体" w:hAnsi="宋体" w:cs="宋体"/>
                <w:bCs/>
                <w:color w:val="000000"/>
                <w:sz w:val="24"/>
              </w:rPr>
            </w:r>
            <w:r/>
          </w:p>
        </w:tc>
      </w:tr>
    </w:tbl>
    <w:p>
      <w:pPr>
        <w:spacing w:line="360" w:lineRule="auto"/>
        <w:rPr>
          <w:rFonts w:ascii="宋体" w:hAnsi="宋体" w:cs="宋体"/>
          <w:color w:val="000000"/>
          <w:sz w:val="20"/>
          <w:szCs w:val="21"/>
        </w:rPr>
      </w:pPr>
      <w:r>
        <w:rPr>
          <w:rFonts w:hint="eastAsia" w:ascii="宋体" w:hAnsi="宋体" w:cs="宋体"/>
          <w:color w:val="000000"/>
          <w:sz w:val="20"/>
          <w:szCs w:val="21"/>
        </w:rPr>
        <w:t xml:space="preserve">                                                                                                                                                                                    </w:t>
      </w:r>
      <w:r/>
    </w:p>
    <w:p>
      <w:pPr>
        <w:ind w:firstLine="4440"/>
        <w:spacing w:line="360" w:lineRule="auto"/>
        <w:rPr>
          <w:rFonts w:ascii="宋体" w:hAnsi="宋体" w:cs="宋体"/>
          <w:bCs/>
          <w:color w:val="000000"/>
          <w:sz w:val="24"/>
          <w:lang w:bidi="ar"/>
        </w:rPr>
      </w:pPr>
      <w:r>
        <w:rPr>
          <w:rFonts w:ascii="宋体" w:hAnsi="宋体" w:cs="宋体"/>
          <w:bCs/>
          <w:color w:val="000000"/>
          <w:sz w:val="24"/>
          <w:lang w:bidi="ar"/>
        </w:rPr>
      </w:r>
      <w:r/>
    </w:p>
    <w:p>
      <w:pPr>
        <w:jc w:val="right"/>
        <w:spacing w:line="360" w:lineRule="auto"/>
        <w:rPr>
          <w:rFonts w:ascii="宋体" w:hAnsi="宋体" w:cs="宋体"/>
          <w:bCs/>
          <w:color w:val="000000"/>
          <w:sz w:val="24"/>
          <w:lang w:bidi="ar"/>
        </w:rPr>
      </w:pP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w:t>
      </w:r>
      <w:r>
        <w:rPr>
          <w:rFonts w:hint="eastAsia" w:ascii="宋体" w:hAnsi="宋体" w:cs="宋体"/>
          <w:bCs/>
          <w:color w:val="000000"/>
          <w:sz w:val="24"/>
          <w:lang w:bidi="ar"/>
        </w:rPr>
        <w:t xml:space="preserve">  </w:t>
      </w:r>
      <w:r/>
    </w:p>
    <w:p>
      <w:pPr>
        <w:pStyle w:val="1055"/>
        <w:ind w:firstLine="4800"/>
        <w:jc w:val="right"/>
        <w:rPr>
          <w:rFonts w:ascii="宋体" w:hAnsi="宋体" w:cs="宋体"/>
          <w:lang w:bidi="ar"/>
        </w:rPr>
      </w:pPr>
      <w:r>
        <w:rPr>
          <w:rFonts w:hint="eastAsia" w:ascii="宋体" w:hAnsi="宋体" w:cs="宋体"/>
          <w:bCs/>
          <w:lang w:bidi="ar"/>
        </w:rPr>
        <w:t xml:space="preserve">日期：_____年______月______日</w:t>
      </w:r>
      <w:r/>
    </w:p>
    <w:p>
      <w:pPr>
        <w:spacing w:line="360" w:lineRule="auto"/>
        <w:rPr>
          <w:rFonts w:ascii="宋体" w:hAnsi="宋体" w:cs="宋体"/>
          <w:b/>
          <w:color w:val="000000"/>
          <w:sz w:val="24"/>
          <w:szCs w:val="20"/>
        </w:rPr>
      </w:pPr>
      <w:r>
        <w:rPr>
          <w:rFonts w:hint="eastAsia" w:ascii="宋体" w:hAnsi="宋体" w:cs="宋体"/>
          <w:b/>
          <w:color w:val="000000"/>
          <w:sz w:val="24"/>
          <w:szCs w:val="20"/>
        </w:rPr>
        <w:t xml:space="preserve">注意事项：</w:t>
      </w:r>
      <w:r/>
    </w:p>
    <w:p>
      <w:pPr>
        <w:numPr>
          <w:ilvl w:val="0"/>
          <w:numId w:val="12"/>
        </w:numPr>
        <w:ind w:firstLine="482"/>
        <w:spacing w:line="440" w:lineRule="exact"/>
        <w:rPr>
          <w:rFonts w:ascii="宋体" w:hAnsi="宋体" w:cs="宋体"/>
          <w:b/>
          <w:bCs/>
          <w:color w:val="000000"/>
          <w:sz w:val="24"/>
        </w:rPr>
      </w:pPr>
      <w:r>
        <w:rPr>
          <w:rFonts w:hint="eastAsia" w:ascii="宋体" w:hAnsi="宋体" w:cs="宋体"/>
          <w:b/>
          <w:bCs/>
          <w:color w:val="000000"/>
          <w:sz w:val="24"/>
        </w:rPr>
        <w:t xml:space="preserve">请按上表格式，依照采购文件项目要求相应内容逐项响应。</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2、如根据采购文件要求需提供“证明材料”的，需填写证明材料名称；采购文件未要求提供“证明材料”的，可不填写。</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ascii="宋体" w:hAnsi="宋体" w:cs="宋体"/>
          <w:color w:val="000000"/>
          <w:sz w:val="20"/>
          <w:szCs w:val="20"/>
        </w:rPr>
      </w:pPr>
      <w:r>
        <w:rPr>
          <w:rFonts w:ascii="宋体" w:hAnsi="宋体" w:cs="宋体"/>
          <w:color w:val="000000"/>
          <w:sz w:val="20"/>
          <w:szCs w:val="20"/>
        </w:rPr>
      </w:r>
      <w:r/>
    </w:p>
    <w:p>
      <w:pPr>
        <w:spacing w:line="360" w:lineRule="auto"/>
        <w:rPr>
          <w:rFonts w:ascii="宋体" w:hAnsi="宋体" w:cs="宋体"/>
          <w:color w:val="000000"/>
          <w:sz w:val="20"/>
          <w:szCs w:val="20"/>
        </w:rPr>
      </w:pPr>
      <w:r>
        <w:rPr>
          <w:rFonts w:hint="eastAsia" w:ascii="宋体" w:hAnsi="宋体" w:cs="宋体"/>
          <w:color w:val="000000"/>
          <w:sz w:val="20"/>
          <w:szCs w:val="20"/>
        </w:rPr>
        <w:t xml:space="preserve">                      </w:t>
      </w:r>
      <w:r/>
    </w:p>
    <w:p>
      <w:pPr>
        <w:spacing w:line="360" w:lineRule="auto"/>
        <w:rPr>
          <w:rFonts w:ascii="宋体" w:hAnsi="宋体" w:cs="宋体"/>
          <w:color w:val="000000"/>
          <w:sz w:val="20"/>
          <w:szCs w:val="20"/>
        </w:rPr>
      </w:pPr>
      <w:r>
        <w:rPr>
          <w:rFonts w:ascii="宋体" w:hAnsi="宋体" w:cs="宋体"/>
          <w:color w:val="000000"/>
          <w:sz w:val="20"/>
          <w:szCs w:val="20"/>
        </w:rPr>
      </w:r>
      <w:r/>
    </w:p>
    <w:p>
      <w:pPr>
        <w:spacing w:line="360" w:lineRule="auto"/>
        <w:rPr>
          <w:rFonts w:ascii="宋体" w:hAnsi="宋体" w:cs="宋体"/>
          <w:color w:val="000000"/>
          <w:sz w:val="20"/>
          <w:szCs w:val="20"/>
        </w:rPr>
      </w:pPr>
      <w:r>
        <w:rPr>
          <w:rFonts w:ascii="宋体" w:hAnsi="宋体" w:cs="宋体"/>
          <w:color w:val="000000"/>
          <w:sz w:val="20"/>
          <w:szCs w:val="20"/>
        </w:rPr>
      </w:r>
      <w:r/>
    </w:p>
    <w:p>
      <w:pPr>
        <w:spacing w:line="360" w:lineRule="auto"/>
        <w:rPr>
          <w:rFonts w:ascii="宋体" w:hAnsi="宋体" w:cs="宋体"/>
          <w:color w:val="000000"/>
          <w:sz w:val="20"/>
          <w:szCs w:val="20"/>
        </w:rPr>
      </w:pPr>
      <w:r>
        <w:rPr>
          <w:rFonts w:ascii="宋体" w:hAnsi="宋体" w:cs="宋体"/>
          <w:color w:val="000000"/>
          <w:sz w:val="20"/>
          <w:szCs w:val="20"/>
        </w:rPr>
      </w:r>
      <w:r/>
    </w:p>
    <w:p>
      <w:pPr>
        <w:spacing w:line="360" w:lineRule="auto"/>
        <w:rPr>
          <w:rFonts w:ascii="宋体" w:hAnsi="宋体" w:cs="宋体"/>
          <w:color w:val="000000"/>
          <w:sz w:val="20"/>
          <w:szCs w:val="20"/>
        </w:rPr>
      </w:pPr>
      <w:r>
        <w:rPr>
          <w:rFonts w:ascii="宋体" w:hAnsi="宋体" w:cs="宋体"/>
          <w:color w:val="000000"/>
          <w:sz w:val="20"/>
          <w:szCs w:val="20"/>
        </w:rPr>
      </w:r>
      <w:r/>
    </w:p>
    <w:p>
      <w:pPr>
        <w:ind w:firstLine="2951"/>
        <w:keepLines/>
        <w:keepNext/>
        <w:spacing w:before="260" w:after="260" w:line="415" w:lineRule="auto"/>
        <w:rPr>
          <w:rFonts w:ascii="宋体" w:hAnsi="宋体" w:cs="宋体"/>
          <w:b/>
          <w:color w:val="000000"/>
          <w:sz w:val="28"/>
          <w:szCs w:val="28"/>
        </w:rPr>
        <w:outlineLvl w:val="2"/>
      </w:pPr>
      <w:r>
        <w:rPr>
          <w:rFonts w:ascii="宋体" w:hAnsi="宋体" w:cs="宋体"/>
          <w:b/>
          <w:color w:val="000000"/>
          <w:sz w:val="28"/>
          <w:szCs w:val="28"/>
        </w:rPr>
      </w:r>
      <w:r/>
    </w:p>
    <w:p>
      <w:pPr>
        <w:rPr>
          <w:rFonts w:ascii="宋体" w:hAnsi="宋体" w:cs="宋体"/>
          <w:color w:val="000000"/>
          <w:sz w:val="20"/>
          <w:szCs w:val="20"/>
        </w:rPr>
      </w:pPr>
      <w:r>
        <w:rPr>
          <w:rFonts w:ascii="宋体" w:hAnsi="宋体" w:cs="宋体"/>
          <w:color w:val="000000"/>
          <w:sz w:val="20"/>
          <w:szCs w:val="20"/>
        </w:rPr>
      </w:r>
      <w:r/>
    </w:p>
    <w:p>
      <w:pPr>
        <w:jc w:val="center"/>
        <w:keepLines/>
        <w:keepNext/>
        <w:spacing w:before="260" w:after="260" w:line="415" w:lineRule="auto"/>
        <w:rPr>
          <w:rFonts w:ascii="宋体" w:hAnsi="宋体" w:cs="宋体"/>
          <w:b/>
          <w:color w:val="000000"/>
          <w:spacing w:val="20"/>
          <w:sz w:val="32"/>
          <w:szCs w:val="32"/>
        </w:rPr>
        <w:outlineLvl w:val="2"/>
      </w:pPr>
      <w:r>
        <w:rPr>
          <w:rFonts w:hint="eastAsia" w:ascii="宋体" w:hAnsi="宋体" w:cs="宋体"/>
          <w:b/>
          <w:color w:val="000000"/>
          <w:spacing w:val="20"/>
          <w:sz w:val="32"/>
          <w:szCs w:val="32"/>
        </w:rPr>
        <w:t xml:space="preserve">十四、其他格式材料</w:t>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1、参加本项目人员一览表</w:t>
      </w:r>
      <w:r/>
    </w:p>
    <w:p>
      <w:pPr>
        <w:spacing w:line="360" w:lineRule="auto"/>
        <w:rPr>
          <w:rFonts w:ascii="宋体" w:hAnsi="宋体" w:cs="宋体"/>
          <w:color w:val="000000"/>
          <w:sz w:val="22"/>
        </w:rPr>
      </w:pPr>
      <w:r>
        <w:rPr>
          <w:rFonts w:ascii="宋体" w:hAnsi="宋体" w:cs="宋体"/>
          <w:color w:val="000000"/>
          <w:sz w:val="22"/>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ascii="宋体" w:hAnsi="宋体" w:cs="宋体"/>
          <w:b/>
          <w:color w:val="000000"/>
          <w:sz w:val="24"/>
          <w:lang w:val="zh-CN"/>
        </w:rPr>
      </w:pPr>
      <w:r>
        <w:rPr>
          <w:rFonts w:ascii="宋体" w:hAnsi="宋体" w:cs="宋体"/>
          <w:b/>
          <w:color w:val="000000"/>
          <w:sz w:val="24"/>
          <w:lang w:val="zh-CN"/>
        </w:rPr>
      </w:r>
      <w:r/>
    </w:p>
    <w:p>
      <w:pPr>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p>
    <w:p>
      <w:pPr>
        <w:spacing w:line="360" w:lineRule="auto"/>
        <w:rPr>
          <w:rFonts w:ascii="宋体" w:hAnsi="宋体" w:cs="宋体"/>
          <w:color w:val="000000"/>
          <w:sz w:val="24"/>
        </w:rPr>
      </w:pPr>
      <w:r>
        <w:rPr>
          <w:rFonts w:ascii="宋体" w:hAnsi="宋体" w:cs="宋体"/>
          <w:color w:val="000000"/>
          <w:sz w:val="24"/>
        </w:rPr>
      </w:r>
      <w:r/>
    </w:p>
    <w:p>
      <w:pPr>
        <w:pStyle w:val="1055"/>
        <w:jc w:val="right"/>
        <w:rPr>
          <w:rFonts w:ascii="宋体" w:hAnsi="宋体" w:cs="宋体"/>
        </w:rPr>
      </w:pPr>
      <w:r>
        <w:rPr>
          <w:rFonts w:hint="eastAsia" w:ascii="宋体" w:hAnsi="宋体" w:cs="宋体"/>
          <w:bCs/>
        </w:rPr>
        <w:t xml:space="preserve">投标单位名称：</w:t>
      </w:r>
      <w:r>
        <w:rPr>
          <w:rFonts w:hint="eastAsia" w:ascii="宋体" w:hAnsi="宋体" w:cs="宋体"/>
        </w:rPr>
        <w:t xml:space="preserve">（加盖CA电子公章）</w:t>
      </w:r>
      <w:r/>
    </w:p>
    <w:p>
      <w:pPr>
        <w:pStyle w:val="1055"/>
        <w:ind w:firstLine="4560"/>
        <w:rPr>
          <w:rFonts w:ascii="宋体" w:hAnsi="宋体" w:cs="宋体"/>
          <w:lang w:bidi="ar"/>
        </w:rPr>
      </w:pPr>
      <w:r>
        <w:rPr>
          <w:rFonts w:hint="eastAsia" w:ascii="宋体" w:hAnsi="宋体" w:cs="宋体"/>
          <w:bCs/>
          <w:lang w:bidi="ar"/>
        </w:rPr>
        <w:t xml:space="preserve">日期：_____年______月______日</w:t>
      </w:r>
      <w:r/>
    </w:p>
    <w:p>
      <w:pPr>
        <w:jc w:val="center"/>
        <w:rPr>
          <w:rFonts w:ascii="宋体" w:hAnsi="宋体" w:cs="宋体"/>
          <w:b/>
          <w:color w:val="000000"/>
          <w:sz w:val="32"/>
          <w:szCs w:val="32"/>
        </w:rPr>
      </w:pPr>
      <w:r>
        <w:rPr>
          <w:rFonts w:hint="eastAsia" w:ascii="宋体" w:hAnsi="宋体" w:cs="宋体"/>
          <w:color w:val="000000"/>
          <w:sz w:val="22"/>
        </w:rPr>
        <w:br w:type="page" w:clear="all"/>
      </w:r>
      <w:r>
        <w:rPr>
          <w:rFonts w:hint="eastAsia" w:ascii="宋体" w:hAnsi="宋体" w:cs="宋体"/>
          <w:b/>
          <w:color w:val="000000"/>
          <w:sz w:val="32"/>
          <w:szCs w:val="32"/>
        </w:rPr>
        <w:t xml:space="preserve">2、相关业绩案例一览表</w:t>
      </w:r>
      <w:r/>
    </w:p>
    <w:p>
      <w:pPr>
        <w:jc w:val="center"/>
        <w:spacing w:line="360" w:lineRule="auto"/>
        <w:rPr>
          <w:rFonts w:ascii="宋体" w:hAnsi="宋体" w:cs="宋体"/>
          <w:b/>
          <w:color w:val="000000"/>
          <w:sz w:val="28"/>
          <w:szCs w:val="30"/>
        </w:rPr>
      </w:pPr>
      <w:r>
        <w:rPr>
          <w:rFonts w:ascii="宋体" w:hAnsi="宋体" w:cs="宋体"/>
          <w:b/>
          <w:color w:val="000000"/>
          <w:sz w:val="28"/>
          <w:szCs w:val="30"/>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tabs>
          <w:tab w:val="left" w:pos="9765" w:leader="none"/>
        </w:tabs>
        <w:rPr>
          <w:rFonts w:ascii="宋体" w:hAnsi="宋体" w:cs="宋体"/>
          <w:color w:val="000000"/>
          <w:sz w:val="24"/>
          <w:lang w:val="zh-CN"/>
        </w:rPr>
      </w:pPr>
      <w:r>
        <w:rPr>
          <w:rFonts w:ascii="宋体" w:hAnsi="宋体" w:cs="宋体"/>
          <w:color w:val="000000"/>
          <w:sz w:val="24"/>
          <w:lang w:val="zh-CN"/>
        </w:rPr>
      </w:r>
      <w:r/>
    </w:p>
    <w:p>
      <w:pPr>
        <w:spacing w:line="360" w:lineRule="auto"/>
        <w:rPr>
          <w:rFonts w:ascii="宋体" w:hAnsi="宋体" w:cs="宋体"/>
          <w:color w:val="000000"/>
          <w:sz w:val="24"/>
        </w:rPr>
      </w:pPr>
      <w:r>
        <w:rPr>
          <w:rFonts w:ascii="宋体" w:hAnsi="宋体" w:cs="宋体"/>
          <w:color w:val="000000"/>
          <w:sz w:val="24"/>
        </w:rPr>
      </w:r>
      <w:r/>
    </w:p>
    <w:p>
      <w:pPr>
        <w:jc w:val="right"/>
        <w:spacing w:line="360" w:lineRule="auto"/>
        <w:rPr>
          <w:rFonts w:ascii="宋体" w:hAnsi="宋体" w:cs="宋体"/>
          <w:bCs/>
          <w:color w:val="000000"/>
          <w:sz w:val="24"/>
          <w:lang w:bidi="ar"/>
        </w:rPr>
      </w:pPr>
      <w:r>
        <w:rPr>
          <w:rFonts w:hint="eastAsia" w:ascii="宋体" w:hAnsi="宋体" w:cs="宋体"/>
          <w:bCs/>
          <w:color w:val="000000"/>
          <w:sz w:val="24"/>
        </w:rPr>
        <w:t xml:space="preserve">投标单位名称：</w:t>
      </w:r>
      <w:r>
        <w:rPr>
          <w:rFonts w:hint="eastAsia" w:ascii="宋体" w:hAnsi="宋体" w:cs="宋体"/>
          <w:color w:val="000000"/>
          <w:sz w:val="24"/>
        </w:rPr>
        <w:t xml:space="preserve">（加盖CA电子公章）</w:t>
      </w:r>
      <w:r>
        <w:rPr>
          <w:rFonts w:hint="eastAsia" w:ascii="宋体" w:hAnsi="宋体" w:cs="宋体"/>
          <w:bCs/>
          <w:color w:val="000000"/>
          <w:sz w:val="24"/>
          <w:lang w:bidi="ar"/>
        </w:rPr>
        <w:t xml:space="preserve">  </w:t>
      </w:r>
      <w:r/>
    </w:p>
    <w:p>
      <w:pPr>
        <w:pStyle w:val="1055"/>
        <w:jc w:val="right"/>
        <w:rPr>
          <w:rFonts w:ascii="宋体" w:hAnsi="宋体" w:cs="宋体"/>
          <w:lang w:bidi="ar"/>
        </w:rPr>
      </w:pPr>
      <w:r>
        <w:rPr>
          <w:rFonts w:hint="eastAsia" w:ascii="宋体" w:hAnsi="宋体" w:cs="宋体"/>
          <w:bCs/>
          <w:lang w:bidi="ar"/>
        </w:rPr>
        <w:t xml:space="preserve">日期：_____年______月______日</w:t>
      </w:r>
      <w:r/>
    </w:p>
    <w:p>
      <w:pPr>
        <w:keepLines/>
        <w:keepNext/>
        <w:spacing w:before="260" w:after="260" w:line="415" w:lineRule="auto"/>
        <w:rPr>
          <w:rFonts w:ascii="宋体" w:hAnsi="宋体" w:cs="宋体"/>
          <w:b/>
          <w:color w:val="000000"/>
          <w:sz w:val="24"/>
        </w:rPr>
        <w:outlineLvl w:val="2"/>
      </w:pPr>
      <w:r>
        <w:rPr>
          <w:rFonts w:ascii="宋体" w:hAnsi="宋体" w:cs="宋体"/>
          <w:b/>
          <w:color w:val="000000"/>
          <w:sz w:val="24"/>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jc w:val="center"/>
        <w:spacing w:line="360" w:lineRule="auto"/>
        <w:widowControl/>
        <w:rPr>
          <w:rFonts w:ascii="宋体" w:hAnsi="宋体" w:cs="宋体"/>
          <w:b/>
          <w:color w:val="000000"/>
          <w:spacing w:val="20"/>
          <w:sz w:val="32"/>
          <w:szCs w:val="32"/>
        </w:rPr>
      </w:pPr>
      <w:r>
        <w:rPr>
          <w:rFonts w:hint="eastAsia" w:ascii="宋体" w:hAnsi="宋体" w:cs="宋体"/>
          <w:b/>
          <w:color w:val="000000"/>
          <w:spacing w:val="20"/>
          <w:sz w:val="32"/>
          <w:szCs w:val="32"/>
        </w:rPr>
        <w:t xml:space="preserve">3、关于招标文件的询问内容</w:t>
      </w:r>
      <w:r/>
    </w:p>
    <w:p>
      <w:pPr>
        <w:jc w:val="left"/>
        <w:spacing w:line="360" w:lineRule="auto"/>
        <w:widowControl/>
        <w:rPr>
          <w:rFonts w:ascii="宋体" w:hAnsi="宋体" w:cs="宋体"/>
          <w:color w:val="000000"/>
          <w:sz w:val="24"/>
        </w:rPr>
      </w:pPr>
      <w:r>
        <w:rPr>
          <w:rFonts w:ascii="宋体" w:hAnsi="宋体" w:cs="宋体"/>
          <w:color w:val="000000"/>
          <w:sz w:val="24"/>
        </w:rPr>
      </w:r>
      <w:r/>
    </w:p>
    <w:p>
      <w:pPr>
        <w:jc w:val="left"/>
        <w:spacing w:line="360" w:lineRule="auto"/>
        <w:widowControl/>
        <w:rPr>
          <w:rFonts w:ascii="宋体" w:hAnsi="宋体" w:cs="宋体"/>
          <w:color w:val="000000"/>
          <w:sz w:val="24"/>
          <w:u w:val="single"/>
        </w:rPr>
      </w:pPr>
      <w:r>
        <w:rPr>
          <w:rFonts w:hint="eastAsia" w:ascii="宋体" w:hAnsi="宋体" w:cs="宋体"/>
          <w:color w:val="000000"/>
          <w:sz w:val="24"/>
        </w:rPr>
        <w:t xml:space="preserve">项目名称：</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采购编号：</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内容：</w:t>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spacing w:line="360" w:lineRule="auto"/>
        <w:rPr>
          <w:rFonts w:ascii="宋体" w:hAnsi="宋体" w:cs="宋体"/>
          <w:color w:val="000000"/>
          <w:sz w:val="24"/>
        </w:rPr>
      </w:pPr>
      <w:r>
        <w:rPr>
          <w:rFonts w:hint="eastAsia" w:ascii="宋体" w:hAnsi="宋体" w:cs="宋体"/>
          <w:color w:val="000000"/>
          <w:sz w:val="24"/>
        </w:rPr>
        <w:t xml:space="preserve">被授权人姓名：</w:t>
      </w:r>
      <w:r>
        <w:rPr>
          <w:rFonts w:hint="eastAsia" w:ascii="宋体" w:hAnsi="宋体" w:cs="宋体"/>
          <w:color w:val="000000"/>
          <w:sz w:val="24"/>
          <w:u w:val="single"/>
        </w:rPr>
        <w:t xml:space="preserve">                  </w:t>
      </w:r>
      <w:r/>
    </w:p>
    <w:p>
      <w:pPr>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被授权人身份证号码：</w:t>
      </w:r>
      <w:r>
        <w:rPr>
          <w:rFonts w:hint="eastAsia" w:ascii="宋体" w:hAnsi="宋体" w:cs="宋体"/>
          <w:color w:val="000000"/>
          <w:sz w:val="24"/>
          <w:u w:val="single"/>
        </w:rPr>
        <w:t xml:space="preserve">                             </w:t>
      </w:r>
      <w:r/>
    </w:p>
    <w:p>
      <w:pPr>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被授权人联系电话：（手机）</w:t>
      </w:r>
      <w:r>
        <w:rPr>
          <w:rFonts w:hint="eastAsia" w:ascii="宋体" w:hAnsi="宋体" w:cs="宋体"/>
          <w:color w:val="000000"/>
          <w:sz w:val="24"/>
          <w:u w:val="single"/>
        </w:rPr>
        <w:t xml:space="preserve">                          </w:t>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ind w:left="3360" w:firstLine="960"/>
        <w:jc w:val="left"/>
        <w:spacing w:line="360" w:lineRule="auto"/>
        <w:widowControl/>
        <w:rPr>
          <w:rFonts w:ascii="宋体" w:hAnsi="宋体" w:cs="宋体"/>
          <w:color w:val="000000"/>
          <w:sz w:val="24"/>
        </w:rPr>
      </w:pPr>
      <w:r>
        <w:rPr>
          <w:rFonts w:hint="eastAsia" w:ascii="宋体" w:hAnsi="宋体" w:cs="宋体"/>
          <w:bCs/>
          <w:color w:val="000000"/>
          <w:sz w:val="24"/>
        </w:rPr>
        <w:t xml:space="preserve">投标单位名称：</w:t>
      </w:r>
      <w:r>
        <w:rPr>
          <w:rFonts w:hint="eastAsia" w:ascii="宋体" w:hAnsi="宋体" w:cs="宋体"/>
          <w:color w:val="000000"/>
          <w:sz w:val="24"/>
        </w:rPr>
        <w:t xml:space="preserve">（加盖公章）</w:t>
      </w:r>
      <w:r/>
    </w:p>
    <w:p>
      <w:pPr>
        <w:ind w:left="3360"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法定代表人或被授权人（签名或盖章）：</w:t>
      </w:r>
      <w:r/>
    </w:p>
    <w:p>
      <w:pPr>
        <w:ind w:firstLine="4800"/>
        <w:jc w:val="left"/>
        <w:spacing w:line="360" w:lineRule="auto"/>
        <w:widowControl/>
        <w:rPr>
          <w:rFonts w:ascii="宋体" w:hAnsi="宋体" w:cs="宋体"/>
          <w:color w:val="000000"/>
          <w:sz w:val="20"/>
          <w:szCs w:val="20"/>
        </w:rPr>
      </w:pPr>
      <w:r>
        <w:rPr>
          <w:rFonts w:hint="eastAsia" w:ascii="宋体" w:hAnsi="宋体" w:cs="宋体"/>
          <w:color w:val="000000"/>
          <w:sz w:val="24"/>
        </w:rPr>
        <w:t xml:space="preserve">时间：   年   月  日</w:t>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p>
      <w:pPr>
        <w:pStyle w:val="1055"/>
        <w:rPr>
          <w:rFonts w:ascii="宋体" w:hAnsi="宋体" w:cs="宋体"/>
        </w:rPr>
      </w:pPr>
      <w:r>
        <w:rPr>
          <w:rFonts w:ascii="宋体" w:hAnsi="宋体" w:cs="宋体"/>
        </w:rPr>
      </w:r>
      <w:r/>
    </w:p>
    <w:sectPr>
      <w:headerReference w:type="even" r:id="rId11"/>
      <w:headerReference w:type="first" r:id="rId12"/>
      <w:footerReference w:type="even" r:id="rId15"/>
      <w:footerReference w:type="first" r:id="rId16"/>
      <w:footnotePr/>
      <w:endnotePr/>
      <w:type w:val="nextPage"/>
      <w:pgSz w:w="11905"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49"/>
      </w:rPr>
      <w:framePr w:wrap="around" w:vAnchor="text" w:hAnchor="margin" w:xAlign="right" w:y="1"/>
    </w:pPr>
    <w:r/>
    <w:r/>
  </w:p>
  <w:p>
    <w:pPr>
      <w:pStyle w:val="1029"/>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49"/>
      </w:rPr>
      <w:framePr w:wrap="around" w:vAnchor="text" w:hAnchor="margin" w:xAlign="right" w:y="1"/>
    </w:pPr>
    <w:r>
      <w:rPr>
        <w:rStyle w:val="1049"/>
      </w:rPr>
      <w:fldChar w:fldCharType="begin"/>
    </w:r>
    <w:r>
      <w:rPr>
        <w:rStyle w:val="1049"/>
      </w:rPr>
      <w:instrText xml:space="preserve">PAGE  </w:instrText>
    </w:r>
    <w:r>
      <w:rPr>
        <w:rStyle w:val="1049"/>
      </w:rPr>
      <w:fldChar w:fldCharType="end"/>
    </w:r>
    <w:r/>
  </w:p>
  <w:p>
    <w:pPr>
      <w:pStyle w:val="1029"/>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right"/>
    </w:pPr>
    <w:r>
      <w:rPr>
        <w:rFonts w:hint="eastAsia"/>
      </w:rPr>
      <w:t xml:space="preserve">常州</w:t>
    </w:r>
    <w:r>
      <w:rPr>
        <w:rFonts w:hint="eastAsia"/>
      </w:rPr>
      <w:t xml:space="preserve">华盈招投标</w:t>
    </w:r>
    <w:r>
      <w:rPr>
        <w:rFonts w:hint="eastAsia"/>
      </w:rPr>
      <w:t xml:space="preserve">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pStyle w:val="116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08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85"/>
      <w:isLgl w:val="false"/>
      <w:suff w:val="tab"/>
      <w:lvlText w:val="%1"/>
      <w:lvlJc w:val="left"/>
      <w:pPr>
        <w:ind w:left="680" w:hanging="680"/>
      </w:pPr>
      <w:rPr>
        <w:rFonts w:hint="eastAsia" w:ascii="宋体" w:hAnsi="宋体" w:eastAsia="宋体"/>
      </w:rPr>
    </w:lvl>
    <w:lvl w:ilvl="1">
      <w:start w:val="1"/>
      <w:numFmt w:val="decimal"/>
      <w:pStyle w:val="1186"/>
      <w:isLgl w:val="false"/>
      <w:suff w:val="tab"/>
      <w:lvlText w:val="%1.%2"/>
      <w:lvlJc w:val="left"/>
      <w:pPr>
        <w:ind w:left="851" w:hanging="851"/>
      </w:pPr>
      <w:rPr>
        <w:rFonts w:hint="eastAsia" w:ascii="宋体" w:hAnsi="宋体" w:eastAsia="宋体"/>
        <w:color w:val="000000"/>
      </w:rPr>
    </w:lvl>
    <w:lvl w:ilvl="2">
      <w:start w:val="1"/>
      <w:numFmt w:val="decimal"/>
      <w:pStyle w:val="118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pStyle w:val="108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8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7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1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1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24"/>
      <w:isLgl w:val="false"/>
      <w:suff w:val="nothing"/>
      <w:lvlText w:val="%1.%2.%3.%4.%5.%6　"/>
      <w:lvlJc w:val="left"/>
      <w:pPr>
        <w:ind w:left="-25" w:firstLine="0"/>
      </w:pPr>
      <w:rPr>
        <w:rFonts w:ascii="Times New Roman" w:hAnsi="Times New Roman" w:eastAsia="宋体"/>
        <w:b/>
        <w:i w:val="0"/>
        <w:sz w:val="28"/>
      </w:rPr>
    </w:lvl>
    <w:lvl w:ilvl="6">
      <w:start w:val="1"/>
      <w:numFmt w:val="lowerLetter"/>
      <w:pStyle w:val="113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0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2"/>
  </w:num>
  <w:num w:numId="4">
    <w:abstractNumId w:val="4"/>
  </w:num>
  <w:num w:numId="5">
    <w:abstractNumId w:val="0"/>
  </w:num>
  <w:num w:numId="6">
    <w:abstractNumId w:val="1"/>
  </w:num>
  <w:num w:numId="7">
    <w:abstractNumId w:val="3"/>
  </w:num>
  <w:num w:numId="8">
    <w:abstractNumId w:val="10"/>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TOC Heading"/>
    <w:uiPriority w:val="39"/>
    <w:unhideWhenUsed/>
  </w:style>
  <w:style w:type="paragraph" w:styleId="765" w:default="1">
    <w:name w:val="Normal"/>
    <w:qFormat/>
    <w:pPr>
      <w:jc w:val="both"/>
      <w:widowControl w:val="off"/>
    </w:pPr>
    <w:rPr>
      <w:sz w:val="21"/>
      <w:szCs w:val="24"/>
    </w:rPr>
  </w:style>
  <w:style w:type="paragraph" w:styleId="766">
    <w:name w:val="Heading 1"/>
    <w:basedOn w:val="765"/>
    <w:next w:val="765"/>
    <w:link w:val="801"/>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link w:val="802"/>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link w:val="803"/>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04"/>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05"/>
    <w:uiPriority w:val="9"/>
    <w:unhideWhenUsed/>
    <w:qFormat/>
    <w:pPr>
      <w:keepLines/>
      <w:keepNext/>
      <w:spacing w:before="320" w:after="200"/>
      <w:outlineLvl w:val="4"/>
    </w:pPr>
    <w:rPr>
      <w:rFonts w:ascii="Arial" w:hAnsi="Arial" w:eastAsia="Arial" w:cs="Arial"/>
      <w:b/>
      <w:bCs/>
      <w:sz w:val="24"/>
    </w:rPr>
  </w:style>
  <w:style w:type="paragraph" w:styleId="771">
    <w:name w:val="Heading 6"/>
    <w:basedOn w:val="765"/>
    <w:next w:val="765"/>
    <w:link w:val="806"/>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08"/>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09"/>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style>
  <w:style w:type="table" w:styleId="776" w:default="1">
    <w:name w:val="Normal Table"/>
    <w:uiPriority w:val="99"/>
    <w:semiHidden/>
    <w:unhideWhenUsed/>
    <w:tblPr>
      <w:tblInd w:w="0" w:type="dxa"/>
      <w:tblCellMar>
        <w:left w:w="108" w:type="dxa"/>
        <w:top w:w="0" w:type="dxa"/>
        <w:right w:w="108" w:type="dxa"/>
        <w:bottom w:w="0" w:type="dxa"/>
      </w:tblCellMar>
    </w:tblPr>
  </w:style>
  <w:style w:type="numbering" w:styleId="777" w:default="1">
    <w:name w:val="No List"/>
    <w:uiPriority w:val="99"/>
    <w:semiHidden/>
    <w:unhideWhenUsed/>
  </w:style>
  <w:style w:type="paragraph" w:styleId="778">
    <w:name w:val="toc 7"/>
    <w:basedOn w:val="765"/>
    <w:next w:val="765"/>
    <w:qFormat/>
    <w:pPr>
      <w:ind w:left="2520"/>
    </w:pPr>
  </w:style>
  <w:style w:type="paragraph" w:styleId="779">
    <w:name w:val="Caption"/>
    <w:basedOn w:val="765"/>
    <w:next w:val="765"/>
    <w:uiPriority w:val="35"/>
    <w:semiHidden/>
    <w:unhideWhenUsed/>
    <w:qFormat/>
    <w:pPr>
      <w:spacing w:line="276" w:lineRule="auto"/>
    </w:pPr>
    <w:rPr>
      <w:b/>
      <w:bCs/>
      <w:color w:val="4f81bd"/>
      <w:sz w:val="18"/>
      <w:szCs w:val="18"/>
    </w:rPr>
  </w:style>
  <w:style w:type="paragraph" w:styleId="780">
    <w:name w:val="toc 5"/>
    <w:basedOn w:val="765"/>
    <w:next w:val="765"/>
    <w:qFormat/>
    <w:pPr>
      <w:ind w:left="1680"/>
    </w:pPr>
  </w:style>
  <w:style w:type="paragraph" w:styleId="781">
    <w:name w:val="toc 3"/>
    <w:basedOn w:val="765"/>
    <w:next w:val="765"/>
    <w:uiPriority w:val="39"/>
    <w:qFormat/>
    <w:pPr>
      <w:ind w:left="840"/>
    </w:pPr>
  </w:style>
  <w:style w:type="paragraph" w:styleId="782">
    <w:name w:val="toc 8"/>
    <w:basedOn w:val="765"/>
    <w:next w:val="765"/>
    <w:qFormat/>
    <w:pPr>
      <w:ind w:left="2940"/>
    </w:pPr>
  </w:style>
  <w:style w:type="paragraph" w:styleId="783">
    <w:name w:val="endnote text"/>
    <w:basedOn w:val="765"/>
    <w:link w:val="847"/>
    <w:uiPriority w:val="99"/>
    <w:semiHidden/>
    <w:unhideWhenUsed/>
    <w:qFormat/>
    <w:rPr>
      <w:sz w:val="20"/>
    </w:rPr>
  </w:style>
  <w:style w:type="paragraph" w:styleId="784">
    <w:name w:val="Balloon Text"/>
    <w:basedOn w:val="765"/>
    <w:link w:val="1235"/>
    <w:uiPriority w:val="99"/>
    <w:semiHidden/>
    <w:unhideWhenUsed/>
    <w:rPr>
      <w:sz w:val="18"/>
      <w:szCs w:val="18"/>
    </w:rPr>
  </w:style>
  <w:style w:type="paragraph" w:styleId="785">
    <w:name w:val="Footer"/>
    <w:basedOn w:val="765"/>
    <w:link w:val="848"/>
    <w:uiPriority w:val="99"/>
    <w:unhideWhenUsed/>
    <w:qFormat/>
    <w:pPr>
      <w:tabs>
        <w:tab w:val="center" w:pos="7143" w:leader="none"/>
        <w:tab w:val="right" w:pos="14287" w:leader="none"/>
      </w:tabs>
    </w:pPr>
  </w:style>
  <w:style w:type="paragraph" w:styleId="786">
    <w:name w:val="Header"/>
    <w:basedOn w:val="765"/>
    <w:link w:val="849"/>
    <w:uiPriority w:val="99"/>
    <w:unhideWhenUsed/>
    <w:qFormat/>
    <w:pPr>
      <w:tabs>
        <w:tab w:val="center" w:pos="7143" w:leader="none"/>
        <w:tab w:val="right" w:pos="14287" w:leader="none"/>
      </w:tabs>
    </w:pPr>
  </w:style>
  <w:style w:type="paragraph" w:styleId="787">
    <w:name w:val="toc 1"/>
    <w:basedOn w:val="765"/>
    <w:next w:val="765"/>
    <w:uiPriority w:val="39"/>
    <w:qFormat/>
    <w:pPr>
      <w:spacing w:line="300" w:lineRule="auto"/>
      <w:tabs>
        <w:tab w:val="left" w:pos="1050" w:leader="none"/>
        <w:tab w:val="right" w:pos="8937" w:leader="dot"/>
      </w:tabs>
    </w:pPr>
    <w:rPr>
      <w:rFonts w:ascii="宋体" w:hAnsi="宋体"/>
      <w:b/>
      <w:sz w:val="24"/>
    </w:rPr>
  </w:style>
  <w:style w:type="paragraph" w:styleId="788">
    <w:name w:val="toc 4"/>
    <w:basedOn w:val="765"/>
    <w:next w:val="765"/>
    <w:qFormat/>
    <w:pPr>
      <w:ind w:left="1260"/>
    </w:pPr>
  </w:style>
  <w:style w:type="paragraph" w:styleId="789">
    <w:name w:val="Subtitle"/>
    <w:basedOn w:val="765"/>
    <w:next w:val="765"/>
    <w:link w:val="850"/>
    <w:uiPriority w:val="11"/>
    <w:qFormat/>
    <w:pPr>
      <w:spacing w:before="200" w:after="200"/>
    </w:pPr>
    <w:rPr>
      <w:sz w:val="24"/>
    </w:rPr>
  </w:style>
  <w:style w:type="paragraph" w:styleId="790">
    <w:name w:val="footnote text"/>
    <w:basedOn w:val="765"/>
    <w:link w:val="851"/>
    <w:uiPriority w:val="99"/>
    <w:semiHidden/>
    <w:unhideWhenUsed/>
    <w:qFormat/>
    <w:pPr>
      <w:spacing w:after="40"/>
    </w:pPr>
    <w:rPr>
      <w:sz w:val="18"/>
    </w:rPr>
  </w:style>
  <w:style w:type="paragraph" w:styleId="791">
    <w:name w:val="toc 6"/>
    <w:basedOn w:val="765"/>
    <w:next w:val="765"/>
    <w:qFormat/>
    <w:pPr>
      <w:ind w:left="2100"/>
    </w:pPr>
  </w:style>
  <w:style w:type="paragraph" w:styleId="792">
    <w:name w:val="table of figures"/>
    <w:basedOn w:val="765"/>
    <w:next w:val="765"/>
    <w:uiPriority w:val="99"/>
    <w:unhideWhenUsed/>
    <w:qFormat/>
  </w:style>
  <w:style w:type="paragraph" w:styleId="793">
    <w:name w:val="toc 2"/>
    <w:basedOn w:val="765"/>
    <w:next w:val="765"/>
    <w:uiPriority w:val="39"/>
    <w:qFormat/>
    <w:pPr>
      <w:ind w:left="420"/>
      <w:spacing w:line="312" w:lineRule="auto"/>
      <w:tabs>
        <w:tab w:val="right" w:pos="8937" w:leader="dot"/>
      </w:tabs>
    </w:pPr>
  </w:style>
  <w:style w:type="paragraph" w:styleId="794">
    <w:name w:val="toc 9"/>
    <w:basedOn w:val="765"/>
    <w:next w:val="765"/>
    <w:qFormat/>
    <w:pPr>
      <w:ind w:left="3360"/>
    </w:pPr>
  </w:style>
  <w:style w:type="paragraph" w:styleId="795">
    <w:name w:val="Title"/>
    <w:basedOn w:val="765"/>
    <w:next w:val="765"/>
    <w:link w:val="852"/>
    <w:uiPriority w:val="10"/>
    <w:qFormat/>
    <w:pPr>
      <w:contextualSpacing/>
      <w:spacing w:before="300" w:after="200"/>
    </w:pPr>
    <w:rPr>
      <w:sz w:val="48"/>
      <w:szCs w:val="48"/>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FollowedHyperlink"/>
    <w:basedOn w:val="775"/>
    <w:uiPriority w:val="99"/>
    <w:semiHidden/>
    <w:unhideWhenUsed/>
    <w:rPr>
      <w:color w:val="800080"/>
      <w:u w:val="single"/>
    </w:rPr>
  </w:style>
  <w:style w:type="character" w:styleId="799">
    <w:name w:val="Hyperlink"/>
    <w:uiPriority w:val="99"/>
    <w:unhideWhenUsed/>
    <w:qFormat/>
    <w:rPr>
      <w:color w:val="0000ff"/>
      <w:u w:val="single"/>
    </w:rPr>
  </w:style>
  <w:style w:type="character" w:styleId="800">
    <w:name w:val="footnote reference"/>
    <w:uiPriority w:val="99"/>
    <w:unhideWhenUsed/>
    <w:qFormat/>
    <w:rPr>
      <w:vertAlign w:val="superscript"/>
    </w:rPr>
  </w:style>
  <w:style w:type="character" w:styleId="801" w:customStyle="1">
    <w:name w:val="标题 1 Char"/>
    <w:link w:val="766"/>
    <w:uiPriority w:val="9"/>
    <w:qFormat/>
    <w:rPr>
      <w:rFonts w:ascii="Arial" w:hAnsi="Arial" w:eastAsia="Arial" w:cs="Arial"/>
      <w:sz w:val="40"/>
      <w:szCs w:val="40"/>
    </w:rPr>
  </w:style>
  <w:style w:type="character" w:styleId="802" w:customStyle="1">
    <w:name w:val="标题 2 Char1"/>
    <w:link w:val="767"/>
    <w:uiPriority w:val="9"/>
    <w:qFormat/>
    <w:rPr>
      <w:rFonts w:ascii="Arial" w:hAnsi="Arial" w:eastAsia="Arial" w:cs="Arial"/>
      <w:sz w:val="34"/>
    </w:rPr>
  </w:style>
  <w:style w:type="character" w:styleId="803" w:customStyle="1">
    <w:name w:val="标题 3 Char1"/>
    <w:link w:val="768"/>
    <w:uiPriority w:val="9"/>
    <w:qFormat/>
    <w:rPr>
      <w:rFonts w:ascii="Arial" w:hAnsi="Arial" w:eastAsia="Arial" w:cs="Arial"/>
      <w:sz w:val="30"/>
      <w:szCs w:val="30"/>
    </w:rPr>
  </w:style>
  <w:style w:type="character" w:styleId="804" w:customStyle="1">
    <w:name w:val="标题 4 Char"/>
    <w:link w:val="769"/>
    <w:uiPriority w:val="9"/>
    <w:qFormat/>
    <w:rPr>
      <w:rFonts w:ascii="Arial" w:hAnsi="Arial" w:eastAsia="Arial" w:cs="Arial"/>
      <w:b/>
      <w:bCs/>
      <w:sz w:val="26"/>
      <w:szCs w:val="26"/>
    </w:rPr>
  </w:style>
  <w:style w:type="character" w:styleId="805" w:customStyle="1">
    <w:name w:val="标题 5 Char"/>
    <w:link w:val="770"/>
    <w:uiPriority w:val="9"/>
    <w:qFormat/>
    <w:rPr>
      <w:rFonts w:ascii="Arial" w:hAnsi="Arial" w:eastAsia="Arial" w:cs="Arial"/>
      <w:b/>
      <w:bCs/>
      <w:sz w:val="24"/>
      <w:szCs w:val="24"/>
    </w:rPr>
  </w:style>
  <w:style w:type="character" w:styleId="806" w:customStyle="1">
    <w:name w:val="标题 6 Char"/>
    <w:link w:val="771"/>
    <w:uiPriority w:val="9"/>
    <w:qFormat/>
    <w:rPr>
      <w:rFonts w:ascii="Arial" w:hAnsi="Arial" w:eastAsia="Arial" w:cs="Arial"/>
      <w:b/>
      <w:bCs/>
      <w:sz w:val="22"/>
      <w:szCs w:val="22"/>
    </w:rPr>
  </w:style>
  <w:style w:type="character" w:styleId="807" w:customStyle="1">
    <w:name w:val="标题 7 Char"/>
    <w:link w:val="772"/>
    <w:uiPriority w:val="9"/>
    <w:qFormat/>
    <w:rPr>
      <w:rFonts w:ascii="Arial" w:hAnsi="Arial" w:eastAsia="Arial" w:cs="Arial"/>
      <w:b/>
      <w:bCs/>
      <w:i/>
      <w:iCs/>
      <w:sz w:val="22"/>
      <w:szCs w:val="22"/>
    </w:rPr>
  </w:style>
  <w:style w:type="character" w:styleId="808" w:customStyle="1">
    <w:name w:val="标题 8 Char"/>
    <w:link w:val="773"/>
    <w:uiPriority w:val="9"/>
    <w:qFormat/>
    <w:rPr>
      <w:rFonts w:ascii="Arial" w:hAnsi="Arial" w:eastAsia="Arial" w:cs="Arial"/>
      <w:i/>
      <w:iCs/>
      <w:sz w:val="22"/>
      <w:szCs w:val="22"/>
    </w:rPr>
  </w:style>
  <w:style w:type="character" w:styleId="809" w:customStyle="1">
    <w:name w:val="标题 9 Char"/>
    <w:link w:val="774"/>
    <w:uiPriority w:val="9"/>
    <w:qFormat/>
    <w:rPr>
      <w:rFonts w:ascii="Arial" w:hAnsi="Arial" w:eastAsia="Arial" w:cs="Arial"/>
      <w:i/>
      <w:iCs/>
      <w:sz w:val="21"/>
      <w:szCs w:val="21"/>
    </w:rPr>
  </w:style>
  <w:style w:type="character" w:styleId="810" w:customStyle="1">
    <w:name w:val="Heading 1 Char"/>
    <w:basedOn w:val="775"/>
    <w:uiPriority w:val="9"/>
    <w:rPr>
      <w:rFonts w:ascii="Arial" w:hAnsi="Arial" w:eastAsia="Arial" w:cs="Arial"/>
      <w:sz w:val="40"/>
      <w:szCs w:val="40"/>
    </w:rPr>
  </w:style>
  <w:style w:type="character" w:styleId="811" w:customStyle="1">
    <w:name w:val="Heading 2 Char"/>
    <w:basedOn w:val="775"/>
    <w:uiPriority w:val="9"/>
    <w:rPr>
      <w:rFonts w:ascii="Arial" w:hAnsi="Arial" w:eastAsia="Arial" w:cs="Arial"/>
      <w:sz w:val="34"/>
    </w:rPr>
  </w:style>
  <w:style w:type="character" w:styleId="812" w:customStyle="1">
    <w:name w:val="Heading 3 Char"/>
    <w:basedOn w:val="775"/>
    <w:uiPriority w:val="9"/>
    <w:qFormat/>
    <w:rPr>
      <w:rFonts w:ascii="Arial" w:hAnsi="Arial" w:eastAsia="Arial" w:cs="Arial"/>
      <w:sz w:val="30"/>
      <w:szCs w:val="30"/>
    </w:rPr>
  </w:style>
  <w:style w:type="character" w:styleId="813" w:customStyle="1">
    <w:name w:val="Heading 4 Char"/>
    <w:basedOn w:val="775"/>
    <w:uiPriority w:val="9"/>
    <w:qFormat/>
    <w:rPr>
      <w:rFonts w:ascii="Arial" w:hAnsi="Arial" w:eastAsia="Arial" w:cs="Arial"/>
      <w:b/>
      <w:bCs/>
      <w:sz w:val="26"/>
      <w:szCs w:val="26"/>
    </w:rPr>
  </w:style>
  <w:style w:type="character" w:styleId="814" w:customStyle="1">
    <w:name w:val="Heading 5 Char"/>
    <w:basedOn w:val="775"/>
    <w:uiPriority w:val="9"/>
    <w:rPr>
      <w:rFonts w:ascii="Arial" w:hAnsi="Arial" w:eastAsia="Arial" w:cs="Arial"/>
      <w:b/>
      <w:bCs/>
      <w:sz w:val="24"/>
      <w:szCs w:val="24"/>
    </w:rPr>
  </w:style>
  <w:style w:type="character" w:styleId="815" w:customStyle="1">
    <w:name w:val="Heading 6 Char"/>
    <w:basedOn w:val="775"/>
    <w:uiPriority w:val="9"/>
    <w:rPr>
      <w:rFonts w:ascii="Arial" w:hAnsi="Arial" w:eastAsia="Arial" w:cs="Arial"/>
      <w:b/>
      <w:bCs/>
      <w:sz w:val="22"/>
      <w:szCs w:val="22"/>
    </w:rPr>
  </w:style>
  <w:style w:type="character" w:styleId="816" w:customStyle="1">
    <w:name w:val="Heading 7 Char"/>
    <w:basedOn w:val="775"/>
    <w:uiPriority w:val="9"/>
    <w:rPr>
      <w:rFonts w:ascii="Arial" w:hAnsi="Arial" w:eastAsia="Arial" w:cs="Arial"/>
      <w:b/>
      <w:bCs/>
      <w:i/>
      <w:iCs/>
      <w:sz w:val="22"/>
      <w:szCs w:val="22"/>
    </w:rPr>
  </w:style>
  <w:style w:type="character" w:styleId="817" w:customStyle="1">
    <w:name w:val="Heading 8 Char"/>
    <w:basedOn w:val="775"/>
    <w:uiPriority w:val="9"/>
    <w:qFormat/>
    <w:rPr>
      <w:rFonts w:ascii="Arial" w:hAnsi="Arial" w:eastAsia="Arial" w:cs="Arial"/>
      <w:i/>
      <w:iCs/>
      <w:sz w:val="22"/>
      <w:szCs w:val="22"/>
    </w:rPr>
  </w:style>
  <w:style w:type="character" w:styleId="818" w:customStyle="1">
    <w:name w:val="Heading 9 Char"/>
    <w:basedOn w:val="775"/>
    <w:uiPriority w:val="9"/>
    <w:rPr>
      <w:rFonts w:ascii="Arial" w:hAnsi="Arial" w:eastAsia="Arial" w:cs="Arial"/>
      <w:i/>
      <w:iCs/>
      <w:sz w:val="21"/>
      <w:szCs w:val="21"/>
    </w:rPr>
  </w:style>
  <w:style w:type="character" w:styleId="819" w:customStyle="1">
    <w:name w:val="Title Char"/>
    <w:basedOn w:val="775"/>
    <w:uiPriority w:val="10"/>
    <w:rPr>
      <w:sz w:val="48"/>
      <w:szCs w:val="48"/>
    </w:rPr>
  </w:style>
  <w:style w:type="character" w:styleId="820" w:customStyle="1">
    <w:name w:val="Subtitle Char"/>
    <w:basedOn w:val="775"/>
    <w:uiPriority w:val="11"/>
    <w:rPr>
      <w:sz w:val="24"/>
      <w:szCs w:val="24"/>
    </w:rPr>
  </w:style>
  <w:style w:type="character" w:styleId="821" w:customStyle="1">
    <w:name w:val="Quote Char"/>
    <w:uiPriority w:val="29"/>
    <w:rPr>
      <w:i/>
    </w:rPr>
  </w:style>
  <w:style w:type="character" w:styleId="822" w:customStyle="1">
    <w:name w:val="Intense Quote Char"/>
    <w:uiPriority w:val="30"/>
    <w:rPr>
      <w:i/>
    </w:rPr>
  </w:style>
  <w:style w:type="character" w:styleId="823" w:customStyle="1">
    <w:name w:val="Header Char"/>
    <w:basedOn w:val="775"/>
    <w:uiPriority w:val="99"/>
  </w:style>
  <w:style w:type="character" w:styleId="824" w:customStyle="1">
    <w:name w:val="Caption Char"/>
    <w:uiPriority w:val="99"/>
    <w:qFormat/>
  </w:style>
  <w:style w:type="table" w:styleId="825" w:customStyle="1">
    <w:name w:val="Plain Table 1"/>
    <w:basedOn w:val="77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7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7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7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7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76"/>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7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7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76"/>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7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76"/>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Grid Table 7 Colorful"/>
    <w:basedOn w:val="776"/>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7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76"/>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9" w:customStyle="1">
    <w:name w:val="List Table 3"/>
    <w:basedOn w:val="77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7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76"/>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List Table 6 Colorful"/>
    <w:basedOn w:val="776"/>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3" w:customStyle="1">
    <w:name w:val="List Table 7 Colorful"/>
    <w:basedOn w:val="776"/>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rPr>
      <w:sz w:val="20"/>
    </w:rPr>
  </w:style>
  <w:style w:type="paragraph" w:styleId="846" w:customStyle="1">
    <w:name w:val="TOC 标题1"/>
    <w:uiPriority w:val="39"/>
    <w:unhideWhenUsed/>
  </w:style>
  <w:style w:type="character" w:styleId="847" w:customStyle="1">
    <w:name w:val="尾注文本 Char"/>
    <w:link w:val="783"/>
    <w:uiPriority w:val="99"/>
    <w:qFormat/>
    <w:rPr>
      <w:sz w:val="20"/>
    </w:rPr>
  </w:style>
  <w:style w:type="character" w:styleId="848" w:customStyle="1">
    <w:name w:val="页脚 Char1"/>
    <w:link w:val="785"/>
    <w:uiPriority w:val="99"/>
    <w:qFormat/>
  </w:style>
  <w:style w:type="character" w:styleId="849" w:customStyle="1">
    <w:name w:val="页眉 Char1"/>
    <w:link w:val="786"/>
    <w:uiPriority w:val="99"/>
    <w:qFormat/>
  </w:style>
  <w:style w:type="character" w:styleId="850" w:customStyle="1">
    <w:name w:val="副标题 Char"/>
    <w:link w:val="789"/>
    <w:uiPriority w:val="11"/>
    <w:qFormat/>
    <w:rPr>
      <w:sz w:val="24"/>
      <w:szCs w:val="24"/>
    </w:rPr>
  </w:style>
  <w:style w:type="character" w:styleId="851" w:customStyle="1">
    <w:name w:val="脚注文本 Char"/>
    <w:link w:val="790"/>
    <w:uiPriority w:val="99"/>
    <w:qFormat/>
    <w:rPr>
      <w:sz w:val="18"/>
    </w:rPr>
  </w:style>
  <w:style w:type="character" w:styleId="852" w:customStyle="1">
    <w:name w:val="标题 Char1"/>
    <w:link w:val="795"/>
    <w:uiPriority w:val="10"/>
    <w:qFormat/>
    <w:rPr>
      <w:sz w:val="48"/>
      <w:szCs w:val="48"/>
    </w:rPr>
  </w:style>
  <w:style w:type="paragraph" w:styleId="853">
    <w:name w:val="List Paragraph"/>
    <w:basedOn w:val="765"/>
    <w:uiPriority w:val="34"/>
    <w:qFormat/>
    <w:pPr>
      <w:contextualSpacing/>
      <w:ind w:left="720"/>
    </w:pPr>
  </w:style>
  <w:style w:type="paragraph" w:styleId="854">
    <w:name w:val="No Spacing"/>
    <w:uiPriority w:val="1"/>
    <w:qFormat/>
  </w:style>
  <w:style w:type="paragraph" w:styleId="855">
    <w:name w:val="Quote"/>
    <w:basedOn w:val="765"/>
    <w:next w:val="765"/>
    <w:link w:val="856"/>
    <w:uiPriority w:val="29"/>
    <w:qFormat/>
    <w:pPr>
      <w:ind w:left="720" w:right="720"/>
    </w:pPr>
    <w:rPr>
      <w:i/>
    </w:rPr>
  </w:style>
  <w:style w:type="character" w:styleId="856" w:customStyle="1">
    <w:name w:val="引用 Char"/>
    <w:link w:val="855"/>
    <w:uiPriority w:val="29"/>
    <w:qFormat/>
    <w:rPr>
      <w:i/>
    </w:rPr>
  </w:style>
  <w:style w:type="paragraph" w:styleId="857">
    <w:name w:val="Intense Quote"/>
    <w:basedOn w:val="765"/>
    <w:next w:val="765"/>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Char"/>
    <w:link w:val="857"/>
    <w:uiPriority w:val="30"/>
    <w:qFormat/>
    <w:rPr>
      <w:i/>
    </w:rPr>
  </w:style>
  <w:style w:type="character" w:styleId="859" w:customStyle="1">
    <w:name w:val="Footer Char"/>
    <w:uiPriority w:val="99"/>
    <w:qFormat/>
  </w:style>
  <w:style w:type="table" w:styleId="86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3" w:customStyle="1">
    <w:name w:val="无格式表格 31"/>
    <w:uiPriority w:val="99"/>
    <w:qFormat/>
    <w:tblPr>
      <w:tblCellMar>
        <w:left w:w="0" w:type="dxa"/>
        <w:top w:w="0" w:type="dxa"/>
        <w:right w:w="0" w:type="dxa"/>
        <w:bottom w:w="0" w:type="dxa"/>
      </w:tblCellMar>
    </w:tblPr>
  </w:style>
  <w:style w:type="table" w:styleId="864" w:customStyle="1">
    <w:name w:val="无格式表格 41"/>
    <w:uiPriority w:val="99"/>
    <w:qFormat/>
    <w:tblPr>
      <w:tblCellMar>
        <w:left w:w="0" w:type="dxa"/>
        <w:top w:w="0" w:type="dxa"/>
        <w:right w:w="0" w:type="dxa"/>
        <w:bottom w:w="0" w:type="dxa"/>
      </w:tblCellMar>
    </w:tblPr>
  </w:style>
  <w:style w:type="table" w:styleId="865" w:customStyle="1">
    <w:name w:val="无格式表格 51"/>
    <w:uiPriority w:val="99"/>
    <w:qFormat/>
    <w:tblPr>
      <w:tblCellMar>
        <w:left w:w="0" w:type="dxa"/>
        <w:top w:w="0" w:type="dxa"/>
        <w:right w:w="0" w:type="dxa"/>
        <w:bottom w:w="0" w:type="dxa"/>
      </w:tblCellMar>
    </w:tblPr>
  </w:style>
  <w:style w:type="table" w:styleId="86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5" w:customStyle="1">
    <w:name w:val="清单表 1 浅色1"/>
    <w:uiPriority w:val="99"/>
    <w:qFormat/>
    <w:tblPr>
      <w:tblCellMar>
        <w:left w:w="0" w:type="dxa"/>
        <w:top w:w="0" w:type="dxa"/>
        <w:right w:w="0" w:type="dxa"/>
        <w:bottom w:w="0" w:type="dxa"/>
      </w:tblCellMar>
    </w:tblPr>
  </w:style>
  <w:style w:type="table" w:styleId="916" w:customStyle="1">
    <w:name w:val="List Table 1 Light - Accent 1"/>
    <w:uiPriority w:val="99"/>
    <w:qFormat/>
    <w:tblPr>
      <w:tblCellMar>
        <w:left w:w="0" w:type="dxa"/>
        <w:top w:w="0" w:type="dxa"/>
        <w:right w:w="0" w:type="dxa"/>
        <w:bottom w:w="0" w:type="dxa"/>
      </w:tblCellMar>
    </w:tblPr>
  </w:style>
  <w:style w:type="table" w:styleId="917" w:customStyle="1">
    <w:name w:val="List Table 1 Light - Accent 2"/>
    <w:uiPriority w:val="99"/>
    <w:qFormat/>
    <w:tblPr>
      <w:tblCellMar>
        <w:left w:w="0" w:type="dxa"/>
        <w:top w:w="0" w:type="dxa"/>
        <w:right w:w="0" w:type="dxa"/>
        <w:bottom w:w="0" w:type="dxa"/>
      </w:tblCellMar>
    </w:tblPr>
  </w:style>
  <w:style w:type="table" w:styleId="918" w:customStyle="1">
    <w:name w:val="List Table 1 Light - Accent 3"/>
    <w:uiPriority w:val="99"/>
    <w:qFormat/>
    <w:tblPr>
      <w:tblCellMar>
        <w:left w:w="0" w:type="dxa"/>
        <w:top w:w="0" w:type="dxa"/>
        <w:right w:w="0" w:type="dxa"/>
        <w:bottom w:w="0" w:type="dxa"/>
      </w:tblCellMar>
    </w:tblPr>
  </w:style>
  <w:style w:type="table" w:styleId="919" w:customStyle="1">
    <w:name w:val="List Table 1 Light - Accent 4"/>
    <w:uiPriority w:val="99"/>
    <w:qFormat/>
    <w:tblPr>
      <w:tblCellMar>
        <w:left w:w="0" w:type="dxa"/>
        <w:top w:w="0" w:type="dxa"/>
        <w:right w:w="0" w:type="dxa"/>
        <w:bottom w:w="0" w:type="dxa"/>
      </w:tblCellMar>
    </w:tblPr>
  </w:style>
  <w:style w:type="table" w:styleId="920" w:customStyle="1">
    <w:name w:val="List Table 1 Light - Accent 5"/>
    <w:uiPriority w:val="99"/>
    <w:qFormat/>
    <w:tblPr>
      <w:tblCellMar>
        <w:left w:w="0" w:type="dxa"/>
        <w:top w:w="0" w:type="dxa"/>
        <w:right w:w="0" w:type="dxa"/>
        <w:bottom w:w="0" w:type="dxa"/>
      </w:tblCellMar>
    </w:tblPr>
  </w:style>
  <w:style w:type="table" w:styleId="921" w:customStyle="1">
    <w:name w:val="List Table 1 Light - Accent 6"/>
    <w:uiPriority w:val="99"/>
    <w:qFormat/>
    <w:tblPr>
      <w:tblCellMar>
        <w:left w:w="0" w:type="dxa"/>
        <w:top w:w="0" w:type="dxa"/>
        <w:right w:w="0" w:type="dxa"/>
        <w:bottom w:w="0" w:type="dxa"/>
      </w:tblCellMar>
    </w:tblPr>
  </w:style>
  <w:style w:type="table" w:styleId="92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4" w:customStyle="1">
    <w:name w:val="Lined - Accent"/>
    <w:uiPriority w:val="99"/>
    <w:qFormat/>
    <w:rPr>
      <w:color w:val="404040"/>
    </w:rPr>
    <w:tblPr>
      <w:tblCellMar>
        <w:left w:w="0" w:type="dxa"/>
        <w:top w:w="0" w:type="dxa"/>
        <w:right w:w="0" w:type="dxa"/>
        <w:bottom w:w="0" w:type="dxa"/>
      </w:tblCellMar>
    </w:tblPr>
  </w:style>
  <w:style w:type="table" w:styleId="965" w:customStyle="1">
    <w:name w:val="Lined - Accent 1"/>
    <w:uiPriority w:val="99"/>
    <w:qFormat/>
    <w:rPr>
      <w:color w:val="404040"/>
    </w:rPr>
    <w:tblPr>
      <w:tblCellMar>
        <w:left w:w="0" w:type="dxa"/>
        <w:top w:w="0" w:type="dxa"/>
        <w:right w:w="0" w:type="dxa"/>
        <w:bottom w:w="0" w:type="dxa"/>
      </w:tblCellMar>
    </w:tblPr>
  </w:style>
  <w:style w:type="table" w:styleId="966" w:customStyle="1">
    <w:name w:val="Lined - Accent 2"/>
    <w:uiPriority w:val="99"/>
    <w:qFormat/>
    <w:rPr>
      <w:color w:val="404040"/>
    </w:rPr>
    <w:tblPr>
      <w:tblCellMar>
        <w:left w:w="0" w:type="dxa"/>
        <w:top w:w="0" w:type="dxa"/>
        <w:right w:w="0" w:type="dxa"/>
        <w:bottom w:w="0" w:type="dxa"/>
      </w:tblCellMar>
    </w:tblPr>
  </w:style>
  <w:style w:type="table" w:styleId="967" w:customStyle="1">
    <w:name w:val="Lined - Accent 3"/>
    <w:uiPriority w:val="99"/>
    <w:qFormat/>
    <w:rPr>
      <w:color w:val="404040"/>
    </w:rPr>
    <w:tblPr>
      <w:tblCellMar>
        <w:left w:w="0" w:type="dxa"/>
        <w:top w:w="0" w:type="dxa"/>
        <w:right w:w="0" w:type="dxa"/>
        <w:bottom w:w="0" w:type="dxa"/>
      </w:tblCellMar>
    </w:tblPr>
  </w:style>
  <w:style w:type="table" w:styleId="968" w:customStyle="1">
    <w:name w:val="Lined - Accent 4"/>
    <w:uiPriority w:val="99"/>
    <w:qFormat/>
    <w:rPr>
      <w:color w:val="404040"/>
    </w:rPr>
    <w:tblPr>
      <w:tblCellMar>
        <w:left w:w="0" w:type="dxa"/>
        <w:top w:w="0" w:type="dxa"/>
        <w:right w:w="0" w:type="dxa"/>
        <w:bottom w:w="0" w:type="dxa"/>
      </w:tblCellMar>
    </w:tblPr>
  </w:style>
  <w:style w:type="table" w:styleId="969" w:customStyle="1">
    <w:name w:val="Lined - Accent 5"/>
    <w:uiPriority w:val="99"/>
    <w:qFormat/>
    <w:rPr>
      <w:color w:val="404040"/>
    </w:rPr>
    <w:tblPr>
      <w:tblCellMar>
        <w:left w:w="0" w:type="dxa"/>
        <w:top w:w="0" w:type="dxa"/>
        <w:right w:w="0" w:type="dxa"/>
        <w:bottom w:w="0" w:type="dxa"/>
      </w:tblCellMar>
    </w:tblPr>
  </w:style>
  <w:style w:type="table" w:styleId="970" w:customStyle="1">
    <w:name w:val="Lined - Accent 6"/>
    <w:uiPriority w:val="99"/>
    <w:qFormat/>
    <w:rPr>
      <w:color w:val="404040"/>
    </w:rPr>
    <w:tblPr>
      <w:tblCellMar>
        <w:left w:w="0" w:type="dxa"/>
        <w:top w:w="0" w:type="dxa"/>
        <w:right w:w="0" w:type="dxa"/>
        <w:bottom w:w="0" w:type="dxa"/>
      </w:tblCellMar>
    </w:tblPr>
  </w:style>
  <w:style w:type="table" w:styleId="97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85" w:customStyle="1">
    <w:name w:val="TOC 标题1"/>
    <w:uiPriority w:val="39"/>
    <w:unhideWhenUsed/>
    <w:qFormat/>
  </w:style>
  <w:style w:type="paragraph" w:styleId="986" w:customStyle="1">
    <w:name w:val="标题 11"/>
    <w:basedOn w:val="765"/>
    <w:next w:val="765"/>
    <w:link w:val="987"/>
    <w:qFormat/>
    <w:pPr>
      <w:jc w:val="center"/>
      <w:keepLines/>
      <w:keepNext/>
      <w:spacing w:before="240" w:after="120" w:line="300" w:lineRule="auto"/>
      <w:outlineLvl w:val="0"/>
    </w:pPr>
    <w:rPr>
      <w:rFonts w:ascii="宋体"/>
      <w:b/>
      <w:sz w:val="32"/>
      <w:szCs w:val="20"/>
    </w:rPr>
  </w:style>
  <w:style w:type="character" w:styleId="987" w:customStyle="1">
    <w:name w:val="标题 1 字符"/>
    <w:link w:val="986"/>
    <w:qFormat/>
    <w:rPr>
      <w:rFonts w:ascii="宋体"/>
      <w:b/>
      <w:sz w:val="32"/>
    </w:rPr>
  </w:style>
  <w:style w:type="paragraph" w:styleId="988" w:customStyle="1">
    <w:name w:val="标题 21"/>
    <w:basedOn w:val="765"/>
    <w:next w:val="989"/>
    <w:link w:val="991"/>
    <w:qFormat/>
    <w:pPr>
      <w:jc w:val="center"/>
      <w:keepLines/>
      <w:keepNext/>
      <w:spacing w:before="120" w:line="300" w:lineRule="auto"/>
      <w:outlineLvl w:val="1"/>
    </w:pPr>
    <w:rPr>
      <w:rFonts w:ascii="Arial" w:hAnsi="Arial" w:eastAsia="黑体"/>
      <w:b/>
      <w:sz w:val="30"/>
      <w:szCs w:val="20"/>
    </w:rPr>
  </w:style>
  <w:style w:type="paragraph" w:styleId="989" w:customStyle="1">
    <w:name w:val="正文缩进11"/>
    <w:basedOn w:val="765"/>
    <w:link w:val="990"/>
    <w:qFormat/>
    <w:pPr>
      <w:ind w:firstLine="420"/>
      <w:jc w:val="left"/>
    </w:pPr>
    <w:rPr>
      <w:rFonts w:ascii="宋体"/>
      <w:sz w:val="24"/>
    </w:rPr>
  </w:style>
  <w:style w:type="character" w:styleId="990" w:customStyle="1">
    <w:name w:val="正文缩进 字符"/>
    <w:link w:val="989"/>
    <w:qFormat/>
    <w:rPr>
      <w:rFonts w:ascii="宋体" w:eastAsia="宋体"/>
      <w:sz w:val="24"/>
      <w:szCs w:val="24"/>
      <w:lang w:val="en-US" w:eastAsia="zh-CN" w:bidi="ar-SA"/>
    </w:rPr>
  </w:style>
  <w:style w:type="character" w:styleId="991" w:customStyle="1">
    <w:name w:val="标题 2 字符"/>
    <w:link w:val="988"/>
    <w:qFormat/>
    <w:rPr>
      <w:rFonts w:ascii="Arial" w:hAnsi="Arial" w:eastAsia="黑体"/>
      <w:b/>
      <w:sz w:val="30"/>
      <w:lang w:val="en-US" w:eastAsia="zh-CN" w:bidi="ar-SA"/>
    </w:rPr>
  </w:style>
  <w:style w:type="paragraph" w:styleId="992" w:customStyle="1">
    <w:name w:val="标题 31"/>
    <w:basedOn w:val="765"/>
    <w:next w:val="989"/>
    <w:link w:val="993"/>
    <w:qFormat/>
    <w:pPr>
      <w:jc w:val="left"/>
      <w:keepLines/>
      <w:keepNext/>
      <w:spacing w:before="360" w:after="120"/>
      <w:outlineLvl w:val="2"/>
    </w:pPr>
    <w:rPr>
      <w:rFonts w:ascii="宋体"/>
      <w:b/>
      <w:sz w:val="24"/>
      <w:szCs w:val="20"/>
      <w:u w:val="single"/>
    </w:rPr>
  </w:style>
  <w:style w:type="character" w:styleId="993" w:customStyle="1">
    <w:name w:val="标题 3 字符"/>
    <w:link w:val="992"/>
    <w:qFormat/>
    <w:rPr>
      <w:rFonts w:ascii="宋体" w:eastAsia="宋体"/>
      <w:b/>
      <w:sz w:val="24"/>
      <w:u w:val="single"/>
      <w:lang w:val="en-US" w:eastAsia="zh-CN" w:bidi="ar-SA"/>
    </w:rPr>
  </w:style>
  <w:style w:type="paragraph" w:styleId="994" w:customStyle="1">
    <w:name w:val="标题 41"/>
    <w:basedOn w:val="765"/>
    <w:next w:val="765"/>
    <w:link w:val="995"/>
    <w:qFormat/>
    <w:pPr>
      <w:keepLines/>
      <w:keepNext/>
      <w:spacing w:before="280" w:after="290" w:line="376" w:lineRule="atLeast"/>
      <w:outlineLvl w:val="3"/>
    </w:pPr>
    <w:rPr>
      <w:rFonts w:ascii="Arial" w:hAnsi="Arial" w:eastAsia="黑体"/>
      <w:b/>
      <w:sz w:val="28"/>
      <w:szCs w:val="20"/>
    </w:rPr>
  </w:style>
  <w:style w:type="character" w:styleId="995" w:customStyle="1">
    <w:name w:val="标题 4 字符"/>
    <w:link w:val="994"/>
    <w:qFormat/>
    <w:rPr>
      <w:rFonts w:ascii="Arial" w:hAnsi="Arial" w:eastAsia="黑体"/>
      <w:b/>
      <w:sz w:val="28"/>
    </w:rPr>
  </w:style>
  <w:style w:type="paragraph" w:styleId="996" w:customStyle="1">
    <w:name w:val="标题 51"/>
    <w:basedOn w:val="765"/>
    <w:next w:val="765"/>
    <w:link w:val="997"/>
    <w:qFormat/>
    <w:pPr>
      <w:keepLines/>
      <w:keepNext/>
      <w:spacing w:before="280" w:after="290" w:line="376" w:lineRule="atLeast"/>
      <w:outlineLvl w:val="4"/>
    </w:pPr>
    <w:rPr>
      <w:b/>
      <w:sz w:val="28"/>
      <w:szCs w:val="20"/>
    </w:rPr>
  </w:style>
  <w:style w:type="character" w:styleId="997" w:customStyle="1">
    <w:name w:val="标题 5 字符"/>
    <w:link w:val="996"/>
    <w:qFormat/>
    <w:rPr>
      <w:b/>
      <w:sz w:val="28"/>
    </w:rPr>
  </w:style>
  <w:style w:type="paragraph" w:styleId="998" w:customStyle="1">
    <w:name w:val="标题 61"/>
    <w:basedOn w:val="765"/>
    <w:next w:val="765"/>
    <w:link w:val="999"/>
    <w:qFormat/>
    <w:pPr>
      <w:keepLines/>
      <w:keepNext/>
      <w:spacing w:before="240" w:after="64" w:line="320" w:lineRule="atLeast"/>
      <w:outlineLvl w:val="5"/>
    </w:pPr>
    <w:rPr>
      <w:rFonts w:ascii="Arial" w:hAnsi="Arial" w:eastAsia="黑体"/>
      <w:b/>
      <w:sz w:val="24"/>
      <w:szCs w:val="20"/>
    </w:rPr>
  </w:style>
  <w:style w:type="character" w:styleId="999" w:customStyle="1">
    <w:name w:val="标题 6 字符"/>
    <w:link w:val="998"/>
    <w:qFormat/>
    <w:rPr>
      <w:rFonts w:ascii="Arial" w:hAnsi="Arial" w:eastAsia="黑体"/>
      <w:b/>
      <w:sz w:val="24"/>
    </w:rPr>
  </w:style>
  <w:style w:type="paragraph" w:styleId="1000" w:customStyle="1">
    <w:name w:val="标题 71"/>
    <w:basedOn w:val="765"/>
    <w:next w:val="765"/>
    <w:link w:val="1001"/>
    <w:qFormat/>
    <w:pPr>
      <w:keepLines/>
      <w:keepNext/>
      <w:spacing w:before="240" w:after="64" w:line="320" w:lineRule="atLeast"/>
      <w:outlineLvl w:val="6"/>
    </w:pPr>
    <w:rPr>
      <w:b/>
      <w:sz w:val="24"/>
      <w:szCs w:val="20"/>
    </w:rPr>
  </w:style>
  <w:style w:type="character" w:styleId="1001" w:customStyle="1">
    <w:name w:val="标题 7 字符"/>
    <w:link w:val="1000"/>
    <w:qFormat/>
    <w:rPr>
      <w:b/>
      <w:sz w:val="24"/>
    </w:rPr>
  </w:style>
  <w:style w:type="paragraph" w:styleId="1002" w:customStyle="1">
    <w:name w:val="标题 81"/>
    <w:basedOn w:val="765"/>
    <w:next w:val="765"/>
    <w:link w:val="1003"/>
    <w:qFormat/>
    <w:pPr>
      <w:keepLines/>
      <w:keepNext/>
      <w:spacing w:before="240" w:after="64" w:line="320" w:lineRule="atLeast"/>
      <w:outlineLvl w:val="7"/>
    </w:pPr>
    <w:rPr>
      <w:rFonts w:ascii="Arial" w:hAnsi="Arial" w:eastAsia="黑体"/>
      <w:sz w:val="24"/>
      <w:szCs w:val="20"/>
    </w:rPr>
  </w:style>
  <w:style w:type="character" w:styleId="1003" w:customStyle="1">
    <w:name w:val="标题 8 字符"/>
    <w:link w:val="1002"/>
    <w:qFormat/>
    <w:rPr>
      <w:rFonts w:ascii="Arial" w:hAnsi="Arial" w:eastAsia="黑体"/>
      <w:sz w:val="24"/>
    </w:rPr>
  </w:style>
  <w:style w:type="paragraph" w:styleId="1004" w:customStyle="1">
    <w:name w:val="标题 91"/>
    <w:basedOn w:val="765"/>
    <w:next w:val="765"/>
    <w:link w:val="1005"/>
    <w:qFormat/>
    <w:pPr>
      <w:keepLines/>
      <w:keepNext/>
      <w:spacing w:before="240" w:after="64" w:line="320" w:lineRule="atLeast"/>
      <w:outlineLvl w:val="8"/>
    </w:pPr>
    <w:rPr>
      <w:rFonts w:ascii="Arial" w:hAnsi="Arial" w:eastAsia="黑体"/>
      <w:szCs w:val="20"/>
    </w:rPr>
  </w:style>
  <w:style w:type="character" w:styleId="1005" w:customStyle="1">
    <w:name w:val="标题 9 字符"/>
    <w:link w:val="1004"/>
    <w:qFormat/>
    <w:rPr>
      <w:rFonts w:ascii="Arial" w:hAnsi="Arial" w:eastAsia="黑体"/>
      <w:sz w:val="21"/>
    </w:rPr>
  </w:style>
  <w:style w:type="character" w:styleId="1006" w:customStyle="1">
    <w:name w:val="默认段落字体1"/>
    <w:uiPriority w:val="1"/>
    <w:unhideWhenUsed/>
    <w:qFormat/>
  </w:style>
  <w:style w:type="table" w:styleId="1007" w:customStyle="1">
    <w:name w:val="普通表格1"/>
    <w:uiPriority w:val="99"/>
    <w:unhideWhenUsed/>
    <w:qFormat/>
    <w:tblPr>
      <w:tblCellMar>
        <w:left w:w="0" w:type="dxa"/>
        <w:top w:w="0" w:type="dxa"/>
        <w:right w:w="0" w:type="dxa"/>
        <w:bottom w:w="0" w:type="dxa"/>
      </w:tblCellMar>
    </w:tblPr>
  </w:style>
  <w:style w:type="paragraph" w:styleId="1008" w:customStyle="1">
    <w:name w:val="题注1"/>
    <w:basedOn w:val="765"/>
    <w:next w:val="765"/>
    <w:qFormat/>
    <w:pPr>
      <w:spacing w:line="480" w:lineRule="auto"/>
    </w:pPr>
    <w:rPr>
      <w:rFonts w:ascii="华文中宋" w:hAnsi="华文中宋" w:eastAsia="华文中宋"/>
      <w:sz w:val="36"/>
      <w:szCs w:val="20"/>
    </w:rPr>
  </w:style>
  <w:style w:type="paragraph" w:styleId="1009" w:customStyle="1">
    <w:name w:val="文档结构图1"/>
    <w:basedOn w:val="765"/>
    <w:link w:val="1010"/>
    <w:qFormat/>
    <w:pPr>
      <w:shd w:val="clear" w:color="auto" w:fill="000080"/>
    </w:pPr>
  </w:style>
  <w:style w:type="character" w:styleId="1010" w:customStyle="1">
    <w:name w:val="文档结构图 字符"/>
    <w:link w:val="1009"/>
    <w:qFormat/>
    <w:rPr>
      <w:sz w:val="21"/>
      <w:szCs w:val="24"/>
      <w:shd w:val="clear" w:color="auto" w:fill="000080"/>
    </w:rPr>
  </w:style>
  <w:style w:type="paragraph" w:styleId="1011" w:customStyle="1">
    <w:name w:val="批注文字1"/>
    <w:basedOn w:val="765"/>
    <w:link w:val="1012"/>
    <w:qFormat/>
    <w:pPr>
      <w:jc w:val="left"/>
    </w:pPr>
  </w:style>
  <w:style w:type="character" w:styleId="1012" w:customStyle="1">
    <w:name w:val="批注文字 字符1"/>
    <w:link w:val="1011"/>
    <w:uiPriority w:val="99"/>
    <w:qFormat/>
    <w:rPr>
      <w:sz w:val="21"/>
      <w:szCs w:val="24"/>
    </w:rPr>
  </w:style>
  <w:style w:type="paragraph" w:styleId="1013" w:customStyle="1">
    <w:name w:val="正文文本 31"/>
    <w:basedOn w:val="765"/>
    <w:link w:val="1014"/>
    <w:qFormat/>
    <w:pPr>
      <w:spacing w:after="120"/>
    </w:pPr>
    <w:rPr>
      <w:sz w:val="16"/>
      <w:szCs w:val="16"/>
    </w:rPr>
  </w:style>
  <w:style w:type="character" w:styleId="1014" w:customStyle="1">
    <w:name w:val="正文文本 3 字符"/>
    <w:link w:val="1013"/>
    <w:qFormat/>
    <w:rPr>
      <w:sz w:val="16"/>
      <w:szCs w:val="16"/>
    </w:rPr>
  </w:style>
  <w:style w:type="paragraph" w:styleId="1015" w:customStyle="1">
    <w:name w:val="正文文本1"/>
    <w:basedOn w:val="765"/>
    <w:next w:val="765"/>
    <w:link w:val="1016"/>
    <w:qFormat/>
    <w:pPr>
      <w:spacing w:before="120" w:line="22" w:lineRule="atLeast"/>
      <w:tabs>
        <w:tab w:val="left" w:pos="567" w:leader="none"/>
      </w:tabs>
    </w:pPr>
    <w:rPr>
      <w:rFonts w:ascii="宋体" w:hAnsi="宋体"/>
      <w:sz w:val="24"/>
    </w:rPr>
  </w:style>
  <w:style w:type="character" w:styleId="1016" w:customStyle="1">
    <w:name w:val="正文文本 字符"/>
    <w:link w:val="1015"/>
    <w:qFormat/>
    <w:rPr>
      <w:rFonts w:ascii="宋体" w:hAnsi="宋体"/>
      <w:sz w:val="24"/>
      <w:szCs w:val="24"/>
    </w:rPr>
  </w:style>
  <w:style w:type="paragraph" w:styleId="1017" w:customStyle="1">
    <w:name w:val="正文文本缩进11"/>
    <w:basedOn w:val="765"/>
    <w:link w:val="1018"/>
    <w:qFormat/>
    <w:pPr>
      <w:ind w:firstLine="570"/>
      <w:spacing w:line="360" w:lineRule="auto"/>
    </w:pPr>
    <w:rPr>
      <w:sz w:val="24"/>
    </w:rPr>
  </w:style>
  <w:style w:type="character" w:styleId="1018" w:customStyle="1">
    <w:name w:val="正文文本缩进 字符"/>
    <w:link w:val="1017"/>
    <w:qFormat/>
    <w:rPr>
      <w:rFonts w:eastAsia="宋体"/>
      <w:sz w:val="24"/>
      <w:szCs w:val="24"/>
      <w:lang w:val="en-US" w:eastAsia="zh-CN" w:bidi="ar-SA"/>
    </w:rPr>
  </w:style>
  <w:style w:type="paragraph" w:styleId="1019" w:customStyle="1">
    <w:name w:val="列表 21"/>
    <w:basedOn w:val="765"/>
    <w:qFormat/>
    <w:pPr>
      <w:ind w:left="100" w:hanging="200"/>
    </w:pPr>
  </w:style>
  <w:style w:type="paragraph" w:styleId="1020" w:customStyle="1">
    <w:name w:val="文本块1"/>
    <w:basedOn w:val="765"/>
    <w:qFormat/>
    <w:pPr>
      <w:ind w:left="480" w:right="-341" w:firstLine="513"/>
      <w:widowControl/>
    </w:pPr>
    <w:rPr>
      <w:sz w:val="24"/>
      <w:szCs w:val="20"/>
    </w:rPr>
  </w:style>
  <w:style w:type="paragraph" w:styleId="1021" w:customStyle="1">
    <w:name w:val="纯文本1"/>
    <w:basedOn w:val="765"/>
    <w:link w:val="1022"/>
    <w:qFormat/>
    <w:rPr>
      <w:rFonts w:hint="eastAsia" w:ascii="宋体" w:hAnsi="Courier New"/>
      <w:szCs w:val="20"/>
    </w:rPr>
  </w:style>
  <w:style w:type="character" w:styleId="1022" w:customStyle="1">
    <w:name w:val="纯文本 字符2"/>
    <w:link w:val="1021"/>
    <w:qFormat/>
    <w:rPr>
      <w:rFonts w:hint="eastAsia" w:ascii="宋体" w:hAnsi="Courier New" w:eastAsia="宋体" w:cs="宋体"/>
      <w:sz w:val="21"/>
    </w:rPr>
  </w:style>
  <w:style w:type="paragraph" w:styleId="1023" w:customStyle="1">
    <w:name w:val="日期1"/>
    <w:basedOn w:val="765"/>
    <w:next w:val="765"/>
    <w:link w:val="1024"/>
    <w:qFormat/>
    <w:pPr>
      <w:ind w:left="100"/>
    </w:pPr>
    <w:rPr>
      <w:rFonts w:ascii="仿宋_GB2312" w:hAnsi="宋体" w:eastAsia="仿宋_GB2312"/>
      <w:color w:val="000000"/>
      <w:sz w:val="24"/>
    </w:rPr>
  </w:style>
  <w:style w:type="character" w:styleId="1024" w:customStyle="1">
    <w:name w:val="日期 字符"/>
    <w:link w:val="1023"/>
    <w:qFormat/>
    <w:rPr>
      <w:rFonts w:ascii="仿宋_GB2312" w:hAnsi="宋体" w:eastAsia="仿宋_GB2312"/>
      <w:color w:val="000000"/>
      <w:sz w:val="24"/>
      <w:szCs w:val="24"/>
    </w:rPr>
  </w:style>
  <w:style w:type="paragraph" w:styleId="1025" w:customStyle="1">
    <w:name w:val="正文文本缩进 21"/>
    <w:basedOn w:val="765"/>
    <w:link w:val="1026"/>
    <w:qFormat/>
    <w:pPr>
      <w:ind w:firstLine="480"/>
    </w:pPr>
    <w:rPr>
      <w:rFonts w:ascii="仿宋_GB2312" w:eastAsia="仿宋_GB2312"/>
      <w:sz w:val="24"/>
    </w:rPr>
  </w:style>
  <w:style w:type="character" w:styleId="1026" w:customStyle="1">
    <w:name w:val="正文文本缩进 2 字符"/>
    <w:link w:val="1025"/>
    <w:qFormat/>
    <w:rPr>
      <w:rFonts w:ascii="仿宋_GB2312" w:eastAsia="仿宋_GB2312"/>
      <w:sz w:val="24"/>
      <w:szCs w:val="24"/>
    </w:rPr>
  </w:style>
  <w:style w:type="paragraph" w:styleId="1027" w:customStyle="1">
    <w:name w:val="批注框文本1"/>
    <w:basedOn w:val="765"/>
    <w:link w:val="1028"/>
    <w:qFormat/>
    <w:rPr>
      <w:sz w:val="18"/>
      <w:szCs w:val="18"/>
    </w:rPr>
  </w:style>
  <w:style w:type="character" w:styleId="1028" w:customStyle="1">
    <w:name w:val="批注框文本 字符"/>
    <w:link w:val="1027"/>
    <w:qFormat/>
    <w:rPr>
      <w:sz w:val="18"/>
      <w:szCs w:val="18"/>
    </w:rPr>
  </w:style>
  <w:style w:type="paragraph" w:styleId="1029" w:customStyle="1">
    <w:name w:val="页脚1"/>
    <w:basedOn w:val="765"/>
    <w:link w:val="1030"/>
    <w:qFormat/>
    <w:pPr>
      <w:jc w:val="left"/>
      <w:tabs>
        <w:tab w:val="center" w:pos="4153" w:leader="none"/>
        <w:tab w:val="right" w:pos="8306" w:leader="none"/>
      </w:tabs>
    </w:pPr>
    <w:rPr>
      <w:rFonts w:ascii="宋体"/>
      <w:sz w:val="18"/>
      <w:szCs w:val="20"/>
    </w:rPr>
  </w:style>
  <w:style w:type="character" w:styleId="1030" w:customStyle="1">
    <w:name w:val="页脚 字符"/>
    <w:link w:val="1029"/>
    <w:qFormat/>
    <w:rPr>
      <w:rFonts w:ascii="宋体" w:eastAsia="宋体"/>
      <w:sz w:val="18"/>
      <w:lang w:val="en-US" w:eastAsia="zh-CN" w:bidi="ar-SA"/>
    </w:rPr>
  </w:style>
  <w:style w:type="paragraph" w:styleId="1031" w:customStyle="1">
    <w:name w:val="页眉1"/>
    <w:basedOn w:val="765"/>
    <w:link w:val="1032"/>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字符"/>
    <w:link w:val="1031"/>
    <w:qFormat/>
    <w:rPr>
      <w:rFonts w:eastAsia="宋体"/>
      <w:sz w:val="18"/>
      <w:szCs w:val="18"/>
      <w:lang w:val="en-US" w:eastAsia="zh-CN" w:bidi="ar-SA"/>
    </w:rPr>
  </w:style>
  <w:style w:type="paragraph" w:styleId="1033" w:customStyle="1">
    <w:name w:val="正文文本缩进 31"/>
    <w:basedOn w:val="765"/>
    <w:link w:val="1034"/>
    <w:qFormat/>
    <w:pPr>
      <w:ind w:left="720" w:firstLine="480"/>
      <w:jc w:val="left"/>
      <w:spacing w:before="120" w:line="22" w:lineRule="atLeast"/>
    </w:pPr>
    <w:rPr>
      <w:rFonts w:ascii="宋体"/>
      <w:sz w:val="24"/>
      <w:szCs w:val="20"/>
    </w:rPr>
  </w:style>
  <w:style w:type="character" w:styleId="1034" w:customStyle="1">
    <w:name w:val="正文文本缩进 3 字符"/>
    <w:link w:val="1033"/>
    <w:qFormat/>
    <w:rPr>
      <w:rFonts w:ascii="宋体"/>
      <w:sz w:val="24"/>
    </w:rPr>
  </w:style>
  <w:style w:type="paragraph" w:styleId="1035" w:customStyle="1">
    <w:name w:val="HTML 预设格式1"/>
    <w:basedOn w:val="765"/>
    <w:link w:val="10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6" w:customStyle="1">
    <w:name w:val="HTML 预设格式 字符"/>
    <w:link w:val="1035"/>
    <w:qFormat/>
    <w:rPr>
      <w:rFonts w:ascii="宋体" w:hAnsi="宋体" w:cs="宋体"/>
      <w:sz w:val="24"/>
      <w:szCs w:val="24"/>
    </w:rPr>
  </w:style>
  <w:style w:type="paragraph" w:styleId="1037" w:customStyle="1">
    <w:name w:val="普通(网站)1"/>
    <w:basedOn w:val="765"/>
    <w:uiPriority w:val="99"/>
    <w:unhideWhenUsed/>
    <w:qFormat/>
    <w:pPr>
      <w:jc w:val="left"/>
      <w:spacing w:before="100" w:beforeAutospacing="1" w:after="100" w:afterAutospacing="1"/>
      <w:widowControl/>
    </w:pPr>
    <w:rPr>
      <w:rFonts w:ascii="宋体" w:hAnsi="宋体" w:cs="宋体"/>
      <w:sz w:val="24"/>
    </w:rPr>
  </w:style>
  <w:style w:type="paragraph" w:styleId="1038" w:customStyle="1">
    <w:name w:val="索引 11"/>
    <w:basedOn w:val="765"/>
    <w:next w:val="765"/>
    <w:qFormat/>
    <w:rPr>
      <w:szCs w:val="20"/>
    </w:rPr>
  </w:style>
  <w:style w:type="paragraph" w:styleId="1039" w:customStyle="1">
    <w:name w:val="标题1"/>
    <w:basedOn w:val="765"/>
    <w:link w:val="1040"/>
    <w:qFormat/>
    <w:pPr>
      <w:jc w:val="center"/>
      <w:outlineLvl w:val="0"/>
    </w:pPr>
    <w:rPr>
      <w:b/>
      <w:sz w:val="32"/>
      <w:szCs w:val="20"/>
    </w:rPr>
  </w:style>
  <w:style w:type="character" w:styleId="1040" w:customStyle="1">
    <w:name w:val="标题 字符"/>
    <w:link w:val="1039"/>
    <w:qFormat/>
    <w:rPr>
      <w:b/>
      <w:sz w:val="32"/>
    </w:rPr>
  </w:style>
  <w:style w:type="paragraph" w:styleId="1041" w:customStyle="1">
    <w:name w:val="批注主题1"/>
    <w:basedOn w:val="1011"/>
    <w:next w:val="1011"/>
    <w:link w:val="1042"/>
    <w:qFormat/>
    <w:rPr>
      <w:b/>
      <w:bCs/>
    </w:rPr>
  </w:style>
  <w:style w:type="character" w:styleId="1042" w:customStyle="1">
    <w:name w:val="批注主题 字符"/>
    <w:link w:val="1041"/>
    <w:qFormat/>
    <w:rPr>
      <w:rFonts w:ascii="Times New Roman" w:hAnsi="Times New Roman" w:eastAsia="宋体" w:cs="Times New Roman"/>
      <w:b/>
      <w:bCs/>
      <w:sz w:val="21"/>
      <w:szCs w:val="24"/>
      <w:lang w:val="en-US" w:eastAsia="zh-CN" w:bidi="ar-SA"/>
    </w:rPr>
  </w:style>
  <w:style w:type="paragraph" w:styleId="1043" w:customStyle="1">
    <w:name w:val="正文文本首行缩进1"/>
    <w:basedOn w:val="1015"/>
    <w:uiPriority w:val="99"/>
    <w:qFormat/>
    <w:pPr>
      <w:ind w:firstLine="420"/>
    </w:pPr>
  </w:style>
  <w:style w:type="paragraph" w:styleId="1044" w:customStyle="1">
    <w:name w:val="正文文本首行缩进 21"/>
    <w:basedOn w:val="1017"/>
    <w:link w:val="1045"/>
    <w:qFormat/>
    <w:pPr>
      <w:ind w:left="420" w:firstLine="420"/>
      <w:spacing w:after="120" w:line="480" w:lineRule="exact"/>
    </w:pPr>
    <w:rPr>
      <w:szCs w:val="20"/>
    </w:rPr>
  </w:style>
  <w:style w:type="character" w:styleId="1045" w:customStyle="1">
    <w:name w:val="正文文本首行缩进 2 字符"/>
    <w:link w:val="1044"/>
    <w:qFormat/>
    <w:rPr>
      <w:rFonts w:eastAsia="宋体"/>
      <w:sz w:val="24"/>
      <w:szCs w:val="24"/>
      <w:lang w:val="en-US" w:eastAsia="zh-CN" w:bidi="ar-SA"/>
    </w:rPr>
  </w:style>
  <w:style w:type="table" w:styleId="1046" w:customStyle="1">
    <w:name w:val="网格型1"/>
    <w:basedOn w:val="1007"/>
    <w:uiPriority w:val="39"/>
    <w:qFormat/>
    <w:tblPr>
      <w:tblCellMar>
        <w:left w:w="0" w:type="dxa"/>
        <w:top w:w="0" w:type="dxa"/>
        <w:right w:w="0" w:type="dxa"/>
        <w:bottom w:w="0" w:type="dxa"/>
      </w:tblCellMar>
    </w:tblPr>
  </w:style>
  <w:style w:type="table" w:styleId="1047" w:customStyle="1">
    <w:name w:val="中等深浅网格 1 - 着色 21"/>
    <w:basedOn w:val="1007"/>
    <w:qFormat/>
    <w:rPr>
      <w:sz w:val="21"/>
      <w:szCs w:val="24"/>
    </w:rPr>
    <w:tblPr>
      <w:tblCellMar>
        <w:left w:w="0" w:type="dxa"/>
        <w:top w:w="0" w:type="dxa"/>
        <w:right w:w="0" w:type="dxa"/>
        <w:bottom w:w="0" w:type="dxa"/>
      </w:tblCellMar>
    </w:tblPr>
  </w:style>
  <w:style w:type="character" w:styleId="1048" w:customStyle="1">
    <w:name w:val="要点1"/>
    <w:qFormat/>
    <w:rPr>
      <w:b/>
      <w:bCs/>
    </w:rPr>
  </w:style>
  <w:style w:type="character" w:styleId="1049" w:customStyle="1">
    <w:name w:val="页码1"/>
    <w:qFormat/>
  </w:style>
  <w:style w:type="character" w:styleId="1050" w:customStyle="1">
    <w:name w:val="访问过的超链接1"/>
    <w:qFormat/>
    <w:rPr>
      <w:color w:val="333333"/>
      <w:u w:val="none"/>
    </w:rPr>
  </w:style>
  <w:style w:type="character" w:styleId="1051" w:customStyle="1">
    <w:name w:val="强调1"/>
    <w:qFormat/>
    <w:rPr>
      <w:color w:val="cc0033"/>
    </w:rPr>
  </w:style>
  <w:style w:type="character" w:styleId="1052" w:customStyle="1">
    <w:name w:val="超链接1"/>
    <w:uiPriority w:val="99"/>
    <w:qFormat/>
    <w:rPr>
      <w:color w:val="333333"/>
      <w:u w:val="none"/>
    </w:rPr>
  </w:style>
  <w:style w:type="character" w:styleId="1053" w:customStyle="1">
    <w:name w:val="批注引用1"/>
    <w:qFormat/>
    <w:rPr>
      <w:sz w:val="21"/>
      <w:szCs w:val="21"/>
    </w:rPr>
  </w:style>
  <w:style w:type="character" w:styleId="1054" w:customStyle="1">
    <w:name w:val="HTML 引文1"/>
    <w:qFormat/>
    <w:rPr>
      <w:i/>
      <w:iCs/>
    </w:rPr>
  </w:style>
  <w:style w:type="paragraph" w:styleId="1055" w:customStyle="1">
    <w:name w:val="Default"/>
    <w:qFormat/>
    <w:pPr>
      <w:widowControl w:val="off"/>
    </w:pPr>
    <w:rPr>
      <w:rFonts w:ascii="Symbol" w:hAnsi="Symbol" w:cs="Symbol"/>
      <w:color w:val="000000"/>
      <w:sz w:val="24"/>
      <w:szCs w:val="24"/>
    </w:rPr>
  </w:style>
  <w:style w:type="character" w:styleId="1056" w:customStyle="1">
    <w:name w:val="批注文字 字符"/>
    <w:uiPriority w:val="99"/>
    <w:qFormat/>
    <w:rPr>
      <w:rFonts w:ascii="Times New Roman" w:hAnsi="Times New Roman" w:eastAsia="宋体" w:cs="Times New Roman"/>
      <w:sz w:val="24"/>
      <w:lang w:val="en-US" w:eastAsia="zh-CN" w:bidi="ar-SA"/>
    </w:rPr>
  </w:style>
  <w:style w:type="character" w:styleId="1057" w:customStyle="1">
    <w:name w:val="c21"/>
    <w:qFormat/>
    <w:rPr>
      <w:rFonts w:ascii="ˎ̥" w:hAnsi="ˎ̥"/>
      <w:color w:val="000000"/>
      <w:sz w:val="20"/>
      <w:szCs w:val="20"/>
      <w:u w:val="none"/>
    </w:rPr>
  </w:style>
  <w:style w:type="character" w:styleId="1058" w:customStyle="1">
    <w:name w:val="title4"/>
    <w:qFormat/>
    <w:rPr>
      <w:b/>
      <w:bCs/>
      <w:color w:val="1d87b3"/>
      <w:sz w:val="15"/>
      <w:szCs w:val="15"/>
    </w:rPr>
  </w:style>
  <w:style w:type="character" w:styleId="1059" w:customStyle="1">
    <w:name w:val="标题 2 Char Char"/>
    <w:qFormat/>
    <w:rPr>
      <w:rFonts w:ascii="Arial" w:hAnsi="Arial" w:eastAsia="黑体"/>
      <w:b/>
      <w:bCs/>
      <w:sz w:val="32"/>
      <w:szCs w:val="32"/>
      <w:lang w:val="en-US" w:eastAsia="zh-CN" w:bidi="ar-SA"/>
    </w:rPr>
  </w:style>
  <w:style w:type="character" w:styleId="1060" w:customStyle="1">
    <w:name w:val="black1"/>
    <w:qFormat/>
    <w:rPr>
      <w:color w:val="000000"/>
    </w:rPr>
  </w:style>
  <w:style w:type="character" w:styleId="1061" w:customStyle="1">
    <w:name w:val="street-address"/>
    <w:qFormat/>
  </w:style>
  <w:style w:type="character" w:styleId="1062" w:customStyle="1">
    <w:name w:val="locality"/>
    <w:qFormat/>
  </w:style>
  <w:style w:type="character" w:styleId="1063" w:customStyle="1">
    <w:name w:val="正文文本缩进 Char1"/>
    <w:link w:val="1064"/>
    <w:qFormat/>
    <w:rPr>
      <w:rFonts w:ascii="宋体" w:hAnsi="宋体" w:eastAsia="宋体"/>
      <w:sz w:val="24"/>
      <w:szCs w:val="24"/>
      <w:lang w:bidi="ar-SA"/>
    </w:rPr>
  </w:style>
  <w:style w:type="paragraph" w:styleId="1064" w:customStyle="1">
    <w:name w:val="正文文本缩进1"/>
    <w:basedOn w:val="765"/>
    <w:link w:val="1063"/>
    <w:qFormat/>
    <w:pPr>
      <w:ind w:firstLine="480"/>
      <w:spacing w:line="480" w:lineRule="exact"/>
    </w:pPr>
    <w:rPr>
      <w:rFonts w:ascii="宋体" w:hAnsi="宋体"/>
      <w:sz w:val="24"/>
    </w:rPr>
  </w:style>
  <w:style w:type="character" w:styleId="1065" w:customStyle="1">
    <w:name w:val="Char Char11"/>
    <w:qFormat/>
    <w:rPr>
      <w:rFonts w:ascii="宋体" w:eastAsia="宋体"/>
      <w:b/>
      <w:sz w:val="24"/>
      <w:u w:val="single"/>
      <w:lang w:val="en-US" w:eastAsia="zh-CN" w:bidi="ar-SA"/>
    </w:rPr>
  </w:style>
  <w:style w:type="character" w:styleId="1066" w:customStyle="1">
    <w:name w:val="txt"/>
    <w:qFormat/>
  </w:style>
  <w:style w:type="character" w:styleId="1067" w:customStyle="1">
    <w:name w:val="正文缩进 Char Char"/>
    <w:link w:val="1068"/>
    <w:qFormat/>
    <w:rPr>
      <w:rFonts w:ascii="宋体" w:eastAsia="宋体"/>
      <w:color w:val="000000"/>
      <w:sz w:val="28"/>
      <w:lang w:bidi="ar-SA"/>
    </w:rPr>
  </w:style>
  <w:style w:type="paragraph" w:styleId="1068" w:customStyle="1">
    <w:name w:val="正文缩进1"/>
    <w:basedOn w:val="765"/>
    <w:link w:val="1067"/>
    <w:qFormat/>
    <w:pPr>
      <w:ind w:firstLine="567"/>
      <w:spacing w:line="480" w:lineRule="exact"/>
      <w:widowControl/>
    </w:pPr>
    <w:rPr>
      <w:rFonts w:ascii="宋体"/>
      <w:color w:val="000000"/>
      <w:sz w:val="28"/>
      <w:szCs w:val="20"/>
    </w:rPr>
  </w:style>
  <w:style w:type="character" w:styleId="1069" w:customStyle="1">
    <w:name w:val="普通文字1 Char1"/>
    <w:qFormat/>
    <w:rPr>
      <w:rFonts w:ascii="宋体" w:hAnsi="Courier New" w:eastAsia="宋体"/>
      <w:sz w:val="21"/>
      <w:lang w:val="en-US" w:eastAsia="zh-CN" w:bidi="ar-SA"/>
    </w:rPr>
  </w:style>
  <w:style w:type="character" w:styleId="1070" w:customStyle="1">
    <w:name w:val="chanpin1"/>
    <w:qFormat/>
    <w:rPr>
      <w:rFonts w:ascii="ˎ̥" w:hAnsi="ˎ̥"/>
      <w:color w:val="000000"/>
      <w:sz w:val="20"/>
      <w:szCs w:val="20"/>
      <w:u w:val="none"/>
    </w:rPr>
  </w:style>
  <w:style w:type="character" w:styleId="1071" w:customStyle="1">
    <w:name w:val="列表段落 字符"/>
    <w:link w:val="1072"/>
    <w:uiPriority w:val="34"/>
    <w:qFormat/>
    <w:rPr>
      <w:rFonts w:ascii="Calibri" w:hAnsi="Calibri" w:eastAsia="宋体"/>
      <w:sz w:val="21"/>
      <w:szCs w:val="22"/>
      <w:lang w:val="en-US" w:eastAsia="zh-CN" w:bidi="ar-SA"/>
    </w:rPr>
  </w:style>
  <w:style w:type="paragraph" w:styleId="1072" w:customStyle="1">
    <w:name w:val="列表段落1"/>
    <w:basedOn w:val="765"/>
    <w:link w:val="1071"/>
    <w:uiPriority w:val="34"/>
    <w:qFormat/>
    <w:pPr>
      <w:ind w:firstLine="420"/>
    </w:pPr>
    <w:rPr>
      <w:rFonts w:ascii="Calibri" w:hAnsi="Calibri"/>
      <w:szCs w:val="22"/>
    </w:rPr>
  </w:style>
  <w:style w:type="character" w:styleId="1073" w:customStyle="1">
    <w:name w:val="标题 3 Char Char"/>
    <w:qFormat/>
    <w:rPr>
      <w:rFonts w:eastAsia="宋体"/>
      <w:b/>
      <w:bCs/>
      <w:sz w:val="32"/>
      <w:szCs w:val="32"/>
      <w:lang w:val="en-US" w:eastAsia="zh-CN" w:bidi="ar-SA"/>
    </w:rPr>
  </w:style>
  <w:style w:type="character" w:styleId="1074" w:customStyle="1">
    <w:name w:val="段1 Char"/>
    <w:qFormat/>
    <w:rPr>
      <w:rFonts w:ascii="宋体" w:eastAsia="宋体"/>
      <w:sz w:val="24"/>
      <w:lang w:val="en-US" w:eastAsia="zh-CN" w:bidi="ar-SA"/>
    </w:rPr>
  </w:style>
  <w:style w:type="character" w:styleId="1075" w:customStyle="1">
    <w:name w:val="chanpin拷贝"/>
    <w:qFormat/>
  </w:style>
  <w:style w:type="character" w:styleId="1076" w:customStyle="1">
    <w:name w:val="纯文本 Char1"/>
    <w:qFormat/>
    <w:rPr>
      <w:rFonts w:ascii="宋体" w:hAnsi="Courier New" w:eastAsia="宋体"/>
      <w:sz w:val="21"/>
      <w:lang w:val="en-US" w:eastAsia="zh-CN" w:bidi="ar-SA"/>
    </w:rPr>
  </w:style>
  <w:style w:type="character" w:styleId="1077" w:customStyle="1">
    <w:name w:val="apple-style-span"/>
    <w:qFormat/>
    <w:rPr>
      <w:rFonts w:cs="Times New Roman"/>
    </w:rPr>
  </w:style>
  <w:style w:type="paragraph" w:styleId="1078" w:customStyle="1">
    <w:name w:val="二级条标题"/>
    <w:basedOn w:val="1079"/>
    <w:next w:val="765"/>
    <w:qFormat/>
    <w:pPr>
      <w:numPr>
        <w:ilvl w:val="0"/>
        <w:numId w:val="0"/>
      </w:numPr>
      <w:ind w:hanging="840"/>
      <w:outlineLvl w:val="2"/>
    </w:pPr>
    <w:rPr>
      <w:rFonts w:ascii="宋体" w:eastAsia="宋体"/>
      <w:b w:val="0"/>
    </w:rPr>
  </w:style>
  <w:style w:type="paragraph" w:styleId="1079" w:customStyle="1">
    <w:name w:val="一级条标题"/>
    <w:basedOn w:val="1080"/>
    <w:next w:val="765"/>
    <w:qFormat/>
    <w:pPr>
      <w:numPr>
        <w:ilvl w:val="1"/>
      </w:numPr>
      <w:ind w:left="0" w:hanging="840"/>
      <w:tabs>
        <w:tab w:val="left" w:pos="360" w:leader="none"/>
        <w:tab w:val="left" w:pos="840" w:leader="none"/>
      </w:tabs>
      <w:outlineLvl w:val="1"/>
    </w:pPr>
  </w:style>
  <w:style w:type="paragraph" w:styleId="1080" w:customStyle="1">
    <w:name w:val="章标题"/>
    <w:next w:val="765"/>
    <w:qFormat/>
    <w:pPr>
      <w:numPr>
        <w:numId w:val="1"/>
      </w:numPr>
      <w:ind w:left="0"/>
      <w:jc w:val="both"/>
      <w:spacing w:before="156" w:after="156" w:line="460" w:lineRule="exact"/>
      <w:outlineLvl w:val="0"/>
    </w:pPr>
    <w:rPr>
      <w:rFonts w:ascii="黑体" w:eastAsia="黑体"/>
      <w:b/>
      <w:sz w:val="28"/>
    </w:rPr>
  </w:style>
  <w:style w:type="paragraph" w:styleId="1081" w:customStyle="1">
    <w:name w:val="font7"/>
    <w:basedOn w:val="765"/>
    <w:qFormat/>
    <w:pPr>
      <w:jc w:val="left"/>
      <w:spacing w:before="100" w:beforeAutospacing="1" w:after="100" w:afterAutospacing="1"/>
      <w:widowControl/>
    </w:pPr>
    <w:rPr>
      <w:rFonts w:eastAsia="Arial Unicode MS"/>
      <w:b/>
      <w:bCs/>
      <w:color w:val="000000"/>
      <w:sz w:val="20"/>
      <w:szCs w:val="20"/>
    </w:rPr>
  </w:style>
  <w:style w:type="paragraph" w:styleId="1082" w:customStyle="1">
    <w:name w:val="字元 字元"/>
    <w:basedOn w:val="765"/>
    <w:qFormat/>
    <w:rPr>
      <w:rFonts w:ascii="Tahoma" w:hAnsi="Tahoma"/>
      <w:sz w:val="24"/>
      <w:szCs w:val="20"/>
    </w:rPr>
  </w:style>
  <w:style w:type="paragraph" w:styleId="1083" w:customStyle="1">
    <w:name w:val="Char3 Char Char Char"/>
    <w:basedOn w:val="765"/>
    <w:qFormat/>
    <w:rPr>
      <w:rFonts w:ascii="Tahoma" w:hAnsi="Tahoma"/>
      <w:sz w:val="24"/>
      <w:szCs w:val="20"/>
    </w:rPr>
  </w:style>
  <w:style w:type="paragraph" w:styleId="1084" w:customStyle="1">
    <w:name w:val="font6"/>
    <w:basedOn w:val="765"/>
    <w:qFormat/>
    <w:pPr>
      <w:jc w:val="left"/>
      <w:spacing w:before="100" w:beforeAutospacing="1" w:after="100" w:afterAutospacing="1"/>
      <w:widowControl/>
    </w:pPr>
    <w:rPr>
      <w:rFonts w:ascii="宋体" w:hAnsi="宋体" w:cs="宋体"/>
      <w:sz w:val="20"/>
      <w:szCs w:val="20"/>
    </w:rPr>
  </w:style>
  <w:style w:type="paragraph" w:styleId="1085" w:customStyle="1">
    <w:name w:val="项目编号2"/>
    <w:basedOn w:val="1086"/>
    <w:qFormat/>
    <w:pPr>
      <w:numPr>
        <w:numId w:val="2"/>
      </w:numPr>
    </w:pPr>
  </w:style>
  <w:style w:type="paragraph" w:styleId="1086" w:customStyle="1">
    <w:name w:val="项目编号1"/>
    <w:basedOn w:val="765"/>
    <w:qFormat/>
    <w:pPr>
      <w:numPr>
        <w:numId w:val="3"/>
      </w:numPr>
      <w:spacing w:before="100" w:beforeAutospacing="1" w:after="100" w:afterAutospacing="1" w:line="360" w:lineRule="auto"/>
    </w:pPr>
    <w:rPr>
      <w:sz w:val="24"/>
    </w:rPr>
  </w:style>
  <w:style w:type="paragraph" w:styleId="1087" w:customStyle="1">
    <w:name w:val="图中文字"/>
    <w:basedOn w:val="765"/>
    <w:qFormat/>
    <w:pPr>
      <w:jc w:val="center"/>
      <w:spacing w:line="0" w:lineRule="atLeast"/>
    </w:pPr>
    <w:rPr>
      <w:sz w:val="24"/>
      <w:szCs w:val="20"/>
    </w:rPr>
  </w:style>
  <w:style w:type="paragraph" w:styleId="1088" w:customStyle="1">
    <w:name w:val="xl46"/>
    <w:basedOn w:val="7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9" w:customStyle="1">
    <w:name w:val="xl25"/>
    <w:basedOn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0" w:customStyle="1">
    <w:name w:val="Char2"/>
    <w:basedOn w:val="765"/>
    <w:qFormat/>
    <w:rPr>
      <w:rFonts w:ascii="Tahoma" w:hAnsi="Tahoma"/>
      <w:sz w:val="24"/>
      <w:szCs w:val="20"/>
    </w:rPr>
  </w:style>
  <w:style w:type="paragraph" w:styleId="1091" w:customStyle="1">
    <w:name w:val="xl35"/>
    <w:basedOn w:val="7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2" w:customStyle="1">
    <w:name w:val="xl40"/>
    <w:basedOn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3" w:customStyle="1">
    <w:name w:val="xl52"/>
    <w:basedOn w:val="7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4" w:customStyle="1">
    <w:name w:val="xl43"/>
    <w:basedOn w:val="7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5" w:customStyle="1">
    <w:name w:val="background1"/>
    <w:basedOn w:val="765"/>
    <w:qFormat/>
    <w:pPr>
      <w:jc w:val="left"/>
      <w:spacing w:before="100" w:beforeAutospacing="1" w:after="100" w:afterAutospacing="1"/>
      <w:widowControl/>
    </w:pPr>
    <w:rPr>
      <w:rFonts w:ascii="宋体" w:hAnsi="宋体" w:cs="宋体"/>
      <w:sz w:val="24"/>
    </w:rPr>
  </w:style>
  <w:style w:type="paragraph" w:styleId="1096" w:customStyle="1">
    <w:name w:val="Char Char Char Char Char Char Char"/>
    <w:basedOn w:val="765"/>
    <w:qFormat/>
    <w:pPr>
      <w:ind w:firstLine="200"/>
      <w:spacing w:line="360" w:lineRule="auto"/>
    </w:pPr>
    <w:rPr>
      <w:rFonts w:eastAsia="仿宋_GB2312"/>
      <w:sz w:val="24"/>
    </w:rPr>
  </w:style>
  <w:style w:type="paragraph" w:styleId="1097" w:customStyle="1">
    <w:name w:val="xl38"/>
    <w:basedOn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8" w:customStyle="1">
    <w:name w:val="xl36"/>
    <w:basedOn w:val="7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customStyle="1">
    <w:name w:val="正文 + 宋体"/>
    <w:basedOn w:val="765"/>
    <w:qFormat/>
    <w:pPr>
      <w:ind w:left="360" w:hanging="360"/>
      <w:jc w:val="left"/>
      <w:widowControl/>
    </w:pPr>
    <w:rPr>
      <w:rFonts w:ascii="宋体" w:hAnsi="宋体" w:cs="宋体"/>
      <w:b/>
      <w:bCs/>
      <w:color w:val="000000"/>
      <w:sz w:val="18"/>
      <w:szCs w:val="18"/>
    </w:rPr>
  </w:style>
  <w:style w:type="paragraph" w:styleId="1100" w:customStyle="1">
    <w:name w:val="正文列项_数字"/>
    <w:basedOn w:val="765"/>
    <w:qFormat/>
    <w:pPr>
      <w:numPr>
        <w:ilvl w:val="7"/>
        <w:numId w:val="1"/>
      </w:numPr>
      <w:ind w:left="680" w:hanging="150"/>
      <w:spacing w:line="460" w:lineRule="exact"/>
      <w:tabs>
        <w:tab w:val="clear" w:pos="860" w:leader="none"/>
      </w:tabs>
      <w:outlineLvl w:val="7"/>
    </w:pPr>
    <w:rPr>
      <w:rFonts w:ascii="宋体"/>
      <w:sz w:val="28"/>
      <w:szCs w:val="20"/>
    </w:rPr>
  </w:style>
  <w:style w:type="paragraph" w:styleId="1101" w:customStyle="1">
    <w:name w:val="xl39"/>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customStyle="1">
    <w:name w:val="xl37"/>
    <w:basedOn w:val="7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customStyle="1">
    <w:name w:val="xl32"/>
    <w:basedOn w:val="7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customStyle="1">
    <w:name w:val="font8"/>
    <w:basedOn w:val="765"/>
    <w:qFormat/>
    <w:pPr>
      <w:jc w:val="left"/>
      <w:spacing w:before="100" w:beforeAutospacing="1" w:after="100" w:afterAutospacing="1"/>
      <w:widowControl/>
    </w:pPr>
    <w:rPr>
      <w:sz w:val="36"/>
      <w:szCs w:val="36"/>
    </w:rPr>
  </w:style>
  <w:style w:type="paragraph" w:styleId="1105" w:customStyle="1">
    <w:name w:val="Char"/>
    <w:basedOn w:val="765"/>
    <w:qFormat/>
    <w:pPr>
      <w:tabs>
        <w:tab w:val="left" w:pos="360" w:leader="none"/>
      </w:tabs>
    </w:pPr>
    <w:rPr>
      <w:sz w:val="24"/>
    </w:rPr>
  </w:style>
  <w:style w:type="paragraph" w:styleId="1106" w:customStyle="1">
    <w:name w:val="Char Char Char Char Char Char Char Char Char Char Char Char Char Char Char Char"/>
    <w:basedOn w:val="765"/>
    <w:qFormat/>
    <w:pPr>
      <w:jc w:val="center"/>
      <w:spacing w:after="160" w:line="240" w:lineRule="exact"/>
      <w:widowControl/>
    </w:pPr>
    <w:rPr>
      <w:rFonts w:ascii="宋体" w:hAnsi="宋体"/>
      <w:b/>
      <w:sz w:val="30"/>
      <w:szCs w:val="30"/>
      <w:lang w:eastAsia="en-US"/>
    </w:rPr>
  </w:style>
  <w:style w:type="paragraph" w:styleId="1107" w:customStyle="1">
    <w:name w:val="xl45"/>
    <w:basedOn w:val="7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customStyle="1">
    <w:name w:val="Char Char1 Char Char Char Char Char Char"/>
    <w:basedOn w:val="765"/>
    <w:qFormat/>
    <w:pPr>
      <w:jc w:val="left"/>
      <w:spacing w:after="160" w:line="240" w:lineRule="exact"/>
      <w:widowControl/>
    </w:pPr>
    <w:rPr>
      <w:rFonts w:ascii="Verdana" w:hAnsi="Verdana" w:eastAsia="仿宋_GB2312"/>
      <w:sz w:val="24"/>
      <w:szCs w:val="20"/>
      <w:lang w:eastAsia="en-US"/>
    </w:rPr>
  </w:style>
  <w:style w:type="paragraph" w:styleId="1109" w:customStyle="1">
    <w:name w:val="Char Char1"/>
    <w:basedOn w:val="1009"/>
    <w:qFormat/>
    <w:rPr>
      <w:rFonts w:ascii="Tahoma" w:hAnsi="Tahoma"/>
      <w:sz w:val="24"/>
    </w:rPr>
  </w:style>
  <w:style w:type="paragraph" w:styleId="1110" w:customStyle="1">
    <w:name w:val="xl26"/>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1" w:customStyle="1">
    <w:name w:val="xl30"/>
    <w:basedOn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customStyle="1">
    <w:name w:val="xl41"/>
    <w:basedOn w:val="7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3" w:customStyle="1">
    <w:name w:val="样式 宋体 五号 行距: 单倍行距"/>
    <w:basedOn w:val="765"/>
    <w:qFormat/>
    <w:pPr>
      <w:jc w:val="left"/>
    </w:pPr>
    <w:rPr>
      <w:rFonts w:ascii="宋体" w:hAnsi="宋体"/>
      <w:szCs w:val="20"/>
    </w:rPr>
  </w:style>
  <w:style w:type="paragraph" w:styleId="1114" w:customStyle="1">
    <w:name w:val="Char1 Char Char Char1"/>
    <w:basedOn w:val="765"/>
    <w:qFormat/>
    <w:rPr>
      <w:rFonts w:ascii="Tahoma" w:hAnsi="Tahoma" w:cs="仿宋_GB2312"/>
      <w:sz w:val="24"/>
      <w:szCs w:val="28"/>
    </w:rPr>
  </w:style>
  <w:style w:type="paragraph" w:styleId="1115" w:customStyle="1">
    <w:name w:val="四级条标题"/>
    <w:basedOn w:val="1116"/>
    <w:next w:val="765"/>
    <w:qFormat/>
    <w:pPr>
      <w:numPr>
        <w:ilvl w:val="4"/>
      </w:numPr>
      <w:ind w:left="0" w:hanging="840"/>
      <w:outlineLvl w:val="4"/>
    </w:pPr>
  </w:style>
  <w:style w:type="paragraph" w:styleId="1116" w:customStyle="1">
    <w:name w:val="三级条标题"/>
    <w:basedOn w:val="1078"/>
    <w:next w:val="765"/>
    <w:qFormat/>
    <w:pPr>
      <w:numPr>
        <w:ilvl w:val="3"/>
        <w:numId w:val="1"/>
      </w:numPr>
      <w:ind w:left="0" w:hanging="840"/>
      <w:outlineLvl w:val="3"/>
    </w:pPr>
  </w:style>
  <w:style w:type="paragraph" w:styleId="1117" w:customStyle="1">
    <w:name w:val="??"/>
    <w:qFormat/>
    <w:pPr>
      <w:jc w:val="both"/>
      <w:widowControl w:val="off"/>
    </w:pPr>
    <w:rPr>
      <w:sz w:val="21"/>
      <w:lang w:eastAsia="en-US"/>
    </w:rPr>
  </w:style>
  <w:style w:type="paragraph" w:styleId="1118" w:customStyle="1">
    <w:name w:val="样式 标题 2 + 宋体 五号 行距: 单倍行距"/>
    <w:basedOn w:val="988"/>
    <w:qFormat/>
    <w:pPr>
      <w:numPr>
        <w:ilvl w:val="1"/>
        <w:numId w:val="4"/>
      </w:numPr>
      <w:jc w:val="left"/>
      <w:spacing w:before="260" w:after="260" w:line="240" w:lineRule="auto"/>
    </w:pPr>
    <w:rPr>
      <w:rFonts w:ascii="宋体" w:hAnsi="宋体" w:eastAsia="宋体"/>
      <w:bCs/>
      <w:sz w:val="21"/>
    </w:rPr>
  </w:style>
  <w:style w:type="paragraph" w:styleId="1119" w:customStyle="1">
    <w:name w:val="List Paragraph1"/>
    <w:basedOn w:val="765"/>
    <w:qFormat/>
    <w:pPr>
      <w:ind w:firstLine="420"/>
    </w:pPr>
    <w:rPr>
      <w:rFonts w:ascii="Calibri" w:hAnsi="Calibri"/>
      <w:szCs w:val="22"/>
    </w:rPr>
  </w:style>
  <w:style w:type="paragraph" w:styleId="1120" w:customStyle="1">
    <w:name w:val="项目符号1"/>
    <w:basedOn w:val="1121"/>
    <w:qFormat/>
    <w:pPr>
      <w:ind w:left="-25" w:firstLine="0"/>
    </w:pPr>
  </w:style>
  <w:style w:type="paragraph" w:styleId="1121" w:customStyle="1">
    <w:name w:val="正文文本样式"/>
    <w:basedOn w:val="765"/>
    <w:qFormat/>
    <w:pPr>
      <w:ind w:firstLine="482"/>
      <w:spacing w:line="360" w:lineRule="auto"/>
    </w:pPr>
    <w:rPr>
      <w:rFonts w:cs="宋体"/>
      <w:sz w:val="24"/>
      <w:szCs w:val="20"/>
    </w:rPr>
  </w:style>
  <w:style w:type="paragraph" w:styleId="1122" w:customStyle="1">
    <w:name w:val="xl27"/>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3" w:customStyle="1">
    <w:name w:val="font5"/>
    <w:basedOn w:val="765"/>
    <w:qFormat/>
    <w:pPr>
      <w:jc w:val="left"/>
      <w:spacing w:before="100" w:beforeAutospacing="1" w:after="100" w:afterAutospacing="1"/>
      <w:widowControl/>
    </w:pPr>
    <w:rPr>
      <w:rFonts w:ascii="宋体" w:hAnsi="宋体" w:cs="宋体"/>
      <w:sz w:val="18"/>
      <w:szCs w:val="18"/>
    </w:rPr>
  </w:style>
  <w:style w:type="paragraph" w:styleId="1124" w:customStyle="1">
    <w:name w:val="五级条标题"/>
    <w:basedOn w:val="1115"/>
    <w:next w:val="765"/>
    <w:qFormat/>
    <w:pPr>
      <w:numPr>
        <w:ilvl w:val="5"/>
      </w:numPr>
      <w:ind w:left="0" w:hanging="840"/>
      <w:outlineLvl w:val="5"/>
    </w:pPr>
  </w:style>
  <w:style w:type="paragraph" w:styleId="1125" w:customStyle="1">
    <w:name w:val="xl49"/>
    <w:basedOn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6" w:customStyle="1">
    <w:name w:val="文档正文"/>
    <w:basedOn w:val="765"/>
    <w:qFormat/>
    <w:pPr>
      <w:spacing w:before="120" w:after="120" w:line="180" w:lineRule="auto"/>
    </w:pPr>
    <w:rPr>
      <w:rFonts w:ascii="Arial" w:hAnsi="Arial"/>
      <w:szCs w:val="20"/>
    </w:rPr>
  </w:style>
  <w:style w:type="paragraph" w:styleId="1127" w:customStyle="1">
    <w:name w:val="xl33"/>
    <w:basedOn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8" w:customStyle="1">
    <w:name w:val="xl42"/>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9" w:customStyle="1">
    <w:name w:val="Char Char Char1 Char"/>
    <w:basedOn w:val="765"/>
    <w:qFormat/>
    <w:rPr>
      <w:rFonts w:ascii="Tahoma" w:hAnsi="Tahoma"/>
      <w:sz w:val="24"/>
      <w:szCs w:val="20"/>
    </w:rPr>
  </w:style>
  <w:style w:type="paragraph" w:styleId="1130" w:customStyle="1">
    <w:name w:val="xl44"/>
    <w:basedOn w:val="7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1" w:customStyle="1">
    <w:name w:val="1名"/>
    <w:basedOn w:val="765"/>
    <w:qFormat/>
    <w:pPr>
      <w:numPr>
        <w:numId w:val="5"/>
      </w:numPr>
      <w:spacing w:before="120"/>
    </w:pPr>
    <w:rPr>
      <w:rFonts w:ascii="宋体"/>
      <w:sz w:val="28"/>
      <w:szCs w:val="20"/>
    </w:rPr>
  </w:style>
  <w:style w:type="paragraph" w:styleId="1132" w:customStyle="1">
    <w:name w:val="font9"/>
    <w:basedOn w:val="765"/>
    <w:qFormat/>
    <w:pPr>
      <w:jc w:val="left"/>
      <w:spacing w:before="100" w:beforeAutospacing="1" w:after="100" w:afterAutospacing="1"/>
      <w:widowControl/>
    </w:pPr>
    <w:rPr>
      <w:rFonts w:hint="eastAsia" w:ascii="宋体" w:hAnsi="宋体" w:cs="Arial Unicode MS"/>
      <w:color w:val="000000"/>
      <w:sz w:val="20"/>
      <w:szCs w:val="20"/>
    </w:rPr>
  </w:style>
  <w:style w:type="paragraph" w:styleId="1133" w:customStyle="1">
    <w:name w:val="Char Char Char1 Char1"/>
    <w:basedOn w:val="765"/>
    <w:qFormat/>
    <w:rPr>
      <w:rFonts w:ascii="Tahoma" w:hAnsi="Tahoma"/>
      <w:sz w:val="24"/>
      <w:szCs w:val="20"/>
    </w:rPr>
  </w:style>
  <w:style w:type="paragraph" w:styleId="1134" w:customStyle="1">
    <w:name w:val="Char Char Char Char Char Char Char Char Char Char"/>
    <w:basedOn w:val="765"/>
    <w:qFormat/>
  </w:style>
  <w:style w:type="paragraph" w:styleId="1135" w:customStyle="1">
    <w:name w:val="Char Char1 Char Char Char Char Char Char Char Char"/>
    <w:basedOn w:val="765"/>
    <w:qFormat/>
    <w:pPr>
      <w:jc w:val="left"/>
      <w:spacing w:after="160" w:line="240" w:lineRule="exact"/>
      <w:widowControl/>
    </w:pPr>
    <w:rPr>
      <w:rFonts w:ascii="Verdana" w:hAnsi="Verdana"/>
      <w:sz w:val="20"/>
      <w:szCs w:val="20"/>
      <w:lang w:eastAsia="en-US"/>
    </w:rPr>
  </w:style>
  <w:style w:type="paragraph" w:styleId="1136" w:customStyle="1">
    <w:name w:val="Char1"/>
    <w:basedOn w:val="765"/>
    <w:qFormat/>
    <w:pPr>
      <w:tabs>
        <w:tab w:val="left" w:pos="360" w:leader="none"/>
      </w:tabs>
    </w:pPr>
    <w:rPr>
      <w:sz w:val="24"/>
    </w:rPr>
  </w:style>
  <w:style w:type="paragraph" w:styleId="1137" w:customStyle="1">
    <w:name w:val="正文列项_字母"/>
    <w:basedOn w:val="765"/>
    <w:qFormat/>
    <w:pPr>
      <w:numPr>
        <w:ilvl w:val="6"/>
        <w:numId w:val="1"/>
      </w:numPr>
      <w:ind w:left="480" w:hanging="180"/>
      <w:spacing w:line="460" w:lineRule="exact"/>
      <w:tabs>
        <w:tab w:val="clear" w:pos="635" w:leader="none"/>
      </w:tabs>
      <w:outlineLvl w:val="6"/>
    </w:pPr>
    <w:rPr>
      <w:rFonts w:ascii="宋体"/>
      <w:sz w:val="28"/>
      <w:szCs w:val="20"/>
    </w:rPr>
  </w:style>
  <w:style w:type="paragraph" w:styleId="1138" w:customStyle="1">
    <w:name w:val="xl28"/>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customStyle="1">
    <w:name w:val="xl47"/>
    <w:basedOn w:val="7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默认段落字体 Para Char Char Char Char"/>
    <w:basedOn w:val="765"/>
    <w:qFormat/>
    <w:rPr>
      <w:rFonts w:ascii="Arial" w:hAnsi="Arial" w:cs="Arial"/>
      <w:szCs w:val="21"/>
    </w:rPr>
  </w:style>
  <w:style w:type="paragraph" w:styleId="1141" w:customStyle="1">
    <w:name w:val="xl48"/>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2" w:customStyle="1">
    <w:name w:val="xl31"/>
    <w:basedOn w:val="7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customStyle="1">
    <w:name w:val="xl53"/>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customStyle="1">
    <w:name w:val="Char Char Char"/>
    <w:basedOn w:val="765"/>
    <w:qFormat/>
    <w:rPr>
      <w:rFonts w:ascii="Tahoma" w:hAnsi="Tahoma"/>
      <w:sz w:val="24"/>
      <w:szCs w:val="20"/>
    </w:rPr>
  </w:style>
  <w:style w:type="paragraph" w:styleId="1145" w:customStyle="1">
    <w:name w:val="xl50"/>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6" w:customStyle="1">
    <w:name w:val="缺省文本"/>
    <w:basedOn w:val="765"/>
    <w:qFormat/>
    <w:pPr>
      <w:jc w:val="left"/>
    </w:pPr>
    <w:rPr>
      <w:sz w:val="24"/>
    </w:rPr>
  </w:style>
  <w:style w:type="paragraph" w:styleId="1147" w:customStyle="1">
    <w:name w:val="Char Char Char1"/>
    <w:basedOn w:val="765"/>
    <w:qFormat/>
    <w:rPr>
      <w:rFonts w:ascii="Tahoma" w:hAnsi="Tahoma"/>
      <w:sz w:val="24"/>
      <w:szCs w:val="20"/>
    </w:rPr>
  </w:style>
  <w:style w:type="paragraph" w:styleId="1148" w:customStyle="1">
    <w:name w:val="Char Char Char Char Char Char Char1"/>
    <w:basedOn w:val="765"/>
    <w:qFormat/>
    <w:pPr>
      <w:ind w:firstLine="200"/>
      <w:spacing w:line="360" w:lineRule="auto"/>
    </w:pPr>
    <w:rPr>
      <w:rFonts w:eastAsia="仿宋_GB2312"/>
      <w:sz w:val="24"/>
    </w:rPr>
  </w:style>
  <w:style w:type="paragraph" w:styleId="1149" w:customStyle="1">
    <w:name w:val="xl51"/>
    <w:basedOn w:val="7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0" w:customStyle="1">
    <w:name w:val="样式2"/>
    <w:basedOn w:val="1038"/>
    <w:qFormat/>
    <w:pPr>
      <w:jc w:val="center"/>
      <w:spacing w:line="360" w:lineRule="auto"/>
    </w:pPr>
    <w:rPr>
      <w:sz w:val="24"/>
    </w:rPr>
  </w:style>
  <w:style w:type="paragraph" w:styleId="1151" w:customStyle="1">
    <w:name w:val="xl24"/>
    <w:basedOn w:val="7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customStyle="1">
    <w:name w:val="xl29"/>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3" w:customStyle="1">
    <w:name w:val="正文 + 楷体_GB2312"/>
    <w:basedOn w:val="765"/>
    <w:qFormat/>
    <w:pPr>
      <w:jc w:val="left"/>
      <w:widowControl/>
    </w:pPr>
    <w:rPr>
      <w:rFonts w:ascii="楷体_GB2312" w:eastAsia="楷体_GB2312" w:cs="Arial"/>
      <w:sz w:val="24"/>
    </w:rPr>
  </w:style>
  <w:style w:type="paragraph" w:styleId="1154" w:customStyle="1">
    <w:name w:val="xl34"/>
    <w:basedOn w:val="7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5" w:customStyle="1">
    <w:name w:val="1 Char Char Char Char"/>
    <w:basedOn w:val="765"/>
    <w:qFormat/>
    <w:rPr>
      <w:rFonts w:ascii="Tahoma" w:hAnsi="Tahoma"/>
      <w:sz w:val="24"/>
      <w:szCs w:val="20"/>
    </w:rPr>
  </w:style>
  <w:style w:type="paragraph" w:styleId="1156" w:customStyle="1">
    <w:name w:val="列出段落1"/>
    <w:basedOn w:val="765"/>
    <w:qFormat/>
    <w:pPr>
      <w:ind w:firstLine="420"/>
    </w:pPr>
    <w:rPr>
      <w:rFonts w:ascii="Calibri" w:hAnsi="Calibri"/>
      <w:szCs w:val="22"/>
    </w:rPr>
  </w:style>
  <w:style w:type="paragraph" w:styleId="1157" w:customStyle="1">
    <w:name w:val="default"/>
    <w:basedOn w:val="765"/>
    <w:qFormat/>
    <w:pPr>
      <w:jc w:val="left"/>
      <w:spacing w:before="100" w:beforeAutospacing="1" w:after="100" w:afterAutospacing="1"/>
      <w:widowControl/>
    </w:pPr>
    <w:rPr>
      <w:rFonts w:ascii="宋体" w:hAnsi="宋体" w:cs="宋体"/>
      <w:sz w:val="24"/>
    </w:rPr>
  </w:style>
  <w:style w:type="paragraph" w:styleId="1158" w:customStyle="1">
    <w:name w:val="字元 字元1"/>
    <w:basedOn w:val="765"/>
    <w:qFormat/>
    <w:rPr>
      <w:rFonts w:ascii="Tahoma" w:hAnsi="Tahoma"/>
      <w:sz w:val="24"/>
      <w:szCs w:val="20"/>
    </w:rPr>
  </w:style>
  <w:style w:type="paragraph" w:styleId="1159" w:customStyle="1">
    <w:name w:val="_Style 160"/>
    <w:qFormat/>
    <w:rPr>
      <w:sz w:val="21"/>
      <w:szCs w:val="24"/>
    </w:rPr>
  </w:style>
  <w:style w:type="paragraph" w:styleId="1160" w:customStyle="1">
    <w:name w:val="项目编号3"/>
    <w:basedOn w:val="1121"/>
    <w:qFormat/>
    <w:pPr>
      <w:numPr>
        <w:numId w:val="6"/>
      </w:numPr>
    </w:pPr>
  </w:style>
  <w:style w:type="paragraph" w:styleId="1161" w:customStyle="1">
    <w:name w:val="Char21"/>
    <w:basedOn w:val="765"/>
    <w:qFormat/>
    <w:rPr>
      <w:rFonts w:ascii="Tahoma" w:hAnsi="Tahoma"/>
      <w:sz w:val="24"/>
      <w:szCs w:val="20"/>
    </w:rPr>
  </w:style>
  <w:style w:type="paragraph" w:styleId="1162" w:customStyle="1">
    <w:name w:val="表格文字"/>
    <w:basedOn w:val="1017"/>
    <w:qFormat/>
    <w:pPr>
      <w:ind w:firstLine="0"/>
      <w:spacing w:before="20" w:after="20" w:line="240" w:lineRule="auto"/>
    </w:pPr>
    <w:rPr>
      <w:rFonts w:ascii="Century Gothic" w:hAnsi="Century Gothic"/>
      <w:sz w:val="20"/>
      <w:szCs w:val="20"/>
    </w:rPr>
  </w:style>
  <w:style w:type="paragraph" w:styleId="1163" w:customStyle="1">
    <w:name w:val="Char Char Char Char Char Char Char Char Char Char1"/>
    <w:basedOn w:val="765"/>
    <w:qFormat/>
    <w:rPr>
      <w:rFonts w:ascii="宋体" w:hAnsi="宋体" w:cs="Courier New"/>
      <w:sz w:val="32"/>
      <w:szCs w:val="32"/>
    </w:rPr>
  </w:style>
  <w:style w:type="paragraph" w:styleId="1164" w:customStyle="1">
    <w:name w:val="正文文本样式 加粗"/>
    <w:basedOn w:val="1121"/>
    <w:qFormat/>
    <w:rPr>
      <w:b/>
    </w:rPr>
  </w:style>
  <w:style w:type="paragraph" w:styleId="1165" w:customStyle="1">
    <w:name w:val="Char2 Char Char Char Char Char Char"/>
    <w:basedOn w:val="765"/>
    <w:qFormat/>
    <w:pPr>
      <w:jc w:val="center"/>
      <w:spacing w:line="400" w:lineRule="exact"/>
      <w:widowControl/>
    </w:pPr>
  </w:style>
  <w:style w:type="paragraph" w:styleId="1166" w:customStyle="1">
    <w:name w:val="Char Char4"/>
    <w:basedOn w:val="765"/>
    <w:qFormat/>
    <w:pPr>
      <w:jc w:val="center"/>
      <w:spacing w:line="400" w:lineRule="exact"/>
      <w:widowControl/>
    </w:pPr>
  </w:style>
  <w:style w:type="paragraph" w:styleId="1167" w:customStyle="1">
    <w:name w:val="Char3 Char Char Char1"/>
    <w:basedOn w:val="765"/>
    <w:qFormat/>
    <w:rPr>
      <w:rFonts w:ascii="Tahoma" w:hAnsi="Tahoma"/>
      <w:sz w:val="24"/>
      <w:szCs w:val="20"/>
    </w:rPr>
  </w:style>
  <w:style w:type="paragraph" w:styleId="1168" w:customStyle="1">
    <w:name w:val="无间隔1"/>
    <w:qFormat/>
    <w:pPr>
      <w:jc w:val="both"/>
      <w:widowControl w:val="off"/>
    </w:pPr>
    <w:rPr>
      <w:sz w:val="21"/>
      <w:szCs w:val="24"/>
    </w:rPr>
  </w:style>
  <w:style w:type="paragraph" w:styleId="1169" w:customStyle="1">
    <w:name w:val="22222222222222"/>
    <w:basedOn w:val="765"/>
    <w:qFormat/>
    <w:pPr>
      <w:ind w:firstLine="480"/>
      <w:jc w:val="left"/>
      <w:spacing w:line="360" w:lineRule="auto"/>
      <w:widowControl/>
    </w:pPr>
    <w:rPr>
      <w:color w:val="ff0000"/>
      <w:sz w:val="24"/>
      <w:szCs w:val="20"/>
    </w:rPr>
  </w:style>
  <w:style w:type="character" w:styleId="1170" w:customStyle="1">
    <w:name w:val="中等深浅网格 1 - 强调文字颜色 2 Char"/>
    <w:link w:val="1171"/>
    <w:qFormat/>
    <w:rPr>
      <w:sz w:val="21"/>
      <w:szCs w:val="24"/>
      <w:lang w:val="zh-CN" w:eastAsia="zh-CN" w:bidi="ar-SA"/>
    </w:rPr>
  </w:style>
  <w:style w:type="paragraph" w:styleId="1171" w:customStyle="1">
    <w:name w:val="1"/>
    <w:link w:val="1170"/>
    <w:qFormat/>
    <w:rPr>
      <w:sz w:val="21"/>
      <w:szCs w:val="24"/>
      <w:lang w:val="zh-CN"/>
    </w:rPr>
  </w:style>
  <w:style w:type="paragraph" w:styleId="1172" w:customStyle="1">
    <w:name w:val="图文"/>
    <w:basedOn w:val="765"/>
    <w:qFormat/>
    <w:pPr>
      <w:spacing w:after="50" w:line="360" w:lineRule="auto"/>
    </w:pPr>
    <w:rPr>
      <w:sz w:val="24"/>
    </w:rPr>
  </w:style>
  <w:style w:type="paragraph" w:styleId="1173" w:customStyle="1">
    <w:name w:val="xl23"/>
    <w:basedOn w:val="765"/>
    <w:qFormat/>
    <w:pPr>
      <w:spacing w:before="100" w:beforeAutospacing="1" w:after="100" w:afterAutospacing="1" w:line="360" w:lineRule="auto"/>
      <w:widowControl/>
    </w:pPr>
    <w:rPr>
      <w:sz w:val="24"/>
      <w:szCs w:val="20"/>
    </w:rPr>
  </w:style>
  <w:style w:type="paragraph" w:styleId="1174" w:customStyle="1">
    <w:name w:val="正文表格"/>
    <w:basedOn w:val="765"/>
    <w:link w:val="1175"/>
    <w:qFormat/>
    <w:pPr>
      <w:jc w:val="left"/>
    </w:pPr>
    <w:rPr>
      <w:rFonts w:ascii="宋体" w:hAnsi="宋体"/>
      <w:color w:val="000000"/>
      <w:szCs w:val="21"/>
    </w:rPr>
  </w:style>
  <w:style w:type="character" w:styleId="1175" w:customStyle="1">
    <w:name w:val="正文表格 Char"/>
    <w:link w:val="1174"/>
    <w:qFormat/>
    <w:rPr>
      <w:rFonts w:ascii="宋体" w:hAnsi="宋体"/>
      <w:color w:val="000000"/>
      <w:sz w:val="21"/>
      <w:szCs w:val="21"/>
    </w:rPr>
  </w:style>
  <w:style w:type="paragraph" w:styleId="1176" w:customStyle="1">
    <w:name w:val="正文重点"/>
    <w:basedOn w:val="765"/>
    <w:link w:val="1177"/>
    <w:qFormat/>
    <w:pPr>
      <w:ind w:firstLine="482"/>
      <w:jc w:val="left"/>
      <w:spacing w:line="360" w:lineRule="auto"/>
    </w:pPr>
    <w:rPr>
      <w:b/>
      <w:sz w:val="24"/>
      <w:szCs w:val="20"/>
    </w:rPr>
  </w:style>
  <w:style w:type="character" w:styleId="1177" w:customStyle="1">
    <w:name w:val="正文重点 Char"/>
    <w:link w:val="1176"/>
    <w:qFormat/>
    <w:rPr>
      <w:b/>
      <w:sz w:val="24"/>
    </w:rPr>
  </w:style>
  <w:style w:type="paragraph" w:styleId="1178" w:customStyle="1">
    <w:name w:val="标题1-附件"/>
    <w:basedOn w:val="986"/>
    <w:qFormat/>
    <w:pPr>
      <w:jc w:val="left"/>
    </w:pPr>
    <w:rPr>
      <w:sz w:val="24"/>
      <w:szCs w:val="24"/>
    </w:rPr>
  </w:style>
  <w:style w:type="paragraph" w:styleId="1179" w:customStyle="1">
    <w:name w:val="正文小标题"/>
    <w:basedOn w:val="765"/>
    <w:next w:val="989"/>
    <w:link w:val="1180"/>
    <w:qFormat/>
    <w:pPr>
      <w:ind w:firstLine="482"/>
      <w:jc w:val="left"/>
      <w:spacing w:before="312" w:after="312"/>
    </w:pPr>
    <w:rPr>
      <w:rFonts w:ascii="宋体" w:hAnsi="宋体"/>
      <w:b/>
      <w:i/>
      <w:color w:val="ff0000"/>
      <w:sz w:val="24"/>
      <w:szCs w:val="20"/>
    </w:rPr>
  </w:style>
  <w:style w:type="character" w:styleId="1180" w:customStyle="1">
    <w:name w:val="正文小标题 Char"/>
    <w:link w:val="1179"/>
    <w:qFormat/>
    <w:rPr>
      <w:rFonts w:ascii="宋体" w:hAnsi="宋体"/>
      <w:b/>
      <w:i/>
      <w:color w:val="ff0000"/>
      <w:sz w:val="24"/>
    </w:rPr>
  </w:style>
  <w:style w:type="paragraph" w:styleId="1181" w:customStyle="1">
    <w:name w:val="正文大标题"/>
    <w:basedOn w:val="1179"/>
    <w:next w:val="989"/>
    <w:link w:val="1182"/>
    <w:qFormat/>
    <w:pPr>
      <w:jc w:val="center"/>
    </w:pPr>
    <w:rPr>
      <w:i w:val="0"/>
      <w:color w:val="000000"/>
      <w:sz w:val="28"/>
      <w:szCs w:val="21"/>
    </w:rPr>
  </w:style>
  <w:style w:type="character" w:styleId="1182" w:customStyle="1">
    <w:name w:val="正文大标题 Char"/>
    <w:link w:val="1181"/>
    <w:qFormat/>
    <w:rPr>
      <w:rFonts w:ascii="宋体" w:hAnsi="宋体"/>
      <w:b/>
      <w:color w:val="000000"/>
      <w:sz w:val="28"/>
      <w:szCs w:val="21"/>
    </w:rPr>
  </w:style>
  <w:style w:type="paragraph" w:styleId="1183" w:customStyle="1">
    <w:name w:val="注释"/>
    <w:basedOn w:val="765"/>
    <w:link w:val="1184"/>
    <w:qFormat/>
    <w:pPr>
      <w:ind w:left="420" w:hanging="420"/>
      <w:jc w:val="left"/>
    </w:pPr>
    <w:rPr>
      <w:rFonts w:ascii="宋体" w:hAnsi="宋体"/>
      <w:szCs w:val="21"/>
    </w:rPr>
  </w:style>
  <w:style w:type="character" w:styleId="1184" w:customStyle="1">
    <w:name w:val="注释 Char"/>
    <w:link w:val="1183"/>
    <w:qFormat/>
    <w:rPr>
      <w:rFonts w:ascii="宋体" w:hAnsi="宋体"/>
      <w:sz w:val="21"/>
      <w:szCs w:val="21"/>
    </w:rPr>
  </w:style>
  <w:style w:type="paragraph" w:styleId="1185" w:customStyle="1">
    <w:name w:val="正文须知-1级"/>
    <w:basedOn w:val="765"/>
    <w:next w:val="765"/>
    <w:qFormat/>
    <w:pPr>
      <w:numPr>
        <w:numId w:val="7"/>
      </w:numPr>
      <w:spacing w:line="300" w:lineRule="auto"/>
    </w:pPr>
    <w:rPr>
      <w:rFonts w:ascii="宋体" w:hAnsi="Calibri"/>
      <w:sz w:val="24"/>
      <w:szCs w:val="21"/>
    </w:rPr>
  </w:style>
  <w:style w:type="paragraph" w:styleId="1186" w:customStyle="1">
    <w:name w:val="正文须知-2级"/>
    <w:basedOn w:val="765"/>
    <w:qFormat/>
    <w:pPr>
      <w:numPr>
        <w:ilvl w:val="1"/>
        <w:numId w:val="7"/>
      </w:numPr>
      <w:spacing w:line="300" w:lineRule="auto"/>
    </w:pPr>
    <w:rPr>
      <w:rFonts w:ascii="宋体" w:hAnsi="Calibri"/>
      <w:sz w:val="24"/>
      <w:szCs w:val="21"/>
    </w:rPr>
  </w:style>
  <w:style w:type="paragraph" w:styleId="1187" w:customStyle="1">
    <w:name w:val="正文须知-3级"/>
    <w:basedOn w:val="765"/>
    <w:qFormat/>
    <w:pPr>
      <w:numPr>
        <w:ilvl w:val="2"/>
        <w:numId w:val="7"/>
      </w:numPr>
      <w:ind w:hanging="355"/>
      <w:spacing w:line="300" w:lineRule="auto"/>
    </w:pPr>
    <w:rPr>
      <w:rFonts w:ascii="宋体" w:hAnsi="Calibri"/>
      <w:sz w:val="24"/>
      <w:szCs w:val="21"/>
    </w:rPr>
  </w:style>
  <w:style w:type="character" w:styleId="1188" w:customStyle="1">
    <w:name w:val="纯文本 字符"/>
    <w:uiPriority w:val="99"/>
    <w:qFormat/>
    <w:rPr>
      <w:rFonts w:ascii="宋体" w:hAnsi="Courier New" w:eastAsia="宋体" w:cs="Times New Roman"/>
      <w:sz w:val="21"/>
      <w:szCs w:val="21"/>
      <w:lang w:val="en-US" w:eastAsia="zh-CN" w:bidi="ar-SA"/>
    </w:rPr>
  </w:style>
  <w:style w:type="paragraph" w:styleId="1189" w:customStyle="1">
    <w:name w:val="表格1"/>
    <w:basedOn w:val="765"/>
    <w:qFormat/>
    <w:pPr>
      <w:ind w:firstLine="480"/>
      <w:jc w:val="center"/>
    </w:pPr>
    <w:rPr>
      <w:sz w:val="24"/>
      <w:szCs w:val="20"/>
    </w:rPr>
  </w:style>
  <w:style w:type="character" w:styleId="1190" w:customStyle="1">
    <w:name w:val="纯文本 字符1"/>
    <w:qFormat/>
    <w:rPr>
      <w:rFonts w:ascii="宋体" w:hAnsi="Courier New"/>
    </w:rPr>
  </w:style>
  <w:style w:type="character" w:styleId="1191" w:customStyle="1">
    <w:name w:val="bjh-p"/>
    <w:qFormat/>
  </w:style>
  <w:style w:type="paragraph" w:styleId="1192" w:customStyle="1">
    <w:name w:val="无标题条"/>
    <w:next w:val="765"/>
    <w:qFormat/>
    <w:pPr>
      <w:jc w:val="both"/>
    </w:pPr>
    <w:rPr>
      <w:sz w:val="21"/>
    </w:rPr>
  </w:style>
  <w:style w:type="character" w:styleId="1193" w:customStyle="1">
    <w:name w:val="正文格式 Char"/>
    <w:link w:val="1194"/>
    <w:qFormat/>
    <w:rPr>
      <w:rFonts w:ascii="宋体" w:hAnsi="宋体"/>
      <w:sz w:val="24"/>
      <w:szCs w:val="24"/>
      <w:lang w:val="en-GB"/>
    </w:rPr>
  </w:style>
  <w:style w:type="paragraph" w:styleId="1194" w:customStyle="1">
    <w:name w:val="正文格式"/>
    <w:basedOn w:val="765"/>
    <w:link w:val="1193"/>
    <w:qFormat/>
    <w:pPr>
      <w:ind w:firstLine="480"/>
      <w:spacing w:line="360" w:lineRule="auto"/>
    </w:pPr>
    <w:rPr>
      <w:rFonts w:ascii="宋体" w:hAnsi="宋体"/>
      <w:sz w:val="24"/>
      <w:lang w:val="en-GB"/>
    </w:rPr>
  </w:style>
  <w:style w:type="character" w:styleId="1195" w:customStyle="1">
    <w:name w:val="标题 3 Char"/>
    <w:qFormat/>
    <w:rPr>
      <w:rFonts w:ascii="宋体" w:eastAsia="宋体"/>
      <w:b/>
      <w:sz w:val="24"/>
      <w:u w:val="single"/>
      <w:lang w:val="en-US" w:eastAsia="zh-CN" w:bidi="ar-SA"/>
    </w:rPr>
  </w:style>
  <w:style w:type="character" w:styleId="1196" w:customStyle="1">
    <w:name w:val="正文缩进 Char"/>
    <w:qFormat/>
    <w:rPr>
      <w:rFonts w:ascii="宋体" w:eastAsia="宋体"/>
      <w:sz w:val="24"/>
      <w:szCs w:val="24"/>
      <w:lang w:val="en-US" w:eastAsia="zh-CN" w:bidi="ar-SA"/>
    </w:rPr>
  </w:style>
  <w:style w:type="character" w:styleId="1197" w:customStyle="1">
    <w:name w:val="Char Char111"/>
    <w:qFormat/>
    <w:rPr>
      <w:rFonts w:ascii="宋体" w:eastAsia="宋体"/>
      <w:b/>
      <w:sz w:val="24"/>
      <w:u w:val="single"/>
      <w:lang w:val="en-US" w:eastAsia="zh-CN" w:bidi="ar-SA"/>
    </w:rPr>
  </w:style>
  <w:style w:type="character" w:styleId="1198" w:customStyle="1">
    <w:name w:val="正文文本缩进 Char"/>
    <w:qFormat/>
    <w:rPr>
      <w:rFonts w:eastAsia="宋体"/>
      <w:sz w:val="24"/>
      <w:szCs w:val="24"/>
      <w:lang w:val="en-US" w:eastAsia="zh-CN" w:bidi="ar-SA"/>
    </w:rPr>
  </w:style>
  <w:style w:type="character" w:styleId="1199" w:customStyle="1">
    <w:name w:val="列出段落 Char"/>
    <w:qFormat/>
    <w:rPr>
      <w:rFonts w:ascii="Calibri" w:hAnsi="Calibri" w:eastAsia="宋体"/>
      <w:sz w:val="21"/>
      <w:szCs w:val="22"/>
      <w:lang w:val="en-US" w:eastAsia="zh-CN" w:bidi="ar-SA"/>
    </w:rPr>
  </w:style>
  <w:style w:type="character" w:styleId="1200" w:customStyle="1">
    <w:name w:val="页眉 Char"/>
    <w:qFormat/>
    <w:rPr>
      <w:rFonts w:eastAsia="宋体"/>
      <w:sz w:val="18"/>
      <w:szCs w:val="18"/>
      <w:lang w:val="en-US" w:eastAsia="zh-CN" w:bidi="ar-SA"/>
    </w:rPr>
  </w:style>
  <w:style w:type="character" w:styleId="1201" w:customStyle="1">
    <w:name w:val="标题 2 Char"/>
    <w:qFormat/>
    <w:rPr>
      <w:rFonts w:ascii="Arial" w:hAnsi="Arial" w:eastAsia="黑体"/>
      <w:b/>
      <w:sz w:val="30"/>
      <w:lang w:val="en-US" w:eastAsia="zh-CN" w:bidi="ar-SA"/>
    </w:rPr>
  </w:style>
  <w:style w:type="paragraph" w:styleId="1202" w:customStyle="1">
    <w:name w:val="字元 字元2"/>
    <w:basedOn w:val="765"/>
    <w:qFormat/>
    <w:rPr>
      <w:rFonts w:ascii="Tahoma" w:hAnsi="Tahoma"/>
      <w:sz w:val="24"/>
      <w:szCs w:val="20"/>
    </w:rPr>
  </w:style>
  <w:style w:type="paragraph" w:styleId="1203" w:customStyle="1">
    <w:name w:val="Char3 Char Char Char2"/>
    <w:basedOn w:val="765"/>
    <w:qFormat/>
    <w:rPr>
      <w:rFonts w:ascii="Tahoma" w:hAnsi="Tahoma"/>
      <w:sz w:val="24"/>
      <w:szCs w:val="20"/>
    </w:rPr>
  </w:style>
  <w:style w:type="paragraph" w:styleId="1204" w:customStyle="1">
    <w:name w:val="正文文本缩进2"/>
    <w:basedOn w:val="765"/>
    <w:qFormat/>
    <w:pPr>
      <w:ind w:firstLine="480"/>
      <w:spacing w:line="480" w:lineRule="exact"/>
    </w:pPr>
    <w:rPr>
      <w:rFonts w:ascii="宋体" w:hAnsi="宋体"/>
      <w:sz w:val="24"/>
      <w:lang w:val="zh-CN"/>
    </w:rPr>
  </w:style>
  <w:style w:type="paragraph" w:styleId="1205" w:customStyle="1">
    <w:name w:val="Char3"/>
    <w:basedOn w:val="765"/>
    <w:qFormat/>
    <w:pPr>
      <w:tabs>
        <w:tab w:val="left" w:pos="360" w:leader="none"/>
      </w:tabs>
    </w:pPr>
    <w:rPr>
      <w:sz w:val="24"/>
    </w:rPr>
  </w:style>
  <w:style w:type="paragraph" w:styleId="1206" w:customStyle="1">
    <w:name w:val="Char Char Char Char Char Char Char Char Char Char Char Char Char Char Char Char1"/>
    <w:basedOn w:val="765"/>
    <w:qFormat/>
    <w:pPr>
      <w:jc w:val="center"/>
      <w:spacing w:after="160" w:line="240" w:lineRule="exact"/>
      <w:widowControl/>
    </w:pPr>
    <w:rPr>
      <w:rFonts w:ascii="宋体" w:hAnsi="宋体"/>
      <w:b/>
      <w:sz w:val="30"/>
      <w:szCs w:val="30"/>
      <w:lang w:eastAsia="en-US"/>
    </w:rPr>
  </w:style>
  <w:style w:type="paragraph" w:styleId="1207" w:customStyle="1">
    <w:name w:val="Char Char1 Char Char Char Char Char Char1"/>
    <w:basedOn w:val="765"/>
    <w:qFormat/>
    <w:pPr>
      <w:jc w:val="left"/>
      <w:spacing w:after="160" w:line="240" w:lineRule="exact"/>
      <w:widowControl/>
    </w:pPr>
    <w:rPr>
      <w:rFonts w:ascii="Verdana" w:hAnsi="Verdana" w:eastAsia="仿宋_GB2312"/>
      <w:sz w:val="24"/>
      <w:szCs w:val="20"/>
      <w:lang w:eastAsia="en-US"/>
    </w:rPr>
  </w:style>
  <w:style w:type="paragraph" w:styleId="1208" w:customStyle="1">
    <w:name w:val="列出段落2"/>
    <w:basedOn w:val="765"/>
    <w:qFormat/>
    <w:pPr>
      <w:ind w:firstLine="420"/>
    </w:pPr>
    <w:rPr>
      <w:rFonts w:ascii="Calibri" w:hAnsi="Calibri"/>
      <w:szCs w:val="22"/>
    </w:rPr>
  </w:style>
  <w:style w:type="paragraph" w:styleId="1209" w:customStyle="1">
    <w:name w:val="Char Char Char1 Char2"/>
    <w:basedOn w:val="765"/>
    <w:qFormat/>
    <w:rPr>
      <w:rFonts w:ascii="Tahoma" w:hAnsi="Tahoma"/>
      <w:sz w:val="24"/>
      <w:szCs w:val="20"/>
    </w:rPr>
  </w:style>
  <w:style w:type="paragraph" w:styleId="1210" w:customStyle="1">
    <w:name w:val="Char Char Char2"/>
    <w:basedOn w:val="765"/>
    <w:qFormat/>
    <w:rPr>
      <w:rFonts w:ascii="Tahoma" w:hAnsi="Tahoma"/>
      <w:sz w:val="24"/>
      <w:szCs w:val="20"/>
    </w:rPr>
  </w:style>
  <w:style w:type="paragraph" w:styleId="1211" w:customStyle="1">
    <w:name w:val="Char Char Char Char Char Char Char2"/>
    <w:basedOn w:val="765"/>
    <w:qFormat/>
    <w:pPr>
      <w:ind w:firstLine="200"/>
      <w:spacing w:line="360" w:lineRule="auto"/>
    </w:pPr>
    <w:rPr>
      <w:rFonts w:eastAsia="仿宋_GB2312"/>
      <w:sz w:val="24"/>
    </w:rPr>
  </w:style>
  <w:style w:type="paragraph" w:styleId="1212" w:customStyle="1">
    <w:name w:val="正文缩进2"/>
    <w:basedOn w:val="765"/>
    <w:qFormat/>
    <w:pPr>
      <w:ind w:firstLine="567"/>
      <w:spacing w:line="480" w:lineRule="exact"/>
      <w:widowControl/>
    </w:pPr>
    <w:rPr>
      <w:rFonts w:ascii="宋体"/>
      <w:color w:val="000000"/>
      <w:sz w:val="28"/>
      <w:szCs w:val="20"/>
      <w:lang w:val="zh-CN"/>
    </w:rPr>
  </w:style>
  <w:style w:type="paragraph" w:styleId="1213" w:customStyle="1">
    <w:name w:val="修订1"/>
    <w:qFormat/>
    <w:rPr>
      <w:sz w:val="21"/>
      <w:szCs w:val="24"/>
    </w:rPr>
  </w:style>
  <w:style w:type="paragraph" w:styleId="1214" w:customStyle="1">
    <w:name w:val="Char22"/>
    <w:basedOn w:val="765"/>
    <w:qFormat/>
    <w:rPr>
      <w:rFonts w:ascii="Tahoma" w:hAnsi="Tahoma"/>
      <w:sz w:val="24"/>
      <w:szCs w:val="20"/>
    </w:rPr>
  </w:style>
  <w:style w:type="paragraph" w:styleId="1215" w:customStyle="1">
    <w:name w:val="Char Char Char Char Char Char Char Char Char Char2"/>
    <w:basedOn w:val="765"/>
    <w:qFormat/>
    <w:rPr>
      <w:rFonts w:ascii="宋体" w:hAnsi="宋体" w:cs="Courier New"/>
      <w:sz w:val="32"/>
      <w:szCs w:val="32"/>
    </w:rPr>
  </w:style>
  <w:style w:type="paragraph" w:styleId="1216" w:customStyle="1">
    <w:name w:val="Char2 Char Char Char Char Char Char1"/>
    <w:basedOn w:val="765"/>
    <w:qFormat/>
    <w:pPr>
      <w:jc w:val="center"/>
      <w:spacing w:line="400" w:lineRule="exact"/>
      <w:widowControl/>
    </w:pPr>
  </w:style>
  <w:style w:type="character" w:styleId="1217" w:customStyle="1">
    <w:name w:val="页脚 Char"/>
    <w:qFormat/>
    <w:rPr>
      <w:rFonts w:ascii="宋体" w:eastAsia="宋体"/>
      <w:sz w:val="18"/>
      <w:lang w:val="en-US" w:eastAsia="zh-CN" w:bidi="ar-SA"/>
    </w:rPr>
  </w:style>
  <w:style w:type="paragraph" w:styleId="1218" w:customStyle="1">
    <w:name w:val="Char Char41"/>
    <w:basedOn w:val="765"/>
    <w:qFormat/>
    <w:pPr>
      <w:jc w:val="center"/>
      <w:spacing w:line="400" w:lineRule="exact"/>
      <w:widowControl/>
    </w:pPr>
  </w:style>
  <w:style w:type="character" w:styleId="1219" w:customStyle="1">
    <w:name w:val="批注文字 Char"/>
    <w:uiPriority w:val="99"/>
    <w:qFormat/>
    <w:rPr>
      <w:sz w:val="21"/>
      <w:szCs w:val="24"/>
    </w:rPr>
  </w:style>
  <w:style w:type="character" w:styleId="1220" w:customStyle="1">
    <w:name w:val="标题 Char"/>
    <w:qFormat/>
    <w:rPr>
      <w:b/>
      <w:sz w:val="32"/>
    </w:rPr>
  </w:style>
  <w:style w:type="paragraph" w:styleId="1221" w:customStyle="1">
    <w:name w:val="图例"/>
    <w:basedOn w:val="765"/>
    <w:qFormat/>
    <w:pPr>
      <w:jc w:val="center"/>
      <w:spacing w:before="120" w:after="120" w:line="360" w:lineRule="auto"/>
    </w:pPr>
    <w:rPr>
      <w:rFonts w:eastAsia="仿宋_GB2312"/>
      <w:b/>
      <w:sz w:val="24"/>
      <w:szCs w:val="20"/>
    </w:rPr>
  </w:style>
  <w:style w:type="table" w:styleId="122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23" w:customStyle="1">
    <w:name w:val="Table Paragraph"/>
    <w:basedOn w:val="765"/>
    <w:uiPriority w:val="1"/>
    <w:qFormat/>
    <w:pPr>
      <w:jc w:val="left"/>
    </w:pPr>
    <w:rPr>
      <w:rFonts w:ascii="宋体" w:hAnsi="宋体" w:cs="宋体"/>
      <w:sz w:val="22"/>
      <w:szCs w:val="22"/>
      <w:lang w:eastAsia="en-US"/>
    </w:rPr>
  </w:style>
  <w:style w:type="paragraph" w:styleId="1224" w:customStyle="1">
    <w:name w:val="成文日期"/>
    <w:basedOn w:val="765"/>
    <w:link w:val="1225"/>
    <w:qFormat/>
    <w:pPr>
      <w:ind w:right="400" w:firstLine="200"/>
      <w:jc w:val="right"/>
      <w:spacing w:line="570" w:lineRule="exact"/>
    </w:pPr>
    <w:rPr>
      <w:rFonts w:ascii="仿宋_GB2312" w:eastAsia="仿宋_GB2312"/>
      <w:sz w:val="32"/>
      <w:szCs w:val="20"/>
    </w:rPr>
  </w:style>
  <w:style w:type="character" w:styleId="1225" w:customStyle="1">
    <w:name w:val="成文日期 Char"/>
    <w:link w:val="1224"/>
    <w:qFormat/>
    <w:rPr>
      <w:rFonts w:ascii="仿宋_GB2312" w:eastAsia="仿宋_GB2312"/>
      <w:sz w:val="32"/>
    </w:rPr>
  </w:style>
  <w:style w:type="paragraph" w:styleId="1226" w:customStyle="1">
    <w:name w:val="修订2"/>
    <w:uiPriority w:val="99"/>
    <w:unhideWhenUsed/>
    <w:qFormat/>
    <w:rPr>
      <w:sz w:val="21"/>
      <w:szCs w:val="24"/>
    </w:rPr>
  </w:style>
  <w:style w:type="paragraph" w:styleId="1227" w:customStyle="1">
    <w:name w:val="正文1"/>
    <w:basedOn w:val="765"/>
    <w:qFormat/>
    <w:pPr>
      <w:contextualSpacing/>
      <w:ind w:firstLine="200"/>
      <w:jc w:val="left"/>
      <w:spacing w:before="120" w:after="120"/>
      <w:widowControl/>
    </w:pPr>
    <w:rPr>
      <w:rFonts w:ascii="Calibri" w:hAnsi="Calibri" w:eastAsia="Adobe 仿宋 Std R"/>
      <w:sz w:val="20"/>
      <w:szCs w:val="21"/>
    </w:rPr>
  </w:style>
  <w:style w:type="character" w:styleId="1228" w:customStyle="1">
    <w:name w:val="材料标题 Char"/>
    <w:link w:val="1229"/>
    <w:qFormat/>
    <w:rPr>
      <w:rFonts w:ascii="方正小标宋简体" w:eastAsia="方正小标宋简体"/>
      <w:color w:val="000000"/>
      <w:sz w:val="44"/>
      <w:szCs w:val="44"/>
    </w:rPr>
  </w:style>
  <w:style w:type="paragraph" w:styleId="1229" w:customStyle="1">
    <w:name w:val="材料标题"/>
    <w:basedOn w:val="765"/>
    <w:link w:val="1228"/>
    <w:qFormat/>
    <w:pPr>
      <w:jc w:val="center"/>
      <w:spacing w:line="700" w:lineRule="exact"/>
    </w:pPr>
    <w:rPr>
      <w:rFonts w:ascii="方正小标宋简体" w:eastAsia="方正小标宋简体"/>
      <w:color w:val="000000"/>
      <w:sz w:val="44"/>
      <w:szCs w:val="44"/>
    </w:rPr>
  </w:style>
  <w:style w:type="character" w:styleId="1230" w:customStyle="1">
    <w:name w:val="未处理的提及1"/>
    <w:uiPriority w:val="99"/>
    <w:unhideWhenUsed/>
    <w:qFormat/>
    <w:rPr>
      <w:color w:val="605e5c"/>
      <w:shd w:val="clear" w:color="auto" w:fill="e1dfdd"/>
    </w:rPr>
  </w:style>
  <w:style w:type="character" w:styleId="1231" w:customStyle="1">
    <w:name w:val="grame"/>
    <w:qFormat/>
  </w:style>
  <w:style w:type="paragraph" w:styleId="1232" w:customStyle="1">
    <w:name w:val="列表段落2"/>
    <w:basedOn w:val="765"/>
    <w:uiPriority w:val="34"/>
    <w:qFormat/>
    <w:pPr>
      <w:ind w:firstLine="420"/>
    </w:pPr>
    <w:rPr>
      <w:rFonts w:ascii="Calibri" w:hAnsi="Calibri"/>
      <w:szCs w:val="22"/>
    </w:rPr>
  </w:style>
  <w:style w:type="character" w:styleId="1233" w:customStyle="1">
    <w:name w:val="font131"/>
    <w:qFormat/>
    <w:rPr>
      <w:rFonts w:hint="eastAsia" w:ascii="微软雅黑" w:hAnsi="微软雅黑" w:eastAsia="微软雅黑" w:cs="微软雅黑"/>
      <w:color w:val="ff0000"/>
      <w:sz w:val="20"/>
      <w:szCs w:val="20"/>
      <w:u w:val="none"/>
    </w:rPr>
  </w:style>
  <w:style w:type="character" w:styleId="1234" w:customStyle="1">
    <w:name w:val="font101"/>
    <w:qFormat/>
    <w:rPr>
      <w:rFonts w:hint="eastAsia" w:ascii="微软雅黑" w:hAnsi="微软雅黑" w:eastAsia="微软雅黑" w:cs="微软雅黑"/>
      <w:color w:val="000000"/>
      <w:sz w:val="20"/>
      <w:szCs w:val="20"/>
      <w:u w:val="none"/>
    </w:rPr>
  </w:style>
  <w:style w:type="character" w:styleId="1235" w:customStyle="1">
    <w:name w:val="批注框文本 Char"/>
    <w:basedOn w:val="775"/>
    <w:link w:val="784"/>
    <w:uiPriority w:val="99"/>
    <w:semiHidden/>
    <w:rPr>
      <w:sz w:val="18"/>
      <w:szCs w:val="18"/>
    </w:rPr>
  </w:style>
  <w:style w:type="paragraph" w:styleId="1236" w:customStyle="1">
    <w:name w:val="xl76"/>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7" w:customStyle="1">
    <w:name w:val="xl77"/>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8" w:customStyle="1">
    <w:name w:val="xl78"/>
    <w:basedOn w:val="76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9" w:customStyle="1">
    <w:name w:val="xl79"/>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0" w:customStyle="1">
    <w:name w:val="xl80"/>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1" w:customStyle="1">
    <w:name w:val="xl81"/>
    <w:basedOn w:val="76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2" w:customStyle="1">
    <w:name w:val="xl82"/>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3" w:customStyle="1">
    <w:name w:val="xl83"/>
    <w:basedOn w:val="76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4" w:customStyle="1">
    <w:name w:val="xl84"/>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5" w:customStyle="1">
    <w:name w:val="xl85"/>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6" w:customStyle="1">
    <w:name w:val="xl86"/>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47" w:customStyle="1">
    <w:name w:val="xl87"/>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8" w:customStyle="1">
    <w:name w:val="xl88"/>
    <w:basedOn w:val="76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9" w:customStyle="1">
    <w:name w:val="xl89"/>
    <w:basedOn w:val="765"/>
    <w:pPr>
      <w:jc w:val="left"/>
      <w:spacing w:before="100" w:beforeAutospacing="1" w:after="100" w:afterAutospacing="1"/>
      <w:widowControl/>
    </w:pPr>
    <w:rPr>
      <w:rFonts w:ascii="宋体" w:hAnsi="宋体" w:cs="宋体"/>
      <w:sz w:val="24"/>
    </w:rPr>
  </w:style>
  <w:style w:type="paragraph" w:styleId="1250" w:customStyle="1">
    <w:name w:val="xl90"/>
    <w:basedOn w:val="76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张想佳</dc:creator>
  <cp:lastModifiedBy>审核</cp:lastModifiedBy>
  <cp:revision>88</cp:revision>
  <dcterms:created xsi:type="dcterms:W3CDTF">2025-06-09T02:05:00Z</dcterms:created>
  <dcterms:modified xsi:type="dcterms:W3CDTF">2025-08-04T05:16:59Z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9550D00D13CD45F9B36666F616FF591D_12</vt:lpwstr>
  </property>
  <property fmtid="{D5CDD505-2E9C-101B-9397-08002B2CF9AE}" pid="4" name="KSOTemplateDocerSaveRecord">
    <vt:lpwstr>eyJoZGlkIjoiMTBiNjA5ODg3ODUwNzNjMjZlMWE3Y2QwYjgyMzVkMjQifQ==</vt:lpwstr>
  </property>
</Properties>
</file>