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rPr>
      </w:pPr>
      <w:r>
        <w:rPr>
          <w:rFonts w:ascii="Arial" w:hAnsi="Arial" w:eastAsia="黑体"/>
          <w:b/>
          <w:bCs/>
          <w:color w:val="000000" w:themeColor="text1"/>
          <w:sz w:val="84"/>
          <w:szCs w:val="24"/>
        </w:rPr>
      </w:r>
      <w:r>
        <w:rPr>
          <w:color w:val="000000" w:themeColor="text1"/>
        </w:rPr>
      </w:r>
    </w:p>
    <w:p>
      <w:pPr>
        <w:jc w:val="center"/>
        <w:spacing w:before="120" w:after="120" w:line="360" w:lineRule="auto"/>
        <w:rPr>
          <w:rFonts w:ascii="Arial" w:hAnsi="Arial" w:eastAsia="黑体"/>
          <w:b/>
          <w:bCs/>
          <w:color w:val="000000" w:themeColor="text1"/>
          <w:sz w:val="84"/>
          <w:szCs w:val="24"/>
        </w:rPr>
      </w:pPr>
      <w:r>
        <w:rPr>
          <w:rFonts w:hint="eastAsia" w:ascii="Arial" w:hAnsi="Arial" w:eastAsia="黑体"/>
          <w:b/>
          <w:bCs/>
          <w:color w:val="000000" w:themeColor="text1"/>
          <w:sz w:val="84"/>
          <w:szCs w:val="24"/>
        </w:rPr>
        <w:t xml:space="preserve">招　标　文　件</w:t>
      </w:r>
      <w:r>
        <w:rPr>
          <w:color w:val="000000" w:themeColor="text1"/>
        </w:rPr>
      </w:r>
    </w:p>
    <w:p>
      <w:pPr>
        <w:jc w:val="center"/>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项目名称：2024年江苏省卫生健康委员会扶持基层医疗机构基本设备采购（项目二 数字化X线摄像系统）</w:t>
      </w:r>
      <w:r>
        <w:rPr>
          <w:color w:val="000000" w:themeColor="text1"/>
        </w:rPr>
      </w:r>
    </w:p>
    <w:p>
      <w:pPr>
        <w:jc w:val="center"/>
        <w:spacing w:before="120" w:after="120" w:line="360" w:lineRule="auto"/>
        <w:rPr>
          <w:rFonts w:hint="default" w:ascii="Arial" w:hAnsi="Arial" w:eastAsia="宋体"/>
          <w:b/>
          <w:bCs/>
          <w:color w:val="000000" w:themeColor="text1"/>
          <w:sz w:val="32"/>
          <w:szCs w:val="24"/>
        </w:rPr>
      </w:pPr>
      <w:r>
        <w:rPr>
          <w:rFonts w:hint="eastAsia" w:ascii="Arial" w:hAnsi="Arial"/>
          <w:b/>
          <w:bCs/>
          <w:color w:val="000000" w:themeColor="text1"/>
          <w:sz w:val="32"/>
          <w:szCs w:val="24"/>
        </w:rPr>
        <w:t xml:space="preserve">项目编号：JSZC-320000-SCZX-G2024-</w:t>
      </w:r>
      <w:r>
        <w:rPr>
          <w:rFonts w:hint="eastAsia" w:ascii="Arial" w:hAnsi="Arial"/>
          <w:b/>
          <w:bCs/>
          <w:color w:val="000000" w:themeColor="text1"/>
          <w:sz w:val="32"/>
          <w:szCs w:val="24"/>
          <w:lang w:val="en-US" w:eastAsia="zh-CN"/>
        </w:rPr>
        <w:t xml:space="preserve">0636</w:t>
      </w:r>
      <w:r>
        <w:rPr>
          <w:color w:val="000000" w:themeColor="text1"/>
        </w:rPr>
      </w:r>
    </w:p>
    <w:p>
      <w:pPr>
        <w:ind w:left="2800" w:hanging="2800"/>
        <w:rPr>
          <w:rFonts w:ascii="Times New Roman" w:hAnsi="Times New Roman"/>
          <w:b/>
          <w:color w:val="000000" w:themeColor="text1"/>
          <w:sz w:val="28"/>
          <w:szCs w:val="28"/>
        </w:rPr>
      </w:pPr>
      <w:r>
        <w:rPr>
          <w:rFonts w:hint="eastAsia" w:ascii="Times New Roman" w:hAnsi="Times New Roman"/>
          <w:color w:val="000000" w:themeColor="text1"/>
          <w:sz w:val="28"/>
          <w:szCs w:val="28"/>
        </w:rPr>
        <w:t xml:space="preserve">       </w:t>
      </w:r>
      <w:r>
        <w:rPr>
          <w:rFonts w:hint="eastAsia" w:ascii="Times New Roman" w:hAnsi="Times New Roman"/>
          <w:b/>
          <w:color w:val="000000" w:themeColor="text1"/>
          <w:sz w:val="28"/>
          <w:szCs w:val="28"/>
        </w:rPr>
        <w:t xml:space="preserve"> </w:t>
      </w:r>
      <w:r>
        <w:rPr>
          <w:color w:val="000000" w:themeColor="text1"/>
        </w:rP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center"/>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江苏省政府采购中心</w:t>
      </w:r>
      <w:r>
        <w:rPr>
          <w:color w:val="000000" w:themeColor="text1"/>
        </w:rPr>
      </w:r>
    </w:p>
    <w:p>
      <w:pPr>
        <w:jc w:val="center"/>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2024年</w:t>
      </w:r>
      <w:r>
        <w:rPr>
          <w:rFonts w:ascii="Arial" w:hAnsi="Arial"/>
          <w:b/>
          <w:bCs/>
          <w:color w:val="000000" w:themeColor="text1"/>
          <w:sz w:val="32"/>
          <w:szCs w:val="24"/>
        </w:rPr>
        <w:t xml:space="preserve">11</w:t>
      </w:r>
      <w:r>
        <w:rPr>
          <w:rFonts w:hint="eastAsia" w:ascii="Arial" w:hAnsi="Arial"/>
          <w:b/>
          <w:bCs/>
          <w:color w:val="000000" w:themeColor="text1"/>
          <w:sz w:val="32"/>
          <w:szCs w:val="24"/>
        </w:rPr>
        <w:t xml:space="preserve">月</w:t>
      </w:r>
      <w:r>
        <w:rPr>
          <w:color w:val="000000" w:themeColor="text1"/>
        </w:rPr>
      </w:r>
    </w:p>
    <w:p>
      <w:pPr>
        <w:jc w:val="left"/>
        <w:spacing w:before="120" w:after="120" w:line="360" w:lineRule="auto"/>
        <w:rPr>
          <w:rFonts w:ascii="Arial" w:hAnsi="Arial"/>
          <w:color w:val="000000" w:themeColor="text1"/>
          <w:sz w:val="24"/>
          <w:szCs w:val="24"/>
          <w:u w:val="single"/>
        </w:rPr>
      </w:pPr>
      <w:r>
        <w:rPr>
          <w:rFonts w:hint="eastAsia" w:ascii="Arial" w:hAnsi="Arial"/>
          <w:color w:val="000000" w:themeColor="text1"/>
          <w:sz w:val="24"/>
          <w:szCs w:val="24"/>
        </w:rPr>
        <w:t xml:space="preserve">                        </w:t>
      </w:r>
      <w:r>
        <w:rPr>
          <w:color w:val="000000" w:themeColor="text1"/>
        </w:rPr>
      </w:r>
    </w:p>
    <w:p>
      <w:pPr>
        <w:jc w:val="center"/>
        <w:spacing w:before="120" w:after="120" w:line="360" w:lineRule="auto"/>
        <w:rPr>
          <w:rFonts w:ascii="Arial" w:hAnsi="Arial"/>
          <w:color w:val="000000" w:themeColor="text1"/>
          <w:sz w:val="24"/>
          <w:szCs w:val="24"/>
        </w:rPr>
      </w:pPr>
      <w:r>
        <w:rPr>
          <w:rFonts w:ascii="Arial" w:hAnsi="Arial"/>
          <w:color w:val="000000" w:themeColor="text1"/>
          <w:sz w:val="24"/>
          <w:szCs w:val="24"/>
        </w:rPr>
      </w:r>
      <w:r>
        <w:rPr>
          <w:color w:val="000000" w:themeColor="text1"/>
        </w:rPr>
      </w:r>
    </w:p>
    <w:p>
      <w:pPr>
        <w:jc w:val="center"/>
        <w:spacing w:line="480" w:lineRule="auto"/>
        <w:rPr>
          <w:rFonts w:ascii="黑体" w:hAnsi="Arial" w:eastAsia="黑体"/>
          <w:b/>
          <w:color w:val="000000" w:themeColor="text1"/>
          <w:sz w:val="44"/>
          <w:szCs w:val="21"/>
        </w:rPr>
        <w:outlineLvl w:val="0"/>
      </w:pPr>
      <w:r>
        <w:rPr>
          <w:rFonts w:ascii="Times New Roman" w:hAnsi="Times New Roman"/>
          <w:color w:val="000000" w:themeColor="text1"/>
          <w:szCs w:val="21"/>
        </w:rPr>
        <w:br w:type="page" w:clear="all"/>
      </w:r>
      <w:bookmarkStart w:id="0" w:name="_Toc120614210"/>
      <w:r>
        <w:rPr>
          <w:color w:val="000000" w:themeColor="text1"/>
        </w:rPr>
      </w:r>
      <w:bookmarkStart w:id="1" w:name="_Toc16938516"/>
      <w:r>
        <w:rPr>
          <w:color w:val="000000" w:themeColor="text1"/>
        </w:rPr>
      </w:r>
      <w:bookmarkStart w:id="2" w:name="_Toc20823272"/>
      <w:r>
        <w:rPr>
          <w:color w:val="000000" w:themeColor="text1"/>
        </w:rPr>
      </w:r>
      <w:bookmarkStart w:id="3" w:name="_Toc523127445"/>
      <w:r>
        <w:rPr>
          <w:color w:val="000000" w:themeColor="text1"/>
        </w:rPr>
      </w:r>
      <w:bookmarkStart w:id="4" w:name="_Toc513029200"/>
      <w:r>
        <w:rPr>
          <w:color w:val="000000" w:themeColor="text1"/>
        </w:rPr>
      </w:r>
      <w:bookmarkStart w:id="5" w:name="_Toc479757206"/>
      <w:r>
        <w:rPr>
          <w:rFonts w:hint="eastAsia" w:ascii="黑体" w:hAnsi="Arial" w:eastAsia="黑体"/>
          <w:b/>
          <w:color w:val="000000" w:themeColor="text1"/>
          <w:sz w:val="44"/>
          <w:szCs w:val="21"/>
        </w:rPr>
        <w:t xml:space="preserve">总  目  录</w:t>
      </w:r>
      <w:r>
        <w:rPr>
          <w:color w:val="000000" w:themeColor="text1"/>
        </w:rPr>
      </w:r>
    </w:p>
    <w:p>
      <w:pPr>
        <w:spacing w:line="480" w:lineRule="auto"/>
        <w:rPr>
          <w:rFonts w:ascii="仿宋_GB2312" w:hAnsi="Arial" w:eastAsia="仿宋_GB2312"/>
          <w:b/>
          <w:color w:val="000000" w:themeColor="text1"/>
          <w:sz w:val="28"/>
          <w:szCs w:val="21"/>
        </w:rPr>
      </w:pPr>
      <w:r>
        <w:rPr>
          <w:rFonts w:ascii="仿宋_GB2312" w:hAnsi="Arial" w:eastAsia="仿宋_GB2312"/>
          <w:b/>
          <w:color w:val="000000" w:themeColor="text1"/>
          <w:sz w:val="28"/>
          <w:szCs w:val="21"/>
        </w:rPr>
      </w:r>
      <w:r>
        <w:rPr>
          <w:color w:val="000000" w:themeColor="text1"/>
        </w:rPr>
      </w:r>
    </w:p>
    <w:p>
      <w:pPr>
        <w:numPr>
          <w:ilvl w:val="0"/>
          <w:numId w:val="4"/>
        </w:numPr>
        <w:spacing w:line="480" w:lineRule="auto"/>
        <w:rPr>
          <w:rFonts w:ascii="黑体" w:hAnsi="Showcard Gothic" w:eastAsia="黑体"/>
          <w:color w:val="000000" w:themeColor="text1"/>
          <w:sz w:val="32"/>
          <w:szCs w:val="21"/>
        </w:rPr>
        <w:outlineLvl w:val="0"/>
      </w:pPr>
      <w:r>
        <w:rPr>
          <w:rFonts w:hint="eastAsia" w:ascii="黑体" w:hAnsi="宋体" w:eastAsia="黑体"/>
          <w:color w:val="000000" w:themeColor="text1"/>
          <w:sz w:val="36"/>
          <w:szCs w:val="21"/>
        </w:rPr>
        <w:t xml:space="preserve">投标邀请</w:t>
      </w:r>
      <w:r>
        <w:rPr>
          <w:rFonts w:hint="eastAsia" w:ascii="黑体" w:hAnsi="Showcard Gothic" w:eastAsia="黑体"/>
          <w:color w:val="000000" w:themeColor="text1"/>
          <w:sz w:val="36"/>
          <w:szCs w:val="21"/>
        </w:rPr>
        <w:t xml:space="preserve">…………………………………… </w:t>
      </w:r>
      <w:r>
        <w:rPr>
          <w:color w:val="000000" w:themeColor="text1"/>
        </w:rP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bCs/>
          <w:color w:val="000000" w:themeColor="text1"/>
          <w:sz w:val="36"/>
          <w:szCs w:val="36"/>
        </w:rPr>
        <w:t xml:space="preserve">投标人须知</w:t>
      </w:r>
      <w:r>
        <w:rPr>
          <w:rFonts w:hint="eastAsia" w:ascii="黑体" w:hAnsi="Showcard Gothic" w:eastAsia="黑体"/>
          <w:color w:val="000000" w:themeColor="text1"/>
          <w:sz w:val="36"/>
          <w:szCs w:val="36"/>
        </w:rPr>
        <w:t xml:space="preserve">…</w:t>
      </w:r>
      <w:r>
        <w:rPr>
          <w:rFonts w:hint="eastAsia" w:ascii="黑体" w:hAnsi="Showcard Gothic" w:eastAsia="黑体"/>
          <w:color w:val="000000" w:themeColor="text1"/>
          <w:sz w:val="36"/>
          <w:szCs w:val="21"/>
        </w:rPr>
        <w:t xml:space="preserve">………………………………  </w:t>
      </w:r>
      <w:r>
        <w:rPr>
          <w:color w:val="000000" w:themeColor="text1"/>
        </w:rP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color w:val="000000" w:themeColor="text1"/>
          <w:sz w:val="36"/>
          <w:szCs w:val="21"/>
        </w:rPr>
        <w:t xml:space="preserve">合同文本</w:t>
      </w:r>
      <w:r>
        <w:rPr>
          <w:rFonts w:hint="eastAsia" w:ascii="黑体" w:hAnsi="Showcard Gothic" w:eastAsia="黑体"/>
          <w:color w:val="000000" w:themeColor="text1"/>
          <w:sz w:val="36"/>
          <w:szCs w:val="21"/>
        </w:rPr>
        <w:t xml:space="preserve">……………………………………</w:t>
      </w:r>
      <w:r>
        <w:rPr>
          <w:color w:val="000000" w:themeColor="text1"/>
        </w:rP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color w:val="000000" w:themeColor="text1"/>
          <w:sz w:val="36"/>
          <w:szCs w:val="21"/>
        </w:rPr>
        <w:t xml:space="preserve">采购需求</w:t>
      </w:r>
      <w:r>
        <w:rPr>
          <w:rFonts w:hint="eastAsia" w:ascii="黑体" w:hAnsi="Showcard Gothic" w:eastAsia="黑体"/>
          <w:color w:val="000000" w:themeColor="text1"/>
          <w:sz w:val="36"/>
          <w:szCs w:val="21"/>
        </w:rPr>
        <w:t xml:space="preserve">……………………………………</w:t>
      </w:r>
      <w:r>
        <w:rPr>
          <w:color w:val="000000" w:themeColor="text1"/>
        </w:rP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bCs/>
          <w:color w:val="000000" w:themeColor="text1"/>
          <w:sz w:val="36"/>
          <w:szCs w:val="36"/>
        </w:rPr>
        <w:t xml:space="preserve">评标方法与评标标准</w:t>
      </w:r>
      <w:r>
        <w:rPr>
          <w:rFonts w:hint="eastAsia" w:ascii="黑体" w:hAnsi="Showcard Gothic" w:eastAsia="黑体"/>
          <w:color w:val="000000" w:themeColor="text1"/>
          <w:sz w:val="36"/>
          <w:szCs w:val="21"/>
        </w:rPr>
        <w:t xml:space="preserve">………………………</w:t>
      </w:r>
      <w:r>
        <w:rPr>
          <w:color w:val="000000" w:themeColor="text1"/>
        </w:rP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color w:val="000000" w:themeColor="text1"/>
          <w:sz w:val="36"/>
          <w:szCs w:val="21"/>
        </w:rPr>
        <w:t xml:space="preserve">投标文件格式</w:t>
      </w:r>
      <w:r>
        <w:rPr>
          <w:rFonts w:hint="eastAsia" w:ascii="黑体" w:hAnsi="Showcard Gothic" w:eastAsia="黑体"/>
          <w:color w:val="000000" w:themeColor="text1"/>
          <w:sz w:val="36"/>
          <w:szCs w:val="21"/>
        </w:rPr>
        <w:t xml:space="preserve">………………………………</w:t>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jc w:val="center"/>
        <w:keepNext/>
        <w:rPr>
          <w:rFonts w:ascii="黑体" w:hAnsi="Times New Roman" w:eastAsia="黑体"/>
          <w:bCs/>
          <w:color w:val="000000" w:themeColor="text1"/>
          <w:sz w:val="44"/>
          <w:szCs w:val="44"/>
        </w:rPr>
        <w:outlineLvl w:val="0"/>
      </w:pPr>
      <w:r>
        <w:rPr>
          <w:rFonts w:hint="eastAsia" w:ascii="黑体" w:hAnsi="Times New Roman" w:eastAsia="黑体"/>
          <w:color w:val="000000" w:themeColor="text1"/>
          <w:sz w:val="44"/>
          <w:szCs w:val="44"/>
        </w:rPr>
        <w:t xml:space="preserve">第一章  </w:t>
      </w:r>
      <w:bookmarkEnd w:id="0"/>
      <w:r>
        <w:rPr>
          <w:rFonts w:hint="eastAsia" w:ascii="黑体" w:hAnsi="Times New Roman" w:eastAsia="黑体"/>
          <w:color w:val="000000" w:themeColor="text1"/>
          <w:sz w:val="44"/>
          <w:szCs w:val="44"/>
        </w:rPr>
        <w:t xml:space="preserve">投标邀请</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受江苏省卫生健康委员会的委托，江苏省政府采购中心就江苏省卫生健康委员会扶持基层医疗机构基本设备采购（D</w:t>
      </w:r>
      <w:r>
        <w:rPr>
          <w:rFonts w:ascii="宋体" w:hAnsi="宋体"/>
          <w:color w:val="000000" w:themeColor="text1"/>
          <w:sz w:val="24"/>
          <w:szCs w:val="24"/>
        </w:rPr>
        <w:t xml:space="preserve">R</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(JSZC-320000-SCZX-G2024-</w:t>
      </w:r>
      <w:r>
        <w:rPr>
          <w:rFonts w:hint="eastAsia" w:ascii="宋体" w:hAnsi="宋体"/>
          <w:color w:val="000000" w:themeColor="text1"/>
          <w:sz w:val="24"/>
          <w:szCs w:val="24"/>
          <w:lang w:val="en-US" w:eastAsia="zh-CN"/>
        </w:rPr>
        <w:t xml:space="preserve">0636</w:t>
      </w:r>
      <w:r>
        <w:rPr>
          <w:rFonts w:ascii="宋体" w:hAnsi="宋体"/>
          <w:color w:val="000000" w:themeColor="text1"/>
          <w:sz w:val="24"/>
          <w:szCs w:val="24"/>
        </w:rPr>
        <w:t xml:space="preserve"> </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项目进行公开招标采购，欢迎符合条件的供应商投标。</w:t>
      </w:r>
      <w:r>
        <w:rPr>
          <w:color w:val="000000" w:themeColor="text1"/>
        </w:rPr>
      </w:r>
    </w:p>
    <w:p>
      <w:pPr>
        <w:ind w:firstLine="480"/>
        <w:spacing w:line="40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项目概况</w:t>
      </w:r>
      <w:r>
        <w:rPr>
          <w:color w:val="000000" w:themeColor="text1"/>
        </w:rPr>
      </w:r>
    </w:p>
    <w:p>
      <w:pPr>
        <w:ind w:firstLine="480"/>
        <w:spacing w:line="40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u w:val="single"/>
        </w:rPr>
        <w:t xml:space="preserve"> 2024年江苏省卫生健康委员会扶持基层医疗机构基本设备采购（项目二 数字化X线摄像系统） </w:t>
      </w:r>
      <w:r>
        <w:rPr>
          <w:rFonts w:hint="eastAsia" w:ascii="宋体" w:hAnsi="宋体"/>
          <w:color w:val="000000" w:themeColor="text1"/>
          <w:sz w:val="24"/>
          <w:szCs w:val="24"/>
        </w:rPr>
        <w:t xml:space="preserve"> 招标项目的潜在投标人可在</w:t>
      </w:r>
      <w:r>
        <w:rPr>
          <w:rFonts w:hint="eastAsia" w:ascii="宋体" w:hAnsi="宋体"/>
          <w:color w:val="000000" w:themeColor="text1"/>
          <w:sz w:val="24"/>
          <w:szCs w:val="24"/>
          <w:u w:val="single"/>
        </w:rPr>
        <w:t xml:space="preserve">“江苏政府采购网”自行免费下载</w:t>
      </w:r>
      <w:r>
        <w:rPr>
          <w:rFonts w:hint="eastAsia" w:ascii="宋体" w:hAnsi="宋体"/>
          <w:color w:val="000000" w:themeColor="text1"/>
          <w:sz w:val="24"/>
          <w:szCs w:val="24"/>
        </w:rPr>
        <w:t xml:space="preserve">招标文件，并于</w:t>
      </w:r>
      <w:r>
        <w:rPr>
          <w:rFonts w:hint="eastAsia" w:ascii="宋体" w:hAnsi="宋体"/>
          <w:color w:val="000000" w:themeColor="text1"/>
          <w:sz w:val="24"/>
          <w:szCs w:val="24"/>
          <w:u w:val="single"/>
        </w:rPr>
        <w:t xml:space="preserve">2024</w:t>
      </w:r>
      <w:r>
        <w:rPr>
          <w:rFonts w:hint="eastAsia" w:ascii="宋体" w:hAnsi="宋体"/>
          <w:bCs/>
          <w:color w:val="000000" w:themeColor="text1"/>
          <w:sz w:val="24"/>
          <w:szCs w:val="24"/>
          <w:u w:val="single"/>
        </w:rPr>
        <w:t xml:space="preserve">年12</w:t>
      </w:r>
      <w:r>
        <w:rPr>
          <w:rFonts w:hint="eastAsia" w:ascii="宋体" w:hAnsi="宋体"/>
          <w:bCs/>
          <w:color w:val="000000" w:themeColor="text1"/>
          <w:sz w:val="24"/>
          <w:szCs w:val="24"/>
          <w:u w:val="single"/>
        </w:rPr>
        <w:t xml:space="preserve">月12</w:t>
      </w:r>
      <w:r>
        <w:rPr>
          <w:rFonts w:hint="eastAsia" w:ascii="宋体" w:hAnsi="宋体"/>
          <w:bCs/>
          <w:color w:val="000000" w:themeColor="text1"/>
          <w:sz w:val="24"/>
          <w:szCs w:val="24"/>
          <w:u w:val="single"/>
        </w:rPr>
        <w:t xml:space="preserve">日9</w:t>
      </w:r>
      <w:r>
        <w:rPr>
          <w:rFonts w:hint="eastAsia" w:ascii="宋体" w:hAnsi="宋体"/>
          <w:bCs/>
          <w:color w:val="000000" w:themeColor="text1"/>
          <w:sz w:val="24"/>
          <w:szCs w:val="24"/>
          <w:u w:val="single"/>
        </w:rPr>
        <w:t xml:space="preserve">点30</w:t>
      </w:r>
      <w:r>
        <w:rPr>
          <w:rFonts w:hint="eastAsia" w:ascii="宋体" w:hAnsi="宋体"/>
          <w:bCs/>
          <w:color w:val="000000" w:themeColor="text1"/>
          <w:sz w:val="24"/>
          <w:szCs w:val="24"/>
          <w:u w:val="single"/>
        </w:rPr>
        <w:t xml:space="preserve">分（</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rPr>
          <w:color w:val="000000" w:themeColor="text1"/>
        </w:rPr>
      </w:r>
    </w:p>
    <w:p>
      <w:pPr>
        <w:ind w:firstLine="496"/>
        <w:keepLines/>
        <w:keepNext/>
        <w:spacing w:before="156" w:after="156" w:line="400" w:lineRule="exact"/>
        <w:rPr>
          <w:rFonts w:ascii="Times New Roman" w:hAnsi="Times New Roman"/>
          <w:b/>
          <w:bCs/>
          <w:color w:val="000000" w:themeColor="text1"/>
          <w:sz w:val="32"/>
          <w:szCs w:val="32"/>
        </w:rPr>
        <w:outlineLvl w:val="2"/>
      </w:pPr>
      <w:r>
        <w:rPr>
          <w:color w:val="000000" w:themeColor="text1"/>
        </w:rPr>
      </w:r>
      <w:bookmarkStart w:id="6" w:name="_Toc28359079"/>
      <w:r>
        <w:rPr>
          <w:color w:val="000000" w:themeColor="text1"/>
        </w:rPr>
      </w:r>
      <w:bookmarkStart w:id="7" w:name="_Toc35393790"/>
      <w:r>
        <w:rPr>
          <w:color w:val="000000" w:themeColor="text1"/>
        </w:rPr>
      </w:r>
      <w:bookmarkStart w:id="8" w:name="_Toc35393621"/>
      <w:r>
        <w:rPr>
          <w:color w:val="000000" w:themeColor="text1"/>
        </w:rPr>
      </w:r>
      <w:bookmarkStart w:id="9" w:name="_Toc38985263"/>
      <w:r>
        <w:rPr>
          <w:color w:val="000000" w:themeColor="text1"/>
        </w:rPr>
      </w:r>
      <w:bookmarkStart w:id="10" w:name="_Toc28359002"/>
      <w:r>
        <w:rPr>
          <w:color w:val="000000" w:themeColor="text1"/>
        </w:rPr>
      </w:r>
      <w:bookmarkStart w:id="11" w:name="_Hlk24379207"/>
      <w:r>
        <w:rPr>
          <w:rFonts w:hint="eastAsia" w:ascii="Times New Roman" w:hAnsi="Times New Roman"/>
          <w:b/>
          <w:bCs/>
          <w:color w:val="000000" w:themeColor="text1"/>
          <w:sz w:val="32"/>
          <w:szCs w:val="32"/>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1.项目编号：</w:t>
      </w:r>
      <w:r>
        <w:rPr>
          <w:rFonts w:hint="eastAsia" w:ascii="宋体" w:hAnsi="宋体"/>
          <w:color w:val="000000" w:themeColor="text1"/>
          <w:sz w:val="24"/>
          <w:szCs w:val="24"/>
        </w:rPr>
        <w:t xml:space="preserve">JSZC-320000-SCZX-G2024-</w:t>
      </w:r>
      <w:r>
        <w:rPr>
          <w:rFonts w:hint="eastAsia" w:ascii="宋体" w:hAnsi="宋体"/>
          <w:color w:val="000000" w:themeColor="text1"/>
          <w:sz w:val="24"/>
          <w:szCs w:val="24"/>
          <w:lang w:val="en-US" w:eastAsia="zh-CN"/>
        </w:rPr>
        <w:t xml:space="preserve">0636</w:t>
      </w:r>
      <w:r>
        <w:rPr>
          <w:rFonts w:ascii="宋体" w:hAnsi="宋体"/>
          <w:color w:val="000000" w:themeColor="text1"/>
          <w:sz w:val="24"/>
          <w:szCs w:val="24"/>
        </w:rPr>
        <w:t xml:space="preserve"> </w:t>
      </w:r>
      <w:r>
        <w:rPr>
          <w:color w:val="000000" w:themeColor="text1"/>
        </w:rPr>
      </w:r>
    </w:p>
    <w:p>
      <w:pPr>
        <w:ind w:firstLine="480"/>
        <w:spacing w:line="400" w:lineRule="exact"/>
        <w:rPr>
          <w:rFonts w:ascii="宋体" w:hAnsi="宋体"/>
          <w:color w:val="000000" w:themeColor="text1"/>
          <w:sz w:val="24"/>
          <w:szCs w:val="24"/>
          <w:u w:val="single"/>
        </w:rPr>
      </w:pPr>
      <w:r>
        <w:rPr>
          <w:rFonts w:hint="eastAsia" w:ascii="宋体" w:hAnsi="宋体"/>
          <w:color w:val="000000" w:themeColor="text1"/>
          <w:sz w:val="24"/>
          <w:szCs w:val="24"/>
        </w:rPr>
        <w:t xml:space="preserve">2.项目名称：</w:t>
      </w:r>
      <w:bookmarkEnd w:id="11"/>
      <w:r>
        <w:rPr>
          <w:rFonts w:hint="eastAsia" w:ascii="宋体" w:hAnsi="宋体"/>
          <w:color w:val="000000" w:themeColor="text1"/>
          <w:sz w:val="24"/>
          <w:szCs w:val="24"/>
          <w:u w:val="single"/>
        </w:rPr>
        <w:t xml:space="preserve">2024年江苏省卫生健康委员会扶持基层医疗机构基本设备采购（项目二 数字化X线摄像系统）</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3.预算金额</w:t>
      </w:r>
      <w:r>
        <w:rPr>
          <w:color w:val="000000" w:themeColor="text1"/>
        </w:rPr>
      </w:r>
    </w:p>
    <w:tbl>
      <w:tblPr>
        <w:tblStyle w:val="739"/>
        <w:tblW w:w="869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3217"/>
        <w:gridCol w:w="1467"/>
        <w:gridCol w:w="1283"/>
        <w:gridCol w:w="1217"/>
      </w:tblGrid>
      <w:tr>
        <w:trPr>
          <w:trHeight w:val="1005"/>
        </w:trPr>
        <w:tc>
          <w:tcPr>
            <w:shd w:val="clear" w:color="auto" w:fill="ffffff"/>
            <w:tcW w:w="1510" w:type="dxa"/>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分包</w:t>
            </w:r>
            <w:r>
              <w:rPr>
                <w:color w:val="000000" w:themeColor="text1"/>
              </w:rPr>
            </w:r>
          </w:p>
        </w:tc>
        <w:tc>
          <w:tcPr>
            <w:shd w:val="clear" w:color="auto" w:fill="ffffff"/>
            <w:tcW w:w="3217" w:type="dxa"/>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设备品目</w:t>
            </w:r>
            <w:r>
              <w:rPr>
                <w:color w:val="000000" w:themeColor="text1"/>
              </w:rPr>
            </w:r>
          </w:p>
        </w:tc>
        <w:tc>
          <w:tcPr>
            <w:shd w:val="clear" w:color="auto" w:fill="ffffff"/>
            <w:tcW w:w="1467" w:type="dxa"/>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预算价格</w:t>
            </w:r>
            <w:r>
              <w:rPr>
                <w:color w:val="000000" w:themeColor="text1"/>
              </w:rPr>
            </w:r>
          </w:p>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（万元）</w:t>
            </w:r>
            <w:r>
              <w:rPr>
                <w:color w:val="000000" w:themeColor="text1"/>
              </w:rPr>
            </w:r>
          </w:p>
        </w:tc>
        <w:tc>
          <w:tcPr>
            <w:shd w:val="clear" w:color="auto" w:fill="ffffff"/>
            <w:tcW w:w="1283" w:type="dxa"/>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采购数量（台、套）</w:t>
            </w:r>
            <w:r>
              <w:rPr>
                <w:color w:val="000000" w:themeColor="text1"/>
              </w:rPr>
            </w:r>
          </w:p>
        </w:tc>
        <w:tc>
          <w:tcPr>
            <w:shd w:val="clear" w:color="auto" w:fill="ffffff"/>
            <w:tcW w:w="1217" w:type="dxa"/>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预算总额（万元）</w:t>
            </w:r>
            <w:r>
              <w:rPr>
                <w:color w:val="000000" w:themeColor="text1"/>
              </w:rPr>
            </w:r>
          </w:p>
        </w:tc>
      </w:tr>
      <w:tr>
        <w:trPr>
          <w:trHeight w:val="465"/>
        </w:trPr>
        <w:tc>
          <w:tcPr>
            <w:shd w:val="clear" w:color="auto" w:fill="ffffff"/>
            <w:tcW w:w="1510" w:type="dxa"/>
            <w:vAlign w:val="center"/>
            <w:textDirection w:val="lrTb"/>
            <w:noWrap w:val="false"/>
          </w:tcPr>
          <w:p>
            <w:pPr>
              <w:jc w:val="center"/>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分包</w:t>
            </w:r>
            <w:r>
              <w:rPr>
                <w:rFonts w:ascii="仿宋" w:hAnsi="仿宋" w:eastAsia="仿宋" w:cs="仿宋"/>
                <w:color w:val="000000" w:themeColor="text1"/>
                <w:sz w:val="28"/>
                <w:szCs w:val="28"/>
              </w:rPr>
              <w:t xml:space="preserve">1</w:t>
            </w:r>
            <w:r>
              <w:rPr>
                <w:color w:val="000000" w:themeColor="text1"/>
              </w:rPr>
            </w:r>
          </w:p>
        </w:tc>
        <w:tc>
          <w:tcPr>
            <w:shd w:val="clear" w:color="auto" w:fill="ffffff"/>
            <w:tcW w:w="3217" w:type="dxa"/>
            <w:vAlign w:val="center"/>
            <w:textDirection w:val="lrTb"/>
            <w:noWrap w:val="false"/>
          </w:tcPr>
          <w:p>
            <w:pPr>
              <w:jc w:val="left"/>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数字化X线摄像系统1</w:t>
            </w:r>
            <w:r>
              <w:rPr>
                <w:color w:val="000000" w:themeColor="text1"/>
              </w:rPr>
            </w:r>
          </w:p>
        </w:tc>
        <w:tc>
          <w:tcPr>
            <w:shd w:val="clear" w:color="auto" w:fill="ffffff"/>
            <w:tcW w:w="1467" w:type="dxa"/>
            <w:vAlign w:val="center"/>
            <w:textDirection w:val="lrTb"/>
            <w:noWrap w:val="false"/>
          </w:tcPr>
          <w:p>
            <w:pPr>
              <w:jc w:val="center"/>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43</w:t>
            </w:r>
            <w:r>
              <w:rPr>
                <w:color w:val="000000" w:themeColor="text1"/>
              </w:rPr>
            </w:r>
          </w:p>
        </w:tc>
        <w:tc>
          <w:tcPr>
            <w:shd w:val="clear" w:color="auto" w:fill="ffffff"/>
            <w:tcW w:w="1283"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13</w:t>
            </w:r>
            <w:r>
              <w:rPr>
                <w:color w:val="000000" w:themeColor="text1"/>
              </w:rPr>
            </w:r>
          </w:p>
        </w:tc>
        <w:tc>
          <w:tcPr>
            <w:shd w:val="clear" w:color="auto" w:fill="ffffff"/>
            <w:tcW w:w="1217"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559</w:t>
            </w:r>
            <w:r>
              <w:rPr>
                <w:color w:val="000000" w:themeColor="text1"/>
              </w:rPr>
            </w:r>
          </w:p>
        </w:tc>
      </w:tr>
      <w:tr>
        <w:trPr>
          <w:trHeight w:val="465"/>
        </w:trPr>
        <w:tc>
          <w:tcPr>
            <w:shd w:val="clear" w:color="auto" w:fill="ffffff"/>
            <w:tcW w:w="1510" w:type="dxa"/>
            <w:vAlign w:val="center"/>
            <w:textDirection w:val="lrTb"/>
            <w:noWrap w:val="false"/>
          </w:tcPr>
          <w:p>
            <w:pPr>
              <w:jc w:val="center"/>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分包</w:t>
            </w:r>
            <w:r>
              <w:rPr>
                <w:rFonts w:ascii="仿宋" w:hAnsi="仿宋" w:eastAsia="仿宋" w:cs="仿宋"/>
                <w:color w:val="000000" w:themeColor="text1"/>
                <w:sz w:val="28"/>
                <w:szCs w:val="28"/>
              </w:rPr>
              <w:t xml:space="preserve">2</w:t>
            </w:r>
            <w:r>
              <w:rPr>
                <w:color w:val="000000" w:themeColor="text1"/>
              </w:rPr>
            </w:r>
          </w:p>
        </w:tc>
        <w:tc>
          <w:tcPr>
            <w:shd w:val="clear" w:color="auto" w:fill="ffffff"/>
            <w:tcW w:w="3217" w:type="dxa"/>
            <w:vAlign w:val="center"/>
            <w:textDirection w:val="lrTb"/>
            <w:noWrap w:val="false"/>
          </w:tcPr>
          <w:p>
            <w:pPr>
              <w:jc w:val="left"/>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数字化X线摄像系统2</w:t>
            </w:r>
            <w:r>
              <w:rPr>
                <w:color w:val="000000" w:themeColor="text1"/>
              </w:rPr>
            </w:r>
          </w:p>
        </w:tc>
        <w:tc>
          <w:tcPr>
            <w:shd w:val="clear" w:color="auto" w:fill="ffffff"/>
            <w:tcW w:w="1467" w:type="dxa"/>
            <w:vAlign w:val="center"/>
            <w:textDirection w:val="lrTb"/>
            <w:noWrap w:val="false"/>
          </w:tcPr>
          <w:p>
            <w:pPr>
              <w:jc w:val="center"/>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43</w:t>
            </w:r>
            <w:r>
              <w:rPr>
                <w:color w:val="000000" w:themeColor="text1"/>
              </w:rPr>
            </w:r>
          </w:p>
        </w:tc>
        <w:tc>
          <w:tcPr>
            <w:shd w:val="clear" w:color="auto" w:fill="ffffff"/>
            <w:tcW w:w="1283"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12</w:t>
            </w:r>
            <w:r>
              <w:rPr>
                <w:color w:val="000000" w:themeColor="text1"/>
              </w:rPr>
            </w:r>
          </w:p>
        </w:tc>
        <w:tc>
          <w:tcPr>
            <w:shd w:val="clear" w:color="auto" w:fill="ffffff"/>
            <w:tcW w:w="1217"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516</w:t>
            </w:r>
            <w:r>
              <w:rPr>
                <w:color w:val="000000" w:themeColor="text1"/>
              </w:rPr>
            </w:r>
          </w:p>
        </w:tc>
      </w:tr>
    </w:tbl>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4.最高</w:t>
      </w:r>
      <w:r>
        <w:rPr>
          <w:rFonts w:ascii="宋体" w:hAnsi="宋体"/>
          <w:color w:val="000000" w:themeColor="text1"/>
          <w:sz w:val="24"/>
          <w:szCs w:val="24"/>
        </w:rPr>
        <w:t xml:space="preserve">限价</w:t>
      </w:r>
      <w:r>
        <w:rPr>
          <w:rFonts w:hint="eastAsia" w:ascii="宋体" w:hAnsi="宋体"/>
          <w:color w:val="000000" w:themeColor="text1"/>
          <w:sz w:val="24"/>
          <w:szCs w:val="24"/>
        </w:rPr>
        <w:t xml:space="preserve">：无</w:t>
      </w:r>
      <w:r>
        <w:rPr>
          <w:color w:val="000000" w:themeColor="text1"/>
        </w:rPr>
      </w:r>
    </w:p>
    <w:p>
      <w:pPr>
        <w:ind w:firstLine="480"/>
        <w:spacing w:line="400" w:lineRule="exact"/>
        <w:rPr>
          <w:rFonts w:ascii="宋体" w:hAnsi="宋体" w:cs="宋体"/>
          <w:color w:val="000000" w:themeColor="text1"/>
          <w:sz w:val="24"/>
          <w:szCs w:val="24"/>
        </w:rPr>
      </w:pPr>
      <w:r>
        <w:rPr>
          <w:rFonts w:hint="eastAsia" w:ascii="宋体" w:hAnsi="宋体"/>
          <w:color w:val="000000" w:themeColor="text1"/>
          <w:sz w:val="24"/>
          <w:szCs w:val="24"/>
        </w:rPr>
        <w:t xml:space="preserve">5.采购需求(简介)：</w:t>
      </w:r>
      <w:r>
        <w:rPr>
          <w:rFonts w:hint="eastAsia" w:ascii="宋体" w:hAnsi="宋体" w:cs="宋体"/>
          <w:color w:val="000000" w:themeColor="text1"/>
          <w:sz w:val="24"/>
          <w:szCs w:val="24"/>
        </w:rPr>
        <w:t xml:space="preserve">（详细内容见本招标文件第四章）</w:t>
      </w:r>
      <w:r>
        <w:rPr>
          <w:color w:val="000000" w:themeColor="text1"/>
        </w:rPr>
      </w:r>
    </w:p>
    <w:p>
      <w:pPr>
        <w:ind w:firstLine="480"/>
        <w:spacing w:line="400" w:lineRule="exact"/>
        <w:rPr>
          <w:rFonts w:ascii="宋体" w:hAnsi="宋体"/>
          <w:color w:val="000000" w:themeColor="text1"/>
          <w:sz w:val="24"/>
          <w:szCs w:val="24"/>
          <w:u w:val="single"/>
        </w:rPr>
      </w:pPr>
      <w:r>
        <w:rPr>
          <w:rFonts w:hint="eastAsia" w:ascii="宋体" w:hAnsi="宋体"/>
          <w:color w:val="000000" w:themeColor="text1"/>
          <w:sz w:val="24"/>
          <w:szCs w:val="24"/>
        </w:rPr>
        <w:t xml:space="preserve">6.合同履行期限：合同签订后一年内。</w:t>
      </w:r>
      <w:r>
        <w:rPr>
          <w:color w:val="000000" w:themeColor="text1"/>
        </w:rPr>
      </w:r>
    </w:p>
    <w:p>
      <w:pPr>
        <w:ind w:firstLine="496"/>
        <w:keepLines/>
        <w:keepNext/>
        <w:spacing w:before="156" w:after="156" w:line="360" w:lineRule="auto"/>
        <w:rPr>
          <w:rFonts w:ascii="Times New Roman" w:hAnsi="Times New Roman"/>
          <w:b/>
          <w:bCs/>
          <w:color w:val="000000" w:themeColor="text1"/>
          <w:sz w:val="32"/>
          <w:szCs w:val="32"/>
        </w:rPr>
        <w:outlineLvl w:val="2"/>
      </w:pPr>
      <w:r>
        <w:rPr>
          <w:color w:val="000000" w:themeColor="text1"/>
        </w:rPr>
      </w:r>
      <w:bookmarkStart w:id="12" w:name="_Toc28359003"/>
      <w:r>
        <w:rPr>
          <w:color w:val="000000" w:themeColor="text1"/>
        </w:rPr>
      </w:r>
      <w:bookmarkStart w:id="13" w:name="_Toc35393791"/>
      <w:r>
        <w:rPr>
          <w:color w:val="000000" w:themeColor="text1"/>
        </w:rPr>
      </w:r>
      <w:bookmarkStart w:id="14" w:name="_Toc38985264"/>
      <w:r>
        <w:rPr>
          <w:color w:val="000000" w:themeColor="text1"/>
        </w:rPr>
      </w:r>
      <w:bookmarkStart w:id="15" w:name="_Toc35393622"/>
      <w:r>
        <w:rPr>
          <w:color w:val="000000" w:themeColor="text1"/>
        </w:rPr>
      </w:r>
      <w:bookmarkStart w:id="16" w:name="_Toc28359080"/>
      <w:r>
        <w:rPr>
          <w:rFonts w:hint="eastAsia" w:ascii="Times New Roman" w:hAnsi="Times New Roman"/>
          <w:b/>
          <w:bCs/>
          <w:color w:val="000000" w:themeColor="text1"/>
          <w:sz w:val="32"/>
          <w:szCs w:val="32"/>
        </w:rPr>
        <w:t xml:space="preserve">二、申请人的资格要求</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r>
        <w:rPr>
          <w:color w:val="000000" w:themeColor="text1"/>
        </w:rPr>
      </w:r>
    </w:p>
    <w:p>
      <w:pPr>
        <w:ind w:firstLine="560"/>
        <w:spacing w:line="400" w:lineRule="exact"/>
        <w:rPr>
          <w:rFonts w:ascii="宋体" w:hAnsi="宋体"/>
          <w:color w:val="000000" w:themeColor="text1"/>
          <w:sz w:val="28"/>
          <w:szCs w:val="28"/>
        </w:rPr>
      </w:pPr>
      <w:r>
        <w:rPr>
          <w:color w:val="000000" w:themeColor="text1"/>
        </w:rPr>
      </w:r>
      <w:bookmarkStart w:id="17" w:name="_Toc38985265"/>
      <w:r>
        <w:rPr>
          <w:color w:val="000000" w:themeColor="text1"/>
        </w:rPr>
      </w:r>
      <w:bookmarkStart w:id="18" w:name="_Toc35393792"/>
      <w:r>
        <w:rPr>
          <w:color w:val="000000" w:themeColor="text1"/>
        </w:rPr>
      </w:r>
      <w:bookmarkStart w:id="19" w:name="_Toc28359081"/>
      <w:r>
        <w:rPr>
          <w:color w:val="000000" w:themeColor="text1"/>
        </w:rPr>
      </w:r>
      <w:bookmarkStart w:id="20" w:name="_Toc28359004"/>
      <w:r>
        <w:rPr>
          <w:color w:val="000000" w:themeColor="text1"/>
        </w:rPr>
      </w:r>
      <w:bookmarkStart w:id="21" w:name="_Toc35393623"/>
      <w:r>
        <w:rPr>
          <w:rFonts w:hint="eastAsia" w:ascii="宋体" w:hAnsi="宋体"/>
          <w:color w:val="000000" w:themeColor="text1"/>
          <w:sz w:val="28"/>
          <w:szCs w:val="28"/>
        </w:rPr>
        <w:t xml:space="preserve">（一</w:t>
      </w:r>
      <w:r>
        <w:rPr>
          <w:rFonts w:ascii="宋体" w:hAnsi="宋体"/>
          <w:color w:val="000000" w:themeColor="text1"/>
          <w:sz w:val="28"/>
          <w:szCs w:val="28"/>
        </w:rPr>
        <w:t xml:space="preserve">）</w:t>
      </w:r>
      <w:r>
        <w:rPr>
          <w:rFonts w:hint="eastAsia" w:ascii="宋体" w:hAnsi="宋体"/>
          <w:color w:val="000000" w:themeColor="text1"/>
          <w:sz w:val="28"/>
          <w:szCs w:val="28"/>
        </w:rPr>
        <w:t xml:space="preserve">通用</w:t>
      </w:r>
      <w:r>
        <w:rPr>
          <w:rFonts w:ascii="宋体" w:hAnsi="宋体"/>
          <w:color w:val="000000" w:themeColor="text1"/>
          <w:sz w:val="28"/>
          <w:szCs w:val="28"/>
        </w:rPr>
        <w:t xml:space="preserve">资格要求</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1.满足《中华人民共和国政府采购法》第二十二条规定，并提供下列材料：</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 法人或者其他组织的营业执照等证明文件，自然人的身份证明；</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1.2上一年度的财务状况报告（成立不满一年无需提供）；</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1.4具备履行合同所必需的设备和专业技术能力的书面声明；</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1.5参加政府采购活动前3年内在经营活动中没有重大违法记录的书面声明。</w:t>
      </w:r>
      <w:r>
        <w:rPr>
          <w:color w:val="000000" w:themeColor="text1"/>
        </w:rPr>
      </w:r>
    </w:p>
    <w:p>
      <w:pPr>
        <w:ind w:firstLine="480"/>
        <w:spacing w:line="400" w:lineRule="exact"/>
        <w:rPr>
          <w:rFonts w:ascii="华文新魏" w:hAnsi="宋体" w:eastAsia="华文新魏"/>
          <w:color w:val="000000" w:themeColor="text1"/>
          <w:sz w:val="24"/>
          <w:szCs w:val="24"/>
        </w:rPr>
      </w:pPr>
      <w:r>
        <w:rPr>
          <w:rFonts w:hint="eastAsia" w:ascii="宋体" w:hAnsi="宋体"/>
          <w:color w:val="000000" w:themeColor="text1"/>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color w:val="000000" w:themeColor="text1"/>
        </w:rPr>
      </w:r>
    </w:p>
    <w:p>
      <w:pPr>
        <w:ind w:firstLine="480"/>
        <w:spacing w:line="400" w:lineRule="exact"/>
        <w:rPr>
          <w:rFonts w:ascii="宋体" w:hAnsi="宋体" w:cs="宋体"/>
          <w:color w:val="000000" w:themeColor="text1"/>
          <w:sz w:val="24"/>
          <w:szCs w:val="24"/>
        </w:rPr>
      </w:pPr>
      <w:r>
        <w:rPr>
          <w:rFonts w:hint="eastAsia" w:ascii="宋体" w:hAnsi="宋体"/>
          <w:color w:val="000000" w:themeColor="text1"/>
          <w:sz w:val="24"/>
          <w:szCs w:val="24"/>
        </w:rPr>
        <w:t xml:space="preserve">3.落实政府采购政策需满足的资格要求：无</w:t>
      </w:r>
      <w:r>
        <w:rPr>
          <w:color w:val="000000" w:themeColor="text1"/>
        </w:rP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4.联合</w:t>
      </w:r>
      <w:r>
        <w:rPr>
          <w:rFonts w:ascii="宋体" w:hAnsi="宋体"/>
          <w:color w:val="000000" w:themeColor="text1"/>
          <w:sz w:val="24"/>
          <w:szCs w:val="24"/>
        </w:rPr>
        <w:t xml:space="preserve">体投标</w:t>
      </w:r>
      <w:r>
        <w:rPr>
          <w:color w:val="000000" w:themeColor="text1"/>
        </w:rPr>
      </w:r>
    </w:p>
    <w:p>
      <w:pPr>
        <w:ind w:firstLine="480"/>
        <w:spacing w:line="400" w:lineRule="exact"/>
        <w:rPr>
          <w:rFonts w:ascii="宋体" w:hAnsi="宋体" w:cs="宋体"/>
          <w:color w:val="000000" w:themeColor="text1"/>
          <w:sz w:val="24"/>
          <w:szCs w:val="24"/>
        </w:rPr>
      </w:pPr>
      <w:r>
        <w:rPr>
          <w:rFonts w:hint="eastAsia" w:ascii="宋体" w:hAnsi="宋体"/>
          <w:color w:val="000000" w:themeColor="text1"/>
          <w:sz w:val="24"/>
          <w:szCs w:val="24"/>
        </w:rPr>
        <w:t xml:space="preserve">本项目不接受联合</w:t>
      </w:r>
      <w:r>
        <w:rPr>
          <w:rFonts w:ascii="宋体" w:hAnsi="宋体"/>
          <w:color w:val="000000" w:themeColor="text1"/>
          <w:sz w:val="24"/>
          <w:szCs w:val="24"/>
        </w:rPr>
        <w:t xml:space="preserve">体投标</w:t>
      </w:r>
      <w:r>
        <w:rPr>
          <w:color w:val="000000" w:themeColor="text1"/>
        </w:rPr>
      </w:r>
    </w:p>
    <w:p>
      <w:pPr>
        <w:ind w:firstLine="560"/>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（二）本项目的特定资格要求</w:t>
      </w:r>
      <w:r>
        <w:rPr>
          <w:color w:val="000000" w:themeColor="text1"/>
        </w:rPr>
      </w:r>
    </w:p>
    <w:p>
      <w:pPr>
        <w:ind w:firstLine="560"/>
        <w:spacing w:line="400" w:lineRule="exact"/>
        <w:rPr>
          <w:rFonts w:hint="eastAsia" w:ascii="宋体" w:hAnsi="宋体"/>
          <w:color w:val="000000" w:themeColor="text1"/>
          <w:sz w:val="28"/>
          <w:szCs w:val="28"/>
          <w:highlight w:val="none"/>
        </w:rPr>
      </w:pPr>
      <w:r>
        <w:rPr>
          <w:rFonts w:hint="eastAsia" w:ascii="宋体" w:hAnsi="宋体"/>
          <w:color w:val="000000" w:themeColor="text1"/>
          <w:sz w:val="28"/>
          <w:szCs w:val="28"/>
          <w:lang w:val="zh-CN"/>
        </w:rPr>
        <w:t xml:space="preserve">1、本项目投标</w:t>
      </w:r>
      <w:r>
        <w:rPr>
          <w:rFonts w:hint="eastAsia" w:ascii="宋体" w:hAnsi="宋体"/>
          <w:color w:val="000000" w:themeColor="text1"/>
          <w:sz w:val="28"/>
          <w:szCs w:val="28"/>
          <w:lang w:val="zh-CN"/>
        </w:rPr>
        <w:t xml:space="preserve">人</w:t>
      </w:r>
      <w:r>
        <w:rPr>
          <w:rFonts w:hint="eastAsia" w:ascii="宋体" w:hAnsi="宋体"/>
          <w:color w:val="000000" w:themeColor="text1"/>
          <w:sz w:val="28"/>
          <w:szCs w:val="28"/>
          <w:lang w:val="zh-CN"/>
        </w:rPr>
        <w:t xml:space="preserve">须取得环保部门颁发的《辐射安全许可证》，并提供扫描件。</w:t>
      </w:r>
      <w:r>
        <w:rPr>
          <w:color w:val="000000" w:themeColor="text1"/>
        </w:rPr>
      </w:r>
    </w:p>
    <w:p>
      <w:pPr>
        <w:ind w:firstLine="560"/>
        <w:spacing w:line="400" w:lineRule="exact"/>
        <w:rPr>
          <w:rFonts w:hint="eastAsia" w:ascii="宋体" w:hAnsi="宋体"/>
          <w:color w:val="000000" w:themeColor="text1"/>
          <w:sz w:val="28"/>
          <w:szCs w:val="28"/>
        </w:rPr>
      </w:pPr>
      <w:r>
        <w:rPr>
          <w:rFonts w:hint="eastAsia" w:ascii="宋体" w:hAnsi="宋体"/>
          <w:color w:val="000000" w:themeColor="text1"/>
          <w:sz w:val="28"/>
          <w:szCs w:val="28"/>
          <w:highlight w:val="none"/>
          <w:lang w:val="zh-CN"/>
        </w:rPr>
        <w:t xml:space="preserve">2、</w:t>
      </w:r>
      <w:r>
        <w:rPr>
          <w:rFonts w:hint="eastAsia" w:ascii="宋体" w:hAnsi="宋体"/>
          <w:color w:val="000000" w:themeColor="text1"/>
          <w:sz w:val="28"/>
          <w:szCs w:val="28"/>
          <w:highlight w:val="none"/>
          <w:lang w:val="zh-CN"/>
        </w:rPr>
        <w:t xml:space="preserve">投标人如为代理商提供相应的《医疗器械经营许可证》，如为制造商提供相应的《医疗器械生产许可证》。</w:t>
      </w:r>
      <w:r>
        <w:rPr>
          <w:rFonts w:hint="eastAsia" w:ascii="宋体" w:hAnsi="宋体"/>
          <w:color w:val="000000" w:themeColor="text1"/>
          <w:sz w:val="28"/>
          <w:szCs w:val="28"/>
          <w:highlight w:val="none"/>
          <w:lang w:val="zh-CN"/>
        </w:rPr>
      </w:r>
      <w:r>
        <w:rPr>
          <w:color w:val="000000" w:themeColor="text1"/>
        </w:rPr>
      </w:r>
    </w:p>
    <w:p>
      <w:pPr>
        <w:ind w:firstLine="496"/>
        <w:keepLines/>
        <w:keepNext/>
        <w:spacing w:before="156" w:after="156" w:line="360" w:lineRule="auto"/>
        <w:rPr>
          <w:rFonts w:ascii="Times New Roman" w:hAnsi="Times New Roman"/>
          <w:b/>
          <w:bCs/>
          <w:color w:val="000000" w:themeColor="text1"/>
          <w:sz w:val="32"/>
          <w:szCs w:val="32"/>
        </w:rPr>
        <w:outlineLvl w:val="2"/>
      </w:pPr>
      <w:r>
        <w:rPr>
          <w:rFonts w:hint="eastAsia" w:ascii="Times New Roman" w:hAnsi="Times New Roman"/>
          <w:b/>
          <w:bCs/>
          <w:color w:val="000000" w:themeColor="text1"/>
          <w:sz w:val="32"/>
          <w:szCs w:val="32"/>
        </w:rPr>
        <w:t xml:space="preserve">三、获取招标文件</w:t>
      </w:r>
      <w:r>
        <w:rPr>
          <w:color w:val="000000" w:themeColor="text1"/>
        </w:rPr>
      </w:r>
    </w:p>
    <w:p>
      <w:pPr>
        <w:ind w:firstLine="54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1.时间：自招标文件公告发布之日起5个工作日。</w:t>
      </w:r>
      <w:r>
        <w:rPr>
          <w:color w:val="000000" w:themeColor="text1"/>
        </w:rPr>
      </w:r>
    </w:p>
    <w:p>
      <w:pPr>
        <w:ind w:firstLine="540"/>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2.方式：在“江苏政府采购网”自行免费下载招标文件。</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r>
        <w:rPr>
          <w:color w:val="000000" w:themeColor="text1"/>
        </w:rPr>
      </w:r>
    </w:p>
    <w:p>
      <w:pPr>
        <w:ind w:firstLine="496"/>
        <w:keepLines/>
        <w:keepNext/>
        <w:spacing w:before="156" w:after="156" w:line="400" w:lineRule="exact"/>
        <w:rPr>
          <w:rFonts w:ascii="Times New Roman" w:hAnsi="Times New Roman"/>
          <w:b/>
          <w:bCs/>
          <w:color w:val="000000" w:themeColor="text1"/>
          <w:sz w:val="32"/>
          <w:szCs w:val="32"/>
        </w:rPr>
        <w:outlineLvl w:val="2"/>
      </w:pPr>
      <w:r>
        <w:rPr>
          <w:color w:val="000000" w:themeColor="text1"/>
        </w:rPr>
      </w:r>
      <w:bookmarkStart w:id="22" w:name="_Toc28359005"/>
      <w:r>
        <w:rPr>
          <w:color w:val="000000" w:themeColor="text1"/>
        </w:rPr>
      </w:r>
      <w:bookmarkStart w:id="23" w:name="_Toc28359082"/>
      <w:r>
        <w:rPr>
          <w:color w:val="000000" w:themeColor="text1"/>
        </w:rPr>
      </w:r>
      <w:bookmarkStart w:id="24" w:name="_Toc35393793"/>
      <w:r>
        <w:rPr>
          <w:color w:val="000000" w:themeColor="text1"/>
        </w:rPr>
      </w:r>
      <w:bookmarkStart w:id="25" w:name="_Toc38985266"/>
      <w:r>
        <w:rPr>
          <w:color w:val="000000" w:themeColor="text1"/>
        </w:rPr>
      </w:r>
      <w:bookmarkStart w:id="26" w:name="_Toc35393624"/>
      <w:r>
        <w:rPr>
          <w:rFonts w:hint="eastAsia" w:ascii="Times New Roman" w:hAnsi="Times New Roman"/>
          <w:b/>
          <w:bCs/>
          <w:color w:val="000000" w:themeColor="text1"/>
          <w:sz w:val="32"/>
          <w:szCs w:val="32"/>
        </w:rPr>
        <w:t xml:space="preserve">四、提交投标文件</w:t>
      </w:r>
      <w:bookmarkEnd w:id="22"/>
      <w:r>
        <w:rPr>
          <w:color w:val="000000" w:themeColor="text1"/>
        </w:rPr>
      </w:r>
      <w:bookmarkEnd w:id="23"/>
      <w:r>
        <w:rPr>
          <w:rFonts w:hint="eastAsia" w:ascii="Times New Roman" w:hAnsi="Times New Roman"/>
          <w:b/>
          <w:bCs/>
          <w:color w:val="000000" w:themeColor="text1"/>
          <w:sz w:val="32"/>
          <w:szCs w:val="32"/>
        </w:rPr>
        <w:t xml:space="preserve">截止时间、开标时间和地点</w:t>
      </w:r>
      <w:bookmarkEnd w:id="24"/>
      <w:r>
        <w:rPr>
          <w:color w:val="000000" w:themeColor="text1"/>
        </w:rPr>
      </w:r>
      <w:bookmarkEnd w:id="25"/>
      <w:r>
        <w:rPr>
          <w:color w:val="000000" w:themeColor="text1"/>
        </w:rPr>
      </w:r>
      <w:bookmarkEnd w:id="26"/>
      <w:r>
        <w:rPr>
          <w:color w:val="000000" w:themeColor="text1"/>
        </w:rPr>
      </w:r>
      <w:r>
        <w:rPr>
          <w:color w:val="000000" w:themeColor="text1"/>
        </w:rPr>
      </w:r>
    </w:p>
    <w:p>
      <w:pPr>
        <w:ind w:firstLine="480"/>
        <w:spacing w:line="400" w:lineRule="exact"/>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hint="eastAsia" w:ascii="宋体" w:hAnsi="宋体"/>
          <w:color w:val="000000" w:themeColor="text1"/>
          <w:sz w:val="24"/>
          <w:szCs w:val="24"/>
          <w:u w:val="single"/>
        </w:rPr>
        <w:t xml:space="preserve">2024</w:t>
      </w:r>
      <w:r>
        <w:rPr>
          <w:rFonts w:hint="eastAsia" w:ascii="宋体" w:hAnsi="宋体"/>
          <w:bCs/>
          <w:color w:val="000000" w:themeColor="text1"/>
          <w:sz w:val="24"/>
          <w:szCs w:val="24"/>
          <w:u w:val="single"/>
        </w:rPr>
        <w:t xml:space="preserve">年12</w:t>
      </w:r>
      <w:r>
        <w:rPr>
          <w:rFonts w:hint="eastAsia" w:ascii="宋体" w:hAnsi="宋体"/>
          <w:bCs/>
          <w:color w:val="000000" w:themeColor="text1"/>
          <w:sz w:val="24"/>
          <w:szCs w:val="24"/>
          <w:u w:val="single"/>
        </w:rPr>
        <w:t xml:space="preserve">月12</w:t>
      </w:r>
      <w:r>
        <w:rPr>
          <w:rFonts w:hint="eastAsia" w:ascii="宋体" w:hAnsi="宋体"/>
          <w:bCs/>
          <w:color w:val="000000" w:themeColor="text1"/>
          <w:sz w:val="24"/>
          <w:szCs w:val="24"/>
          <w:u w:val="single"/>
        </w:rPr>
        <w:t xml:space="preserve">日9</w:t>
      </w:r>
      <w:r>
        <w:rPr>
          <w:rFonts w:hint="eastAsia" w:ascii="宋体" w:hAnsi="宋体"/>
          <w:bCs/>
          <w:color w:val="000000" w:themeColor="text1"/>
          <w:sz w:val="24"/>
          <w:szCs w:val="24"/>
          <w:u w:val="single"/>
        </w:rPr>
        <w:t xml:space="preserve">点30</w:t>
      </w:r>
      <w:r>
        <w:rPr>
          <w:rFonts w:hint="eastAsia" w:ascii="宋体" w:hAnsi="宋体"/>
          <w:bCs/>
          <w:color w:val="000000" w:themeColor="text1"/>
          <w:sz w:val="24"/>
          <w:szCs w:val="24"/>
          <w:u w:val="single"/>
        </w:rPr>
        <w:t xml:space="preserve">分</w:t>
      </w:r>
      <w:r>
        <w:rPr>
          <w:rFonts w:hint="eastAsia" w:ascii="宋体" w:hAnsi="宋体"/>
          <w:bCs/>
          <w:color w:val="000000" w:themeColor="text1"/>
          <w:sz w:val="24"/>
          <w:szCs w:val="24"/>
        </w:rPr>
        <w:t xml:space="preserve">（北京时间）。</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2.地点：“苏采云”政府采购交易系统。</w:t>
      </w:r>
      <w:r>
        <w:rPr>
          <w:color w:val="000000" w:themeColor="text1"/>
        </w:rPr>
      </w:r>
    </w:p>
    <w:p>
      <w:pPr>
        <w:ind w:firstLine="496"/>
        <w:keepLines/>
        <w:keepNext/>
        <w:spacing w:before="156" w:after="156" w:line="360" w:lineRule="auto"/>
        <w:rPr>
          <w:rFonts w:ascii="Times New Roman" w:hAnsi="Times New Roman"/>
          <w:b/>
          <w:bCs/>
          <w:color w:val="000000" w:themeColor="text1"/>
          <w:sz w:val="32"/>
          <w:szCs w:val="32"/>
        </w:rPr>
        <w:outlineLvl w:val="2"/>
      </w:pPr>
      <w:r>
        <w:rPr>
          <w:color w:val="000000" w:themeColor="text1"/>
        </w:rPr>
      </w:r>
      <w:bookmarkStart w:id="27" w:name="_Toc28359084"/>
      <w:r>
        <w:rPr>
          <w:color w:val="000000" w:themeColor="text1"/>
        </w:rPr>
      </w:r>
      <w:bookmarkStart w:id="28" w:name="_Toc35393794"/>
      <w:r>
        <w:rPr>
          <w:color w:val="000000" w:themeColor="text1"/>
        </w:rPr>
      </w:r>
      <w:bookmarkStart w:id="29" w:name="_Toc35393625"/>
      <w:r>
        <w:rPr>
          <w:color w:val="000000" w:themeColor="text1"/>
        </w:rPr>
      </w:r>
      <w:bookmarkStart w:id="30" w:name="_Toc38985267"/>
      <w:r>
        <w:rPr>
          <w:color w:val="000000" w:themeColor="text1"/>
        </w:rPr>
      </w:r>
      <w:bookmarkStart w:id="31" w:name="_Toc28359007"/>
      <w:r>
        <w:rPr>
          <w:rFonts w:hint="eastAsia" w:ascii="Times New Roman" w:hAnsi="Times New Roman"/>
          <w:b/>
          <w:bCs/>
          <w:color w:val="000000" w:themeColor="text1"/>
          <w:sz w:val="32"/>
          <w:szCs w:val="32"/>
        </w:rPr>
        <w:t xml:space="preserve">五、公告期限</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r>
        <w:rPr>
          <w:color w:val="000000" w:themeColor="text1"/>
        </w:rP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招标公告及招标文件公告期限为自本公告发布之日起5个工作日。</w:t>
      </w:r>
      <w:r>
        <w:rPr>
          <w:color w:val="000000" w:themeColor="text1"/>
        </w:rPr>
      </w:r>
    </w:p>
    <w:p>
      <w:pPr>
        <w:ind w:firstLine="496"/>
        <w:keepLines/>
        <w:keepNext/>
        <w:spacing w:before="156" w:after="156" w:line="400" w:lineRule="exact"/>
        <w:rPr>
          <w:rFonts w:ascii="Times New Roman" w:hAnsi="Times New Roman"/>
          <w:b/>
          <w:bCs/>
          <w:color w:val="000000" w:themeColor="text1"/>
          <w:sz w:val="32"/>
          <w:szCs w:val="32"/>
        </w:rPr>
        <w:outlineLvl w:val="2"/>
      </w:pPr>
      <w:r>
        <w:rPr>
          <w:color w:val="000000" w:themeColor="text1"/>
        </w:rPr>
      </w:r>
      <w:bookmarkStart w:id="32" w:name="_Toc38985268"/>
      <w:r>
        <w:rPr>
          <w:color w:val="000000" w:themeColor="text1"/>
        </w:rPr>
      </w:r>
      <w:bookmarkStart w:id="33" w:name="_Toc35393626"/>
      <w:r>
        <w:rPr>
          <w:color w:val="000000" w:themeColor="text1"/>
        </w:rPr>
      </w:r>
      <w:bookmarkStart w:id="34" w:name="_Toc35393795"/>
      <w:r>
        <w:rPr>
          <w:rFonts w:hint="eastAsia" w:ascii="Times New Roman" w:hAnsi="Times New Roman"/>
          <w:b/>
          <w:bCs/>
          <w:color w:val="000000" w:themeColor="text1"/>
          <w:sz w:val="32"/>
          <w:szCs w:val="32"/>
        </w:rPr>
        <w:t xml:space="preserve">六、其他补充事宜</w:t>
      </w:r>
      <w:bookmarkEnd w:id="32"/>
      <w:r>
        <w:rPr>
          <w:color w:val="000000" w:themeColor="text1"/>
        </w:rPr>
      </w:r>
      <w:bookmarkEnd w:id="33"/>
      <w:r>
        <w:rPr>
          <w:color w:val="000000" w:themeColor="text1"/>
        </w:rPr>
      </w:r>
      <w:bookmarkEnd w:id="34"/>
      <w:r>
        <w:rPr>
          <w:color w:val="000000" w:themeColor="text1"/>
        </w:rPr>
      </w:r>
      <w:r>
        <w:rPr>
          <w:color w:val="000000" w:themeColor="text1"/>
        </w:rPr>
      </w:r>
    </w:p>
    <w:p>
      <w:pPr>
        <w:ind w:firstLine="372"/>
        <w:keepLines/>
        <w:keepNext/>
        <w:spacing w:before="145" w:after="145"/>
        <w:rPr>
          <w:rFonts w:ascii="宋体" w:hAnsi="宋体" w:cs="宋体"/>
          <w:color w:val="000000" w:themeColor="text1"/>
          <w:sz w:val="24"/>
          <w:szCs w:val="24"/>
        </w:rPr>
      </w:pPr>
      <w:r>
        <w:rPr>
          <w:color w:val="000000" w:themeColor="text1"/>
        </w:rPr>
      </w:r>
      <w:bookmarkStart w:id="35" w:name="_Toc38985269"/>
      <w:r>
        <w:rPr>
          <w:color w:val="000000" w:themeColor="text1"/>
        </w:rPr>
      </w:r>
      <w:bookmarkStart w:id="36" w:name="_Toc28359008"/>
      <w:r>
        <w:rPr>
          <w:color w:val="000000" w:themeColor="text1"/>
        </w:rPr>
      </w:r>
      <w:bookmarkStart w:id="37" w:name="_Toc28359085"/>
      <w:r>
        <w:rPr>
          <w:color w:val="000000" w:themeColor="text1"/>
        </w:rPr>
      </w:r>
      <w:bookmarkStart w:id="38" w:name="_Toc35393796"/>
      <w:r>
        <w:rPr>
          <w:color w:val="000000" w:themeColor="text1"/>
        </w:rPr>
      </w:r>
      <w:bookmarkStart w:id="39" w:name="_Toc35393627"/>
      <w:r>
        <w:rPr>
          <w:rFonts w:hint="eastAsia" w:ascii="宋体" w:hAnsi="Times New Roman" w:cs="宋体"/>
          <w:color w:val="000000" w:themeColor="text1"/>
          <w:sz w:val="24"/>
          <w:szCs w:val="24"/>
          <w:lang w:val="zh-CN"/>
        </w:rPr>
        <w:t xml:space="preserve">本次招标项目分包1、</w:t>
      </w:r>
      <w:r>
        <w:rPr>
          <w:rFonts w:ascii="宋体" w:hAnsi="Times New Roman" w:cs="宋体"/>
          <w:color w:val="000000" w:themeColor="text1"/>
          <w:sz w:val="24"/>
          <w:szCs w:val="24"/>
          <w:lang w:val="zh-CN"/>
        </w:rPr>
        <w:t xml:space="preserve">分包</w:t>
      </w:r>
      <w:r>
        <w:rPr>
          <w:rFonts w:hint="eastAsia" w:ascii="宋体" w:hAnsi="Times New Roman" w:cs="宋体"/>
          <w:color w:val="000000" w:themeColor="text1"/>
          <w:sz w:val="24"/>
          <w:szCs w:val="24"/>
          <w:lang w:val="zh-CN"/>
        </w:rPr>
        <w:t xml:space="preserve">2</w:t>
      </w:r>
      <w:r>
        <w:rPr>
          <w:rFonts w:ascii="宋体" w:hAnsi="Times New Roman" w:cs="宋体"/>
          <w:color w:val="000000" w:themeColor="text1"/>
          <w:sz w:val="24"/>
          <w:szCs w:val="24"/>
        </w:rPr>
        <w:t xml:space="preserve"> </w:t>
      </w:r>
      <w:r>
        <w:rPr>
          <w:rFonts w:hint="eastAsia" w:ascii="宋体" w:hAnsi="Times New Roman" w:cs="宋体"/>
          <w:color w:val="000000" w:themeColor="text1"/>
          <w:sz w:val="24"/>
          <w:szCs w:val="24"/>
          <w:lang w:val="zh-CN"/>
        </w:rPr>
        <w:t xml:space="preserve">兼投不兼中，即供应商可参与任意分包或全部分包的投标，需对拟参与分包分别进行制作投标文件，但同一供应商最多只能中同一类货物其中一个分包。评标、中标的顺序为分包</w:t>
      </w:r>
      <w:r>
        <w:rPr>
          <w:rFonts w:hint="eastAsia" w:ascii="宋体" w:hAnsi="Times New Roman" w:cs="宋体"/>
          <w:color w:val="000000" w:themeColor="text1"/>
          <w:sz w:val="24"/>
          <w:szCs w:val="24"/>
        </w:rPr>
        <w:t xml:space="preserve">1-2</w:t>
      </w:r>
      <w:r>
        <w:rPr>
          <w:rFonts w:hint="eastAsia" w:ascii="宋体" w:hAnsi="宋体" w:cs="宋体"/>
          <w:color w:val="000000" w:themeColor="text1"/>
          <w:sz w:val="24"/>
          <w:szCs w:val="24"/>
        </w:rPr>
        <w:t xml:space="preserve">已被推荐为前面分包中标候选人的投标人不再参与</w:t>
      </w:r>
      <w:r>
        <w:rPr>
          <w:rFonts w:hint="eastAsia" w:ascii="宋体" w:hAnsi="Times New Roman" w:cs="宋体"/>
          <w:color w:val="000000" w:themeColor="text1"/>
          <w:sz w:val="24"/>
          <w:szCs w:val="24"/>
          <w:lang w:val="zh-CN"/>
        </w:rPr>
        <w:t xml:space="preserve">同一类货物</w:t>
      </w:r>
      <w:r>
        <w:rPr>
          <w:rFonts w:hint="eastAsia" w:ascii="宋体" w:hAnsi="宋体" w:cs="宋体"/>
          <w:color w:val="000000" w:themeColor="text1"/>
          <w:sz w:val="24"/>
          <w:szCs w:val="24"/>
        </w:rPr>
        <w:t xml:space="preserve">后面分包的评审，同时该中标人不再计入后面分包有效投标人数量。</w:t>
      </w:r>
      <w:r>
        <w:rPr>
          <w:color w:val="000000" w:themeColor="text1"/>
        </w:rPr>
      </w:r>
    </w:p>
    <w:p>
      <w:pPr>
        <w:ind w:firstLine="496"/>
        <w:keepLines/>
        <w:keepNext/>
        <w:spacing w:before="156" w:after="156" w:line="400" w:lineRule="exact"/>
        <w:rPr>
          <w:rFonts w:ascii="Times New Roman" w:hAnsi="Times New Roman"/>
          <w:b/>
          <w:bCs/>
          <w:color w:val="000000" w:themeColor="text1"/>
          <w:sz w:val="32"/>
          <w:szCs w:val="32"/>
        </w:rPr>
        <w:outlineLvl w:val="2"/>
      </w:pPr>
      <w:r>
        <w:rPr>
          <w:rFonts w:hint="eastAsia" w:ascii="Times New Roman" w:hAnsi="Times New Roman"/>
          <w:b/>
          <w:bCs/>
          <w:color w:val="000000" w:themeColor="text1"/>
          <w:sz w:val="32"/>
          <w:szCs w:val="32"/>
        </w:rPr>
        <w:t xml:space="preserve">七、本次招标联系方式</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r>
        <w:rPr>
          <w:color w:val="000000" w:themeColor="text1"/>
        </w:rPr>
      </w:r>
    </w:p>
    <w:p>
      <w:pPr>
        <w:jc w:val="left"/>
        <w:spacing w:line="400" w:lineRule="exact"/>
        <w:widowControl/>
        <w:rPr>
          <w:rFonts w:ascii="宋体" w:hAnsi="宋体"/>
          <w:color w:val="000000" w:themeColor="text1"/>
          <w:sz w:val="24"/>
          <w:szCs w:val="24"/>
        </w:rPr>
      </w:pPr>
      <w:r>
        <w:rPr>
          <w:rFonts w:hint="eastAsia" w:ascii="仿宋" w:hAnsi="仿宋" w:eastAsia="仿宋" w:cs="宋体"/>
          <w:color w:val="000000" w:themeColor="text1"/>
          <w:sz w:val="28"/>
          <w:szCs w:val="28"/>
        </w:rPr>
        <w:t xml:space="preserve">　　</w:t>
      </w:r>
      <w:bookmarkStart w:id="40" w:name="_Toc28359087"/>
      <w:r>
        <w:rPr>
          <w:color w:val="000000" w:themeColor="text1"/>
        </w:rPr>
      </w:r>
      <w:bookmarkStart w:id="41" w:name="_Toc28359010"/>
      <w:r>
        <w:rPr>
          <w:rFonts w:hint="eastAsia" w:ascii="宋体" w:hAnsi="宋体" w:cs="宋体"/>
          <w:color w:val="000000" w:themeColor="text1"/>
          <w:sz w:val="24"/>
          <w:szCs w:val="24"/>
        </w:rPr>
        <w:t xml:space="preserve">1.采购人信息</w:t>
      </w:r>
      <w:r>
        <w:rPr>
          <w:color w:val="000000" w:themeColor="text1"/>
        </w:rPr>
      </w:r>
    </w:p>
    <w:p>
      <w:pPr>
        <w:ind w:firstLine="48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名 称：</w:t>
      </w:r>
      <w:r>
        <w:rPr>
          <w:rFonts w:hint="eastAsia" w:ascii="宋体" w:hAnsi="宋体"/>
          <w:color w:val="000000" w:themeColor="text1"/>
          <w:sz w:val="24"/>
          <w:szCs w:val="24"/>
          <w:u w:val="single"/>
        </w:rPr>
        <w:t xml:space="preserve">　江苏省卫生健康委员会　　</w:t>
      </w:r>
      <w:r>
        <w:rPr>
          <w:color w:val="000000" w:themeColor="text1"/>
        </w:rPr>
      </w:r>
    </w:p>
    <w:p>
      <w:pPr>
        <w:ind w:firstLine="48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olor w:val="000000" w:themeColor="text1"/>
          <w:sz w:val="24"/>
          <w:szCs w:val="24"/>
          <w:u w:val="single"/>
        </w:rPr>
        <w:t xml:space="preserve">　南京市中央路42号　</w:t>
      </w:r>
      <w:r>
        <w:rPr>
          <w:color w:val="000000" w:themeColor="text1"/>
        </w:rPr>
      </w:r>
    </w:p>
    <w:p>
      <w:pPr>
        <w:ind w:firstLine="48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u w:val="single"/>
        </w:rPr>
        <w:t xml:space="preserve">     石亚军 、</w:t>
      </w:r>
      <w:r>
        <w:rPr>
          <w:rFonts w:ascii="宋体" w:hAnsi="宋体"/>
          <w:color w:val="000000" w:themeColor="text1"/>
          <w:sz w:val="24"/>
          <w:szCs w:val="24"/>
          <w:u w:val="single"/>
        </w:rPr>
        <w:t xml:space="preserve">欧舒婕</w:t>
      </w:r>
      <w:r>
        <w:rPr>
          <w:rFonts w:hint="eastAsia" w:ascii="宋体" w:hAnsi="宋体"/>
          <w:color w:val="000000" w:themeColor="text1"/>
          <w:sz w:val="24"/>
          <w:szCs w:val="24"/>
          <w:u w:val="single"/>
        </w:rPr>
        <w:t xml:space="preserve">        </w:t>
      </w:r>
      <w:r>
        <w:rPr>
          <w:color w:val="000000" w:themeColor="text1"/>
        </w:rPr>
      </w:r>
    </w:p>
    <w:p>
      <w:pPr>
        <w:ind w:firstLine="480"/>
        <w:jc w:val="left"/>
        <w:spacing w:line="400" w:lineRule="exact"/>
        <w:rPr>
          <w:rFonts w:ascii="宋体" w:hAnsi="宋体"/>
          <w:color w:val="000000" w:themeColor="text1"/>
          <w:sz w:val="24"/>
          <w:szCs w:val="24"/>
          <w:u w:val="single"/>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u w:val="single"/>
        </w:rPr>
        <w:t xml:space="preserve">　　</w:t>
      </w:r>
      <w:bookmarkStart w:id="42" w:name="_Toc28359009"/>
      <w:r>
        <w:rPr>
          <w:color w:val="000000" w:themeColor="text1"/>
        </w:rPr>
      </w:r>
      <w:bookmarkStart w:id="43" w:name="_Toc28359086"/>
      <w:r>
        <w:rPr>
          <w:rFonts w:hint="eastAsia" w:ascii="宋体" w:hAnsi="宋体"/>
          <w:color w:val="000000" w:themeColor="text1"/>
          <w:sz w:val="24"/>
          <w:szCs w:val="24"/>
          <w:u w:val="single"/>
        </w:rPr>
        <w:t xml:space="preserve">025-83620897、83620630</w:t>
      </w:r>
      <w:r>
        <w:rPr>
          <w:color w:val="000000" w:themeColor="text1"/>
        </w:rPr>
      </w:r>
    </w:p>
    <w:p>
      <w:pPr>
        <w:ind w:firstLine="480"/>
        <w:jc w:val="left"/>
        <w:spacing w:line="400" w:lineRule="exact"/>
        <w:rPr>
          <w:rFonts w:ascii="宋体" w:hAnsi="宋体"/>
          <w:color w:val="000000" w:themeColor="text1"/>
          <w:sz w:val="24"/>
          <w:szCs w:val="24"/>
        </w:rPr>
      </w:pPr>
      <w:r>
        <w:rPr>
          <w:rFonts w:hint="eastAsia" w:ascii="宋体" w:hAnsi="宋体" w:cs="宋体"/>
          <w:color w:val="000000" w:themeColor="text1"/>
          <w:sz w:val="24"/>
          <w:szCs w:val="24"/>
        </w:rPr>
        <w:t xml:space="preserve">2.江苏省政府采购中心信息</w:t>
      </w:r>
      <w:bookmarkEnd w:id="42"/>
      <w:r>
        <w:rPr>
          <w:color w:val="000000" w:themeColor="text1"/>
        </w:rPr>
      </w:r>
      <w:bookmarkEnd w:id="43"/>
      <w:r>
        <w:rPr>
          <w:color w:val="000000" w:themeColor="text1"/>
        </w:rPr>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olor w:val="000000" w:themeColor="text1"/>
          <w:sz w:val="24"/>
          <w:szCs w:val="24"/>
          <w:u w:val="single"/>
        </w:rPr>
        <w:t xml:space="preserve">　南京市建邺区汉中门大街145号三楼　</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u w:val="single"/>
        </w:rPr>
        <w:t xml:space="preserve">      王建浩          </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u w:val="single"/>
        </w:rPr>
        <w:t xml:space="preserve">　　025-836685</w:t>
      </w:r>
      <w:r>
        <w:rPr>
          <w:rFonts w:ascii="宋体" w:hAnsi="宋体"/>
          <w:color w:val="000000" w:themeColor="text1"/>
          <w:sz w:val="24"/>
          <w:szCs w:val="24"/>
          <w:u w:val="single"/>
        </w:rPr>
        <w:t xml:space="preserve">13</w:t>
      </w:r>
      <w:bookmarkEnd w:id="40"/>
      <w:r>
        <w:rPr>
          <w:color w:val="000000" w:themeColor="text1"/>
        </w:rPr>
      </w:r>
      <w:bookmarkEnd w:id="41"/>
      <w:r>
        <w:rPr>
          <w:color w:val="000000" w:themeColor="text1"/>
        </w:rPr>
      </w:r>
      <w:r>
        <w:rPr>
          <w:color w:val="000000" w:themeColor="text1"/>
        </w:rPr>
      </w:r>
    </w:p>
    <w:p>
      <w:pPr>
        <w:ind w:firstLine="496"/>
        <w:keepLines/>
        <w:keepNext/>
        <w:spacing w:before="156" w:after="156" w:line="360" w:lineRule="auto"/>
        <w:rPr>
          <w:rFonts w:ascii="Times New Roman" w:hAnsi="Times New Roman"/>
          <w:b/>
          <w:bCs/>
          <w:color w:val="000000" w:themeColor="text1"/>
          <w:sz w:val="32"/>
          <w:szCs w:val="32"/>
        </w:rPr>
        <w:outlineLvl w:val="2"/>
      </w:pPr>
      <w:r>
        <w:rPr>
          <w:rFonts w:hint="eastAsia" w:ascii="Times New Roman" w:hAnsi="Times New Roman"/>
          <w:b/>
          <w:bCs/>
          <w:color w:val="000000" w:themeColor="text1"/>
          <w:sz w:val="32"/>
          <w:szCs w:val="32"/>
        </w:rPr>
        <w:t xml:space="preserve">八、其他</w:t>
      </w:r>
      <w:r>
        <w:rPr>
          <w:color w:val="000000" w:themeColor="text1"/>
        </w:rPr>
      </w:r>
    </w:p>
    <w:p>
      <w:pPr>
        <w:ind w:firstLine="480"/>
        <w:spacing w:line="400" w:lineRule="exact"/>
        <w:tabs>
          <w:tab w:val="left" w:pos="900" w:leader="none"/>
        </w:tabs>
        <w:rPr>
          <w:rFonts w:ascii="宋体" w:hAnsi="宋体"/>
          <w:bCs/>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根据省财政厅《关于更换全省政府采购交易系统C A数字证书和电子签章的通知》（苏财购〔2023〕101号），</w:t>
      </w:r>
      <w:r>
        <w:rPr>
          <w:rFonts w:hint="eastAsia" w:ascii="宋体" w:hAnsi="宋体"/>
          <w:color w:val="000000" w:themeColor="text1"/>
          <w:sz w:val="24"/>
          <w:szCs w:val="24"/>
        </w:rPr>
        <w:t xml:space="preserve">“苏采云”政府采购交易系统（以下简称苏采云系统）</w:t>
      </w:r>
      <w:r>
        <w:rPr>
          <w:rFonts w:hint="eastAsia" w:ascii="宋体" w:hAnsi="宋体"/>
          <w:bCs/>
          <w:color w:val="000000" w:themeColor="text1"/>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参与政府采购项目，需要更换CA数字证书和电子签章。具体办理指南和操作手册见链接：</w:t>
      </w:r>
      <w:r>
        <w:rPr>
          <w:color w:val="000000" w:themeColor="text1"/>
        </w:rPr>
        <w:fldChar w:fldCharType="begin"/>
      </w:r>
      <w:r>
        <w:rPr>
          <w:color w:val="000000" w:themeColor="text1"/>
        </w:rPr>
        <w:instrText xml:space="preserve"> HYPERLINK "http://www.ccgp-jiangsu.gov.cn/jiangsu/zlxz/ee/ee3a4bc5a3454aa2b0d9312230633ce9.html" </w:instrText>
      </w:r>
      <w:r>
        <w:rPr>
          <w:color w:val="000000" w:themeColor="text1"/>
        </w:rPr>
        <w:fldChar w:fldCharType="separate"/>
      </w:r>
      <w:r>
        <w:rPr>
          <w:rStyle w:val="781"/>
          <w:rFonts w:ascii="Times New Roman" w:hAnsi="Times New Roman"/>
          <w:bCs/>
          <w:color w:val="000000" w:themeColor="text1"/>
          <w:szCs w:val="21"/>
        </w:rPr>
        <w:t xml:space="preserve">http://www.ccgp-jiangsu.gov.cn/jiangsu/zlxz/ee/ee3a4bc5a3454aa2b0d9312230633ce9.html</w:t>
      </w:r>
      <w:r>
        <w:rPr>
          <w:rStyle w:val="781"/>
          <w:rFonts w:ascii="Times New Roman" w:hAnsi="Times New Roman"/>
          <w:bCs/>
          <w:color w:val="000000" w:themeColor="text1"/>
          <w:szCs w:val="21"/>
        </w:rPr>
        <w:fldChar w:fldCharType="end"/>
      </w:r>
      <w:r>
        <w:rPr>
          <w:rFonts w:ascii="Times New Roman" w:hAnsi="Times New Roman"/>
          <w:bCs/>
          <w:color w:val="000000" w:themeColor="text1"/>
          <w:szCs w:val="21"/>
        </w:rPr>
        <w:t xml:space="preserve">。</w:t>
      </w:r>
      <w:r>
        <w:rPr>
          <w:color w:val="000000" w:themeColor="text1"/>
        </w:rPr>
      </w:r>
    </w:p>
    <w:p>
      <w:pPr>
        <w:ind w:firstLine="480"/>
        <w:spacing w:line="40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color w:val="000000" w:themeColor="text1"/>
          <w:szCs w:val="21"/>
        </w:rPr>
        <w:t xml:space="preserve">（www.jszwfw.gov.cn）</w:t>
      </w:r>
      <w:r>
        <w:rPr>
          <w:rFonts w:hint="eastAsia" w:ascii="宋体" w:hAnsi="宋体"/>
          <w:bCs/>
          <w:color w:val="000000" w:themeColor="text1"/>
          <w:sz w:val="24"/>
          <w:szCs w:val="24"/>
        </w:rPr>
        <w:t xml:space="preserve">，“一企来办”专栏下“政府采购”模块详细了解关于CA办理、标书制作、开标投标指引等事宜。</w:t>
      </w:r>
      <w:r>
        <w:rPr>
          <w:color w:val="000000" w:themeColor="text1"/>
        </w:rPr>
      </w:r>
    </w:p>
    <w:p>
      <w:pPr>
        <w:ind w:firstLine="480"/>
        <w:spacing w:line="40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如果“江苏政府采购网”</w:t>
      </w:r>
      <w:r>
        <w:rPr>
          <w:rFonts w:ascii="Times New Roman" w:hAnsi="Times New Roman"/>
          <w:bCs/>
          <w:color w:val="000000" w:themeColor="text1"/>
          <w:szCs w:val="21"/>
        </w:rPr>
        <w:t xml:space="preserve">（www.ccgp-jiangsu.gov.cn）</w:t>
      </w:r>
      <w:r>
        <w:rPr>
          <w:rFonts w:hint="eastAsia" w:ascii="Times New Roman" w:hAnsi="Times New Roman"/>
          <w:bCs/>
          <w:color w:val="000000" w:themeColor="text1"/>
          <w:sz w:val="24"/>
          <w:szCs w:val="24"/>
        </w:rPr>
        <w:t xml:space="preserve">信息</w:t>
      </w:r>
      <w:r>
        <w:rPr>
          <w:rFonts w:hint="eastAsia" w:ascii="宋体" w:hAnsi="宋体"/>
          <w:bCs/>
          <w:color w:val="000000" w:themeColor="text1"/>
          <w:sz w:val="24"/>
          <w:szCs w:val="24"/>
        </w:rPr>
        <w:t xml:space="preserve">与“江苏政务服务网” </w:t>
      </w:r>
      <w:r>
        <w:rPr>
          <w:rFonts w:ascii="Times New Roman" w:hAnsi="Times New Roman"/>
          <w:bCs/>
          <w:color w:val="000000" w:themeColor="text1"/>
          <w:szCs w:val="21"/>
        </w:rPr>
        <w:t xml:space="preserve">（www.jszwfw.gov.cn）</w:t>
      </w:r>
      <w:r>
        <w:rPr>
          <w:rFonts w:hint="eastAsia" w:ascii="宋体" w:hAnsi="宋体"/>
          <w:bCs/>
          <w:color w:val="000000" w:themeColor="text1"/>
          <w:sz w:val="24"/>
          <w:szCs w:val="24"/>
        </w:rPr>
        <w:t xml:space="preserve">，“一企来办”专栏下“政府采购”模块中信息不一致，以“江苏政府采购网”信息为准。</w:t>
      </w:r>
      <w:r>
        <w:rPr>
          <w:color w:val="000000" w:themeColor="text1"/>
        </w:rPr>
      </w:r>
    </w:p>
    <w:p>
      <w:pPr>
        <w:ind w:firstLine="480"/>
        <w:spacing w:line="400" w:lineRule="exact"/>
        <w:tabs>
          <w:tab w:val="left" w:pos="900" w:leader="none"/>
        </w:tabs>
        <w:rPr>
          <w:rFonts w:ascii="宋体" w:hAnsi="宋体"/>
          <w:bCs/>
          <w:color w:val="000000" w:themeColor="text1"/>
          <w:sz w:val="24"/>
          <w:szCs w:val="24"/>
        </w:rPr>
      </w:pPr>
      <w:r>
        <w:rPr>
          <w:rFonts w:ascii="宋体" w:hAnsi="宋体"/>
          <w:bCs/>
          <w:color w:val="000000" w:themeColor="text1"/>
          <w:sz w:val="24"/>
          <w:szCs w:val="24"/>
        </w:rPr>
        <w:t xml:space="preserve">2</w:t>
      </w:r>
      <w:r>
        <w:rPr>
          <w:rFonts w:hint="eastAsia" w:ascii="宋体" w:hAnsi="宋体"/>
          <w:bCs/>
          <w:color w:val="000000" w:themeColor="text1"/>
          <w:sz w:val="24"/>
          <w:szCs w:val="24"/>
        </w:rPr>
        <w:t xml:space="preserve">.有关本次招标的事项若存在变动或修改，敬请及时关注江苏省政府采购中心在“江苏政府采购网”发布的更正公告。</w:t>
      </w:r>
      <w:r>
        <w:rPr>
          <w:color w:val="000000" w:themeColor="text1"/>
        </w:rPr>
      </w:r>
    </w:p>
    <w:p>
      <w:pPr>
        <w:ind w:firstLine="480"/>
        <w:spacing w:line="400" w:lineRule="exact"/>
        <w:tabs>
          <w:tab w:val="left" w:pos="900" w:leader="none"/>
        </w:tabs>
        <w:rPr>
          <w:rFonts w:ascii="宋体" w:hAnsi="宋体"/>
          <w:bCs/>
          <w:color w:val="000000" w:themeColor="text1"/>
          <w:sz w:val="24"/>
          <w:szCs w:val="24"/>
        </w:rPr>
      </w:pPr>
      <w:r>
        <w:rPr>
          <w:rFonts w:ascii="宋体" w:hAnsi="宋体"/>
          <w:bCs/>
          <w:color w:val="000000" w:themeColor="text1"/>
          <w:sz w:val="24"/>
          <w:szCs w:val="24"/>
        </w:rPr>
        <w:t xml:space="preserve">3</w:t>
      </w:r>
      <w:r>
        <w:rPr>
          <w:rFonts w:hint="eastAsia" w:ascii="宋体" w:hAnsi="宋体"/>
          <w:bCs/>
          <w:color w:val="000000" w:themeColor="text1"/>
          <w:sz w:val="24"/>
          <w:szCs w:val="24"/>
        </w:rPr>
        <w:t xml:space="preserve">.本次招标不收取投标保证金。</w:t>
      </w:r>
      <w:r>
        <w:rPr>
          <w:color w:val="000000" w:themeColor="text1"/>
        </w:rPr>
      </w:r>
    </w:p>
    <w:p>
      <w:pPr>
        <w:ind w:right="840"/>
        <w:rPr>
          <w:rFonts w:ascii="宋体" w:hAnsi="宋体"/>
          <w:color w:val="000000" w:themeColor="text1"/>
          <w:sz w:val="24"/>
          <w:szCs w:val="24"/>
        </w:rPr>
      </w:pPr>
      <w:r>
        <w:rPr>
          <w:rFonts w:ascii="宋体" w:hAnsi="宋体"/>
          <w:color w:val="000000" w:themeColor="text1"/>
          <w:sz w:val="24"/>
          <w:szCs w:val="24"/>
        </w:rPr>
        <w:br w:type="page" w:clear="all"/>
      </w:r>
      <w:r>
        <w:rPr>
          <w:color w:val="000000" w:themeColor="text1"/>
        </w:rPr>
      </w:r>
    </w:p>
    <w:p>
      <w:pPr>
        <w:ind w:firstLine="2420"/>
        <w:keepLines/>
        <w:keepNext/>
        <w:spacing w:before="260" w:after="260" w:line="416" w:lineRule="auto"/>
        <w:rPr>
          <w:rFonts w:ascii="黑体" w:hAnsi="Arial" w:eastAsia="黑体" w:cs="Arial"/>
          <w:color w:val="000000" w:themeColor="text1"/>
          <w:sz w:val="44"/>
          <w:szCs w:val="44"/>
        </w:rPr>
        <w:outlineLvl w:val="1"/>
      </w:pPr>
      <w:r>
        <w:rPr>
          <w:color w:val="000000" w:themeColor="text1"/>
        </w:rPr>
      </w:r>
      <w:bookmarkStart w:id="44" w:name="_Toc120614211"/>
      <w:r>
        <w:rPr>
          <w:rFonts w:hint="eastAsia" w:ascii="黑体" w:hAnsi="Arial" w:eastAsia="黑体" w:cs="Arial"/>
          <w:b/>
          <w:bCs/>
          <w:color w:val="000000" w:themeColor="text1"/>
          <w:sz w:val="44"/>
          <w:szCs w:val="44"/>
        </w:rPr>
        <w:t xml:space="preserve">第二章  </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44"/>
      <w:r>
        <w:rPr>
          <w:color w:val="000000" w:themeColor="text1"/>
        </w:rPr>
      </w:r>
      <w:bookmarkStart w:id="45" w:name="_Toc120614213"/>
      <w:r>
        <w:rPr>
          <w:color w:val="000000" w:themeColor="text1"/>
        </w:rPr>
      </w:r>
      <w:bookmarkStart w:id="46" w:name="_Toc20823274"/>
      <w:r>
        <w:rPr>
          <w:color w:val="000000" w:themeColor="text1"/>
        </w:rPr>
      </w:r>
      <w:bookmarkStart w:id="47" w:name="_Toc16938518"/>
      <w:r>
        <w:rPr>
          <w:color w:val="000000" w:themeColor="text1"/>
        </w:rPr>
      </w:r>
      <w:bookmarkStart w:id="48" w:name="_Toc513029202"/>
      <w:r>
        <w:rPr>
          <w:rFonts w:hint="eastAsia" w:ascii="黑体" w:hAnsi="Arial" w:eastAsia="黑体" w:cs="Arial"/>
          <w:b/>
          <w:bCs/>
          <w:color w:val="000000" w:themeColor="text1"/>
          <w:sz w:val="44"/>
          <w:szCs w:val="44"/>
        </w:rPr>
        <w:t xml:space="preserve">投标人须知</w:t>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r>
        <w:rPr>
          <w:color w:val="000000" w:themeColor="text1"/>
        </w:rPr>
      </w:r>
    </w:p>
    <w:p>
      <w:pPr>
        <w:ind w:firstLine="496"/>
        <w:keepLines/>
        <w:keepNext/>
        <w:spacing w:before="156" w:after="156" w:line="400" w:lineRule="exact"/>
        <w:rPr>
          <w:rFonts w:ascii="Times New Roman" w:hAnsi="Times New Roman"/>
          <w:b/>
          <w:bCs/>
          <w:color w:val="000000" w:themeColor="text1"/>
          <w:sz w:val="32"/>
          <w:szCs w:val="32"/>
        </w:rPr>
        <w:outlineLvl w:val="2"/>
      </w:pPr>
      <w:r>
        <w:rPr>
          <w:color w:val="000000" w:themeColor="text1"/>
        </w:rPr>
      </w:r>
      <w:bookmarkStart w:id="49" w:name="_Toc16938519"/>
      <w:r>
        <w:rPr>
          <w:color w:val="000000" w:themeColor="text1"/>
        </w:rPr>
      </w:r>
      <w:bookmarkStart w:id="50" w:name="_Toc513029203"/>
      <w:r>
        <w:rPr>
          <w:color w:val="000000" w:themeColor="text1"/>
        </w:rPr>
      </w:r>
      <w:bookmarkStart w:id="51" w:name="_Toc120614214"/>
      <w:r>
        <w:rPr>
          <w:color w:val="000000" w:themeColor="text1"/>
        </w:rPr>
      </w:r>
      <w:bookmarkStart w:id="52" w:name="_Toc20823275"/>
      <w:r>
        <w:rPr>
          <w:rFonts w:hint="eastAsia" w:ascii="Times New Roman" w:hAnsi="Times New Roman"/>
          <w:b/>
          <w:bCs/>
          <w:color w:val="000000" w:themeColor="text1"/>
          <w:sz w:val="32"/>
          <w:szCs w:val="32"/>
        </w:rPr>
        <w:t xml:space="preserve">一、总则</w:t>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53" w:name="_Hlt16619475"/>
      <w:r>
        <w:rPr>
          <w:color w:val="000000" w:themeColor="text1"/>
        </w:rPr>
      </w:r>
      <w:bookmarkEnd w:id="53"/>
      <w:r>
        <w:rPr>
          <w:color w:val="000000" w:themeColor="text1"/>
        </w:rPr>
      </w:r>
      <w:bookmarkStart w:id="54" w:name="_Toc458694821"/>
      <w:r>
        <w:rPr>
          <w:color w:val="000000" w:themeColor="text1"/>
        </w:rPr>
      </w:r>
      <w:bookmarkStart w:id="55" w:name="_Toc20823276"/>
      <w:r>
        <w:rPr>
          <w:color w:val="000000" w:themeColor="text1"/>
        </w:rPr>
      </w:r>
      <w:bookmarkStart w:id="56" w:name="_Toc16938520"/>
      <w:r>
        <w:rPr>
          <w:color w:val="000000" w:themeColor="text1"/>
        </w:rPr>
      </w:r>
      <w:bookmarkStart w:id="57" w:name="_Toc513029204"/>
      <w:r>
        <w:rPr>
          <w:rFonts w:hint="eastAsia" w:ascii="Arial" w:hAnsi="Arial" w:eastAsia="黑体" w:cs="Arial"/>
          <w:color w:val="000000" w:themeColor="text1"/>
          <w:sz w:val="28"/>
          <w:szCs w:val="28"/>
        </w:rPr>
        <w:t xml:space="preserve">1</w:t>
      </w:r>
      <w:bookmarkEnd w:id="54"/>
      <w:r>
        <w:rPr>
          <w:rFonts w:hint="eastAsia" w:ascii="Arial" w:hAnsi="Arial" w:eastAsia="黑体" w:cs="Arial"/>
          <w:color w:val="000000" w:themeColor="text1"/>
          <w:sz w:val="28"/>
          <w:szCs w:val="28"/>
        </w:rPr>
        <w:t xml:space="preserve">、招标方式</w:t>
      </w:r>
      <w:bookmarkEnd w:id="55"/>
      <w:r>
        <w:rPr>
          <w:color w:val="000000" w:themeColor="text1"/>
        </w:rPr>
      </w:r>
      <w:bookmarkEnd w:id="56"/>
      <w:r>
        <w:rPr>
          <w:color w:val="000000" w:themeColor="text1"/>
        </w:rPr>
      </w:r>
      <w:bookmarkEnd w:id="57"/>
      <w:r>
        <w:rPr>
          <w:color w:val="000000" w:themeColor="text1"/>
        </w:rPr>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58" w:name="_Toc16938521"/>
      <w:r>
        <w:rPr>
          <w:color w:val="000000" w:themeColor="text1"/>
        </w:rPr>
      </w:r>
      <w:bookmarkStart w:id="59" w:name="_Toc20823277"/>
      <w:r>
        <w:rPr>
          <w:color w:val="000000" w:themeColor="text1"/>
        </w:rPr>
      </w:r>
      <w:bookmarkStart w:id="60" w:name="_Toc513029205"/>
      <w:r>
        <w:rPr>
          <w:rFonts w:hint="eastAsia" w:ascii="Arial" w:hAnsi="Arial" w:eastAsia="黑体" w:cs="Arial"/>
          <w:color w:val="000000" w:themeColor="text1"/>
          <w:sz w:val="28"/>
          <w:szCs w:val="28"/>
        </w:rPr>
        <w:t xml:space="preserve">2、合格的投标人</w:t>
      </w:r>
      <w:bookmarkEnd w:id="58"/>
      <w:r>
        <w:rPr>
          <w:color w:val="000000" w:themeColor="text1"/>
        </w:rPr>
      </w:r>
      <w:bookmarkEnd w:id="59"/>
      <w:r>
        <w:rPr>
          <w:color w:val="000000" w:themeColor="text1"/>
        </w:rPr>
      </w:r>
      <w:bookmarkEnd w:id="60"/>
      <w:r>
        <w:rPr>
          <w:color w:val="000000" w:themeColor="text1"/>
        </w:rPr>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2.1满足招标公告中供应商的资格要求的规定。</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 满足本文件实质性要求的规定。</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61" w:name="_Toc20823278"/>
      <w:r>
        <w:rPr>
          <w:color w:val="000000" w:themeColor="text1"/>
        </w:rPr>
      </w:r>
      <w:bookmarkStart w:id="62" w:name="_Toc16938522"/>
      <w:r>
        <w:rPr>
          <w:color w:val="000000" w:themeColor="text1"/>
        </w:rPr>
      </w:r>
      <w:bookmarkStart w:id="63" w:name="_Toc513029206"/>
      <w:r>
        <w:rPr>
          <w:rFonts w:hint="eastAsia" w:ascii="Arial" w:hAnsi="Arial" w:eastAsia="黑体" w:cs="Arial"/>
          <w:color w:val="000000" w:themeColor="text1"/>
          <w:sz w:val="28"/>
          <w:szCs w:val="28"/>
        </w:rPr>
        <w:t xml:space="preserve">3、适用法律</w:t>
      </w:r>
      <w:bookmarkEnd w:id="61"/>
      <w:r>
        <w:rPr>
          <w:color w:val="000000" w:themeColor="text1"/>
        </w:rPr>
      </w:r>
      <w:bookmarkEnd w:id="62"/>
      <w:r>
        <w:rPr>
          <w:color w:val="000000" w:themeColor="text1"/>
        </w:rPr>
      </w:r>
      <w:bookmarkEnd w:id="63"/>
      <w:r>
        <w:rPr>
          <w:color w:val="000000" w:themeColor="text1"/>
        </w:rPr>
      </w:r>
      <w:r>
        <w:rPr>
          <w:color w:val="000000" w:themeColor="text1"/>
        </w:rPr>
      </w:r>
    </w:p>
    <w:p>
      <w:pPr>
        <w:ind w:firstLine="42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64" w:name="_Toc462564067"/>
      <w:r>
        <w:rPr>
          <w:color w:val="000000" w:themeColor="text1"/>
        </w:rPr>
      </w:r>
      <w:bookmarkStart w:id="65" w:name="_Toc513029207"/>
      <w:r>
        <w:rPr>
          <w:color w:val="000000" w:themeColor="text1"/>
        </w:rPr>
      </w:r>
      <w:bookmarkStart w:id="66" w:name="_Toc16938523"/>
      <w:r>
        <w:rPr>
          <w:color w:val="000000" w:themeColor="text1"/>
        </w:rPr>
      </w:r>
      <w:bookmarkStart w:id="67" w:name="_Toc20823279"/>
      <w:r>
        <w:rPr>
          <w:rFonts w:hint="eastAsia" w:ascii="Arial" w:hAnsi="Arial" w:eastAsia="黑体" w:cs="Arial"/>
          <w:color w:val="000000" w:themeColor="text1"/>
          <w:sz w:val="28"/>
          <w:szCs w:val="28"/>
        </w:rPr>
        <w:t xml:space="preserve">4、投标费用</w:t>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投标人应自行承担所有与参加投标有关的费用，无论投标过程中的做法和结果如何，江苏省政府采购中心（以下简称采购中心）在任何情况下均无义务和责任承担这些费用。</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4.2本次招标采购中心和采购人不收取标书工本费与中标服务费。</w:t>
      </w:r>
      <w:r>
        <w:rPr>
          <w:color w:val="000000" w:themeColor="text1"/>
        </w:rPr>
      </w:r>
    </w:p>
    <w:p>
      <w:pPr>
        <w:ind w:firstLine="450"/>
        <w:keepLines/>
        <w:keepNext/>
        <w:spacing w:line="400" w:lineRule="exact"/>
        <w:rPr>
          <w:rFonts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黑体" w:hAnsi="宋体" w:eastAsia="黑体" w:cs="Arial"/>
          <w:color w:val="000000" w:themeColor="text1"/>
          <w:sz w:val="28"/>
          <w:szCs w:val="28"/>
        </w:rPr>
        <w:t xml:space="preserve">招标文件的约束力</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 投标人一旦参加本项目采购活动，即被认为接受了本招标文件的规定和约束。</w:t>
      </w:r>
      <w:r>
        <w:rPr>
          <w:color w:val="000000" w:themeColor="text1"/>
        </w:rPr>
      </w:r>
    </w:p>
    <w:p>
      <w:pPr>
        <w:ind w:firstLine="320"/>
        <w:keepLines/>
        <w:keepNext/>
        <w:spacing w:before="156" w:after="156" w:line="400" w:lineRule="exact"/>
        <w:rPr>
          <w:rFonts w:ascii="Times New Roman" w:hAnsi="Times New Roman"/>
          <w:b/>
          <w:bCs/>
          <w:color w:val="000000" w:themeColor="text1"/>
          <w:sz w:val="32"/>
          <w:szCs w:val="32"/>
        </w:rPr>
        <w:outlineLvl w:val="2"/>
      </w:pPr>
      <w:r>
        <w:rPr>
          <w:color w:val="000000" w:themeColor="text1"/>
        </w:rPr>
      </w:r>
      <w:bookmarkStart w:id="68" w:name="_Toc513029209"/>
      <w:r>
        <w:rPr>
          <w:color w:val="000000" w:themeColor="text1"/>
        </w:rPr>
      </w:r>
      <w:bookmarkStart w:id="69" w:name="_Toc16938525"/>
      <w:r>
        <w:rPr>
          <w:color w:val="000000" w:themeColor="text1"/>
        </w:rPr>
      </w:r>
      <w:bookmarkStart w:id="70" w:name="_Toc120614215"/>
      <w:r>
        <w:rPr>
          <w:color w:val="000000" w:themeColor="text1"/>
        </w:rPr>
      </w:r>
      <w:bookmarkStart w:id="71" w:name="_Toc20823281"/>
      <w:r>
        <w:rPr>
          <w:rFonts w:hint="eastAsia" w:ascii="Times New Roman" w:hAnsi="Times New Roman"/>
          <w:b/>
          <w:bCs/>
          <w:color w:val="000000" w:themeColor="text1"/>
          <w:sz w:val="32"/>
          <w:szCs w:val="32"/>
        </w:rPr>
        <w:t xml:space="preserve">二、招标文件</w:t>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72" w:name="_Toc16938526"/>
      <w:r>
        <w:rPr>
          <w:color w:val="000000" w:themeColor="text1"/>
        </w:rPr>
      </w:r>
      <w:bookmarkStart w:id="73" w:name="_Toc513029210"/>
      <w:r>
        <w:rPr>
          <w:color w:val="000000" w:themeColor="text1"/>
        </w:rPr>
      </w:r>
      <w:bookmarkStart w:id="74" w:name="_Toc20823282"/>
      <w:r>
        <w:rPr>
          <w:rFonts w:hint="eastAsia" w:ascii="Arial" w:hAnsi="Arial" w:eastAsia="黑体" w:cs="Arial"/>
          <w:color w:val="000000" w:themeColor="text1"/>
          <w:sz w:val="28"/>
          <w:szCs w:val="28"/>
        </w:rPr>
        <w:t xml:space="preserve">6、招标文件构成</w:t>
      </w:r>
      <w:bookmarkEnd w:id="72"/>
      <w:r>
        <w:rPr>
          <w:color w:val="000000" w:themeColor="text1"/>
        </w:rPr>
      </w:r>
      <w:bookmarkEnd w:id="73"/>
      <w:r>
        <w:rPr>
          <w:color w:val="000000" w:themeColor="text1"/>
        </w:rPr>
      </w:r>
      <w:bookmarkEnd w:id="74"/>
      <w:r>
        <w:rPr>
          <w:color w:val="000000" w:themeColor="text1"/>
        </w:rPr>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rPr>
          <w:color w:val="000000" w:themeColor="text1"/>
        </w:rP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w:t>
      </w:r>
      <w:r>
        <w:rPr>
          <w:rFonts w:ascii="宋体" w:hAnsi="宋体"/>
          <w:color w:val="000000" w:themeColor="text1"/>
          <w:sz w:val="24"/>
          <w:szCs w:val="24"/>
        </w:rPr>
        <w:t xml:space="preserve">邀请</w:t>
      </w:r>
      <w:r>
        <w:rPr>
          <w:color w:val="000000" w:themeColor="text1"/>
        </w:rP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（2）投标人须知</w:t>
      </w:r>
      <w:r>
        <w:rPr>
          <w:color w:val="000000" w:themeColor="text1"/>
        </w:rP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（3）合同文本</w:t>
      </w:r>
      <w:r>
        <w:rPr>
          <w:color w:val="000000" w:themeColor="text1"/>
        </w:rP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（4）采购需求</w:t>
      </w:r>
      <w:r>
        <w:rPr>
          <w:color w:val="000000" w:themeColor="text1"/>
        </w:rPr>
      </w:r>
    </w:p>
    <w:p>
      <w:pPr>
        <w:ind w:firstLine="360"/>
        <w:spacing w:line="400" w:lineRule="exact"/>
        <w:rPr>
          <w:rFonts w:ascii="Times New Roman" w:hAnsi="Times New Roman"/>
          <w:color w:val="000000" w:themeColor="text1"/>
          <w:sz w:val="24"/>
          <w:szCs w:val="24"/>
        </w:rPr>
      </w:pPr>
      <w:r>
        <w:rPr>
          <w:rFonts w:hint="eastAsia" w:ascii="宋体" w:hAnsi="宋体"/>
          <w:color w:val="000000" w:themeColor="text1"/>
          <w:sz w:val="24"/>
          <w:szCs w:val="24"/>
        </w:rPr>
        <w:t xml:space="preserve">（5）</w:t>
      </w:r>
      <w:r>
        <w:rPr>
          <w:rFonts w:hint="eastAsia" w:ascii="Times New Roman" w:hAnsi="宋体"/>
          <w:color w:val="000000" w:themeColor="text1"/>
          <w:sz w:val="24"/>
          <w:szCs w:val="24"/>
        </w:rPr>
        <w:t xml:space="preserve">评标方法与评标标准</w:t>
      </w:r>
      <w:r>
        <w:rPr>
          <w:color w:val="000000" w:themeColor="text1"/>
        </w:rP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（6）投标文件格式</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请仔细检查招标文件是否齐全，如有缺漏请立即与采购中心联系解决。</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p>
    <w:p>
      <w:pPr>
        <w:ind w:firstLine="560"/>
        <w:keepLines/>
        <w:keepNext/>
        <w:spacing w:line="400" w:lineRule="exact"/>
        <w:rPr>
          <w:rFonts w:ascii="Arial" w:hAnsi="Arial" w:eastAsia="黑体" w:cs="Arial"/>
          <w:color w:val="000000" w:themeColor="text1"/>
          <w:sz w:val="28"/>
          <w:szCs w:val="28"/>
        </w:rPr>
        <w:outlineLvl w:val="3"/>
      </w:pPr>
      <w:r>
        <w:rPr>
          <w:color w:val="000000" w:themeColor="text1"/>
        </w:rPr>
      </w:r>
      <w:bookmarkStart w:id="75" w:name="_Toc16938528"/>
      <w:r>
        <w:rPr>
          <w:color w:val="000000" w:themeColor="text1"/>
        </w:rPr>
      </w:r>
      <w:bookmarkStart w:id="76" w:name="_Toc20823284"/>
      <w:r>
        <w:rPr>
          <w:color w:val="000000" w:themeColor="text1"/>
        </w:rPr>
      </w:r>
      <w:bookmarkStart w:id="77" w:name="_Toc462564071"/>
      <w:r>
        <w:rPr>
          <w:color w:val="000000" w:themeColor="text1"/>
        </w:rPr>
      </w:r>
      <w:bookmarkStart w:id="78" w:name="_Toc513029212"/>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、招标文件的修改</w:t>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r>
        <w:rPr>
          <w:color w:val="000000" w:themeColor="text1"/>
        </w:rPr>
      </w:r>
    </w:p>
    <w:p>
      <w:pPr>
        <w:ind w:firstLine="480"/>
        <w:spacing w:line="400" w:lineRule="exact"/>
        <w:rPr>
          <w:rFonts w:ascii="宋体" w:hAnsi="宋体"/>
          <w:color w:val="000000" w:themeColor="text1"/>
          <w:sz w:val="24"/>
          <w:szCs w:val="21"/>
        </w:rPr>
      </w:pP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 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，采购中心可以对招标文件进行修改。</w:t>
      </w:r>
      <w:r>
        <w:rPr>
          <w:color w:val="000000" w:themeColor="text1"/>
        </w:rPr>
      </w:r>
    </w:p>
    <w:p>
      <w:pPr>
        <w:ind w:firstLine="480"/>
        <w:spacing w:line="400" w:lineRule="exact"/>
        <w:rPr>
          <w:rFonts w:ascii="宋体" w:hAnsi="Arial"/>
          <w:color w:val="000000" w:themeColor="text1"/>
          <w:sz w:val="28"/>
          <w:szCs w:val="21"/>
        </w:rPr>
      </w:pP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 </w:t>
      </w:r>
      <w:r>
        <w:rPr>
          <w:rFonts w:hint="eastAsia" w:ascii="宋体" w:hAnsi="宋体"/>
          <w:color w:val="000000" w:themeColor="text1"/>
          <w:sz w:val="24"/>
          <w:szCs w:val="21"/>
        </w:rPr>
        <w:t xml:space="preserve">采购中心</w:t>
      </w:r>
      <w:r>
        <w:rPr>
          <w:rFonts w:hint="eastAsia" w:ascii="宋体" w:hAnsi="宋体"/>
          <w:color w:val="000000" w:themeColor="text1"/>
          <w:sz w:val="24"/>
          <w:szCs w:val="24"/>
        </w:rPr>
        <w:t xml:space="preserve">有权按照法定的要求</w:t>
      </w:r>
      <w:r>
        <w:rPr>
          <w:rFonts w:hint="eastAsia" w:ascii="宋体" w:hAnsi="宋体"/>
          <w:color w:val="000000" w:themeColor="text1"/>
          <w:sz w:val="24"/>
          <w:szCs w:val="21"/>
        </w:rPr>
        <w:t xml:space="preserve">推迟投标截止日期和开标日期。</w:t>
      </w:r>
      <w:r>
        <w:rPr>
          <w:color w:val="000000" w:themeColor="text1"/>
        </w:rPr>
      </w:r>
    </w:p>
    <w:p>
      <w:pPr>
        <w:ind w:firstLine="480"/>
        <w:spacing w:line="400" w:lineRule="exact"/>
        <w:rPr>
          <w:rFonts w:ascii="宋体" w:hAnsi="宋体"/>
          <w:color w:val="000000" w:themeColor="text1"/>
          <w:sz w:val="24"/>
          <w:szCs w:val="21"/>
        </w:rPr>
      </w:pP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w:t>
      </w:r>
      <w:r>
        <w:rPr>
          <w:rFonts w:hint="eastAsia" w:ascii="宋体" w:hAnsi="宋体"/>
          <w:color w:val="000000" w:themeColor="text1"/>
          <w:sz w:val="24"/>
          <w:szCs w:val="21"/>
        </w:rPr>
        <w:t xml:space="preserve">招标文件的修改将在江苏政府采购网公布，</w:t>
      </w:r>
      <w:r>
        <w:rPr>
          <w:rFonts w:hint="eastAsia" w:ascii="宋体" w:hAnsi="宋体"/>
          <w:color w:val="000000" w:themeColor="text1"/>
          <w:sz w:val="24"/>
          <w:szCs w:val="24"/>
        </w:rPr>
        <w:t xml:space="preserve">补充文件将作为招标文件的组成部分，</w:t>
      </w:r>
      <w:r>
        <w:rPr>
          <w:rFonts w:hint="eastAsia" w:ascii="宋体" w:hAnsi="宋体"/>
          <w:color w:val="000000" w:themeColor="text1"/>
          <w:sz w:val="24"/>
          <w:szCs w:val="21"/>
        </w:rPr>
        <w:t xml:space="preserve">并对投标人具有约束力。</w:t>
      </w:r>
      <w:r>
        <w:rPr>
          <w:color w:val="000000" w:themeColor="text1"/>
        </w:rPr>
      </w:r>
    </w:p>
    <w:p>
      <w:pPr>
        <w:ind w:firstLine="480"/>
        <w:keepLines/>
        <w:keepNext/>
        <w:spacing w:before="156" w:after="156" w:line="400" w:lineRule="exact"/>
        <w:rPr>
          <w:rFonts w:ascii="Times New Roman" w:hAnsi="Times New Roman"/>
          <w:b/>
          <w:bCs/>
          <w:color w:val="000000" w:themeColor="text1"/>
          <w:sz w:val="32"/>
          <w:szCs w:val="32"/>
        </w:rPr>
        <w:outlineLvl w:val="2"/>
      </w:pPr>
      <w:r>
        <w:rPr>
          <w:color w:val="000000" w:themeColor="text1"/>
        </w:rPr>
      </w:r>
      <w:bookmarkStart w:id="79" w:name="_Toc462564072"/>
      <w:r>
        <w:rPr>
          <w:color w:val="000000" w:themeColor="text1"/>
        </w:rPr>
      </w:r>
      <w:bookmarkStart w:id="80" w:name="_Toc20823285"/>
      <w:r>
        <w:rPr>
          <w:color w:val="000000" w:themeColor="text1"/>
        </w:rPr>
      </w:r>
      <w:bookmarkStart w:id="81" w:name="_Toc513029213"/>
      <w:r>
        <w:rPr>
          <w:color w:val="000000" w:themeColor="text1"/>
        </w:rPr>
      </w:r>
      <w:bookmarkStart w:id="82" w:name="_Toc16938529"/>
      <w:r>
        <w:rPr>
          <w:color w:val="000000" w:themeColor="text1"/>
        </w:rPr>
      </w:r>
      <w:bookmarkStart w:id="83" w:name="_Toc120614216"/>
      <w:r>
        <w:rPr>
          <w:rFonts w:hint="eastAsia" w:ascii="Times New Roman" w:hAnsi="Times New Roman"/>
          <w:b/>
          <w:bCs/>
          <w:color w:val="000000" w:themeColor="text1"/>
          <w:sz w:val="32"/>
          <w:szCs w:val="32"/>
        </w:rPr>
        <w:t xml:space="preserve">三、投标文件的编制</w:t>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r>
        <w:rPr>
          <w:color w:val="000000" w:themeColor="text1"/>
        </w:rPr>
      </w:r>
    </w:p>
    <w:p>
      <w:pPr>
        <w:ind w:firstLine="560"/>
        <w:keepLines/>
        <w:keepNext/>
        <w:spacing w:line="400" w:lineRule="exact"/>
        <w:rPr>
          <w:rFonts w:ascii="Arial" w:hAnsi="Arial" w:eastAsia="黑体" w:cs="Arial"/>
          <w:b/>
          <w:color w:val="000000" w:themeColor="text1"/>
          <w:sz w:val="28"/>
          <w:szCs w:val="28"/>
        </w:rPr>
        <w:outlineLvl w:val="3"/>
      </w:pPr>
      <w:r>
        <w:rPr>
          <w:color w:val="000000" w:themeColor="text1"/>
        </w:rPr>
      </w:r>
      <w:bookmarkStart w:id="84" w:name="_Toc513029214"/>
      <w:r>
        <w:rPr>
          <w:color w:val="000000" w:themeColor="text1"/>
        </w:rPr>
      </w:r>
      <w:bookmarkStart w:id="85" w:name="_Toc20823286"/>
      <w:r>
        <w:rPr>
          <w:color w:val="000000" w:themeColor="text1"/>
        </w:rPr>
      </w:r>
      <w:bookmarkStart w:id="86" w:name="_Toc462564073"/>
      <w:r>
        <w:rPr>
          <w:color w:val="000000" w:themeColor="text1"/>
        </w:rPr>
      </w:r>
      <w:bookmarkStart w:id="87" w:name="_Toc16938530"/>
      <w:r>
        <w:rPr>
          <w:rFonts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、投标文件的语言及度量衡单位</w:t>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r>
        <w:rPr>
          <w:color w:val="000000" w:themeColor="text1"/>
        </w:rPr>
      </w:r>
    </w:p>
    <w:p>
      <w:pPr>
        <w:ind w:firstLine="480"/>
        <w:spacing w:line="400" w:lineRule="exact"/>
        <w:rPr>
          <w:rFonts w:ascii="宋体" w:hAnsi="宋体"/>
          <w:color w:val="000000" w:themeColor="text1"/>
          <w:sz w:val="24"/>
          <w:szCs w:val="21"/>
        </w:rPr>
      </w:pP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 投标人提交的投标文件以及投标人与采购中心就有关投标的所有来往通知、函件和文件均应使用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rPr>
          <w:color w:val="000000" w:themeColor="text1"/>
        </w:rPr>
      </w:r>
    </w:p>
    <w:p>
      <w:pPr>
        <w:ind w:firstLine="480"/>
        <w:spacing w:line="400" w:lineRule="exact"/>
        <w:rPr>
          <w:rFonts w:ascii="宋体" w:hAnsi="宋体"/>
          <w:color w:val="000000" w:themeColor="text1"/>
          <w:sz w:val="24"/>
          <w:szCs w:val="21"/>
        </w:rPr>
      </w:pP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w:t>
      </w:r>
      <w:r>
        <w:rPr>
          <w:rFonts w:hint="eastAsia" w:ascii="宋体" w:hAnsi="宋体"/>
          <w:color w:val="000000" w:themeColor="text1"/>
          <w:sz w:val="24"/>
          <w:szCs w:val="21"/>
        </w:rPr>
        <w:t xml:space="preserve"> 除技术性能另有规定外，投标文件所使用的度量衡单位，均须采用国家法定计量单位。</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88" w:name="_Toc20823287"/>
      <w:r>
        <w:rPr>
          <w:color w:val="000000" w:themeColor="text1"/>
        </w:rPr>
      </w:r>
      <w:bookmarkStart w:id="89" w:name="_Toc462564074"/>
      <w:r>
        <w:rPr>
          <w:color w:val="000000" w:themeColor="text1"/>
        </w:rPr>
      </w:r>
      <w:bookmarkStart w:id="90" w:name="_Toc16938531"/>
      <w:r>
        <w:rPr>
          <w:color w:val="000000" w:themeColor="text1"/>
        </w:rPr>
      </w:r>
      <w:bookmarkStart w:id="91" w:name="_Toc513029215"/>
      <w:r>
        <w:rPr>
          <w:rFonts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、投标文件构成</w:t>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r>
        <w:rPr>
          <w:color w:val="000000" w:themeColor="text1"/>
        </w:rPr>
      </w:r>
    </w:p>
    <w:p>
      <w:pPr>
        <w:ind w:firstLine="480"/>
        <w:spacing w:line="400" w:lineRule="exact"/>
        <w:rPr>
          <w:rFonts w:ascii="宋体" w:hAnsi="宋体"/>
          <w:color w:val="000000" w:themeColor="text1"/>
          <w:sz w:val="24"/>
          <w:szCs w:val="21"/>
        </w:rPr>
      </w:pP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 投标人编写的投标文件应包括资格证明文件、</w:t>
      </w:r>
      <w:r>
        <w:rPr>
          <w:rFonts w:hint="eastAsia" w:ascii="宋体" w:hAnsi="宋体"/>
          <w:color w:val="000000" w:themeColor="text1"/>
          <w:sz w:val="24"/>
          <w:szCs w:val="24"/>
        </w:rPr>
        <w:t xml:space="preserve">实质性要求响应及偏离表</w:t>
      </w:r>
      <w:r>
        <w:rPr>
          <w:rFonts w:hint="eastAsia" w:ascii="宋体" w:hAnsi="宋体"/>
          <w:color w:val="000000" w:themeColor="text1"/>
          <w:sz w:val="24"/>
          <w:szCs w:val="21"/>
        </w:rPr>
        <w:t xml:space="preserve">、投标分项报价表、技术要求响应及偏离表、商务要求响应及偏离表、其他证明文件、投标函、开标一览表等部分。</w:t>
      </w:r>
      <w:r>
        <w:rPr>
          <w:color w:val="000000" w:themeColor="text1"/>
        </w:rP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t xml:space="preserve">9</w:t>
      </w:r>
      <w:r>
        <w:rPr>
          <w:rFonts w:hint="eastAsia" w:ascii="宋体" w:hAnsi="宋体"/>
          <w:color w:val="000000" w:themeColor="text1"/>
          <w:sz w:val="24"/>
          <w:szCs w:val="21"/>
        </w:rPr>
        <w:t xml:space="preserve">.2 如标书制作工具中格式和内容与“江苏政府采购网”发布的招标文件不一致，请以“江苏政府采购网”发布的招标文件为准。</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92" w:name="_Hlt26954838"/>
      <w:r>
        <w:rPr>
          <w:color w:val="000000" w:themeColor="text1"/>
        </w:rPr>
      </w:r>
      <w:bookmarkEnd w:id="92"/>
      <w:r>
        <w:rPr>
          <w:color w:val="000000" w:themeColor="text1"/>
        </w:rPr>
      </w:r>
      <w:bookmarkStart w:id="93" w:name="_Hlt26670360"/>
      <w:r>
        <w:rPr>
          <w:color w:val="000000" w:themeColor="text1"/>
        </w:rPr>
      </w:r>
      <w:bookmarkEnd w:id="93"/>
      <w:r>
        <w:rPr>
          <w:color w:val="000000" w:themeColor="text1"/>
        </w:rPr>
      </w:r>
      <w:bookmarkStart w:id="94" w:name="_Hlt26668975"/>
      <w:r>
        <w:rPr>
          <w:color w:val="000000" w:themeColor="text1"/>
        </w:rPr>
      </w:r>
      <w:bookmarkEnd w:id="94"/>
      <w:r>
        <w:rPr>
          <w:color w:val="000000" w:themeColor="text1"/>
        </w:rPr>
      </w:r>
      <w:bookmarkStart w:id="95" w:name="_Toc513029219"/>
      <w:r>
        <w:rPr>
          <w:color w:val="000000" w:themeColor="text1"/>
        </w:rPr>
      </w:r>
      <w:bookmarkStart w:id="96" w:name="_Toc14577357"/>
      <w:r>
        <w:rPr>
          <w:color w:val="000000" w:themeColor="text1"/>
        </w:rPr>
      </w:r>
      <w:bookmarkStart w:id="97" w:name="_Toc49090509"/>
      <w:r>
        <w:rPr>
          <w:color w:val="000000" w:themeColor="text1"/>
        </w:rPr>
      </w:r>
      <w:bookmarkStart w:id="98" w:name="_Toc14577354"/>
      <w:r>
        <w:rPr>
          <w:color w:val="000000" w:themeColor="text1"/>
        </w:rPr>
      </w:r>
      <w:bookmarkStart w:id="99" w:name="_Toc513029216"/>
      <w:r>
        <w:rPr>
          <w:color w:val="000000" w:themeColor="text1"/>
        </w:rPr>
      </w:r>
      <w:bookmarkStart w:id="100" w:name="_Toc49090507"/>
      <w:r>
        <w:rPr>
          <w:color w:val="000000" w:themeColor="text1"/>
        </w:rPr>
      </w:r>
      <w:bookmarkStart w:id="101" w:name="_Toc14577355"/>
      <w:r>
        <w:rPr>
          <w:color w:val="000000" w:themeColor="text1"/>
        </w:rPr>
      </w:r>
      <w:bookmarkStart w:id="102" w:name="_Toc49090508"/>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、证明投标人及投标标的符合招标文件规定的文件</w:t>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r>
        <w:rPr>
          <w:color w:val="000000" w:themeColor="text1"/>
        </w:rP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    1</w:t>
      </w:r>
      <w:r>
        <w:rPr>
          <w:rFonts w:ascii="宋体" w:hAnsi="宋体"/>
          <w:color w:val="000000" w:themeColor="text1"/>
          <w:sz w:val="24"/>
          <w:szCs w:val="24"/>
        </w:rPr>
        <w:t xml:space="preserve">0</w:t>
      </w:r>
      <w:r>
        <w:rPr>
          <w:rFonts w:hint="eastAsia" w:ascii="宋体" w:hAnsi="宋体"/>
          <w:color w:val="000000" w:themeColor="text1"/>
          <w:sz w:val="24"/>
          <w:szCs w:val="24"/>
        </w:rPr>
        <w:t xml:space="preserve">.1 投标人应按照招标文件要求提交证明文件，证明其及投标标的符合招标文件规定。</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0</w:t>
      </w:r>
      <w:r>
        <w:rPr>
          <w:rFonts w:hint="eastAsia" w:ascii="宋体" w:hAnsi="宋体"/>
          <w:color w:val="000000" w:themeColor="text1"/>
          <w:sz w:val="24"/>
          <w:szCs w:val="24"/>
        </w:rPr>
        <w:t xml:space="preserve">.2招标文件对证明文件无明确形式要求的，证明文件可以以文字资料、图纸和数据等形式提交。</w:t>
      </w:r>
      <w:bookmarkEnd w:id="101"/>
      <w:r>
        <w:rPr>
          <w:color w:val="000000" w:themeColor="text1"/>
        </w:rPr>
      </w:r>
      <w:bookmarkEnd w:id="102"/>
      <w:r>
        <w:rPr>
          <w:color w:val="000000" w:themeColor="text1"/>
        </w:rPr>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、投标分项报价表</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 投</w:t>
      </w:r>
      <w:bookmarkStart w:id="103" w:name="_Hlt26954840"/>
      <w:r>
        <w:rPr>
          <w:color w:val="000000" w:themeColor="text1"/>
        </w:rPr>
      </w:r>
      <w:bookmarkEnd w:id="103"/>
      <w:r>
        <w:rPr>
          <w:rFonts w:hint="eastAsia" w:ascii="宋体" w:hAnsi="宋体"/>
          <w:color w:val="000000" w:themeColor="text1"/>
          <w:sz w:val="24"/>
          <w:szCs w:val="21"/>
        </w:rPr>
        <w:t xml:space="preserve">标人按照招标文件规定格式填报投标分项报价表</w:t>
      </w:r>
      <w:bookmarkStart w:id="104" w:name="_Hlt26670399"/>
      <w:r>
        <w:rPr>
          <w:color w:val="000000" w:themeColor="text1"/>
        </w:rPr>
      </w:r>
      <w:bookmarkEnd w:id="104"/>
      <w:r>
        <w:rPr>
          <w:rFonts w:hint="eastAsia" w:ascii="宋体" w:hAnsi="宋体"/>
          <w:color w:val="000000" w:themeColor="text1"/>
          <w:sz w:val="24"/>
          <w:szCs w:val="21"/>
        </w:rPr>
        <w:t xml:space="preserve">。</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1</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105" w:name="_Hlt26954848"/>
      <w:r>
        <w:rPr>
          <w:color w:val="000000" w:themeColor="text1"/>
        </w:rPr>
      </w:r>
      <w:bookmarkEnd w:id="105"/>
      <w:r>
        <w:rPr>
          <w:color w:val="000000" w:themeColor="text1"/>
        </w:rPr>
      </w:r>
      <w:bookmarkStart w:id="106" w:name="_Hlt26670486"/>
      <w:r>
        <w:rPr>
          <w:color w:val="000000" w:themeColor="text1"/>
        </w:rPr>
      </w:r>
      <w:bookmarkEnd w:id="106"/>
      <w:r>
        <w:rPr>
          <w:color w:val="000000" w:themeColor="text1"/>
        </w:rPr>
      </w:r>
      <w:bookmarkStart w:id="107" w:name="_Hlt26670482"/>
      <w:r>
        <w:rPr>
          <w:color w:val="000000" w:themeColor="text1"/>
        </w:rPr>
      </w:r>
      <w:bookmarkEnd w:id="107"/>
      <w:r>
        <w:rPr>
          <w:color w:val="000000" w:themeColor="text1"/>
        </w:rPr>
      </w:r>
      <w:bookmarkStart w:id="108" w:name="_Hlt26954731"/>
      <w:r>
        <w:rPr>
          <w:color w:val="000000" w:themeColor="text1"/>
        </w:rPr>
      </w:r>
      <w:bookmarkEnd w:id="108"/>
      <w:r>
        <w:rPr>
          <w:color w:val="000000" w:themeColor="text1"/>
        </w:rPr>
      </w:r>
      <w:bookmarkStart w:id="109" w:name="_Hlt26954846"/>
      <w:r>
        <w:rPr>
          <w:color w:val="000000" w:themeColor="text1"/>
        </w:rPr>
      </w:r>
      <w:bookmarkEnd w:id="109"/>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、技术要求响应及偏离表、商务要求响应及偏离表</w:t>
      </w:r>
      <w:r>
        <w:rPr>
          <w:color w:val="000000" w:themeColor="text1"/>
        </w:rPr>
      </w:r>
    </w:p>
    <w:p>
      <w:pPr>
        <w:ind w:firstLine="480"/>
        <w:spacing w:line="400" w:lineRule="exact"/>
        <w:rPr>
          <w:rFonts w:ascii="宋体" w:hAnsi="Arial" w:cs="宋体"/>
          <w:color w:val="000000" w:themeColor="text1"/>
          <w:sz w:val="24"/>
          <w:szCs w:val="21"/>
        </w:rPr>
      </w:pPr>
      <w:r>
        <w:rPr>
          <w:rFonts w:ascii="宋体" w:hAnsi="Arial" w:cs="宋体"/>
          <w:bCs/>
          <w:color w:val="000000" w:themeColor="text1"/>
          <w:sz w:val="24"/>
          <w:szCs w:val="21"/>
          <w:lang w:val="zh-CN"/>
        </w:rPr>
        <w:t xml:space="preserve">12.1</w:t>
      </w:r>
      <w:r>
        <w:rPr>
          <w:rFonts w:hint="eastAsia" w:ascii="宋体" w:hAnsi="Arial" w:cs="宋体"/>
          <w:bCs/>
          <w:color w:val="000000" w:themeColor="text1"/>
          <w:sz w:val="24"/>
          <w:szCs w:val="21"/>
          <w:lang w:val="zh-CN"/>
        </w:rPr>
        <w:t xml:space="preserve"> </w:t>
      </w:r>
      <w:r>
        <w:rPr>
          <w:rFonts w:hint="eastAsia" w:ascii="宋体" w:hAnsi="Arial" w:cs="宋体"/>
          <w:color w:val="000000" w:themeColor="text1"/>
          <w:sz w:val="24"/>
          <w:szCs w:val="21"/>
          <w:lang w:val="zh-CN"/>
        </w:rPr>
        <w:t xml:space="preserve">投标人需对招标文件中的技术要求与商务要求逐项作出响应或偏离，并说明原因。</w:t>
      </w:r>
      <w:r>
        <w:rPr>
          <w:color w:val="000000" w:themeColor="text1"/>
        </w:rPr>
      </w:r>
    </w:p>
    <w:p>
      <w:pPr>
        <w:ind w:firstLine="480"/>
        <w:spacing w:line="400" w:lineRule="exact"/>
        <w:rPr>
          <w:rFonts w:ascii="宋体" w:hAnsi="Arial" w:cs="宋体"/>
          <w:color w:val="000000" w:themeColor="text1"/>
          <w:sz w:val="24"/>
          <w:szCs w:val="21"/>
        </w:rPr>
      </w:pPr>
      <w:r>
        <w:rPr>
          <w:rFonts w:hint="eastAsia" w:ascii="宋体" w:hAnsi="Arial" w:cs="宋体"/>
          <w:color w:val="000000" w:themeColor="text1"/>
          <w:sz w:val="24"/>
          <w:szCs w:val="21"/>
          <w:lang w:val="zh-CN"/>
        </w:rPr>
        <w:t xml:space="preserve">1</w:t>
      </w:r>
      <w:r>
        <w:rPr>
          <w:rFonts w:ascii="宋体" w:hAnsi="Arial" w:cs="宋体"/>
          <w:color w:val="000000" w:themeColor="text1"/>
          <w:sz w:val="24"/>
          <w:szCs w:val="21"/>
          <w:lang w:val="zh-CN"/>
        </w:rPr>
        <w:t xml:space="preserve">2</w:t>
      </w:r>
      <w:r>
        <w:rPr>
          <w:rFonts w:hint="eastAsia" w:ascii="宋体" w:hAnsi="Arial" w:cs="宋体"/>
          <w:color w:val="000000" w:themeColor="text1"/>
          <w:sz w:val="24"/>
          <w:szCs w:val="21"/>
          <w:lang w:val="zh-CN"/>
        </w:rPr>
        <w:t xml:space="preserve">.2 投标人需按照招标文件要求，在投标文件中提供与技术要求和商务要求相关的证明材料。</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、服务承诺、培训计划、人员安排及其他</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3</w:t>
      </w:r>
      <w:r>
        <w:rPr>
          <w:rFonts w:hint="eastAsia" w:ascii="宋体" w:hAnsi="宋体"/>
          <w:bCs/>
          <w:color w:val="000000" w:themeColor="text1"/>
          <w:sz w:val="24"/>
          <w:szCs w:val="24"/>
        </w:rPr>
        <w:t xml:space="preserve">.1 </w:t>
      </w:r>
      <w:r>
        <w:rPr>
          <w:rFonts w:hint="eastAsia" w:ascii="宋体" w:hAnsi="宋体"/>
          <w:color w:val="000000" w:themeColor="text1"/>
          <w:sz w:val="24"/>
          <w:szCs w:val="24"/>
        </w:rPr>
        <w:t xml:space="preserve">投标人需根据招标文件要求提供有关售后服务的管理制度，售后服务机构的分布情况，售后服务人员的数量、素质、技术水平及售后服务的反应能力等。</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3</w:t>
      </w:r>
      <w:r>
        <w:rPr>
          <w:rFonts w:hint="eastAsia" w:ascii="宋体" w:hAnsi="宋体"/>
          <w:color w:val="000000" w:themeColor="text1"/>
          <w:sz w:val="24"/>
          <w:szCs w:val="24"/>
        </w:rPr>
        <w:t xml:space="preserve">.2 投标人需根据招标文件要求提供培训计划。</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3</w:t>
      </w:r>
      <w:r>
        <w:rPr>
          <w:rFonts w:hint="eastAsia" w:ascii="宋体" w:hAnsi="宋体"/>
          <w:color w:val="000000" w:themeColor="text1"/>
          <w:sz w:val="24"/>
          <w:szCs w:val="24"/>
        </w:rPr>
        <w:t xml:space="preserve">.3 投标人需根据招标文件要求提供</w:t>
      </w:r>
      <w:r>
        <w:rPr>
          <w:rFonts w:hint="eastAsia" w:ascii="宋体" w:hAnsi="Arial" w:cs="宋体"/>
          <w:color w:val="000000" w:themeColor="text1"/>
          <w:sz w:val="24"/>
          <w:szCs w:val="21"/>
          <w:lang w:val="zh-CN"/>
        </w:rPr>
        <w:t xml:space="preserve">所投标的的主要组成部分、功能设计、实现思路及关键技术等。</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110" w:name="_Toc49090510"/>
      <w:r>
        <w:rPr>
          <w:color w:val="000000" w:themeColor="text1"/>
        </w:rPr>
      </w:r>
      <w:bookmarkStart w:id="111" w:name="_Toc14577359"/>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、投标函和开标一览表</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 投标人应按照招标文件中提供的格式完整、正确填写投标函、开标一览表。</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4</w:t>
      </w:r>
      <w:r>
        <w:rPr>
          <w:rFonts w:hint="eastAsia" w:ascii="宋体" w:hAnsi="宋体"/>
          <w:color w:val="000000" w:themeColor="text1"/>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10"/>
      <w:r>
        <w:rPr>
          <w:color w:val="000000" w:themeColor="text1"/>
        </w:rPr>
      </w:r>
      <w:bookmarkEnd w:id="111"/>
      <w:r>
        <w:rPr>
          <w:color w:val="000000" w:themeColor="text1"/>
        </w:rPr>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112" w:name="_Toc49090511"/>
      <w:r>
        <w:rPr>
          <w:color w:val="000000" w:themeColor="text1"/>
        </w:rPr>
      </w:r>
      <w:bookmarkStart w:id="113" w:name="_Toc14577360"/>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、投标有效期</w:t>
      </w:r>
      <w:bookmarkEnd w:id="112"/>
      <w:r>
        <w:rPr>
          <w:color w:val="000000" w:themeColor="text1"/>
        </w:rPr>
      </w:r>
      <w:bookmarkEnd w:id="113"/>
      <w:r>
        <w:rPr>
          <w:color w:val="000000" w:themeColor="text1"/>
        </w:rPr>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.1投标有效期为采购中心规定的开标之日后</w:t>
      </w:r>
      <w:r>
        <w:rPr>
          <w:rFonts w:hint="eastAsia" w:ascii="仿宋_GB2312" w:hAnsi="仿宋_GB2312"/>
          <w:b/>
          <w:color w:val="000000" w:themeColor="text1"/>
          <w:sz w:val="24"/>
          <w:szCs w:val="21"/>
          <w:u w:val="single"/>
        </w:rPr>
        <w:t xml:space="preserve">六十（60）天</w:t>
      </w:r>
      <w:r>
        <w:rPr>
          <w:rFonts w:hint="eastAsia" w:ascii="宋体" w:hAnsi="宋体"/>
          <w:bCs/>
          <w:color w:val="000000" w:themeColor="text1"/>
          <w:sz w:val="24"/>
          <w:szCs w:val="21"/>
        </w:rPr>
        <w:t xml:space="preserve">。投标有效期比规定短的将被视为未实质性响应招标文件而予以拒绝。</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、投标有效期的延长</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themeColor="text1"/>
          <w:sz w:val="24"/>
          <w:szCs w:val="24"/>
        </w:rPr>
        <w:t xml:space="preserve">受投标有效期约束的所有权利与义务均延长至新的有效期</w:t>
      </w:r>
      <w:r>
        <w:rPr>
          <w:rFonts w:hint="eastAsia" w:ascii="宋体" w:hAnsi="宋体"/>
          <w:bCs/>
          <w:color w:val="000000" w:themeColor="text1"/>
          <w:sz w:val="24"/>
          <w:szCs w:val="21"/>
        </w:rPr>
        <w:t xml:space="preserve">。</w:t>
      </w:r>
      <w:r>
        <w:rPr>
          <w:color w:val="000000" w:themeColor="text1"/>
        </w:rPr>
      </w:r>
    </w:p>
    <w:p>
      <w:pPr>
        <w:keepLines/>
        <w:keepNext/>
        <w:spacing w:before="156" w:after="156" w:line="400" w:lineRule="exact"/>
        <w:rPr>
          <w:rFonts w:ascii="Times New Roman" w:hAnsi="Times New Roman"/>
          <w:b/>
          <w:bCs/>
          <w:color w:val="000000" w:themeColor="text1"/>
          <w:sz w:val="32"/>
          <w:szCs w:val="32"/>
        </w:rPr>
        <w:outlineLvl w:val="2"/>
      </w:pPr>
      <w:r>
        <w:rPr>
          <w:color w:val="000000" w:themeColor="text1"/>
        </w:rPr>
      </w:r>
      <w:bookmarkStart w:id="114" w:name="_Hlt26954739"/>
      <w:r>
        <w:rPr>
          <w:color w:val="000000" w:themeColor="text1"/>
        </w:rPr>
      </w:r>
      <w:bookmarkEnd w:id="114"/>
      <w:r>
        <w:rPr>
          <w:color w:val="000000" w:themeColor="text1"/>
        </w:rPr>
      </w:r>
      <w:bookmarkStart w:id="115" w:name="_Hlt26954852"/>
      <w:r>
        <w:rPr>
          <w:color w:val="000000" w:themeColor="text1"/>
        </w:rPr>
      </w:r>
      <w:bookmarkEnd w:id="115"/>
      <w:r>
        <w:rPr>
          <w:color w:val="000000" w:themeColor="text1"/>
        </w:rPr>
      </w:r>
      <w:bookmarkStart w:id="116" w:name="_Toc16938540"/>
      <w:r>
        <w:rPr>
          <w:color w:val="000000" w:themeColor="text1"/>
        </w:rPr>
      </w:r>
      <w:bookmarkStart w:id="117" w:name="_Toc20823296"/>
      <w:r>
        <w:rPr>
          <w:color w:val="000000" w:themeColor="text1"/>
        </w:rPr>
      </w:r>
      <w:bookmarkStart w:id="118" w:name="_Toc120614217"/>
      <w:r>
        <w:rPr>
          <w:color w:val="000000" w:themeColor="text1"/>
        </w:rPr>
      </w:r>
      <w:bookmarkStart w:id="119" w:name="_Toc513029224"/>
      <w:r>
        <w:rPr>
          <w:rFonts w:hint="eastAsia" w:ascii="Times New Roman" w:hAnsi="Times New Roman"/>
          <w:b/>
          <w:bCs/>
          <w:color w:val="000000" w:themeColor="text1"/>
          <w:sz w:val="32"/>
          <w:szCs w:val="32"/>
        </w:rPr>
        <w:t xml:space="preserve">四、投标文件的递交</w:t>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r>
        <w:rPr>
          <w:color w:val="000000" w:themeColor="text1"/>
        </w:rPr>
      </w:r>
    </w:p>
    <w:p>
      <w:pPr>
        <w:ind w:firstLine="420"/>
        <w:keepLines/>
        <w:keepNext/>
        <w:spacing w:line="400" w:lineRule="exact"/>
        <w:rPr>
          <w:rFonts w:ascii="黑体" w:hAnsi="Arial" w:eastAsia="黑体" w:cs="Arial"/>
          <w:color w:val="000000" w:themeColor="text1"/>
          <w:sz w:val="28"/>
          <w:szCs w:val="28"/>
        </w:rPr>
        <w:outlineLvl w:val="3"/>
      </w:pPr>
      <w:r>
        <w:rPr>
          <w:color w:val="000000" w:themeColor="text1"/>
        </w:rPr>
      </w:r>
      <w:bookmarkStart w:id="120" w:name="_Toc513029225"/>
      <w:r>
        <w:rPr>
          <w:color w:val="000000" w:themeColor="text1"/>
        </w:rPr>
      </w:r>
      <w:bookmarkStart w:id="121" w:name="_Toc462564084"/>
      <w:r>
        <w:rPr>
          <w:color w:val="000000" w:themeColor="text1"/>
        </w:rPr>
      </w:r>
      <w:bookmarkStart w:id="122" w:name="_Toc20823297"/>
      <w:r>
        <w:rPr>
          <w:color w:val="000000" w:themeColor="text1"/>
        </w:rPr>
      </w:r>
      <w:bookmarkStart w:id="123" w:name="_Toc16938541"/>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20"/>
      <w:r>
        <w:rPr>
          <w:color w:val="000000" w:themeColor="text1"/>
        </w:rPr>
      </w:r>
      <w:bookmarkEnd w:id="121"/>
      <w:r>
        <w:rPr>
          <w:color w:val="000000" w:themeColor="text1"/>
        </w:rPr>
      </w:r>
      <w:bookmarkEnd w:id="122"/>
      <w:r>
        <w:rPr>
          <w:color w:val="000000" w:themeColor="text1"/>
        </w:rPr>
      </w:r>
      <w:bookmarkEnd w:id="123"/>
      <w:r>
        <w:rPr>
          <w:rFonts w:hint="eastAsia" w:ascii="黑体" w:hAnsi="Arial" w:eastAsia="黑体" w:cs="Arial"/>
          <w:color w:val="000000" w:themeColor="text1"/>
          <w:sz w:val="28"/>
          <w:szCs w:val="28"/>
        </w:rPr>
        <w:t xml:space="preserve">的递交</w:t>
      </w:r>
      <w:r>
        <w:rPr>
          <w:color w:val="000000" w:themeColor="text1"/>
        </w:rPr>
      </w:r>
    </w:p>
    <w:p>
      <w:pPr>
        <w:ind w:left="525"/>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.1投标人应当按照《操作手册》规定，在投标截止时间前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w:t>
      </w:r>
      <w:r>
        <w:rPr>
          <w:color w:val="000000" w:themeColor="text1"/>
        </w:rPr>
      </w:r>
    </w:p>
    <w:p>
      <w:pPr>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子投标文件。</w:t>
      </w:r>
      <w:bookmarkStart w:id="124" w:name="_Toc16938542"/>
      <w:r>
        <w:rPr>
          <w:color w:val="000000" w:themeColor="text1"/>
        </w:rPr>
      </w:r>
      <w:bookmarkStart w:id="125" w:name="_Toc513029226"/>
      <w:r>
        <w:rPr>
          <w:color w:val="000000" w:themeColor="text1"/>
        </w:rPr>
      </w:r>
      <w:bookmarkStart w:id="126" w:name="_Toc20823298"/>
      <w:r>
        <w:rPr>
          <w:color w:val="000000" w:themeColor="text1"/>
        </w:rPr>
      </w:r>
      <w:r>
        <w:rPr>
          <w:color w:val="000000" w:themeColor="text1"/>
        </w:rPr>
      </w:r>
    </w:p>
    <w:p>
      <w:pPr>
        <w:ind w:firstLine="420"/>
        <w:keepLines/>
        <w:keepNext/>
        <w:spacing w:before="280" w:after="290" w:line="400" w:lineRule="exact"/>
        <w:rPr>
          <w:rFonts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18</w:t>
      </w:r>
      <w:r>
        <w:rPr>
          <w:rFonts w:hint="eastAsia" w:ascii="Arial" w:hAnsi="Arial" w:eastAsia="黑体" w:cs="Arial"/>
          <w:bCs/>
          <w:color w:val="000000" w:themeColor="text1"/>
          <w:sz w:val="28"/>
          <w:szCs w:val="28"/>
        </w:rPr>
        <w:t xml:space="preserve">、投标截止日期</w:t>
      </w:r>
      <w:bookmarkEnd w:id="124"/>
      <w:r>
        <w:rPr>
          <w:color w:val="000000" w:themeColor="text1"/>
        </w:rPr>
      </w:r>
      <w:bookmarkEnd w:id="125"/>
      <w:r>
        <w:rPr>
          <w:color w:val="000000" w:themeColor="text1"/>
        </w:rPr>
      </w:r>
      <w:bookmarkEnd w:id="126"/>
      <w:r>
        <w:rPr>
          <w:color w:val="000000" w:themeColor="text1"/>
        </w:rPr>
      </w:r>
      <w:r>
        <w:rPr>
          <w:color w:val="000000" w:themeColor="text1"/>
        </w:rPr>
      </w:r>
    </w:p>
    <w:p>
      <w:pPr>
        <w:ind w:firstLine="480"/>
        <w:spacing w:line="400" w:lineRule="exact"/>
        <w:rPr>
          <w:rFonts w:ascii="宋体" w:hAnsi="宋体"/>
          <w:bCs/>
          <w:color w:val="000000" w:themeColor="text1"/>
          <w:sz w:val="24"/>
          <w:szCs w:val="21"/>
        </w:rPr>
      </w:pPr>
      <w:r>
        <w:rPr>
          <w:rFonts w:ascii="宋体" w:hAnsi="宋体"/>
          <w:color w:val="000000" w:themeColor="text1"/>
          <w:sz w:val="24"/>
          <w:szCs w:val="21"/>
        </w:rPr>
        <w:t xml:space="preserve">18</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投标人上传电子投标文件的时间不得迟于招标公告中规定的投标截止时间。</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.1.2条规定做无效投标处理。</w:t>
      </w:r>
      <w:r>
        <w:rPr>
          <w:color w:val="000000" w:themeColor="text1"/>
        </w:rPr>
      </w:r>
    </w:p>
    <w:p>
      <w:pPr>
        <w:ind w:firstLine="480"/>
        <w:spacing w:line="400" w:lineRule="exact"/>
        <w:rPr>
          <w:rFonts w:ascii="宋体" w:hAnsi="宋体"/>
          <w:bCs/>
          <w:color w:val="000000" w:themeColor="text1"/>
          <w:sz w:val="24"/>
          <w:szCs w:val="21"/>
        </w:rPr>
      </w:pPr>
      <w:r>
        <w:rPr>
          <w:rFonts w:ascii="宋体" w:hAnsi="宋体"/>
          <w:color w:val="000000" w:themeColor="text1"/>
          <w:sz w:val="24"/>
          <w:szCs w:val="21"/>
        </w:rPr>
        <w:t xml:space="preserve">18</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采购中心可以按照规定，通过修改招标文件酌情延长投标截止日期，在此情况下，投标人的所有权利和义务以及投标人受制的截止日期均应以延长后新的截止日期为准。</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127" w:name="_Toc16938543"/>
      <w:r>
        <w:rPr>
          <w:color w:val="000000" w:themeColor="text1"/>
        </w:rPr>
      </w:r>
      <w:bookmarkStart w:id="128" w:name="_Toc20823299"/>
      <w:r>
        <w:rPr>
          <w:color w:val="000000" w:themeColor="text1"/>
        </w:rPr>
      </w:r>
      <w:bookmarkStart w:id="129" w:name="_Toc513029227"/>
      <w:r>
        <w:rPr>
          <w:rFonts w:ascii="Arial" w:hAnsi="Arial" w:eastAsia="黑体" w:cs="Arial"/>
          <w:color w:val="000000" w:themeColor="text1"/>
          <w:sz w:val="28"/>
          <w:szCs w:val="28"/>
        </w:rPr>
        <w:t xml:space="preserve">19</w:t>
      </w:r>
      <w:r>
        <w:rPr>
          <w:rFonts w:hint="eastAsia" w:ascii="Arial" w:hAnsi="Arial" w:eastAsia="黑体" w:cs="Arial"/>
          <w:color w:val="000000" w:themeColor="text1"/>
          <w:sz w:val="28"/>
          <w:szCs w:val="28"/>
        </w:rPr>
        <w:t xml:space="preserve">、投标文件</w:t>
      </w:r>
      <w:bookmarkEnd w:id="127"/>
      <w:r>
        <w:rPr>
          <w:color w:val="000000" w:themeColor="text1"/>
        </w:rPr>
      </w:r>
      <w:bookmarkEnd w:id="128"/>
      <w:r>
        <w:rPr>
          <w:color w:val="000000" w:themeColor="text1"/>
        </w:rPr>
      </w:r>
      <w:bookmarkEnd w:id="129"/>
      <w:r>
        <w:rPr>
          <w:rFonts w:hint="eastAsia" w:ascii="Arial" w:hAnsi="Arial" w:eastAsia="黑体" w:cs="Arial"/>
          <w:color w:val="000000" w:themeColor="text1"/>
          <w:sz w:val="28"/>
          <w:szCs w:val="28"/>
        </w:rPr>
        <w:t xml:space="preserve">的拒收</w:t>
      </w:r>
      <w:r>
        <w:rPr>
          <w:color w:val="000000" w:themeColor="text1"/>
        </w:rPr>
      </w:r>
    </w:p>
    <w:p>
      <w:pPr>
        <w:ind w:firstLine="480"/>
        <w:spacing w:line="400" w:lineRule="exact"/>
        <w:rPr>
          <w:rFonts w:ascii="宋体" w:hAnsi="宋体"/>
          <w:bCs/>
          <w:color w:val="000000" w:themeColor="text1"/>
          <w:sz w:val="24"/>
          <w:szCs w:val="21"/>
        </w:rPr>
      </w:pPr>
      <w:r>
        <w:rPr>
          <w:rFonts w:ascii="宋体" w:hAnsi="宋体"/>
          <w:bCs/>
          <w:color w:val="000000" w:themeColor="text1"/>
          <w:sz w:val="24"/>
          <w:szCs w:val="21"/>
        </w:rPr>
        <w:t xml:space="preserve">19</w:t>
      </w:r>
      <w:r>
        <w:rPr>
          <w:rFonts w:hint="eastAsia" w:ascii="宋体" w:hAnsi="宋体"/>
          <w:bCs/>
          <w:color w:val="000000" w:themeColor="text1"/>
          <w:sz w:val="24"/>
          <w:szCs w:val="21"/>
        </w:rPr>
        <w:t xml:space="preserve">.1 采购中心拒绝接收在其规定的投标截止时间后上传的任何投标文件。</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130" w:name="_Toc20823300"/>
      <w:r>
        <w:rPr>
          <w:color w:val="000000" w:themeColor="text1"/>
        </w:rPr>
      </w:r>
      <w:bookmarkStart w:id="131" w:name="_Toc16938544"/>
      <w:r>
        <w:rPr>
          <w:color w:val="000000" w:themeColor="text1"/>
        </w:rPr>
      </w:r>
      <w:bookmarkStart w:id="132" w:name="_Toc513029228"/>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、投标文件的撤回和修改</w:t>
      </w:r>
      <w:bookmarkEnd w:id="130"/>
      <w:r>
        <w:rPr>
          <w:color w:val="000000" w:themeColor="text1"/>
        </w:rPr>
      </w:r>
      <w:bookmarkEnd w:id="131"/>
      <w:r>
        <w:rPr>
          <w:color w:val="000000" w:themeColor="text1"/>
        </w:rPr>
      </w:r>
      <w:bookmarkEnd w:id="132"/>
      <w:r>
        <w:rPr>
          <w:color w:val="000000" w:themeColor="text1"/>
        </w:rPr>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.1 投标文件的撤回</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.1.1 电子投标文件的撤回</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0</w:t>
      </w: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 投标人撤回电子投标文件，则认为其不再参与本项目投标活动。</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0</w:t>
      </w:r>
      <w:r>
        <w:rPr>
          <w:rFonts w:hint="eastAsia" w:ascii="宋体" w:hAnsi="宋体"/>
          <w:color w:val="000000" w:themeColor="text1"/>
          <w:sz w:val="24"/>
          <w:szCs w:val="24"/>
        </w:rPr>
        <w:t xml:space="preserve">.2 投标文件的修改</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.2.1投标人可在投标截止时间前，对其电子投标文件进行修改，具体操作方法见《操作手册》。</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rPr>
          <w:color w:val="000000" w:themeColor="text1"/>
        </w:rPr>
      </w:r>
    </w:p>
    <w:p>
      <w:pPr>
        <w:ind w:firstLine="480"/>
        <w:keepLines/>
        <w:keepNext/>
        <w:spacing w:before="156" w:after="156" w:line="400" w:lineRule="exact"/>
        <w:rPr>
          <w:rFonts w:ascii="Times New Roman" w:hAnsi="Times New Roman"/>
          <w:b/>
          <w:bCs/>
          <w:color w:val="000000" w:themeColor="text1"/>
          <w:sz w:val="32"/>
          <w:szCs w:val="32"/>
        </w:rPr>
        <w:outlineLvl w:val="2"/>
      </w:pPr>
      <w:r>
        <w:rPr>
          <w:color w:val="000000" w:themeColor="text1"/>
        </w:rPr>
      </w:r>
      <w:bookmarkStart w:id="133" w:name="_Toc120614218"/>
      <w:r>
        <w:rPr>
          <w:color w:val="000000" w:themeColor="text1"/>
        </w:rPr>
      </w:r>
      <w:bookmarkStart w:id="134" w:name="_Toc20823301"/>
      <w:r>
        <w:rPr>
          <w:color w:val="000000" w:themeColor="text1"/>
        </w:rPr>
      </w:r>
      <w:bookmarkStart w:id="135" w:name="_Toc16938545"/>
      <w:r>
        <w:rPr>
          <w:color w:val="000000" w:themeColor="text1"/>
        </w:rPr>
      </w:r>
      <w:bookmarkStart w:id="136" w:name="_Toc513029229"/>
      <w:r>
        <w:rPr>
          <w:rFonts w:hint="eastAsia" w:ascii="Times New Roman" w:hAnsi="Times New Roman"/>
          <w:b/>
          <w:bCs/>
          <w:color w:val="000000" w:themeColor="text1"/>
          <w:sz w:val="32"/>
          <w:szCs w:val="32"/>
        </w:rPr>
        <w:t xml:space="preserve">五、开标与评标</w:t>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137" w:name="_Toc16938546"/>
      <w:r>
        <w:rPr>
          <w:color w:val="000000" w:themeColor="text1"/>
        </w:rPr>
      </w:r>
      <w:bookmarkStart w:id="138" w:name="_Toc513029230"/>
      <w:r>
        <w:rPr>
          <w:color w:val="000000" w:themeColor="text1"/>
        </w:rPr>
      </w:r>
      <w:bookmarkStart w:id="139" w:name="_Toc20823302"/>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、开标</w:t>
      </w:r>
      <w:bookmarkEnd w:id="137"/>
      <w:r>
        <w:rPr>
          <w:color w:val="000000" w:themeColor="text1"/>
        </w:rPr>
      </w:r>
      <w:bookmarkEnd w:id="138"/>
      <w:r>
        <w:rPr>
          <w:color w:val="000000" w:themeColor="text1"/>
        </w:rPr>
      </w:r>
      <w:bookmarkEnd w:id="139"/>
      <w:r>
        <w:rPr>
          <w:color w:val="000000" w:themeColor="text1"/>
        </w:rPr>
      </w:r>
      <w:r>
        <w:rPr>
          <w:color w:val="000000" w:themeColor="text1"/>
        </w:rPr>
      </w:r>
    </w:p>
    <w:p>
      <w:pPr>
        <w:ind w:firstLine="480"/>
        <w:spacing w:line="400" w:lineRule="exact"/>
        <w:rPr>
          <w:rFonts w:ascii="Times New Roman" w:hAnsi="Times New Roman"/>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采购中心将在招标公告中规定的时间和地点组织公开开标</w:t>
      </w:r>
      <w:r>
        <w:rPr>
          <w:rFonts w:hint="eastAsia" w:ascii="宋体" w:hAnsi="宋体"/>
          <w:color w:val="000000" w:themeColor="text1"/>
          <w:sz w:val="24"/>
          <w:szCs w:val="24"/>
        </w:rPr>
        <w:t xml:space="preserve">。投标人应当按照《操作手册》规定，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和在苏采云系统规定的时间内对投标文件进行解密。</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.2</w:t>
      </w:r>
      <w:r>
        <w:rPr>
          <w:rFonts w:hint="eastAsia" w:ascii="宋体" w:hAnsi="宋体"/>
          <w:color w:val="000000" w:themeColor="text1"/>
          <w:sz w:val="24"/>
          <w:szCs w:val="24"/>
        </w:rPr>
        <w:t xml:space="preserve">开标仪式由采购中心组织。苏采云系统将自动对</w:t>
      </w:r>
      <w:r>
        <w:rPr>
          <w:rFonts w:ascii="宋体" w:hAnsi="宋体"/>
          <w:color w:val="000000" w:themeColor="text1"/>
          <w:sz w:val="24"/>
          <w:szCs w:val="24"/>
        </w:rPr>
        <w:t xml:space="preserve">项目进行开标，</w:t>
      </w:r>
      <w:r>
        <w:rPr>
          <w:rFonts w:hint="eastAsia" w:ascii="宋体" w:hAnsi="宋体"/>
          <w:color w:val="000000" w:themeColor="text1"/>
          <w:sz w:val="24"/>
          <w:szCs w:val="24"/>
        </w:rPr>
        <w:t xml:space="preserve">并宣布各投标人名称和投标价格。</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.3投标人在开标过程中涉及到的投标文件解密、开标结果确认等工作，应按照《操作手册》规定执行。</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.4投标人如果对开标过程和开标记录有疑义，应当根据《操作手册》规定提出，如苏采云系统中《开标记录表》宣布后5分钟内未提出的，视同认可开标结果。</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140" w:name="_Toc20823303"/>
      <w:r>
        <w:rPr>
          <w:color w:val="000000" w:themeColor="text1"/>
        </w:rPr>
      </w:r>
      <w:bookmarkStart w:id="141" w:name="_Toc16938547"/>
      <w:r>
        <w:rPr>
          <w:color w:val="000000" w:themeColor="text1"/>
        </w:rPr>
      </w:r>
      <w:bookmarkStart w:id="142" w:name="_Toc513029231"/>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、评标委员会</w:t>
      </w:r>
      <w:r>
        <w:rPr>
          <w:color w:val="000000" w:themeColor="text1"/>
        </w:rPr>
      </w:r>
    </w:p>
    <w:p>
      <w:pPr>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2</w:t>
      </w:r>
      <w:r>
        <w:rPr>
          <w:rFonts w:hint="eastAsia" w:ascii="宋体" w:hAnsi="宋体"/>
          <w:color w:val="000000" w:themeColor="text1"/>
          <w:sz w:val="24"/>
          <w:szCs w:val="24"/>
        </w:rPr>
        <w:t xml:space="preserve">.1</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开标后，采购中心将立即组织评标委员会（以下简称评委会）进行评标。</w:t>
      </w:r>
      <w:r>
        <w:rPr>
          <w:color w:val="000000" w:themeColor="text1"/>
        </w:rPr>
      </w:r>
    </w:p>
    <w:p>
      <w:pPr>
        <w:spacing w:line="400" w:lineRule="exact"/>
        <w:rPr>
          <w:rFonts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2</w:t>
      </w:r>
      <w:r>
        <w:rPr>
          <w:rFonts w:hint="eastAsia" w:ascii="宋体" w:hAnsi="宋体"/>
          <w:color w:val="000000" w:themeColor="text1"/>
          <w:sz w:val="24"/>
          <w:szCs w:val="24"/>
        </w:rPr>
        <w:t xml:space="preserve">.2 评委会由采购人代表和有关技术、经济等方面的专家组成，且人员构成符合政府采购有关规定。</w:t>
      </w:r>
      <w:r>
        <w:rPr>
          <w:color w:val="000000" w:themeColor="text1"/>
        </w:rPr>
      </w:r>
    </w:p>
    <w:p>
      <w:pPr>
        <w:spacing w:line="400" w:lineRule="exact"/>
        <w:rPr>
          <w:rFonts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2</w:t>
      </w:r>
      <w:r>
        <w:rPr>
          <w:rFonts w:hint="eastAsia" w:ascii="宋体" w:hAnsi="宋体"/>
          <w:color w:val="000000" w:themeColor="text1"/>
          <w:sz w:val="24"/>
          <w:szCs w:val="24"/>
        </w:rPr>
        <w:t xml:space="preserve">.3评委会独立工作，负责评审所有投标文件并确定中标侯选人。</w:t>
      </w:r>
      <w:r>
        <w:rPr>
          <w:color w:val="000000" w:themeColor="text1"/>
        </w:rPr>
      </w:r>
    </w:p>
    <w:p>
      <w:pPr>
        <w:ind w:firstLine="420"/>
        <w:keepLines/>
        <w:keepNext/>
        <w:spacing w:line="40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w:t>
      </w:r>
      <w:r>
        <w:rPr>
          <w:rFonts w:ascii="黑体" w:hAnsi="Arial" w:eastAsia="黑体" w:cs="Arial"/>
          <w:color w:val="000000" w:themeColor="text1"/>
          <w:sz w:val="28"/>
          <w:szCs w:val="28"/>
        </w:rPr>
        <w:t xml:space="preserve">3</w:t>
      </w:r>
      <w:r>
        <w:rPr>
          <w:rFonts w:hint="eastAsia" w:ascii="黑体" w:hAnsi="Arial" w:eastAsia="黑体" w:cs="Arial"/>
          <w:color w:val="000000" w:themeColor="text1"/>
          <w:sz w:val="28"/>
          <w:szCs w:val="28"/>
        </w:rPr>
        <w:t xml:space="preserve">、评标过程的保密与公正</w:t>
      </w:r>
      <w:bookmarkEnd w:id="140"/>
      <w:r>
        <w:rPr>
          <w:color w:val="000000" w:themeColor="text1"/>
        </w:rPr>
      </w:r>
      <w:bookmarkEnd w:id="141"/>
      <w:r>
        <w:rPr>
          <w:color w:val="000000" w:themeColor="text1"/>
        </w:rPr>
      </w:r>
      <w:bookmarkEnd w:id="142"/>
      <w:r>
        <w:rPr>
          <w:color w:val="000000" w:themeColor="text1"/>
        </w:rPr>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3</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凡是与审查、澄清、评价和比较投标的有关资料以及授标建议等，采购人、评委、采购中心均不得向投标人或与评标无关的其他人员透露。</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3</w:t>
      </w:r>
      <w:r>
        <w:rPr>
          <w:rFonts w:hint="eastAsia" w:ascii="宋体" w:hAnsi="宋体"/>
          <w:color w:val="000000" w:themeColor="text1"/>
          <w:sz w:val="24"/>
          <w:szCs w:val="21"/>
        </w:rPr>
        <w:t xml:space="preserve">.2</w:t>
      </w:r>
      <w:r>
        <w:rPr>
          <w:rFonts w:hint="eastAsia" w:ascii="宋体" w:hAnsi="宋体"/>
          <w:color w:val="000000" w:themeColor="text1"/>
          <w:sz w:val="24"/>
          <w:szCs w:val="24"/>
        </w:rPr>
        <w:t xml:space="preserve">在评标过程中，投标人不得以任何行为影响评标过程，否则其投标文件将被作为无效投标文件。</w:t>
      </w:r>
      <w:r>
        <w:rPr>
          <w:color w:val="000000" w:themeColor="text1"/>
        </w:rP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23</w:t>
      </w: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 采购中心和评标委员会不向未中标的投标人解释未中标原因，也不公布评标过程中的相关细节。</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3</w:t>
      </w: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 采用综合评分法的项目，未中标的投标人可于中标结果公告期限届满之日起通过苏采云系统查看自己的评审得分及排序情况。</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color w:val="000000" w:themeColor="text1"/>
        </w:rPr>
      </w:r>
      <w:bookmarkStart w:id="143" w:name="_Toc20823304"/>
      <w:r>
        <w:rPr>
          <w:color w:val="000000" w:themeColor="text1"/>
        </w:rPr>
      </w:r>
      <w:bookmarkStart w:id="144" w:name="_Toc513029232"/>
      <w:r>
        <w:rPr>
          <w:color w:val="000000" w:themeColor="text1"/>
        </w:rPr>
      </w:r>
      <w:bookmarkStart w:id="145" w:name="_Toc16938548"/>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、投标文件的澄清</w:t>
      </w:r>
      <w:bookmarkEnd w:id="143"/>
      <w:r>
        <w:rPr>
          <w:color w:val="000000" w:themeColor="text1"/>
        </w:rPr>
      </w:r>
      <w:bookmarkEnd w:id="144"/>
      <w:r>
        <w:rPr>
          <w:color w:val="000000" w:themeColor="text1"/>
        </w:rPr>
      </w:r>
      <w:bookmarkEnd w:id="145"/>
      <w:r>
        <w:rPr>
          <w:color w:val="000000" w:themeColor="text1"/>
        </w:rPr>
      </w:r>
      <w:r>
        <w:rPr>
          <w:color w:val="000000" w:themeColor="text1"/>
        </w:rPr>
      </w:r>
    </w:p>
    <w:p>
      <w:pPr>
        <w:ind w:firstLine="480"/>
        <w:spacing w:line="400" w:lineRule="exact"/>
        <w:rPr>
          <w:rFonts w:ascii="宋体" w:hAnsi="宋体"/>
          <w:color w:val="000000" w:themeColor="text1"/>
          <w:sz w:val="24"/>
          <w:szCs w:val="24"/>
        </w:rPr>
      </w:pPr>
      <w:r>
        <w:rPr>
          <w:color w:val="000000" w:themeColor="text1"/>
        </w:rPr>
      </w:r>
      <w:bookmarkStart w:id="146" w:name="_Toc20823305"/>
      <w:r>
        <w:rPr>
          <w:color w:val="000000" w:themeColor="text1"/>
        </w:rPr>
      </w:r>
      <w:bookmarkStart w:id="147" w:name="_Toc513029233"/>
      <w:r>
        <w:rPr>
          <w:color w:val="000000" w:themeColor="text1"/>
        </w:rPr>
      </w:r>
      <w:bookmarkStart w:id="148" w:name="_Toc16938549"/>
      <w:r>
        <w:rPr>
          <w:rFonts w:ascii="宋体" w:hAnsi="宋体"/>
          <w:color w:val="000000" w:themeColor="text1"/>
          <w:sz w:val="24"/>
          <w:szCs w:val="24"/>
        </w:rPr>
        <w:t xml:space="preserve">24</w:t>
      </w: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评标期间，评委会对投标文件中含义不明确、同类问题表述不一致或者有明显文字和计算错误的内容</w:t>
      </w:r>
      <w:r>
        <w:rPr>
          <w:rFonts w:ascii="宋体" w:hAnsi="宋体"/>
          <w:color w:val="000000" w:themeColor="text1"/>
          <w:sz w:val="24"/>
          <w:szCs w:val="24"/>
        </w:rPr>
        <w:t xml:space="preserve"> </w:t>
      </w:r>
      <w:r>
        <w:rPr>
          <w:rFonts w:hint="eastAsia" w:ascii="宋体" w:hAnsi="宋体"/>
          <w:color w:val="000000" w:themeColor="text1"/>
          <w:sz w:val="24"/>
          <w:szCs w:val="24"/>
        </w:rPr>
        <w:t xml:space="preserve">，有权要求投标人作出必要的澄清、说明或者补正。</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投标人的澄清、说明或者补正不得超出投标文件的范围或者改变投标文件的实质性内容。</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评标</w:t>
      </w:r>
      <w:r>
        <w:rPr>
          <w:rFonts w:ascii="宋体" w:hAnsi="宋体"/>
          <w:color w:val="000000" w:themeColor="text1"/>
          <w:sz w:val="24"/>
          <w:szCs w:val="24"/>
        </w:rPr>
        <w:t xml:space="preserve">委员会并非对每个投标人都做澄清要求</w:t>
      </w:r>
      <w:r>
        <w:rPr>
          <w:rFonts w:hint="eastAsia" w:ascii="宋体" w:hAnsi="宋体"/>
          <w:color w:val="000000" w:themeColor="text1"/>
          <w:sz w:val="24"/>
          <w:szCs w:val="24"/>
        </w:rPr>
        <w:t xml:space="preserve">。</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.3 接到评委会澄清、说明和补正要求的投标人如未按规定做出澄清、说明和补正，其风险由投标人自行承担。</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、对投标文件的初审</w:t>
      </w:r>
      <w:bookmarkEnd w:id="146"/>
      <w:r>
        <w:rPr>
          <w:color w:val="000000" w:themeColor="text1"/>
        </w:rPr>
      </w:r>
      <w:bookmarkEnd w:id="147"/>
      <w:r>
        <w:rPr>
          <w:color w:val="000000" w:themeColor="text1"/>
        </w:rPr>
      </w:r>
      <w:bookmarkEnd w:id="148"/>
      <w:r>
        <w:rPr>
          <w:color w:val="000000" w:themeColor="text1"/>
        </w:rPr>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bCs/>
          <w:color w:val="000000" w:themeColor="text1"/>
          <w:sz w:val="24"/>
          <w:szCs w:val="21"/>
        </w:rPr>
        <w:t xml:space="preserve">.1.1 资格审查：依据法律法规和招标文件的规定，由采购人对投标文件中的资格证明文件进行审查。资格审查的结论，采购人以书面形式向评委会进行反馈。</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采购人在进行资格性审查的同时，将在“信用中国”网站</w:t>
      </w:r>
      <w:r>
        <w:rPr>
          <w:rFonts w:ascii="Times New Roman" w:hAnsi="Times New Roman"/>
          <w:bCs/>
          <w:color w:val="000000" w:themeColor="text1"/>
          <w:szCs w:val="21"/>
        </w:rPr>
        <w:t xml:space="preserve">（www.creditchina.gov.cn）</w:t>
      </w:r>
      <w:r>
        <w:rPr>
          <w:rFonts w:hint="eastAsia" w:ascii="宋体" w:hAnsi="宋体"/>
          <w:bCs/>
          <w:color w:val="000000" w:themeColor="text1"/>
          <w:sz w:val="24"/>
          <w:szCs w:val="21"/>
        </w:rPr>
        <w:t xml:space="preserve">查询投标人的信用记录，以确定投标人是否具备投标资格,查询结果留存并归档。</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符合性审查：依据招标文件的规定，由评委会从投标文件的有效性、完整性和对招标文件的响应程度进行审查，以确定是否对招标文件的实质性要求作出响应。</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bCs/>
          <w:color w:val="000000" w:themeColor="text1"/>
          <w:sz w:val="24"/>
          <w:szCs w:val="21"/>
        </w:rPr>
        <w:t xml:space="preserve">.1.3 未通过资格审查或符合性审查的投标人，采购中心将在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中告知未通过资格审查或符合性审查的原因，评审结束后，采购中心将不再告知未通过资格审查或符合性审查的原因。</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.2</w:t>
      </w:r>
      <w:r>
        <w:rPr>
          <w:rFonts w:hint="eastAsia" w:ascii="宋体" w:hAnsi="宋体"/>
          <w:color w:val="000000" w:themeColor="text1"/>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rPr>
        <w:t xml:space="preserve">评委决定投标文件的响应性只根据投标文件本身的内容，而不寻求外部的证据。</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rPr>
          <w:color w:val="000000" w:themeColor="text1"/>
        </w:rPr>
      </w:r>
    </w:p>
    <w:p>
      <w:pPr>
        <w:ind w:firstLine="480"/>
        <w:spacing w:line="400" w:lineRule="exact"/>
        <w:rPr>
          <w:rFonts w:ascii="宋体" w:hAnsi="宋体"/>
          <w:color w:val="000000" w:themeColor="text1"/>
          <w:sz w:val="24"/>
          <w:szCs w:val="21"/>
        </w:rPr>
      </w:pPr>
      <w:r>
        <w:rPr>
          <w:color w:val="000000" w:themeColor="text1"/>
        </w:rPr>
      </w:r>
      <w:bookmarkStart w:id="149" w:name="_Toc513029234"/>
      <w:r>
        <w:rPr>
          <w:color w:val="000000" w:themeColor="text1"/>
        </w:rPr>
      </w:r>
      <w:bookmarkStart w:id="150" w:name="_Toc20823306"/>
      <w:r>
        <w:rPr>
          <w:color w:val="000000" w:themeColor="text1"/>
        </w:rPr>
      </w:r>
      <w:bookmarkStart w:id="151" w:name="_Toc16938550"/>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rPr>
          <w:color w:val="000000" w:themeColor="text1"/>
        </w:rP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rPr>
          <w:color w:val="000000" w:themeColor="text1"/>
        </w:rPr>
      </w:r>
    </w:p>
    <w:p>
      <w:pPr>
        <w:ind w:firstLine="420"/>
        <w:spacing w:line="400" w:lineRule="exact"/>
        <w:rPr>
          <w:rFonts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rPr>
          <w:color w:val="000000" w:themeColor="text1"/>
        </w:rPr>
      </w:r>
    </w:p>
    <w:p>
      <w:pPr>
        <w:ind w:firstLine="42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szCs w:val="24"/>
        </w:rPr>
        <w:t xml:space="preserve">苏采云系统</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并安排专人与采购中心及评标委员会联系。</w:t>
      </w:r>
      <w:r>
        <w:rPr>
          <w:color w:val="000000" w:themeColor="text1"/>
        </w:rPr>
      </w:r>
    </w:p>
    <w:p>
      <w:pPr>
        <w:ind w:firstLine="420"/>
        <w:keepLines/>
        <w:keepNext/>
        <w:spacing w:line="4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w:t>
      </w:r>
      <w:bookmarkEnd w:id="149"/>
      <w:r>
        <w:rPr>
          <w:color w:val="000000" w:themeColor="text1"/>
        </w:rPr>
      </w:r>
      <w:bookmarkEnd w:id="150"/>
      <w:r>
        <w:rPr>
          <w:color w:val="000000" w:themeColor="text1"/>
        </w:rPr>
      </w:r>
      <w:bookmarkEnd w:id="151"/>
      <w:r>
        <w:rPr>
          <w:rFonts w:hint="eastAsia" w:ascii="Arial" w:hAnsi="Arial" w:eastAsia="黑体" w:cs="Arial"/>
          <w:color w:val="000000" w:themeColor="text1"/>
          <w:sz w:val="28"/>
          <w:szCs w:val="28"/>
        </w:rPr>
        <w:t xml:space="preserve">无效投标条款和废标条款</w:t>
      </w:r>
      <w:r>
        <w:rPr>
          <w:color w:val="000000" w:themeColor="text1"/>
        </w:rPr>
      </w:r>
    </w:p>
    <w:p>
      <w:pPr>
        <w:ind w:left="478"/>
        <w:spacing w:line="400" w:lineRule="exact"/>
        <w:rPr>
          <w:rFonts w:ascii="宋体" w:hAnsi="宋体"/>
          <w:bCs/>
          <w:color w:val="000000" w:themeColor="text1"/>
          <w:sz w:val="24"/>
          <w:szCs w:val="21"/>
        </w:rPr>
      </w:pPr>
      <w:r>
        <w:rPr>
          <w:color w:val="000000" w:themeColor="text1"/>
        </w:rPr>
      </w:r>
      <w:bookmarkStart w:id="152" w:name="_Toc16938551"/>
      <w:r>
        <w:rPr>
          <w:color w:val="000000" w:themeColor="text1"/>
        </w:rPr>
      </w:r>
      <w:bookmarkStart w:id="153" w:name="_Toc20823307"/>
      <w:r>
        <w:rPr>
          <w:color w:val="000000" w:themeColor="text1"/>
        </w:rPr>
      </w:r>
      <w:bookmarkStart w:id="154" w:name="_Toc513029235"/>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.1无效投标条款</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投标人在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规定的时间内未成功解密电子投标文件的。</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投标人未按照招标文件要求上传电子投标文件的。</w:t>
      </w:r>
      <w:r>
        <w:rPr>
          <w:color w:val="000000" w:themeColor="text1"/>
        </w:rPr>
      </w:r>
    </w:p>
    <w:p>
      <w:pPr>
        <w:ind w:left="478"/>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 投标人同一</w:t>
      </w:r>
      <w:r>
        <w:rPr>
          <w:rFonts w:ascii="宋体" w:hAnsi="宋体"/>
          <w:bCs/>
          <w:color w:val="000000" w:themeColor="text1"/>
          <w:sz w:val="24"/>
          <w:szCs w:val="21"/>
        </w:rPr>
        <w:t xml:space="preserve">采购包</w:t>
      </w:r>
      <w:r>
        <w:rPr>
          <w:rFonts w:hint="eastAsia" w:ascii="宋体" w:hAnsi="宋体"/>
          <w:bCs/>
          <w:color w:val="000000" w:themeColor="text1"/>
          <w:sz w:val="24"/>
          <w:szCs w:val="21"/>
        </w:rPr>
        <w:t xml:space="preserve">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rPr>
          <w:color w:val="000000" w:themeColor="text1"/>
        </w:rPr>
      </w:r>
    </w:p>
    <w:p>
      <w:pPr>
        <w:ind w:left="478"/>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rPr>
          <w:color w:val="000000" w:themeColor="text1"/>
        </w:rPr>
      </w:r>
    </w:p>
    <w:p>
      <w:pPr>
        <w:ind w:firstLine="480"/>
        <w:spacing w:line="400" w:lineRule="exact"/>
        <w:rPr>
          <w:rFonts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rPr>
          <w:color w:val="000000" w:themeColor="text1"/>
        </w:rPr>
      </w:r>
    </w:p>
    <w:p>
      <w:pPr>
        <w:ind w:firstLine="360"/>
        <w:spacing w:line="400" w:lineRule="exact"/>
        <w:rPr>
          <w:rFonts w:ascii="宋体" w:hAnsi="宋体"/>
          <w:bCs/>
          <w:i/>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不符合招标文件中规定的实质性要求的</w:t>
      </w:r>
      <w:r>
        <w:rPr>
          <w:rFonts w:hint="eastAsia" w:ascii="宋体" w:hAnsi="宋体"/>
          <w:b/>
          <w:bCs/>
          <w:color w:val="000000" w:themeColor="text1"/>
          <w:sz w:val="24"/>
          <w:szCs w:val="21"/>
        </w:rPr>
        <w:t xml:space="preserve">（本招标文件中</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或加*号条款为实质性要求）</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投标文件含有采购人不能接受的附加条件的。</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要求其在合理的时间内提供说明，必要时提交相关证明材料；投标人不能证明其报价合理性的，评标委员会应当将其作为无效投标处理。</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投标文件未按照招标文件要求加盖CA电子公章的。</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其他法律、法规及本招标文件规定的属无效投标的情形。</w:t>
      </w:r>
      <w:r>
        <w:rPr>
          <w:color w:val="000000" w:themeColor="text1"/>
        </w:rPr>
      </w:r>
    </w:p>
    <w:p>
      <w:pPr>
        <w:ind w:left="478"/>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.2废标条款</w:t>
      </w:r>
      <w:r>
        <w:rPr>
          <w:color w:val="000000" w:themeColor="text1"/>
        </w:rPr>
      </w:r>
    </w:p>
    <w:p>
      <w:pPr>
        <w:ind w:left="478"/>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.2.1符合专业条件的供应商或者对招标文件作实质响应的供应商不足三</w:t>
      </w:r>
      <w:r>
        <w:rPr>
          <w:color w:val="000000" w:themeColor="text1"/>
        </w:rPr>
      </w:r>
    </w:p>
    <w:p>
      <w:pPr>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家的。</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.2.2出现影响采购公正的违法、违规行为的。</w:t>
      </w:r>
      <w:r>
        <w:rPr>
          <w:color w:val="000000" w:themeColor="text1"/>
        </w:rPr>
      </w:r>
    </w:p>
    <w:p>
      <w:pPr>
        <w:ind w:left="478"/>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.2.3因重大变故，采购任务取消的。</w:t>
      </w:r>
      <w:r>
        <w:rPr>
          <w:color w:val="000000" w:themeColor="text1"/>
        </w:rPr>
      </w:r>
    </w:p>
    <w:p>
      <w:pPr>
        <w:ind w:left="478"/>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.2.4评标委员会认定招标文件存在歧义、重大缺陷导致评审工作无法进</w:t>
      </w:r>
      <w:r>
        <w:rPr>
          <w:color w:val="000000" w:themeColor="text1"/>
        </w:rPr>
      </w:r>
    </w:p>
    <w:p>
      <w:pPr>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行。</w:t>
      </w:r>
      <w:r>
        <w:rPr>
          <w:color w:val="000000" w:themeColor="text1"/>
        </w:rPr>
      </w:r>
    </w:p>
    <w:p>
      <w:pPr>
        <w:ind w:left="478"/>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.2.5 因</w:t>
      </w:r>
      <w:r>
        <w:rPr>
          <w:rFonts w:hint="eastAsia" w:ascii="宋体" w:hAnsi="宋体"/>
          <w:color w:val="000000" w:themeColor="text1"/>
          <w:sz w:val="24"/>
          <w:szCs w:val="24"/>
        </w:rPr>
        <w:t xml:space="preserve">苏采云系统</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rPr>
          <w:color w:val="000000" w:themeColor="text1"/>
        </w:rPr>
      </w:r>
    </w:p>
    <w:p>
      <w:pPr>
        <w:ind w:left="478"/>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.3 投标截止时间结束后参加投标的供应商不足三家的处理：</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.3.1如出现投标截止时间结束后参加投标的供应商或者在评标期间对招标文件做出实质响应的供应商不足三家情况，按政府采购相关规定执行。</w:t>
      </w:r>
      <w:r>
        <w:rPr>
          <w:color w:val="000000" w:themeColor="text1"/>
        </w:rPr>
      </w:r>
    </w:p>
    <w:p>
      <w:pPr>
        <w:ind w:firstLine="480"/>
        <w:keepLines/>
        <w:keepNext/>
        <w:spacing w:before="156" w:after="156" w:line="400" w:lineRule="exact"/>
        <w:rPr>
          <w:rFonts w:ascii="Times New Roman" w:hAnsi="Times New Roman"/>
          <w:b/>
          <w:bCs/>
          <w:color w:val="000000" w:themeColor="text1"/>
          <w:sz w:val="32"/>
          <w:szCs w:val="32"/>
        </w:rPr>
        <w:outlineLvl w:val="2"/>
      </w:pPr>
      <w:r>
        <w:rPr>
          <w:color w:val="000000" w:themeColor="text1"/>
        </w:rPr>
      </w:r>
      <w:bookmarkStart w:id="155" w:name="_Toc120614219"/>
      <w:r>
        <w:rPr>
          <w:rFonts w:hint="eastAsia" w:ascii="Times New Roman" w:hAnsi="Times New Roman"/>
          <w:b/>
          <w:bCs/>
          <w:color w:val="000000" w:themeColor="text1"/>
          <w:sz w:val="32"/>
          <w:szCs w:val="32"/>
        </w:rPr>
        <w:t xml:space="preserve">六、</w:t>
      </w:r>
      <w:bookmarkEnd w:id="152"/>
      <w:r>
        <w:rPr>
          <w:color w:val="000000" w:themeColor="text1"/>
        </w:rPr>
      </w:r>
      <w:bookmarkEnd w:id="153"/>
      <w:r>
        <w:rPr>
          <w:color w:val="000000" w:themeColor="text1"/>
        </w:rPr>
      </w:r>
      <w:bookmarkEnd w:id="154"/>
      <w:r>
        <w:rPr>
          <w:rFonts w:hint="eastAsia" w:ascii="Times New Roman" w:hAnsi="Times New Roman"/>
          <w:b/>
          <w:bCs/>
          <w:color w:val="000000" w:themeColor="text1"/>
          <w:sz w:val="32"/>
          <w:szCs w:val="32"/>
        </w:rPr>
        <w:t xml:space="preserve">定标</w:t>
      </w:r>
      <w:bookmarkEnd w:id="155"/>
      <w:r>
        <w:rPr>
          <w:color w:val="000000" w:themeColor="text1"/>
        </w:rPr>
      </w:r>
      <w:r>
        <w:rPr>
          <w:color w:val="000000" w:themeColor="text1"/>
        </w:rPr>
      </w:r>
    </w:p>
    <w:p>
      <w:pPr>
        <w:ind w:firstLine="600"/>
        <w:keepLines/>
        <w:keepNext/>
        <w:spacing w:line="400" w:lineRule="exact"/>
        <w:rPr>
          <w:rFonts w:ascii="黑体" w:hAnsi="宋体" w:eastAsia="黑体"/>
          <w:bCs/>
          <w:color w:val="000000" w:themeColor="text1"/>
          <w:sz w:val="30"/>
          <w:szCs w:val="30"/>
        </w:rPr>
        <w:outlineLvl w:val="3"/>
      </w:pPr>
      <w:r>
        <w:rPr>
          <w:color w:val="000000" w:themeColor="text1"/>
        </w:rPr>
      </w:r>
      <w:bookmarkStart w:id="156" w:name="_Toc513029238"/>
      <w:r>
        <w:rPr>
          <w:color w:val="000000" w:themeColor="text1"/>
        </w:rPr>
      </w:r>
      <w:bookmarkStart w:id="157" w:name="_Toc16938554"/>
      <w:r>
        <w:rPr>
          <w:color w:val="000000" w:themeColor="text1"/>
        </w:rPr>
      </w:r>
      <w:bookmarkStart w:id="158" w:name="_Toc20823310"/>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7</w:t>
      </w:r>
      <w:r>
        <w:rPr>
          <w:rFonts w:hint="eastAsia" w:ascii="黑体" w:hAnsi="宋体" w:eastAsia="黑体"/>
          <w:bCs/>
          <w:color w:val="000000" w:themeColor="text1"/>
          <w:sz w:val="30"/>
          <w:szCs w:val="30"/>
        </w:rPr>
        <w:t xml:space="preserve">、</w:t>
      </w:r>
      <w:bookmarkEnd w:id="156"/>
      <w:r>
        <w:rPr>
          <w:rFonts w:hint="eastAsia" w:ascii="黑体" w:hAnsi="宋体" w:eastAsia="黑体"/>
          <w:bCs/>
          <w:color w:val="000000" w:themeColor="text1"/>
          <w:sz w:val="30"/>
          <w:szCs w:val="30"/>
        </w:rPr>
        <w:t xml:space="preserve">确定</w:t>
      </w:r>
      <w:bookmarkEnd w:id="157"/>
      <w:r>
        <w:rPr>
          <w:color w:val="000000" w:themeColor="text1"/>
        </w:rPr>
      </w:r>
      <w:bookmarkEnd w:id="158"/>
      <w:r>
        <w:rPr>
          <w:rFonts w:hint="eastAsia" w:ascii="黑体" w:hAnsi="宋体" w:eastAsia="黑体"/>
          <w:bCs/>
          <w:color w:val="000000" w:themeColor="text1"/>
          <w:sz w:val="30"/>
          <w:szCs w:val="30"/>
        </w:rPr>
        <w:t xml:space="preserve">中标单位</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27.1中标候选人的选取原则和数量见招标文件第五章规定。 </w:t>
      </w:r>
      <w:r>
        <w:rPr>
          <w:color w:val="000000" w:themeColor="text1"/>
        </w:rP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27.2 采购人应根据评委会推荐的中标候选人确定中标供应商。</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27.3 </w:t>
      </w:r>
      <w:r>
        <w:rPr>
          <w:rFonts w:hint="eastAsia" w:ascii="宋体" w:hAnsi="宋体"/>
          <w:color w:val="000000" w:themeColor="text1"/>
          <w:sz w:val="24"/>
          <w:szCs w:val="24"/>
        </w:rPr>
        <w:t xml:space="preserve">采购中心将在“江苏政府采购网”发布中标公告，公告期限为1个工作日。</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 若有充分证据证明，中标供应商出现下列情况之一的，一经查实，将被取消中标资格：</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27.4.1提供虚假材料谋取中标的。</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27.4.2向采购人、采购中心行贿或者提供其他不正当利益的。</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27.4.3属于本文件规定的无效条件，但在评标过程中又未被评委会发现的。</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27.4.4与采购人或者其他供应商恶意串通的。</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27.4.5采取不正当手段诋毁、排挤其他供应商的。</w:t>
      </w:r>
      <w:r>
        <w:rPr>
          <w:color w:val="000000" w:themeColor="text1"/>
        </w:rPr>
      </w:r>
    </w:p>
    <w:p>
      <w:pPr>
        <w:ind w:firstLine="480"/>
        <w:spacing w:line="400" w:lineRule="exact"/>
        <w:rPr>
          <w:rFonts w:ascii="宋体" w:hAnsi="宋体"/>
          <w:color w:val="000000" w:themeColor="text1"/>
          <w:sz w:val="24"/>
          <w:szCs w:val="24"/>
        </w:rPr>
      </w:pPr>
      <w:r>
        <w:rPr>
          <w:color w:val="000000" w:themeColor="text1"/>
        </w:rPr>
      </w:r>
      <w:bookmarkStart w:id="159" w:name="_Toc200451960"/>
      <w:r>
        <w:rPr>
          <w:rFonts w:hint="eastAsia" w:ascii="宋体" w:hAnsi="宋体"/>
          <w:color w:val="000000" w:themeColor="text1"/>
          <w:sz w:val="24"/>
          <w:szCs w:val="24"/>
        </w:rPr>
        <w:t xml:space="preserve">27.5 </w:t>
      </w:r>
      <w:r>
        <w:rPr>
          <w:rFonts w:ascii="Times New Roman" w:hAnsi="宋体" w:cs="宋体"/>
          <w:color w:val="000000" w:themeColor="text1"/>
          <w:sz w:val="24"/>
          <w:szCs w:val="24"/>
        </w:rPr>
        <w:t xml:space="preserve">有下列情形之一的，</w:t>
      </w:r>
      <w:r>
        <w:rPr>
          <w:rFonts w:hint="eastAsia" w:ascii="Times New Roman" w:hAnsi="宋体" w:cs="宋体"/>
          <w:color w:val="000000" w:themeColor="text1"/>
          <w:sz w:val="24"/>
          <w:szCs w:val="24"/>
        </w:rPr>
        <w:t xml:space="preserve">视为投标人</w:t>
      </w:r>
      <w:r>
        <w:rPr>
          <w:rFonts w:ascii="Times New Roman" w:hAnsi="宋体" w:cs="宋体"/>
          <w:color w:val="000000" w:themeColor="text1"/>
          <w:sz w:val="24"/>
          <w:szCs w:val="24"/>
        </w:rPr>
        <w:t xml:space="preserve">串通</w:t>
      </w:r>
      <w:r>
        <w:rPr>
          <w:rFonts w:hint="eastAsia" w:ascii="Times New Roman" w:hAnsi="宋体" w:cs="宋体"/>
          <w:color w:val="000000" w:themeColor="text1"/>
          <w:sz w:val="24"/>
          <w:szCs w:val="24"/>
        </w:rPr>
        <w:t xml:space="preserve">投标，投标无效：</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27.5.1不同投标人的投标文件由同一单位或者个人编制。</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27.5.2不同投标人委托同一单位或者个人办理投标事宜。</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27.5.3 不同投标人的投标文件载明的项目管理成员或者联系人员为同一人。</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27.5.4不同投标人的投标文件异常一致或者投标报价呈规律性差异。</w:t>
      </w:r>
      <w:r>
        <w:rPr>
          <w:color w:val="000000" w:themeColor="text1"/>
        </w:rPr>
      </w:r>
    </w:p>
    <w:p>
      <w:pPr>
        <w:ind w:firstLine="600"/>
        <w:keepLines/>
        <w:keepNext/>
        <w:spacing w:line="400" w:lineRule="exact"/>
        <w:rPr>
          <w:rFonts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28</w:t>
      </w:r>
      <w:r>
        <w:rPr>
          <w:rFonts w:hint="eastAsia" w:ascii="黑体" w:hAnsi="宋体" w:eastAsia="黑体"/>
          <w:bCs/>
          <w:color w:val="000000" w:themeColor="text1"/>
          <w:sz w:val="30"/>
          <w:szCs w:val="30"/>
        </w:rPr>
        <w:t xml:space="preserve">、质疑处理</w:t>
      </w:r>
      <w:bookmarkEnd w:id="159"/>
      <w:r>
        <w:rPr>
          <w:color w:val="000000" w:themeColor="text1"/>
        </w:rPr>
      </w:r>
      <w:r>
        <w:rPr>
          <w:color w:val="000000" w:themeColor="text1"/>
        </w:rP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1 提出质疑的供应商应当是参与所质疑项目采购活动的供应商。潜在供应商依法获取其可质疑的采购文件的，可以对采购文件提出质疑。</w:t>
      </w:r>
      <w:r>
        <w:rPr>
          <w:color w:val="000000" w:themeColor="text1"/>
        </w:rP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color w:val="000000" w:themeColor="text1"/>
        </w:rPr>
      </w:r>
    </w:p>
    <w:p>
      <w:pPr>
        <w:ind w:firstLine="480"/>
        <w:spacing w:line="400" w:lineRule="exact"/>
        <w:rPr>
          <w:rFonts w:ascii="Times New Roman" w:hAnsi="宋体" w:cs="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2.1</w:t>
      </w:r>
      <w:r>
        <w:rPr>
          <w:rFonts w:ascii="Times New Roman" w:hAnsi="宋体" w:cs="宋体"/>
          <w:color w:val="000000" w:themeColor="text1"/>
          <w:sz w:val="24"/>
          <w:szCs w:val="24"/>
        </w:rPr>
        <w:t xml:space="preserve">对可以质疑的采购文件提出质疑的，为收到采购文件之日或者采购文件公告期限届满之日；</w:t>
      </w:r>
      <w:r>
        <w:rPr>
          <w:rFonts w:ascii="Times New Roman" w:hAnsi="宋体" w:cs="宋体"/>
          <w:color w:val="000000" w:themeColor="text1"/>
          <w:sz w:val="24"/>
          <w:szCs w:val="24"/>
        </w:rPr>
        <w:br w:type="textWrapping" w:clear="all"/>
      </w:r>
      <w:r>
        <w:rPr>
          <w:rFonts w:ascii="Times New Roman" w:hAnsi="宋体" w:cs="宋体"/>
          <w:color w:val="000000" w:themeColor="text1"/>
          <w:sz w:val="24"/>
          <w:szCs w:val="24"/>
        </w:rPr>
        <w:t xml:space="preserve">　　</w:t>
      </w:r>
      <w:r>
        <w:rPr>
          <w:rFonts w:ascii="宋体" w:hAnsi="宋体"/>
          <w:color w:val="000000" w:themeColor="text1"/>
          <w:sz w:val="24"/>
          <w:szCs w:val="24"/>
        </w:rPr>
        <w:t xml:space="preserve">28.</w:t>
      </w:r>
      <w:r>
        <w:rPr>
          <w:rFonts w:hint="eastAsia" w:ascii="宋体" w:hAnsi="宋体"/>
          <w:color w:val="000000" w:themeColor="text1"/>
          <w:sz w:val="24"/>
          <w:szCs w:val="24"/>
        </w:rPr>
        <w:t xml:space="preserve">2.2</w:t>
      </w:r>
      <w:r>
        <w:rPr>
          <w:rFonts w:ascii="Times New Roman" w:hAnsi="宋体" w:cs="宋体"/>
          <w:color w:val="000000" w:themeColor="text1"/>
          <w:sz w:val="24"/>
          <w:szCs w:val="24"/>
        </w:rPr>
        <w:t xml:space="preserve">对采购过程提出质疑的，为各采购程序环节结束之日；</w:t>
      </w:r>
      <w:r>
        <w:rPr>
          <w:rFonts w:ascii="Times New Roman" w:hAnsi="宋体" w:cs="宋体"/>
          <w:color w:val="000000" w:themeColor="text1"/>
          <w:sz w:val="24"/>
          <w:szCs w:val="24"/>
        </w:rPr>
        <w:br w:type="textWrapping" w:clear="all"/>
      </w:r>
      <w:r>
        <w:rPr>
          <w:rFonts w:ascii="Times New Roman" w:hAnsi="宋体" w:cs="宋体"/>
          <w:color w:val="000000" w:themeColor="text1"/>
          <w:sz w:val="24"/>
          <w:szCs w:val="24"/>
        </w:rPr>
        <w:t xml:space="preserve">　　</w:t>
      </w:r>
      <w:r>
        <w:rPr>
          <w:rFonts w:ascii="宋体" w:hAnsi="宋体"/>
          <w:color w:val="000000" w:themeColor="text1"/>
          <w:sz w:val="24"/>
          <w:szCs w:val="24"/>
        </w:rPr>
        <w:t xml:space="preserve">28.</w:t>
      </w:r>
      <w:r>
        <w:rPr>
          <w:rFonts w:hint="eastAsia" w:ascii="宋体" w:hAnsi="宋体"/>
          <w:color w:val="000000" w:themeColor="text1"/>
          <w:sz w:val="24"/>
          <w:szCs w:val="24"/>
        </w:rPr>
        <w:t xml:space="preserve">2.3</w:t>
      </w:r>
      <w:r>
        <w:rPr>
          <w:rFonts w:ascii="Times New Roman" w:hAnsi="宋体" w:cs="宋体"/>
          <w:color w:val="000000" w:themeColor="text1"/>
          <w:sz w:val="24"/>
          <w:szCs w:val="24"/>
        </w:rPr>
        <w:t xml:space="preserve">对中标或者成交结果提出质疑的，为中标或者成交结果公告期限届满之日。</w:t>
      </w:r>
      <w:r>
        <w:rPr>
          <w:color w:val="000000" w:themeColor="text1"/>
        </w:rPr>
      </w:r>
    </w:p>
    <w:p>
      <w:pPr>
        <w:ind w:firstLine="480"/>
        <w:spacing w:line="400" w:lineRule="exact"/>
        <w:rPr>
          <w:rFonts w:ascii="Times New Roman" w:hAnsi="宋体" w:cs="宋体"/>
          <w:color w:val="000000" w:themeColor="text1"/>
          <w:sz w:val="24"/>
          <w:szCs w:val="24"/>
        </w:rPr>
      </w:pPr>
      <w:r>
        <w:rPr>
          <w:rFonts w:hint="eastAsia" w:ascii="Times New Roman" w:hAnsi="宋体" w:cs="宋体"/>
          <w:color w:val="000000" w:themeColor="text1"/>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themeColor="text1"/>
          <w:sz w:val="24"/>
          <w:szCs w:val="24"/>
        </w:rPr>
        <w:t xml:space="preserve">采购人</w:t>
      </w:r>
      <w:r>
        <w:rPr>
          <w:rFonts w:hint="eastAsia" w:ascii="Times New Roman" w:hAnsi="宋体" w:cs="宋体"/>
          <w:color w:val="000000" w:themeColor="text1"/>
          <w:sz w:val="24"/>
          <w:szCs w:val="24"/>
        </w:rPr>
        <w:t xml:space="preserve">将只对供应商第一次质疑作出答复。</w:t>
      </w:r>
      <w:r>
        <w:rPr>
          <w:color w:val="000000" w:themeColor="text1"/>
        </w:rP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rPr>
      </w:r>
    </w:p>
    <w:p>
      <w:pPr>
        <w:ind w:firstLine="480"/>
        <w:spacing w:line="400" w:lineRule="exact"/>
        <w:rPr>
          <w:rFonts w:ascii="宋体" w:hAnsi="宋体"/>
          <w:b/>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4 供应商（含潜在</w:t>
      </w:r>
      <w:r>
        <w:rPr>
          <w:rFonts w:ascii="宋体" w:hAnsi="宋体"/>
          <w:color w:val="000000" w:themeColor="text1"/>
          <w:sz w:val="24"/>
          <w:szCs w:val="24"/>
        </w:rPr>
        <w:t xml:space="preserve">供应商</w:t>
      </w:r>
      <w:r>
        <w:rPr>
          <w:rFonts w:hint="eastAsia" w:ascii="宋体" w:hAnsi="宋体"/>
          <w:color w:val="000000" w:themeColor="text1"/>
          <w:sz w:val="24"/>
          <w:szCs w:val="24"/>
        </w:rPr>
        <w:t xml:space="preserve">）对与</w:t>
      </w:r>
      <w:r>
        <w:rPr>
          <w:rFonts w:ascii="宋体" w:hAnsi="宋体"/>
          <w:color w:val="000000" w:themeColor="text1"/>
          <w:sz w:val="24"/>
          <w:szCs w:val="24"/>
        </w:rPr>
        <w:t xml:space="preserve">本项目</w:t>
      </w:r>
      <w:r>
        <w:rPr>
          <w:rFonts w:hint="eastAsia" w:ascii="宋体" w:hAnsi="宋体"/>
          <w:color w:val="000000" w:themeColor="text1"/>
          <w:sz w:val="24"/>
          <w:szCs w:val="24"/>
        </w:rPr>
        <w:t xml:space="preserve">有关的</w:t>
      </w:r>
      <w:r>
        <w:rPr>
          <w:rFonts w:ascii="宋体" w:hAnsi="宋体"/>
          <w:color w:val="000000" w:themeColor="text1"/>
          <w:sz w:val="24"/>
          <w:szCs w:val="24"/>
        </w:rPr>
        <w:t xml:space="preserve">所有询问、质疑</w:t>
      </w:r>
      <w:r>
        <w:rPr>
          <w:rFonts w:hint="eastAsia" w:ascii="宋体" w:hAnsi="宋体"/>
          <w:color w:val="000000" w:themeColor="text1"/>
          <w:sz w:val="24"/>
          <w:szCs w:val="24"/>
        </w:rPr>
        <w:t xml:space="preserve">均</w:t>
      </w:r>
      <w:r>
        <w:rPr>
          <w:rFonts w:ascii="宋体" w:hAnsi="宋体"/>
          <w:color w:val="000000" w:themeColor="text1"/>
          <w:sz w:val="24"/>
          <w:szCs w:val="24"/>
        </w:rPr>
        <w:t xml:space="preserve">请向采购人提出，由采购人负责答复。</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采购人及采购中心只接收以纸质原件形式送达的质疑,建议供应商尽量通过邮寄方式提交质疑（采购人和采购中心不接受无快递运</w:t>
      </w:r>
      <w:r>
        <w:rPr>
          <w:rFonts w:ascii="宋体" w:hAnsi="宋体"/>
          <w:color w:val="000000" w:themeColor="text1"/>
          <w:sz w:val="24"/>
          <w:szCs w:val="24"/>
        </w:rPr>
        <w:t xml:space="preserve">单号</w:t>
      </w:r>
      <w:r>
        <w:rPr>
          <w:rFonts w:hint="eastAsia" w:ascii="宋体" w:hAnsi="宋体"/>
          <w:color w:val="000000" w:themeColor="text1"/>
          <w:sz w:val="24"/>
          <w:szCs w:val="24"/>
        </w:rPr>
        <w:t xml:space="preserve">的快递）。</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themeColor="text1"/>
          <w:sz w:val="24"/>
          <w:szCs w:val="24"/>
        </w:rPr>
        <w:t xml:space="preserve">3029</w:t>
      </w:r>
      <w:r>
        <w:rPr>
          <w:rFonts w:hint="eastAsia" w:ascii="宋体" w:hAnsi="宋体"/>
          <w:color w:val="000000" w:themeColor="text1"/>
          <w:sz w:val="24"/>
          <w:szCs w:val="24"/>
        </w:rPr>
        <w:t xml:space="preserve">室，联系电话：025-83668531。</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采购人质疑接收人及联系方式见招标文件第一章。</w:t>
      </w:r>
      <w:r>
        <w:rPr>
          <w:color w:val="000000" w:themeColor="text1"/>
        </w:rP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 以下情形的质疑不予受理</w:t>
      </w:r>
      <w:r>
        <w:rPr>
          <w:color w:val="000000" w:themeColor="text1"/>
        </w:rP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5.1 内容不符合《政府采购质疑和投诉办法》第十二条规定的质疑。</w:t>
      </w:r>
      <w:r>
        <w:rPr>
          <w:color w:val="000000" w:themeColor="text1"/>
        </w:rP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5.2 超出政府采购法定期限的质疑。</w:t>
      </w:r>
      <w:r>
        <w:rPr>
          <w:color w:val="000000" w:themeColor="text1"/>
        </w:rP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5.3 以传真、电子邮件等方式递交的非原件形式的质疑。</w:t>
      </w:r>
      <w:r>
        <w:rPr>
          <w:color w:val="000000" w:themeColor="text1"/>
        </w:rP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5.4 未参加投标活动的供应商或在投标活动中自身权益未受到损害的供应商所提出的质疑。</w:t>
      </w:r>
      <w:r>
        <w:rPr>
          <w:color w:val="000000" w:themeColor="text1"/>
        </w:rP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5.5供应商组成联合体参加投标，联合体中任何一方或多方未按要求签字、盖章、加盖公章的质疑。</w:t>
      </w:r>
      <w:r>
        <w:rPr>
          <w:color w:val="000000" w:themeColor="text1"/>
        </w:rPr>
      </w:r>
    </w:p>
    <w:p>
      <w:pPr>
        <w:ind w:firstLine="468"/>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color w:val="000000" w:themeColor="text1"/>
        </w:rPr>
      </w:r>
    </w:p>
    <w:p>
      <w:pPr>
        <w:ind w:firstLine="600"/>
        <w:keepLines/>
        <w:keepNext/>
        <w:spacing w:line="400" w:lineRule="exact"/>
        <w:rPr>
          <w:rFonts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、中标通知书</w:t>
      </w:r>
      <w:r>
        <w:rPr>
          <w:color w:val="000000" w:themeColor="text1"/>
        </w:rPr>
      </w:r>
    </w:p>
    <w:p>
      <w:pPr>
        <w:ind w:firstLine="600"/>
        <w:spacing w:line="40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color w:val="000000" w:themeColor="text1"/>
        </w:rP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color w:val="000000" w:themeColor="text1"/>
        </w:rPr>
      </w:r>
    </w:p>
    <w:p>
      <w:pPr>
        <w:keepLines/>
        <w:keepNext/>
        <w:spacing w:before="156" w:after="156" w:line="400" w:lineRule="exact"/>
        <w:rPr>
          <w:rFonts w:ascii="Times New Roman" w:hAnsi="Times New Roman"/>
          <w:b/>
          <w:bCs/>
          <w:color w:val="000000" w:themeColor="text1"/>
          <w:sz w:val="32"/>
          <w:szCs w:val="32"/>
        </w:rPr>
        <w:outlineLvl w:val="2"/>
      </w:pPr>
      <w:r>
        <w:rPr>
          <w:color w:val="000000" w:themeColor="text1"/>
        </w:rPr>
      </w:r>
      <w:bookmarkStart w:id="160" w:name="_Toc120614220"/>
      <w:r>
        <w:rPr>
          <w:color w:val="000000" w:themeColor="text1"/>
        </w:rPr>
      </w:r>
      <w:bookmarkStart w:id="161" w:name="_Toc16938552"/>
      <w:r>
        <w:rPr>
          <w:color w:val="000000" w:themeColor="text1"/>
        </w:rPr>
      </w:r>
      <w:bookmarkStart w:id="162" w:name="_Toc20823308"/>
      <w:r>
        <w:rPr>
          <w:color w:val="000000" w:themeColor="text1"/>
        </w:rPr>
      </w:r>
      <w:bookmarkStart w:id="163" w:name="_Toc513029236"/>
      <w:r>
        <w:rPr>
          <w:rFonts w:hint="eastAsia" w:ascii="Times New Roman" w:hAnsi="Times New Roman"/>
          <w:b/>
          <w:bCs/>
          <w:color w:val="000000" w:themeColor="text1"/>
          <w:sz w:val="32"/>
          <w:szCs w:val="32"/>
        </w:rPr>
        <w:t xml:space="preserve">七、授予合同</w:t>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r>
        <w:rPr>
          <w:color w:val="000000" w:themeColor="text1"/>
        </w:rPr>
      </w:r>
    </w:p>
    <w:p>
      <w:pPr>
        <w:ind w:firstLine="600"/>
        <w:keepLines/>
        <w:keepNext/>
        <w:spacing w:line="400" w:lineRule="exact"/>
        <w:rPr>
          <w:rFonts w:ascii="黑体" w:hAnsi="宋体" w:eastAsia="黑体"/>
          <w:bCs/>
          <w:color w:val="000000" w:themeColor="text1"/>
          <w:sz w:val="30"/>
          <w:szCs w:val="30"/>
        </w:rPr>
        <w:outlineLvl w:val="3"/>
      </w:pPr>
      <w:r>
        <w:rPr>
          <w:color w:val="000000" w:themeColor="text1"/>
        </w:rPr>
      </w:r>
      <w:bookmarkStart w:id="164" w:name="_Toc20823309"/>
      <w:r>
        <w:rPr>
          <w:color w:val="000000" w:themeColor="text1"/>
        </w:rPr>
      </w:r>
      <w:bookmarkStart w:id="165" w:name="_Toc513029237"/>
      <w:r>
        <w:rPr>
          <w:color w:val="000000" w:themeColor="text1"/>
        </w:rPr>
      </w:r>
      <w:bookmarkStart w:id="166" w:name="_Toc16938553"/>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、签订合同</w:t>
      </w:r>
      <w:r>
        <w:rPr>
          <w:color w:val="000000" w:themeColor="text1"/>
        </w:rPr>
      </w:r>
    </w:p>
    <w:p>
      <w:pPr>
        <w:ind w:firstLine="60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30.</w:t>
      </w:r>
      <w:r>
        <w:rPr>
          <w:rFonts w:hint="eastAsia" w:ascii="宋体" w:hAnsi="宋体"/>
          <w:color w:val="000000" w:themeColor="text1"/>
          <w:sz w:val="24"/>
          <w:szCs w:val="24"/>
        </w:rPr>
        <w:t xml:space="preserve">l中标供应商应当在中标通知书发出之日起三十日内，按照招标文件确定的事项与采购人签订政府采购合同。</w:t>
      </w:r>
      <w:r>
        <w:rPr>
          <w:color w:val="000000" w:themeColor="text1"/>
        </w:rP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30.2</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招标文件、中标供应商的投标文件及招标过程中有关澄清、承诺文件均应作为合同附件。</w:t>
      </w:r>
      <w:r>
        <w:rPr>
          <w:color w:val="000000" w:themeColor="text1"/>
        </w:rP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color w:val="000000" w:themeColor="text1"/>
        </w:rPr>
      </w:r>
    </w:p>
    <w:p>
      <w:pPr>
        <w:ind w:firstLine="600"/>
        <w:keepLines/>
        <w:keepNext/>
        <w:spacing w:line="400" w:lineRule="exact"/>
        <w:rPr>
          <w:rFonts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、货物（包含与货物相关的服务）的追加</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r>
        <w:rPr>
          <w:color w:val="000000" w:themeColor="text1"/>
        </w:rPr>
      </w:r>
      <w:bookmarkEnd w:id="165"/>
      <w:r>
        <w:rPr>
          <w:color w:val="000000" w:themeColor="text1"/>
        </w:rPr>
      </w:r>
      <w:bookmarkEnd w:id="166"/>
      <w:r>
        <w:rPr>
          <w:color w:val="000000" w:themeColor="text1"/>
        </w:rPr>
      </w:r>
      <w:r>
        <w:rPr>
          <w:color w:val="000000" w:themeColor="text1"/>
        </w:rPr>
      </w:r>
    </w:p>
    <w:p>
      <w:pPr>
        <w:ind w:firstLine="600"/>
        <w:keepLines/>
        <w:keepNext/>
        <w:spacing w:line="400" w:lineRule="exact"/>
        <w:rPr>
          <w:rFonts w:ascii="黑体" w:hAnsi="宋体" w:eastAsia="黑体"/>
          <w:bCs/>
          <w:color w:val="000000" w:themeColor="text1"/>
          <w:sz w:val="30"/>
          <w:szCs w:val="30"/>
        </w:rPr>
        <w:outlineLvl w:val="3"/>
      </w:pPr>
      <w:r>
        <w:rPr>
          <w:color w:val="000000" w:themeColor="text1"/>
        </w:rPr>
      </w:r>
      <w:bookmarkStart w:id="167" w:name="_Toc16938558"/>
      <w:r>
        <w:rPr>
          <w:color w:val="000000" w:themeColor="text1"/>
        </w:rPr>
      </w:r>
      <w:bookmarkStart w:id="168" w:name="_Toc120614221"/>
      <w:r>
        <w:rPr>
          <w:color w:val="000000" w:themeColor="text1"/>
        </w:rPr>
      </w:r>
      <w:bookmarkStart w:id="169" w:name="_Toc20823314"/>
      <w:r>
        <w:rPr>
          <w:color w:val="000000" w:themeColor="text1"/>
        </w:rPr>
      </w:r>
      <w:bookmarkStart w:id="170" w:name="_Toc513029242"/>
      <w:r>
        <w:rPr>
          <w:color w:val="000000" w:themeColor="text1"/>
        </w:rPr>
      </w:r>
      <w:bookmarkStart w:id="171" w:name="_Toc479757207"/>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2</w:t>
      </w:r>
      <w:r>
        <w:rPr>
          <w:rFonts w:hint="eastAsia" w:ascii="黑体" w:hAnsi="宋体" w:eastAsia="黑体"/>
          <w:bCs/>
          <w:color w:val="000000" w:themeColor="text1"/>
          <w:sz w:val="30"/>
          <w:szCs w:val="30"/>
        </w:rPr>
        <w:t xml:space="preserve">、政府采购履约资金扶持政策</w:t>
      </w:r>
      <w:r>
        <w:rPr>
          <w:color w:val="000000" w:themeColor="text1"/>
        </w:rPr>
      </w:r>
    </w:p>
    <w:p>
      <w:pPr>
        <w:ind w:firstLine="555"/>
        <w:spacing w:line="400" w:lineRule="exact"/>
        <w:rPr>
          <w:rFonts w:ascii="宋体" w:hAnsi="宋体"/>
          <w:bCs/>
          <w:color w:val="000000" w:themeColor="text1"/>
          <w:sz w:val="24"/>
          <w:szCs w:val="24"/>
        </w:rPr>
      </w:pPr>
      <w:r>
        <w:rPr>
          <w:rFonts w:hint="eastAsia" w:ascii="宋体" w:hAnsi="宋体"/>
          <w:bCs/>
          <w:color w:val="000000" w:themeColor="text1"/>
          <w:sz w:val="24"/>
          <w:szCs w:val="24"/>
        </w:rPr>
        <w:t xml:space="preserve">中标供应商可凭政府采购合同办理融资贷款，详情请见江苏政府采购网“政采贷”专栏。</w:t>
      </w:r>
      <w:r>
        <w:rPr>
          <w:color w:val="000000" w:themeColor="text1"/>
        </w:rPr>
      </w:r>
    </w:p>
    <w:p>
      <w:pPr>
        <w:ind w:firstLine="420"/>
        <w:spacing w:line="400" w:lineRule="exact"/>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spacing w:line="500" w:lineRule="exac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p>
    <w:p>
      <w:pPr>
        <w:ind w:firstLine="1440"/>
        <w:jc w:val="left"/>
        <w:keepNext/>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p>
    <w:p>
      <w:pPr>
        <w:ind w:firstLine="1440"/>
        <w:jc w:val="left"/>
        <w:keepNext/>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p>
    <w:p>
      <w:pPr>
        <w:ind w:firstLine="2640"/>
        <w:jc w:val="left"/>
        <w:keepNext/>
        <w:rPr>
          <w:rFonts w:ascii="黑体" w:hAnsi="Times New Roman" w:eastAsia="黑体"/>
          <w:bCs/>
          <w:color w:val="000000" w:themeColor="text1"/>
          <w:sz w:val="44"/>
          <w:szCs w:val="28"/>
        </w:rPr>
        <w:outlineLvl w:val="0"/>
      </w:pPr>
      <w:r>
        <w:rPr>
          <w:rFonts w:ascii="黑体" w:hAnsi="Times New Roman" w:eastAsia="黑体"/>
          <w:bCs/>
          <w:color w:val="000000" w:themeColor="text1"/>
          <w:sz w:val="44"/>
          <w:szCs w:val="28"/>
        </w:rPr>
      </w:r>
      <w:r>
        <w:rPr>
          <w:color w:val="000000" w:themeColor="text1"/>
        </w:rPr>
      </w:r>
    </w:p>
    <w:p>
      <w:pPr>
        <w:ind w:firstLine="2640"/>
        <w:jc w:val="left"/>
        <w:keepNext/>
        <w:rPr>
          <w:rFonts w:ascii="黑体" w:hAnsi="Times New Roman" w:eastAsia="黑体"/>
          <w:bCs/>
          <w:color w:val="000000" w:themeColor="text1"/>
          <w:sz w:val="44"/>
          <w:szCs w:val="28"/>
        </w:rPr>
        <w:outlineLvl w:val="0"/>
      </w:pPr>
      <w:r>
        <w:rPr>
          <w:rFonts w:ascii="黑体" w:hAnsi="Times New Roman" w:eastAsia="黑体"/>
          <w:bCs/>
          <w:color w:val="000000" w:themeColor="text1"/>
          <w:sz w:val="44"/>
          <w:szCs w:val="28"/>
        </w:rPr>
      </w:r>
      <w:r>
        <w:rPr>
          <w:color w:val="000000" w:themeColor="text1"/>
        </w:rPr>
      </w:r>
    </w:p>
    <w:p>
      <w:pPr>
        <w:ind w:firstLine="2640"/>
        <w:jc w:val="left"/>
        <w:keepNext/>
        <w:rPr>
          <w:rFonts w:ascii="黑体" w:hAnsi="Times New Roman" w:eastAsia="黑体"/>
          <w:bCs/>
          <w:color w:val="000000" w:themeColor="text1"/>
          <w:sz w:val="44"/>
          <w:szCs w:val="28"/>
        </w:rPr>
        <w:outlineLvl w:val="0"/>
      </w:pPr>
      <w:r>
        <w:rPr>
          <w:rFonts w:hint="eastAsia" w:ascii="黑体" w:hAnsi="Times New Roman" w:eastAsia="黑体"/>
          <w:bCs/>
          <w:color w:val="000000" w:themeColor="text1"/>
          <w:sz w:val="44"/>
          <w:szCs w:val="28"/>
        </w:rPr>
        <w:t xml:space="preserve">第三章  合同</w:t>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rFonts w:hint="eastAsia" w:ascii="黑体" w:hAnsi="Times New Roman" w:eastAsia="黑体"/>
          <w:bCs/>
          <w:color w:val="000000" w:themeColor="text1"/>
          <w:sz w:val="44"/>
          <w:szCs w:val="28"/>
        </w:rPr>
        <w:t xml:space="preserve">文本</w:t>
      </w:r>
      <w:r>
        <w:rPr>
          <w:color w:val="000000" w:themeColor="text1"/>
        </w:rPr>
      </w:r>
    </w:p>
    <w:p>
      <w:pPr>
        <w:spacing w:line="400" w:lineRule="exact"/>
        <w:rPr>
          <w:rFonts w:ascii="宋体" w:hAnsi="宋体"/>
          <w:bCs/>
          <w:color w:val="000000" w:themeColor="text1"/>
          <w:sz w:val="24"/>
          <w:szCs w:val="24"/>
          <w:highlight w:val="yellow"/>
        </w:rPr>
      </w:pPr>
      <w:r>
        <w:rPr>
          <w:color w:val="000000" w:themeColor="text1"/>
        </w:rPr>
      </w:r>
      <w:bookmarkStart w:id="172" w:name="_Toc513029243"/>
      <w:r>
        <w:rPr>
          <w:color w:val="000000" w:themeColor="text1"/>
        </w:rPr>
      </w:r>
      <w:bookmarkStart w:id="173" w:name="_Toc20823315"/>
      <w:r>
        <w:rPr>
          <w:color w:val="000000" w:themeColor="text1"/>
        </w:rPr>
      </w:r>
      <w:bookmarkStart w:id="174" w:name="_Toc16938559"/>
      <w:r>
        <w:rPr>
          <w:color w:val="000000" w:themeColor="text1"/>
        </w:rPr>
      </w:r>
      <w:bookmarkStart w:id="175" w:name="_Toc3995"/>
      <w:r>
        <w:rPr>
          <w:color w:val="000000" w:themeColor="text1"/>
        </w:rPr>
      </w:r>
      <w:bookmarkStart w:id="176" w:name="_Hlt16619350"/>
      <w:r>
        <w:rPr>
          <w:color w:val="000000" w:themeColor="text1"/>
        </w:rPr>
      </w:r>
      <w:bookmarkStart w:id="177" w:name="_Toc120614244"/>
      <w:r>
        <w:rPr>
          <w:color w:val="000000" w:themeColor="text1"/>
        </w:rPr>
      </w:r>
      <w:bookmarkStart w:id="178" w:name="_Toc16938590"/>
      <w:r>
        <w:rPr>
          <w:color w:val="000000" w:themeColor="text1"/>
        </w:rPr>
      </w:r>
      <w:bookmarkStart w:id="179" w:name="_Toc20823346"/>
      <w:r>
        <w:rPr>
          <w:color w:val="000000" w:themeColor="text1"/>
        </w:rPr>
      </w:r>
      <w:bookmarkStart w:id="180" w:name="_Toc462564139"/>
      <w:r>
        <w:rPr>
          <w:color w:val="000000" w:themeColor="text1"/>
        </w:rPr>
      </w:r>
      <w:bookmarkStart w:id="181" w:name="_Toc479757211"/>
      <w:r>
        <w:rPr>
          <w:color w:val="000000" w:themeColor="text1"/>
        </w:rPr>
      </w:r>
      <w:r>
        <w:rPr>
          <w:color w:val="000000" w:themeColor="text1"/>
        </w:rPr>
      </w:r>
    </w:p>
    <w:p>
      <w:pPr>
        <w:spacing w:line="500" w:lineRule="exact"/>
        <w:rPr>
          <w:rFonts w:ascii="宋体" w:hAnsi="宋体"/>
          <w:bCs/>
          <w:color w:val="000000" w:themeColor="text1"/>
          <w:sz w:val="24"/>
          <w:szCs w:val="24"/>
        </w:rPr>
      </w:pPr>
      <w:r>
        <w:rPr>
          <w:rFonts w:ascii="宋体" w:hAnsi="宋体"/>
          <w:bCs/>
          <w:color w:val="000000" w:themeColor="text1"/>
          <w:sz w:val="24"/>
          <w:szCs w:val="24"/>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r>
        <w:rPr>
          <w:color w:val="000000" w:themeColor="text1"/>
        </w:rPr>
      </w:r>
    </w:p>
    <w:p>
      <w:pPr>
        <w:pStyle w:val="747"/>
        <w:jc w:val="center"/>
        <w:rPr>
          <w:rFonts w:ascii="宋体" w:hAnsi="宋体" w:eastAsia="宋体" w:cs="宋体"/>
          <w:b/>
          <w:bCs/>
          <w:color w:val="000000" w:themeColor="text1"/>
          <w:spacing w:val="-20"/>
          <w:sz w:val="32"/>
          <w:szCs w:val="32"/>
        </w:rPr>
      </w:pPr>
      <w:r>
        <w:rPr>
          <w:rFonts w:ascii="宋体" w:hAnsi="宋体" w:eastAsia="宋体" w:cs="宋体"/>
          <w:b/>
          <w:bCs/>
          <w:color w:val="000000" w:themeColor="text1"/>
          <w:spacing w:val="-20"/>
          <w:sz w:val="32"/>
          <w:szCs w:val="32"/>
        </w:rPr>
      </w:r>
      <w:r>
        <w:rPr>
          <w:color w:val="000000" w:themeColor="text1"/>
        </w:rPr>
      </w:r>
    </w:p>
    <w:p>
      <w:pPr>
        <w:pStyle w:val="747"/>
        <w:jc w:val="center"/>
        <w:rPr>
          <w:rFonts w:ascii="宋体" w:hAnsi="宋体" w:eastAsia="宋体" w:cs="宋体"/>
          <w:b/>
          <w:bCs/>
          <w:color w:val="000000" w:themeColor="text1"/>
          <w:spacing w:val="-20"/>
          <w:sz w:val="32"/>
          <w:szCs w:val="32"/>
        </w:rPr>
      </w:pPr>
      <w:r>
        <w:rPr>
          <w:rFonts w:ascii="宋体" w:hAnsi="宋体" w:eastAsia="宋体" w:cs="宋体"/>
          <w:b/>
          <w:bCs/>
          <w:color w:val="000000" w:themeColor="text1"/>
          <w:spacing w:val="-20"/>
          <w:sz w:val="32"/>
          <w:szCs w:val="32"/>
        </w:rPr>
      </w:r>
      <w:r>
        <w:rPr>
          <w:color w:val="000000" w:themeColor="text1"/>
        </w:rPr>
      </w:r>
    </w:p>
    <w:p>
      <w:pPr>
        <w:pStyle w:val="747"/>
        <w:jc w:val="center"/>
        <w:rPr>
          <w:rFonts w:ascii="宋体" w:hAnsi="宋体" w:eastAsia="宋体" w:cs="宋体"/>
          <w:b/>
          <w:bCs/>
          <w:color w:val="000000" w:themeColor="text1"/>
          <w:spacing w:val="-20"/>
          <w:sz w:val="32"/>
          <w:szCs w:val="32"/>
        </w:rPr>
      </w:pPr>
      <w:r>
        <w:rPr>
          <w:rFonts w:hint="eastAsia" w:ascii="宋体" w:hAnsi="宋体" w:eastAsia="宋体" w:cs="宋体"/>
          <w:b/>
          <w:bCs/>
          <w:color w:val="000000" w:themeColor="text1"/>
          <w:spacing w:val="-20"/>
          <w:sz w:val="32"/>
          <w:szCs w:val="32"/>
        </w:rPr>
        <w:t xml:space="preserve">财政部 政府采购货物买卖合同（试行）</w:t>
      </w:r>
      <w:r>
        <w:rPr>
          <w:color w:val="000000" w:themeColor="text1"/>
        </w:rPr>
      </w:r>
    </w:p>
    <w:p>
      <w:pPr>
        <w:pStyle w:val="747"/>
        <w:jc w:val="center"/>
        <w:rPr>
          <w:rFonts w:ascii="宋体" w:hAnsi="宋体" w:eastAsia="宋体" w:cs="宋体"/>
          <w:b/>
          <w:bCs/>
          <w:color w:val="000000" w:themeColor="text1"/>
          <w:spacing w:val="-20"/>
          <w:sz w:val="32"/>
          <w:szCs w:val="32"/>
        </w:rPr>
      </w:pPr>
      <w:r>
        <w:rPr>
          <w:rFonts w:hint="eastAsia" w:ascii="宋体" w:hAnsi="宋体" w:eastAsia="宋体" w:cs="宋体"/>
          <w:b/>
          <w:bCs/>
          <w:color w:val="000000" w:themeColor="text1"/>
          <w:spacing w:val="-20"/>
          <w:sz w:val="32"/>
          <w:szCs w:val="32"/>
        </w:rPr>
        <w:t xml:space="preserve">范    本</w:t>
      </w:r>
      <w:r>
        <w:rPr>
          <w:color w:val="000000" w:themeColor="text1"/>
        </w:rPr>
      </w:r>
    </w:p>
    <w:p>
      <w:pPr>
        <w:rPr>
          <w:rFonts w:ascii="宋体" w:hAnsi="宋体" w:cs="宋体"/>
          <w:b/>
          <w:bCs/>
          <w:color w:val="000000" w:themeColor="text1"/>
          <w:spacing w:val="-20"/>
          <w:sz w:val="40"/>
          <w:szCs w:val="40"/>
        </w:rPr>
      </w:pPr>
      <w:r>
        <w:rPr>
          <w:rFonts w:ascii="宋体" w:hAnsi="宋体" w:cs="宋体"/>
          <w:b/>
          <w:bCs/>
          <w:color w:val="000000" w:themeColor="text1"/>
          <w:spacing w:val="-20"/>
          <w:sz w:val="40"/>
          <w:szCs w:val="40"/>
        </w:rPr>
      </w:r>
      <w:r>
        <w:rPr>
          <w:color w:val="000000" w:themeColor="text1"/>
        </w:rPr>
      </w:r>
    </w:p>
    <w:p>
      <w:pPr>
        <w:rPr>
          <w:rFonts w:ascii="宋体" w:hAnsi="宋体" w:cs="宋体"/>
          <w:b/>
          <w:bCs/>
          <w:color w:val="000000" w:themeColor="text1"/>
          <w:spacing w:val="-20"/>
          <w:sz w:val="40"/>
          <w:szCs w:val="40"/>
        </w:rPr>
      </w:pPr>
      <w:r>
        <w:rPr>
          <w:rFonts w:ascii="宋体" w:hAnsi="宋体" w:cs="宋体"/>
          <w:b/>
          <w:bCs/>
          <w:color w:val="000000" w:themeColor="text1"/>
          <w:spacing w:val="-20"/>
          <w:sz w:val="40"/>
          <w:szCs w:val="40"/>
        </w:rPr>
      </w:r>
      <w:r>
        <w:rPr>
          <w:color w:val="000000" w:themeColor="text1"/>
        </w:rPr>
      </w:r>
    </w:p>
    <w:p>
      <w:pPr>
        <w:rPr>
          <w:rFonts w:ascii="宋体" w:hAnsi="宋体" w:cs="宋体"/>
          <w:b/>
          <w:bCs/>
          <w:color w:val="000000" w:themeColor="text1"/>
          <w:spacing w:val="-20"/>
          <w:sz w:val="40"/>
          <w:szCs w:val="40"/>
        </w:rPr>
      </w:pPr>
      <w:r>
        <w:rPr>
          <w:rFonts w:ascii="宋体" w:hAnsi="宋体" w:cs="宋体"/>
          <w:b/>
          <w:bCs/>
          <w:color w:val="000000" w:themeColor="text1"/>
          <w:spacing w:val="-20"/>
          <w:sz w:val="40"/>
          <w:szCs w:val="40"/>
        </w:rPr>
      </w:r>
      <w:r>
        <w:rPr>
          <w:color w:val="000000" w:themeColor="text1"/>
        </w:rPr>
      </w:r>
    </w:p>
    <w:p>
      <w:pPr>
        <w:ind w:left="420"/>
        <w:spacing w:line="360" w:lineRule="auto"/>
        <w:rPr>
          <w:color w:val="000000" w:themeColor="text1"/>
          <w:sz w:val="28"/>
          <w:szCs w:val="28"/>
        </w:rPr>
      </w:pPr>
      <w:r>
        <w:rPr>
          <w:rFonts w:hint="eastAsia" w:ascii="宋体" w:hAnsi="宋体" w:cs="宋体"/>
          <w:color w:val="000000" w:themeColor="text1"/>
          <w:sz w:val="28"/>
          <w:szCs w:val="28"/>
        </w:rPr>
        <w:t xml:space="preserve">项目名称：</w:t>
      </w:r>
      <w:r>
        <w:rPr>
          <w:rFonts w:hint="eastAsia"/>
          <w:color w:val="000000" w:themeColor="text1"/>
          <w:sz w:val="28"/>
          <w:szCs w:val="28"/>
          <w:u w:val="single"/>
        </w:rPr>
        <w:t xml:space="preserve">                             </w:t>
      </w:r>
      <w:r>
        <w:rPr>
          <w:color w:val="000000" w:themeColor="text1"/>
        </w:rPr>
      </w:r>
    </w:p>
    <w:p>
      <w:pPr>
        <w:ind w:left="420"/>
        <w:spacing w:line="360" w:lineRule="auto"/>
        <w:rPr>
          <w:color w:val="000000" w:themeColor="text1"/>
          <w:sz w:val="28"/>
          <w:szCs w:val="28"/>
          <w:u w:val="single"/>
        </w:rPr>
      </w:pPr>
      <w:r>
        <w:rPr>
          <w:rFonts w:hint="eastAsia"/>
          <w:color w:val="000000" w:themeColor="text1"/>
          <w:sz w:val="28"/>
          <w:szCs w:val="28"/>
        </w:rPr>
        <w:t xml:space="preserve">合同编号：</w:t>
      </w:r>
      <w:r>
        <w:rPr>
          <w:rFonts w:hint="eastAsia"/>
          <w:color w:val="000000" w:themeColor="text1"/>
          <w:sz w:val="28"/>
          <w:szCs w:val="28"/>
          <w:u w:val="single"/>
        </w:rPr>
        <w:t xml:space="preserve">                             </w:t>
      </w:r>
      <w:r>
        <w:rPr>
          <w:color w:val="000000" w:themeColor="text1"/>
        </w:rPr>
      </w:r>
    </w:p>
    <w:p>
      <w:pPr>
        <w:ind w:left="420"/>
        <w:spacing w:line="360" w:lineRule="auto"/>
        <w:rPr>
          <w:color w:val="000000" w:themeColor="text1"/>
          <w:sz w:val="28"/>
          <w:szCs w:val="28"/>
        </w:rPr>
      </w:pPr>
      <w:r>
        <w:rPr>
          <w:rFonts w:hint="eastAsia"/>
          <w:color w:val="000000" w:themeColor="text1"/>
          <w:sz w:val="28"/>
          <w:szCs w:val="28"/>
        </w:rPr>
        <w:t xml:space="preserve">甲    方：</w:t>
      </w:r>
      <w:r>
        <w:rPr>
          <w:rFonts w:hint="eastAsia"/>
          <w:color w:val="000000" w:themeColor="text1"/>
          <w:sz w:val="28"/>
          <w:szCs w:val="28"/>
          <w:u w:val="single"/>
        </w:rPr>
        <w:t xml:space="preserve">                             </w:t>
      </w:r>
      <w:r>
        <w:rPr>
          <w:color w:val="000000" w:themeColor="text1"/>
        </w:rPr>
      </w:r>
    </w:p>
    <w:p>
      <w:pPr>
        <w:ind w:left="420"/>
        <w:spacing w:line="360" w:lineRule="auto"/>
        <w:rPr>
          <w:color w:val="000000" w:themeColor="text1"/>
          <w:sz w:val="28"/>
          <w:szCs w:val="28"/>
          <w:u w:val="single"/>
        </w:rPr>
      </w:pPr>
      <w:r>
        <w:rPr>
          <w:rFonts w:hint="eastAsia"/>
          <w:color w:val="000000" w:themeColor="text1"/>
          <w:sz w:val="28"/>
          <w:szCs w:val="28"/>
        </w:rPr>
        <w:t xml:space="preserve">乙    方：</w:t>
      </w:r>
      <w:r>
        <w:rPr>
          <w:rFonts w:hint="eastAsia"/>
          <w:color w:val="000000" w:themeColor="text1"/>
          <w:sz w:val="28"/>
          <w:szCs w:val="28"/>
          <w:u w:val="single"/>
        </w:rPr>
        <w:t xml:space="preserve">                             </w:t>
      </w:r>
      <w:r>
        <w:rPr>
          <w:color w:val="000000" w:themeColor="text1"/>
        </w:rPr>
      </w:r>
    </w:p>
    <w:p>
      <w:pPr>
        <w:ind w:left="420"/>
        <w:spacing w:line="360" w:lineRule="auto"/>
        <w:rPr>
          <w:color w:val="000000" w:themeColor="text1"/>
          <w:sz w:val="28"/>
          <w:szCs w:val="28"/>
        </w:rPr>
      </w:pPr>
      <w:r>
        <w:rPr>
          <w:rFonts w:hint="eastAsia"/>
          <w:color w:val="000000" w:themeColor="text1"/>
          <w:sz w:val="28"/>
          <w:szCs w:val="28"/>
        </w:rPr>
        <w:t xml:space="preserve">签订时间：</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u w:val="single"/>
        </w:rPr>
        <w:t xml:space="preserve">            </w:t>
      </w:r>
      <w:r>
        <w:rPr>
          <w:color w:val="000000" w:themeColor="text1"/>
        </w:rPr>
      </w:r>
    </w:p>
    <w:p>
      <w:pPr>
        <w:rPr>
          <w:color w:val="000000" w:themeColor="text1"/>
        </w:rPr>
      </w:pPr>
      <w:r>
        <w:rPr>
          <w:color w:val="000000" w:themeColor="text1"/>
        </w:rPr>
      </w:r>
      <w:r>
        <w:rPr>
          <w:color w:val="000000" w:themeColor="text1"/>
        </w:rPr>
      </w:r>
    </w:p>
    <w:p>
      <w:pPr>
        <w:rPr>
          <w:rFonts w:eastAsia="黑体"/>
          <w:color w:val="000000" w:themeColor="text1"/>
          <w:sz w:val="44"/>
          <w:szCs w:val="44"/>
        </w:rPr>
      </w:pPr>
      <w:r>
        <w:rPr>
          <w:rFonts w:eastAsia="黑体"/>
          <w:color w:val="000000" w:themeColor="text1"/>
          <w:sz w:val="44"/>
          <w:szCs w:val="44"/>
        </w:rPr>
        <w:br w:type="page" w:clear="all"/>
      </w:r>
      <w:r>
        <w:rPr>
          <w:color w:val="000000" w:themeColor="text1"/>
        </w:rPr>
      </w:r>
    </w:p>
    <w:p>
      <w:pPr>
        <w:rPr>
          <w:rFonts w:eastAsia="黑体"/>
          <w:color w:val="000000" w:themeColor="text1"/>
          <w:sz w:val="44"/>
          <w:szCs w:val="44"/>
        </w:rPr>
      </w:pPr>
      <w:r>
        <w:rPr>
          <w:rFonts w:eastAsia="黑体"/>
          <w:color w:val="000000" w:themeColor="text1"/>
          <w:sz w:val="44"/>
          <w:szCs w:val="44"/>
        </w:rPr>
      </w:r>
      <w:r>
        <w:rPr>
          <w:color w:val="000000" w:themeColor="text1"/>
        </w:rPr>
      </w:r>
    </w:p>
    <w:p>
      <w:pPr>
        <w:rPr>
          <w:rFonts w:eastAsia="黑体"/>
          <w:color w:val="000000" w:themeColor="text1"/>
          <w:sz w:val="44"/>
          <w:szCs w:val="44"/>
        </w:rPr>
      </w:pPr>
      <w:r>
        <w:rPr>
          <w:rFonts w:eastAsia="黑体"/>
          <w:color w:val="000000" w:themeColor="text1"/>
          <w:sz w:val="44"/>
          <w:szCs w:val="44"/>
        </w:rPr>
      </w:r>
      <w:r>
        <w:rPr>
          <w:color w:val="000000" w:themeColor="text1"/>
        </w:rPr>
      </w:r>
    </w:p>
    <w:p>
      <w:pPr>
        <w:jc w:val="center"/>
        <w:rPr>
          <w:rFonts w:ascii="宋体" w:hAnsi="宋体"/>
          <w:color w:val="000000" w:themeColor="text1"/>
          <w:sz w:val="32"/>
          <w:szCs w:val="32"/>
        </w:rPr>
      </w:pPr>
      <w:r>
        <w:rPr>
          <w:rFonts w:hint="eastAsia" w:ascii="宋体" w:hAnsi="宋体"/>
          <w:color w:val="000000" w:themeColor="text1"/>
          <w:sz w:val="32"/>
          <w:szCs w:val="32"/>
        </w:rPr>
        <w:t xml:space="preserve">使 用 说 明</w:t>
      </w:r>
      <w:r>
        <w:rPr>
          <w:color w:val="000000" w:themeColor="text1"/>
        </w:rPr>
      </w:r>
    </w:p>
    <w:p>
      <w:pPr>
        <w:ind w:firstLine="640"/>
        <w:rPr>
          <w:rFonts w:ascii="仿宋_GB2312" w:hAnsi="仿宋_GB2312" w:eastAsia="仿宋_GB2312" w:cs="仿宋_GB2312"/>
          <w:color w:val="000000" w:themeColor="text1"/>
          <w:sz w:val="32"/>
          <w:szCs w:val="32"/>
        </w:rPr>
      </w:pPr>
      <w:r>
        <w:rPr>
          <w:rFonts w:ascii="仿宋_GB2312" w:hAnsi="仿宋_GB2312" w:eastAsia="仿宋_GB2312" w:cs="仿宋_GB2312"/>
          <w:color w:val="000000" w:themeColor="text1"/>
          <w:sz w:val="32"/>
          <w:szCs w:val="32"/>
        </w:rPr>
      </w:r>
      <w:r>
        <w:rPr>
          <w:color w:val="000000" w:themeColor="text1"/>
        </w:rPr>
      </w:r>
    </w:p>
    <w:p>
      <w:pPr>
        <w:ind w:firstLine="560"/>
        <w:rPr>
          <w:rFonts w:ascii="宋体" w:hAnsi="宋体" w:cs="仿宋_GB2312"/>
          <w:color w:val="000000" w:themeColor="text1"/>
          <w:sz w:val="28"/>
          <w:szCs w:val="28"/>
        </w:rPr>
      </w:pPr>
      <w:r>
        <w:rPr>
          <w:rFonts w:hint="eastAsia" w:ascii="宋体" w:hAnsi="宋体" w:cs="仿宋_GB2312"/>
          <w:color w:val="000000" w:themeColor="text1"/>
          <w:sz w:val="28"/>
          <w:szCs w:val="28"/>
        </w:rPr>
        <w:t xml:space="preserve">1.本合同标准文本适用于购买现成货物的采购项目，不包括需要供应商定制开发、创新研发的货物采购项目。</w:t>
      </w:r>
      <w:r>
        <w:rPr>
          <w:color w:val="000000" w:themeColor="text1"/>
        </w:rPr>
      </w:r>
    </w:p>
    <w:p>
      <w:pPr>
        <w:rPr>
          <w:rFonts w:ascii="宋体" w:hAnsi="宋体"/>
          <w:color w:val="000000" w:themeColor="text1"/>
          <w:sz w:val="28"/>
          <w:szCs w:val="28"/>
        </w:rPr>
      </w:pPr>
      <w:r>
        <w:rPr>
          <w:rFonts w:hint="eastAsia" w:ascii="宋体" w:hAnsi="宋体"/>
          <w:color w:val="000000" w:themeColor="text1"/>
          <w:sz w:val="28"/>
          <w:szCs w:val="28"/>
        </w:rPr>
        <w:t xml:space="preserve">   </w:t>
      </w:r>
      <w:r>
        <w:rPr>
          <w:rFonts w:ascii="宋体" w:hAnsi="宋体"/>
          <w:color w:val="000000" w:themeColor="text1"/>
          <w:sz w:val="28"/>
          <w:szCs w:val="28"/>
        </w:rPr>
        <w:t xml:space="preserve"> </w:t>
      </w:r>
      <w:r>
        <w:rPr>
          <w:rFonts w:hint="eastAsia" w:ascii="宋体" w:hAnsi="宋体" w:cs="仿宋_GB2312"/>
          <w:color w:val="000000" w:themeColor="text1"/>
          <w:sz w:val="28"/>
          <w:szCs w:val="28"/>
        </w:rPr>
        <w:t xml:space="preserve">2.本合同标准文本为政府采购货物买卖合同编制提供参考，可以结合采购项目具体情况，对文本作必要的调整修订后使用。</w:t>
      </w:r>
      <w:r>
        <w:rPr>
          <w:color w:val="000000" w:themeColor="text1"/>
        </w:rPr>
      </w:r>
    </w:p>
    <w:p>
      <w:pPr>
        <w:ind w:firstLine="560"/>
        <w:rPr>
          <w:rFonts w:ascii="宋体" w:hAnsi="宋体" w:cs="仿宋_GB2312"/>
          <w:color w:val="000000" w:themeColor="text1"/>
          <w:sz w:val="28"/>
          <w:szCs w:val="28"/>
        </w:rPr>
      </w:pPr>
      <w:r>
        <w:rPr>
          <w:rFonts w:hint="eastAsia" w:ascii="宋体" w:hAnsi="宋体" w:cs="仿宋_GB2312"/>
          <w:color w:val="000000" w:themeColor="text1"/>
          <w:sz w:val="28"/>
          <w:szCs w:val="28"/>
        </w:rPr>
        <w:t xml:space="preserve">3.本合同标准文本各条款中，如涉及填写多家供应商、制造商，多种采购标的、分包主要内容等信息的，可根据采购项目具体情况添加信息项。</w:t>
      </w:r>
      <w:r>
        <w:rPr>
          <w:color w:val="000000" w:themeColor="text1"/>
        </w:rPr>
      </w:r>
    </w:p>
    <w:p>
      <w:pPr>
        <w:ind w:firstLine="880"/>
        <w:rPr>
          <w:rFonts w:eastAsia="黑体"/>
          <w:color w:val="000000" w:themeColor="text1"/>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themeColor="text1"/>
          <w:sz w:val="44"/>
          <w:szCs w:val="44"/>
        </w:rPr>
      </w:r>
      <w:r>
        <w:rPr>
          <w:color w:val="000000" w:themeColor="text1"/>
        </w:rPr>
      </w:r>
    </w:p>
    <w:p>
      <w:pPr>
        <w:pStyle w:val="730"/>
        <w:spacing w:line="400" w:lineRule="exact"/>
        <w:rPr>
          <w:rFonts w:ascii="黑体" w:hAnsi="黑体" w:eastAsia="黑体"/>
          <w:color w:val="000000" w:themeColor="text1"/>
          <w:sz w:val="28"/>
          <w:szCs w:val="28"/>
        </w:rPr>
      </w:pPr>
      <w:r>
        <w:rPr>
          <w:rFonts w:ascii="黑体" w:hAnsi="黑体" w:eastAsia="黑体"/>
          <w:color w:val="000000" w:themeColor="text1"/>
          <w:sz w:val="28"/>
          <w:szCs w:val="28"/>
        </w:rPr>
      </w:r>
      <w:r>
        <w:rPr>
          <w:color w:val="000000" w:themeColor="text1"/>
        </w:rPr>
      </w:r>
    </w:p>
    <w:p>
      <w:pPr>
        <w:pStyle w:val="730"/>
        <w:spacing w:line="400" w:lineRule="exact"/>
        <w:rPr>
          <w:rFonts w:ascii="黑体" w:hAnsi="华文中宋" w:eastAsia="黑体"/>
          <w:b w:val="0"/>
          <w:bCs w:val="0"/>
          <w:color w:val="000000" w:themeColor="text1"/>
          <w:sz w:val="28"/>
          <w:szCs w:val="28"/>
        </w:rPr>
      </w:pPr>
      <w:r>
        <w:rPr>
          <w:rFonts w:hint="eastAsia" w:ascii="黑体" w:hAnsi="黑体" w:eastAsia="黑体"/>
          <w:b w:val="0"/>
          <w:bCs w:val="0"/>
          <w:color w:val="000000" w:themeColor="text1"/>
          <w:sz w:val="28"/>
          <w:szCs w:val="28"/>
        </w:rPr>
        <w:t xml:space="preserve">第一节 </w:t>
      </w:r>
      <w:r>
        <w:rPr>
          <w:rFonts w:hint="eastAsia" w:ascii="黑体" w:hAnsi="华文中宋" w:eastAsia="黑体"/>
          <w:b w:val="0"/>
          <w:bCs w:val="0"/>
          <w:color w:val="000000" w:themeColor="text1"/>
          <w:sz w:val="28"/>
          <w:szCs w:val="28"/>
        </w:rPr>
        <w:t xml:space="preserve">政府采购合同协议书</w:t>
      </w:r>
      <w:r>
        <w:rPr>
          <w:color w:val="000000" w:themeColor="text1"/>
        </w:rPr>
      </w:r>
    </w:p>
    <w:p>
      <w:pPr>
        <w:pStyle w:val="730"/>
        <w:spacing w:line="400" w:lineRule="exact"/>
        <w:rPr>
          <w:rFonts w:ascii="黑体" w:hAnsi="华文中宋" w:eastAsia="黑体"/>
          <w:b w:val="0"/>
          <w:bCs w:val="0"/>
          <w:color w:val="000000" w:themeColor="text1"/>
          <w:sz w:val="28"/>
          <w:szCs w:val="28"/>
        </w:rPr>
      </w:pPr>
      <w:r>
        <w:rPr>
          <w:rFonts w:ascii="黑体" w:hAnsi="华文中宋" w:eastAsia="黑体"/>
          <w:b w:val="0"/>
          <w:bCs w:val="0"/>
          <w:color w:val="000000" w:themeColor="text1"/>
          <w:sz w:val="28"/>
          <w:szCs w:val="28"/>
        </w:rPr>
      </w:r>
      <w:r>
        <w:rPr>
          <w:color w:val="000000" w:themeColor="text1"/>
        </w:rPr>
      </w:r>
    </w:p>
    <w:p>
      <w:pPr>
        <w:spacing w:line="400" w:lineRule="exact"/>
        <w:rPr>
          <w:rFonts w:ascii="宋体" w:hAnsi="宋体"/>
          <w:color w:val="000000" w:themeColor="text1"/>
          <w:szCs w:val="21"/>
        </w:rPr>
      </w:pPr>
      <w:r>
        <w:rPr>
          <w:rFonts w:hint="eastAsia" w:ascii="宋体" w:hAnsi="宋体"/>
          <w:color w:val="000000" w:themeColor="text1"/>
          <w:szCs w:val="21"/>
        </w:rPr>
        <w:t xml:space="preserve">甲方（全称）：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（采购人、受采购人委托签订合同的单位或采购文件约定的合同甲方）</w:t>
      </w:r>
      <w:r>
        <w:rPr>
          <w:color w:val="000000" w:themeColor="text1"/>
        </w:rPr>
      </w:r>
    </w:p>
    <w:p>
      <w:pPr>
        <w:spacing w:line="400" w:lineRule="exact"/>
        <w:rPr>
          <w:rFonts w:ascii="宋体" w:hAnsi="宋体"/>
          <w:color w:val="000000" w:themeColor="text1"/>
          <w:szCs w:val="21"/>
        </w:rPr>
      </w:pPr>
      <w:r>
        <w:rPr>
          <w:rFonts w:hint="eastAsia" w:ascii="宋体" w:hAnsi="宋体"/>
          <w:color w:val="000000" w:themeColor="text1"/>
          <w:szCs w:val="21"/>
        </w:rPr>
        <w:t xml:space="preserve">乙方1（全称）：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（供应商）</w:t>
      </w:r>
      <w:r>
        <w:rPr>
          <w:color w:val="000000" w:themeColor="text1"/>
        </w:rPr>
      </w:r>
    </w:p>
    <w:p>
      <w:pPr>
        <w:spacing w:line="400" w:lineRule="exact"/>
        <w:rPr>
          <w:rFonts w:ascii="宋体" w:hAnsi="宋体"/>
          <w:color w:val="000000" w:themeColor="text1"/>
          <w:szCs w:val="21"/>
        </w:rPr>
      </w:pPr>
      <w:r>
        <w:rPr>
          <w:rFonts w:hint="eastAsia" w:ascii="宋体" w:hAnsi="宋体"/>
          <w:color w:val="000000" w:themeColor="text1"/>
          <w:szCs w:val="21"/>
        </w:rPr>
        <w:t xml:space="preserve">乙方2（全称）：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（联合体成员供应商或其他合同主体）（如有）</w:t>
      </w:r>
      <w:r>
        <w:rPr>
          <w:color w:val="000000" w:themeColor="text1"/>
        </w:rPr>
      </w:r>
    </w:p>
    <w:p>
      <w:pPr>
        <w:spacing w:line="400" w:lineRule="exact"/>
        <w:rPr>
          <w:rFonts w:ascii="宋体" w:hAnsi="宋体"/>
          <w:color w:val="000000" w:themeColor="text1"/>
          <w:szCs w:val="21"/>
        </w:rPr>
      </w:pPr>
      <w:r>
        <w:rPr>
          <w:rFonts w:hint="eastAsia"/>
          <w:color w:val="000000" w:themeColor="text1"/>
        </w:rPr>
        <w:t xml:space="preserve">乙方</w:t>
      </w:r>
      <w:r>
        <w:rPr>
          <w:rFonts w:hint="eastAsia" w:ascii="宋体" w:hAnsi="宋体"/>
          <w:color w:val="000000" w:themeColor="text1"/>
          <w:szCs w:val="21"/>
        </w:rPr>
        <w:t xml:space="preserve">3</w:t>
      </w:r>
      <w:r>
        <w:rPr>
          <w:rFonts w:hint="eastAsia"/>
          <w:color w:val="000000" w:themeColor="text1"/>
        </w:rPr>
        <w:t xml:space="preserve">（全称）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（联合体成员供应商或其他合同主体）（如有）</w:t>
      </w:r>
      <w:r>
        <w:rPr>
          <w:color w:val="000000" w:themeColor="text1"/>
        </w:rPr>
      </w:r>
    </w:p>
    <w:p>
      <w:pPr>
        <w:spacing w:line="400" w:lineRule="exact"/>
        <w:rPr>
          <w:color w:val="000000" w:themeColor="text1"/>
        </w:rPr>
      </w:pPr>
      <w:r>
        <w:rPr>
          <w:color w:val="000000" w:themeColor="text1"/>
        </w:rPr>
      </w:r>
      <w:r>
        <w:rPr>
          <w:color w:val="000000" w:themeColor="text1"/>
        </w:rPr>
      </w:r>
    </w:p>
    <w:p>
      <w:pPr>
        <w:pStyle w:val="748"/>
        <w:ind w:left="0" w:firstLine="420"/>
        <w:spacing w:after="0" w:line="400" w:lineRule="exact"/>
        <w:rPr>
          <w:rFonts w:ascii="宋体" w:hAnsi="宋体"/>
          <w:color w:val="000000" w:themeColor="text1"/>
          <w:szCs w:val="21"/>
        </w:rPr>
      </w:pPr>
      <w:r>
        <w:rPr>
          <w:rFonts w:hint="eastAsia" w:ascii="宋体" w:hAnsi="宋体"/>
          <w:color w:val="000000" w:themeColor="text1"/>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color w:val="000000" w:themeColor="text1"/>
        </w:rPr>
      </w:r>
    </w:p>
    <w:p>
      <w:pPr>
        <w:numPr>
          <w:ilvl w:val="0"/>
          <w:numId w:val="5"/>
        </w:numPr>
        <w:ind w:firstLine="420"/>
        <w:spacing w:line="400" w:lineRule="exact"/>
        <w:rPr>
          <w:rFonts w:ascii="宋体" w:hAnsi="宋体"/>
          <w:b/>
          <w:color w:val="000000" w:themeColor="text1"/>
          <w:szCs w:val="21"/>
        </w:rPr>
      </w:pPr>
      <w:r>
        <w:rPr>
          <w:rFonts w:hint="eastAsia" w:ascii="宋体" w:hAnsi="宋体"/>
          <w:b/>
          <w:color w:val="000000" w:themeColor="text1"/>
          <w:szCs w:val="21"/>
        </w:rPr>
        <w:t xml:space="preserve">项目信息</w:t>
      </w:r>
      <w:r>
        <w:rPr>
          <w:color w:val="000000" w:themeColor="text1"/>
        </w:rPr>
      </w:r>
    </w:p>
    <w:p>
      <w:pPr>
        <w:pStyle w:val="748"/>
        <w:numPr>
          <w:ilvl w:val="0"/>
          <w:numId w:val="6"/>
        </w:numPr>
        <w:ind w:left="0" w:firstLine="420"/>
        <w:spacing w:after="0" w:line="400" w:lineRule="exact"/>
        <w:rPr>
          <w:rFonts w:ascii="宋体" w:hAnsi="宋体"/>
          <w:color w:val="000000" w:themeColor="text1"/>
          <w:szCs w:val="21"/>
          <w:u w:val="single"/>
        </w:rPr>
      </w:pPr>
      <w:r>
        <w:rPr>
          <w:rFonts w:hint="eastAsia" w:ascii="宋体" w:hAnsi="宋体"/>
          <w:color w:val="000000" w:themeColor="text1"/>
          <w:szCs w:val="21"/>
        </w:rPr>
        <w:t xml:space="preserve">采购项目名称：</w:t>
      </w:r>
      <w:r>
        <w:rPr>
          <w:rFonts w:ascii="宋体" w:hAnsi="宋体"/>
          <w:color w:val="000000" w:themeColor="text1"/>
          <w:szCs w:val="21"/>
          <w:u w:val="single"/>
        </w:rPr>
        <w:t xml:space="preserve">                                          </w:t>
      </w:r>
      <w:r>
        <w:rPr>
          <w:color w:val="000000" w:themeColor="text1"/>
        </w:rPr>
      </w:r>
    </w:p>
    <w:p>
      <w:pPr>
        <w:pStyle w:val="748"/>
        <w:ind w:left="0"/>
        <w:spacing w:after="0" w:line="400" w:lineRule="exact"/>
        <w:tabs>
          <w:tab w:val="left" w:pos="999" w:leader="none"/>
        </w:tabs>
        <w:rPr>
          <w:rFonts w:ascii="宋体" w:hAnsi="宋体"/>
          <w:color w:val="000000" w:themeColor="text1"/>
          <w:szCs w:val="21"/>
        </w:rPr>
      </w:pPr>
      <w:r>
        <w:rPr>
          <w:rFonts w:hint="eastAsia" w:ascii="宋体" w:hAnsi="宋体"/>
          <w:color w:val="000000" w:themeColor="text1"/>
          <w:szCs w:val="21"/>
        </w:rPr>
        <w:t xml:space="preserve">         采购项目编号：</w:t>
      </w:r>
      <w:r>
        <w:rPr>
          <w:rFonts w:ascii="宋体" w:hAnsi="宋体"/>
          <w:color w:val="000000" w:themeColor="text1"/>
          <w:szCs w:val="21"/>
          <w:u w:val="single"/>
        </w:rPr>
        <w:t xml:space="preserve">                                          </w:t>
      </w:r>
      <w:r>
        <w:rPr>
          <w:color w:val="000000" w:themeColor="text1"/>
        </w:rPr>
      </w:r>
    </w:p>
    <w:p>
      <w:pPr>
        <w:pStyle w:val="748"/>
        <w:ind w:left="0" w:firstLine="420"/>
        <w:spacing w:after="0" w:line="400" w:lineRule="exact"/>
        <w:rPr>
          <w:rFonts w:ascii="宋体" w:hAnsi="宋体"/>
          <w:color w:val="000000" w:themeColor="text1"/>
          <w:szCs w:val="21"/>
        </w:rPr>
      </w:pPr>
      <w:r>
        <w:rPr>
          <w:rFonts w:hint="eastAsia" w:ascii="宋体" w:hAnsi="宋体"/>
          <w:color w:val="000000" w:themeColor="text1"/>
          <w:szCs w:val="21"/>
        </w:rPr>
        <w:t xml:space="preserve">（2）采购计划编号：</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ascii="宋体" w:hAnsi="宋体"/>
          <w:color w:val="000000" w:themeColor="text1"/>
          <w:szCs w:val="21"/>
          <w:u w:val="single"/>
        </w:rPr>
        <w:t xml:space="preserve">     </w:t>
      </w:r>
      <w:r>
        <w:rPr>
          <w:rFonts w:ascii="宋体" w:hAnsi="宋体"/>
          <w:color w:val="000000" w:themeColor="text1"/>
          <w:szCs w:val="21"/>
        </w:rPr>
        <w:t xml:space="preserve"> </w:t>
      </w:r>
      <w:r>
        <w:rPr>
          <w:color w:val="000000" w:themeColor="text1"/>
        </w:rP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（3）项目内容：</w:t>
      </w:r>
      <w:r>
        <w:rPr>
          <w:color w:val="000000" w:themeColor="text1"/>
        </w:rP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     采购标的及数量（台/套</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个</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架</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组等</w:t>
      </w:r>
      <w:r>
        <w:rPr>
          <w:rFonts w:hint="eastAsia" w:ascii="宋体" w:hAnsi="宋体"/>
          <w:color w:val="000000" w:themeColor="text1"/>
          <w:szCs w:val="21"/>
        </w:rPr>
        <w:t xml:space="preserve">）：</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w:t>
      </w:r>
      <w:r>
        <w:rPr>
          <w:color w:val="000000" w:themeColor="text1"/>
        </w:rPr>
      </w:r>
    </w:p>
    <w:p>
      <w:pPr>
        <w:ind w:firstLine="420"/>
        <w:spacing w:line="400" w:lineRule="exact"/>
        <w:rPr>
          <w:rFonts w:ascii="宋体" w:hAnsi="宋体" w:cs="宋体"/>
          <w:color w:val="000000" w:themeColor="text1"/>
          <w:szCs w:val="21"/>
        </w:rPr>
      </w:pPr>
      <w:r>
        <w:rPr>
          <w:rFonts w:hint="eastAsia" w:ascii="宋体" w:hAnsi="宋体"/>
          <w:color w:val="000000" w:themeColor="text1"/>
          <w:szCs w:val="21"/>
        </w:rPr>
        <w:t xml:space="preserve">     </w:t>
      </w:r>
      <w:r>
        <w:rPr>
          <w:rFonts w:hint="eastAsia" w:ascii="宋体" w:hAnsi="宋体" w:cs="宋体"/>
          <w:color w:val="000000" w:themeColor="text1"/>
          <w:szCs w:val="21"/>
        </w:rPr>
        <w:t xml:space="preserve">品牌：</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lang w:val="en"/>
        </w:rPr>
        <w:t xml:space="preserve">     </w:t>
      </w:r>
      <w:r>
        <w:rPr>
          <w:rFonts w:hint="eastAsia" w:ascii="宋体" w:hAnsi="宋体" w:cs="宋体"/>
          <w:color w:val="000000" w:themeColor="text1"/>
          <w:szCs w:val="21"/>
        </w:rPr>
        <w:t xml:space="preserve">规格型号：</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color w:val="000000" w:themeColor="text1"/>
        </w:rPr>
      </w:r>
    </w:p>
    <w:p>
      <w:pPr>
        <w:ind w:firstLine="945"/>
        <w:spacing w:line="400" w:lineRule="exact"/>
        <w:rPr>
          <w:rFonts w:ascii="宋体" w:hAnsi="宋体"/>
          <w:color w:val="000000" w:themeColor="text1"/>
          <w:szCs w:val="21"/>
          <w:u w:val="single"/>
        </w:rPr>
      </w:pPr>
      <w:r>
        <w:rPr>
          <w:rFonts w:hint="eastAsia" w:ascii="宋体" w:hAnsi="宋体"/>
          <w:color w:val="000000" w:themeColor="text1"/>
          <w:szCs w:val="21"/>
        </w:rPr>
        <w:t xml:space="preserve">采购标的的技术要求、商务要求具体见附件。</w:t>
      </w:r>
      <w:r>
        <w:rPr>
          <w:color w:val="000000" w:themeColor="text1"/>
        </w:rPr>
      </w:r>
    </w:p>
    <w:p>
      <w:pPr>
        <w:ind w:firstLine="945"/>
        <w:spacing w:line="400" w:lineRule="exact"/>
        <w:rPr>
          <w:rFonts w:ascii="宋体" w:hAnsi="宋体" w:cs="宋体"/>
          <w:color w:val="000000" w:themeColor="text1"/>
          <w:szCs w:val="21"/>
        </w:rPr>
      </w:pPr>
      <w:r>
        <w:rPr>
          <w:rFonts w:hint="eastAsia" w:ascii="汉仪书宋二S" w:hAnsi="汉仪书宋二S" w:eastAsia="汉仪书宋二S" w:cs="汉仪书宋二S"/>
          <w:color w:val="000000" w:themeColor="text1"/>
          <w:szCs w:val="21"/>
        </w:rPr>
        <w:t xml:space="preserve">①</w:t>
      </w:r>
      <w:r>
        <w:rPr>
          <w:rFonts w:hint="eastAsia" w:ascii="宋体" w:hAnsi="宋体" w:cs="宋体"/>
          <w:color w:val="000000" w:themeColor="text1"/>
          <w:szCs w:val="21"/>
        </w:rPr>
        <w:t xml:space="preserve">涉及信息类产品，请填写该产品关键部件的品牌、型号：</w:t>
      </w:r>
      <w:r>
        <w:rPr>
          <w:color w:val="000000" w:themeColor="text1"/>
        </w:rPr>
      </w:r>
    </w:p>
    <w:p>
      <w:pPr>
        <w:ind w:firstLine="42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     标的名称：</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color w:val="000000" w:themeColor="text1"/>
        </w:rP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     关键部件：</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品牌：</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型号：</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w:t>
      </w:r>
      <w:r>
        <w:rPr>
          <w:color w:val="000000" w:themeColor="text1"/>
        </w:rPr>
      </w:r>
    </w:p>
    <w:p>
      <w:pPr>
        <w:pStyle w:val="993"/>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关键部件：</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品牌：</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型号：</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rPr>
          <w:color w:val="000000" w:themeColor="text1"/>
        </w:rPr>
      </w:r>
    </w:p>
    <w:p>
      <w:pPr>
        <w:pStyle w:val="993"/>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关键部件：</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品牌：</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型号：</w:t>
      </w:r>
      <w:r>
        <w:rPr>
          <w:rFonts w:hint="eastAsia" w:ascii="宋体" w:hAnsi="宋体" w:eastAsia="宋体" w:cs="宋体"/>
          <w:color w:val="000000" w:themeColor="text1"/>
          <w:sz w:val="21"/>
          <w:u w:val="single"/>
        </w:rPr>
        <w:t xml:space="preserve">       </w:t>
      </w:r>
      <w:r>
        <w:rPr>
          <w:color w:val="000000" w:themeColor="text1"/>
        </w:rPr>
      </w:r>
    </w:p>
    <w:p>
      <w:pPr>
        <w:pStyle w:val="993"/>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（注：关键部件是指财政部会同有关部门发布的政府采购需求标准规定的需要通过国家有关部门指定的测评机构开展的安全可靠测评的软硬件，如CPU芯片、操作系统、数据库等。）</w:t>
      </w:r>
      <w:r>
        <w:rPr>
          <w:color w:val="000000" w:themeColor="text1"/>
        </w:rPr>
      </w:r>
    </w:p>
    <w:p>
      <w:pPr>
        <w:pStyle w:val="993"/>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hint="eastAsia" w:ascii="汉仪书宋二S" w:hAnsi="汉仪书宋二S" w:eastAsia="汉仪书宋二S" w:cs="汉仪书宋二S"/>
          <w:color w:val="000000" w:themeColor="text1"/>
          <w:sz w:val="21"/>
        </w:rPr>
        <w:t xml:space="preserve">②</w:t>
      </w:r>
      <w:r>
        <w:rPr>
          <w:rFonts w:hint="eastAsia" w:ascii="宋体" w:hAnsi="宋体" w:eastAsia="宋体" w:cs="宋体"/>
          <w:color w:val="000000" w:themeColor="text1"/>
          <w:sz w:val="21"/>
        </w:rPr>
        <w:t xml:space="preserve">涉及车辆采购，请填写是否属于新能源汽车：</w:t>
      </w:r>
      <w:r>
        <w:rPr>
          <w:color w:val="000000" w:themeColor="text1"/>
        </w:rPr>
      </w:r>
    </w:p>
    <w:p>
      <w:pPr>
        <w:pStyle w:val="993"/>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是，《政府采购品目分类目录》底级品目名称：</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数量：</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金额：</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rPr>
          <w:color w:val="000000" w:themeColor="text1"/>
        </w:rPr>
      </w:r>
    </w:p>
    <w:p>
      <w:pPr>
        <w:pStyle w:val="993"/>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否</w:t>
      </w:r>
      <w:r>
        <w:rPr>
          <w:color w:val="000000" w:themeColor="text1"/>
        </w:rPr>
      </w:r>
    </w:p>
    <w:p>
      <w:pPr>
        <w:pStyle w:val="993"/>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ascii="宋体" w:hAnsi="宋体" w:eastAsia="宋体" w:cs="宋体"/>
          <w:color w:val="000000" w:themeColor="text1"/>
          <w:sz w:val="21"/>
          <w:lang w:val="en"/>
        </w:rPr>
        <w:t xml:space="preserve">4</w:t>
      </w:r>
      <w:r>
        <w:rPr>
          <w:rFonts w:hint="eastAsia" w:ascii="宋体" w:hAnsi="宋体" w:eastAsia="宋体" w:cs="宋体"/>
          <w:color w:val="000000" w:themeColor="text1"/>
          <w:sz w:val="21"/>
        </w:rPr>
        <w:t xml:space="preserve">）政府采购组织形式：</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政府集中采购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部门集中采购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分散采购</w:t>
      </w:r>
      <w:r>
        <w:rPr>
          <w:color w:val="000000" w:themeColor="text1"/>
        </w:rPr>
      </w:r>
    </w:p>
    <w:p>
      <w:pPr>
        <w:pStyle w:val="993"/>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w:t>
      </w:r>
      <w:r>
        <w:rPr>
          <w:rFonts w:ascii="宋体" w:hAnsi="宋体" w:eastAsia="宋体" w:cs="宋体"/>
          <w:color w:val="000000" w:themeColor="text1"/>
          <w:sz w:val="21"/>
          <w:lang w:val="en"/>
        </w:rPr>
        <w:t xml:space="preserve">5</w:t>
      </w:r>
      <w:r>
        <w:rPr>
          <w:rFonts w:hint="eastAsia" w:ascii="宋体" w:hAnsi="宋体" w:eastAsia="宋体" w:cs="宋体"/>
          <w:color w:val="000000" w:themeColor="text1"/>
          <w:sz w:val="21"/>
        </w:rPr>
        <w:t xml:space="preserve">）政府采购方式：</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公开招标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邀请招标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竞争性谈判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竞争性磋商</w:t>
      </w:r>
      <w:r>
        <w:rPr>
          <w:color w:val="000000" w:themeColor="text1"/>
        </w:rPr>
      </w:r>
    </w:p>
    <w:p>
      <w:pPr>
        <w:pStyle w:val="993"/>
        <w:ind w:firstLine="420"/>
        <w:rPr>
          <w:rFonts w:ascii="宋体" w:hAnsi="宋体" w:eastAsia="宋体" w:cs="宋体"/>
          <w:color w:val="000000" w:themeColor="text1"/>
          <w:sz w:val="21"/>
          <w:u w:val="single"/>
        </w:rPr>
      </w:pPr>
      <w:r>
        <w:rPr>
          <w:rFonts w:hint="eastAsia" w:ascii="宋体" w:hAnsi="宋体" w:cs="宋体"/>
          <w:color w:val="000000" w:themeColor="text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询价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单一来源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框架协议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其他：</w:t>
      </w:r>
      <w:r>
        <w:rPr>
          <w:rFonts w:hint="eastAsia" w:ascii="宋体" w:hAnsi="宋体" w:eastAsia="宋体" w:cs="宋体"/>
          <w:color w:val="000000" w:themeColor="text1"/>
          <w:sz w:val="21"/>
          <w:u w:val="single"/>
        </w:rPr>
        <w:t xml:space="preserve">          </w:t>
      </w:r>
      <w:r>
        <w:rPr>
          <w:color w:val="000000" w:themeColor="text1"/>
        </w:rPr>
      </w:r>
    </w:p>
    <w:p>
      <w:pPr>
        <w:pStyle w:val="993"/>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（注：在框架协议采购的第二阶段，可选择使用该合同文本）</w:t>
      </w:r>
      <w:r>
        <w:rPr>
          <w:color w:val="000000" w:themeColor="text1"/>
        </w:rPr>
      </w:r>
    </w:p>
    <w:p>
      <w:pPr>
        <w:pStyle w:val="993"/>
        <w:ind w:firstLine="220"/>
        <w:rPr>
          <w:rFonts w:ascii="宋体" w:hAnsi="宋体" w:eastAsia="宋体" w:cs="Times New Roman"/>
          <w:color w:val="000000" w:themeColor="text1"/>
          <w:sz w:val="21"/>
        </w:rPr>
      </w:pPr>
      <w:r>
        <w:rPr>
          <w:rFonts w:hint="eastAsia" w:ascii="宋体" w:hAnsi="宋体"/>
          <w:color w:val="000000" w:themeColor="text1"/>
        </w:rPr>
        <w:t xml:space="preserve"> （</w:t>
      </w:r>
      <w:r>
        <w:rPr>
          <w:rFonts w:ascii="宋体" w:hAnsi="宋体"/>
          <w:color w:val="000000" w:themeColor="text1"/>
          <w:lang w:val="en"/>
        </w:rPr>
        <w:t xml:space="preserve">6</w:t>
      </w:r>
      <w:r>
        <w:rPr>
          <w:rFonts w:hint="eastAsia" w:ascii="宋体" w:hAnsi="宋体"/>
          <w:color w:val="000000" w:themeColor="text1"/>
        </w:rPr>
        <w:t xml:space="preserve">）</w:t>
      </w:r>
      <w:r>
        <w:rPr>
          <w:rFonts w:hint="eastAsia" w:ascii="宋体" w:hAnsi="宋体" w:eastAsia="宋体" w:cs="Times New Roman"/>
          <w:color w:val="000000" w:themeColor="text1"/>
          <w:sz w:val="21"/>
        </w:rPr>
        <w:t xml:space="preserve">中标（成交）采购标的制造商是否为中小企业：</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是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否</w:t>
      </w:r>
      <w:r>
        <w:rPr>
          <w:color w:val="000000" w:themeColor="text1"/>
        </w:rPr>
      </w:r>
    </w:p>
    <w:p>
      <w:pPr>
        <w:spacing w:line="400" w:lineRule="exact"/>
        <w:rPr>
          <w:rFonts w:ascii="宋体" w:hAnsi="宋体"/>
          <w:iCs/>
          <w:color w:val="000000" w:themeColor="text1"/>
          <w:szCs w:val="21"/>
        </w:rPr>
      </w:pPr>
      <w:r>
        <w:rPr>
          <w:rFonts w:hint="eastAsia" w:ascii="宋体" w:hAnsi="宋体"/>
          <w:color w:val="000000" w:themeColor="text1"/>
          <w:szCs w:val="21"/>
        </w:rPr>
        <w:t xml:space="preserve">        本合同是否为专门面向中小企业的采购合同（中小企业预留合同）：</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rPr>
          <w:color w:val="000000" w:themeColor="text1"/>
        </w:rPr>
      </w:r>
    </w:p>
    <w:p>
      <w:pPr>
        <w:spacing w:line="400" w:lineRule="exact"/>
        <w:rPr>
          <w:rFonts w:ascii="宋体" w:hAnsi="宋体"/>
          <w:iCs/>
          <w:color w:val="000000" w:themeColor="text1"/>
          <w:szCs w:val="21"/>
        </w:rPr>
      </w:pPr>
      <w:r>
        <w:rPr>
          <w:rFonts w:hint="eastAsia"/>
          <w:color w:val="000000" w:themeColor="text1"/>
        </w:rPr>
        <w:t xml:space="preserve">        若本项目不专门面向中小企业采购，是否给予小微企业评审优惠：</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rPr>
          <w:color w:val="000000" w:themeColor="text1"/>
        </w:rPr>
      </w:r>
    </w:p>
    <w:p>
      <w:pPr>
        <w:spacing w:line="400" w:lineRule="exact"/>
        <w:rPr>
          <w:rFonts w:ascii="宋体" w:hAnsi="宋体"/>
          <w:iCs/>
          <w:color w:val="000000" w:themeColor="text1"/>
          <w:szCs w:val="21"/>
        </w:rPr>
      </w:pPr>
      <w:r>
        <w:rPr>
          <w:rFonts w:hint="eastAsia"/>
          <w:color w:val="000000" w:themeColor="text1"/>
        </w:rPr>
        <w:t xml:space="preserve">        中标（成交）采购标的制造商是否为残疾人福利性单位：</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rPr>
          <w:color w:val="000000" w:themeColor="text1"/>
        </w:rPr>
      </w:r>
    </w:p>
    <w:p>
      <w:pPr>
        <w:spacing w:line="400" w:lineRule="exact"/>
        <w:rPr>
          <w:color w:val="000000" w:themeColor="text1"/>
        </w:rPr>
      </w:pPr>
      <w:r>
        <w:rPr>
          <w:rFonts w:hint="eastAsia"/>
          <w:color w:val="000000" w:themeColor="text1"/>
        </w:rPr>
        <w:t xml:space="preserve">        中标（成交）采购标的制造商是否为监狱企业：</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rPr>
          <w:color w:val="000000" w:themeColor="text1"/>
        </w:rP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lang w:val="en"/>
        </w:rPr>
        <w:t xml:space="preserve">7</w:t>
      </w:r>
      <w:r>
        <w:rPr>
          <w:rFonts w:hint="eastAsia" w:ascii="宋体" w:hAnsi="宋体"/>
          <w:color w:val="000000" w:themeColor="text1"/>
          <w:szCs w:val="21"/>
        </w:rPr>
        <w:t xml:space="preserve">）合同是否分包：</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rPr>
          <w:color w:val="000000" w:themeColor="text1"/>
        </w:rPr>
      </w:r>
    </w:p>
    <w:p>
      <w:pPr>
        <w:ind w:firstLine="840"/>
        <w:spacing w:line="400" w:lineRule="exact"/>
        <w:rPr>
          <w:rFonts w:ascii="宋体" w:hAnsi="宋体"/>
          <w:color w:val="000000" w:themeColor="text1"/>
          <w:szCs w:val="21"/>
          <w:u w:val="single"/>
        </w:rPr>
      </w:pPr>
      <w:r>
        <w:rPr>
          <w:rFonts w:hint="eastAsia" w:ascii="宋体" w:hAnsi="宋体"/>
          <w:color w:val="000000" w:themeColor="text1"/>
          <w:szCs w:val="21"/>
        </w:rPr>
        <w:t xml:space="preserve"> 分包主要内容：</w:t>
      </w:r>
      <w:r>
        <w:rPr>
          <w:rFonts w:hint="eastAsia" w:ascii="宋体" w:hAnsi="宋体"/>
          <w:color w:val="000000" w:themeColor="text1"/>
          <w:szCs w:val="21"/>
          <w:u w:val="single"/>
        </w:rPr>
        <w:t xml:space="preserve">                                            </w:t>
      </w:r>
      <w:r>
        <w:rPr>
          <w:color w:val="000000" w:themeColor="text1"/>
        </w:rPr>
      </w:r>
    </w:p>
    <w:p>
      <w:pPr>
        <w:ind w:firstLine="840"/>
        <w:spacing w:line="400" w:lineRule="exact"/>
        <w:rPr>
          <w:rFonts w:ascii="宋体" w:hAnsi="宋体"/>
          <w:color w:val="000000" w:themeColor="text1"/>
          <w:szCs w:val="21"/>
        </w:rPr>
      </w:pPr>
      <w:r>
        <w:rPr>
          <w:rFonts w:hint="eastAsia" w:ascii="宋体" w:hAnsi="宋体"/>
          <w:color w:val="000000" w:themeColor="text1"/>
          <w:szCs w:val="21"/>
        </w:rPr>
        <w:t xml:space="preserve"> 分包供应商/制造商名称（如供应商和制造商不同，请分别填写）：</w:t>
      </w:r>
      <w:r>
        <w:rPr>
          <w:color w:val="000000" w:themeColor="text1"/>
        </w:rPr>
      </w:r>
    </w:p>
    <w:p>
      <w:pPr>
        <w:ind w:firstLine="840"/>
        <w:spacing w:line="400" w:lineRule="exact"/>
        <w:rPr>
          <w:rFonts w:ascii="宋体" w:hAnsi="宋体"/>
          <w:color w:val="000000" w:themeColor="text1"/>
          <w:szCs w:val="21"/>
          <w:u w:val="single"/>
        </w:rPr>
      </w:pPr>
      <w:r>
        <w:rPr>
          <w:rFonts w:hint="eastAsia" w:ascii="宋体" w:hAnsi="宋体"/>
          <w:color w:val="000000" w:themeColor="text1"/>
          <w:szCs w:val="21"/>
        </w:rPr>
        <w:t xml:space="preserve"> </w:t>
      </w:r>
      <w:r>
        <w:rPr>
          <w:rFonts w:hint="eastAsia" w:ascii="宋体" w:hAnsi="宋体"/>
          <w:color w:val="000000" w:themeColor="text1"/>
          <w:szCs w:val="21"/>
          <w:u w:val="single"/>
        </w:rPr>
        <w:t xml:space="preserve">                                                          </w:t>
      </w:r>
      <w:r>
        <w:rPr>
          <w:color w:val="000000" w:themeColor="text1"/>
        </w:rPr>
      </w:r>
    </w:p>
    <w:p>
      <w:pPr>
        <w:ind w:firstLine="840"/>
        <w:spacing w:line="400" w:lineRule="exact"/>
        <w:rPr>
          <w:rFonts w:ascii="宋体" w:hAnsi="宋体"/>
          <w:color w:val="000000" w:themeColor="text1"/>
          <w:szCs w:val="21"/>
        </w:rPr>
      </w:pPr>
      <w:r>
        <w:rPr>
          <w:rFonts w:hint="eastAsia" w:ascii="宋体" w:hAnsi="宋体"/>
          <w:color w:val="000000" w:themeColor="text1"/>
          <w:szCs w:val="21"/>
        </w:rPr>
        <w:t xml:space="preserve"> 分包供应商/制造商类型（如果供应商和制造商不同，只填写制造商类型）：</w:t>
      </w:r>
      <w:r>
        <w:rPr>
          <w:color w:val="000000" w:themeColor="text1"/>
        </w:rPr>
      </w:r>
    </w:p>
    <w:p>
      <w:pPr>
        <w:ind w:firstLine="840"/>
        <w:spacing w:line="400" w:lineRule="exact"/>
        <w:rPr>
          <w:rFonts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大型企业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中型企业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小微型企业  </w:t>
      </w:r>
      <w:r>
        <w:rPr>
          <w:color w:val="000000" w:themeColor="text1"/>
        </w:rPr>
      </w:r>
    </w:p>
    <w:p>
      <w:pPr>
        <w:ind w:firstLine="840"/>
        <w:spacing w:line="400" w:lineRule="exact"/>
        <w:rPr>
          <w:rFonts w:eastAsia="华文楷体"/>
          <w:color w:val="000000" w:themeColor="text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残疾人福利性单位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监狱企业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其他</w:t>
      </w:r>
      <w:r>
        <w:rPr>
          <w:color w:val="000000" w:themeColor="text1"/>
        </w:rPr>
      </w:r>
    </w:p>
    <w:p>
      <w:pPr>
        <w:spacing w:line="400" w:lineRule="exact"/>
        <w:rPr>
          <w:rFonts w:ascii="宋体" w:hAnsi="宋体" w:cs="宋体"/>
          <w:iCs/>
          <w:color w:val="000000" w:themeColor="text1"/>
          <w:szCs w:val="21"/>
        </w:rPr>
      </w:pPr>
      <w:r>
        <w:rPr>
          <w:rFonts w:hint="eastAsia" w:ascii="宋体" w:hAnsi="宋体"/>
          <w:color w:val="000000" w:themeColor="text1"/>
          <w:szCs w:val="21"/>
        </w:rPr>
        <w:t xml:space="preserve">    </w:t>
      </w:r>
      <w:r>
        <w:rPr>
          <w:rFonts w:hint="eastAsia" w:ascii="宋体" w:hAnsi="宋体" w:cs="宋体"/>
          <w:color w:val="000000" w:themeColor="text1"/>
          <w:szCs w:val="21"/>
        </w:rPr>
        <w:t xml:space="preserve">（</w:t>
      </w:r>
      <w:r>
        <w:rPr>
          <w:rFonts w:ascii="宋体" w:hAnsi="宋体" w:cs="宋体"/>
          <w:color w:val="000000" w:themeColor="text1"/>
          <w:szCs w:val="21"/>
          <w:lang w:val="en"/>
        </w:rPr>
        <w:t xml:space="preserve">8</w:t>
      </w:r>
      <w:r>
        <w:rPr>
          <w:rFonts w:hint="eastAsia" w:ascii="宋体" w:hAnsi="宋体" w:cs="宋体"/>
          <w:color w:val="000000" w:themeColor="text1"/>
          <w:szCs w:val="21"/>
        </w:rPr>
        <w:t xml:space="preserve">）中标（成交）供应商是否为外商投资企业：</w:t>
      </w:r>
      <w:r>
        <w:rPr>
          <w:rFonts w:ascii="Wingdings" w:hAnsi="Wingdings" w:eastAsia="Wingdings" w:cs="Wingdings"/>
          <w:iCs/>
          <w:color w:val="000000" w:themeColor="text1"/>
          <w:szCs w:val="21"/>
        </w:rPr>
        <w:t xml:space="preserve"></w:t>
      </w:r>
      <w:r>
        <w:rPr>
          <w:rFonts w:hint="eastAsia" w:ascii="宋体" w:hAnsi="宋体" w:cs="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cs="宋体"/>
          <w:iCs/>
          <w:color w:val="000000" w:themeColor="text1"/>
          <w:szCs w:val="21"/>
        </w:rPr>
        <w:t xml:space="preserve">否</w:t>
      </w:r>
      <w:r>
        <w:rPr>
          <w:color w:val="000000" w:themeColor="text1"/>
        </w:rPr>
      </w:r>
    </w:p>
    <w:p>
      <w:pPr>
        <w:pStyle w:val="993"/>
        <w:ind w:firstLine="420"/>
        <w:tabs>
          <w:tab w:val="left" w:pos="1340" w:leader="none"/>
        </w:tabs>
        <w:rPr>
          <w:rFonts w:ascii="宋体" w:hAnsi="宋体" w:eastAsia="宋体" w:cs="宋体"/>
          <w:color w:val="000000" w:themeColor="text1"/>
          <w:sz w:val="21"/>
          <w:u w:val="single"/>
        </w:rPr>
      </w:pPr>
      <w:r>
        <w:rPr>
          <w:rFonts w:hint="eastAsia" w:ascii="宋体" w:hAnsi="宋体" w:eastAsia="宋体" w:cs="宋体"/>
          <w:color w:val="000000" w:themeColor="text1"/>
          <w:sz w:val="21"/>
        </w:rPr>
        <w:t xml:space="preserve">     外商投资企业类型：</w:t>
      </w:r>
      <w:r>
        <w:rPr>
          <w:rFonts w:ascii="Wingdings" w:hAnsi="Wingdings" w:eastAsia="Wingdings" w:cs="Wingdings"/>
          <w:iCs/>
          <w:color w:val="000000" w:themeColor="text1"/>
          <w:sz w:val="21"/>
        </w:rPr>
        <w:t xml:space="preserve"></w:t>
      </w:r>
      <w:r>
        <w:rPr>
          <w:rFonts w:hint="eastAsia" w:ascii="宋体" w:hAnsi="宋体" w:eastAsia="宋体" w:cs="宋体"/>
          <w:color w:val="000000" w:themeColor="text1"/>
          <w:sz w:val="21"/>
        </w:rPr>
        <w:t xml:space="preserve">全部由外国投资者投资  </w:t>
      </w:r>
      <w:r>
        <w:rPr>
          <w:rFonts w:ascii="Wingdings" w:hAnsi="Wingdings" w:eastAsia="Wingdings" w:cs="Wingdings"/>
          <w:iCs/>
          <w:color w:val="000000" w:themeColor="text1"/>
          <w:sz w:val="21"/>
        </w:rPr>
        <w:t xml:space="preserve"></w:t>
      </w:r>
      <w:r>
        <w:rPr>
          <w:rFonts w:hint="eastAsia" w:ascii="宋体" w:hAnsi="宋体" w:eastAsia="宋体" w:cs="宋体"/>
          <w:iCs/>
          <w:color w:val="000000" w:themeColor="text1"/>
          <w:sz w:val="21"/>
        </w:rPr>
        <w:t xml:space="preserve">部分由外国投资者投资</w:t>
      </w:r>
      <w:r>
        <w:rPr>
          <w:color w:val="000000" w:themeColor="text1"/>
        </w:rP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lang w:val="en"/>
        </w:rPr>
        <w:t xml:space="preserve">9</w:t>
      </w:r>
      <w:r>
        <w:rPr>
          <w:rFonts w:hint="eastAsia" w:ascii="宋体" w:hAnsi="宋体" w:cs="宋体"/>
          <w:color w:val="000000" w:themeColor="text1"/>
          <w:szCs w:val="21"/>
        </w:rPr>
        <w:t xml:space="preserve">）是否涉及进口产品：</w:t>
      </w:r>
      <w:r>
        <w:rPr>
          <w:color w:val="000000" w:themeColor="text1"/>
        </w:rPr>
      </w:r>
    </w:p>
    <w:p>
      <w:pPr>
        <w:ind w:firstLine="84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s="宋体"/>
          <w:color w:val="000000" w:themeColor="text1"/>
          <w:szCs w:val="21"/>
        </w:rPr>
        <w:t xml:space="preserve">是，《政府采购品目分类目录》底级品目名称：</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金额：</w:t>
      </w:r>
      <w:r>
        <w:rPr>
          <w:rFonts w:hint="eastAsia" w:ascii="宋体" w:hAnsi="宋体" w:cs="宋体"/>
          <w:color w:val="000000" w:themeColor="text1"/>
          <w:szCs w:val="21"/>
          <w:u w:val="single"/>
        </w:rPr>
        <w:t xml:space="preserve">        </w:t>
      </w:r>
      <w:r>
        <w:rPr>
          <w:color w:val="000000" w:themeColor="text1"/>
        </w:rPr>
      </w:r>
    </w:p>
    <w:p>
      <w:pPr>
        <w:ind w:firstLine="840"/>
        <w:spacing w:line="400" w:lineRule="exact"/>
        <w:rPr>
          <w:rFonts w:ascii="宋体" w:hAnsi="宋体"/>
          <w:color w:val="000000" w:themeColor="text1"/>
          <w:szCs w:val="21"/>
        </w:rPr>
      </w:pPr>
      <w:r>
        <w:rPr>
          <w:rFonts w:hint="eastAsia" w:ascii="宋体" w:hAnsi="宋体" w:cs="宋体"/>
          <w:color w:val="000000" w:themeColor="text1"/>
          <w:szCs w:val="21"/>
        </w:rPr>
        <w:t xml:space="preserve"> 国别：</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品牌：</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规格型号：</w:t>
      </w:r>
      <w:r>
        <w:rPr>
          <w:rFonts w:hint="eastAsia" w:ascii="宋体" w:hAnsi="宋体" w:cs="宋体"/>
          <w:color w:val="000000" w:themeColor="text1"/>
          <w:szCs w:val="21"/>
          <w:u w:val="single"/>
        </w:rPr>
        <w:t xml:space="preserve">        </w:t>
      </w:r>
      <w:r>
        <w:rPr>
          <w:rFonts w:hint="eastAsia" w:ascii="宋体" w:hAnsi="宋体"/>
          <w:color w:val="000000" w:themeColor="text1"/>
          <w:szCs w:val="21"/>
        </w:rPr>
        <w:t xml:space="preserve">      </w:t>
      </w:r>
      <w:r>
        <w:rPr>
          <w:color w:val="000000" w:themeColor="text1"/>
        </w:rPr>
      </w:r>
    </w:p>
    <w:p>
      <w:pPr>
        <w:ind w:firstLine="840"/>
        <w:spacing w:line="400" w:lineRule="exact"/>
        <w:rPr>
          <w:rFonts w:ascii="宋体" w:hAnsi="宋体"/>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rPr>
          <w:color w:val="000000" w:themeColor="text1"/>
        </w:rPr>
      </w:r>
    </w:p>
    <w:p>
      <w:pPr>
        <w:spacing w:line="400" w:lineRule="exact"/>
        <w:tabs>
          <w:tab w:val="left" w:pos="740" w:leader="none"/>
        </w:tabs>
        <w:rPr>
          <w:rFonts w:ascii="宋体" w:hAnsi="宋体"/>
          <w:color w:val="000000" w:themeColor="text1"/>
          <w:szCs w:val="21"/>
        </w:rPr>
      </w:pPr>
      <w:r>
        <w:rPr>
          <w:rFonts w:hint="eastAsia" w:ascii="宋体" w:hAnsi="宋体"/>
          <w:color w:val="000000" w:themeColor="text1"/>
          <w:szCs w:val="21"/>
        </w:rPr>
        <w:t xml:space="preserve">    （1</w:t>
      </w:r>
      <w:r>
        <w:rPr>
          <w:rFonts w:ascii="宋体" w:hAnsi="宋体"/>
          <w:color w:val="000000" w:themeColor="text1"/>
          <w:szCs w:val="21"/>
          <w:lang w:val="en"/>
        </w:rPr>
        <w:t xml:space="preserve">0</w:t>
      </w:r>
      <w:r>
        <w:rPr>
          <w:rFonts w:hint="eastAsia" w:ascii="宋体" w:hAnsi="宋体"/>
          <w:color w:val="000000" w:themeColor="text1"/>
          <w:szCs w:val="21"/>
        </w:rPr>
        <w:t xml:space="preserve">）是否涉及节能产品：</w:t>
      </w:r>
      <w:r>
        <w:rPr>
          <w:color w:val="000000" w:themeColor="text1"/>
        </w:rPr>
      </w:r>
    </w:p>
    <w:p>
      <w:pPr>
        <w:spacing w:line="400" w:lineRule="exact"/>
        <w:tabs>
          <w:tab w:val="left" w:pos="740" w:leader="none"/>
        </w:tabs>
        <w:rPr>
          <w:rFonts w:ascii="宋体" w:hAnsi="宋体"/>
          <w:iCs/>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是，《节能产品政府采购品目清单》的底级品目名称：</w:t>
      </w:r>
      <w:r>
        <w:rPr>
          <w:rFonts w:hint="eastAsia" w:ascii="宋体" w:hAnsi="宋体"/>
          <w:color w:val="000000" w:themeColor="text1"/>
          <w:szCs w:val="21"/>
          <w:u w:val="single"/>
        </w:rPr>
        <w:t xml:space="preserve">         </w:t>
      </w:r>
      <w:r>
        <w:rPr>
          <w:rFonts w:hint="eastAsia" w:ascii="宋体" w:hAnsi="宋体"/>
          <w:iCs/>
          <w:color w:val="000000" w:themeColor="text1"/>
          <w:szCs w:val="21"/>
        </w:rPr>
        <w:t xml:space="preserve">     </w:t>
      </w:r>
      <w:r>
        <w:rPr>
          <w:color w:val="000000" w:themeColor="text1"/>
        </w:rPr>
      </w:r>
    </w:p>
    <w:p>
      <w:pPr>
        <w:spacing w:line="400" w:lineRule="exact"/>
        <w:tabs>
          <w:tab w:val="left" w:pos="740" w:leader="none"/>
        </w:tabs>
        <w:rPr>
          <w:rFonts w:ascii="宋体" w:hAnsi="宋体"/>
          <w:iCs/>
          <w:color w:val="000000" w:themeColor="text1"/>
          <w:szCs w:val="21"/>
        </w:rPr>
      </w:pPr>
      <w:r>
        <w:rPr>
          <w:rFonts w:hint="eastAsia" w:ascii="宋体" w:hAnsi="宋体"/>
          <w:iCs/>
          <w:color w:val="000000" w:themeColor="text1"/>
          <w:szCs w:val="21"/>
        </w:rPr>
        <w:t xml:space="preserve">        </w:t>
      </w:r>
      <w:r>
        <w:rPr>
          <w:rFonts w:ascii="宋体" w:hAnsi="宋体"/>
          <w:iCs/>
          <w:color w:val="000000" w:themeColor="text1"/>
          <w:szCs w:val="21"/>
        </w:rPr>
        <w:t xml:space="preserve">       </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    </w:t>
      </w:r>
      <w:r>
        <w:rPr>
          <w:color w:val="000000" w:themeColor="text1"/>
        </w:rPr>
      </w:r>
    </w:p>
    <w:p>
      <w:pPr>
        <w:spacing w:line="400" w:lineRule="exact"/>
        <w:tabs>
          <w:tab w:val="left" w:pos="740" w:leader="none"/>
        </w:tabs>
        <w:rPr>
          <w:rFonts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rPr>
          <w:color w:val="000000" w:themeColor="text1"/>
        </w:rPr>
      </w:r>
    </w:p>
    <w:p>
      <w:pPr>
        <w:spacing w:line="400" w:lineRule="exact"/>
        <w:tabs>
          <w:tab w:val="left" w:pos="740" w:leader="none"/>
        </w:tabs>
        <w:rPr>
          <w:rFonts w:ascii="宋体" w:hAnsi="宋体"/>
          <w:color w:val="000000" w:themeColor="text1"/>
          <w:szCs w:val="21"/>
        </w:rPr>
      </w:pPr>
      <w:r>
        <w:rPr>
          <w:rFonts w:hint="eastAsia" w:ascii="宋体" w:hAnsi="宋体"/>
          <w:color w:val="000000" w:themeColor="text1"/>
          <w:szCs w:val="21"/>
        </w:rPr>
        <w:t xml:space="preserve">          是否涉及环境标志产品：</w:t>
      </w:r>
      <w:r>
        <w:rPr>
          <w:color w:val="000000" w:themeColor="text1"/>
        </w:rPr>
      </w:r>
    </w:p>
    <w:p>
      <w:pPr>
        <w:spacing w:line="400" w:lineRule="exact"/>
        <w:tabs>
          <w:tab w:val="left" w:pos="740" w:leader="none"/>
        </w:tabs>
        <w:rPr>
          <w:rFonts w:ascii="宋体" w:hAnsi="宋体"/>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是，《环境标志产品政府采购品目清单》的底级品目名称：</w:t>
      </w:r>
      <w:r>
        <w:rPr>
          <w:rFonts w:hint="eastAsia" w:ascii="宋体" w:hAnsi="宋体"/>
          <w:color w:val="000000" w:themeColor="text1"/>
          <w:szCs w:val="21"/>
          <w:u w:val="single"/>
        </w:rPr>
        <w:t xml:space="preserve">         </w:t>
      </w:r>
      <w:r>
        <w:rPr>
          <w:rFonts w:hint="eastAsia" w:ascii="宋体" w:hAnsi="宋体"/>
          <w:iCs/>
          <w:color w:val="000000" w:themeColor="text1"/>
          <w:szCs w:val="21"/>
        </w:rPr>
        <w:t xml:space="preserve"> </w:t>
      </w:r>
      <w:r>
        <w:rPr>
          <w:color w:val="000000" w:themeColor="text1"/>
        </w:rPr>
      </w:r>
    </w:p>
    <w:p>
      <w:pPr>
        <w:spacing w:line="400" w:lineRule="exact"/>
        <w:tabs>
          <w:tab w:val="left" w:pos="740" w:leader="none"/>
        </w:tabs>
        <w:rPr>
          <w:rFonts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    </w:t>
      </w:r>
      <w:r>
        <w:rPr>
          <w:color w:val="000000" w:themeColor="text1"/>
        </w:rPr>
      </w:r>
    </w:p>
    <w:p>
      <w:pPr>
        <w:spacing w:line="400" w:lineRule="exact"/>
        <w:tabs>
          <w:tab w:val="left" w:pos="740" w:leader="none"/>
        </w:tabs>
        <w:rPr>
          <w:rFonts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rPr>
          <w:color w:val="000000" w:themeColor="text1"/>
        </w:rPr>
      </w:r>
    </w:p>
    <w:p>
      <w:pPr>
        <w:pStyle w:val="993"/>
        <w:ind w:firstLine="0"/>
        <w:rPr>
          <w:rFonts w:ascii="宋体" w:hAnsi="宋体" w:eastAsia="宋体" w:cs="Times New Roman"/>
          <w:color w:val="000000" w:themeColor="text1"/>
          <w:sz w:val="21"/>
        </w:rPr>
      </w:pPr>
      <w:r>
        <w:rPr>
          <w:rFonts w:hint="eastAsia" w:ascii="宋体" w:hAnsi="宋体"/>
          <w:color w:val="000000" w:themeColor="text1"/>
          <w:sz w:val="21"/>
        </w:rPr>
        <w:t xml:space="preserve">          </w:t>
      </w:r>
      <w:r>
        <w:rPr>
          <w:rFonts w:hint="eastAsia" w:ascii="宋体" w:hAnsi="宋体" w:eastAsia="宋体" w:cs="Times New Roman"/>
          <w:color w:val="000000" w:themeColor="text1"/>
          <w:sz w:val="21"/>
        </w:rPr>
        <w:t xml:space="preserve">是否涉及绿色产品： </w:t>
      </w:r>
      <w:r>
        <w:rPr>
          <w:color w:val="000000" w:themeColor="text1"/>
        </w:rPr>
      </w:r>
    </w:p>
    <w:p>
      <w:pPr>
        <w:pStyle w:val="993"/>
        <w:ind w:firstLine="420"/>
        <w:rPr>
          <w:rFonts w:ascii="宋体" w:hAnsi="宋体" w:eastAsia="宋体"/>
          <w:color w:val="000000" w:themeColor="text1"/>
          <w:u w:val="single"/>
        </w:rPr>
      </w:pPr>
      <w:r>
        <w:rPr>
          <w:rFonts w:hint="eastAsia" w:ascii="宋体" w:hAns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是，绿色产品政府采购相关政策确定的底级品目名称：</w:t>
      </w:r>
      <w:r>
        <w:rPr>
          <w:rFonts w:hint="eastAsia" w:ascii="宋体" w:hAnsi="宋体" w:eastAsia="宋体"/>
          <w:color w:val="000000" w:themeColor="text1"/>
          <w:u w:val="single"/>
        </w:rPr>
        <w:t xml:space="preserve">         </w:t>
      </w:r>
      <w:r>
        <w:rPr>
          <w:color w:val="000000" w:themeColor="text1"/>
        </w:rPr>
      </w:r>
    </w:p>
    <w:p>
      <w:pPr>
        <w:spacing w:line="400" w:lineRule="exact"/>
        <w:tabs>
          <w:tab w:val="left" w:pos="740" w:leader="none"/>
        </w:tabs>
        <w:rPr>
          <w:rFonts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    </w:t>
      </w:r>
      <w:r>
        <w:rPr>
          <w:color w:val="000000" w:themeColor="text1"/>
        </w:rPr>
      </w:r>
    </w:p>
    <w:p>
      <w:pPr>
        <w:pStyle w:val="993"/>
        <w:ind w:firstLine="420"/>
        <w:rPr>
          <w:rFonts w:ascii="宋体" w:hAnsi="宋体"/>
          <w:color w:val="000000" w:themeColor="text1"/>
          <w:sz w:val="21"/>
        </w:rPr>
      </w:pPr>
      <w:r>
        <w:rPr>
          <w:rFonts w:hint="eastAsia" w:ascii="宋体" w:hAns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否</w:t>
      </w:r>
      <w:r>
        <w:rPr>
          <w:color w:val="000000" w:themeColor="text1"/>
        </w:rPr>
      </w:r>
    </w:p>
    <w:p>
      <w:pPr>
        <w:spacing w:line="400" w:lineRule="exact"/>
        <w:rPr>
          <w:rFonts w:ascii="宋体" w:hAnsi="宋体"/>
          <w:color w:val="000000" w:themeColor="text1"/>
          <w:szCs w:val="21"/>
        </w:rPr>
      </w:pPr>
      <w:r>
        <w:rPr>
          <w:rFonts w:hint="eastAsia" w:ascii="宋体" w:hAnsi="宋体"/>
          <w:color w:val="000000" w:themeColor="text1"/>
          <w:szCs w:val="21"/>
        </w:rPr>
        <w:t xml:space="preserve">    （1</w:t>
      </w:r>
      <w:r>
        <w:rPr>
          <w:rFonts w:ascii="宋体" w:hAnsi="宋体"/>
          <w:color w:val="000000" w:themeColor="text1"/>
          <w:szCs w:val="21"/>
          <w:lang w:val="en"/>
        </w:rPr>
        <w:t xml:space="preserve">1</w:t>
      </w:r>
      <w:r>
        <w:rPr>
          <w:rFonts w:hint="eastAsia" w:ascii="宋体" w:hAnsi="宋体"/>
          <w:color w:val="000000" w:themeColor="text1"/>
          <w:szCs w:val="21"/>
        </w:rPr>
        <w:t xml:space="preserve">）涉及商品包装和快递包装的，是否参考《商品包装政府采购需求标准（试行）》、《快递包装政府采购需求标准（试行）》明确产品及相关快递服务的具体包装要求：</w:t>
      </w:r>
      <w:r>
        <w:rPr>
          <w:color w:val="000000" w:themeColor="text1"/>
        </w:rPr>
      </w:r>
    </w:p>
    <w:p>
      <w:pPr>
        <w:ind w:firstLine="840"/>
        <w:spacing w:line="400" w:lineRule="exact"/>
        <w:rPr>
          <w:rFonts w:ascii="宋体" w:hAnsi="宋体"/>
          <w:color w:val="000000" w:themeColor="text1"/>
          <w:szCs w:val="21"/>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不涉及</w:t>
      </w:r>
      <w:r>
        <w:rPr>
          <w:color w:val="000000" w:themeColor="text1"/>
        </w:rPr>
      </w:r>
    </w:p>
    <w:p>
      <w:pPr>
        <w:numPr>
          <w:ilvl w:val="0"/>
          <w:numId w:val="5"/>
        </w:numPr>
        <w:ind w:firstLine="420"/>
        <w:spacing w:line="400" w:lineRule="exact"/>
        <w:rPr>
          <w:rFonts w:ascii="宋体" w:hAnsi="宋体"/>
          <w:b/>
          <w:color w:val="000000" w:themeColor="text1"/>
          <w:szCs w:val="21"/>
        </w:rPr>
      </w:pPr>
      <w:r>
        <w:rPr>
          <w:rFonts w:hint="eastAsia" w:ascii="宋体" w:hAnsi="宋体"/>
          <w:b/>
          <w:color w:val="000000" w:themeColor="text1"/>
          <w:szCs w:val="21"/>
        </w:rPr>
        <w:t xml:space="preserve">合同金额</w:t>
      </w:r>
      <w:r>
        <w:rPr>
          <w:color w:val="000000" w:themeColor="text1"/>
        </w:rP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（1）合同金额小写：</w:t>
      </w:r>
      <w:r>
        <w:rPr>
          <w:rFonts w:hint="eastAsia" w:ascii="宋体" w:hAnsi="宋体"/>
          <w:color w:val="000000" w:themeColor="text1"/>
          <w:szCs w:val="21"/>
          <w:u w:val="single"/>
        </w:rPr>
        <w:t xml:space="preserve">                           </w:t>
      </w:r>
      <w:r>
        <w:rPr>
          <w:color w:val="000000" w:themeColor="text1"/>
        </w:rPr>
      </w:r>
    </w:p>
    <w:p>
      <w:pPr>
        <w:spacing w:line="400" w:lineRule="exact"/>
        <w:rPr>
          <w:rFonts w:ascii="宋体" w:hAnsi="宋体"/>
          <w:color w:val="000000" w:themeColor="text1"/>
          <w:szCs w:val="21"/>
          <w:u w:val="single"/>
        </w:rPr>
      </w:pPr>
      <w:r>
        <w:rPr>
          <w:rFonts w:hint="eastAsia" w:ascii="宋体" w:hAnsi="宋体"/>
          <w:color w:val="000000" w:themeColor="text1"/>
          <w:szCs w:val="21"/>
        </w:rPr>
        <w:t xml:space="preserve">                 大写：</w:t>
      </w:r>
      <w:r>
        <w:rPr>
          <w:rFonts w:hint="eastAsia" w:ascii="宋体" w:hAnsi="宋体"/>
          <w:color w:val="000000" w:themeColor="text1"/>
          <w:szCs w:val="21"/>
          <w:u w:val="single"/>
        </w:rPr>
        <w:t xml:space="preserve">                           </w:t>
      </w:r>
      <w:r>
        <w:rPr>
          <w:color w:val="000000" w:themeColor="text1"/>
        </w:rPr>
      </w:r>
    </w:p>
    <w:p>
      <w:pPr>
        <w:spacing w:line="400" w:lineRule="exact"/>
        <w:rPr>
          <w:rFonts w:ascii="宋体" w:hAnsi="宋体"/>
          <w:color w:val="000000" w:themeColor="text1"/>
          <w:szCs w:val="21"/>
        </w:rPr>
      </w:pPr>
      <w:r>
        <w:rPr>
          <w:rFonts w:hint="eastAsia" w:ascii="宋体" w:hAnsi="宋体"/>
          <w:color w:val="000000" w:themeColor="text1"/>
          <w:szCs w:val="21"/>
        </w:rPr>
        <w:t xml:space="preserve">         分包金额（如有）小写：</w:t>
      </w:r>
      <w:r>
        <w:rPr>
          <w:rFonts w:hint="eastAsia" w:ascii="宋体" w:hAnsi="宋体"/>
          <w:color w:val="000000" w:themeColor="text1"/>
          <w:szCs w:val="21"/>
          <w:u w:val="single"/>
        </w:rPr>
        <w:t xml:space="preserve">                   </w:t>
      </w:r>
      <w:r>
        <w:rPr>
          <w:color w:val="000000" w:themeColor="text1"/>
        </w:rPr>
      </w:r>
    </w:p>
    <w:p>
      <w:pPr>
        <w:spacing w:line="400" w:lineRule="exact"/>
        <w:rPr>
          <w:rFonts w:ascii="宋体" w:hAnsi="宋体"/>
          <w:color w:val="000000" w:themeColor="text1"/>
          <w:szCs w:val="21"/>
          <w:u w:val="single"/>
        </w:rPr>
      </w:pP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大写：</w:t>
      </w:r>
      <w:r>
        <w:rPr>
          <w:rFonts w:hint="eastAsia" w:ascii="宋体" w:hAnsi="宋体"/>
          <w:color w:val="000000" w:themeColor="text1"/>
          <w:szCs w:val="21"/>
          <w:u w:val="single"/>
        </w:rPr>
        <w:t xml:space="preserve">                   </w:t>
      </w:r>
      <w:r>
        <w:rPr>
          <w:color w:val="000000" w:themeColor="text1"/>
        </w:rPr>
      </w:r>
    </w:p>
    <w:p>
      <w:pPr>
        <w:spacing w:line="400" w:lineRule="exact"/>
        <w:rPr>
          <w:rFonts w:ascii="宋体" w:hAnsi="宋体"/>
          <w:color w:val="000000" w:themeColor="text1"/>
          <w:szCs w:val="21"/>
        </w:rPr>
      </w:pPr>
      <w:r>
        <w:rPr>
          <w:rFonts w:hint="eastAsia" w:ascii="宋体" w:hAnsi="宋体"/>
          <w:color w:val="000000" w:themeColor="text1"/>
          <w:szCs w:val="21"/>
        </w:rPr>
        <w:t xml:space="preserve">    （注：固定单价合同应填写单价和最高限价）</w:t>
      </w:r>
      <w:r>
        <w:rPr>
          <w:color w:val="000000" w:themeColor="text1"/>
        </w:rPr>
      </w:r>
    </w:p>
    <w:p>
      <w:pPr>
        <w:spacing w:line="400" w:lineRule="exact"/>
        <w:rPr>
          <w:rFonts w:ascii="宋体" w:hAnsi="宋体"/>
          <w:color w:val="000000" w:themeColor="text1"/>
          <w:szCs w:val="21"/>
        </w:rPr>
      </w:pPr>
      <w:r>
        <w:rPr>
          <w:rFonts w:hint="eastAsia" w:ascii="宋体" w:hAnsi="宋体"/>
          <w:color w:val="000000" w:themeColor="text1"/>
          <w:szCs w:val="21"/>
        </w:rPr>
        <w:t xml:space="preserve">    （2）合同定价方式（采用组合定价方式的，可以勾选多项）：</w:t>
      </w:r>
      <w:r>
        <w:rPr>
          <w:color w:val="000000" w:themeColor="text1"/>
        </w:rPr>
      </w:r>
    </w:p>
    <w:p>
      <w:pPr>
        <w:ind w:firstLine="420"/>
        <w:spacing w:line="400" w:lineRule="exact"/>
        <w:rPr>
          <w:rFonts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固定总价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固定单价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固定费率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成本补偿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绩效激励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其他</w:t>
      </w:r>
      <w:r>
        <w:rPr>
          <w:rFonts w:hint="eastAsia" w:ascii="宋体" w:hAnsi="宋体"/>
          <w:color w:val="000000" w:themeColor="text1"/>
          <w:szCs w:val="21"/>
          <w:u w:val="single"/>
        </w:rPr>
        <w:t xml:space="preserve">       </w:t>
      </w:r>
      <w:r>
        <w:rPr>
          <w:color w:val="000000" w:themeColor="text1"/>
        </w:rPr>
      </w:r>
    </w:p>
    <w:p>
      <w:pPr>
        <w:pStyle w:val="963"/>
        <w:ind w:left="0" w:firstLine="420"/>
        <w:spacing w:line="400" w:lineRule="exact"/>
        <w:rPr>
          <w:color w:val="000000" w:themeColor="text1"/>
          <w:sz w:val="21"/>
          <w:szCs w:val="21"/>
        </w:rPr>
      </w:pPr>
      <w:r>
        <w:rPr>
          <w:rFonts w:hint="eastAsia" w:ascii="宋体" w:hAnsi="宋体"/>
          <w:color w:val="000000" w:themeColor="text1"/>
          <w:sz w:val="21"/>
          <w:szCs w:val="21"/>
          <w:lang w:eastAsia="zh-CN"/>
        </w:rPr>
        <w:t xml:space="preserve">（3）付款方式（按项目实际勾选填写）：</w:t>
      </w:r>
      <w:r>
        <w:rPr>
          <w:color w:val="000000" w:themeColor="text1"/>
        </w:rP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全额付款：</w:t>
      </w:r>
      <w:r>
        <w:rPr>
          <w:rFonts w:hint="eastAsia" w:ascii="宋体" w:hAnsi="宋体"/>
          <w:color w:val="000000" w:themeColor="text1"/>
          <w:szCs w:val="21"/>
          <w:u w:val="single"/>
        </w:rPr>
        <w:t xml:space="preserve">  （应明确一次性支付合同款项的条件）                    </w:t>
      </w:r>
      <w:r>
        <w:rPr>
          <w:color w:val="000000" w:themeColor="text1"/>
        </w:rPr>
      </w:r>
    </w:p>
    <w:p>
      <w:pPr>
        <w:ind w:firstLine="630"/>
        <w:spacing w:line="400" w:lineRule="exact"/>
        <w:rPr>
          <w:color w:val="000000" w:themeColor="text1"/>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分期付款：</w:t>
      </w:r>
      <w:r>
        <w:rPr>
          <w:rFonts w:hint="eastAsia" w:ascii="宋体" w:hAnsi="宋体"/>
          <w:color w:val="000000" w:themeColor="text1"/>
          <w:szCs w:val="21"/>
          <w:u w:val="single"/>
        </w:rPr>
        <w:t xml:space="preserve">  （应明确分期支付合同款项的各期比例和支付条件，各期支付条件应与分期履约验收情况挂钩） </w:t>
      </w:r>
      <w:r>
        <w:rPr>
          <w:rFonts w:hint="eastAsia" w:ascii="宋体" w:hAnsi="宋体"/>
          <w:color w:val="000000" w:themeColor="text1"/>
          <w:szCs w:val="21"/>
        </w:rPr>
        <w:t xml:space="preserve">，其中涉及预付款的：</w:t>
      </w:r>
      <w:r>
        <w:rPr>
          <w:rFonts w:hint="eastAsia" w:ascii="宋体" w:hAnsi="宋体"/>
          <w:color w:val="000000" w:themeColor="text1"/>
          <w:szCs w:val="21"/>
          <w:u w:val="single"/>
        </w:rPr>
        <w:t xml:space="preserve"> （应明确预付款的支付比例和支付条件） </w:t>
      </w:r>
      <w:r>
        <w:rPr>
          <w:color w:val="000000" w:themeColor="text1"/>
        </w:rP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成本补偿：</w:t>
      </w:r>
      <w:r>
        <w:rPr>
          <w:rFonts w:hint="eastAsia" w:ascii="宋体" w:hAnsi="宋体"/>
          <w:color w:val="000000" w:themeColor="text1"/>
          <w:szCs w:val="21"/>
          <w:u w:val="single"/>
        </w:rPr>
        <w:t xml:space="preserve">      （应明确按照成本补偿方式的支付方式和支付条件）   </w:t>
      </w:r>
      <w:r>
        <w:rPr>
          <w:color w:val="000000" w:themeColor="text1"/>
        </w:rP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绩效激励：</w:t>
      </w:r>
      <w:r>
        <w:rPr>
          <w:rFonts w:hint="eastAsia" w:ascii="宋体" w:hAnsi="宋体"/>
          <w:color w:val="000000" w:themeColor="text1"/>
          <w:szCs w:val="21"/>
          <w:u w:val="single"/>
        </w:rPr>
        <w:t xml:space="preserve">      （应明确按照绩效激励方式的支付方式和支付条件）   </w:t>
      </w:r>
      <w:r>
        <w:rPr>
          <w:color w:val="000000" w:themeColor="text1"/>
        </w:rPr>
      </w:r>
    </w:p>
    <w:p>
      <w:pPr>
        <w:numPr>
          <w:ilvl w:val="0"/>
          <w:numId w:val="5"/>
        </w:numPr>
        <w:ind w:firstLine="420"/>
        <w:spacing w:line="400" w:lineRule="exact"/>
        <w:rPr>
          <w:rFonts w:ascii="宋体" w:hAnsi="宋体"/>
          <w:b/>
          <w:color w:val="000000" w:themeColor="text1"/>
          <w:szCs w:val="21"/>
          <w:u w:val="single"/>
        </w:rPr>
      </w:pPr>
      <w:r>
        <w:rPr>
          <w:rFonts w:hint="eastAsia" w:ascii="宋体" w:hAnsi="宋体"/>
          <w:b/>
          <w:color w:val="000000" w:themeColor="text1"/>
          <w:szCs w:val="21"/>
        </w:rPr>
        <w:t xml:space="preserve">合同履行</w:t>
      </w:r>
      <w:r>
        <w:rPr>
          <w:color w:val="000000" w:themeColor="text1"/>
        </w:rP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（1）起始日期：</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日，完成日期：</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日。</w:t>
      </w:r>
      <w:r>
        <w:rPr>
          <w:color w:val="000000" w:themeColor="text1"/>
        </w:rPr>
      </w:r>
    </w:p>
    <w:p>
      <w:pPr>
        <w:ind w:firstLine="42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（2）履约地点</w:t>
      </w:r>
      <w:r>
        <w:rPr>
          <w:rFonts w:hint="eastAsia" w:ascii="宋体" w:hAnsi="宋体" w:cs="宋体"/>
          <w:bCs/>
          <w:color w:val="000000" w:themeColor="text1"/>
          <w:szCs w:val="21"/>
        </w:rPr>
        <w:t xml:space="preserve">：</w:t>
      </w:r>
      <w:r>
        <w:rPr>
          <w:rFonts w:hint="eastAsia" w:ascii="宋体" w:hAnsi="宋体" w:cs="宋体"/>
          <w:color w:val="000000" w:themeColor="text1"/>
          <w:szCs w:val="21"/>
          <w:u w:val="single"/>
        </w:rPr>
        <w:t xml:space="preserve">                             </w:t>
      </w:r>
      <w:r>
        <w:rPr>
          <w:color w:val="000000" w:themeColor="text1"/>
        </w:rPr>
      </w:r>
    </w:p>
    <w:p>
      <w:pPr>
        <w:ind w:firstLine="420"/>
        <w:spacing w:line="400" w:lineRule="exact"/>
        <w:rPr>
          <w:rFonts w:ascii="宋体" w:hAnsi="宋体" w:cs="宋体"/>
          <w:color w:val="000000" w:themeColor="text1"/>
          <w:szCs w:val="21"/>
        </w:rPr>
      </w:pPr>
      <w:r>
        <w:rPr>
          <w:rFonts w:hint="eastAsia" w:ascii="宋体" w:hAnsi="宋体" w:cs="宋体"/>
          <w:bCs/>
          <w:color w:val="000000" w:themeColor="text1"/>
          <w:szCs w:val="21"/>
        </w:rPr>
        <w:t xml:space="preserve">（3）履约担保：</w:t>
      </w:r>
      <w:r>
        <w:rPr>
          <w:rFonts w:hint="eastAsia" w:ascii="宋体" w:hAnsi="宋体" w:cs="宋体"/>
          <w:color w:val="000000" w:themeColor="text1"/>
        </w:rPr>
        <w:t xml:space="preserve">是否收取履约保证金：</w:t>
      </w:r>
      <w:r>
        <w:rPr>
          <w:rFonts w:ascii="Wingdings" w:hAnsi="Wingdings" w:eastAsia="Wingdings" w:cs="Wingdings"/>
          <w:color w:val="000000" w:themeColor="text1"/>
          <w:szCs w:val="21"/>
        </w:rPr>
        <w:t xml:space="preserve"></w:t>
      </w:r>
      <w:r>
        <w:rPr>
          <w:rFonts w:hint="eastAsia" w:ascii="宋体" w:hAnsi="宋体" w:cs="宋体"/>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cs="宋体"/>
          <w:color w:val="000000" w:themeColor="text1"/>
          <w:szCs w:val="21"/>
        </w:rPr>
        <w:t xml:space="preserve">否</w:t>
      </w:r>
      <w:r>
        <w:rPr>
          <w:color w:val="000000" w:themeColor="text1"/>
        </w:rPr>
      </w:r>
    </w:p>
    <w:p>
      <w:pPr>
        <w:pStyle w:val="993"/>
        <w:rPr>
          <w:rFonts w:ascii="宋体" w:hAnsi="宋体" w:eastAsia="宋体" w:cs="宋体"/>
          <w:color w:val="000000" w:themeColor="text1"/>
          <w:sz w:val="21"/>
        </w:rPr>
      </w:pPr>
      <w:r>
        <w:rPr>
          <w:rFonts w:hint="eastAsia" w:ascii="宋体" w:hAnsi="宋体" w:cs="宋体"/>
          <w:bCs/>
          <w:color w:val="000000" w:themeColor="text1"/>
        </w:rPr>
        <w:t xml:space="preserve"> </w:t>
      </w:r>
      <w:r>
        <w:rPr>
          <w:rFonts w:hint="eastAsia" w:ascii="宋体" w:hAnsi="宋体" w:eastAsia="宋体" w:cs="宋体"/>
          <w:color w:val="000000" w:themeColor="text1"/>
          <w:sz w:val="21"/>
        </w:rPr>
        <w:t xml:space="preserve">收取履约保证金形式：</w:t>
      </w:r>
      <w:r>
        <w:rPr>
          <w:rFonts w:hint="eastAsia" w:ascii="宋体" w:hAnsi="宋体" w:eastAsia="宋体" w:cs="宋体"/>
          <w:bCs/>
          <w:color w:val="000000" w:themeColor="text1"/>
          <w:sz w:val="21"/>
          <w:u w:val="single"/>
        </w:rPr>
        <w:t xml:space="preserve">                            </w:t>
      </w:r>
      <w:r>
        <w:rPr>
          <w:color w:val="000000" w:themeColor="text1"/>
        </w:rPr>
      </w:r>
    </w:p>
    <w:p>
      <w:pPr>
        <w:pStyle w:val="993"/>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收取履约保证金金额：</w:t>
      </w:r>
      <w:r>
        <w:rPr>
          <w:rFonts w:hint="eastAsia" w:ascii="宋体" w:hAnsi="宋体" w:eastAsia="宋体" w:cs="宋体"/>
          <w:bCs/>
          <w:color w:val="000000" w:themeColor="text1"/>
          <w:sz w:val="21"/>
          <w:u w:val="single"/>
        </w:rPr>
        <w:t xml:space="preserve">                            </w:t>
      </w:r>
      <w:r>
        <w:rPr>
          <w:color w:val="000000" w:themeColor="text1"/>
        </w:rPr>
      </w:r>
    </w:p>
    <w:p>
      <w:pPr>
        <w:ind w:firstLine="420"/>
        <w:spacing w:line="400" w:lineRule="exact"/>
        <w:rPr>
          <w:rFonts w:ascii="宋体" w:hAnsi="宋体" w:cs="宋体"/>
          <w:color w:val="000000" w:themeColor="text1"/>
        </w:rPr>
      </w:pPr>
      <w:r>
        <w:rPr>
          <w:rFonts w:hint="eastAsia" w:ascii="宋体" w:hAnsi="宋体" w:cs="宋体"/>
          <w:bCs/>
          <w:color w:val="000000" w:themeColor="text1"/>
          <w:szCs w:val="21"/>
        </w:rPr>
        <w:t xml:space="preserve"> 履约担保期限：</w:t>
      </w:r>
      <w:r>
        <w:rPr>
          <w:rFonts w:hint="eastAsia" w:ascii="宋体" w:hAnsi="宋体" w:cs="宋体"/>
          <w:bCs/>
          <w:color w:val="000000" w:themeColor="text1"/>
          <w:szCs w:val="21"/>
          <w:u w:val="single"/>
        </w:rPr>
        <w:t xml:space="preserve">                                  </w:t>
      </w:r>
      <w:r>
        <w:rPr>
          <w:color w:val="000000" w:themeColor="text1"/>
        </w:rP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（4）分期履行要求：</w:t>
      </w:r>
      <w:r>
        <w:rPr>
          <w:rFonts w:hint="eastAsia" w:ascii="宋体" w:hAnsi="宋体" w:cs="宋体"/>
          <w:bCs/>
          <w:color w:val="000000" w:themeColor="text1"/>
          <w:szCs w:val="21"/>
          <w:u w:val="single"/>
        </w:rPr>
        <w:t xml:space="preserve">                                                        </w:t>
      </w:r>
      <w:r>
        <w:rPr>
          <w:color w:val="000000" w:themeColor="text1"/>
        </w:rPr>
      </w:r>
    </w:p>
    <w:p>
      <w:pPr>
        <w:ind w:firstLine="420"/>
        <w:spacing w:line="400" w:lineRule="exact"/>
        <w:rPr>
          <w:rFonts w:ascii="宋体" w:hAnsi="宋体" w:cs="宋体"/>
          <w:color w:val="000000" w:themeColor="text1"/>
          <w:szCs w:val="21"/>
          <w:u w:val="single"/>
        </w:rPr>
      </w:pPr>
      <w:r>
        <w:rPr>
          <w:rFonts w:hint="eastAsia" w:ascii="宋体" w:hAnsi="宋体" w:cs="宋体"/>
          <w:bCs/>
          <w:color w:val="000000" w:themeColor="text1"/>
          <w:szCs w:val="21"/>
        </w:rPr>
        <w:t xml:space="preserve">（5）风险处置措施和替代方案：</w:t>
      </w:r>
      <w:r>
        <w:rPr>
          <w:rFonts w:hint="eastAsia" w:ascii="宋体" w:hAnsi="宋体" w:cs="宋体"/>
          <w:color w:val="000000" w:themeColor="text1"/>
          <w:szCs w:val="21"/>
          <w:u w:val="single"/>
        </w:rPr>
        <w:t xml:space="preserve">                                                </w:t>
      </w:r>
      <w:r>
        <w:rPr>
          <w:color w:val="000000" w:themeColor="text1"/>
        </w:rPr>
      </w:r>
    </w:p>
    <w:p>
      <w:pPr>
        <w:numPr>
          <w:ilvl w:val="0"/>
          <w:numId w:val="5"/>
        </w:numPr>
        <w:ind w:firstLine="420"/>
        <w:spacing w:line="400" w:lineRule="exact"/>
        <w:rPr>
          <w:rFonts w:ascii="宋体" w:hAnsi="宋体"/>
          <w:b/>
          <w:color w:val="000000" w:themeColor="text1"/>
          <w:szCs w:val="21"/>
        </w:rPr>
      </w:pPr>
      <w:r>
        <w:rPr>
          <w:rFonts w:hint="eastAsia" w:ascii="宋体" w:hAnsi="宋体"/>
          <w:b/>
          <w:color w:val="000000" w:themeColor="text1"/>
          <w:szCs w:val="21"/>
        </w:rPr>
        <w:t xml:space="preserve">合同验收</w:t>
      </w:r>
      <w:r>
        <w:rPr>
          <w:color w:val="000000" w:themeColor="text1"/>
        </w:rPr>
      </w:r>
    </w:p>
    <w:p>
      <w:pPr>
        <w:numPr>
          <w:ilvl w:val="0"/>
          <w:numId w:val="7"/>
        </w:num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验收组织方式：</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自行组织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委托第三方组织</w:t>
      </w:r>
      <w:r>
        <w:rPr>
          <w:color w:val="000000" w:themeColor="text1"/>
        </w:rPr>
      </w:r>
    </w:p>
    <w:p>
      <w:pPr>
        <w:spacing w:line="400" w:lineRule="exact"/>
        <w:rPr>
          <w:rFonts w:ascii="宋体" w:hAnsi="宋体"/>
          <w:bCs/>
          <w:color w:val="000000" w:themeColor="text1"/>
          <w:szCs w:val="21"/>
        </w:rPr>
      </w:pPr>
      <w:r>
        <w:rPr>
          <w:rFonts w:hint="eastAsia" w:ascii="宋体" w:hAnsi="宋体"/>
          <w:bCs/>
          <w:color w:val="000000" w:themeColor="text1"/>
          <w:szCs w:val="21"/>
        </w:rPr>
        <w:t xml:space="preserve">     验收主体：</w:t>
      </w:r>
      <w:r>
        <w:rPr>
          <w:rFonts w:hint="eastAsia" w:ascii="宋体" w:hAnsi="宋体"/>
          <w:bCs/>
          <w:color w:val="000000" w:themeColor="text1"/>
          <w:szCs w:val="21"/>
          <w:u w:val="single"/>
        </w:rPr>
        <w:t xml:space="preserve">                  </w:t>
      </w:r>
      <w:r>
        <w:rPr>
          <w:color w:val="000000" w:themeColor="text1"/>
        </w:rPr>
      </w:r>
    </w:p>
    <w:p>
      <w:pPr>
        <w:spacing w:line="400" w:lineRule="exact"/>
        <w:rPr>
          <w:rFonts w:ascii="宋体" w:hAnsi="宋体"/>
          <w:bCs/>
          <w:color w:val="000000" w:themeColor="text1"/>
          <w:szCs w:val="21"/>
        </w:rPr>
      </w:pPr>
      <w:r>
        <w:rPr>
          <w:rFonts w:hint="eastAsia" w:ascii="宋体" w:hAnsi="宋体"/>
          <w:bCs/>
          <w:color w:val="000000" w:themeColor="text1"/>
          <w:szCs w:val="21"/>
        </w:rPr>
        <w:t xml:space="preserve">     是否邀请本项目的其他供应商参加验收：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rPr>
          <w:color w:val="000000" w:themeColor="text1"/>
        </w:rP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是否邀请专家参加验收：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rPr>
          <w:color w:val="000000" w:themeColor="text1"/>
        </w:rP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是否邀请服务对象参加验收：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rPr>
          <w:color w:val="000000" w:themeColor="text1"/>
        </w:rP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是否邀请第三方检测机构参加验收：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rPr>
          <w:color w:val="000000" w:themeColor="text1"/>
        </w:rP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是否进行抽查检测：</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是，抽查比例：</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rPr>
          <w:color w:val="000000" w:themeColor="text1"/>
        </w:rPr>
      </w:r>
    </w:p>
    <w:p>
      <w:pPr>
        <w:ind w:firstLine="525"/>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是否存在破坏性检测：</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w:t>
      </w:r>
      <w:r>
        <w:rPr>
          <w:rFonts w:hint="eastAsia" w:ascii="宋体" w:hAnsi="宋体"/>
          <w:bCs/>
          <w:color w:val="000000" w:themeColor="text1"/>
          <w:szCs w:val="21"/>
          <w:u w:val="single"/>
        </w:rPr>
        <w:t xml:space="preserve">（应明确对被破坏的检测产品的处理方式）</w:t>
      </w:r>
      <w:r>
        <w:rPr>
          <w:color w:val="000000" w:themeColor="text1"/>
        </w:rPr>
      </w:r>
    </w:p>
    <w:p>
      <w:pPr>
        <w:ind w:firstLine="525"/>
        <w:spacing w:line="400" w:lineRule="exact"/>
        <w:rPr>
          <w:rFonts w:ascii="宋体" w:hAnsi="宋体"/>
          <w:bCs/>
          <w:color w:val="000000" w:themeColor="text1"/>
          <w:szCs w:val="21"/>
        </w:rPr>
      </w:pP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rPr>
          <w:color w:val="000000" w:themeColor="text1"/>
        </w:rPr>
      </w:r>
    </w:p>
    <w:p>
      <w:pPr>
        <w:ind w:firstLine="525"/>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验收组织的其他事项：</w:t>
      </w:r>
      <w:r>
        <w:rPr>
          <w:rFonts w:hint="eastAsia" w:ascii="宋体" w:hAnsi="宋体"/>
          <w:bCs/>
          <w:color w:val="000000" w:themeColor="text1"/>
          <w:szCs w:val="21"/>
          <w:u w:val="single"/>
        </w:rPr>
        <w:t xml:space="preserve">                </w:t>
      </w:r>
      <w:r>
        <w:rPr>
          <w:color w:val="000000" w:themeColor="text1"/>
        </w:rPr>
      </w:r>
    </w:p>
    <w:p>
      <w:pPr>
        <w:ind w:firstLine="420"/>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（2）履约验收时间：</w:t>
      </w:r>
      <w:r>
        <w:rPr>
          <w:rFonts w:hint="eastAsia" w:ascii="宋体" w:hAnsi="宋体"/>
          <w:bCs/>
          <w:color w:val="000000" w:themeColor="text1"/>
          <w:szCs w:val="21"/>
          <w:u w:val="single"/>
        </w:rPr>
        <w:t xml:space="preserve">（计划于何时验收/供应商提出验收申请之日起   日内组织验收） </w:t>
      </w:r>
      <w:r>
        <w:rPr>
          <w:color w:val="000000" w:themeColor="text1"/>
        </w:rPr>
      </w:r>
    </w:p>
    <w:p>
      <w:p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（3）履约验收方式：</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一次性验收         </w:t>
      </w:r>
      <w:r>
        <w:rPr>
          <w:color w:val="000000" w:themeColor="text1"/>
        </w:rPr>
      </w:r>
    </w:p>
    <w:p>
      <w:pPr>
        <w:spacing w:line="400" w:lineRule="exact"/>
        <w:rPr>
          <w:rFonts w:ascii="宋体" w:hAnsi="宋体"/>
          <w:bCs/>
          <w:color w:val="000000" w:themeColor="text1"/>
          <w:szCs w:val="21"/>
        </w:rPr>
      </w:pPr>
      <w:r>
        <w:rPr>
          <w:rFonts w:hint="eastAsia" w:ascii="宋体" w:hAns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分期/分项验收：</w:t>
      </w:r>
      <w:r>
        <w:rPr>
          <w:rFonts w:hint="eastAsia" w:ascii="宋体" w:hAnsi="宋体"/>
          <w:bCs/>
          <w:color w:val="000000" w:themeColor="text1"/>
          <w:szCs w:val="21"/>
          <w:u w:val="single"/>
        </w:rPr>
        <w:t xml:space="preserve"> （应明确分期</w:t>
      </w:r>
      <w:r>
        <w:rPr>
          <w:rFonts w:ascii="宋体" w:hAnsi="宋体"/>
          <w:bCs/>
          <w:color w:val="000000" w:themeColor="text1"/>
          <w:szCs w:val="21"/>
          <w:u w:val="single"/>
          <w:lang w:val="en"/>
        </w:rPr>
        <w:t xml:space="preserve">/</w:t>
      </w:r>
      <w:r>
        <w:rPr>
          <w:rFonts w:hint="eastAsia" w:ascii="宋体" w:hAnsi="宋体"/>
          <w:bCs/>
          <w:color w:val="000000" w:themeColor="text1"/>
          <w:szCs w:val="21"/>
          <w:u w:val="single"/>
          <w:lang w:val="en"/>
        </w:rPr>
        <w:t xml:space="preserve">分项验收的工作安排</w:t>
      </w:r>
      <w:r>
        <w:rPr>
          <w:rFonts w:hint="eastAsia" w:ascii="宋体" w:hAnsi="宋体"/>
          <w:bCs/>
          <w:color w:val="000000" w:themeColor="text1"/>
          <w:szCs w:val="21"/>
          <w:u w:val="single"/>
        </w:rPr>
        <w:t xml:space="preserve">）  </w:t>
      </w:r>
      <w:r>
        <w:rPr>
          <w:color w:val="000000" w:themeColor="text1"/>
        </w:rPr>
      </w:r>
    </w:p>
    <w:p>
      <w:p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（4）履约验收程序：</w:t>
      </w:r>
      <w:r>
        <w:rPr>
          <w:rFonts w:hint="eastAsia" w:ascii="宋体" w:hAnsi="宋体"/>
          <w:bCs/>
          <w:color w:val="000000" w:themeColor="text1"/>
          <w:szCs w:val="21"/>
          <w:u w:val="single"/>
        </w:rPr>
        <w:t xml:space="preserve">                                         </w:t>
      </w:r>
      <w:r>
        <w:rPr>
          <w:color w:val="000000" w:themeColor="text1"/>
        </w:rPr>
      </w:r>
    </w:p>
    <w:p>
      <w:pPr>
        <w:ind w:firstLine="420"/>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（5）履约验收的内容：</w:t>
      </w:r>
      <w:r>
        <w:rPr>
          <w:rFonts w:hint="eastAsia" w:ascii="宋体" w:hAnsi="宋体"/>
          <w:bCs/>
          <w:color w:val="000000" w:themeColor="text1"/>
          <w:szCs w:val="21"/>
          <w:u w:val="single"/>
        </w:rPr>
        <w:t xml:space="preserve"> （应当包括每一项技术和商务要求的履约情况，特别是落实政府采购扶持中小企业，支持绿色发展和乡村振兴等政策情况）                                      </w:t>
      </w:r>
      <w:r>
        <w:rPr>
          <w:color w:val="000000" w:themeColor="text1"/>
        </w:rPr>
      </w:r>
    </w:p>
    <w:p>
      <w:pPr>
        <w:ind w:firstLine="420"/>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（6）履约验收标准：</w:t>
      </w:r>
      <w:r>
        <w:rPr>
          <w:rFonts w:hint="eastAsia" w:ascii="宋体" w:hAnsi="宋体"/>
          <w:bCs/>
          <w:color w:val="000000" w:themeColor="text1"/>
          <w:szCs w:val="21"/>
          <w:u w:val="single"/>
        </w:rPr>
        <w:t xml:space="preserve">                                         </w:t>
      </w:r>
      <w:r>
        <w:rPr>
          <w:color w:val="000000" w:themeColor="text1"/>
        </w:rPr>
      </w:r>
    </w:p>
    <w:p>
      <w:pPr>
        <w:pStyle w:val="993"/>
        <w:ind w:firstLine="420"/>
        <w:rPr>
          <w:rFonts w:ascii="宋体" w:hAnsi="宋体" w:eastAsia="宋体" w:cs="宋体"/>
          <w:color w:val="000000" w:themeColor="text1"/>
          <w:sz w:val="21"/>
        </w:rPr>
      </w:pPr>
      <w:r>
        <w:rPr>
          <w:rFonts w:hint="eastAsia" w:ascii="宋体" w:hAnsi="宋体" w:eastAsia="宋体" w:cs="宋体"/>
          <w:bCs/>
          <w:color w:val="000000" w:themeColor="text1"/>
          <w:sz w:val="21"/>
        </w:rPr>
        <w:t xml:space="preserve">（7）是否以采购活动中供应商提供的样品作为参考：</w:t>
      </w:r>
      <w:r>
        <w:rPr>
          <w:rFonts w:ascii="Wingdings" w:hAnsi="Wingdings" w:eastAsia="Wingdings" w:cs="Wingdings"/>
          <w:color w:val="000000" w:themeColor="text1"/>
          <w:sz w:val="21"/>
        </w:rPr>
        <w:t xml:space="preserve"></w:t>
      </w:r>
      <w:r>
        <w:rPr>
          <w:rFonts w:hint="eastAsia" w:ascii="宋体" w:hAnsi="宋体" w:eastAsia="宋体" w:cs="宋体"/>
          <w:bCs/>
          <w:color w:val="000000" w:themeColor="text1"/>
          <w:sz w:val="21"/>
        </w:rPr>
        <w:t xml:space="preserve">是  </w:t>
      </w:r>
      <w:r>
        <w:rPr>
          <w:rFonts w:ascii="Wingdings" w:hAnsi="Wingdings" w:eastAsia="Wingdings" w:cs="Wingdings"/>
          <w:color w:val="000000" w:themeColor="text1"/>
          <w:sz w:val="21"/>
        </w:rPr>
        <w:t xml:space="preserve"></w:t>
      </w:r>
      <w:r>
        <w:rPr>
          <w:rFonts w:hint="eastAsia" w:ascii="宋体" w:hAnsi="宋体" w:eastAsia="宋体" w:cs="宋体"/>
          <w:bCs/>
          <w:color w:val="000000" w:themeColor="text1"/>
          <w:sz w:val="21"/>
        </w:rPr>
        <w:t xml:space="preserve">否</w:t>
      </w:r>
      <w:r>
        <w:rPr>
          <w:color w:val="000000" w:themeColor="text1"/>
        </w:rPr>
      </w:r>
    </w:p>
    <w:p>
      <w:pPr>
        <w:ind w:firstLine="420"/>
        <w:spacing w:line="400" w:lineRule="exact"/>
        <w:rPr>
          <w:rFonts w:ascii="宋体" w:hAnsi="宋体" w:cs="宋体"/>
          <w:bCs/>
          <w:color w:val="000000" w:themeColor="text1"/>
          <w:szCs w:val="21"/>
          <w:u w:val="single"/>
        </w:rPr>
      </w:pPr>
      <w:r>
        <w:rPr>
          <w:rFonts w:hint="eastAsia" w:ascii="宋体" w:hAnsi="宋体" w:cs="宋体"/>
          <w:bCs/>
          <w:color w:val="000000" w:themeColor="text1"/>
          <w:szCs w:val="21"/>
        </w:rPr>
        <w:t xml:space="preserve">（8）履约验收其他事项：</w:t>
      </w:r>
      <w:r>
        <w:rPr>
          <w:rFonts w:hint="eastAsia" w:ascii="宋体" w:hAnsi="宋体" w:cs="宋体"/>
          <w:bCs/>
          <w:color w:val="000000" w:themeColor="text1"/>
          <w:szCs w:val="21"/>
          <w:u w:val="single"/>
        </w:rPr>
        <w:t xml:space="preserve">      （产权过户登记等）          </w:t>
      </w:r>
      <w:r>
        <w:rPr>
          <w:color w:val="000000" w:themeColor="text1"/>
        </w:rPr>
      </w:r>
    </w:p>
    <w:p>
      <w:pPr>
        <w:numPr>
          <w:ilvl w:val="0"/>
          <w:numId w:val="5"/>
        </w:numPr>
        <w:ind w:firstLine="420"/>
        <w:spacing w:line="400" w:lineRule="exact"/>
        <w:rPr>
          <w:rFonts w:ascii="宋体" w:hAnsi="宋体"/>
          <w:b/>
          <w:color w:val="000000" w:themeColor="text1"/>
          <w:szCs w:val="21"/>
        </w:rPr>
      </w:pPr>
      <w:r>
        <w:rPr>
          <w:rFonts w:hint="eastAsia" w:ascii="宋体" w:hAnsi="宋体"/>
          <w:b/>
          <w:color w:val="000000" w:themeColor="text1"/>
          <w:szCs w:val="21"/>
        </w:rPr>
        <w:t xml:space="preserve">组成合同的文件</w:t>
      </w:r>
      <w:r>
        <w:rPr>
          <w:color w:val="000000" w:themeColor="text1"/>
        </w:rP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本协议书与下列文件一起构成合同文件，如下述文件之间有任何抵触、矛盾或歧义，应按以下顺序解释：</w:t>
      </w:r>
      <w:r>
        <w:rPr>
          <w:color w:val="000000" w:themeColor="text1"/>
        </w:rP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（1）政府采购合同协议书及其变更、补充协议</w:t>
      </w:r>
      <w:r>
        <w:rPr>
          <w:color w:val="000000" w:themeColor="text1"/>
        </w:rP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（2）政府采购合同专用条款</w:t>
      </w:r>
      <w:r>
        <w:rPr>
          <w:color w:val="000000" w:themeColor="text1"/>
        </w:rP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（3）政府采购合同通用条款</w:t>
      </w:r>
      <w:r>
        <w:rPr>
          <w:color w:val="000000" w:themeColor="text1"/>
        </w:rP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（4）中标（成交）通知书</w:t>
      </w:r>
      <w:r>
        <w:rPr>
          <w:color w:val="000000" w:themeColor="text1"/>
        </w:rP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（5）投标（响应）文件</w:t>
      </w:r>
      <w:r>
        <w:rPr>
          <w:color w:val="000000" w:themeColor="text1"/>
        </w:rP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（6）采购文件</w:t>
      </w:r>
      <w:r>
        <w:rPr>
          <w:color w:val="000000" w:themeColor="text1"/>
        </w:rP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（7）有关技术文件，图纸</w:t>
      </w:r>
      <w:r>
        <w:rPr>
          <w:color w:val="000000" w:themeColor="text1"/>
        </w:rPr>
      </w:r>
    </w:p>
    <w:p>
      <w:pPr>
        <w:pStyle w:val="993"/>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（8）国家法律、行政法规和规章制度规定或合同约定的作为合同组成部分的其他文件</w:t>
      </w:r>
      <w:r>
        <w:rPr>
          <w:color w:val="000000" w:themeColor="text1"/>
        </w:rPr>
      </w:r>
    </w:p>
    <w:p>
      <w:pPr>
        <w:numPr>
          <w:ilvl w:val="0"/>
          <w:numId w:val="5"/>
        </w:numPr>
        <w:ind w:firstLine="420"/>
        <w:spacing w:line="400" w:lineRule="exact"/>
        <w:rPr>
          <w:rFonts w:ascii="宋体" w:hAnsi="宋体"/>
          <w:b/>
          <w:color w:val="000000" w:themeColor="text1"/>
          <w:szCs w:val="21"/>
        </w:rPr>
      </w:pPr>
      <w:r>
        <w:rPr>
          <w:rFonts w:hint="eastAsia" w:ascii="宋体" w:hAnsi="宋体"/>
          <w:b/>
          <w:color w:val="000000" w:themeColor="text1"/>
          <w:szCs w:val="21"/>
        </w:rPr>
        <w:t xml:space="preserve">合同生效</w:t>
      </w:r>
      <w:r>
        <w:rPr>
          <w:color w:val="000000" w:themeColor="text1"/>
        </w:rP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本合同自</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生效。</w:t>
      </w:r>
      <w:r>
        <w:rPr>
          <w:color w:val="000000" w:themeColor="text1"/>
        </w:rPr>
      </w:r>
    </w:p>
    <w:p>
      <w:pPr>
        <w:numPr>
          <w:ilvl w:val="0"/>
          <w:numId w:val="5"/>
        </w:numPr>
        <w:ind w:firstLine="420"/>
        <w:spacing w:line="400" w:lineRule="exact"/>
        <w:rPr>
          <w:rFonts w:ascii="宋体" w:hAnsi="宋体"/>
          <w:b/>
          <w:color w:val="000000" w:themeColor="text1"/>
          <w:szCs w:val="21"/>
        </w:rPr>
      </w:pPr>
      <w:r>
        <w:rPr>
          <w:rFonts w:hint="eastAsia" w:ascii="宋体" w:hAnsi="宋体"/>
          <w:b/>
          <w:color w:val="000000" w:themeColor="text1"/>
          <w:szCs w:val="21"/>
        </w:rPr>
        <w:t xml:space="preserve">合同份数</w:t>
      </w:r>
      <w:r>
        <w:rPr>
          <w:color w:val="000000" w:themeColor="text1"/>
        </w:rP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本合同一式</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份，甲方执</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份，乙方执</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份，均具有同等法律效力。</w:t>
      </w:r>
      <w:r>
        <w:rPr>
          <w:color w:val="000000" w:themeColor="text1"/>
        </w:rP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合同订立时间：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rPr>
          <w:color w:val="000000" w:themeColor="text1"/>
        </w:rP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合同订立地点：</w:t>
      </w:r>
      <w:r>
        <w:rPr>
          <w:rFonts w:hint="eastAsia" w:ascii="宋体" w:hAnsi="宋体"/>
          <w:color w:val="000000" w:themeColor="text1"/>
          <w:szCs w:val="21"/>
          <w:u w:val="single"/>
        </w:rPr>
        <w:t xml:space="preserve">                           </w:t>
      </w:r>
      <w:r>
        <w:rPr>
          <w:color w:val="000000" w:themeColor="text1"/>
        </w:rPr>
      </w:r>
    </w:p>
    <w:p>
      <w:pPr>
        <w:ind w:firstLine="420"/>
        <w:spacing w:line="400" w:lineRule="exact"/>
        <w:rPr>
          <w:color w:val="000000" w:themeColor="text1"/>
        </w:rPr>
      </w:pPr>
      <w:r>
        <w:rPr>
          <w:rFonts w:hint="eastAsia" w:ascii="宋体" w:hAnsi="宋体"/>
          <w:color w:val="000000" w:themeColor="text1"/>
          <w:szCs w:val="21"/>
        </w:rPr>
        <w:t xml:space="preserve">附件：具体标的及其技术要求和商务要求、联合协议、分包意向协议等</w:t>
      </w:r>
      <w:r>
        <w:rPr>
          <w:color w:val="000000" w:themeColor="text1"/>
        </w:rPr>
      </w:r>
    </w:p>
    <w:p>
      <w:pPr>
        <w:pStyle w:val="730"/>
        <w:spacing w:line="400" w:lineRule="exact"/>
        <w:rPr>
          <w:rFonts w:ascii="宋体" w:hAnsi="宋体"/>
          <w:b w:val="0"/>
          <w:bCs w:val="0"/>
          <w:color w:val="000000" w:themeColor="text1"/>
          <w:sz w:val="21"/>
          <w:szCs w:val="21"/>
        </w:rPr>
      </w:pPr>
      <w:r>
        <w:rPr>
          <w:color w:val="000000" w:themeColor="text1"/>
          <w:lang w:val="en"/>
        </w:rPr>
        <w:t xml:space="preserve">   </w:t>
      </w:r>
      <w:r>
        <w:rPr>
          <w:color w:val="000000" w:themeColor="text1"/>
        </w:rPr>
      </w:r>
    </w:p>
    <w:p>
      <w:pPr>
        <w:pStyle w:val="963"/>
        <w:rPr>
          <w:color w:val="000000" w:themeColor="text1"/>
        </w:rPr>
      </w:pPr>
      <w:r>
        <w:rPr>
          <w:color w:val="000000" w:themeColor="text1"/>
          <w:lang w:eastAsia="zh-CN"/>
        </w:rPr>
      </w:r>
      <w:r>
        <w:rPr>
          <w:color w:val="000000" w:themeColor="text1"/>
        </w:rPr>
      </w:r>
    </w:p>
    <w:tbl>
      <w:tblPr>
        <w:tblStyle w:val="739"/>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9"/>
        <w:gridCol w:w="1178"/>
        <w:gridCol w:w="2920"/>
      </w:tblGrid>
      <w:tr>
        <w:trPr>
          <w:trHeight w:val="490"/>
        </w:trPr>
        <w:tc>
          <w:tcPr>
            <w:gridSpan w:val="2"/>
            <w:tcW w:w="4305" w:type="dxa"/>
            <w:vAlign w:val="center"/>
            <w:textDirection w:val="lrTb"/>
            <w:noWrap w:val="false"/>
          </w:tcPr>
          <w:p>
            <w:pPr>
              <w:jc w:val="center"/>
              <w:spacing w:line="300" w:lineRule="exact"/>
              <w:rPr>
                <w:color w:val="000000" w:themeColor="text1"/>
              </w:rPr>
            </w:pPr>
            <w:r>
              <w:rPr>
                <w:color w:val="000000" w:themeColor="text1"/>
                <w:szCs w:val="21"/>
              </w:rPr>
              <w:t xml:space="preserve">甲方</w:t>
            </w:r>
            <w:r>
              <w:rPr>
                <w:rFonts w:hint="eastAsia"/>
                <w:color w:val="000000" w:themeColor="text1"/>
                <w:szCs w:val="21"/>
              </w:rPr>
              <w:t xml:space="preserve">（采购人</w:t>
            </w:r>
            <w:r>
              <w:rPr>
                <w:rFonts w:hint="eastAsia" w:ascii="宋体" w:hAnsi="宋体"/>
                <w:color w:val="000000" w:themeColor="text1"/>
                <w:szCs w:val="21"/>
              </w:rPr>
              <w:t xml:space="preserve">、受采购人委托签订合同的单位或</w:t>
            </w:r>
            <w:r>
              <w:rPr>
                <w:rFonts w:hint="eastAsia"/>
                <w:color w:val="000000" w:themeColor="text1"/>
                <w:szCs w:val="21"/>
              </w:rPr>
              <w:t xml:space="preserve">采购文件约定的合同甲方）</w:t>
            </w:r>
            <w:r>
              <w:rPr>
                <w:color w:val="000000" w:themeColor="text1"/>
              </w:rPr>
            </w:r>
          </w:p>
        </w:tc>
        <w:tc>
          <w:tcPr>
            <w:gridSpan w:val="2"/>
            <w:tcW w:w="4098" w:type="dxa"/>
            <w:vAlign w:val="center"/>
            <w:textDirection w:val="lrTb"/>
            <w:noWrap w:val="false"/>
          </w:tcPr>
          <w:p>
            <w:pPr>
              <w:jc w:val="center"/>
              <w:spacing w:line="300" w:lineRule="exact"/>
              <w:rPr>
                <w:color w:val="000000" w:themeColor="text1"/>
              </w:rPr>
            </w:pPr>
            <w:r>
              <w:rPr>
                <w:color w:val="000000" w:themeColor="text1"/>
                <w:szCs w:val="21"/>
              </w:rPr>
              <w:t xml:space="preserve">乙方</w:t>
            </w:r>
            <w:r>
              <w:rPr>
                <w:rFonts w:hint="eastAsia"/>
                <w:color w:val="000000" w:themeColor="text1"/>
                <w:szCs w:val="21"/>
              </w:rPr>
              <w:t xml:space="preserve">（供应商）</w:t>
            </w:r>
            <w:r>
              <w:rPr>
                <w:color w:val="000000" w:themeColor="text1"/>
              </w:rPr>
            </w:r>
          </w:p>
        </w:tc>
      </w:tr>
      <w:tr>
        <w:trPr>
          <w:trHeight w:val="917"/>
        </w:trPr>
        <w:tc>
          <w:tcPr>
            <w:tcW w:w="1126" w:type="dxa"/>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rPr>
                <w:color w:val="000000" w:themeColor="text1"/>
              </w:rPr>
            </w:r>
          </w:p>
        </w:tc>
        <w:tc>
          <w:tcPr>
            <w:tcW w:w="1436"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178" w:type="dxa"/>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rPr>
                <w:color w:val="000000" w:themeColor="text1"/>
              </w:rPr>
            </w:r>
          </w:p>
        </w:tc>
        <w:tc>
          <w:tcPr>
            <w:tcW w:w="1259"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1171"/>
        </w:trPr>
        <w:tc>
          <w:tcPr>
            <w:tcW w:w="1126" w:type="dxa"/>
            <w:vAlign w:val="center"/>
            <w:vMerge w:val="restart"/>
            <w:textDirection w:val="lrTb"/>
            <w:noWrap w:val="false"/>
          </w:tcPr>
          <w:p>
            <w:pPr>
              <w:jc w:val="center"/>
              <w:spacing w:line="300" w:lineRule="exact"/>
              <w:rPr>
                <w:color w:val="000000" w:themeColor="text1"/>
                <w:szCs w:val="21"/>
              </w:rPr>
            </w:pPr>
            <w:r>
              <w:rPr>
                <w:color w:val="000000" w:themeColor="text1"/>
                <w:szCs w:val="21"/>
              </w:rPr>
              <w:t xml:space="preserve">法定代表人</w:t>
            </w:r>
            <w:r>
              <w:rPr>
                <w:color w:val="000000" w:themeColor="text1"/>
              </w:rPr>
            </w:r>
          </w:p>
          <w:p>
            <w:pPr>
              <w:ind w:firstLine="100"/>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rPr>
                <w:color w:val="000000" w:themeColor="text1"/>
              </w:rPr>
            </w:r>
          </w:p>
        </w:tc>
        <w:tc>
          <w:tcPr>
            <w:tcW w:w="1436" w:type="dxa"/>
            <w:vAlign w:val="center"/>
            <w:vMerge w:val="restart"/>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178" w:type="dxa"/>
            <w:vAlign w:val="center"/>
            <w:textDirection w:val="lrTb"/>
            <w:noWrap w:val="false"/>
          </w:tcPr>
          <w:p>
            <w:pPr>
              <w:jc w:val="center"/>
              <w:spacing w:line="300" w:lineRule="exact"/>
              <w:rPr>
                <w:color w:val="000000" w:themeColor="text1"/>
                <w:szCs w:val="21"/>
              </w:rPr>
            </w:pPr>
            <w:r>
              <w:rPr>
                <w:color w:val="000000" w:themeColor="text1"/>
                <w:szCs w:val="21"/>
              </w:rPr>
              <w:t xml:space="preserve">法定代表人</w:t>
            </w:r>
            <w:r>
              <w:rPr>
                <w:color w:val="000000" w:themeColor="text1"/>
              </w:rPr>
            </w:r>
          </w:p>
          <w:p>
            <w:pPr>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rPr>
                <w:color w:val="000000" w:themeColor="text1"/>
              </w:rPr>
            </w:r>
          </w:p>
        </w:tc>
        <w:tc>
          <w:tcPr>
            <w:tcW w:w="1259"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r>
      <w:tr>
        <w:trPr>
          <w:trHeight w:val="483"/>
        </w:trPr>
        <w:tc>
          <w:tcPr>
            <w:tcW w:w="1126" w:type="dxa"/>
            <w:vAlign w:val="center"/>
            <w:vMerge w:val="continue"/>
            <w:textDirection w:val="lrTb"/>
            <w:noWrap w:val="false"/>
          </w:tcPr>
          <w:p>
            <w:pPr>
              <w:jc w:val="center"/>
              <w:spacing w:line="300" w:lineRule="exact"/>
              <w:rPr>
                <w:color w:val="000000"/>
                <w:szCs w:val="21"/>
              </w:rPr>
            </w:pPr>
            <w:r>
              <w:rPr>
                <w:color w:val="000000"/>
                <w:szCs w:val="21"/>
              </w:rPr>
            </w:r>
            <w:r/>
          </w:p>
        </w:tc>
        <w:tc>
          <w:tcPr>
            <w:tcW w:w="1436" w:type="dxa"/>
            <w:vAlign w:val="center"/>
            <w:vMerge w:val="continue"/>
            <w:textDirection w:val="lrTb"/>
            <w:noWrap w:val="false"/>
          </w:tcPr>
          <w:p>
            <w:pPr>
              <w:jc w:val="center"/>
              <w:spacing w:line="300" w:lineRule="exact"/>
              <w:rPr>
                <w:color w:val="000000"/>
                <w:szCs w:val="21"/>
              </w:rPr>
            </w:pPr>
            <w:r>
              <w:rPr>
                <w:color w:val="000000"/>
                <w:szCs w:val="21"/>
              </w:rPr>
            </w:r>
            <w:r/>
          </w:p>
        </w:tc>
        <w:tc>
          <w:tcPr>
            <w:tcW w:w="1178"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拥有者性别</w:t>
            </w:r>
            <w:r>
              <w:rPr>
                <w:color w:val="000000" w:themeColor="text1"/>
              </w:rPr>
            </w:r>
          </w:p>
        </w:tc>
        <w:tc>
          <w:tcPr>
            <w:tcW w:w="1259"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126"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  所</w:t>
            </w:r>
            <w:r>
              <w:rPr>
                <w:color w:val="000000" w:themeColor="text1"/>
              </w:rPr>
            </w:r>
          </w:p>
        </w:tc>
        <w:tc>
          <w:tcPr>
            <w:tcW w:w="1436"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178"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  所</w:t>
            </w:r>
            <w:r>
              <w:rPr>
                <w:color w:val="000000" w:themeColor="text1"/>
              </w:rPr>
            </w:r>
          </w:p>
        </w:tc>
        <w:tc>
          <w:tcPr>
            <w:tcW w:w="1259"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126" w:type="dxa"/>
            <w:vAlign w:val="center"/>
            <w:textDirection w:val="lrTb"/>
            <w:noWrap w:val="false"/>
          </w:tcPr>
          <w:p>
            <w:pPr>
              <w:jc w:val="center"/>
              <w:spacing w:line="300" w:lineRule="exact"/>
              <w:rPr>
                <w:color w:val="000000" w:themeColor="text1"/>
                <w:szCs w:val="21"/>
              </w:rPr>
            </w:pPr>
            <w:r>
              <w:rPr>
                <w:color w:val="000000" w:themeColor="text1"/>
                <w:szCs w:val="21"/>
              </w:rPr>
              <w:t xml:space="preserve">联 系 人</w:t>
            </w:r>
            <w:r>
              <w:rPr>
                <w:color w:val="000000" w:themeColor="text1"/>
              </w:rPr>
            </w:r>
          </w:p>
        </w:tc>
        <w:tc>
          <w:tcPr>
            <w:tcW w:w="1436"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178" w:type="dxa"/>
            <w:vAlign w:val="center"/>
            <w:textDirection w:val="lrTb"/>
            <w:noWrap w:val="false"/>
          </w:tcPr>
          <w:p>
            <w:pPr>
              <w:jc w:val="center"/>
              <w:spacing w:line="300" w:lineRule="exact"/>
              <w:rPr>
                <w:color w:val="000000" w:themeColor="text1"/>
                <w:szCs w:val="21"/>
              </w:rPr>
            </w:pPr>
            <w:r>
              <w:rPr>
                <w:color w:val="000000" w:themeColor="text1"/>
                <w:szCs w:val="21"/>
              </w:rPr>
              <w:t xml:space="preserve">联 系 人</w:t>
            </w:r>
            <w:r>
              <w:rPr>
                <w:color w:val="000000" w:themeColor="text1"/>
              </w:rPr>
            </w:r>
          </w:p>
        </w:tc>
        <w:tc>
          <w:tcPr>
            <w:tcW w:w="1259"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126" w:type="dxa"/>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rPr>
                <w:color w:val="000000" w:themeColor="text1"/>
              </w:rPr>
            </w:r>
          </w:p>
        </w:tc>
        <w:tc>
          <w:tcPr>
            <w:tcW w:w="1436"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178" w:type="dxa"/>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rPr>
                <w:color w:val="000000" w:themeColor="text1"/>
              </w:rPr>
            </w:r>
          </w:p>
        </w:tc>
        <w:tc>
          <w:tcPr>
            <w:tcW w:w="1259"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126"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rPr>
                <w:color w:val="000000" w:themeColor="text1"/>
              </w:rPr>
            </w:r>
          </w:p>
        </w:tc>
        <w:tc>
          <w:tcPr>
            <w:tcW w:w="1436"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178"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rPr>
                <w:color w:val="000000" w:themeColor="text1"/>
              </w:rPr>
            </w:r>
          </w:p>
        </w:tc>
        <w:tc>
          <w:tcPr>
            <w:tcW w:w="1259"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126" w:type="dxa"/>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rPr>
                <w:color w:val="000000" w:themeColor="text1"/>
              </w:rPr>
            </w:r>
          </w:p>
        </w:tc>
        <w:tc>
          <w:tcPr>
            <w:tcW w:w="1436"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178" w:type="dxa"/>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rPr>
                <w:color w:val="000000" w:themeColor="text1"/>
              </w:rPr>
            </w:r>
          </w:p>
        </w:tc>
        <w:tc>
          <w:tcPr>
            <w:tcW w:w="1259"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126"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rPr>
                <w:color w:val="000000" w:themeColor="text1"/>
              </w:rPr>
            </w:r>
          </w:p>
        </w:tc>
        <w:tc>
          <w:tcPr>
            <w:tcW w:w="1436"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178"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rPr>
                <w:color w:val="000000" w:themeColor="text1"/>
              </w:rPr>
            </w:r>
          </w:p>
        </w:tc>
        <w:tc>
          <w:tcPr>
            <w:tcW w:w="1259"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126"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rPr>
                <w:color w:val="000000" w:themeColor="text1"/>
              </w:rPr>
            </w:r>
          </w:p>
        </w:tc>
        <w:tc>
          <w:tcPr>
            <w:tcW w:w="1436"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178" w:type="dxa"/>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rPr>
                <w:color w:val="000000" w:themeColor="text1"/>
              </w:rPr>
            </w:r>
          </w:p>
        </w:tc>
        <w:tc>
          <w:tcPr>
            <w:tcW w:w="1259"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126"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436"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178" w:type="dxa"/>
            <w:vAlign w:val="center"/>
            <w:textDirection w:val="lrTb"/>
            <w:noWrap w:val="false"/>
          </w:tcPr>
          <w:p>
            <w:pPr>
              <w:jc w:val="center"/>
              <w:spacing w:line="300" w:lineRule="exact"/>
              <w:rPr>
                <w:color w:val="000000" w:themeColor="text1"/>
                <w:szCs w:val="21"/>
              </w:rPr>
            </w:pPr>
            <w:r>
              <w:rPr>
                <w:color w:val="000000" w:themeColor="text1"/>
                <w:szCs w:val="21"/>
              </w:rPr>
              <w:t xml:space="preserve">开户名称</w:t>
            </w:r>
            <w:r>
              <w:rPr>
                <w:color w:val="000000" w:themeColor="text1"/>
              </w:rPr>
            </w:r>
          </w:p>
        </w:tc>
        <w:tc>
          <w:tcPr>
            <w:tcW w:w="1259"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126"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436"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178" w:type="dxa"/>
            <w:vAlign w:val="center"/>
            <w:textDirection w:val="lrTb"/>
            <w:noWrap w:val="false"/>
          </w:tcPr>
          <w:p>
            <w:pPr>
              <w:jc w:val="center"/>
              <w:spacing w:line="300" w:lineRule="exact"/>
              <w:rPr>
                <w:color w:val="000000" w:themeColor="text1"/>
                <w:szCs w:val="21"/>
              </w:rPr>
            </w:pPr>
            <w:r>
              <w:rPr>
                <w:color w:val="000000" w:themeColor="text1"/>
                <w:szCs w:val="21"/>
              </w:rPr>
              <w:t xml:space="preserve">开户银行</w:t>
            </w:r>
            <w:r>
              <w:rPr>
                <w:color w:val="000000" w:themeColor="text1"/>
              </w:rPr>
            </w:r>
          </w:p>
        </w:tc>
        <w:tc>
          <w:tcPr>
            <w:tcW w:w="1259"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483"/>
        </w:trPr>
        <w:tc>
          <w:tcPr>
            <w:tcW w:w="1126"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436" w:type="dxa"/>
            <w:vAlign w:val="center"/>
            <w:textDirection w:val="lrTb"/>
            <w:noWrap w:val="false"/>
          </w:tcPr>
          <w:p>
            <w:pPr>
              <w:jc w:val="center"/>
              <w:spacing w:line="300" w:lineRule="exact"/>
              <w:rPr>
                <w:color w:val="000000" w:themeColor="text1"/>
                <w:szCs w:val="21"/>
              </w:rPr>
            </w:pPr>
            <w:r>
              <w:rPr>
                <w:color w:val="000000" w:themeColor="text1"/>
                <w:szCs w:val="21"/>
              </w:rPr>
            </w:r>
            <w:r>
              <w:rPr>
                <w:color w:val="000000" w:themeColor="text1"/>
              </w:rPr>
            </w:r>
          </w:p>
        </w:tc>
        <w:tc>
          <w:tcPr>
            <w:tcW w:w="1178" w:type="dxa"/>
            <w:vAlign w:val="center"/>
            <w:textDirection w:val="lrTb"/>
            <w:noWrap w:val="false"/>
          </w:tcPr>
          <w:p>
            <w:pPr>
              <w:jc w:val="center"/>
              <w:spacing w:line="300" w:lineRule="exact"/>
              <w:rPr>
                <w:color w:val="000000" w:themeColor="text1"/>
                <w:szCs w:val="21"/>
              </w:rPr>
            </w:pPr>
            <w:r>
              <w:rPr>
                <w:color w:val="000000" w:themeColor="text1"/>
                <w:szCs w:val="21"/>
              </w:rPr>
              <w:t xml:space="preserve">银行账号</w:t>
            </w:r>
            <w:r>
              <w:rPr>
                <w:color w:val="000000" w:themeColor="text1"/>
              </w:rPr>
            </w:r>
          </w:p>
        </w:tc>
        <w:tc>
          <w:tcPr>
            <w:tcW w:w="1259" w:type="dxa"/>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rPr>
                <w:color w:val="000000" w:themeColor="text1"/>
              </w:rPr>
            </w:r>
          </w:p>
        </w:tc>
      </w:tr>
      <w:tr>
        <w:trPr>
          <w:trHeight w:val="586"/>
        </w:trPr>
        <w:tc>
          <w:tcPr>
            <w:gridSpan w:val="4"/>
            <w:tcW w:w="8403" w:type="dxa"/>
            <w:vAlign w:val="center"/>
            <w:textDirection w:val="lrTb"/>
            <w:noWrap w:val="false"/>
          </w:tcPr>
          <w:p>
            <w:pPr>
              <w:pStyle w:val="748"/>
              <w:ind w:left="0"/>
              <w:jc w:val="left"/>
              <w:spacing w:before="156" w:after="0" w:line="360" w:lineRule="auto"/>
              <w:rPr>
                <w:color w:val="000000" w:themeColor="text1"/>
                <w:spacing w:val="20"/>
                <w:szCs w:val="21"/>
              </w:rPr>
            </w:pPr>
            <w:r>
              <w:rPr>
                <w:rFonts w:hint="eastAsia" w:ascii="宋体" w:hAnsi="宋体"/>
                <w:color w:val="000000" w:themeColor="text1"/>
                <w:szCs w:val="21"/>
              </w:rPr>
              <w:t xml:space="preserve">注：涉及联合体或其他合同主体的信息应按上表格式加列。</w:t>
            </w:r>
            <w:r>
              <w:rPr>
                <w:color w:val="000000" w:themeColor="text1"/>
              </w:rPr>
            </w:r>
          </w:p>
        </w:tc>
      </w:tr>
    </w:tbl>
    <w:p>
      <w:pPr>
        <w:pStyle w:val="730"/>
        <w:spacing w:before="156"/>
        <w:rPr>
          <w:rFonts w:ascii="黑体" w:hAnsi="黑体" w:eastAsia="黑体"/>
          <w:color w:val="000000" w:themeColor="text1"/>
          <w:sz w:val="28"/>
          <w:szCs w:val="28"/>
        </w:rPr>
      </w:pPr>
      <w:r>
        <w:rPr>
          <w:rFonts w:ascii="宋体" w:hAnsi="宋体"/>
          <w:color w:val="000000" w:themeColor="text1"/>
          <w:sz w:val="21"/>
          <w:szCs w:val="21"/>
          <w:u w:val="single"/>
        </w:rPr>
        <w:br w:type="page" w:clear="all"/>
      </w:r>
      <w:r>
        <w:rPr>
          <w:rFonts w:hint="eastAsia" w:ascii="黑体" w:hAnsi="黑体" w:eastAsia="黑体"/>
          <w:b w:val="0"/>
          <w:bCs w:val="0"/>
          <w:color w:val="000000" w:themeColor="text1"/>
          <w:sz w:val="28"/>
          <w:szCs w:val="28"/>
        </w:rPr>
        <w:t xml:space="preserve">第二节 政府采购合同通用条款</w:t>
      </w:r>
      <w:r>
        <w:rPr>
          <w:color w:val="000000" w:themeColor="text1"/>
        </w:rPr>
      </w:r>
    </w:p>
    <w:p>
      <w:pPr>
        <w:jc w:val="left"/>
        <w:spacing w:line="400" w:lineRule="exact"/>
        <w:tabs>
          <w:tab w:val="left" w:pos="8820" w:leader="none"/>
          <w:tab w:val="left" w:pos="9345" w:leader="none"/>
          <w:tab w:val="left" w:pos="9765" w:leader="none"/>
        </w:tabs>
        <w:rPr>
          <w:rFonts w:ascii="宋体" w:hAnsi="宋体"/>
          <w:b/>
          <w:bCs/>
          <w:color w:val="000000" w:themeColor="text1"/>
          <w:sz w:val="24"/>
        </w:rPr>
      </w:pPr>
      <w:r>
        <w:rPr>
          <w:rFonts w:hint="eastAsia" w:ascii="宋体" w:hAnsi="宋体"/>
          <w:b/>
          <w:color w:val="000000" w:themeColor="text1"/>
          <w:sz w:val="24"/>
        </w:rPr>
        <w:t xml:space="preserve">1. </w:t>
      </w:r>
      <w:r>
        <w:rPr>
          <w:rFonts w:hint="eastAsia" w:ascii="宋体" w:hAnsi="宋体"/>
          <w:b/>
          <w:bCs/>
          <w:color w:val="000000" w:themeColor="text1"/>
          <w:sz w:val="24"/>
        </w:rPr>
        <w:t xml:space="preserve">定义</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1.1合同当事人</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（1）采购人（以下称甲方）是指使用财政性资金，通过政府采购方式向供应商购买货物及其相关服务的国家机关、事业单位、团体组织。</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（2）供应商（以下称乙方）是指参加政府采购活动并且中标（成交），向采购人提供合同约定的货物及其相关服务的法人、非法人组织或者自然人。</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color w:val="000000" w:themeColor="text1"/>
          <w:szCs w:val="21"/>
        </w:rPr>
        <w:t xml:space="preserve">。</w:t>
      </w:r>
      <w:r>
        <w:rPr>
          <w:color w:val="000000" w:themeColor="text1"/>
        </w:rP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1.2本合同下列术语应解释为：</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color w:val="000000" w:themeColor="text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color w:val="000000" w:themeColor="text1"/>
          <w:szCs w:val="21"/>
        </w:rPr>
        <w:t xml:space="preserve">。</w:t>
      </w:r>
      <w:r>
        <w:rPr>
          <w:color w:val="000000" w:themeColor="text1"/>
        </w:rP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（2）“合同价款”系指根据本合同规定乙方在全面履行合同义务后甲方应支付给乙方的价款。</w:t>
      </w:r>
      <w:r>
        <w:rPr>
          <w:color w:val="000000" w:themeColor="text1"/>
        </w:rP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Cs w:val="21"/>
          <w:lang w:val="en"/>
        </w:rPr>
        <w:t xml:space="preserve">其他</w:t>
      </w:r>
      <w:r>
        <w:rPr>
          <w:rFonts w:hint="eastAsia" w:ascii="宋体" w:hAnsi="宋体"/>
          <w:color w:val="000000" w:themeColor="text1"/>
          <w:szCs w:val="21"/>
        </w:rPr>
        <w:t xml:space="preserve">技术资料和材料等。</w:t>
      </w:r>
      <w:r>
        <w:rPr>
          <w:color w:val="000000" w:themeColor="text1"/>
        </w:rPr>
      </w:r>
    </w:p>
    <w:p>
      <w:pPr>
        <w:ind w:firstLine="420"/>
        <w:jc w:val="left"/>
        <w:spacing w:line="400" w:lineRule="exact"/>
        <w:rPr>
          <w:rFonts w:ascii="宋体" w:hAnsi="宋体"/>
          <w:color w:val="000000" w:themeColor="text1"/>
          <w:szCs w:val="21"/>
          <w:highlight w:val="yellow"/>
        </w:rPr>
      </w:pPr>
      <w:r>
        <w:rPr>
          <w:rFonts w:hint="eastAsia" w:ascii="宋体" w:hAnsi="宋体"/>
          <w:color w:val="000000" w:themeColor="text1"/>
          <w:szCs w:val="21"/>
        </w:rPr>
        <w:t xml:space="preserve">（4）“相关服务”系指根据合同规定，乙方应提供的与货物有关的技术、管理和</w:t>
      </w:r>
      <w:r>
        <w:rPr>
          <w:rFonts w:ascii="宋体" w:hAnsi="宋体"/>
          <w:color w:val="000000" w:themeColor="text1"/>
          <w:szCs w:val="21"/>
          <w:lang w:val="en"/>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rPr>
        <w:t xml:space="preserve">其他</w:t>
      </w:r>
      <w:r>
        <w:rPr>
          <w:rFonts w:hint="eastAsia" w:ascii="宋体" w:hAnsi="宋体"/>
          <w:color w:val="000000" w:themeColor="text1"/>
          <w:szCs w:val="21"/>
        </w:rPr>
        <w:t xml:space="preserve">义务。</w:t>
      </w:r>
      <w:r>
        <w:rPr>
          <w:color w:val="000000" w:themeColor="text1"/>
        </w:rPr>
      </w:r>
    </w:p>
    <w:p>
      <w:pPr>
        <w:ind w:firstLine="420"/>
        <w:jc w:val="left"/>
        <w:spacing w:line="400" w:lineRule="exact"/>
        <w:rPr>
          <w:rFonts w:ascii="宋体" w:hAnsi="宋体"/>
          <w:color w:val="000000" w:themeColor="text1"/>
          <w:szCs w:val="21"/>
          <w:highlight w:val="yellow"/>
        </w:rPr>
      </w:pPr>
      <w:r>
        <w:rPr>
          <w:rFonts w:hint="eastAsia" w:ascii="宋体" w:hAnsi="宋体"/>
          <w:color w:val="000000" w:themeColor="text1"/>
          <w:szCs w:val="21"/>
        </w:rPr>
        <w:t xml:space="preserve">（5）“分包”系指中标（成交）供应商按采购文件、投标（响应）文件的规定，根据分包意向协议，将中标（成交）项目中的部分履约内容，分给具有相应资质条件的供应商履行合同的行为。</w:t>
      </w:r>
      <w:r>
        <w:rPr>
          <w:color w:val="000000" w:themeColor="text1"/>
        </w:rP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rPr>
          <w:color w:val="000000" w:themeColor="text1"/>
        </w:rP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rPr>
          <w:color w:val="000000" w:themeColor="text1"/>
        </w:rPr>
      </w:r>
    </w:p>
    <w:p>
      <w:pPr>
        <w:numPr>
          <w:ilvl w:val="0"/>
          <w:numId w:val="8"/>
        </w:numPr>
        <w:jc w:val="left"/>
        <w:spacing w:line="400" w:lineRule="exact"/>
        <w:rPr>
          <w:rFonts w:ascii="宋体" w:hAnsi="宋体"/>
          <w:b/>
          <w:bCs/>
          <w:color w:val="000000" w:themeColor="text1"/>
          <w:sz w:val="24"/>
        </w:rPr>
      </w:pPr>
      <w:r>
        <w:rPr>
          <w:rFonts w:hint="eastAsia" w:ascii="宋体" w:hAnsi="宋体"/>
          <w:b/>
          <w:color w:val="000000" w:themeColor="text1"/>
          <w:sz w:val="24"/>
        </w:rPr>
        <w:t xml:space="preserve">合同标的及金额</w:t>
      </w:r>
      <w:r>
        <w:rPr>
          <w:color w:val="000000" w:themeColor="text1"/>
        </w:rPr>
      </w:r>
    </w:p>
    <w:p>
      <w:pPr>
        <w:ind w:firstLine="420"/>
        <w:jc w:val="left"/>
        <w:spacing w:line="400" w:lineRule="exact"/>
        <w:rPr>
          <w:rFonts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合同标的及金额应与中标（成交）结果一致。乙方为履行本合同而发生的所有费用均应包含在合同价款中，甲方不再另行支付</w:t>
      </w:r>
      <w:r>
        <w:rPr>
          <w:rFonts w:ascii="宋体" w:hAnsi="宋体"/>
          <w:color w:val="000000" w:themeColor="text1"/>
          <w:szCs w:val="21"/>
          <w:lang w:val="en"/>
        </w:rPr>
        <w:t xml:space="preserve">其他</w:t>
      </w:r>
      <w:r>
        <w:rPr>
          <w:rFonts w:hint="eastAsia" w:ascii="宋体" w:hAnsi="宋体"/>
          <w:color w:val="000000" w:themeColor="text1"/>
          <w:szCs w:val="21"/>
        </w:rPr>
        <w:t xml:space="preserve">任何费用。</w:t>
      </w:r>
      <w:r>
        <w:rPr>
          <w:color w:val="000000" w:themeColor="text1"/>
        </w:rP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3. 履行合同的时间、地点和方式</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color w:val="000000" w:themeColor="text1"/>
          <w:szCs w:val="21"/>
        </w:rPr>
        <w:t xml:space="preserve">乙方应当在约定的时间、地点，按照约定方式履行合同。</w:t>
      </w:r>
      <w:r>
        <w:rPr>
          <w:color w:val="000000" w:themeColor="text1"/>
        </w:rP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4. 甲方的权利和义务</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4.1</w:t>
      </w:r>
      <w:r>
        <w:rPr>
          <w:rFonts w:ascii="宋体" w:hAnsi="宋体"/>
          <w:color w:val="000000" w:themeColor="text1"/>
          <w:szCs w:val="21"/>
        </w:rPr>
        <w:t xml:space="preserve"> 签署合同后，甲方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rPr>
          <w:rFonts w:hint="eastAsia" w:ascii="宋体" w:hAnsi="宋体"/>
          <w:color w:val="000000" w:themeColor="text1"/>
          <w:szCs w:val="21"/>
        </w:rPr>
        <w:t xml:space="preserve">甲方有权对乙方的履约行为进行检查，并</w:t>
      </w:r>
      <w:r>
        <w:rPr>
          <w:rFonts w:ascii="宋体" w:hAnsi="宋体"/>
          <w:color w:val="000000" w:themeColor="text1"/>
          <w:szCs w:val="21"/>
        </w:rPr>
        <w:t xml:space="preserve">及时确认乙方提交的事项</w:t>
      </w:r>
      <w:r>
        <w:rPr>
          <w:rFonts w:hint="eastAsia" w:ascii="宋体" w:hAnsi="宋体"/>
          <w:color w:val="000000" w:themeColor="text1"/>
          <w:szCs w:val="21"/>
        </w:rPr>
        <w:t xml:space="preserve">。甲方应当</w:t>
      </w:r>
      <w:r>
        <w:rPr>
          <w:rFonts w:ascii="宋体" w:hAnsi="宋体"/>
          <w:color w:val="000000" w:themeColor="text1"/>
          <w:szCs w:val="21"/>
        </w:rPr>
        <w:t xml:space="preserve">配合乙方完成</w:t>
      </w:r>
      <w:r>
        <w:rPr>
          <w:rFonts w:hint="eastAsia" w:ascii="宋体" w:hAnsi="宋体"/>
          <w:color w:val="000000" w:themeColor="text1"/>
          <w:szCs w:val="21"/>
        </w:rPr>
        <w:t xml:space="preserve">相关项目</w:t>
      </w:r>
      <w:r>
        <w:rPr>
          <w:rFonts w:ascii="宋体" w:hAnsi="宋体"/>
          <w:color w:val="000000" w:themeColor="text1"/>
          <w:szCs w:val="21"/>
        </w:rPr>
        <w:t xml:space="preserve">实施工作。</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4.2 </w:t>
      </w:r>
      <w:r>
        <w:rPr>
          <w:rFonts w:ascii="宋体" w:hAnsi="宋体"/>
          <w:color w:val="000000" w:themeColor="text1"/>
          <w:szCs w:val="21"/>
        </w:rPr>
        <w:t xml:space="preserve">甲方有权要求乙方按时提交各阶段有关</w:t>
      </w:r>
      <w:r>
        <w:rPr>
          <w:rFonts w:hint="eastAsia" w:ascii="宋体" w:hAnsi="宋体"/>
          <w:color w:val="000000" w:themeColor="text1"/>
          <w:szCs w:val="21"/>
        </w:rPr>
        <w:t xml:space="preserve">安排计划</w:t>
      </w:r>
      <w:r>
        <w:rPr>
          <w:rFonts w:ascii="宋体" w:hAnsi="宋体"/>
          <w:color w:val="000000" w:themeColor="text1"/>
          <w:szCs w:val="21"/>
        </w:rPr>
        <w:t xml:space="preserve">，并有权</w:t>
      </w:r>
      <w:r>
        <w:rPr>
          <w:rFonts w:hint="eastAsia" w:ascii="宋体" w:hAnsi="宋体"/>
          <w:color w:val="000000" w:themeColor="text1"/>
          <w:szCs w:val="21"/>
        </w:rPr>
        <w:t xml:space="preserve">定期核对乙方提供货物数量、规格、质量等内容。甲方</w:t>
      </w:r>
      <w:r>
        <w:rPr>
          <w:rFonts w:ascii="宋体" w:hAnsi="宋体"/>
          <w:color w:val="000000" w:themeColor="text1"/>
          <w:szCs w:val="21"/>
        </w:rPr>
        <w:t xml:space="preserve">有权督促乙方工作并要求乙方</w:t>
      </w:r>
      <w:r>
        <w:rPr>
          <w:rFonts w:hint="eastAsia" w:ascii="宋体" w:hAnsi="宋体"/>
          <w:color w:val="000000" w:themeColor="text1"/>
          <w:szCs w:val="21"/>
        </w:rPr>
        <w:t xml:space="preserve">更</w:t>
      </w:r>
      <w:r>
        <w:rPr>
          <w:rFonts w:ascii="宋体" w:hAnsi="宋体"/>
          <w:color w:val="000000" w:themeColor="text1"/>
          <w:szCs w:val="21"/>
        </w:rPr>
        <w:t xml:space="preserve">换不符合要求的</w:t>
      </w:r>
      <w:r>
        <w:rPr>
          <w:rFonts w:hint="eastAsia" w:ascii="宋体" w:hAnsi="宋体"/>
          <w:color w:val="000000" w:themeColor="text1"/>
          <w:szCs w:val="21"/>
        </w:rPr>
        <w:t xml:space="preserve">货物</w:t>
      </w:r>
      <w:r>
        <w:rPr>
          <w:rFonts w:ascii="宋体" w:hAnsi="宋体"/>
          <w:color w:val="000000" w:themeColor="text1"/>
          <w:szCs w:val="21"/>
        </w:rPr>
        <w:t xml:space="preserve">。</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3</w:t>
      </w:r>
      <w:r>
        <w:rPr>
          <w:rFonts w:hint="eastAsia" w:ascii="宋体" w:hAnsi="宋体"/>
          <w:color w:val="000000" w:themeColor="text1"/>
          <w:szCs w:val="21"/>
        </w:rPr>
        <w:t xml:space="preserve"> </w:t>
      </w:r>
      <w:r>
        <w:rPr>
          <w:rFonts w:ascii="宋体" w:hAnsi="宋体"/>
          <w:color w:val="000000" w:themeColor="text1"/>
          <w:szCs w:val="21"/>
        </w:rPr>
        <w:t xml:space="preserve">甲方</w:t>
      </w:r>
      <w:r>
        <w:rPr>
          <w:rFonts w:hint="eastAsia" w:ascii="宋体" w:hAnsi="宋体"/>
          <w:color w:val="000000" w:themeColor="text1"/>
          <w:szCs w:val="21"/>
        </w:rPr>
        <w:t xml:space="preserve">有权要求乙方对缺陷部分予以修复，并按合同约定享有货物保修及其他合同约定的权利。</w:t>
      </w:r>
      <w:r>
        <w:rPr>
          <w:color w:val="000000" w:themeColor="text1"/>
        </w:rPr>
      </w:r>
    </w:p>
    <w:p>
      <w:pPr>
        <w:ind w:firstLine="420"/>
        <w:spacing w:line="400" w:lineRule="exact"/>
        <w:rPr>
          <w:rFonts w:eastAsia="华文楷体"/>
          <w:color w:val="000000" w:themeColor="text1"/>
        </w:rPr>
      </w:pPr>
      <w:r>
        <w:rPr>
          <w:rFonts w:ascii="宋体" w:hAnsi="宋体"/>
          <w:color w:val="000000" w:themeColor="text1"/>
          <w:szCs w:val="21"/>
        </w:rPr>
        <w:t xml:space="preserve">4.4 甲方应当按照合同约定及时对交付的货物进行验收</w:t>
      </w:r>
      <w:r>
        <w:rPr>
          <w:rFonts w:hint="eastAsia" w:ascii="宋体" w:hAnsi="宋体"/>
          <w:color w:val="000000" w:themeColor="text1"/>
          <w:szCs w:val="21"/>
        </w:rPr>
        <w:t xml:space="preserve">，</w:t>
      </w:r>
      <w:r>
        <w:rPr>
          <w:rFonts w:hint="eastAsia" w:ascii="宋体" w:hAnsi="宋体" w:cs="宋体"/>
          <w:color w:val="000000" w:themeColor="text1"/>
          <w:szCs w:val="21"/>
        </w:rPr>
        <w:t xml:space="preserve">未</w:t>
      </w:r>
      <w:r>
        <w:rPr>
          <w:rFonts w:hint="eastAsia" w:ascii="宋体" w:hAnsi="宋体"/>
          <w:color w:val="000000" w:themeColor="text1"/>
          <w:szCs w:val="21"/>
        </w:rPr>
        <w:t xml:space="preserve">在</w:t>
      </w:r>
      <w:r>
        <w:rPr>
          <w:rFonts w:hint="eastAsia" w:ascii="宋体" w:hAnsi="宋体" w:cs="宋体"/>
          <w:b/>
          <w:bCs/>
          <w:color w:val="000000" w:themeColor="text1"/>
          <w:szCs w:val="21"/>
        </w:rPr>
        <w:t xml:space="preserve">【政府采购合同专用条款】</w:t>
      </w:r>
      <w:r>
        <w:rPr>
          <w:rFonts w:hint="eastAsia" w:ascii="宋体" w:hAnsi="宋体" w:cs="宋体"/>
          <w:color w:val="000000" w:themeColor="text1"/>
          <w:szCs w:val="21"/>
        </w:rPr>
        <w:t xml:space="preserve">约定的期限内对乙方履约提出任何异议或者向乙方作出任何说明的，</w:t>
      </w:r>
      <w:r>
        <w:rPr>
          <w:rFonts w:hint="eastAsia" w:ascii="宋体" w:hAnsi="宋体"/>
          <w:color w:val="000000" w:themeColor="text1"/>
          <w:szCs w:val="21"/>
        </w:rPr>
        <w:t xml:space="preserve">视为验收通过。</w:t>
      </w:r>
      <w:r>
        <w:rPr>
          <w:color w:val="000000" w:themeColor="text1"/>
        </w:rP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w:t>
      </w:r>
      <w:r>
        <w:rPr>
          <w:rFonts w:ascii="宋体" w:hAnsi="宋体"/>
          <w:color w:val="000000" w:themeColor="text1"/>
          <w:szCs w:val="21"/>
        </w:rPr>
        <w:t xml:space="preserve">5 </w:t>
      </w:r>
      <w:r>
        <w:rPr>
          <w:rFonts w:hint="eastAsia" w:ascii="宋体" w:hAnsi="宋体"/>
          <w:color w:val="000000" w:themeColor="text1"/>
          <w:szCs w:val="21"/>
        </w:rPr>
        <w:t xml:space="preserve">甲方应当根据合同约定及时向乙方支付合同价款</w:t>
      </w:r>
      <w:r>
        <w:rPr>
          <w:rFonts w:ascii="宋体" w:hAnsi="宋体"/>
          <w:color w:val="000000" w:themeColor="text1"/>
          <w:szCs w:val="21"/>
        </w:rPr>
        <w:t xml:space="preserve">，不得以内部人员变更、履行内部付款流程等为由，拒绝或迟延支付。</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4.6</w:t>
      </w:r>
      <w:r>
        <w:rPr>
          <w:rFonts w:ascii="宋体" w:hAnsi="宋体"/>
          <w:color w:val="000000" w:themeColor="text1"/>
          <w:szCs w:val="21"/>
        </w:rPr>
        <w:t xml:space="preserve"> </w:t>
      </w:r>
      <w:r>
        <w:rPr>
          <w:rFonts w:hint="eastAsia" w:ascii="宋体" w:hAnsi="宋体"/>
          <w:color w:val="000000" w:themeColor="text1"/>
          <w:szCs w:val="21"/>
        </w:rPr>
        <w:t xml:space="preserve">国家法律法规规定及</w:t>
      </w:r>
      <w:r>
        <w:rPr>
          <w:rFonts w:hint="eastAsia" w:ascii="宋体" w:hAnsi="宋体" w:cs="宋体"/>
          <w:b/>
          <w:bCs/>
          <w:color w:val="000000" w:themeColor="text1"/>
          <w:szCs w:val="21"/>
        </w:rPr>
        <w:t xml:space="preserve">【政府采购合同专用条款】</w:t>
      </w:r>
      <w:r>
        <w:rPr>
          <w:rFonts w:hint="eastAsia" w:ascii="宋体" w:hAnsi="宋体"/>
          <w:color w:val="000000" w:themeColor="text1"/>
          <w:szCs w:val="21"/>
        </w:rPr>
        <w:t xml:space="preserve">约定应由甲方承担的其他义务和责任。</w:t>
      </w:r>
      <w:r>
        <w:rPr>
          <w:color w:val="000000" w:themeColor="text1"/>
        </w:rP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5. 乙方的权利和义务</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5.1 </w:t>
      </w:r>
      <w:r>
        <w:rPr>
          <w:rFonts w:ascii="宋体" w:hAnsi="宋体"/>
          <w:color w:val="000000" w:themeColor="text1"/>
          <w:szCs w:val="21"/>
        </w:rPr>
        <w:t xml:space="preserve">签署合同后，乙方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2 乙方应按照合同要求</w:t>
      </w:r>
      <w:r>
        <w:rPr>
          <w:rFonts w:hint="eastAsia" w:ascii="宋体" w:hAnsi="宋体"/>
          <w:color w:val="000000" w:themeColor="text1"/>
          <w:szCs w:val="21"/>
        </w:rPr>
        <w:t xml:space="preserve">履约</w:t>
      </w:r>
      <w:r>
        <w:rPr>
          <w:rFonts w:ascii="宋体" w:hAnsi="宋体"/>
          <w:color w:val="000000" w:themeColor="text1"/>
          <w:szCs w:val="21"/>
        </w:rPr>
        <w:t xml:space="preserve">，充分合理安排，确保</w:t>
      </w:r>
      <w:r>
        <w:rPr>
          <w:rFonts w:hint="eastAsia" w:ascii="宋体" w:hAnsi="宋体"/>
          <w:color w:val="000000" w:themeColor="text1"/>
          <w:szCs w:val="21"/>
        </w:rPr>
        <w:t xml:space="preserve">提供的货物及相关服务符合合同有关</w:t>
      </w:r>
      <w:r>
        <w:rPr>
          <w:rFonts w:ascii="宋体" w:hAnsi="宋体"/>
          <w:color w:val="000000" w:themeColor="text1"/>
          <w:szCs w:val="21"/>
        </w:rPr>
        <w:t xml:space="preserve">要求</w:t>
      </w:r>
      <w:r>
        <w:rPr>
          <w:rFonts w:hint="eastAsia" w:ascii="宋体" w:hAnsi="宋体"/>
          <w:color w:val="000000" w:themeColor="text1"/>
          <w:szCs w:val="21"/>
        </w:rPr>
        <w:t xml:space="preserve">。接受项目行业管理部门及政府有关部门的指导，配合甲方的履约检查及验收，并</w:t>
      </w:r>
      <w:r>
        <w:rPr>
          <w:rFonts w:ascii="宋体" w:hAnsi="宋体"/>
          <w:color w:val="000000" w:themeColor="text1"/>
          <w:szCs w:val="21"/>
        </w:rPr>
        <w:t xml:space="preserve">负责项目实施过程中的所有协调工作。</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3</w:t>
      </w:r>
      <w:r>
        <w:rPr>
          <w:rFonts w:hint="eastAsia" w:ascii="宋体" w:hAnsi="宋体"/>
          <w:color w:val="000000" w:themeColor="text1"/>
          <w:szCs w:val="21"/>
        </w:rPr>
        <w:t xml:space="preserve">乙方有权根据合同约定向甲方收取合同价款。</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4</w:t>
      </w:r>
      <w:r>
        <w:rPr>
          <w:rFonts w:hint="eastAsia" w:ascii="宋体" w:hAnsi="宋体"/>
          <w:color w:val="000000" w:themeColor="text1"/>
          <w:szCs w:val="21"/>
        </w:rPr>
        <w:t xml:space="preserve">国家法律法规规定及</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约定应由乙方承担的其他义务和责任。</w:t>
      </w:r>
      <w:r>
        <w:rPr>
          <w:color w:val="000000" w:themeColor="text1"/>
        </w:rPr>
      </w:r>
    </w:p>
    <w:p>
      <w:pPr>
        <w:numPr>
          <w:ilvl w:val="0"/>
          <w:numId w:val="9"/>
        </w:num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合同履行</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color w:val="000000" w:themeColor="text1"/>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rPr>
          <w:color w:val="000000" w:themeColor="text1"/>
        </w:rPr>
      </w:r>
    </w:p>
    <w:p>
      <w:pPr>
        <w:ind w:firstLine="420"/>
        <w:jc w:val="left"/>
        <w:spacing w:line="400" w:lineRule="exact"/>
        <w:rPr>
          <w:color w:val="000000" w:themeColor="text1"/>
        </w:rPr>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themeColor="text1"/>
        </w:rP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7. 货物包装、运输、保险和交付要求</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themeColor="text1"/>
          <w:szCs w:val="21"/>
        </w:rPr>
        <w:t xml:space="preserve">乙方在运输到达之前应提前通知甲方，并提示货物运输装卸的注意事项，甲方配合乙方做好货物的接收工作。</w:t>
      </w:r>
      <w:r>
        <w:rPr>
          <w:color w:val="000000" w:themeColor="text1"/>
        </w:rPr>
      </w:r>
    </w:p>
    <w:p>
      <w:pPr>
        <w:pStyle w:val="993"/>
        <w:ind w:firstLine="420"/>
        <w:rPr>
          <w:color w:val="000000" w:themeColor="text1"/>
          <w:sz w:val="21"/>
        </w:rPr>
      </w:pPr>
      <w:r>
        <w:rPr>
          <w:rFonts w:hint="eastAsia" w:ascii="宋体" w:hAnsi="宋体" w:eastAsia="宋体" w:cs="Times New Roman"/>
          <w:color w:val="000000" w:themeColor="text1"/>
          <w:sz w:val="21"/>
        </w:rPr>
        <w:t xml:space="preserve">7.6 如因包装、运输问题导致货物损毁、丢失或者品质下降，甲方有权要求降价、换货、拒收部分或整批货物，由此产生的费用和损失，均由乙方承担。</w:t>
      </w:r>
      <w:r>
        <w:rPr>
          <w:color w:val="000000" w:themeColor="text1"/>
        </w:rP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8. 质量标准和保证</w:t>
      </w:r>
      <w:r>
        <w:rPr>
          <w:color w:val="000000" w:themeColor="text1"/>
        </w:rPr>
      </w:r>
    </w:p>
    <w:p>
      <w:pPr>
        <w:pStyle w:val="752"/>
        <w:ind w:firstLine="420"/>
        <w:jc w:val="left"/>
        <w:spacing w:line="400" w:lineRule="exact"/>
        <w:rPr>
          <w:rFonts w:hAnsi="宋体"/>
          <w:b/>
          <w:color w:val="000000" w:themeColor="text1"/>
        </w:rPr>
      </w:pPr>
      <w:r>
        <w:rPr>
          <w:rFonts w:hint="eastAsia" w:hAnsi="宋体"/>
          <w:color w:val="000000" w:themeColor="text1"/>
        </w:rPr>
        <w:t xml:space="preserve">8.1 质量标准</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（1）本合同下提供的货物应符合合同</w:t>
      </w:r>
      <w:r>
        <w:rPr>
          <w:rFonts w:hint="eastAsia" w:ascii="宋体" w:hAnsi="宋体" w:cs="宋体"/>
          <w:color w:val="000000" w:themeColor="text1"/>
          <w:szCs w:val="21"/>
        </w:rPr>
        <w:t xml:space="preserve">约定的品牌、规格型号、技术性能、配置、质量、数量等要求。</w:t>
      </w:r>
      <w:r>
        <w:rPr>
          <w:rFonts w:hint="eastAsia" w:ascii="宋体" w:hAnsi="宋体"/>
          <w:color w:val="000000" w:themeColor="text1"/>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color w:val="000000" w:themeColor="text1"/>
        </w:rPr>
      </w:r>
    </w:p>
    <w:p>
      <w:pPr>
        <w:pStyle w:val="752"/>
        <w:ind w:firstLine="420"/>
        <w:jc w:val="left"/>
        <w:spacing w:line="400" w:lineRule="exact"/>
        <w:rPr>
          <w:rFonts w:hAnsi="宋体"/>
          <w:color w:val="000000" w:themeColor="text1"/>
        </w:rPr>
      </w:pPr>
      <w:r>
        <w:rPr>
          <w:rFonts w:hint="eastAsia" w:hAnsi="宋体"/>
          <w:color w:val="000000" w:themeColor="text1"/>
        </w:rPr>
        <w:t xml:space="preserve">（2）采用中华人民共和国法定计量单位。</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（3）乙方所提供的货物应符合国家有关安全、环保、卫生的规定。</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（4）乙方应向甲方提交所提供货物的技术文件，包括相应的中文技术文件，如：产品目录、图纸、操作手册、使用说明、维护手册或服务指南等。上述文件应包装好随货物一同发运。</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8.2 保证</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rPr>
        <w:t xml:space="preserve">在其使用寿命期内具备合同约定的性能</w:t>
      </w:r>
      <w:r>
        <w:rPr>
          <w:rFonts w:hint="eastAsia" w:ascii="宋体" w:hAnsi="宋体"/>
          <w:color w:val="000000" w:themeColor="text1"/>
          <w:szCs w:val="21"/>
        </w:rPr>
        <w:t xml:space="preserve">。存在质量保证期的，货物最终交付验收合格后在</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规定或乙方书面承诺（两者以较长的为准）的质量保证期内，本保证保持有效。</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（2）在质量保证期内所发现的缺陷，甲方应尽快以书面形式通知乙方。</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（3）乙方收到通知后，应在</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规定的响应时间内以合理的速度免费维修或更换有缺陷的货物或部件。</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color w:val="000000" w:themeColor="text1"/>
        </w:rPr>
      </w:r>
    </w:p>
    <w:p>
      <w:pPr>
        <w:ind w:firstLine="420"/>
        <w:jc w:val="left"/>
        <w:spacing w:line="400" w:lineRule="exact"/>
        <w:rPr>
          <w:color w:val="000000" w:themeColor="text1"/>
        </w:rPr>
      </w:pPr>
      <w:r>
        <w:rPr>
          <w:rFonts w:hint="eastAsia" w:ascii="宋体" w:hAnsi="宋体"/>
          <w:color w:val="000000" w:themeColor="text1"/>
          <w:szCs w:val="21"/>
        </w:rPr>
        <w:t xml:space="preserve">（5）乙方在约定的时间内未能弥补缺陷，甲方可采取必要的补救措施，但其风险和费用将由乙方承担，甲方根据合同约定对乙方行使的其他权利不受影响。</w:t>
      </w:r>
      <w:r>
        <w:rPr>
          <w:color w:val="000000" w:themeColor="text1"/>
        </w:rP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9. 权利瑕疵担保</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color w:val="000000" w:themeColor="text1"/>
          <w:szCs w:val="15"/>
        </w:rPr>
        <w:t xml:space="preserve">乙方保证在交付的货物上不存在抵押权等担保物权。</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rPr>
          <w:color w:val="000000" w:themeColor="text1"/>
        </w:rP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10. 知识产权保护</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10.1 乙方对其所销售的货物应当享有知识产权或经权利人合法授权，保证没有侵犯任何第三人的知识产权等权利。</w:t>
      </w:r>
      <w:r>
        <w:rPr>
          <w:rFonts w:hint="eastAsia" w:ascii="宋体" w:hAnsi="宋体" w:cs="宋体"/>
          <w:color w:val="000000" w:themeColor="text1"/>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themeColor="text1"/>
          <w:szCs w:val="21"/>
        </w:rPr>
        <w:t xml:space="preserve">。</w:t>
      </w:r>
      <w:r>
        <w:rPr>
          <w:color w:val="000000" w:themeColor="text1"/>
        </w:rP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11. 保密义务</w:t>
      </w:r>
      <w:r>
        <w:rPr>
          <w:color w:val="000000" w:themeColor="text1"/>
        </w:rPr>
      </w:r>
    </w:p>
    <w:p>
      <w:pPr>
        <w:ind w:firstLine="420"/>
        <w:jc w:val="left"/>
        <w:spacing w:line="400" w:lineRule="exact"/>
        <w:rPr>
          <w:rFonts w:ascii="宋体" w:hAnsi="宋体" w:cs="宋体"/>
          <w:color w:val="000000" w:themeColor="text1"/>
          <w:szCs w:val="15"/>
        </w:rPr>
      </w:pPr>
      <w:r>
        <w:rPr>
          <w:rFonts w:hint="eastAsia" w:ascii="宋体" w:hAnsi="宋体" w:cs="宋体"/>
          <w:color w:val="000000" w:themeColor="text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rPr>
        <w:t xml:space="preserve">【政府采购合同专用条款】</w:t>
      </w:r>
      <w:r>
        <w:rPr>
          <w:rFonts w:hint="eastAsia" w:ascii="宋体" w:hAnsi="宋体" w:cs="宋体"/>
          <w:color w:val="000000" w:themeColor="text1"/>
          <w:szCs w:val="15"/>
        </w:rPr>
        <w:t xml:space="preserve">中约定。</w:t>
      </w:r>
      <w:r>
        <w:rPr>
          <w:color w:val="000000" w:themeColor="text1"/>
        </w:rP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12. 合同价款支付</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12.1 合同价款支付按照国库集中支付制度及财政管理相关规定执行。</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】中约定。</w:t>
      </w:r>
      <w:r>
        <w:rPr>
          <w:color w:val="000000" w:themeColor="text1"/>
        </w:rP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13. 履约保证金</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13.1 </w:t>
      </w:r>
      <w:r>
        <w:rPr>
          <w:rFonts w:hint="eastAsia" w:ascii="宋体" w:hAnsi="宋体" w:cs="宋体"/>
          <w:color w:val="000000" w:themeColor="text1"/>
          <w:szCs w:val="15"/>
        </w:rPr>
        <w:t xml:space="preserve">乙方应当以支票、汇票、本票或者金融机构、担保机构出具的保函等非现金形式提交。</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13.2 如果乙方出现</w:t>
      </w:r>
      <w:r>
        <w:rPr>
          <w:rFonts w:hint="eastAsia" w:ascii="宋体" w:hAnsi="宋体" w:cs="宋体"/>
          <w:b/>
          <w:bCs/>
          <w:color w:val="000000" w:themeColor="text1"/>
          <w:szCs w:val="15"/>
        </w:rPr>
        <w:t xml:space="preserve">【政府采购合同专用条款】</w:t>
      </w:r>
      <w:r>
        <w:rPr>
          <w:rFonts w:hint="eastAsia" w:ascii="宋体" w:hAnsi="宋体" w:cs="宋体"/>
          <w:color w:val="000000" w:themeColor="text1"/>
          <w:szCs w:val="15"/>
        </w:rPr>
        <w:t xml:space="preserve">约定情形的</w:t>
      </w:r>
      <w:r>
        <w:rPr>
          <w:rFonts w:hint="eastAsia" w:ascii="宋体" w:hAnsi="宋体"/>
          <w:color w:val="000000" w:themeColor="text1"/>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color w:val="000000" w:themeColor="text1"/>
        </w:rPr>
      </w:r>
    </w:p>
    <w:p>
      <w:pPr>
        <w:ind w:firstLine="420"/>
        <w:spacing w:line="400" w:lineRule="exact"/>
        <w:rPr>
          <w:color w:val="000000" w:themeColor="text1"/>
        </w:rPr>
      </w:pPr>
      <w:r>
        <w:rPr>
          <w:rFonts w:hint="eastAsia" w:ascii="宋体" w:hAnsi="宋体"/>
          <w:color w:val="000000" w:themeColor="text1"/>
          <w:szCs w:val="21"/>
        </w:rPr>
        <w:t xml:space="preserve">13.3 甲方在项目通过验收后按照</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规定的时间内将履约保证金退还乙方；逾期退还的，乙方可要求甲方支付违约金，违约金按照</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规定支付。</w:t>
      </w:r>
      <w:r>
        <w:rPr>
          <w:color w:val="000000" w:themeColor="text1"/>
        </w:rPr>
      </w:r>
    </w:p>
    <w:p>
      <w:pPr>
        <w:jc w:val="left"/>
        <w:spacing w:line="400" w:lineRule="exact"/>
        <w:rPr>
          <w:rFonts w:ascii="宋体" w:hAnsi="宋体"/>
          <w:b/>
          <w:color w:val="000000" w:themeColor="text1"/>
          <w:sz w:val="24"/>
        </w:rPr>
      </w:pPr>
      <w:r>
        <w:rPr>
          <w:rFonts w:hint="eastAsia" w:ascii="宋体" w:hAnsi="宋体"/>
          <w:b/>
          <w:bCs/>
          <w:color w:val="000000" w:themeColor="text1"/>
          <w:sz w:val="24"/>
        </w:rPr>
        <w:t xml:space="preserve">14. </w:t>
      </w:r>
      <w:r>
        <w:rPr>
          <w:rFonts w:hint="eastAsia"/>
          <w:b/>
          <w:color w:val="000000" w:themeColor="text1"/>
          <w:sz w:val="24"/>
        </w:rPr>
        <w:t xml:space="preserve">售后</w:t>
      </w:r>
      <w:r>
        <w:rPr>
          <w:rFonts w:hint="eastAsia" w:ascii="宋体" w:hAnsi="宋体"/>
          <w:b/>
          <w:color w:val="000000" w:themeColor="text1"/>
          <w:sz w:val="24"/>
        </w:rPr>
        <w:t xml:space="preserve">服务</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14.1 除项目不涉及或采购活动中明确约定无须承担外，乙方还应提供下列服务：</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（1）货物的现场移动、安装、调试、启动监督及技术支持；</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（2）提供货物组装和维修所需的专用工具和辅助材料；</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（3）在</w:t>
      </w:r>
      <w:r>
        <w:rPr>
          <w:rFonts w:hint="eastAsia" w:ascii="宋体" w:hAnsi="宋体" w:cs="宋体"/>
          <w:b/>
          <w:bCs/>
          <w:color w:val="000000" w:themeColor="text1"/>
          <w:szCs w:val="15"/>
        </w:rPr>
        <w:t xml:space="preserve">【政府采购合同专用条款】</w:t>
      </w:r>
      <w:r>
        <w:rPr>
          <w:rFonts w:hint="eastAsia" w:ascii="宋体" w:hAnsi="宋体"/>
          <w:color w:val="000000" w:themeColor="text1"/>
          <w:szCs w:val="21"/>
        </w:rPr>
        <w:t xml:space="preserve">约定的期限内对所有的货物实施运行监督、维修，但前提条件是该服务并不能免除乙方在质量保证期内所承担的义务；</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（4）在制造商所在地或指定现场就货物的安装、启动、运营、维护、废弃处置等对甲方操作人员进行培训</w:t>
      </w:r>
      <w:r>
        <w:rPr>
          <w:rFonts w:hint="eastAsia" w:ascii="宋体" w:hAnsi="宋体" w:cs="宋体"/>
          <w:color w:val="000000" w:themeColor="text1"/>
          <w:szCs w:val="15"/>
        </w:rPr>
        <w:t xml:space="preserve">；</w:t>
      </w:r>
      <w:r>
        <w:rPr>
          <w:color w:val="000000" w:themeColor="text1"/>
        </w:rPr>
      </w:r>
    </w:p>
    <w:p>
      <w:pPr>
        <w:pStyle w:val="993"/>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（5）依照法律、行政法规的规定或者按照</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约定，货物在有效使用年限届满后应予回收的，乙方负有自行或者委托第三人对货物予以回收的义务；</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规定由乙方提供的其他服务。</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14.2 乙方提供的售后服务的费用已包含在合同价款中，甲方不再另行支付。</w:t>
      </w:r>
      <w:r>
        <w:rPr>
          <w:color w:val="000000" w:themeColor="text1"/>
        </w:rP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15. 违约责任</w:t>
      </w:r>
      <w:r>
        <w:rPr>
          <w:color w:val="000000" w:themeColor="text1"/>
        </w:rP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15.1质量瑕疵的违约责任</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乙方提供的产品不符合合同约定的质量标准或存在产品质量缺陷，甲方有权要求乙方根据</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要求</w:t>
      </w:r>
      <w:r>
        <w:rPr>
          <w:rFonts w:hint="eastAsia" w:ascii="宋体" w:hAnsi="宋体"/>
          <w:color w:val="000000" w:themeColor="text1"/>
          <w:szCs w:val="21"/>
        </w:rPr>
        <w:t xml:space="preserve">及时修理、重作、更换，并承担由此给甲方造成的损失。</w:t>
      </w:r>
      <w:r>
        <w:rPr>
          <w:color w:val="000000" w:themeColor="text1"/>
        </w:rP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15.2 迟延交货的违约责任</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规定执行。如果涉及公共利益，且赔偿金额无法弥补公共利益损失，甲方可要求继续履行或者采取其他补救措施。</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15.3 迟延支付的违约责任</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甲方存在迟延支付乙方合同款项的，应当承担</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规定的逾期付款利息。</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bCs/>
          <w:color w:val="000000" w:themeColor="text1"/>
          <w:szCs w:val="21"/>
        </w:rPr>
        <w:t xml:space="preserve">15.4其他违约责任根据项目实际需要按</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规定执行。</w:t>
      </w:r>
      <w:r>
        <w:rPr>
          <w:color w:val="000000" w:themeColor="text1"/>
        </w:rPr>
      </w:r>
    </w:p>
    <w:p>
      <w:pPr>
        <w:numPr>
          <w:ilvl w:val="0"/>
          <w:numId w:val="10"/>
        </w:numPr>
        <w:jc w:val="left"/>
        <w:spacing w:line="400" w:lineRule="exact"/>
        <w:rPr>
          <w:rFonts w:ascii="宋体" w:hAnsi="宋体"/>
          <w:b/>
          <w:color w:val="000000" w:themeColor="text1"/>
          <w:sz w:val="24"/>
        </w:rPr>
      </w:pPr>
      <w:r>
        <w:rPr>
          <w:rFonts w:hint="eastAsia" w:ascii="宋体" w:hAnsi="宋体"/>
          <w:b/>
          <w:color w:val="000000" w:themeColor="text1"/>
          <w:sz w:val="24"/>
        </w:rPr>
        <w:t xml:space="preserve">合同变更、中止与终止</w:t>
      </w:r>
      <w:r>
        <w:rPr>
          <w:color w:val="000000" w:themeColor="text1"/>
        </w:rPr>
      </w:r>
    </w:p>
    <w:p>
      <w:pPr>
        <w:jc w:val="left"/>
        <w:spacing w:line="400" w:lineRule="exact"/>
        <w:rPr>
          <w:rFonts w:ascii="宋体" w:hAnsi="宋体"/>
          <w:color w:val="000000" w:themeColor="text1"/>
          <w:szCs w:val="21"/>
        </w:rPr>
      </w:pPr>
      <w:r>
        <w:rPr>
          <w:rFonts w:hint="eastAsia" w:ascii="宋体" w:hAnsi="宋体"/>
          <w:color w:val="000000" w:themeColor="text1"/>
          <w:szCs w:val="21"/>
        </w:rPr>
        <w:t xml:space="preserve">    16.1合同的变更</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政府采购合同履行中，在不改变合同其他条款的前提下，甲方可以在合同价款10%的范围内追加与合同标的相同的货物，并就此与乙方协商一致后签订补充协议。</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16.2合同的中止</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（1）合同履行过程中因供应商就采购文件、采购过程或结果提起投诉的，甲方认为有必要的，可以中止合同的履行。</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000000" w:themeColor="text1"/>
        </w:rPr>
      </w:r>
    </w:p>
    <w:p>
      <w:pPr>
        <w:pStyle w:val="993"/>
        <w:ind w:firstLine="420"/>
        <w:jc w:val="both"/>
        <w:rPr>
          <w:color w:val="000000" w:themeColor="text1"/>
          <w:sz w:val="21"/>
        </w:rPr>
      </w:pPr>
      <w:r>
        <w:rPr>
          <w:rFonts w:hint="eastAsia" w:ascii="宋体" w:hAnsi="宋体" w:eastAsia="宋体" w:cs="宋体"/>
          <w:color w:val="000000" w:themeColor="text1"/>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themeColor="text1"/>
        </w:rPr>
      </w:r>
    </w:p>
    <w:p>
      <w:pPr>
        <w:ind w:firstLine="420"/>
        <w:jc w:val="left"/>
        <w:spacing w:line="400" w:lineRule="exact"/>
        <w:rPr>
          <w:color w:val="000000" w:themeColor="text1"/>
        </w:rPr>
      </w:pPr>
      <w:r>
        <w:rPr>
          <w:rFonts w:hint="eastAsia" w:ascii="宋体" w:hAnsi="宋体"/>
          <w:color w:val="000000" w:themeColor="text1"/>
          <w:szCs w:val="21"/>
        </w:rPr>
        <w:t xml:space="preserve">（4）甲方不得以行政区划调整、政府换届、机构或者职能调整以及相关责任人更替为由中止合同。</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16.3合同的终止</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（1）合同因有效期限届满而终止；</w:t>
      </w:r>
      <w:r>
        <w:rPr>
          <w:color w:val="000000" w:themeColor="text1"/>
        </w:rPr>
      </w:r>
    </w:p>
    <w:p>
      <w:pPr>
        <w:ind w:firstLine="420"/>
        <w:spacing w:line="400" w:lineRule="exact"/>
        <w:rPr>
          <w:rFonts w:ascii="宋体" w:hAnsi="宋体" w:cs="宋体"/>
          <w:color w:val="000000" w:themeColor="text1"/>
          <w:szCs w:val="21"/>
        </w:rPr>
      </w:pPr>
      <w:r>
        <w:rPr>
          <w:rFonts w:hint="eastAsia" w:ascii="宋体" w:hAnsi="宋体"/>
          <w:color w:val="000000" w:themeColor="text1"/>
          <w:szCs w:val="21"/>
        </w:rPr>
        <w:t xml:space="preserve">（2）乙方未按合同约定履行，构成根本性违约的，甲方有权终止合同，</w:t>
      </w:r>
      <w:r>
        <w:rPr>
          <w:rFonts w:hint="eastAsia" w:ascii="宋体" w:hAnsi="宋体" w:cs="宋体"/>
          <w:color w:val="000000" w:themeColor="text1"/>
          <w:szCs w:val="21"/>
        </w:rPr>
        <w:t xml:space="preserve">并追究乙方的违约责任</w:t>
      </w:r>
      <w:r>
        <w:rPr>
          <w:rFonts w:hint="eastAsia" w:ascii="宋体" w:hAnsi="宋体"/>
          <w:color w:val="000000" w:themeColor="text1"/>
          <w:szCs w:val="21"/>
        </w:rPr>
        <w:t xml:space="preserve">。</w:t>
      </w:r>
      <w:r>
        <w:rPr>
          <w:color w:val="000000" w:themeColor="text1"/>
        </w:rPr>
      </w:r>
    </w:p>
    <w:p>
      <w:pPr>
        <w:pStyle w:val="993"/>
        <w:rPr>
          <w:rFonts w:ascii="宋体" w:hAnsi="宋体"/>
          <w:color w:val="000000" w:themeColor="text1"/>
        </w:rPr>
      </w:pPr>
      <w:r>
        <w:rPr>
          <w:rFonts w:hint="eastAsia" w:ascii="宋体" w:hAnsi="宋体"/>
          <w:color w:val="000000" w:themeColor="text1"/>
        </w:rPr>
        <w:t xml:space="preserve">16.4 </w:t>
      </w:r>
      <w:r>
        <w:rPr>
          <w:rFonts w:hint="eastAsia" w:ascii="宋体" w:hAnsi="宋体" w:eastAsia="宋体" w:cs="Times New Roman"/>
          <w:color w:val="000000" w:themeColor="text1"/>
          <w:sz w:val="21"/>
        </w:rPr>
        <w:t xml:space="preserve">涉及国家利益、社会公共利益的情形</w:t>
      </w:r>
      <w:r>
        <w:rPr>
          <w:color w:val="000000" w:themeColor="text1"/>
        </w:rPr>
      </w:r>
    </w:p>
    <w:p>
      <w:pPr>
        <w:pStyle w:val="993"/>
        <w:ind w:firstLine="420"/>
        <w:jc w:val="both"/>
        <w:rPr>
          <w:color w:val="000000" w:themeColor="text1"/>
          <w:sz w:val="21"/>
        </w:rPr>
      </w:pPr>
      <w:r>
        <w:rPr>
          <w:rFonts w:hint="eastAsia" w:ascii="宋体" w:hAnsi="宋体" w:eastAsia="宋体" w:cs="宋体"/>
          <w:color w:val="000000" w:themeColor="text1"/>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themeColor="text1"/>
        </w:rP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17. 合同分包</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17.1 乙方不得将合同转包给其他供应商。涉及合同分包的，乙方应根据采购文件和投标（响应）文件规定进行合同分包。</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17.2 乙方执行政府采购政策向中小企业依法分包的，乙方应当按采购文件和投标（响应）文件签订分包意向协议，分包意向协议属于本合同组成部分。</w:t>
      </w:r>
      <w:r>
        <w:rPr>
          <w:color w:val="000000" w:themeColor="text1"/>
        </w:rP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18. 不可抗力</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18.1 不可抗力是指合同双方不能预见、不能避免且不能克服的客观情况。</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18.2 任何一方对由于不可抗力造成的部分或全部不能履行合同不承担违约责任。但迟延履行后发生不可抗力的，不能免除责任。</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color w:val="000000" w:themeColor="text1"/>
        </w:rP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19. 解决争议的方法</w:t>
      </w:r>
      <w:r>
        <w:rPr>
          <w:color w:val="000000" w:themeColor="text1"/>
        </w:rPr>
      </w:r>
    </w:p>
    <w:p>
      <w:pPr>
        <w:pStyle w:val="993"/>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color w:val="000000" w:themeColor="text1"/>
        </w:rPr>
      </w:r>
    </w:p>
    <w:p>
      <w:pPr>
        <w:pStyle w:val="993"/>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19.2 选择仲裁的，应在</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中明确仲裁机构及仲裁地；通过诉讼方式解决的，可以在</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中进一步约定选择与争议有实际联系的地点的人民法院管辖，但管辖法院的约定不得违反级别管辖和专属管辖的规定。</w:t>
      </w:r>
      <w:r>
        <w:rPr>
          <w:color w:val="000000" w:themeColor="text1"/>
        </w:rPr>
      </w:r>
    </w:p>
    <w:p>
      <w:pPr>
        <w:pStyle w:val="993"/>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19.3 如甲乙双方有争议的事项不影响合同其他部分的履行，在争议解决期间，合同其他部分应当继续履行。</w:t>
      </w:r>
      <w:r>
        <w:rPr>
          <w:color w:val="000000" w:themeColor="text1"/>
        </w:rPr>
      </w:r>
    </w:p>
    <w:p>
      <w:pPr>
        <w:jc w:val="left"/>
        <w:spacing w:line="400" w:lineRule="exact"/>
        <w:rPr>
          <w:rFonts w:ascii="宋体" w:hAnsi="宋体"/>
          <w:color w:val="000000" w:themeColor="text1"/>
          <w:sz w:val="24"/>
        </w:rPr>
      </w:pPr>
      <w:r>
        <w:rPr>
          <w:rFonts w:hint="eastAsia" w:ascii="宋体" w:hAnsi="宋体"/>
          <w:b/>
          <w:color w:val="000000" w:themeColor="text1"/>
          <w:sz w:val="24"/>
        </w:rPr>
        <w:t xml:space="preserve">20. 政府采购政策</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20.1 </w:t>
      </w:r>
      <w:r>
        <w:rPr>
          <w:rFonts w:hint="eastAsia" w:ascii="宋体" w:hAnsi="宋体" w:cs="宋体"/>
          <w:color w:val="000000" w:themeColor="text1"/>
          <w:lang w:val="en-GB"/>
        </w:rPr>
        <w:t xml:space="preserve">本合同应当按照规定执行政府采购政策。</w:t>
      </w:r>
      <w:r>
        <w:rPr>
          <w:color w:val="000000" w:themeColor="text1"/>
        </w:rP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0.2 本合同依法执行政府采购政策的方式和内容，属于合同履约验收的范围。</w:t>
      </w:r>
      <w:r>
        <w:rPr>
          <w:rFonts w:hint="eastAsia" w:ascii="宋体" w:hAnsi="宋体" w:cs="宋体"/>
          <w:color w:val="000000" w:themeColor="text1"/>
        </w:rPr>
        <w:t xml:space="preserve">甲乙双方</w:t>
      </w:r>
      <w:r>
        <w:rPr>
          <w:rFonts w:hint="eastAsia" w:ascii="宋体" w:hAnsi="宋体" w:cs="宋体"/>
          <w:color w:val="000000" w:themeColor="text1"/>
          <w:lang w:val="en-GB"/>
        </w:rPr>
        <w:t xml:space="preserve">未按规定要求执行政府采购政策造成损失的</w:t>
      </w:r>
      <w:r>
        <w:rPr>
          <w:rFonts w:hint="eastAsia" w:ascii="宋体" w:hAnsi="宋体"/>
          <w:color w:val="000000" w:themeColor="text1"/>
          <w:szCs w:val="21"/>
        </w:rPr>
        <w:t xml:space="preserve">，有过错的一方应当承担赔偿责任，双方都有过错的，各自承担相应的责任。</w:t>
      </w:r>
      <w:r>
        <w:rPr>
          <w:color w:val="000000" w:themeColor="text1"/>
        </w:rP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themeColor="text1"/>
        </w:rP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21. 法律适用</w:t>
      </w:r>
      <w:r>
        <w:rPr>
          <w:color w:val="000000" w:themeColor="text1"/>
        </w:rPr>
      </w:r>
    </w:p>
    <w:p>
      <w:pPr>
        <w:pStyle w:val="993"/>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21.1 本合同的订立、生效、解释、履行及与本合同有关的争议解决，均适用法律、行政法规。</w:t>
      </w:r>
      <w:r>
        <w:rPr>
          <w:color w:val="000000" w:themeColor="text1"/>
        </w:rPr>
      </w:r>
    </w:p>
    <w:p>
      <w:pPr>
        <w:pStyle w:val="993"/>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21.2 本合同条款与法律、行政法规的强制性规定不一致的，双方当事人应按照法律、行政法规的强制性规定修改本合同的相关条款。</w:t>
      </w:r>
      <w:r>
        <w:rPr>
          <w:color w:val="000000" w:themeColor="text1"/>
        </w:rP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22. 通知</w:t>
      </w:r>
      <w:r>
        <w:rPr>
          <w:color w:val="000000" w:themeColor="text1"/>
        </w:rPr>
      </w:r>
    </w:p>
    <w:p>
      <w:pPr>
        <w:pStyle w:val="993"/>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22.1 本合同任何一方向对方发出的通知、信件、数据电文等，应当发送至本合同第一部分《政府采购合同协议书》所约定的通讯地址、联系人、联系电话或电子邮箱。</w:t>
      </w:r>
      <w:r>
        <w:rPr>
          <w:color w:val="000000" w:themeColor="text1"/>
        </w:rPr>
      </w:r>
    </w:p>
    <w:p>
      <w:pPr>
        <w:pStyle w:val="993"/>
        <w:ind w:firstLine="0"/>
        <w:jc w:val="both"/>
        <w:rPr>
          <w:color w:val="000000" w:themeColor="text1"/>
          <w:sz w:val="21"/>
        </w:rPr>
      </w:pPr>
      <w:r>
        <w:rPr>
          <w:rFonts w:hint="eastAsia" w:ascii="宋体" w:hAnsi="宋体" w:eastAsia="宋体" w:cs="宋体"/>
          <w:color w:val="000000" w:themeColor="text1"/>
          <w:sz w:val="21"/>
        </w:rPr>
        <w:t xml:space="preserve">    22.2 一方当事人变更名称、住所、联系人、联系电话或电子邮箱等信息的，应当在变更后3日内及时书面通知对方，对方实际收到变更通知前的送达仍为有效送达。</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22.3本合同一方给另一方的通知均应采用书面形式，传真或快递送到本合同中规定的对方的地址和办理签收手续。</w:t>
      </w:r>
      <w:r>
        <w:rPr>
          <w:color w:val="000000" w:themeColor="text1"/>
        </w:rP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22.4通知以送达之日或通知书中规定的生效之日起生效，两者中以较迟之日为准。</w:t>
      </w:r>
      <w:r>
        <w:rPr>
          <w:color w:val="000000" w:themeColor="text1"/>
        </w:rPr>
      </w:r>
    </w:p>
    <w:p>
      <w:pPr>
        <w:numPr>
          <w:ilvl w:val="0"/>
          <w:numId w:val="11"/>
        </w:num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合同未尽事项</w:t>
      </w:r>
      <w:r>
        <w:rPr>
          <w:color w:val="000000" w:themeColor="text1"/>
        </w:rP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23.1合同未尽事项见</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w:t>
      </w:r>
      <w:r>
        <w:rPr>
          <w:color w:val="000000" w:themeColor="text1"/>
        </w:rPr>
      </w:r>
    </w:p>
    <w:p>
      <w:pPr>
        <w:jc w:val="left"/>
        <w:spacing w:line="400" w:lineRule="exact"/>
        <w:rPr>
          <w:rFonts w:ascii="黑体" w:hAnsi="华文中宋" w:eastAsia="黑体"/>
          <w:color w:val="000000" w:themeColor="text1"/>
          <w:sz w:val="28"/>
          <w:szCs w:val="28"/>
        </w:rPr>
      </w:pPr>
      <w:r>
        <w:rPr>
          <w:rFonts w:hint="eastAsia" w:ascii="宋体" w:hAnsi="宋体"/>
          <w:bCs/>
          <w:color w:val="000000" w:themeColor="text1"/>
          <w:szCs w:val="21"/>
        </w:rPr>
        <w:t xml:space="preserve">    23.2 合同附件与合同正文具有同等的法律效力。</w:t>
      </w:r>
      <w:r>
        <w:rPr>
          <w:color w:val="000000" w:themeColor="text1"/>
        </w:rPr>
      </w:r>
    </w:p>
    <w:p>
      <w:pPr>
        <w:jc w:val="center"/>
        <w:rPr>
          <w:rFonts w:ascii="黑体" w:hAnsi="华文中宋" w:eastAsia="黑体"/>
          <w:color w:val="000000" w:themeColor="text1"/>
          <w:sz w:val="28"/>
          <w:szCs w:val="28"/>
        </w:rPr>
      </w:pPr>
      <w:r>
        <w:rPr>
          <w:rFonts w:hint="eastAsia" w:ascii="黑体" w:hAnsi="华文中宋" w:eastAsia="黑体"/>
          <w:color w:val="000000" w:themeColor="text1"/>
          <w:sz w:val="28"/>
          <w:szCs w:val="28"/>
        </w:rPr>
        <w:br w:type="page" w:clear="all"/>
      </w:r>
      <w:r>
        <w:rPr>
          <w:color w:val="000000" w:themeColor="text1"/>
        </w:rPr>
      </w:r>
    </w:p>
    <w:p>
      <w:pPr>
        <w:pStyle w:val="730"/>
        <w:rPr>
          <w:rFonts w:ascii="黑体" w:hAnsi="华文中宋" w:eastAsia="黑体"/>
          <w:b w:val="0"/>
          <w:bCs w:val="0"/>
          <w:color w:val="000000" w:themeColor="text1"/>
          <w:sz w:val="28"/>
          <w:szCs w:val="28"/>
        </w:rPr>
      </w:pPr>
      <w:r>
        <w:rPr>
          <w:rFonts w:hint="eastAsia" w:ascii="黑体" w:hAnsi="华文中宋" w:eastAsia="黑体"/>
          <w:b w:val="0"/>
          <w:bCs w:val="0"/>
          <w:color w:val="000000" w:themeColor="text1"/>
          <w:sz w:val="28"/>
          <w:szCs w:val="28"/>
        </w:rPr>
        <w:t xml:space="preserve">第三节 政府采购合同专用条款</w:t>
      </w:r>
      <w:r>
        <w:rPr>
          <w:color w:val="000000" w:themeColor="text1"/>
        </w:rPr>
      </w:r>
    </w:p>
    <w:tbl>
      <w:tblPr>
        <w:tblStyle w:val="73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第1.2（6）项</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联合体具体要求</w:t>
            </w:r>
            <w:r>
              <w:rPr>
                <w:color w:val="000000" w:themeColor="text1"/>
              </w:rP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604"/>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第1.2（7）项</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其他术语解释</w:t>
            </w:r>
            <w:r>
              <w:rPr>
                <w:color w:val="000000" w:themeColor="text1"/>
              </w:rP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第4.4款</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履约验收中甲方提出异议或作出说明的期限</w:t>
            </w:r>
            <w:r>
              <w:rPr>
                <w:color w:val="000000" w:themeColor="text1"/>
              </w:rP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第4.6款</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约定甲方承担的其他义务和责任</w:t>
            </w:r>
            <w:r>
              <w:rPr>
                <w:color w:val="000000" w:themeColor="text1"/>
              </w:rP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color w:val="000000" w:themeColor="text1"/>
              </w:rPr>
            </w:pPr>
            <w:r>
              <w:rPr>
                <w:rFonts w:hint="eastAsia" w:ascii="宋体" w:hAnsi="宋体"/>
                <w:color w:val="000000" w:themeColor="text1"/>
                <w:szCs w:val="21"/>
              </w:rPr>
              <w:t xml:space="preserve">第5.4款</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约定乙方承担的其他义务和责任</w:t>
            </w:r>
            <w:r>
              <w:rPr>
                <w:color w:val="000000" w:themeColor="text1"/>
              </w:rP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第6.1款</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履行合同义务的顺序</w:t>
            </w:r>
            <w:r>
              <w:rPr>
                <w:color w:val="000000" w:themeColor="text1"/>
              </w:rP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667"/>
        </w:trPr>
        <w:tc>
          <w:tcPr>
            <w:tcW w:w="1607" w:type="dxa"/>
            <w:vAlign w:val="center"/>
            <w:vMerge w:val="restart"/>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第7.1款</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包装特殊要求</w:t>
            </w:r>
            <w:r>
              <w:rPr>
                <w:color w:val="000000" w:themeColor="text1"/>
              </w:rPr>
            </w:r>
          </w:p>
        </w:tc>
        <w:tc>
          <w:tcPr>
            <w:tcW w:w="5170" w:type="dxa"/>
            <w:vAlign w:val="center"/>
            <w:textDirection w:val="lrTb"/>
            <w:noWrap w:val="false"/>
          </w:tcPr>
          <w:p>
            <w:pPr>
              <w:rPr>
                <w:color w:val="000000" w:themeColor="text1"/>
              </w:rPr>
            </w:pPr>
            <w:r>
              <w:rPr>
                <w:color w:val="000000" w:themeColor="text1"/>
              </w:rPr>
            </w:r>
            <w:r>
              <w:rPr>
                <w:color w:val="000000" w:themeColor="text1"/>
              </w:rPr>
            </w:r>
          </w:p>
        </w:tc>
      </w:tr>
      <w:tr>
        <w:trPr>
          <w:trHeight w:val="667"/>
        </w:trPr>
        <w:tc>
          <w:tcPr>
            <w:tcW w:w="1607"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指定现场</w:t>
            </w:r>
            <w:r>
              <w:rPr>
                <w:color w:val="000000" w:themeColor="text1"/>
              </w:rPr>
            </w:r>
          </w:p>
        </w:tc>
        <w:tc>
          <w:tcPr>
            <w:tcW w:w="5170" w:type="dxa"/>
            <w:vAlign w:val="center"/>
            <w:textDirection w:val="lrTb"/>
            <w:noWrap w:val="false"/>
          </w:tcPr>
          <w:p>
            <w:pPr>
              <w:rPr>
                <w:color w:val="000000" w:themeColor="text1"/>
              </w:rPr>
            </w:pPr>
            <w:r>
              <w:rPr>
                <w:color w:val="000000" w:themeColor="text1"/>
              </w:rPr>
            </w:r>
            <w:r>
              <w:rPr>
                <w:color w:val="000000" w:themeColor="text1"/>
              </w:rPr>
            </w:r>
          </w:p>
        </w:tc>
      </w:tr>
      <w:tr>
        <w:trPr>
          <w:trHeight w:val="772"/>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第7.2款</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运输特殊要求</w:t>
            </w:r>
            <w:r>
              <w:rPr>
                <w:color w:val="000000" w:themeColor="text1"/>
              </w:rPr>
            </w:r>
          </w:p>
        </w:tc>
        <w:tc>
          <w:tcPr>
            <w:tcW w:w="5170" w:type="dxa"/>
            <w:vAlign w:val="center"/>
            <w:textDirection w:val="lrTb"/>
            <w:noWrap w:val="false"/>
          </w:tcPr>
          <w:p>
            <w:pPr>
              <w:rPr>
                <w:color w:val="000000" w:themeColor="text1"/>
              </w:rPr>
            </w:pPr>
            <w:r>
              <w:rPr>
                <w:color w:val="000000" w:themeColor="text1"/>
              </w:rPr>
            </w:r>
            <w:r>
              <w:rPr>
                <w:color w:val="000000" w:themeColor="text1"/>
              </w:rPr>
            </w:r>
          </w:p>
        </w:tc>
      </w:tr>
      <w:tr>
        <w:trPr>
          <w:trHeight w:val="667"/>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第7.3款</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保险要求</w:t>
            </w:r>
            <w:r>
              <w:rPr>
                <w:color w:val="000000" w:themeColor="text1"/>
              </w:rPr>
            </w:r>
          </w:p>
        </w:tc>
        <w:tc>
          <w:tcPr>
            <w:tcW w:w="5170" w:type="dxa"/>
            <w:vAlign w:val="center"/>
            <w:textDirection w:val="lrTb"/>
            <w:noWrap w:val="false"/>
          </w:tcPr>
          <w:p>
            <w:pPr>
              <w:rPr>
                <w:color w:val="000000" w:themeColor="text1"/>
              </w:rPr>
            </w:pPr>
            <w:r>
              <w:rPr>
                <w:color w:val="000000" w:themeColor="text1"/>
              </w:rPr>
            </w:r>
            <w:r>
              <w:rPr>
                <w:color w:val="000000" w:themeColor="text1"/>
              </w:rP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第8.2（1）项</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质量保证期</w:t>
            </w:r>
            <w:r>
              <w:rPr>
                <w:color w:val="000000" w:themeColor="text1"/>
              </w:rPr>
            </w:r>
          </w:p>
        </w:tc>
        <w:tc>
          <w:tcPr>
            <w:tcW w:w="5170" w:type="dxa"/>
            <w:vAlign w:val="center"/>
            <w:textDirection w:val="lrTb"/>
            <w:noWrap w:val="false"/>
          </w:tcPr>
          <w:p>
            <w:pPr>
              <w:ind w:firstLine="420"/>
              <w:jc w:val="left"/>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第8.2（3）项</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货物质量缺陷</w:t>
            </w:r>
            <w:r>
              <w:rPr>
                <w:color w:val="000000" w:themeColor="text1"/>
              </w:rPr>
            </w:r>
          </w:p>
          <w:p>
            <w:pPr>
              <w:jc w:val="left"/>
              <w:rPr>
                <w:rFonts w:ascii="宋体" w:hAnsi="宋体"/>
                <w:color w:val="000000" w:themeColor="text1"/>
                <w:szCs w:val="21"/>
              </w:rPr>
            </w:pPr>
            <w:r>
              <w:rPr>
                <w:rFonts w:hint="eastAsia" w:ascii="宋体" w:hAnsi="宋体"/>
                <w:color w:val="000000" w:themeColor="text1"/>
                <w:szCs w:val="21"/>
              </w:rPr>
              <w:t xml:space="preserve">响应时间</w:t>
            </w:r>
            <w:r>
              <w:rPr>
                <w:color w:val="000000" w:themeColor="text1"/>
              </w:rP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第二节</w:t>
            </w:r>
            <w:r>
              <w:rPr>
                <w:color w:val="000000" w:themeColor="text1"/>
              </w:rPr>
            </w:r>
          </w:p>
          <w:p>
            <w:pPr>
              <w:pStyle w:val="993"/>
              <w:ind w:firstLine="0"/>
              <w:jc w:val="center"/>
              <w:rPr>
                <w:color w:val="000000" w:themeColor="text1"/>
              </w:rPr>
            </w:pPr>
            <w:r>
              <w:rPr>
                <w:rFonts w:hint="eastAsia" w:ascii="宋体" w:hAnsi="宋体" w:eastAsia="宋体" w:cs="宋体"/>
                <w:color w:val="000000" w:themeColor="text1"/>
              </w:rPr>
              <w:t xml:space="preserve">第11.1款</w:t>
            </w:r>
            <w:r>
              <w:rPr>
                <w:color w:val="000000" w:themeColor="text1"/>
              </w:rPr>
            </w:r>
          </w:p>
        </w:tc>
        <w:tc>
          <w:tcPr>
            <w:tcW w:w="1742"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其他应当保密的信息</w:t>
            </w:r>
            <w:r>
              <w:rPr>
                <w:color w:val="000000" w:themeColor="text1"/>
              </w:rP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697"/>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第12.2款</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合同价款支付时间</w:t>
            </w:r>
            <w:r>
              <w:rPr>
                <w:color w:val="000000" w:themeColor="text1"/>
              </w:rP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697"/>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第13.2款</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履约保证金不予退还的情形</w:t>
            </w:r>
            <w:r>
              <w:rPr>
                <w:color w:val="000000" w:themeColor="text1"/>
              </w:rP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第13.3款</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履约保证金退还时间及逾期退还的违约金</w:t>
            </w:r>
            <w:r>
              <w:rPr>
                <w:color w:val="000000" w:themeColor="text1"/>
              </w:rP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84"/>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第14.1（3）项</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运行监督、维修期限</w:t>
            </w:r>
            <w:r>
              <w:rPr>
                <w:color w:val="000000" w:themeColor="text1"/>
              </w:rP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84"/>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第14.1（5）项</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货物回收的约定</w:t>
            </w:r>
            <w:r>
              <w:rPr>
                <w:color w:val="000000" w:themeColor="text1"/>
              </w:rP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第14.1（6）项</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乙方提供的其他服务</w:t>
            </w:r>
            <w:r>
              <w:rPr>
                <w:color w:val="000000" w:themeColor="text1"/>
              </w:rP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第15.1款</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修理、重作、更换相关具体规定</w:t>
            </w:r>
            <w:r>
              <w:rPr>
                <w:color w:val="000000" w:themeColor="text1"/>
              </w:rP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第15.2（2）项</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迟延交货赔偿费</w:t>
            </w:r>
            <w:r>
              <w:rPr>
                <w:color w:val="000000" w:themeColor="text1"/>
              </w:rPr>
            </w:r>
          </w:p>
        </w:tc>
        <w:tc>
          <w:tcPr>
            <w:tcW w:w="5170" w:type="dxa"/>
            <w:vAlign w:val="center"/>
            <w:textDirection w:val="lrTb"/>
            <w:noWrap w:val="false"/>
          </w:tcPr>
          <w:p>
            <w:pPr>
              <w:jc w:val="left"/>
              <w:rPr>
                <w:rFonts w:ascii="宋体" w:hAnsi="宋体"/>
                <w:color w:val="000000" w:themeColor="text1"/>
                <w:szCs w:val="21"/>
                <w:u w:val="single"/>
              </w:rPr>
            </w:pPr>
            <w:r>
              <w:rPr>
                <w:rFonts w:ascii="宋体" w:hAnsi="宋体"/>
                <w:color w:val="000000" w:themeColor="text1"/>
                <w:szCs w:val="21"/>
                <w:u w:val="single"/>
              </w:rPr>
            </w:r>
            <w:r>
              <w:rPr>
                <w:color w:val="000000" w:themeColor="text1"/>
              </w:rP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第15.3款</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逾期付款利息</w:t>
            </w:r>
            <w:r>
              <w:rPr>
                <w:color w:val="000000" w:themeColor="text1"/>
              </w:rPr>
            </w:r>
          </w:p>
        </w:tc>
        <w:tc>
          <w:tcPr>
            <w:tcW w:w="5170" w:type="dxa"/>
            <w:vAlign w:val="center"/>
            <w:textDirection w:val="lrTb"/>
            <w:noWrap w:val="false"/>
          </w:tcPr>
          <w:p>
            <w:pPr>
              <w:jc w:val="left"/>
              <w:rPr>
                <w:rFonts w:ascii="宋体" w:hAnsi="宋体"/>
                <w:color w:val="000000" w:themeColor="text1"/>
                <w:szCs w:val="21"/>
                <w:u w:val="single"/>
              </w:rPr>
            </w:pPr>
            <w:r>
              <w:rPr>
                <w:rFonts w:ascii="宋体" w:hAnsi="宋体"/>
                <w:color w:val="000000" w:themeColor="text1"/>
                <w:szCs w:val="21"/>
                <w:u w:val="single"/>
              </w:rPr>
            </w:r>
            <w:r>
              <w:rPr>
                <w:color w:val="000000" w:themeColor="text1"/>
              </w:rPr>
            </w:r>
          </w:p>
        </w:tc>
      </w:tr>
      <w:tr>
        <w:trPr>
          <w:trHeight w:val="87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第15.4款</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其他违约责任</w:t>
            </w:r>
            <w:r>
              <w:rPr>
                <w:color w:val="000000" w:themeColor="text1"/>
              </w:rPr>
            </w:r>
          </w:p>
        </w:tc>
        <w:tc>
          <w:tcPr>
            <w:tcW w:w="5170" w:type="dxa"/>
            <w:vAlign w:val="center"/>
            <w:textDirection w:val="lrTb"/>
            <w:noWrap w:val="false"/>
          </w:tcPr>
          <w:p>
            <w:pPr>
              <w:jc w:val="left"/>
              <w:rPr>
                <w:rFonts w:ascii="宋体" w:hAnsi="宋体"/>
                <w:color w:val="000000" w:themeColor="text1"/>
                <w:szCs w:val="21"/>
                <w:u w:val="single"/>
              </w:rPr>
            </w:pPr>
            <w:r>
              <w:rPr>
                <w:rFonts w:ascii="宋体" w:hAnsi="宋体"/>
                <w:color w:val="000000" w:themeColor="text1"/>
                <w:szCs w:val="21"/>
                <w:u w:val="single"/>
              </w:rPr>
            </w:r>
            <w:r>
              <w:rPr>
                <w:color w:val="000000" w:themeColor="text1"/>
              </w:rPr>
            </w:r>
          </w:p>
        </w:tc>
      </w:tr>
      <w:tr>
        <w:trPr>
          <w:trHeight w:val="90"/>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第19.2款</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解决争议的方法</w:t>
            </w:r>
            <w:r>
              <w:rPr>
                <w:color w:val="000000" w:themeColor="text1"/>
              </w:rPr>
            </w:r>
          </w:p>
        </w:tc>
        <w:tc>
          <w:tcPr>
            <w:tcW w:w="5170" w:type="dxa"/>
            <w:vAlign w:val="center"/>
            <w:textDirection w:val="lrTb"/>
            <w:noWrap w:val="false"/>
          </w:tcPr>
          <w:p>
            <w:pPr>
              <w:jc w:val="left"/>
              <w:spacing w:line="400" w:lineRule="exact"/>
              <w:rPr>
                <w:rFonts w:ascii="宋体" w:hAnsi="宋体" w:cs="宋体"/>
                <w:iCs/>
                <w:color w:val="000000" w:themeColor="text1"/>
                <w:szCs w:val="21"/>
              </w:rPr>
            </w:pPr>
            <w:r>
              <w:rPr>
                <w:rFonts w:hint="eastAsia" w:ascii="宋体" w:hAnsi="宋体" w:cs="宋体"/>
                <w:iCs/>
                <w:color w:val="000000" w:themeColor="text1"/>
                <w:szCs w:val="21"/>
              </w:rPr>
              <w:t xml:space="preserve">因本合同及合同有关事项发生的争议，按下列第</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种方式解决：</w:t>
            </w:r>
            <w:r>
              <w:rPr>
                <w:color w:val="000000" w:themeColor="text1"/>
              </w:rPr>
            </w:r>
          </w:p>
          <w:p>
            <w:pPr>
              <w:jc w:val="left"/>
              <w:spacing w:line="400" w:lineRule="exact"/>
              <w:rPr>
                <w:rFonts w:ascii="宋体" w:hAnsi="宋体" w:cs="宋体"/>
                <w:iCs/>
                <w:color w:val="000000" w:themeColor="text1"/>
                <w:szCs w:val="21"/>
              </w:rPr>
            </w:pPr>
            <w:r>
              <w:rPr>
                <w:rFonts w:hint="eastAsia" w:ascii="宋体" w:hAnsi="宋体" w:cs="宋体"/>
                <w:iCs/>
                <w:color w:val="000000" w:themeColor="text1"/>
                <w:szCs w:val="21"/>
              </w:rPr>
              <w:t xml:space="preserve">（1）向</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仲裁委员会申请仲裁，仲裁地点为</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w:t>
            </w:r>
            <w:r>
              <w:rPr>
                <w:color w:val="000000" w:themeColor="text1"/>
              </w:rPr>
            </w:r>
          </w:p>
          <w:p>
            <w:pPr>
              <w:jc w:val="left"/>
              <w:rPr>
                <w:rFonts w:ascii="宋体" w:hAnsi="宋体"/>
                <w:color w:val="000000" w:themeColor="text1"/>
                <w:szCs w:val="21"/>
                <w:u w:val="single"/>
              </w:rPr>
            </w:pPr>
            <w:r>
              <w:rPr>
                <w:rFonts w:hint="eastAsia" w:ascii="宋体" w:hAnsi="宋体" w:cs="宋体"/>
                <w:iCs/>
                <w:color w:val="000000" w:themeColor="text1"/>
                <w:szCs w:val="21"/>
              </w:rPr>
              <w:t xml:space="preserve">（2）向</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人民法院起诉。</w:t>
            </w:r>
            <w:r>
              <w:rPr>
                <w:color w:val="000000" w:themeColor="text1"/>
              </w:rPr>
            </w:r>
          </w:p>
        </w:tc>
      </w:tr>
      <w:tr>
        <w:trPr>
          <w:trHeight w:val="770"/>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第23.1款</w:t>
            </w:r>
            <w:r>
              <w:rPr>
                <w:color w:val="000000" w:themeColor="text1"/>
              </w:rP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bCs/>
                <w:color w:val="000000" w:themeColor="text1"/>
                <w:szCs w:val="21"/>
              </w:rPr>
              <w:t xml:space="preserve">其他专用条款</w:t>
            </w:r>
            <w:r>
              <w:rPr>
                <w:color w:val="000000" w:themeColor="text1"/>
              </w:rP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rPr>
                <w:color w:val="000000" w:themeColor="text1"/>
              </w:rPr>
            </w:r>
          </w:p>
        </w:tc>
      </w:tr>
    </w:tbl>
    <w:p>
      <w:pPr>
        <w:pStyle w:val="747"/>
        <w:jc w:val="center"/>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rPr>
          <w:color w:val="000000" w:themeColor="text1"/>
        </w:rPr>
      </w:r>
    </w:p>
    <w:p>
      <w:pPr>
        <w:pStyle w:val="747"/>
        <w:jc w:val="center"/>
        <w:rPr>
          <w:rFonts w:ascii="宋体" w:hAnsi="宋体" w:cs="宋体"/>
          <w:b/>
          <w:bCs/>
          <w:color w:val="000000" w:themeColor="text1"/>
          <w:spacing w:val="-20"/>
          <w:sz w:val="48"/>
          <w:szCs w:val="48"/>
        </w:rPr>
      </w:pPr>
      <w:r>
        <w:rPr>
          <w:rFonts w:ascii="宋体" w:hAnsi="宋体" w:cs="宋体"/>
          <w:b/>
          <w:bCs/>
          <w:color w:val="000000" w:themeColor="text1"/>
          <w:spacing w:val="-20"/>
          <w:sz w:val="48"/>
          <w:szCs w:val="48"/>
        </w:rPr>
      </w:r>
      <w:r>
        <w:rPr>
          <w:color w:val="000000" w:themeColor="text1"/>
        </w:rPr>
      </w:r>
    </w:p>
    <w:p>
      <w:pPr>
        <w:jc w:val="center"/>
        <w:spacing w:line="600" w:lineRule="atLeast"/>
        <w:rPr>
          <w:rFonts w:ascii="Arial" w:hAnsi="Arial" w:eastAsia="Arial" w:cs="Arial"/>
          <w:b/>
          <w:color w:val="000000" w:themeColor="text1"/>
          <w:sz w:val="44"/>
          <w:u w:val="singl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44"/>
          <w:u w:val="single"/>
        </w:rPr>
      </w:r>
      <w:r>
        <w:rPr>
          <w:color w:val="000000" w:themeColor="text1"/>
        </w:rPr>
      </w:r>
    </w:p>
    <w:p>
      <w:pPr>
        <w:jc w:val="center"/>
        <w:spacing w:line="600" w:lineRule="atLeast"/>
        <w:rPr>
          <w:rFonts w:ascii="Arial" w:hAnsi="Arial" w:eastAsia="Arial" w:cs="Arial"/>
          <w:b/>
          <w:color w:val="000000" w:themeColor="text1"/>
          <w:sz w:val="44"/>
          <w:u w:val="singl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44"/>
          <w:u w:val="single"/>
        </w:rPr>
      </w:r>
      <w:r>
        <w:rPr>
          <w:color w:val="000000" w:themeColor="text1"/>
        </w:rPr>
      </w:r>
    </w:p>
    <w:p>
      <w:pPr>
        <w:jc w:val="center"/>
        <w:spacing w:line="600" w:lineRule="atLeast"/>
        <w:rPr>
          <w:rFonts w:ascii="Arial" w:hAnsi="Arial" w:eastAsia="Arial" w:cs="Arial"/>
          <w:b/>
          <w:color w:val="000000" w:themeColor="text1"/>
          <w:sz w:val="44"/>
          <w:u w:val="singl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44"/>
          <w:u w:val="single"/>
        </w:rPr>
      </w:r>
      <w:r>
        <w:rPr>
          <w:color w:val="000000" w:themeColor="text1"/>
        </w:rPr>
      </w:r>
    </w:p>
    <w:p>
      <w:pPr>
        <w:jc w:val="center"/>
        <w:spacing w:line="600" w:lineRule="atLeast"/>
        <w:rPr>
          <w:rFonts w:ascii="Arial" w:hAnsi="Arial" w:eastAsia="Arial" w:cs="Arial"/>
          <w:b/>
          <w:color w:val="000000" w:themeColor="text1"/>
          <w:sz w:val="44"/>
          <w:u w:val="singl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44"/>
          <w:u w:val="single"/>
        </w:rPr>
      </w:r>
      <w:r>
        <w:rPr>
          <w:color w:val="000000" w:themeColor="text1"/>
        </w:rPr>
      </w:r>
    </w:p>
    <w:p>
      <w:pPr>
        <w:jc w:val="center"/>
        <w:spacing w:line="600" w:lineRule="atLeast"/>
        <w:rPr>
          <w:rFonts w:ascii="Arial" w:hAnsi="Arial" w:eastAsia="Arial" w:cs="Arial"/>
          <w:b/>
          <w:color w:val="000000" w:themeColor="text1"/>
          <w:sz w:val="44"/>
          <w:u w:val="singl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44"/>
          <w:u w:val="single"/>
        </w:rPr>
      </w:r>
      <w:r>
        <w:rPr>
          <w:color w:val="000000" w:themeColor="text1"/>
        </w:rPr>
      </w:r>
    </w:p>
    <w:p>
      <w:pPr>
        <w:jc w:val="center"/>
        <w:spacing w:line="600" w:lineRule="atLeast"/>
        <w:rPr>
          <w:rFonts w:ascii="Arial" w:hAnsi="Arial" w:eastAsia="Arial" w:cs="Arial"/>
          <w:b/>
          <w:color w:val="000000" w:themeColor="text1"/>
          <w:sz w:val="44"/>
          <w:u w:val="singl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44"/>
          <w:u w:val="single"/>
        </w:rPr>
      </w:r>
      <w:r>
        <w:rPr>
          <w:color w:val="000000" w:themeColor="text1"/>
        </w:rPr>
      </w:r>
    </w:p>
    <w:p>
      <w:pPr>
        <w:jc w:val="center"/>
        <w:spacing w:line="600" w:lineRule="atLeast"/>
        <w:rPr>
          <w:rFonts w:ascii="Arial" w:hAnsi="Arial" w:eastAsia="Arial" w:cs="Arial"/>
          <w:b/>
          <w:color w:val="000000" w:themeColor="text1"/>
          <w:sz w:val="44"/>
          <w:u w:val="singl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44"/>
          <w:u w:val="single"/>
        </w:rPr>
      </w:r>
      <w:r>
        <w:rPr>
          <w:color w:val="000000" w:themeColor="text1"/>
        </w:rPr>
      </w:r>
    </w:p>
    <w:p>
      <w:pPr>
        <w:jc w:val="center"/>
        <w:spacing w:line="600" w:lineRule="atLeast"/>
        <w:rPr>
          <w:rFonts w:ascii="Arial" w:hAnsi="Arial" w:eastAsia="Arial" w:cs="Arial"/>
          <w:b/>
          <w:color w:val="000000" w:themeColor="text1"/>
          <w:sz w:val="44"/>
          <w:u w:val="singl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44"/>
          <w:u w:val="single"/>
        </w:rPr>
      </w:r>
      <w:r>
        <w:rPr>
          <w:color w:val="000000" w:themeColor="text1"/>
        </w:rPr>
      </w:r>
    </w:p>
    <w:p>
      <w:pPr>
        <w:jc w:val="center"/>
        <w:spacing w:line="600" w:lineRule="atLeast"/>
        <w:rPr>
          <w:rFonts w:ascii="方正小标宋_GBK" w:eastAsia="方正小标宋_GBK"/>
          <w:color w:val="000000" w:themeColor="text1"/>
        </w:rPr>
        <w:pBdr>
          <w:top w:val="none" w:color="000000" w:sz="0" w:space="0"/>
          <w:left w:val="none" w:color="000000" w:sz="0" w:space="0"/>
          <w:bottom w:val="none" w:color="000000" w:sz="0" w:space="0"/>
          <w:right w:val="none" w:color="000000" w:sz="0" w:space="0"/>
        </w:pBdr>
      </w:pPr>
      <w:r>
        <w:rPr>
          <w:rFonts w:hint="eastAsia" w:ascii="方正小标宋_GBK" w:hAnsi="Arial" w:eastAsia="方正小标宋_GBK" w:cs="Arial"/>
          <w:b/>
          <w:color w:val="000000" w:themeColor="text1"/>
          <w:sz w:val="44"/>
          <w:u w:val="single"/>
        </w:rPr>
        <w:t xml:space="preserve">2024年政府采购合同</w:t>
      </w:r>
      <w:r>
        <w:rPr>
          <w:color w:val="000000" w:themeColor="text1"/>
        </w:rPr>
      </w:r>
    </w:p>
    <w:p>
      <w:pPr>
        <w:jc w:val="center"/>
        <w:spacing w:line="600" w:lineRule="atLeast"/>
        <w:rPr>
          <w:rFonts w:ascii="方正仿宋_GBK" w:eastAsia="方正仿宋_GBK"/>
          <w:color w:val="000000" w:themeColor="text1"/>
        </w:rPr>
        <w:pBdr>
          <w:top w:val="none" w:color="000000" w:sz="0" w:space="0"/>
          <w:left w:val="none" w:color="000000" w:sz="0" w:space="0"/>
          <w:bottom w:val="none" w:color="000000" w:sz="0" w:space="0"/>
          <w:right w:val="none" w:color="000000" w:sz="0" w:space="0"/>
        </w:pBdr>
      </w:pPr>
      <w:r>
        <w:rPr>
          <w:rFonts w:hint="eastAsia" w:ascii="方正仿宋_GBK" w:hAnsi="楷体" w:eastAsia="方正仿宋_GBK" w:cs="楷体"/>
          <w:color w:val="000000" w:themeColor="text1"/>
          <w:sz w:val="30"/>
        </w:rPr>
        <w:t xml:space="preserve">(合同编号：JSWSZC〔2024〕   号)</w:t>
      </w:r>
      <w:r>
        <w:rPr>
          <w:color w:val="000000" w:themeColor="text1"/>
        </w:rPr>
      </w:r>
    </w:p>
    <w:p>
      <w:pPr>
        <w:jc w:val="center"/>
        <w:spacing w:line="600" w:lineRule="atLeast"/>
        <w:rPr>
          <w:rFonts w:ascii="方正仿宋_GBK" w:eastAsia="方正仿宋_GBK"/>
          <w:color w:val="000000" w:themeColor="text1"/>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28"/>
        </w:rPr>
        <w:t xml:space="preserve"> </w:t>
      </w:r>
      <w:r>
        <w:rPr>
          <w:color w:val="000000" w:themeColor="text1"/>
        </w:rPr>
      </w:r>
    </w:p>
    <w:p>
      <w:pPr>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甲方（买方）：</w:t>
      </w:r>
      <w:r>
        <w:rPr>
          <w:rFonts w:hint="eastAsia" w:ascii="方正仿宋_GBK" w:hAnsi="仿宋" w:eastAsia="方正仿宋_GBK" w:cs="仿宋"/>
          <w:color w:val="000000" w:themeColor="text1"/>
          <w:sz w:val="32"/>
          <w:szCs w:val="32"/>
        </w:rPr>
        <w:t xml:space="preserve">江苏省卫生健康委员会</w:t>
      </w:r>
      <w:r>
        <w:rPr>
          <w:color w:val="000000" w:themeColor="text1"/>
        </w:rPr>
      </w:r>
    </w:p>
    <w:p>
      <w:pPr>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乙方（卖方）</w:t>
      </w:r>
      <w:r>
        <w:rPr>
          <w:rFonts w:hint="eastAsia" w:ascii="方正仿宋_GBK" w:hAnsi="仿宋" w:eastAsia="方正仿宋_GBK" w:cs="仿宋"/>
          <w:color w:val="000000" w:themeColor="text1"/>
          <w:sz w:val="32"/>
          <w:szCs w:val="32"/>
        </w:rPr>
        <w:t xml:space="preserve">： </w:t>
      </w:r>
      <w:r>
        <w:rPr>
          <w:color w:val="000000" w:themeColor="text1"/>
        </w:rPr>
      </w:r>
    </w:p>
    <w:p>
      <w:pPr>
        <w:ind w:firstLine="645"/>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甲、乙双方根据    项目（项目编号：）公开招标的结果，签署本合同。</w:t>
      </w:r>
      <w:r>
        <w:rPr>
          <w:color w:val="000000" w:themeColor="text1"/>
        </w:rPr>
      </w:r>
    </w:p>
    <w:p>
      <w:pPr>
        <w:ind w:firstLine="640"/>
        <w:spacing w:line="579" w:lineRule="atLeast"/>
        <w:rPr>
          <w:rFonts w:ascii="黑体" w:hAnsi="黑体" w:eastAsia="黑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szCs w:val="32"/>
        </w:rPr>
        <w:t xml:space="preserve">一、设备内容、质保及合同金额</w:t>
      </w:r>
      <w:r>
        <w:rPr>
          <w:color w:val="000000" w:themeColor="text1"/>
        </w:rPr>
      </w:r>
    </w:p>
    <w:tbl>
      <w:tblPr>
        <w:tblStyle w:val="739"/>
        <w:tblW w:w="88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850"/>
        <w:gridCol w:w="1134"/>
        <w:gridCol w:w="1134"/>
        <w:gridCol w:w="1418"/>
        <w:gridCol w:w="1276"/>
        <w:gridCol w:w="1559"/>
      </w:tblGrid>
      <w:tr>
        <w:trPr>
          <w:trHeight w:val="90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jc w:val="center"/>
              <w:spacing w:line="579" w:lineRule="atLeast"/>
              <w:rPr>
                <w:rFonts w:ascii="方正仿宋_GBK" w:hAnsi="Times New Roman"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设备名称</w:t>
            </w:r>
            <w:r>
              <w:rPr>
                <w:color w:val="000000" w:themeColor="text1"/>
              </w:rP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579" w:lineRule="atLeast"/>
              <w:rPr>
                <w:rFonts w:ascii="方正仿宋_GBK" w:hAnsi="Times New Roman"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品牌</w:t>
            </w:r>
            <w:r>
              <w:rPr>
                <w:color w:val="000000" w:themeColor="text1"/>
              </w:rP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579" w:lineRule="atLeast"/>
              <w:rPr>
                <w:rFonts w:ascii="方正仿宋_GBK" w:hAnsi="Times New Roman"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规格型号</w:t>
            </w:r>
            <w:r>
              <w:rPr>
                <w:color w:val="000000" w:themeColor="text1"/>
              </w:rP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579" w:lineRule="atLeast"/>
              <w:rPr>
                <w:rFonts w:ascii="方正仿宋_GBK" w:hAnsi="Times New Roman"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质保期(年)</w:t>
            </w:r>
            <w:r>
              <w:rPr>
                <w:color w:val="000000" w:themeColor="text1"/>
              </w:rP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579" w:lineRule="atLeast"/>
              <w:rPr>
                <w:rFonts w:ascii="方正仿宋_GBK" w:hAnsi="Times New Roman"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单价（元）</w:t>
            </w:r>
            <w:r>
              <w:rPr>
                <w:color w:val="000000" w:themeColor="text1"/>
              </w:rP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579" w:lineRule="atLeast"/>
              <w:rPr>
                <w:rFonts w:ascii="方正仿宋_GBK" w:hAnsi="Times New Roman"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数量</w:t>
            </w:r>
            <w:r>
              <w:rPr>
                <w:color w:val="000000" w:themeColor="text1"/>
              </w:rPr>
            </w:r>
          </w:p>
          <w:p>
            <w:pPr>
              <w:jc w:val="center"/>
              <w:spacing w:line="579" w:lineRule="atLeast"/>
              <w:rPr>
                <w:rFonts w:ascii="方正仿宋_GBK" w:hAnsi="Times New Roman"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（台/件/套）</w:t>
            </w:r>
            <w:r>
              <w:rPr>
                <w:color w:val="000000" w:themeColor="text1"/>
              </w:rP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579" w:lineRule="atLeast"/>
              <w:rPr>
                <w:rFonts w:ascii="方正仿宋_GBK" w:hAnsi="Times New Roman"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总价</w:t>
            </w:r>
            <w:r>
              <w:rPr>
                <w:color w:val="000000" w:themeColor="text1"/>
              </w:rPr>
            </w:r>
          </w:p>
          <w:p>
            <w:pPr>
              <w:jc w:val="center"/>
              <w:spacing w:line="579" w:lineRule="atLeast"/>
              <w:rPr>
                <w:rFonts w:ascii="方正仿宋_GBK" w:hAnsi="Times New Roman"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（元）</w:t>
            </w:r>
            <w:r>
              <w:rPr>
                <w:color w:val="000000" w:themeColor="text1"/>
              </w:rPr>
            </w:r>
          </w:p>
        </w:tc>
      </w:tr>
      <w:tr>
        <w:trPr>
          <w:trHeight w:val="37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spacing w:line="57" w:lineRule="atLeast"/>
              <w:rPr>
                <w:rFonts w:ascii="方正仿宋_GBK" w:hAnsi="Times New Roman" w:eastAsia="方正仿宋_GBK"/>
                <w:color w:val="000000" w:themeColor="text1"/>
                <w:sz w:val="32"/>
                <w:szCs w:val="32"/>
              </w:rPr>
            </w:pPr>
            <w:r>
              <w:rPr>
                <w:rFonts w:ascii="方正仿宋_GBK" w:hAnsi="Times New Roman" w:eastAsia="方正仿宋_GBK"/>
                <w:color w:val="000000" w:themeColor="text1"/>
                <w:sz w:val="32"/>
                <w:szCs w:val="32"/>
              </w:rPr>
            </w:r>
            <w:r>
              <w:rPr>
                <w:color w:val="000000" w:themeColor="text1"/>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line="57" w:lineRule="atLeast"/>
              <w:rPr>
                <w:rFonts w:ascii="方正仿宋_GBK" w:hAnsi="Times New Roman" w:eastAsia="方正仿宋_GBK"/>
                <w:color w:val="000000" w:themeColor="text1"/>
                <w:sz w:val="32"/>
                <w:szCs w:val="32"/>
              </w:rPr>
            </w:pPr>
            <w:r>
              <w:rPr>
                <w:rFonts w:ascii="方正仿宋_GBK" w:hAnsi="Times New Roman" w:eastAsia="方正仿宋_GBK"/>
                <w:color w:val="000000" w:themeColor="text1"/>
                <w:sz w:val="32"/>
                <w:szCs w:val="32"/>
              </w:rPr>
            </w:r>
            <w:r>
              <w:rPr>
                <w:color w:val="000000" w:themeColor="text1"/>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line="57" w:lineRule="atLeast"/>
              <w:rPr>
                <w:rFonts w:ascii="方正仿宋_GBK" w:hAnsi="Times New Roman" w:eastAsia="方正仿宋_GBK"/>
                <w:color w:val="000000" w:themeColor="text1"/>
                <w:sz w:val="32"/>
                <w:szCs w:val="32"/>
              </w:rPr>
            </w:pPr>
            <w:r>
              <w:rPr>
                <w:rFonts w:ascii="方正仿宋_GBK" w:hAnsi="Times New Roman" w:eastAsia="方正仿宋_GBK"/>
                <w:color w:val="000000" w:themeColor="text1"/>
                <w:sz w:val="32"/>
                <w:szCs w:val="32"/>
              </w:rPr>
            </w:r>
            <w:r>
              <w:rPr>
                <w:color w:val="000000" w:themeColor="text1"/>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line="57" w:lineRule="atLeast"/>
              <w:rPr>
                <w:rFonts w:ascii="方正仿宋_GBK" w:hAnsi="Times New Roman" w:eastAsia="方正仿宋_GBK"/>
                <w:color w:val="000000" w:themeColor="text1"/>
                <w:sz w:val="32"/>
                <w:szCs w:val="32"/>
              </w:rPr>
            </w:pPr>
            <w:r>
              <w:rPr>
                <w:rFonts w:ascii="方正仿宋_GBK" w:hAnsi="Times New Roman" w:eastAsia="方正仿宋_GBK"/>
                <w:color w:val="000000" w:themeColor="text1"/>
                <w:sz w:val="32"/>
                <w:szCs w:val="32"/>
              </w:rPr>
            </w:r>
            <w:r>
              <w:rPr>
                <w:color w:val="000000" w:themeColor="text1"/>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spacing w:line="57" w:lineRule="atLeast"/>
              <w:rPr>
                <w:rFonts w:ascii="方正仿宋_GBK" w:hAnsi="Times New Roman" w:eastAsia="方正仿宋_GBK"/>
                <w:color w:val="000000" w:themeColor="text1"/>
                <w:sz w:val="32"/>
                <w:szCs w:val="32"/>
              </w:rPr>
            </w:pPr>
            <w:r>
              <w:rPr>
                <w:rFonts w:ascii="方正仿宋_GBK" w:hAnsi="Times New Roman" w:eastAsia="方正仿宋_GBK"/>
                <w:color w:val="000000" w:themeColor="text1"/>
                <w:sz w:val="32"/>
                <w:szCs w:val="32"/>
              </w:rPr>
            </w:r>
            <w:r>
              <w:rPr>
                <w:color w:val="000000" w:themeColor="text1"/>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line="57" w:lineRule="atLeast"/>
              <w:rPr>
                <w:rFonts w:ascii="方正仿宋_GBK" w:hAnsi="Times New Roman" w:eastAsia="方正仿宋_GBK"/>
                <w:color w:val="000000" w:themeColor="text1"/>
                <w:sz w:val="32"/>
                <w:szCs w:val="32"/>
              </w:rPr>
            </w:pPr>
            <w:r>
              <w:rPr>
                <w:rFonts w:ascii="方正仿宋_GBK" w:hAnsi="Times New Roman" w:eastAsia="方正仿宋_GBK"/>
                <w:color w:val="000000" w:themeColor="text1"/>
                <w:sz w:val="32"/>
                <w:szCs w:val="32"/>
              </w:rPr>
            </w:r>
            <w:r>
              <w:rPr>
                <w:color w:val="000000" w:themeColor="text1"/>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spacing w:line="57" w:lineRule="atLeast"/>
              <w:rPr>
                <w:rFonts w:ascii="方正仿宋_GBK" w:hAnsi="Times New Roman" w:eastAsia="方正仿宋_GBK"/>
                <w:color w:val="000000" w:themeColor="text1"/>
                <w:sz w:val="32"/>
                <w:szCs w:val="32"/>
              </w:rPr>
            </w:pPr>
            <w:r>
              <w:rPr>
                <w:rFonts w:ascii="方正仿宋_GBK" w:hAnsi="Times New Roman" w:eastAsia="方正仿宋_GBK"/>
                <w:color w:val="000000" w:themeColor="text1"/>
                <w:sz w:val="32"/>
                <w:szCs w:val="32"/>
              </w:rPr>
            </w:r>
            <w:r>
              <w:rPr>
                <w:color w:val="000000" w:themeColor="text1"/>
              </w:rPr>
            </w:r>
          </w:p>
        </w:tc>
      </w:tr>
      <w:tr>
        <w:trPr>
          <w:trHeight w:val="37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spacing w:line="57" w:lineRule="atLeast"/>
              <w:rPr>
                <w:rFonts w:ascii="方正仿宋_GBK" w:hAnsi="Times New Roman" w:eastAsia="方正仿宋_GBK"/>
                <w:color w:val="000000" w:themeColor="text1"/>
                <w:sz w:val="32"/>
                <w:szCs w:val="32"/>
              </w:rPr>
            </w:pPr>
            <w:r>
              <w:rPr>
                <w:rFonts w:ascii="方正仿宋_GBK" w:hAnsi="Times New Roman" w:eastAsia="方正仿宋_GBK"/>
                <w:color w:val="000000" w:themeColor="text1"/>
                <w:sz w:val="32"/>
                <w:szCs w:val="32"/>
              </w:rPr>
            </w:r>
            <w:r>
              <w:rPr>
                <w:color w:val="000000" w:themeColor="text1"/>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line="57" w:lineRule="atLeast"/>
              <w:rPr>
                <w:rFonts w:ascii="方正仿宋_GBK" w:hAnsi="Times New Roman" w:eastAsia="方正仿宋_GBK"/>
                <w:color w:val="000000" w:themeColor="text1"/>
                <w:sz w:val="32"/>
                <w:szCs w:val="32"/>
              </w:rPr>
            </w:pPr>
            <w:r>
              <w:rPr>
                <w:rFonts w:ascii="方正仿宋_GBK" w:hAnsi="Times New Roman" w:eastAsia="方正仿宋_GBK"/>
                <w:color w:val="000000" w:themeColor="text1"/>
                <w:sz w:val="32"/>
                <w:szCs w:val="32"/>
              </w:rPr>
            </w:r>
            <w:r>
              <w:rPr>
                <w:color w:val="000000" w:themeColor="text1"/>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line="57" w:lineRule="atLeast"/>
              <w:rPr>
                <w:rFonts w:ascii="方正仿宋_GBK" w:hAnsi="Times New Roman" w:eastAsia="方正仿宋_GBK"/>
                <w:color w:val="000000" w:themeColor="text1"/>
                <w:sz w:val="32"/>
                <w:szCs w:val="32"/>
              </w:rPr>
            </w:pPr>
            <w:r>
              <w:rPr>
                <w:rFonts w:ascii="方正仿宋_GBK" w:hAnsi="Times New Roman" w:eastAsia="方正仿宋_GBK"/>
                <w:color w:val="000000" w:themeColor="text1"/>
                <w:sz w:val="32"/>
                <w:szCs w:val="32"/>
              </w:rPr>
            </w:r>
            <w:r>
              <w:rPr>
                <w:color w:val="000000" w:themeColor="text1"/>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line="57" w:lineRule="atLeast"/>
              <w:rPr>
                <w:rFonts w:ascii="方正仿宋_GBK" w:hAnsi="Times New Roman" w:eastAsia="方正仿宋_GBK"/>
                <w:color w:val="000000" w:themeColor="text1"/>
                <w:sz w:val="32"/>
                <w:szCs w:val="32"/>
              </w:rPr>
            </w:pPr>
            <w:r>
              <w:rPr>
                <w:rFonts w:ascii="方正仿宋_GBK" w:hAnsi="Times New Roman" w:eastAsia="方正仿宋_GBK"/>
                <w:color w:val="000000" w:themeColor="text1"/>
                <w:sz w:val="32"/>
                <w:szCs w:val="32"/>
              </w:rPr>
            </w:r>
            <w:r>
              <w:rPr>
                <w:color w:val="000000" w:themeColor="text1"/>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spacing w:line="57" w:lineRule="atLeast"/>
              <w:rPr>
                <w:rFonts w:ascii="方正仿宋_GBK" w:hAnsi="Times New Roman" w:eastAsia="方正仿宋_GBK"/>
                <w:color w:val="000000" w:themeColor="text1"/>
                <w:sz w:val="32"/>
                <w:szCs w:val="32"/>
              </w:rPr>
            </w:pPr>
            <w:r>
              <w:rPr>
                <w:rFonts w:ascii="方正仿宋_GBK" w:hAnsi="Times New Roman" w:eastAsia="方正仿宋_GBK"/>
                <w:color w:val="000000" w:themeColor="text1"/>
                <w:sz w:val="32"/>
                <w:szCs w:val="32"/>
              </w:rPr>
            </w:r>
            <w:r>
              <w:rPr>
                <w:color w:val="000000" w:themeColor="text1"/>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line="57" w:lineRule="atLeast"/>
              <w:rPr>
                <w:rFonts w:ascii="方正仿宋_GBK" w:hAnsi="Times New Roman" w:eastAsia="方正仿宋_GBK"/>
                <w:color w:val="000000" w:themeColor="text1"/>
                <w:sz w:val="32"/>
                <w:szCs w:val="32"/>
              </w:rPr>
            </w:pPr>
            <w:r>
              <w:rPr>
                <w:rFonts w:ascii="方正仿宋_GBK" w:hAnsi="Times New Roman" w:eastAsia="方正仿宋_GBK"/>
                <w:color w:val="000000" w:themeColor="text1"/>
                <w:sz w:val="32"/>
                <w:szCs w:val="32"/>
              </w:rPr>
            </w:r>
            <w:r>
              <w:rPr>
                <w:color w:val="000000" w:themeColor="text1"/>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spacing w:line="57" w:lineRule="atLeast"/>
              <w:rPr>
                <w:rFonts w:ascii="方正仿宋_GBK" w:hAnsi="Times New Roman" w:eastAsia="方正仿宋_GBK"/>
                <w:color w:val="000000" w:themeColor="text1"/>
                <w:sz w:val="32"/>
                <w:szCs w:val="32"/>
              </w:rPr>
            </w:pPr>
            <w:r>
              <w:rPr>
                <w:rFonts w:ascii="方正仿宋_GBK" w:hAnsi="Times New Roman" w:eastAsia="方正仿宋_GBK"/>
                <w:color w:val="000000" w:themeColor="text1"/>
                <w:sz w:val="32"/>
                <w:szCs w:val="32"/>
              </w:rPr>
            </w:r>
            <w:r>
              <w:rPr>
                <w:color w:val="000000" w:themeColor="text1"/>
              </w:rPr>
            </w:r>
          </w:p>
        </w:tc>
      </w:tr>
      <w:tr>
        <w:trPr>
          <w:trHeight w:val="375"/>
        </w:trPr>
        <w:tc>
          <w:tcPr>
            <w:gridSpan w:val="5"/>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2" w:type="dxa"/>
            <w:vAlign w:val="center"/>
            <w:textDirection w:val="lrTb"/>
            <w:noWrap w:val="false"/>
          </w:tcPr>
          <w:p>
            <w:pPr>
              <w:jc w:val="center"/>
              <w:spacing w:line="579" w:lineRule="atLeast"/>
              <w:rPr>
                <w:rFonts w:ascii="方正仿宋_GBK" w:hAnsi="Times New Roman"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合计：</w:t>
            </w:r>
            <w:r>
              <w:rPr>
                <w:color w:val="000000" w:themeColor="text1"/>
              </w:rP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line="57" w:lineRule="atLeast"/>
              <w:rPr>
                <w:rFonts w:ascii="方正仿宋_GBK" w:hAnsi="Times New Roman" w:eastAsia="方正仿宋_GBK"/>
                <w:color w:val="000000" w:themeColor="text1"/>
                <w:sz w:val="32"/>
                <w:szCs w:val="32"/>
              </w:rPr>
            </w:pPr>
            <w:r>
              <w:rPr>
                <w:rFonts w:ascii="方正仿宋_GBK" w:hAnsi="Times New Roman" w:eastAsia="方正仿宋_GBK"/>
                <w:color w:val="000000" w:themeColor="text1"/>
                <w:sz w:val="32"/>
                <w:szCs w:val="32"/>
              </w:rPr>
            </w:r>
            <w:r>
              <w:rPr>
                <w:color w:val="000000" w:themeColor="text1"/>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spacing w:line="57" w:lineRule="atLeast"/>
              <w:rPr>
                <w:rFonts w:ascii="方正仿宋_GBK" w:hAnsi="Times New Roman" w:eastAsia="方正仿宋_GBK"/>
                <w:color w:val="000000" w:themeColor="text1"/>
                <w:sz w:val="32"/>
                <w:szCs w:val="32"/>
              </w:rPr>
            </w:pPr>
            <w:r>
              <w:rPr>
                <w:rFonts w:ascii="方正仿宋_GBK" w:hAnsi="Times New Roman" w:eastAsia="方正仿宋_GBK"/>
                <w:color w:val="000000" w:themeColor="text1"/>
                <w:sz w:val="32"/>
                <w:szCs w:val="32"/>
              </w:rPr>
            </w:r>
            <w:r>
              <w:rPr>
                <w:color w:val="000000" w:themeColor="text1"/>
              </w:rPr>
            </w:r>
          </w:p>
        </w:tc>
      </w:tr>
      <w:tr>
        <w:trPr>
          <w:trHeight w:val="375"/>
        </w:trPr>
        <w:tc>
          <w:tcPr>
            <w:gridSpan w:val="7"/>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7" w:type="dxa"/>
            <w:vAlign w:val="center"/>
            <w:textDirection w:val="lrTb"/>
            <w:noWrap w:val="false"/>
          </w:tcPr>
          <w:p>
            <w:pPr>
              <w:spacing w:line="579" w:lineRule="atLeast"/>
              <w:rPr>
                <w:rFonts w:ascii="方正仿宋_GBK" w:hAnsi="Times New Roman"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合同总金额：人民币（大写）: </w:t>
            </w:r>
            <w:r>
              <w:rPr>
                <w:color w:val="000000" w:themeColor="text1"/>
              </w:rPr>
            </w:r>
          </w:p>
        </w:tc>
      </w:tr>
      <w:tr>
        <w:trPr>
          <w:trHeight w:val="990"/>
        </w:trPr>
        <w:tc>
          <w:tcPr>
            <w:gridSpan w:val="7"/>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7" w:type="dxa"/>
            <w:vAlign w:val="center"/>
            <w:textDirection w:val="lrTb"/>
            <w:noWrap w:val="false"/>
          </w:tcPr>
          <w:p>
            <w:pPr>
              <w:spacing w:line="579" w:lineRule="atLeast"/>
              <w:rPr>
                <w:rFonts w:ascii="方正仿宋_GBK" w:hAnsi="Times New Roman"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备注：1、质保期自交货验收合格之日起计。2、设备需求有调整时，以最终实际交付使用的数量为付款依据。3、本合同金额包含税费、包装、运输、装卸、安装调试、售后服务等一切费用。</w:t>
            </w:r>
            <w:r>
              <w:rPr>
                <w:color w:val="000000" w:themeColor="text1"/>
              </w:rPr>
            </w:r>
          </w:p>
        </w:tc>
      </w:tr>
    </w:tbl>
    <w:p>
      <w:pPr>
        <w:ind w:firstLine="640"/>
        <w:spacing w:line="579" w:lineRule="atLeast"/>
        <w:rPr>
          <w:rFonts w:ascii="黑体" w:hAnsi="黑体" w:eastAsia="黑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szCs w:val="32"/>
        </w:rPr>
        <w:t xml:space="preserve">二、交付时间和地点</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交付时间：</w:t>
      </w:r>
      <w:r>
        <w:rPr>
          <w:rFonts w:hint="eastAsia" w:ascii="方正仿宋_GBK" w:hAnsi="仿宋" w:eastAsia="方正仿宋_GBK" w:cs="仿宋"/>
          <w:color w:val="000000" w:themeColor="text1"/>
          <w:sz w:val="32"/>
          <w:szCs w:val="32"/>
        </w:rPr>
        <w:t xml:space="preserve">2024年  月  日前交付完成（本合同交付时间是指乙方在设备运送到甲方各指定地点安装调试完成并经使用验收后，将所有最终用户单位验收报告回执和乙方销售发票递交至甲方的时间）。</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交货地点：</w:t>
      </w:r>
      <w:r>
        <w:rPr>
          <w:rFonts w:hint="eastAsia" w:ascii="方正仿宋_GBK" w:hAnsi="仿宋" w:eastAsia="方正仿宋_GBK" w:cs="仿宋"/>
          <w:color w:val="000000" w:themeColor="text1"/>
          <w:sz w:val="32"/>
          <w:szCs w:val="32"/>
        </w:rPr>
        <w:t xml:space="preserve">甲方指定的各交货地点（详见送货清单）。</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交货程序：</w:t>
      </w:r>
      <w:r>
        <w:rPr>
          <w:rFonts w:hint="eastAsia" w:ascii="方正仿宋_GBK" w:hAnsi="仿宋" w:eastAsia="方正仿宋_GBK" w:cs="仿宋"/>
          <w:color w:val="000000" w:themeColor="text1"/>
          <w:sz w:val="32"/>
          <w:szCs w:val="32"/>
        </w:rPr>
        <w:t xml:space="preserve">乙方收到送货清单后，需与各市、县（市、区）卫生健康委财务部门负责人联系（最终用户单位不得更改），核对无误后与最终用户单位联系发货。交付使用并经最终用户单位验收合格后，由最终用户单位填写验收回执，经市、县（市、区）卫生健康委盖章确认后，由乙方带回集中递交至省卫生健康委财务处。</w:t>
      </w:r>
      <w:r>
        <w:rPr>
          <w:color w:val="000000" w:themeColor="text1"/>
        </w:rPr>
      </w:r>
    </w:p>
    <w:p>
      <w:pPr>
        <w:ind w:firstLine="640"/>
        <w:spacing w:line="579" w:lineRule="atLeast"/>
        <w:rPr>
          <w:rFonts w:ascii="黑体" w:hAnsi="黑体" w:eastAsia="黑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szCs w:val="32"/>
        </w:rPr>
        <w:t xml:space="preserve">三、技术资料</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1、乙方应按招标文件规定的时间向甲方提供使用设备的有关技术资料。</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rPr>
      </w:r>
    </w:p>
    <w:p>
      <w:pPr>
        <w:ind w:firstLine="640"/>
        <w:spacing w:line="579" w:lineRule="atLeast"/>
        <w:rPr>
          <w:rFonts w:ascii="黑体" w:hAnsi="黑体" w:eastAsia="黑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szCs w:val="32"/>
        </w:rPr>
        <w:t xml:space="preserve">四、知识产权</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乙方应保证甲方（含甲方确认的设备最终用户单位）在使用、接受本合同设备和服务或其任何一部分时不受第三方提出侵犯其专利权、版权、商标权和工业设计权等知识产权的起诉。一旦出现侵权，由乙方负全部责任，并赔偿甲方由此而产生的全部损失，包括但不限于对外赔偿费用、诉讼费、律师费、差旅费等。</w:t>
      </w:r>
      <w:r>
        <w:rPr>
          <w:color w:val="000000" w:themeColor="text1"/>
        </w:rPr>
      </w:r>
    </w:p>
    <w:p>
      <w:pPr>
        <w:ind w:firstLine="640"/>
        <w:spacing w:line="579" w:lineRule="atLeast"/>
        <w:rPr>
          <w:rFonts w:ascii="黑体" w:hAnsi="黑体" w:eastAsia="黑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szCs w:val="32"/>
        </w:rPr>
        <w:t xml:space="preserve">五、产权担保</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乙方保证所交付的设备的所有权完全属于乙方且无任何抵押、查封等产权瑕疵。</w:t>
      </w:r>
      <w:r>
        <w:rPr>
          <w:color w:val="000000" w:themeColor="text1"/>
        </w:rPr>
      </w:r>
    </w:p>
    <w:p>
      <w:pPr>
        <w:ind w:firstLine="640"/>
        <w:spacing w:line="579" w:lineRule="atLeast"/>
        <w:rPr>
          <w:rFonts w:ascii="黑体" w:hAnsi="黑体" w:eastAsia="黑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szCs w:val="32"/>
        </w:rPr>
        <w:t xml:space="preserve">六、转包或分包</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1、本合同范围的设备，应由乙方直接供应，不得转让他人供应。</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2、除非得到甲方的书面同意，乙方不得部分分包给他人供应。</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3、如有转让和未经甲方同意的分包行为，甲方有权终止合同。</w:t>
      </w:r>
      <w:r>
        <w:rPr>
          <w:color w:val="000000" w:themeColor="text1"/>
        </w:rPr>
      </w:r>
    </w:p>
    <w:p>
      <w:pPr>
        <w:ind w:firstLine="640"/>
        <w:spacing w:line="579" w:lineRule="atLeast"/>
        <w:rPr>
          <w:rFonts w:ascii="黑体" w:hAnsi="黑体" w:eastAsia="黑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szCs w:val="32"/>
        </w:rPr>
        <w:t xml:space="preserve">七、质量保证</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1、乙方提供的设备应为全新、未使用过的原装合格正品,并且符合国家有关质量技术标准及相关法律、法规规定的要求。设备的质量标准、应用操作培训、售后服务及维修、耗材的供应价格等，按招标文件要求、乙方投标文件承诺及国家规定的相关标准执行。</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2、乙方提供的设备在质保期内因设备本身的质量问题发生故障，乙方应负责免费上门维修。对达不到技术要求者，根据实际情况，甲方可选择按以下办法处理：</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（1）更换：由乙方承担所发生的全部费用。</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（2）退货：乙方应退还甲方支付的合同款，同时应承担该设备的直接费用（运输、保险、检验、货款利息及银行手续费等）及由此对甲方造成的损失，乙方承担损失金额不超过合同总值的5%。</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3、在质保期内，乙方应对设备出现的质量及安全问题负责处理解决并承担一切费用。</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4、超过质保期的机器设备，维修时只收部件成本费用，成本费用不得高于投标文件所作的承诺。</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5、为了确保设备正常运行，乙方应提供技术服务热线（7*24小时），负责解答甲方（含甲方确认的设备最终用户单位）在设备使用中遇到的问题，并及时提出解决问题的建议和操作方法；提供7*8小时现场维修和技术支持服务；如果在48小时内无法解决故障，须提供不低于采购型号规格档次的备用机；乙方应当设立投诉专线，接受甲方（含甲方确认的设备最终用户单位）的投诉。</w:t>
      </w:r>
      <w:r>
        <w:rPr>
          <w:color w:val="000000" w:themeColor="text1"/>
        </w:rPr>
      </w:r>
    </w:p>
    <w:p>
      <w:pPr>
        <w:ind w:firstLine="640"/>
        <w:spacing w:line="579" w:lineRule="atLeast"/>
        <w:rPr>
          <w:rFonts w:ascii="黑体" w:hAnsi="黑体" w:eastAsia="黑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szCs w:val="32"/>
        </w:rPr>
        <w:t xml:space="preserve">八、调试和验收</w:t>
      </w:r>
      <w:r>
        <w:rPr>
          <w:color w:val="000000" w:themeColor="text1"/>
        </w:rPr>
      </w:r>
    </w:p>
    <w:p>
      <w:pPr>
        <w:ind w:firstLine="482"/>
        <w:spacing w:line="579" w:lineRule="atLeast"/>
        <w:shd w:val="clear" w:color="ffffff" w:fill="ffffff"/>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乙方应及时解决。不符合招投标文件要求的，将视情况按验收不合格设备进行处置。</w:t>
      </w:r>
      <w:r>
        <w:rPr>
          <w:color w:val="000000" w:themeColor="text1"/>
        </w:rPr>
      </w:r>
    </w:p>
    <w:p>
      <w:pPr>
        <w:ind w:firstLine="482"/>
        <w:spacing w:line="579" w:lineRule="atLeast"/>
        <w:shd w:val="clear" w:color="ffffff" w:fill="ffffff"/>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2、乙方交货前应对设备及配件作出全面检查和对验收文件进行整理，并列出清单。乙方交付设备及配件时，必须提交国家规定的关于其质量、价格、使用及售后服务的相关资料和文件，同时必须将本次投标文件关于其质量、服务及相关承诺的复印件、加盖乙方公章的销售发票复印件交与最终用户单位。乙方应向最终用户单位至少提供以下文档：装箱清单，产品合格证明文件、原厂售后服务承诺，易损件和试剂耗材价格（未提供视同质保期内免费提供），中文使用说明书等。</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3、验收报告回执经最终用户单位签章和市、县（市、区）卫生健康委盖章确认后由乙方汇总提交甲方，作为付款条件之一。资料不齐全、验收不合格设备，甲方有权拒收，乙方应在限期内整改和更换到位。</w:t>
      </w:r>
      <w:r>
        <w:rPr>
          <w:color w:val="000000" w:themeColor="text1"/>
        </w:rPr>
      </w:r>
    </w:p>
    <w:p>
      <w:pPr>
        <w:ind w:firstLine="640"/>
        <w:spacing w:line="579" w:lineRule="atLeast"/>
        <w:shd w:val="clear" w:color="ffffff" w:fill="ffffff"/>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4、最终用户单位对乙方提供的设备在使用前进行调试时，乙方需负责安装并免费向最终用户单位提供现场技术培训，培训应按照乙方投标文件提供的培训方案实施，并协助最终用户单位一起调试，直到符合技术要求，最终用户单位才做最终验收。</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5、验收时甲乙双方如果就质量问题有争议，可以委托江苏省省级法定检测机构进行检测评定。质量合格的检测费用由甲方承担，质量不合格的，检测费用由乙方承担。</w:t>
      </w:r>
      <w:r>
        <w:rPr>
          <w:color w:val="000000" w:themeColor="text1"/>
        </w:rPr>
      </w:r>
    </w:p>
    <w:p>
      <w:pPr>
        <w:ind w:firstLine="640"/>
        <w:spacing w:line="579" w:lineRule="atLeast"/>
        <w:rPr>
          <w:rFonts w:ascii="黑体" w:hAnsi="黑体" w:eastAsia="黑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szCs w:val="32"/>
        </w:rPr>
        <w:t xml:space="preserve">九、包装、发运及运输</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1、乙方应在设备发运前对其进行满足运输距离、防潮、防震、防锈和防破损装卸等要求包装，以保证设备安全运达甲方指定地点。</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2、使用说明书、产品合格证明文件、随配附件和工具以及清单一并附于设备内。</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3、乙方在设备发运手续办理完毕后24小时内或货到最终用户单位48小时前通知最终用户单位，以准备接货。</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4、设备在交付甲方（最终用户单位）前发生的风险均由乙方负责。</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5、乙方在合同约定交付时间内将提供的设备送达甲方指定的地点，安装调试，并验收合格视为交付。</w:t>
      </w:r>
      <w:r>
        <w:rPr>
          <w:color w:val="000000" w:themeColor="text1"/>
        </w:rPr>
      </w:r>
    </w:p>
    <w:p>
      <w:pPr>
        <w:ind w:firstLine="640"/>
        <w:spacing w:line="579" w:lineRule="atLeast"/>
        <w:rPr>
          <w:rFonts w:ascii="黑体" w:hAnsi="黑体" w:eastAsia="黑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szCs w:val="32"/>
        </w:rPr>
        <w:t xml:space="preserve">十、付款</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1、履行期间付款：验收合格后，乙方应向甲方提供真实、合法的全额销售发票，由最终用户单位签章、经市、县（市、区）卫生健康委盖章确认的验收报告回执作为付款的依据。在设备验收合格交付使用，乙方提供前述完整的付款材料后，甲方应向乙方支付合同总价的90％。</w:t>
      </w:r>
      <w:r>
        <w:rPr>
          <w:color w:val="000000" w:themeColor="text1"/>
        </w:rPr>
      </w:r>
    </w:p>
    <w:p>
      <w:pPr>
        <w:ind w:firstLine="63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2、尾款：交付使用6个月后，乙方须对全部设备进行一次实地回访，经最终用户确认的回访回执为依据，甲方支付剩余合同总价的10％。</w:t>
      </w:r>
      <w:r>
        <w:rPr>
          <w:color w:val="000000" w:themeColor="text1"/>
        </w:rPr>
      </w:r>
    </w:p>
    <w:p>
      <w:pPr>
        <w:ind w:firstLine="640"/>
        <w:spacing w:line="579" w:lineRule="atLeast"/>
        <w:rPr>
          <w:rFonts w:ascii="黑体" w:hAnsi="黑体" w:eastAsia="黑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szCs w:val="32"/>
        </w:rPr>
        <w:t xml:space="preserve">十一、税费</w:t>
      </w:r>
      <w:r>
        <w:rPr>
          <w:color w:val="000000" w:themeColor="text1"/>
        </w:rPr>
      </w:r>
    </w:p>
    <w:p>
      <w:pPr>
        <w:ind w:firstLine="63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本合同执行中相关的一切税费均由乙方负担。</w:t>
      </w:r>
      <w:r>
        <w:rPr>
          <w:color w:val="000000" w:themeColor="text1"/>
        </w:rPr>
      </w:r>
    </w:p>
    <w:p>
      <w:pPr>
        <w:ind w:firstLine="640"/>
        <w:spacing w:line="579" w:lineRule="atLeast"/>
        <w:rPr>
          <w:rFonts w:ascii="黑体" w:hAnsi="黑体" w:eastAsia="黑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szCs w:val="32"/>
        </w:rPr>
        <w:t xml:space="preserve">十二、违约责任</w:t>
      </w:r>
      <w:r>
        <w:rPr>
          <w:color w:val="000000" w:themeColor="text1"/>
        </w:rPr>
      </w:r>
    </w:p>
    <w:p>
      <w:pPr>
        <w:ind w:firstLine="63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1、甲方无正当理由拒绝接收设备和支付货款，应当承担由此对乙方造成的损失，甲方承担损失金额不超过合同总值的5%。</w:t>
      </w:r>
      <w:r>
        <w:rPr>
          <w:color w:val="000000" w:themeColor="text1"/>
        </w:rPr>
      </w:r>
    </w:p>
    <w:p>
      <w:pPr>
        <w:ind w:firstLine="63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2、乙方逾期交付设备的，乙方应按逾期交货总额每日千分之六向甲方支付违约金，由甲方从待付货款中扣除。逾期超过约定日期10个工作日不交货的，甲方可解除本合同。因乙方逾期交货或其他违约行为导致甲方解除合同的，乙方应向甲方支付合同总值5%的违约金，如造成甲方损失超过违约金的，超出部分由乙方继续承担赔偿责任。</w:t>
      </w:r>
      <w:r>
        <w:rPr>
          <w:color w:val="000000" w:themeColor="text1"/>
        </w:rPr>
      </w:r>
    </w:p>
    <w:p>
      <w:pPr>
        <w:ind w:firstLine="63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3、乙方所交的设备品种、型号、规格、技术参数、质量不符合合同、招标文件规定标准的，甲方有权拒收该设备，乙方愿意更换设备但逾期交货的，按乙方逾期交货处理。乙方拒绝更换设备的，甲方可单方面解除合同，乙方应向甲方支付合同总值5%的违约金，如造成甲方损失超过违约金的，超出部分由乙方继续承担赔偿责任。</w:t>
      </w:r>
      <w:r>
        <w:rPr>
          <w:color w:val="000000" w:themeColor="text1"/>
        </w:rPr>
      </w:r>
    </w:p>
    <w:p>
      <w:pPr>
        <w:ind w:firstLine="640"/>
        <w:spacing w:line="579" w:lineRule="atLeast"/>
        <w:rPr>
          <w:rFonts w:ascii="黑体" w:hAnsi="黑体" w:eastAsia="黑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szCs w:val="32"/>
        </w:rPr>
        <w:t xml:space="preserve">十三、不可抗力事件处理</w:t>
      </w:r>
      <w:r>
        <w:rPr>
          <w:color w:val="000000" w:themeColor="text1"/>
        </w:rPr>
      </w:r>
    </w:p>
    <w:p>
      <w:pPr>
        <w:ind w:firstLine="63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1、在合同有效期内，任何一方因不可抗力事件导致不能履行合同，则合同履行期可延长，延长期与不可抗力影响期相同。</w:t>
      </w:r>
      <w:r>
        <w:rPr>
          <w:color w:val="000000" w:themeColor="text1"/>
        </w:rPr>
      </w:r>
    </w:p>
    <w:p>
      <w:pPr>
        <w:ind w:firstLine="63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2、不可抗力事件发生后，应立即通知对方，并寄送有关权威机构出具的证明。</w:t>
      </w:r>
      <w:r>
        <w:rPr>
          <w:color w:val="000000" w:themeColor="text1"/>
        </w:rPr>
      </w:r>
    </w:p>
    <w:p>
      <w:pPr>
        <w:ind w:firstLine="63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3、不可抗力事件延续120天以上，双方应通过友好协商，确定是否继续履行合同。</w:t>
      </w:r>
      <w:r>
        <w:rPr>
          <w:color w:val="000000" w:themeColor="text1"/>
        </w:rPr>
      </w:r>
    </w:p>
    <w:p>
      <w:pPr>
        <w:ind w:firstLine="640"/>
        <w:spacing w:line="579" w:lineRule="atLeast"/>
        <w:rPr>
          <w:rFonts w:ascii="黑体" w:hAnsi="黑体" w:eastAsia="黑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szCs w:val="32"/>
        </w:rPr>
        <w:t xml:space="preserve">十四、诉讼</w:t>
      </w:r>
      <w:r>
        <w:rPr>
          <w:color w:val="000000" w:themeColor="text1"/>
        </w:rPr>
      </w:r>
    </w:p>
    <w:p>
      <w:pPr>
        <w:ind w:firstLine="63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1、双方在执行合同中所发生的一切争议，应通过协商解决。如协商不成，可向合同签订地法院起诉，合同签订地在此约定为南京市玄武区。</w:t>
      </w:r>
      <w:r>
        <w:rPr>
          <w:color w:val="000000" w:themeColor="text1"/>
        </w:rPr>
      </w:r>
    </w:p>
    <w:p>
      <w:pPr>
        <w:ind w:firstLine="63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2、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rPr>
          <w:color w:val="000000" w:themeColor="text1"/>
        </w:rPr>
      </w:r>
    </w:p>
    <w:p>
      <w:pPr>
        <w:ind w:firstLine="640"/>
        <w:spacing w:line="579" w:lineRule="atLeast"/>
        <w:rPr>
          <w:rFonts w:ascii="黑体" w:hAnsi="黑体" w:eastAsia="黑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szCs w:val="32"/>
        </w:rPr>
        <w:t xml:space="preserve">十五、合同生效及其它</w:t>
      </w:r>
      <w:r>
        <w:rPr>
          <w:color w:val="000000" w:themeColor="text1"/>
        </w:rPr>
      </w:r>
    </w:p>
    <w:p>
      <w:pPr>
        <w:ind w:firstLine="63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1、合同经双方法定代表人或授权委托代表人签字并加盖单位公章（或合同专用章）后生效。</w:t>
      </w:r>
      <w:r>
        <w:rPr>
          <w:color w:val="000000" w:themeColor="text1"/>
        </w:rPr>
      </w:r>
    </w:p>
    <w:p>
      <w:pPr>
        <w:ind w:firstLine="63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2、本合同未尽事宜，遵照《民法典》有关条文执行。</w:t>
      </w:r>
      <w:r>
        <w:rPr>
          <w:color w:val="000000" w:themeColor="text1"/>
        </w:rPr>
      </w:r>
    </w:p>
    <w:p>
      <w:pPr>
        <w:ind w:firstLine="63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3、本合同所涉招标文件和乙方投标文件的全部内容是本合同不可分割的组成部分，与本合同具有同等法律效力。</w:t>
      </w:r>
      <w:r>
        <w:rPr>
          <w:color w:val="000000" w:themeColor="text1"/>
        </w:rPr>
      </w:r>
    </w:p>
    <w:p>
      <w:pPr>
        <w:ind w:firstLine="63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4、本合同正本壹式叁份，具有同等法律效力，甲方、乙方及财政监管部门各执壹份。</w:t>
      </w:r>
      <w:r>
        <w:rPr>
          <w:color w:val="000000" w:themeColor="text1"/>
        </w:rPr>
      </w:r>
    </w:p>
    <w:p>
      <w:pPr>
        <w:ind w:firstLine="63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（以下无正文）</w:t>
      </w:r>
      <w:r>
        <w:rPr>
          <w:color w:val="000000" w:themeColor="text1"/>
        </w:rPr>
      </w:r>
    </w:p>
    <w:p>
      <w:pPr>
        <w:ind w:firstLine="64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甲方(盖章)：江苏省卫生健康委员会</w:t>
      </w:r>
      <w:r>
        <w:rPr>
          <w:color w:val="000000" w:themeColor="text1"/>
        </w:rPr>
      </w:r>
    </w:p>
    <w:p>
      <w:pPr>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 </w:t>
      </w:r>
      <w:r>
        <w:rPr>
          <w:color w:val="000000" w:themeColor="text1"/>
        </w:rPr>
      </w:r>
    </w:p>
    <w:p>
      <w:pPr>
        <w:ind w:firstLine="645"/>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单位地址：</w:t>
      </w:r>
      <w:r>
        <w:rPr>
          <w:rFonts w:hint="eastAsia" w:ascii="方正仿宋_GBK" w:hAnsi="仿宋" w:eastAsia="方正仿宋_GBK" w:cs="仿宋"/>
          <w:color w:val="000000" w:themeColor="text1"/>
          <w:sz w:val="32"/>
          <w:szCs w:val="32"/>
        </w:rPr>
        <w:t xml:space="preserve">江苏省南京市中央路42号</w:t>
      </w:r>
      <w:r>
        <w:rPr>
          <w:color w:val="000000" w:themeColor="text1"/>
        </w:rPr>
      </w:r>
    </w:p>
    <w:p>
      <w:pPr>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 </w:t>
      </w:r>
      <w:r>
        <w:rPr>
          <w:color w:val="000000" w:themeColor="text1"/>
        </w:rPr>
      </w:r>
    </w:p>
    <w:p>
      <w:pPr>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 </w:t>
      </w:r>
      <w:r>
        <w:rPr>
          <w:color w:val="000000" w:themeColor="text1"/>
        </w:rPr>
      </w:r>
    </w:p>
    <w:p>
      <w:pPr>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 </w:t>
      </w:r>
      <w:r>
        <w:rPr>
          <w:color w:val="000000" w:themeColor="text1"/>
        </w:rPr>
      </w:r>
    </w:p>
    <w:p>
      <w:pPr>
        <w:ind w:firstLine="645"/>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乙方(盖章)：</w:t>
      </w:r>
      <w:r>
        <w:rPr>
          <w:color w:val="000000" w:themeColor="text1"/>
        </w:rPr>
      </w:r>
    </w:p>
    <w:p>
      <w:pPr>
        <w:ind w:firstLine="645"/>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 </w:t>
      </w:r>
      <w:r>
        <w:rPr>
          <w:color w:val="000000" w:themeColor="text1"/>
        </w:rPr>
      </w:r>
    </w:p>
    <w:p>
      <w:pPr>
        <w:ind w:firstLine="645"/>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法定代表人或授权代表（签字）：</w:t>
      </w:r>
      <w:r>
        <w:rPr>
          <w:color w:val="000000" w:themeColor="text1"/>
        </w:rPr>
      </w:r>
    </w:p>
    <w:p>
      <w:pPr>
        <w:ind w:firstLine="645"/>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 </w:t>
      </w:r>
      <w:r>
        <w:rPr>
          <w:color w:val="000000" w:themeColor="text1"/>
        </w:rPr>
      </w:r>
    </w:p>
    <w:p>
      <w:pPr>
        <w:ind w:firstLine="645"/>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办公电话：移动电话：</w:t>
      </w:r>
      <w:r>
        <w:rPr>
          <w:color w:val="000000" w:themeColor="text1"/>
        </w:rPr>
      </w:r>
    </w:p>
    <w:p>
      <w:pPr>
        <w:ind w:firstLine="645"/>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 </w:t>
      </w:r>
      <w:r>
        <w:rPr>
          <w:color w:val="000000" w:themeColor="text1"/>
        </w:rPr>
      </w:r>
    </w:p>
    <w:p>
      <w:pPr>
        <w:ind w:firstLine="645"/>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单位地址：</w:t>
      </w:r>
      <w:r>
        <w:rPr>
          <w:color w:val="000000" w:themeColor="text1"/>
        </w:rPr>
      </w:r>
    </w:p>
    <w:p>
      <w:pPr>
        <w:ind w:firstLine="645"/>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 </w:t>
      </w:r>
      <w:r>
        <w:rPr>
          <w:color w:val="000000" w:themeColor="text1"/>
        </w:rPr>
      </w:r>
    </w:p>
    <w:p>
      <w:pPr>
        <w:ind w:firstLine="645"/>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银行账号：</w:t>
      </w:r>
      <w:r>
        <w:rPr>
          <w:color w:val="000000" w:themeColor="text1"/>
        </w:rPr>
      </w:r>
    </w:p>
    <w:p>
      <w:pPr>
        <w:ind w:firstLine="645"/>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 </w:t>
      </w:r>
      <w:r>
        <w:rPr>
          <w:color w:val="000000" w:themeColor="text1"/>
        </w:rPr>
      </w:r>
    </w:p>
    <w:p>
      <w:pPr>
        <w:ind w:firstLine="645"/>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开户银行：</w:t>
      </w:r>
      <w:r>
        <w:rPr>
          <w:color w:val="000000" w:themeColor="text1"/>
        </w:rPr>
      </w:r>
    </w:p>
    <w:p>
      <w:pPr>
        <w:ind w:firstLine="645"/>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 </w:t>
      </w:r>
      <w:r>
        <w:rPr>
          <w:color w:val="000000" w:themeColor="text1"/>
        </w:rPr>
      </w:r>
    </w:p>
    <w:p>
      <w:pPr>
        <w:ind w:firstLine="646"/>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项目经理（签字）:</w:t>
      </w:r>
      <w:r>
        <w:rPr>
          <w:color w:val="000000" w:themeColor="text1"/>
        </w:rPr>
      </w:r>
    </w:p>
    <w:p>
      <w:pPr>
        <w:ind w:firstLine="645"/>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 </w:t>
      </w:r>
      <w:r>
        <w:rPr>
          <w:color w:val="000000" w:themeColor="text1"/>
        </w:rPr>
      </w:r>
    </w:p>
    <w:p>
      <w:pPr>
        <w:ind w:firstLine="645"/>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办公电话：移动电话：</w:t>
      </w:r>
      <w:r>
        <w:rPr>
          <w:color w:val="000000" w:themeColor="text1"/>
        </w:rPr>
      </w:r>
    </w:p>
    <w:p>
      <w:pPr>
        <w:ind w:firstLine="645"/>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b/>
          <w:color w:val="000000" w:themeColor="text1"/>
          <w:sz w:val="32"/>
          <w:szCs w:val="32"/>
        </w:rPr>
        <w:t xml:space="preserve"> </w:t>
      </w:r>
      <w:r>
        <w:rPr>
          <w:color w:val="000000" w:themeColor="text1"/>
        </w:rPr>
      </w:r>
    </w:p>
    <w:p>
      <w:pPr>
        <w:ind w:firstLine="5280"/>
        <w:spacing w:line="579" w:lineRule="atLeast"/>
        <w:rPr>
          <w:rFonts w:ascii="方正仿宋_GBK" w:eastAsia="方正仿宋_GBK"/>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color w:val="000000" w:themeColor="text1"/>
          <w:sz w:val="32"/>
          <w:szCs w:val="32"/>
        </w:rPr>
        <w:t xml:space="preserve">2024年  月  日</w:t>
      </w:r>
      <w:r>
        <w:rPr>
          <w:color w:val="000000" w:themeColor="text1"/>
        </w:rPr>
      </w:r>
    </w:p>
    <w:p>
      <w:pPr>
        <w:jc w:val="center"/>
        <w:spacing w:before="120" w:after="120" w:line="0" w:lineRule="atLeast"/>
        <w:rPr>
          <w:rFonts w:ascii="方正仿宋_GBK" w:hAnsi="Courier New" w:eastAsia="方正仿宋_GBK" w:cs="Courier New"/>
          <w:bCs/>
          <w:color w:val="000000" w:themeColor="text1"/>
          <w:sz w:val="32"/>
          <w:szCs w:val="32"/>
        </w:rPr>
      </w:pPr>
      <w:r>
        <w:rPr>
          <w:rFonts w:ascii="方正仿宋_GBK" w:hAnsi="Courier New" w:eastAsia="方正仿宋_GBK" w:cs="Courier New"/>
          <w:bCs/>
          <w:color w:val="000000" w:themeColor="text1"/>
          <w:sz w:val="32"/>
          <w:szCs w:val="32"/>
        </w:rPr>
      </w:r>
      <w:r>
        <w:rPr>
          <w:color w:val="000000" w:themeColor="text1"/>
        </w:rPr>
      </w:r>
    </w:p>
    <w:p>
      <w:pPr>
        <w:jc w:val="center"/>
        <w:spacing w:before="120" w:after="120" w:line="0" w:lineRule="atLeast"/>
        <w:rPr>
          <w:rFonts w:ascii="方正仿宋_GBK" w:hAnsi="Courier New" w:eastAsia="方正仿宋_GBK" w:cs="Courier New"/>
          <w:bCs/>
          <w:color w:val="000000" w:themeColor="text1"/>
          <w:sz w:val="32"/>
          <w:szCs w:val="32"/>
        </w:rPr>
      </w:pPr>
      <w:r>
        <w:rPr>
          <w:rFonts w:ascii="方正仿宋_GBK" w:hAnsi="Courier New" w:eastAsia="方正仿宋_GBK" w:cs="Courier New"/>
          <w:bCs/>
          <w:color w:val="000000" w:themeColor="text1"/>
          <w:sz w:val="32"/>
          <w:szCs w:val="32"/>
        </w:rPr>
      </w:r>
      <w:r>
        <w:rPr>
          <w:color w:val="000000" w:themeColor="text1"/>
        </w:rP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rPr>
          <w:color w:val="000000" w:themeColor="text1"/>
        </w:rP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rPr>
          <w:color w:val="000000" w:themeColor="text1"/>
        </w:rP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rPr>
          <w:color w:val="000000" w:themeColor="text1"/>
        </w:rP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rPr>
          <w:color w:val="000000" w:themeColor="text1"/>
        </w:rP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rPr>
          <w:color w:val="000000" w:themeColor="text1"/>
        </w:rP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rPr>
          <w:color w:val="000000" w:themeColor="text1"/>
        </w:rP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rPr>
          <w:color w:val="000000" w:themeColor="text1"/>
        </w:rP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rPr>
          <w:color w:val="000000" w:themeColor="text1"/>
        </w:rPr>
      </w:r>
    </w:p>
    <w:p>
      <w:pPr>
        <w:jc w:val="center"/>
        <w:spacing w:before="120" w:after="120" w:line="0" w:lineRule="atLeast"/>
        <w:rPr>
          <w:rFonts w:ascii="宋体" w:hAnsi="宋体" w:cs="Courier New"/>
          <w:color w:val="000000" w:themeColor="text1"/>
          <w:sz w:val="24"/>
          <w:szCs w:val="24"/>
        </w:rPr>
      </w:pPr>
      <w:r>
        <w:rPr>
          <w:rFonts w:hint="eastAsia" w:ascii="黑体" w:hAnsi="Courier New" w:eastAsia="黑体" w:cs="Courier New"/>
          <w:bCs/>
          <w:color w:val="000000" w:themeColor="text1"/>
          <w:sz w:val="44"/>
          <w:szCs w:val="21"/>
        </w:rPr>
        <w:t xml:space="preserve">第</w:t>
      </w:r>
      <w:bookmarkEnd w:id="176"/>
      <w:r>
        <w:rPr>
          <w:rFonts w:hint="eastAsia" w:ascii="黑体" w:hAnsi="Courier New" w:eastAsia="黑体" w:cs="Courier New"/>
          <w:bCs/>
          <w:color w:val="000000" w:themeColor="text1"/>
          <w:sz w:val="44"/>
          <w:szCs w:val="21"/>
        </w:rPr>
        <w:t xml:space="preserve">四章 采购需求</w:t>
      </w:r>
      <w:bookmarkEnd w:id="177"/>
      <w:r>
        <w:rPr>
          <w:color w:val="000000" w:themeColor="text1"/>
        </w:rPr>
      </w:r>
      <w:bookmarkEnd w:id="178"/>
      <w:r>
        <w:rPr>
          <w:color w:val="000000" w:themeColor="text1"/>
        </w:rPr>
      </w:r>
      <w:bookmarkEnd w:id="179"/>
      <w:r>
        <w:rPr>
          <w:color w:val="000000" w:themeColor="text1"/>
        </w:rPr>
      </w:r>
      <w:r>
        <w:rPr>
          <w:color w:val="000000" w:themeColor="text1"/>
        </w:rPr>
      </w:r>
    </w:p>
    <w:p>
      <w:pPr>
        <w:spacing w:line="0" w:lineRule="atLeast"/>
        <w:rPr>
          <w:rFonts w:ascii="宋体" w:hAnsi="宋体"/>
          <w:color w:val="000000" w:themeColor="text1"/>
          <w:sz w:val="24"/>
          <w:szCs w:val="24"/>
        </w:rPr>
      </w:pPr>
      <w:r>
        <w:rPr>
          <w:color w:val="000000" w:themeColor="text1"/>
        </w:rPr>
      </w:r>
      <w:bookmarkStart w:id="182" w:name="_Toc49090575"/>
      <w:r>
        <w:rPr>
          <w:color w:val="000000" w:themeColor="text1"/>
        </w:rPr>
      </w:r>
      <w:bookmarkStart w:id="183" w:name="_Toc26554093"/>
      <w:r>
        <w:rPr>
          <w:color w:val="000000" w:themeColor="text1"/>
        </w:rPr>
      </w:r>
      <w:r>
        <w:rPr>
          <w:color w:val="000000" w:themeColor="text1"/>
        </w:rPr>
      </w:r>
    </w:p>
    <w:p>
      <w:pPr>
        <w:spacing w:line="0" w:lineRule="atLeast"/>
        <w:rPr>
          <w:rFonts w:ascii="宋体" w:hAnsi="宋体"/>
          <w:b/>
          <w:color w:val="000000" w:themeColor="text1"/>
          <w:sz w:val="24"/>
          <w:szCs w:val="24"/>
        </w:rPr>
      </w:pPr>
      <w:r>
        <w:rPr>
          <w:rFonts w:hint="eastAsia" w:ascii="宋体" w:hAnsi="宋体"/>
          <w:b/>
          <w:color w:val="000000" w:themeColor="text1"/>
          <w:sz w:val="24"/>
          <w:szCs w:val="24"/>
        </w:rPr>
        <w:t xml:space="preserve">一</w:t>
      </w:r>
      <w:r>
        <w:rPr>
          <w:rFonts w:ascii="宋体" w:hAnsi="宋体"/>
          <w:b/>
          <w:color w:val="000000" w:themeColor="text1"/>
          <w:sz w:val="24"/>
          <w:szCs w:val="24"/>
        </w:rPr>
        <w:t xml:space="preserve">、</w:t>
      </w:r>
      <w:r>
        <w:rPr>
          <w:rFonts w:hint="eastAsia" w:ascii="宋体" w:hAnsi="宋体"/>
          <w:b/>
          <w:color w:val="000000" w:themeColor="text1"/>
          <w:sz w:val="24"/>
          <w:szCs w:val="24"/>
        </w:rPr>
        <w:t xml:space="preserve">采购</w:t>
      </w:r>
      <w:r>
        <w:rPr>
          <w:rFonts w:ascii="宋体" w:hAnsi="宋体"/>
          <w:b/>
          <w:color w:val="000000" w:themeColor="text1"/>
          <w:sz w:val="24"/>
          <w:szCs w:val="24"/>
        </w:rPr>
        <w:t xml:space="preserve">标的清单</w:t>
      </w:r>
      <w:r>
        <w:rPr>
          <w:color w:val="000000" w:themeColor="text1"/>
        </w:rP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jc w:val="center"/>
        </w:trPr>
        <w:tc>
          <w:tcPr>
            <w:tcW w:w="545"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采购包</w:t>
            </w:r>
            <w:r>
              <w:rPr>
                <w:color w:val="000000" w:themeColor="text1"/>
              </w:rPr>
            </w:r>
          </w:p>
        </w:tc>
        <w:tc>
          <w:tcPr>
            <w:tcW w:w="545"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3291"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w:t>
            </w:r>
            <w:r>
              <w:rPr>
                <w:rFonts w:ascii="宋体" w:hAnsi="宋体"/>
                <w:color w:val="000000" w:themeColor="text1"/>
                <w:sz w:val="24"/>
                <w:szCs w:val="24"/>
              </w:rPr>
              <w:t xml:space="preserve">标的</w:t>
            </w:r>
            <w:r>
              <w:rPr>
                <w:color w:val="000000" w:themeColor="text1"/>
              </w:rPr>
            </w:r>
          </w:p>
        </w:tc>
        <w:tc>
          <w:tcPr>
            <w:tcW w:w="2852"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对应中</w:t>
            </w:r>
            <w:r>
              <w:rPr>
                <w:rFonts w:ascii="宋体" w:hAnsi="宋体"/>
                <w:color w:val="000000" w:themeColor="text1"/>
                <w:sz w:val="24"/>
                <w:szCs w:val="24"/>
              </w:rPr>
              <w:t xml:space="preserve">小企业划分标准所属行业</w:t>
            </w:r>
            <w:r>
              <w:rPr>
                <w:color w:val="000000" w:themeColor="text1"/>
              </w:rPr>
            </w:r>
          </w:p>
        </w:tc>
      </w:tr>
      <w:tr>
        <w:trPr>
          <w:cantSplit/>
          <w:jc w:val="center"/>
          <w:trHeight w:val="222"/>
        </w:trPr>
        <w:tc>
          <w:tcPr>
            <w:tcW w:w="545"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1</w:t>
            </w:r>
            <w:r>
              <w:rPr>
                <w:color w:val="000000" w:themeColor="text1"/>
              </w:rPr>
            </w:r>
          </w:p>
        </w:tc>
        <w:tc>
          <w:tcPr>
            <w:tcW w:w="545"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1</w:t>
            </w:r>
            <w:r>
              <w:rPr>
                <w:color w:val="000000" w:themeColor="text1"/>
              </w:rPr>
            </w:r>
          </w:p>
        </w:tc>
        <w:tc>
          <w:tcPr>
            <w:tcW w:w="3291" w:type="dxa"/>
            <w:textDirection w:val="lrTb"/>
            <w:noWrap w:val="false"/>
          </w:tcPr>
          <w:p>
            <w:pPr>
              <w:jc w:val="center"/>
              <w:spacing w:line="0" w:lineRule="atLeas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数字化X线摄像系统1</w:t>
            </w:r>
            <w:r>
              <w:rPr>
                <w:color w:val="000000" w:themeColor="text1"/>
              </w:rPr>
            </w:r>
          </w:p>
        </w:tc>
        <w:tc>
          <w:tcPr>
            <w:tcW w:w="2852"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工业</w:t>
            </w:r>
            <w:r>
              <w:rPr>
                <w:color w:val="000000" w:themeColor="text1"/>
              </w:rPr>
            </w:r>
          </w:p>
        </w:tc>
      </w:tr>
      <w:tr>
        <w:trPr>
          <w:cantSplit/>
          <w:jc w:val="center"/>
          <w:trHeight w:val="222"/>
        </w:trPr>
        <w:tc>
          <w:tcPr>
            <w:tcW w:w="545"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2</w:t>
            </w:r>
            <w:r>
              <w:rPr>
                <w:color w:val="000000" w:themeColor="text1"/>
              </w:rPr>
            </w:r>
          </w:p>
        </w:tc>
        <w:tc>
          <w:tcPr>
            <w:tcW w:w="545"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2</w:t>
            </w:r>
            <w:r>
              <w:rPr>
                <w:color w:val="000000" w:themeColor="text1"/>
              </w:rPr>
            </w:r>
          </w:p>
        </w:tc>
        <w:tc>
          <w:tcPr>
            <w:tcW w:w="3291" w:type="dxa"/>
            <w:textDirection w:val="lrTb"/>
            <w:noWrap w:val="false"/>
          </w:tcPr>
          <w:p>
            <w:pPr>
              <w:jc w:val="center"/>
              <w:spacing w:line="0" w:lineRule="atLeas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数字化X线摄像系统2</w:t>
            </w:r>
            <w:r>
              <w:rPr>
                <w:color w:val="000000" w:themeColor="text1"/>
              </w:rPr>
            </w:r>
          </w:p>
        </w:tc>
        <w:tc>
          <w:tcPr>
            <w:tcW w:w="2852"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工业</w:t>
            </w:r>
            <w:r>
              <w:rPr>
                <w:color w:val="000000" w:themeColor="text1"/>
              </w:rPr>
            </w:r>
          </w:p>
        </w:tc>
      </w:tr>
    </w:tbl>
    <w:p>
      <w:pPr>
        <w:spacing w:line="0" w:lineRule="atLeast"/>
        <w:rPr>
          <w:rFonts w:ascii="宋体" w:hAnsi="宋体"/>
          <w:b/>
          <w:color w:val="000000" w:themeColor="text1"/>
          <w:sz w:val="24"/>
          <w:szCs w:val="24"/>
        </w:rPr>
      </w:pPr>
      <w:r>
        <w:rPr>
          <w:rFonts w:ascii="宋体" w:hAnsi="宋体"/>
          <w:b/>
          <w:color w:val="000000" w:themeColor="text1"/>
          <w:sz w:val="24"/>
          <w:szCs w:val="24"/>
        </w:rPr>
      </w:r>
      <w:r>
        <w:rPr>
          <w:color w:val="000000" w:themeColor="text1"/>
        </w:rPr>
      </w:r>
    </w:p>
    <w:tbl>
      <w:tblPr>
        <w:tblStyle w:val="739"/>
        <w:tblW w:w="869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3217"/>
        <w:gridCol w:w="1467"/>
        <w:gridCol w:w="1283"/>
        <w:gridCol w:w="1217"/>
      </w:tblGrid>
      <w:tr>
        <w:trPr>
          <w:trHeight w:val="1005"/>
        </w:trPr>
        <w:tc>
          <w:tcPr>
            <w:shd w:val="clear" w:color="auto" w:fill="ffffff"/>
            <w:tcW w:w="1510" w:type="dxa"/>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分包</w:t>
            </w:r>
            <w:r>
              <w:rPr>
                <w:color w:val="000000" w:themeColor="text1"/>
              </w:rPr>
            </w:r>
          </w:p>
        </w:tc>
        <w:tc>
          <w:tcPr>
            <w:shd w:val="clear" w:color="auto" w:fill="ffffff"/>
            <w:tcW w:w="3217" w:type="dxa"/>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设备品目</w:t>
            </w:r>
            <w:r>
              <w:rPr>
                <w:color w:val="000000" w:themeColor="text1"/>
              </w:rPr>
            </w:r>
          </w:p>
        </w:tc>
        <w:tc>
          <w:tcPr>
            <w:shd w:val="clear" w:color="auto" w:fill="ffffff"/>
            <w:tcW w:w="1467" w:type="dxa"/>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预算价格</w:t>
            </w:r>
            <w:r>
              <w:rPr>
                <w:color w:val="000000" w:themeColor="text1"/>
              </w:rPr>
            </w:r>
          </w:p>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（万元）</w:t>
            </w:r>
            <w:r>
              <w:rPr>
                <w:color w:val="000000" w:themeColor="text1"/>
              </w:rPr>
            </w:r>
          </w:p>
        </w:tc>
        <w:tc>
          <w:tcPr>
            <w:shd w:val="clear" w:color="auto" w:fill="ffffff"/>
            <w:tcW w:w="1283" w:type="dxa"/>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采购数量（台、套）</w:t>
            </w:r>
            <w:r>
              <w:rPr>
                <w:color w:val="000000" w:themeColor="text1"/>
              </w:rPr>
            </w:r>
          </w:p>
        </w:tc>
        <w:tc>
          <w:tcPr>
            <w:shd w:val="clear" w:color="auto" w:fill="ffffff"/>
            <w:tcW w:w="1217" w:type="dxa"/>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预算总额（万元）</w:t>
            </w:r>
            <w:r>
              <w:rPr>
                <w:color w:val="000000" w:themeColor="text1"/>
              </w:rPr>
            </w:r>
          </w:p>
        </w:tc>
      </w:tr>
      <w:tr>
        <w:trPr>
          <w:trHeight w:val="465"/>
        </w:trPr>
        <w:tc>
          <w:tcPr>
            <w:shd w:val="clear" w:color="auto" w:fill="ffffff"/>
            <w:tcW w:w="1510" w:type="dxa"/>
            <w:vAlign w:val="center"/>
            <w:textDirection w:val="lrTb"/>
            <w:noWrap w:val="false"/>
          </w:tcPr>
          <w:p>
            <w:pPr>
              <w:jc w:val="center"/>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分包</w:t>
            </w:r>
            <w:r>
              <w:rPr>
                <w:rFonts w:ascii="仿宋" w:hAnsi="仿宋" w:eastAsia="仿宋" w:cs="仿宋"/>
                <w:color w:val="000000" w:themeColor="text1"/>
                <w:sz w:val="28"/>
                <w:szCs w:val="28"/>
              </w:rPr>
              <w:t xml:space="preserve">1</w:t>
            </w:r>
            <w:r>
              <w:rPr>
                <w:color w:val="000000" w:themeColor="text1"/>
              </w:rPr>
            </w:r>
          </w:p>
        </w:tc>
        <w:tc>
          <w:tcPr>
            <w:shd w:val="clear" w:color="auto" w:fill="ffffff"/>
            <w:tcW w:w="3217" w:type="dxa"/>
            <w:vAlign w:val="center"/>
            <w:textDirection w:val="lrTb"/>
            <w:noWrap w:val="false"/>
          </w:tcPr>
          <w:p>
            <w:pPr>
              <w:jc w:val="left"/>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数字化X线摄像系统1</w:t>
            </w:r>
            <w:r>
              <w:rPr>
                <w:color w:val="000000" w:themeColor="text1"/>
              </w:rPr>
            </w:r>
          </w:p>
        </w:tc>
        <w:tc>
          <w:tcPr>
            <w:shd w:val="clear" w:color="auto" w:fill="ffffff"/>
            <w:tcW w:w="1467" w:type="dxa"/>
            <w:vAlign w:val="center"/>
            <w:textDirection w:val="lrTb"/>
            <w:noWrap w:val="false"/>
          </w:tcPr>
          <w:p>
            <w:pPr>
              <w:jc w:val="center"/>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43</w:t>
            </w:r>
            <w:r>
              <w:rPr>
                <w:color w:val="000000" w:themeColor="text1"/>
              </w:rPr>
            </w:r>
          </w:p>
        </w:tc>
        <w:tc>
          <w:tcPr>
            <w:shd w:val="clear" w:color="auto" w:fill="ffffff"/>
            <w:tcW w:w="1283"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13</w:t>
            </w:r>
            <w:r>
              <w:rPr>
                <w:color w:val="000000" w:themeColor="text1"/>
              </w:rPr>
            </w:r>
          </w:p>
        </w:tc>
        <w:tc>
          <w:tcPr>
            <w:shd w:val="clear" w:color="auto" w:fill="ffffff"/>
            <w:tcW w:w="1217"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559</w:t>
            </w:r>
            <w:r>
              <w:rPr>
                <w:color w:val="000000" w:themeColor="text1"/>
              </w:rPr>
            </w:r>
          </w:p>
        </w:tc>
      </w:tr>
      <w:tr>
        <w:trPr>
          <w:trHeight w:val="465"/>
        </w:trPr>
        <w:tc>
          <w:tcPr>
            <w:shd w:val="clear" w:color="auto" w:fill="ffffff"/>
            <w:tcW w:w="1510" w:type="dxa"/>
            <w:vAlign w:val="center"/>
            <w:textDirection w:val="lrTb"/>
            <w:noWrap w:val="false"/>
          </w:tcPr>
          <w:p>
            <w:pPr>
              <w:jc w:val="center"/>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分包</w:t>
            </w:r>
            <w:r>
              <w:rPr>
                <w:rFonts w:ascii="仿宋" w:hAnsi="仿宋" w:eastAsia="仿宋" w:cs="仿宋"/>
                <w:color w:val="000000" w:themeColor="text1"/>
                <w:sz w:val="28"/>
                <w:szCs w:val="28"/>
              </w:rPr>
              <w:t xml:space="preserve">2</w:t>
            </w:r>
            <w:r>
              <w:rPr>
                <w:color w:val="000000" w:themeColor="text1"/>
              </w:rPr>
            </w:r>
          </w:p>
        </w:tc>
        <w:tc>
          <w:tcPr>
            <w:shd w:val="clear" w:color="auto" w:fill="ffffff"/>
            <w:tcW w:w="3217" w:type="dxa"/>
            <w:vAlign w:val="center"/>
            <w:textDirection w:val="lrTb"/>
            <w:noWrap w:val="false"/>
          </w:tcPr>
          <w:p>
            <w:pPr>
              <w:jc w:val="left"/>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数字化X线摄像系统2</w:t>
            </w:r>
            <w:r>
              <w:rPr>
                <w:color w:val="000000" w:themeColor="text1"/>
              </w:rPr>
            </w:r>
          </w:p>
        </w:tc>
        <w:tc>
          <w:tcPr>
            <w:shd w:val="clear" w:color="auto" w:fill="ffffff"/>
            <w:tcW w:w="1467" w:type="dxa"/>
            <w:vAlign w:val="center"/>
            <w:textDirection w:val="lrTb"/>
            <w:noWrap w:val="false"/>
          </w:tcPr>
          <w:p>
            <w:pPr>
              <w:jc w:val="center"/>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43</w:t>
            </w:r>
            <w:r>
              <w:rPr>
                <w:color w:val="000000" w:themeColor="text1"/>
              </w:rPr>
            </w:r>
          </w:p>
        </w:tc>
        <w:tc>
          <w:tcPr>
            <w:shd w:val="clear" w:color="auto" w:fill="ffffff"/>
            <w:tcW w:w="1283"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12</w:t>
            </w:r>
            <w:r>
              <w:rPr>
                <w:color w:val="000000" w:themeColor="text1"/>
              </w:rPr>
            </w:r>
          </w:p>
        </w:tc>
        <w:tc>
          <w:tcPr>
            <w:shd w:val="clear" w:color="auto" w:fill="ffffff"/>
            <w:tcW w:w="1217"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516</w:t>
            </w:r>
            <w:r>
              <w:rPr>
                <w:color w:val="000000" w:themeColor="text1"/>
              </w:rPr>
            </w:r>
          </w:p>
        </w:tc>
      </w:tr>
    </w:tbl>
    <w:p>
      <w:pPr>
        <w:spacing w:line="0" w:lineRule="atLeast"/>
        <w:rPr>
          <w:rFonts w:ascii="宋体" w:hAnsi="宋体"/>
          <w:b/>
          <w:color w:val="000000" w:themeColor="text1"/>
          <w:sz w:val="24"/>
          <w:szCs w:val="24"/>
        </w:rPr>
      </w:pPr>
      <w:r>
        <w:rPr>
          <w:rFonts w:ascii="宋体" w:hAnsi="宋体"/>
          <w:b/>
          <w:color w:val="000000" w:themeColor="text1"/>
          <w:sz w:val="24"/>
          <w:szCs w:val="24"/>
        </w:rPr>
      </w:r>
      <w:r>
        <w:rPr>
          <w:color w:val="000000" w:themeColor="text1"/>
        </w:rPr>
      </w:r>
    </w:p>
    <w:p>
      <w:pPr>
        <w:spacing w:line="0" w:lineRule="atLeast"/>
        <w:rPr>
          <w:rFonts w:ascii="宋体" w:hAnsi="宋体"/>
          <w:b/>
          <w:color w:val="000000" w:themeColor="text1"/>
          <w:sz w:val="24"/>
          <w:szCs w:val="24"/>
        </w:rPr>
      </w:pPr>
      <w:r>
        <w:rPr>
          <w:rFonts w:hint="eastAsia" w:ascii="宋体" w:hAnsi="宋体"/>
          <w:b/>
          <w:color w:val="000000" w:themeColor="text1"/>
          <w:sz w:val="24"/>
          <w:szCs w:val="24"/>
        </w:rPr>
        <w:t xml:space="preserve">二</w:t>
      </w:r>
      <w:r>
        <w:rPr>
          <w:rFonts w:ascii="宋体" w:hAnsi="宋体"/>
          <w:b/>
          <w:color w:val="000000" w:themeColor="text1"/>
          <w:sz w:val="24"/>
          <w:szCs w:val="24"/>
        </w:rPr>
        <w:t xml:space="preserve">、技术要求</w:t>
      </w:r>
      <w:r>
        <w:rPr>
          <w:color w:val="000000" w:themeColor="text1"/>
        </w:rPr>
      </w:r>
    </w:p>
    <w:p>
      <w:pPr>
        <w:spacing w:line="0" w:lineRule="atLeast"/>
        <w:rPr>
          <w:rFonts w:ascii="宋体" w:hAnsi="宋体"/>
          <w:i/>
          <w:color w:val="000000" w:themeColor="text1"/>
          <w:sz w:val="24"/>
          <w:szCs w:val="24"/>
          <w:u w:val="single"/>
        </w:rPr>
      </w:pPr>
      <w:r>
        <w:rPr>
          <w:rFonts w:hint="eastAsia" w:ascii="宋体" w:hAnsi="宋体"/>
          <w:bCs/>
          <w:color w:val="000000" w:themeColor="text1"/>
          <w:sz w:val="24"/>
          <w:szCs w:val="24"/>
        </w:rPr>
        <w:t xml:space="preserve">技术要求是指对采购标的功能和质量要求，包括性能、材料、结构、外观、安全，或者服务内容和标准等。其中</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或加*号条款为实质性要求。</w:t>
      </w:r>
      <w:r>
        <w:rPr>
          <w:color w:val="000000" w:themeColor="text1"/>
        </w:rPr>
      </w:r>
    </w:p>
    <w:p>
      <w:pPr>
        <w:spacing w:line="440" w:lineRule="exact"/>
        <w:rPr>
          <w:b/>
          <w:bCs/>
          <w:color w:val="000000" w:themeColor="text1"/>
          <w:sz w:val="24"/>
          <w:szCs w:val="24"/>
        </w:rPr>
      </w:pPr>
      <w:r>
        <w:rPr>
          <w:rFonts w:hint="eastAsia" w:ascii="宋体" w:hAnsi="宋体" w:cs="宋体"/>
          <w:b/>
          <w:bCs/>
          <w:color w:val="000000" w:themeColor="text1"/>
          <w:sz w:val="24"/>
          <w:szCs w:val="24"/>
        </w:rPr>
        <w:t xml:space="preserve">数字化X射线摄像系统（DR）</w:t>
      </w:r>
      <w:r>
        <w:rPr>
          <w:rFonts w:hint="eastAsia" w:ascii="Times New Roman" w:hAnsi="Times New Roman"/>
          <w:b/>
          <w:bCs/>
          <w:color w:val="000000" w:themeColor="text1"/>
          <w:sz w:val="24"/>
          <w:szCs w:val="24"/>
        </w:rPr>
        <w:t xml:space="preserve">（包</w:t>
      </w:r>
      <w:r>
        <w:rPr>
          <w:rFonts w:ascii="Times New Roman" w:hAnsi="Times New Roman"/>
          <w:b/>
          <w:bCs/>
          <w:color w:val="000000" w:themeColor="text1"/>
          <w:sz w:val="24"/>
          <w:szCs w:val="24"/>
        </w:rPr>
        <w:t xml:space="preserve">1</w:t>
      </w:r>
      <w:r>
        <w:rPr>
          <w:rFonts w:hint="eastAsia" w:ascii="Times New Roman" w:hAnsi="Times New Roman"/>
          <w:b/>
          <w:bCs/>
          <w:color w:val="000000" w:themeColor="text1"/>
          <w:sz w:val="24"/>
          <w:szCs w:val="24"/>
        </w:rPr>
        <w:t xml:space="preserve">，包</w:t>
      </w:r>
      <w:r>
        <w:rPr>
          <w:rFonts w:ascii="Times New Roman" w:hAnsi="Times New Roman"/>
          <w:b/>
          <w:bCs/>
          <w:color w:val="000000" w:themeColor="text1"/>
          <w:sz w:val="24"/>
          <w:szCs w:val="24"/>
        </w:rPr>
        <w:t xml:space="preserve">2</w:t>
      </w:r>
      <w:r>
        <w:rPr>
          <w:rFonts w:hint="eastAsia" w:ascii="Times New Roman" w:hAnsi="Times New Roman"/>
          <w:b/>
          <w:bCs/>
          <w:color w:val="000000" w:themeColor="text1"/>
          <w:sz w:val="24"/>
          <w:szCs w:val="24"/>
        </w:rPr>
        <w:t xml:space="preserve">）</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（一）用途</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用于全身数字化拍片检查：胸片、头颅、腹部、脊椎、骨盆、四肢等。（含</w:t>
      </w:r>
      <w:r>
        <w:rPr>
          <w:rFonts w:ascii="宋体" w:hAnsi="宋体"/>
          <w:color w:val="000000" w:themeColor="text1"/>
          <w:sz w:val="24"/>
          <w:szCs w:val="24"/>
        </w:rPr>
        <w:t xml:space="preserve">DICOM3.0</w:t>
      </w:r>
      <w:r>
        <w:rPr>
          <w:rFonts w:hint="eastAsia" w:ascii="宋体" w:hAnsi="宋体"/>
          <w:color w:val="000000" w:themeColor="text1"/>
          <w:sz w:val="24"/>
          <w:szCs w:val="24"/>
        </w:rPr>
        <w:t xml:space="preserve">传输</w:t>
      </w:r>
      <w:r>
        <w:rPr>
          <w:rFonts w:ascii="宋体" w:hAnsi="宋体"/>
          <w:color w:val="000000" w:themeColor="text1"/>
          <w:sz w:val="24"/>
          <w:szCs w:val="24"/>
        </w:rPr>
        <w:t xml:space="preserve">/</w:t>
      </w:r>
      <w:r>
        <w:rPr>
          <w:rFonts w:hint="eastAsia" w:ascii="宋体" w:hAnsi="宋体"/>
          <w:color w:val="000000" w:themeColor="text1"/>
          <w:sz w:val="24"/>
          <w:szCs w:val="24"/>
        </w:rPr>
        <w:t xml:space="preserve">打印</w:t>
      </w:r>
      <w:r>
        <w:rPr>
          <w:rFonts w:ascii="宋体" w:hAnsi="宋体"/>
          <w:color w:val="000000" w:themeColor="text1"/>
          <w:sz w:val="24"/>
          <w:szCs w:val="24"/>
        </w:rPr>
        <w:t xml:space="preserve">/</w:t>
      </w:r>
      <w:r>
        <w:rPr>
          <w:rFonts w:hint="eastAsia" w:ascii="宋体" w:hAnsi="宋体"/>
          <w:color w:val="000000" w:themeColor="text1"/>
          <w:sz w:val="24"/>
          <w:szCs w:val="24"/>
        </w:rPr>
        <w:t xml:space="preserve">刻录</w:t>
      </w:r>
      <w:r>
        <w:rPr>
          <w:rFonts w:ascii="宋体" w:hAnsi="宋体"/>
          <w:color w:val="000000" w:themeColor="text1"/>
          <w:sz w:val="24"/>
          <w:szCs w:val="24"/>
        </w:rPr>
        <w:t xml:space="preserve">/WORKLIST</w:t>
      </w:r>
      <w:r>
        <w:rPr>
          <w:rFonts w:hint="eastAsia" w:ascii="宋体" w:hAnsi="宋体"/>
          <w:color w:val="000000" w:themeColor="text1"/>
          <w:sz w:val="24"/>
          <w:szCs w:val="24"/>
        </w:rPr>
        <w:t xml:space="preserve">等功能）</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（二）要求整机拥有药品监督管理局医疗器械注册证</w:t>
      </w:r>
      <w:r>
        <w:rPr>
          <w:color w:val="000000" w:themeColor="text1"/>
        </w:rPr>
      </w:r>
    </w:p>
    <w:p>
      <w:pPr>
        <w:ind w:left="240" w:firstLine="24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（三）主要配置</w:t>
      </w:r>
      <w:r>
        <w:rPr>
          <w:color w:val="000000" w:themeColor="text1"/>
        </w:rPr>
      </w:r>
    </w:p>
    <w:p>
      <w:pPr>
        <w:numPr>
          <w:ilvl w:val="0"/>
          <w:numId w:val="12"/>
        </w:numPr>
        <w:jc w:val="left"/>
        <w:spacing w:line="440" w:lineRule="exact"/>
        <w:widowControl/>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高压发生装置带控制台</w:t>
      </w:r>
      <w:r>
        <w:rPr>
          <w:rFonts w:ascii="宋体" w:hAnsi="宋体"/>
          <w:color w:val="000000" w:themeColor="text1"/>
          <w:sz w:val="24"/>
          <w:szCs w:val="24"/>
        </w:rPr>
        <w:t xml:space="preserve">                        1</w:t>
      </w:r>
      <w:r>
        <w:rPr>
          <w:rFonts w:hint="eastAsia" w:ascii="宋体" w:hAnsi="宋体"/>
          <w:color w:val="000000" w:themeColor="text1"/>
          <w:sz w:val="24"/>
          <w:szCs w:val="24"/>
        </w:rPr>
        <w:t xml:space="preserve">套</w:t>
      </w:r>
      <w:r>
        <w:rPr>
          <w:color w:val="000000" w:themeColor="text1"/>
        </w:rPr>
      </w:r>
    </w:p>
    <w:p>
      <w:pPr>
        <w:numPr>
          <w:ilvl w:val="0"/>
          <w:numId w:val="12"/>
        </w:numPr>
        <w:jc w:val="left"/>
        <w:spacing w:line="440" w:lineRule="exact"/>
        <w:widowControl/>
        <w:tabs>
          <w:tab w:val="left" w:pos="1440" w:leader="none"/>
        </w:tabs>
        <w:rPr>
          <w:rFonts w:ascii="宋体" w:hAnsi="宋体"/>
          <w:color w:val="000000" w:themeColor="text1"/>
          <w:sz w:val="24"/>
          <w:szCs w:val="24"/>
        </w:rPr>
      </w:pPr>
      <w:r>
        <w:rPr>
          <w:rFonts w:ascii="宋体" w:hAnsi="宋体"/>
          <w:color w:val="000000" w:themeColor="text1"/>
          <w:sz w:val="24"/>
          <w:szCs w:val="24"/>
        </w:rPr>
        <w:t xml:space="preserve">X</w:t>
      </w:r>
      <w:r>
        <w:rPr>
          <w:rFonts w:hint="eastAsia" w:ascii="宋体" w:hAnsi="宋体"/>
          <w:color w:val="000000" w:themeColor="text1"/>
          <w:sz w:val="24"/>
          <w:szCs w:val="24"/>
        </w:rPr>
        <w:t xml:space="preserve">射线管及附件 </w:t>
      </w:r>
      <w:r>
        <w:rPr>
          <w:rFonts w:ascii="宋体" w:hAnsi="宋体"/>
          <w:color w:val="000000" w:themeColor="text1"/>
          <w:sz w:val="24"/>
          <w:szCs w:val="24"/>
        </w:rPr>
        <w:t xml:space="preserve">                              1</w:t>
      </w:r>
      <w:r>
        <w:rPr>
          <w:rFonts w:hint="eastAsia" w:ascii="宋体" w:hAnsi="宋体"/>
          <w:color w:val="000000" w:themeColor="text1"/>
          <w:sz w:val="24"/>
          <w:szCs w:val="24"/>
        </w:rPr>
        <w:t xml:space="preserve">套</w:t>
      </w:r>
      <w:r>
        <w:rPr>
          <w:color w:val="000000" w:themeColor="text1"/>
        </w:rPr>
      </w:r>
    </w:p>
    <w:p>
      <w:pPr>
        <w:numPr>
          <w:ilvl w:val="0"/>
          <w:numId w:val="12"/>
        </w:numPr>
        <w:jc w:val="left"/>
        <w:spacing w:line="440" w:lineRule="exact"/>
        <w:widowControl/>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平板探测器 </w:t>
      </w:r>
      <w:r>
        <w:rPr>
          <w:rFonts w:ascii="宋体" w:hAnsi="宋体"/>
          <w:color w:val="000000" w:themeColor="text1"/>
          <w:sz w:val="24"/>
          <w:szCs w:val="24"/>
        </w:rPr>
        <w:t xml:space="preserve">                                 </w:t>
      </w:r>
      <w:r>
        <w:rPr>
          <w:rFonts w:hint="eastAsia" w:ascii="宋体" w:hAnsi="宋体"/>
          <w:color w:val="000000" w:themeColor="text1"/>
          <w:sz w:val="24"/>
          <w:szCs w:val="24"/>
        </w:rPr>
        <w:t xml:space="preserve">2块</w:t>
      </w:r>
      <w:r>
        <w:rPr>
          <w:color w:val="000000" w:themeColor="text1"/>
        </w:rPr>
      </w:r>
    </w:p>
    <w:p>
      <w:pPr>
        <w:numPr>
          <w:ilvl w:val="0"/>
          <w:numId w:val="12"/>
        </w:numPr>
        <w:jc w:val="left"/>
        <w:spacing w:line="440" w:lineRule="exact"/>
        <w:widowControl/>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球管支撑系统 </w:t>
      </w:r>
      <w:r>
        <w:rPr>
          <w:rFonts w:ascii="宋体" w:hAnsi="宋体"/>
          <w:color w:val="000000" w:themeColor="text1"/>
          <w:sz w:val="24"/>
          <w:szCs w:val="24"/>
        </w:rPr>
        <w:t xml:space="preserve">                               1</w:t>
      </w:r>
      <w:r>
        <w:rPr>
          <w:rFonts w:hint="eastAsia" w:ascii="宋体" w:hAnsi="宋体"/>
          <w:color w:val="000000" w:themeColor="text1"/>
          <w:sz w:val="24"/>
          <w:szCs w:val="24"/>
        </w:rPr>
        <w:t xml:space="preserve">套</w:t>
      </w:r>
      <w:r>
        <w:rPr>
          <w:color w:val="000000" w:themeColor="text1"/>
        </w:rPr>
      </w:r>
    </w:p>
    <w:p>
      <w:pPr>
        <w:numPr>
          <w:ilvl w:val="0"/>
          <w:numId w:val="12"/>
        </w:numPr>
        <w:jc w:val="left"/>
        <w:spacing w:line="440" w:lineRule="exact"/>
        <w:widowControl/>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立式胸片架及附件 </w:t>
      </w:r>
      <w:r>
        <w:rPr>
          <w:rFonts w:ascii="宋体" w:hAnsi="宋体"/>
          <w:color w:val="000000" w:themeColor="text1"/>
          <w:sz w:val="24"/>
          <w:szCs w:val="24"/>
        </w:rPr>
        <w:t xml:space="preserve">                           1</w:t>
      </w:r>
      <w:r>
        <w:rPr>
          <w:rFonts w:hint="eastAsia" w:ascii="宋体" w:hAnsi="宋体"/>
          <w:color w:val="000000" w:themeColor="text1"/>
          <w:sz w:val="24"/>
          <w:szCs w:val="24"/>
        </w:rPr>
        <w:t xml:space="preserve">套</w:t>
      </w:r>
      <w:r>
        <w:rPr>
          <w:color w:val="000000" w:themeColor="text1"/>
        </w:rPr>
      </w:r>
    </w:p>
    <w:p>
      <w:pPr>
        <w:numPr>
          <w:ilvl w:val="0"/>
          <w:numId w:val="12"/>
        </w:numPr>
        <w:jc w:val="left"/>
        <w:spacing w:line="440" w:lineRule="exact"/>
        <w:widowControl/>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限束器         </w:t>
      </w:r>
      <w:r>
        <w:rPr>
          <w:rFonts w:ascii="宋体" w:hAnsi="宋体"/>
          <w:color w:val="000000" w:themeColor="text1"/>
          <w:sz w:val="24"/>
          <w:szCs w:val="24"/>
        </w:rPr>
        <w:t xml:space="preserve">                             1</w:t>
      </w:r>
      <w:r>
        <w:rPr>
          <w:rFonts w:hint="eastAsia" w:ascii="宋体" w:hAnsi="宋体"/>
          <w:color w:val="000000" w:themeColor="text1"/>
          <w:sz w:val="24"/>
          <w:szCs w:val="24"/>
        </w:rPr>
        <w:t xml:space="preserve">套</w:t>
      </w:r>
      <w:r>
        <w:rPr>
          <w:color w:val="000000" w:themeColor="text1"/>
        </w:rPr>
      </w:r>
    </w:p>
    <w:p>
      <w:pPr>
        <w:numPr>
          <w:ilvl w:val="0"/>
          <w:numId w:val="12"/>
        </w:numPr>
        <w:jc w:val="left"/>
        <w:spacing w:line="440" w:lineRule="exact"/>
        <w:widowControl/>
        <w:tabs>
          <w:tab w:val="left" w:pos="1440" w:leader="none"/>
        </w:tabs>
        <w:rPr>
          <w:rFonts w:ascii="宋体" w:hAnsi="宋体"/>
          <w:color w:val="000000" w:themeColor="text1"/>
          <w:sz w:val="24"/>
          <w:szCs w:val="24"/>
        </w:rPr>
      </w:pPr>
      <w:r>
        <w:rPr>
          <w:rFonts w:ascii="宋体" w:hAnsi="宋体"/>
          <w:color w:val="000000" w:themeColor="text1"/>
          <w:sz w:val="24"/>
          <w:szCs w:val="24"/>
        </w:rPr>
        <w:t xml:space="preserve">滤线栅                               </w:t>
      </w:r>
      <w:r>
        <w:rPr>
          <w:rFonts w:hint="eastAsia" w:ascii="宋体" w:hAnsi="宋体"/>
          <w:color w:val="000000" w:themeColor="text1"/>
          <w:sz w:val="24"/>
          <w:szCs w:val="24"/>
        </w:rPr>
        <w:t xml:space="preserve">       </w:t>
      </w:r>
      <w:r>
        <w:rPr>
          <w:rFonts w:ascii="宋体" w:hAnsi="宋体"/>
          <w:color w:val="000000" w:themeColor="text1"/>
          <w:sz w:val="24"/>
          <w:szCs w:val="24"/>
        </w:rPr>
        <w:t xml:space="preserve">2</w:t>
      </w:r>
      <w:r>
        <w:rPr>
          <w:rFonts w:hint="eastAsia" w:ascii="宋体" w:hAnsi="宋体"/>
          <w:color w:val="000000" w:themeColor="text1"/>
          <w:sz w:val="24"/>
          <w:szCs w:val="24"/>
        </w:rPr>
        <w:t xml:space="preserve">套</w:t>
      </w:r>
      <w:r>
        <w:rPr>
          <w:color w:val="000000" w:themeColor="text1"/>
        </w:rPr>
      </w:r>
    </w:p>
    <w:p>
      <w:pPr>
        <w:numPr>
          <w:ilvl w:val="0"/>
          <w:numId w:val="12"/>
        </w:numPr>
        <w:jc w:val="left"/>
        <w:spacing w:line="440" w:lineRule="exact"/>
        <w:widowControl/>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固定式摄影床 </w:t>
      </w:r>
      <w:r>
        <w:rPr>
          <w:rFonts w:ascii="宋体" w:hAnsi="宋体"/>
          <w:color w:val="000000" w:themeColor="text1"/>
          <w:sz w:val="24"/>
          <w:szCs w:val="24"/>
        </w:rPr>
        <w:t xml:space="preserve">                     </w:t>
      </w:r>
      <w:r>
        <w:rPr>
          <w:rFonts w:hint="eastAsia" w:ascii="宋体" w:hAnsi="宋体"/>
          <w:color w:val="000000" w:themeColor="text1"/>
          <w:sz w:val="24"/>
          <w:szCs w:val="24"/>
        </w:rPr>
        <w:t xml:space="preserve">          </w:t>
      </w:r>
      <w:r>
        <w:rPr>
          <w:rFonts w:ascii="宋体" w:hAnsi="宋体"/>
          <w:color w:val="000000" w:themeColor="text1"/>
          <w:sz w:val="24"/>
          <w:szCs w:val="24"/>
        </w:rPr>
        <w:t xml:space="preserve">1</w:t>
      </w:r>
      <w:r>
        <w:rPr>
          <w:rFonts w:hint="eastAsia" w:ascii="宋体" w:hAnsi="宋体"/>
          <w:color w:val="000000" w:themeColor="text1"/>
          <w:sz w:val="24"/>
          <w:szCs w:val="24"/>
        </w:rPr>
        <w:t xml:space="preserve">套</w:t>
      </w:r>
      <w:r>
        <w:rPr>
          <w:color w:val="000000" w:themeColor="text1"/>
        </w:rPr>
      </w:r>
    </w:p>
    <w:p>
      <w:pPr>
        <w:numPr>
          <w:ilvl w:val="0"/>
          <w:numId w:val="12"/>
        </w:numPr>
        <w:jc w:val="left"/>
        <w:spacing w:line="440" w:lineRule="exact"/>
        <w:widowControl/>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原厂图像采集处理工作站                      </w:t>
      </w:r>
      <w:r>
        <w:rPr>
          <w:rFonts w:ascii="宋体" w:hAnsi="宋体"/>
          <w:color w:val="000000" w:themeColor="text1"/>
          <w:sz w:val="24"/>
          <w:szCs w:val="24"/>
        </w:rPr>
        <w:t xml:space="preserve">1</w:t>
      </w:r>
      <w:r>
        <w:rPr>
          <w:rFonts w:hint="eastAsia" w:ascii="宋体" w:hAnsi="宋体"/>
          <w:color w:val="000000" w:themeColor="text1"/>
          <w:sz w:val="24"/>
          <w:szCs w:val="24"/>
        </w:rPr>
        <w:t xml:space="preserve">套                                   </w:t>
      </w:r>
      <w:r>
        <w:rPr>
          <w:rFonts w:ascii="宋体" w:hAnsi="宋体"/>
          <w:color w:val="000000" w:themeColor="text1"/>
          <w:sz w:val="24"/>
          <w:szCs w:val="24"/>
        </w:rPr>
        <w:t xml:space="preserve"> </w:t>
      </w:r>
      <w:r>
        <w:rPr>
          <w:rFonts w:hint="eastAsia" w:ascii="宋体" w:hAnsi="宋体"/>
          <w:color w:val="000000" w:themeColor="text1"/>
          <w:sz w:val="24"/>
          <w:szCs w:val="24"/>
        </w:rPr>
        <w:t xml:space="preserve"> </w:t>
      </w:r>
      <w:r>
        <w:rPr>
          <w:color w:val="000000" w:themeColor="text1"/>
        </w:rPr>
      </w:r>
    </w:p>
    <w:p>
      <w:pPr>
        <w:numPr>
          <w:ilvl w:val="0"/>
          <w:numId w:val="12"/>
        </w:numPr>
        <w:jc w:val="left"/>
        <w:spacing w:line="440" w:lineRule="exact"/>
        <w:widowControl/>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其它附件（含电脑桌、单向对讲系统等） </w:t>
      </w:r>
      <w:r>
        <w:rPr>
          <w:rFonts w:ascii="宋体" w:hAnsi="宋体"/>
          <w:color w:val="000000" w:themeColor="text1"/>
          <w:sz w:val="24"/>
          <w:szCs w:val="24"/>
        </w:rPr>
        <w:t xml:space="preserve">  </w:t>
      </w:r>
      <w:r>
        <w:rPr>
          <w:rFonts w:hint="eastAsia" w:ascii="宋体" w:hAnsi="宋体"/>
          <w:color w:val="000000" w:themeColor="text1"/>
          <w:sz w:val="24"/>
          <w:szCs w:val="24"/>
        </w:rPr>
        <w:t xml:space="preserve">     </w:t>
      </w:r>
      <w:r>
        <w:rPr>
          <w:rFonts w:ascii="宋体" w:hAnsi="宋体"/>
          <w:color w:val="000000" w:themeColor="text1"/>
          <w:sz w:val="24"/>
          <w:szCs w:val="24"/>
        </w:rPr>
        <w:t xml:space="preserve">1</w:t>
      </w:r>
      <w:r>
        <w:rPr>
          <w:rFonts w:hint="eastAsia" w:ascii="宋体" w:hAnsi="宋体"/>
          <w:color w:val="000000" w:themeColor="text1"/>
          <w:sz w:val="24"/>
          <w:szCs w:val="24"/>
        </w:rPr>
        <w:t xml:space="preserve">套</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（四）技术参数</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、高压发生装置：（请注明品牌和产地）</w:t>
      </w:r>
      <w:r>
        <w:rPr>
          <w:color w:val="000000" w:themeColor="text1"/>
        </w:rPr>
      </w:r>
    </w:p>
    <w:p>
      <w:pPr>
        <w:ind w:firstLine="480"/>
        <w:spacing w:line="440" w:lineRule="exact"/>
        <w:tabs>
          <w:tab w:val="left" w:pos="1440" w:leader="none"/>
        </w:tabs>
        <w:rPr>
          <w:rFonts w:ascii="宋体" w:hAnsi="宋体"/>
          <w:i/>
          <w:color w:val="000000" w:themeColor="text1"/>
          <w:sz w:val="24"/>
          <w:szCs w:val="24"/>
          <w:u w:val="single"/>
        </w:rPr>
      </w:pPr>
      <w:r>
        <w:rPr>
          <w:rFonts w:hint="eastAsia" w:ascii="宋体" w:hAnsi="宋体"/>
          <w:i/>
          <w:color w:val="000000" w:themeColor="text1"/>
          <w:sz w:val="24"/>
          <w:szCs w:val="24"/>
          <w:u w:val="single"/>
        </w:rPr>
        <w:t xml:space="preserve">（</w:t>
      </w:r>
      <w:r>
        <w:rPr>
          <w:rFonts w:ascii="宋体" w:hAnsi="宋体"/>
          <w:i/>
          <w:color w:val="000000" w:themeColor="text1"/>
          <w:sz w:val="24"/>
          <w:szCs w:val="24"/>
          <w:u w:val="single"/>
        </w:rPr>
        <w:t xml:space="preserve">1</w:t>
      </w:r>
      <w:r>
        <w:rPr>
          <w:rFonts w:hint="eastAsia" w:ascii="宋体" w:hAnsi="宋体"/>
          <w:i/>
          <w:color w:val="000000" w:themeColor="text1"/>
          <w:sz w:val="24"/>
          <w:szCs w:val="24"/>
          <w:u w:val="single"/>
        </w:rPr>
        <w:t xml:space="preserve">）最大输出功率：≥65KW  </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2</w:t>
      </w:r>
      <w:r>
        <w:rPr>
          <w:rFonts w:hint="eastAsia" w:ascii="宋体" w:hAnsi="宋体"/>
          <w:color w:val="000000" w:themeColor="text1"/>
          <w:sz w:val="24"/>
          <w:szCs w:val="24"/>
        </w:rPr>
        <w:t xml:space="preserve">）最大摄影电压：≥150KV；最大摄影电流：≥8</w:t>
      </w:r>
      <w:r>
        <w:rPr>
          <w:rFonts w:ascii="宋体" w:hAnsi="宋体"/>
          <w:color w:val="000000" w:themeColor="text1"/>
          <w:sz w:val="24"/>
          <w:szCs w:val="24"/>
        </w:rPr>
        <w:t xml:space="preserve">00</w:t>
      </w:r>
      <w:r>
        <w:rPr>
          <w:rFonts w:hint="eastAsia" w:ascii="宋体" w:hAnsi="宋体"/>
          <w:color w:val="000000" w:themeColor="text1"/>
          <w:sz w:val="24"/>
          <w:szCs w:val="24"/>
        </w:rPr>
        <w:t xml:space="preserve">mA； 最小曝光时间：≤</w:t>
      </w:r>
      <w:r>
        <w:rPr>
          <w:rFonts w:ascii="宋体" w:hAnsi="宋体"/>
          <w:color w:val="000000" w:themeColor="text1"/>
          <w:sz w:val="24"/>
          <w:szCs w:val="24"/>
        </w:rPr>
        <w:t xml:space="preserve">1ms</w:t>
      </w:r>
      <w:r>
        <w:rPr>
          <w:rFonts w:hint="eastAsia" w:ascii="宋体" w:hAnsi="宋体"/>
          <w:color w:val="000000" w:themeColor="text1"/>
          <w:sz w:val="24"/>
          <w:szCs w:val="24"/>
        </w:rPr>
        <w:t xml:space="preserve">；     逆变频率：≥200KHz  </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（3）具有器官程序摄影（APR）</w:t>
      </w:r>
      <w:r>
        <w:rPr>
          <w:color w:val="000000" w:themeColor="text1"/>
        </w:rPr>
      </w:r>
    </w:p>
    <w:p>
      <w:pPr>
        <w:ind w:firstLine="480"/>
        <w:spacing w:line="440" w:lineRule="exact"/>
        <w:tabs>
          <w:tab w:val="left" w:pos="1440" w:leader="none"/>
        </w:tabs>
        <w:rPr>
          <w:rFonts w:ascii="宋体" w:hAnsi="宋体"/>
          <w:i/>
          <w:color w:val="000000" w:themeColor="text1"/>
          <w:sz w:val="24"/>
          <w:szCs w:val="24"/>
          <w:u w:val="single"/>
        </w:rPr>
      </w:pPr>
      <w:r>
        <w:rPr>
          <w:rFonts w:hint="eastAsia" w:ascii="宋体" w:hAnsi="宋体"/>
          <w:i/>
          <w:color w:val="000000" w:themeColor="text1"/>
          <w:sz w:val="24"/>
          <w:szCs w:val="24"/>
          <w:u w:val="single"/>
        </w:rPr>
        <w:t xml:space="preserve">（4</w:t>
      </w:r>
      <w:r>
        <w:rPr>
          <w:rFonts w:ascii="宋体" w:hAnsi="宋体"/>
          <w:i/>
          <w:color w:val="000000" w:themeColor="text1"/>
          <w:sz w:val="24"/>
          <w:szCs w:val="24"/>
          <w:u w:val="single"/>
        </w:rPr>
        <w:t xml:space="preserve">）自动曝光控制功能（AEC电离室）</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w:t>
      </w:r>
      <w:r>
        <w:rPr>
          <w:rFonts w:ascii="宋体" w:hAnsi="宋体"/>
          <w:color w:val="000000" w:themeColor="text1"/>
          <w:sz w:val="24"/>
          <w:szCs w:val="24"/>
        </w:rPr>
        <w:t xml:space="preserve">X</w:t>
      </w:r>
      <w:r>
        <w:rPr>
          <w:rFonts w:hint="eastAsia" w:ascii="宋体" w:hAnsi="宋体"/>
          <w:color w:val="000000" w:themeColor="text1"/>
          <w:sz w:val="24"/>
          <w:szCs w:val="24"/>
        </w:rPr>
        <w:t xml:space="preserve">射线管及附件（请注明品牌和产地）</w:t>
      </w:r>
      <w:r>
        <w:rPr>
          <w:color w:val="000000" w:themeColor="text1"/>
        </w:rPr>
      </w:r>
    </w:p>
    <w:p>
      <w:pPr>
        <w:ind w:firstLine="72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焦点：小焦点≤0.6mm；大焦点≤1.2mm；阳极热容量：≥300</w:t>
      </w:r>
      <w:r>
        <w:rPr>
          <w:rFonts w:ascii="宋体" w:hAnsi="宋体"/>
          <w:color w:val="000000" w:themeColor="text1"/>
          <w:sz w:val="24"/>
          <w:szCs w:val="24"/>
        </w:rPr>
        <w:t xml:space="preserve">KHU</w:t>
      </w:r>
      <w:r>
        <w:rPr>
          <w:rFonts w:hint="eastAsia" w:ascii="宋体" w:hAnsi="宋体"/>
          <w:color w:val="000000" w:themeColor="text1"/>
          <w:sz w:val="24"/>
          <w:szCs w:val="24"/>
        </w:rPr>
        <w:t xml:space="preserve">；旋转阳极转速：≥9700转</w:t>
      </w:r>
      <w:r>
        <w:rPr>
          <w:rFonts w:ascii="宋体" w:hAnsi="宋体"/>
          <w:color w:val="000000" w:themeColor="text1"/>
          <w:sz w:val="24"/>
          <w:szCs w:val="24"/>
        </w:rPr>
        <w:t xml:space="preserve">/</w:t>
      </w:r>
      <w:r>
        <w:rPr>
          <w:rFonts w:hint="eastAsia" w:ascii="宋体" w:hAnsi="宋体"/>
          <w:color w:val="000000" w:themeColor="text1"/>
          <w:sz w:val="24"/>
          <w:szCs w:val="24"/>
        </w:rPr>
        <w:t xml:space="preserve">分钟    </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ascii="宋体" w:hAnsi="宋体"/>
          <w:color w:val="000000" w:themeColor="text1"/>
          <w:sz w:val="24"/>
          <w:szCs w:val="24"/>
        </w:rPr>
        <w:t xml:space="preserve">3</w:t>
      </w:r>
      <w:r>
        <w:rPr>
          <w:rFonts w:hint="eastAsia" w:ascii="宋体" w:hAnsi="宋体"/>
          <w:color w:val="000000" w:themeColor="text1"/>
          <w:sz w:val="24"/>
          <w:szCs w:val="24"/>
        </w:rPr>
        <w:t xml:space="preserve">、平板探测器（请注明品牌和产地）</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（5）类型：非晶硅平板探测器；传输方式：无线或有线传输</w:t>
      </w:r>
      <w:r>
        <w:rPr>
          <w:color w:val="000000" w:themeColor="text1"/>
        </w:rPr>
      </w:r>
    </w:p>
    <w:p>
      <w:pPr>
        <w:ind w:firstLine="480"/>
        <w:spacing w:line="440" w:lineRule="exact"/>
        <w:tabs>
          <w:tab w:val="left" w:pos="1440" w:leader="none"/>
        </w:tabs>
        <w:rPr>
          <w:rFonts w:ascii="宋体" w:hAnsi="宋体"/>
          <w:i/>
          <w:color w:val="000000" w:themeColor="text1"/>
          <w:sz w:val="24"/>
          <w:szCs w:val="24"/>
          <w:u w:val="single"/>
        </w:rPr>
      </w:pPr>
      <w:r>
        <w:rPr>
          <w:rFonts w:hint="eastAsia" w:ascii="宋体" w:hAnsi="宋体"/>
          <w:i/>
          <w:color w:val="000000" w:themeColor="text1"/>
          <w:sz w:val="24"/>
          <w:szCs w:val="24"/>
          <w:u w:val="single"/>
        </w:rPr>
        <w:t xml:space="preserve">（6）成像尺寸：</w:t>
      </w:r>
      <w:r>
        <w:rPr>
          <w:rFonts w:ascii="宋体" w:hAnsi="宋体"/>
          <w:i/>
          <w:color w:val="000000" w:themeColor="text1"/>
          <w:sz w:val="24"/>
          <w:szCs w:val="24"/>
          <w:u w:val="single"/>
        </w:rPr>
        <w:t xml:space="preserve">17×17英寸</w:t>
      </w:r>
      <w:r>
        <w:rPr>
          <w:rFonts w:hint="eastAsia" w:ascii="宋体" w:hAnsi="宋体"/>
          <w:i/>
          <w:color w:val="000000" w:themeColor="text1"/>
          <w:sz w:val="24"/>
          <w:szCs w:val="24"/>
          <w:u w:val="single"/>
        </w:rPr>
        <w:t xml:space="preserve">+</w:t>
      </w:r>
      <w:r>
        <w:rPr>
          <w:rFonts w:ascii="宋体" w:hAnsi="宋体"/>
          <w:i/>
          <w:color w:val="000000" w:themeColor="text1"/>
          <w:sz w:val="24"/>
          <w:szCs w:val="24"/>
          <w:u w:val="single"/>
        </w:rPr>
        <w:t xml:space="preserve">17×17英寸</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（7）有效像素：≥900万像素；像素大小：≤139μ</w:t>
      </w:r>
      <w:r>
        <w:rPr>
          <w:rFonts w:ascii="宋体" w:hAnsi="宋体"/>
          <w:color w:val="000000" w:themeColor="text1"/>
          <w:sz w:val="24"/>
          <w:szCs w:val="24"/>
        </w:rPr>
        <w:t xml:space="preserve">m</w:t>
      </w:r>
      <w:r>
        <w:rPr>
          <w:rFonts w:hint="eastAsia" w:ascii="宋体" w:hAnsi="宋体"/>
          <w:color w:val="000000" w:themeColor="text1"/>
          <w:sz w:val="24"/>
          <w:szCs w:val="24"/>
        </w:rPr>
        <w:t xml:space="preserve">；极限空间分辨率：≥</w:t>
      </w:r>
      <w:r>
        <w:rPr>
          <w:rFonts w:ascii="宋体" w:hAnsi="宋体"/>
          <w:color w:val="000000" w:themeColor="text1"/>
          <w:sz w:val="24"/>
          <w:szCs w:val="24"/>
        </w:rPr>
        <w:t xml:space="preserve">3.</w:t>
      </w:r>
      <w:r>
        <w:rPr>
          <w:rFonts w:hint="eastAsia" w:ascii="宋体" w:hAnsi="宋体"/>
          <w:color w:val="000000" w:themeColor="text1"/>
          <w:sz w:val="24"/>
          <w:szCs w:val="24"/>
        </w:rPr>
        <w:t xml:space="preserve">6</w:t>
      </w:r>
      <w:r>
        <w:rPr>
          <w:rFonts w:ascii="宋体" w:hAnsi="宋体"/>
          <w:color w:val="000000" w:themeColor="text1"/>
          <w:sz w:val="24"/>
          <w:szCs w:val="24"/>
        </w:rPr>
        <w:t xml:space="preserve">L</w:t>
      </w:r>
      <w:r>
        <w:rPr>
          <w:rFonts w:hint="eastAsia" w:ascii="宋体" w:hAnsi="宋体"/>
          <w:color w:val="000000" w:themeColor="text1"/>
          <w:sz w:val="24"/>
          <w:szCs w:val="24"/>
        </w:rPr>
        <w:t xml:space="preserve">P</w:t>
      </w:r>
      <w:r>
        <w:rPr>
          <w:rFonts w:ascii="宋体" w:hAnsi="宋体"/>
          <w:color w:val="000000" w:themeColor="text1"/>
          <w:sz w:val="24"/>
          <w:szCs w:val="24"/>
        </w:rPr>
        <w:t xml:space="preserve">/mm</w:t>
      </w:r>
      <w:r>
        <w:rPr>
          <w:rFonts w:hint="eastAsia" w:ascii="宋体" w:hAnsi="宋体"/>
          <w:color w:val="000000" w:themeColor="text1"/>
          <w:sz w:val="24"/>
          <w:szCs w:val="24"/>
        </w:rPr>
        <w:t xml:space="preserve">；  </w:t>
      </w:r>
      <w:r>
        <w:rPr>
          <w:rFonts w:ascii="宋体" w:hAnsi="宋体"/>
          <w:color w:val="000000" w:themeColor="text1"/>
          <w:sz w:val="24"/>
          <w:szCs w:val="24"/>
        </w:rPr>
        <w:t xml:space="preserve">A/D</w:t>
      </w:r>
      <w:r>
        <w:rPr>
          <w:rFonts w:hint="eastAsia" w:ascii="宋体" w:hAnsi="宋体"/>
          <w:color w:val="000000" w:themeColor="text1"/>
          <w:sz w:val="24"/>
          <w:szCs w:val="24"/>
        </w:rPr>
        <w:t xml:space="preserve">转换系数：≥16bit；影像采集时间：≤</w:t>
      </w:r>
      <w:r>
        <w:rPr>
          <w:rFonts w:ascii="宋体" w:hAnsi="宋体"/>
          <w:color w:val="000000" w:themeColor="text1"/>
          <w:sz w:val="24"/>
          <w:szCs w:val="24"/>
        </w:rPr>
        <w:t xml:space="preserve">6s</w:t>
      </w:r>
      <w:r>
        <w:rPr>
          <w:color w:val="000000" w:themeColor="text1"/>
        </w:rPr>
      </w:r>
    </w:p>
    <w:p>
      <w:pPr>
        <w:ind w:firstLine="460"/>
        <w:spacing w:line="440" w:lineRule="exact"/>
        <w:tabs>
          <w:tab w:val="left" w:pos="1440" w:leader="none"/>
        </w:tabs>
        <w:rPr>
          <w:rFonts w:ascii="宋体" w:hAnsi="宋体"/>
          <w:i/>
          <w:color w:val="000000" w:themeColor="text1"/>
          <w:sz w:val="24"/>
          <w:szCs w:val="24"/>
          <w:u w:val="single"/>
        </w:rPr>
      </w:pPr>
      <w:r>
        <w:rPr>
          <w:rFonts w:hint="eastAsia" w:ascii="宋体" w:hAnsi="宋体"/>
          <w:i/>
          <w:color w:val="000000" w:themeColor="text1"/>
          <w:sz w:val="24"/>
          <w:szCs w:val="24"/>
          <w:u w:val="single"/>
        </w:rPr>
        <w:t xml:space="preserve">（8</w:t>
      </w:r>
      <w:r>
        <w:rPr>
          <w:rFonts w:ascii="宋体" w:hAnsi="宋体"/>
          <w:i/>
          <w:color w:val="000000" w:themeColor="text1"/>
          <w:sz w:val="24"/>
          <w:szCs w:val="24"/>
          <w:u w:val="single"/>
        </w:rPr>
        <w:t xml:space="preserve">）</w:t>
      </w:r>
      <w:r>
        <w:rPr>
          <w:rFonts w:hint="eastAsia" w:ascii="宋体" w:hAnsi="宋体"/>
          <w:i/>
          <w:color w:val="000000" w:themeColor="text1"/>
          <w:sz w:val="24"/>
          <w:szCs w:val="24"/>
          <w:u w:val="single"/>
        </w:rPr>
        <w:t xml:space="preserve">平板</w:t>
      </w:r>
      <w:r>
        <w:rPr>
          <w:rFonts w:ascii="宋体" w:hAnsi="宋体"/>
          <w:i/>
          <w:color w:val="000000" w:themeColor="text1"/>
          <w:sz w:val="24"/>
          <w:szCs w:val="24"/>
          <w:u w:val="single"/>
        </w:rPr>
        <w:t xml:space="preserve">探测器数量：</w:t>
      </w:r>
      <w:r>
        <w:rPr>
          <w:rFonts w:hint="eastAsia" w:ascii="宋体" w:hAnsi="宋体"/>
          <w:i/>
          <w:color w:val="000000" w:themeColor="text1"/>
          <w:sz w:val="24"/>
          <w:szCs w:val="24"/>
          <w:u w:val="single"/>
        </w:rPr>
        <w:t xml:space="preserve">≥2块 </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ascii="宋体" w:hAnsi="宋体"/>
          <w:color w:val="000000" w:themeColor="text1"/>
          <w:sz w:val="24"/>
          <w:szCs w:val="24"/>
        </w:rPr>
        <w:t xml:space="preserve">4</w:t>
      </w:r>
      <w:r>
        <w:rPr>
          <w:rFonts w:hint="eastAsia" w:ascii="宋体" w:hAnsi="宋体"/>
          <w:color w:val="000000" w:themeColor="text1"/>
          <w:sz w:val="24"/>
          <w:szCs w:val="24"/>
        </w:rPr>
        <w:t xml:space="preserve">、机械系统  </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（9）球管支撑系统结构：悬吊式或双立柱式结构，设计方便、灵活，满足人体各部位摄影要求；垂直升降距离：≥</w:t>
      </w:r>
      <w:r>
        <w:rPr>
          <w:rFonts w:ascii="宋体" w:hAnsi="宋体"/>
          <w:color w:val="000000" w:themeColor="text1"/>
          <w:sz w:val="24"/>
          <w:szCs w:val="24"/>
        </w:rPr>
        <w:t xml:space="preserve">1100mm</w:t>
      </w:r>
      <w:r>
        <w:rPr>
          <w:rFonts w:hint="eastAsia" w:ascii="宋体" w:hAnsi="宋体"/>
          <w:color w:val="000000" w:themeColor="text1"/>
          <w:sz w:val="24"/>
          <w:szCs w:val="24"/>
        </w:rPr>
        <w:t xml:space="preserve">；</w:t>
      </w:r>
      <w:r>
        <w:rPr>
          <w:rFonts w:ascii="宋体" w:hAnsi="宋体"/>
          <w:color w:val="000000" w:themeColor="text1"/>
          <w:sz w:val="24"/>
          <w:szCs w:val="24"/>
        </w:rPr>
        <w:t xml:space="preserve">X</w:t>
      </w:r>
      <w:r>
        <w:rPr>
          <w:rFonts w:hint="eastAsia" w:ascii="宋体" w:hAnsi="宋体"/>
          <w:color w:val="000000" w:themeColor="text1"/>
          <w:sz w:val="24"/>
          <w:szCs w:val="24"/>
        </w:rPr>
        <w:t xml:space="preserve">射线管</w:t>
      </w:r>
      <w:r>
        <w:rPr>
          <w:rFonts w:ascii="宋体" w:hAnsi="宋体"/>
          <w:color w:val="000000" w:themeColor="text1"/>
          <w:sz w:val="24"/>
          <w:szCs w:val="24"/>
        </w:rPr>
        <w:t xml:space="preserve">与</w:t>
      </w:r>
      <w:r>
        <w:rPr>
          <w:rFonts w:hint="eastAsia" w:ascii="宋体" w:hAnsi="宋体"/>
          <w:color w:val="000000" w:themeColor="text1"/>
          <w:sz w:val="24"/>
          <w:szCs w:val="24"/>
        </w:rPr>
        <w:t xml:space="preserve">探测器</w:t>
      </w:r>
      <w:r>
        <w:rPr>
          <w:rFonts w:ascii="宋体" w:hAnsi="宋体"/>
          <w:color w:val="000000" w:themeColor="text1"/>
          <w:sz w:val="24"/>
          <w:szCs w:val="24"/>
        </w:rPr>
        <w:t xml:space="preserve">的距离</w:t>
      </w:r>
      <w:r>
        <w:rPr>
          <w:rFonts w:hint="eastAsia" w:ascii="宋体" w:hAnsi="宋体" w:cs="Arial"/>
          <w:color w:val="000000" w:themeColor="text1"/>
          <w:sz w:val="24"/>
          <w:szCs w:val="24"/>
        </w:rPr>
        <w:t xml:space="preserve">（</w:t>
      </w:r>
      <w:r>
        <w:rPr>
          <w:rFonts w:ascii="宋体" w:hAnsi="宋体"/>
          <w:color w:val="000000" w:themeColor="text1"/>
          <w:sz w:val="24"/>
          <w:szCs w:val="24"/>
        </w:rPr>
        <w:t xml:space="preserve">SID</w:t>
      </w:r>
      <w:r>
        <w:rPr>
          <w:rFonts w:hint="eastAsia" w:ascii="宋体" w:hAnsi="宋体"/>
          <w:color w:val="000000" w:themeColor="text1"/>
          <w:sz w:val="24"/>
          <w:szCs w:val="24"/>
        </w:rPr>
        <w:t xml:space="preserve">）调节范围：≥</w:t>
      </w:r>
      <w:r>
        <w:rPr>
          <w:rFonts w:ascii="宋体" w:hAnsi="宋体"/>
          <w:color w:val="000000" w:themeColor="text1"/>
          <w:sz w:val="24"/>
          <w:szCs w:val="24"/>
        </w:rPr>
        <w:t xml:space="preserve">800mm</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（10）固定式摄影床承重：≥</w:t>
      </w:r>
      <w:r>
        <w:rPr>
          <w:rFonts w:ascii="宋体" w:hAnsi="宋体"/>
          <w:color w:val="000000" w:themeColor="text1"/>
          <w:sz w:val="24"/>
          <w:szCs w:val="24"/>
        </w:rPr>
        <w:t xml:space="preserve">135kg</w:t>
      </w:r>
      <w:r>
        <w:rPr>
          <w:rFonts w:hint="eastAsia" w:ascii="宋体" w:hAnsi="宋体"/>
          <w:color w:val="000000" w:themeColor="text1"/>
          <w:sz w:val="24"/>
          <w:szCs w:val="24"/>
        </w:rPr>
        <w:t xml:space="preserve">；固定式摄影床床面移动范围：纵向≥</w:t>
      </w:r>
      <w:r>
        <w:rPr>
          <w:rFonts w:ascii="宋体" w:hAnsi="宋体"/>
          <w:color w:val="000000" w:themeColor="text1"/>
          <w:sz w:val="24"/>
          <w:szCs w:val="24"/>
        </w:rPr>
        <w:t xml:space="preserve">900mm</w:t>
      </w:r>
      <w:r>
        <w:rPr>
          <w:rFonts w:hint="eastAsia" w:ascii="宋体" w:hAnsi="宋体"/>
          <w:color w:val="000000" w:themeColor="text1"/>
          <w:sz w:val="24"/>
          <w:szCs w:val="24"/>
        </w:rPr>
        <w:t xml:space="preserve">，横向≥2</w:t>
      </w:r>
      <w:r>
        <w:rPr>
          <w:rFonts w:ascii="宋体" w:hAnsi="宋体"/>
          <w:color w:val="000000" w:themeColor="text1"/>
          <w:sz w:val="24"/>
          <w:szCs w:val="24"/>
        </w:rPr>
        <w:t xml:space="preserve">00mm</w:t>
      </w:r>
      <w:r>
        <w:rPr>
          <w:rFonts w:hint="eastAsia" w:ascii="宋体" w:hAnsi="宋体"/>
          <w:color w:val="000000" w:themeColor="text1"/>
          <w:sz w:val="24"/>
          <w:szCs w:val="24"/>
        </w:rPr>
        <w:t xml:space="preserve">；</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（11）配备立式</w:t>
      </w:r>
      <w:r>
        <w:rPr>
          <w:rFonts w:ascii="宋体" w:hAnsi="宋体"/>
          <w:color w:val="000000" w:themeColor="text1"/>
          <w:sz w:val="24"/>
          <w:szCs w:val="24"/>
        </w:rPr>
        <w:t xml:space="preserve">胸片架</w:t>
      </w:r>
      <w:r>
        <w:rPr>
          <w:rFonts w:hint="eastAsia" w:ascii="宋体" w:hAnsi="宋体"/>
          <w:color w:val="000000" w:themeColor="text1"/>
          <w:sz w:val="24"/>
          <w:szCs w:val="24"/>
        </w:rPr>
        <w:t xml:space="preserve">；立位和卧位摄影各配备滤线栅一套，滤线栅指标：栅格比</w:t>
      </w:r>
      <w:r>
        <w:rPr>
          <w:rFonts w:ascii="宋体" w:hAnsi="宋体"/>
          <w:color w:val="000000" w:themeColor="text1"/>
          <w:sz w:val="24"/>
          <w:szCs w:val="24"/>
        </w:rPr>
        <w:t xml:space="preserve"> 10:1  </w:t>
      </w:r>
      <w:r>
        <w:rPr>
          <w:rFonts w:hint="eastAsia" w:ascii="宋体" w:hAnsi="宋体"/>
          <w:color w:val="000000" w:themeColor="text1"/>
          <w:sz w:val="24"/>
          <w:szCs w:val="24"/>
        </w:rPr>
        <w:t xml:space="preserve">栅密度≥</w:t>
      </w:r>
      <w:r>
        <w:rPr>
          <w:rFonts w:ascii="宋体" w:hAnsi="宋体"/>
          <w:color w:val="000000" w:themeColor="text1"/>
          <w:sz w:val="24"/>
          <w:szCs w:val="24"/>
        </w:rPr>
        <w:t xml:space="preserve">40L/cm</w:t>
      </w:r>
      <w:r>
        <w:rPr>
          <w:rFonts w:hint="eastAsia" w:ascii="宋体" w:hAnsi="宋体"/>
          <w:color w:val="000000" w:themeColor="text1"/>
          <w:sz w:val="24"/>
          <w:szCs w:val="24"/>
        </w:rPr>
        <w:t xml:space="preserve">；</w:t>
      </w:r>
      <w:r>
        <w:rPr>
          <w:color w:val="000000" w:themeColor="text1"/>
        </w:rPr>
      </w:r>
    </w:p>
    <w:p>
      <w:pPr>
        <w:ind w:firstLine="480"/>
        <w:spacing w:line="440" w:lineRule="exact"/>
        <w:tabs>
          <w:tab w:val="left" w:pos="1440" w:leader="none"/>
        </w:tabs>
        <w:rPr>
          <w:rFonts w:ascii="宋体" w:hAnsi="宋体"/>
          <w:i/>
          <w:color w:val="000000" w:themeColor="text1"/>
          <w:sz w:val="24"/>
          <w:szCs w:val="24"/>
          <w:u w:val="single"/>
        </w:rPr>
      </w:pPr>
      <w:r>
        <w:rPr>
          <w:rFonts w:hint="eastAsia" w:ascii="宋体" w:hAnsi="宋体"/>
          <w:i/>
          <w:color w:val="000000" w:themeColor="text1"/>
          <w:sz w:val="24"/>
          <w:szCs w:val="24"/>
          <w:u w:val="single"/>
        </w:rPr>
        <w:t xml:space="preserve">（12</w:t>
      </w:r>
      <w:r>
        <w:rPr>
          <w:rFonts w:ascii="宋体" w:hAnsi="宋体"/>
          <w:i/>
          <w:color w:val="000000" w:themeColor="text1"/>
          <w:sz w:val="24"/>
          <w:szCs w:val="24"/>
          <w:u w:val="single"/>
        </w:rPr>
        <w:t xml:space="preserve">）</w:t>
      </w:r>
      <w:r>
        <w:rPr>
          <w:rFonts w:hint="eastAsia" w:ascii="宋体" w:hAnsi="宋体"/>
          <w:i/>
          <w:color w:val="000000" w:themeColor="text1"/>
          <w:sz w:val="24"/>
          <w:szCs w:val="24"/>
          <w:u w:val="single"/>
        </w:rPr>
        <w:t xml:space="preserve">球管与胸片架探测器自动跟踪</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ascii="宋体" w:hAnsi="宋体"/>
          <w:color w:val="000000" w:themeColor="text1"/>
          <w:sz w:val="24"/>
          <w:szCs w:val="24"/>
        </w:rPr>
        <w:t xml:space="preserve">5</w:t>
      </w:r>
      <w:r>
        <w:rPr>
          <w:rFonts w:hint="eastAsia" w:ascii="宋体" w:hAnsi="宋体"/>
          <w:color w:val="000000" w:themeColor="text1"/>
          <w:sz w:val="24"/>
          <w:szCs w:val="24"/>
        </w:rPr>
        <w:t xml:space="preserve">、原厂图像采集处理工作站</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（13）工作站：知名品牌电脑，主流配置；内存≥8</w:t>
      </w:r>
      <w:r>
        <w:rPr>
          <w:rFonts w:ascii="宋体" w:hAnsi="宋体"/>
          <w:color w:val="000000" w:themeColor="text1"/>
          <w:sz w:val="24"/>
          <w:szCs w:val="24"/>
        </w:rPr>
        <w:t xml:space="preserve">GB</w:t>
      </w:r>
      <w:r>
        <w:rPr>
          <w:rFonts w:hint="eastAsia" w:ascii="宋体" w:hAnsi="宋体"/>
          <w:color w:val="000000" w:themeColor="text1"/>
          <w:sz w:val="24"/>
          <w:szCs w:val="24"/>
        </w:rPr>
        <w:t xml:space="preserve">；硬盘≥</w:t>
      </w:r>
      <w:r>
        <w:rPr>
          <w:rFonts w:ascii="宋体" w:hAnsi="宋体"/>
          <w:color w:val="000000" w:themeColor="text1"/>
          <w:sz w:val="24"/>
          <w:szCs w:val="24"/>
        </w:rPr>
        <w:t xml:space="preserve">1</w:t>
      </w:r>
      <w:r>
        <w:rPr>
          <w:rFonts w:hint="eastAsia" w:ascii="宋体" w:hAnsi="宋体"/>
          <w:color w:val="000000" w:themeColor="text1"/>
          <w:sz w:val="24"/>
          <w:szCs w:val="24"/>
        </w:rPr>
        <w:t xml:space="preserve">T</w:t>
      </w:r>
      <w:r>
        <w:rPr>
          <w:rFonts w:ascii="宋体" w:hAnsi="宋体"/>
          <w:color w:val="000000" w:themeColor="text1"/>
          <w:sz w:val="24"/>
          <w:szCs w:val="24"/>
        </w:rPr>
        <w:t xml:space="preserve">B</w:t>
      </w:r>
      <w:r>
        <w:rPr>
          <w:rFonts w:hint="eastAsia" w:ascii="宋体" w:hAnsi="宋体"/>
          <w:color w:val="000000" w:themeColor="text1"/>
          <w:sz w:val="24"/>
          <w:szCs w:val="24"/>
        </w:rPr>
        <w:t xml:space="preserve">；带</w:t>
      </w:r>
      <w:r>
        <w:rPr>
          <w:rFonts w:ascii="宋体" w:hAnsi="宋体"/>
          <w:color w:val="000000" w:themeColor="text1"/>
          <w:sz w:val="24"/>
          <w:szCs w:val="24"/>
        </w:rPr>
        <w:t xml:space="preserve">DVD</w:t>
      </w:r>
      <w:r>
        <w:rPr>
          <w:rFonts w:hint="eastAsia" w:ascii="宋体" w:hAnsi="宋体"/>
          <w:color w:val="000000" w:themeColor="text1"/>
          <w:sz w:val="24"/>
          <w:szCs w:val="24"/>
        </w:rPr>
        <w:t xml:space="preserve">刻录；高分辨率液晶彩色显示器（≥</w:t>
      </w:r>
      <w:r>
        <w:rPr>
          <w:rFonts w:ascii="宋体" w:hAnsi="宋体"/>
          <w:color w:val="000000" w:themeColor="text1"/>
          <w:sz w:val="24"/>
          <w:szCs w:val="24"/>
        </w:rPr>
        <w:t xml:space="preserve">19</w:t>
      </w:r>
      <w:r>
        <w:rPr>
          <w:rFonts w:hint="eastAsia" w:ascii="宋体" w:hAnsi="宋体"/>
          <w:color w:val="000000" w:themeColor="text1"/>
          <w:sz w:val="24"/>
          <w:szCs w:val="24"/>
        </w:rPr>
        <w:t xml:space="preserve">吋）1台；</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（14）医用显示器一台：≥</w:t>
      </w:r>
      <w:r>
        <w:rPr>
          <w:rFonts w:ascii="宋体" w:hAnsi="宋体"/>
          <w:color w:val="000000" w:themeColor="text1"/>
          <w:sz w:val="24"/>
          <w:szCs w:val="24"/>
        </w:rPr>
        <w:t xml:space="preserve">20</w:t>
      </w:r>
      <w:r>
        <w:rPr>
          <w:rFonts w:hint="eastAsia" w:ascii="宋体" w:hAnsi="宋体"/>
          <w:color w:val="000000" w:themeColor="text1"/>
          <w:sz w:val="24"/>
          <w:szCs w:val="24"/>
        </w:rPr>
        <w:t xml:space="preserve">吋医用专业显示器（分辨率≥2M）</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（15）网络接口：≥</w:t>
      </w:r>
      <w:r>
        <w:rPr>
          <w:rFonts w:ascii="宋体" w:hAnsi="宋体"/>
          <w:color w:val="000000" w:themeColor="text1"/>
          <w:sz w:val="24"/>
          <w:szCs w:val="24"/>
        </w:rPr>
        <w:t xml:space="preserve">100M</w:t>
      </w:r>
      <w:r>
        <w:rPr>
          <w:rFonts w:hint="eastAsia" w:ascii="宋体" w:hAnsi="宋体"/>
          <w:color w:val="000000" w:themeColor="text1"/>
          <w:sz w:val="24"/>
          <w:szCs w:val="24"/>
        </w:rPr>
        <w:t xml:space="preserve">网络接口；配备单向对讲系统1套</w:t>
      </w:r>
      <w:r>
        <w:rPr>
          <w:color w:val="000000" w:themeColor="text1"/>
        </w:rPr>
      </w:r>
    </w:p>
    <w:p>
      <w:pPr>
        <w:ind w:firstLine="460"/>
        <w:spacing w:line="440" w:lineRule="exact"/>
        <w:tabs>
          <w:tab w:val="left" w:pos="1440" w:leader="none"/>
        </w:tabs>
        <w:rPr>
          <w:rFonts w:ascii="宋体" w:hAnsi="宋体"/>
          <w:color w:val="000000" w:themeColor="text1"/>
          <w:sz w:val="24"/>
          <w:szCs w:val="24"/>
        </w:rPr>
      </w:pPr>
      <w:r>
        <w:rPr>
          <w:rFonts w:ascii="宋体" w:hAnsi="宋体"/>
          <w:color w:val="000000" w:themeColor="text1"/>
          <w:sz w:val="24"/>
          <w:szCs w:val="24"/>
        </w:rPr>
        <w:t xml:space="preserve">6</w:t>
      </w:r>
      <w:r>
        <w:rPr>
          <w:rFonts w:hint="eastAsia" w:ascii="宋体" w:hAnsi="宋体"/>
          <w:color w:val="000000" w:themeColor="text1"/>
          <w:sz w:val="24"/>
          <w:szCs w:val="24"/>
        </w:rPr>
        <w:t xml:space="preserve">、图像处理功能（软件）</w:t>
      </w:r>
      <w:r>
        <w:rPr>
          <w:color w:val="000000" w:themeColor="text1"/>
        </w:rPr>
      </w:r>
    </w:p>
    <w:p>
      <w:pPr>
        <w:ind w:firstLine="46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（16）手动</w:t>
      </w:r>
      <w:r>
        <w:rPr>
          <w:rFonts w:ascii="宋体" w:hAnsi="宋体"/>
          <w:color w:val="000000" w:themeColor="text1"/>
          <w:sz w:val="24"/>
          <w:szCs w:val="24"/>
        </w:rPr>
        <w:t xml:space="preserve">/</w:t>
      </w:r>
      <w:r>
        <w:rPr>
          <w:rFonts w:hint="eastAsia" w:ascii="宋体" w:hAnsi="宋体"/>
          <w:color w:val="000000" w:themeColor="text1"/>
          <w:sz w:val="24"/>
          <w:szCs w:val="24"/>
        </w:rPr>
        <w:t xml:space="preserve">自动窗宽</w:t>
      </w:r>
      <w:r>
        <w:rPr>
          <w:rFonts w:ascii="宋体" w:hAnsi="宋体"/>
          <w:color w:val="000000" w:themeColor="text1"/>
          <w:sz w:val="24"/>
          <w:szCs w:val="24"/>
        </w:rPr>
        <w:t xml:space="preserve">/</w:t>
      </w:r>
      <w:r>
        <w:rPr>
          <w:rFonts w:hint="eastAsia" w:ascii="宋体" w:hAnsi="宋体"/>
          <w:color w:val="000000" w:themeColor="text1"/>
          <w:sz w:val="24"/>
          <w:szCs w:val="24"/>
        </w:rPr>
        <w:t xml:space="preserve">窗位调节、预置窗宽</w:t>
      </w:r>
      <w:r>
        <w:rPr>
          <w:rFonts w:ascii="宋体" w:hAnsi="宋体"/>
          <w:color w:val="000000" w:themeColor="text1"/>
          <w:sz w:val="24"/>
          <w:szCs w:val="24"/>
        </w:rPr>
        <w:t xml:space="preserve">/</w:t>
      </w:r>
      <w:r>
        <w:rPr>
          <w:rFonts w:hint="eastAsia" w:ascii="宋体" w:hAnsi="宋体"/>
          <w:color w:val="000000" w:themeColor="text1"/>
          <w:sz w:val="24"/>
          <w:szCs w:val="24"/>
        </w:rPr>
        <w:t xml:space="preserve">窗位；图像正负像翻转、旋转，图像放大及漫游；</w:t>
      </w:r>
      <w:r>
        <w:rPr>
          <w:color w:val="000000" w:themeColor="text1"/>
        </w:rPr>
      </w:r>
    </w:p>
    <w:p>
      <w:pPr>
        <w:ind w:firstLine="46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（17）边缘增强、局部放大、恢复原始图像；标注及测量、分割、自动电子剪切；组织均衡、影像对比增强、像素剂量优化；</w:t>
      </w:r>
      <w:r>
        <w:rPr>
          <w:color w:val="000000" w:themeColor="text1"/>
        </w:rPr>
      </w:r>
    </w:p>
    <w:p>
      <w:pPr>
        <w:ind w:firstLine="46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（18）支持DICOM3.0国际标准，提供主流厂商的</w:t>
      </w:r>
      <w:r>
        <w:rPr>
          <w:rFonts w:ascii="宋体" w:hAnsi="宋体"/>
          <w:color w:val="000000" w:themeColor="text1"/>
          <w:sz w:val="24"/>
          <w:szCs w:val="24"/>
        </w:rPr>
        <w:t xml:space="preserve">DICOM</w:t>
      </w:r>
      <w:r>
        <w:rPr>
          <w:rFonts w:hint="eastAsia" w:ascii="宋体" w:hAnsi="宋体"/>
          <w:color w:val="000000" w:themeColor="text1"/>
          <w:sz w:val="24"/>
          <w:szCs w:val="24"/>
        </w:rPr>
        <w:t xml:space="preserve">激光相机的免费连接；支持DICOM WorkList服务，提供和PACS的免费连接；</w:t>
      </w:r>
      <w:r>
        <w:rPr>
          <w:color w:val="000000" w:themeColor="text1"/>
        </w:rPr>
      </w:r>
    </w:p>
    <w:p>
      <w:pPr>
        <w:ind w:firstLine="460"/>
        <w:spacing w:line="440" w:lineRule="exact"/>
        <w:tabs>
          <w:tab w:val="left" w:pos="1440" w:leader="none"/>
        </w:tabs>
        <w:rPr>
          <w:rFonts w:ascii="宋体" w:hAnsi="宋体"/>
          <w:color w:val="000000" w:themeColor="text1"/>
          <w:sz w:val="24"/>
          <w:szCs w:val="24"/>
        </w:rPr>
      </w:pPr>
      <w:r>
        <w:rPr>
          <w:rFonts w:ascii="宋体" w:hAnsi="宋体"/>
          <w:color w:val="000000" w:themeColor="text1"/>
          <w:sz w:val="24"/>
          <w:szCs w:val="24"/>
        </w:rPr>
        <w:t xml:space="preserve">7</w:t>
      </w:r>
      <w:r>
        <w:rPr>
          <w:rFonts w:hint="eastAsia" w:ascii="宋体" w:hAnsi="宋体"/>
          <w:color w:val="000000" w:themeColor="text1"/>
          <w:sz w:val="24"/>
          <w:szCs w:val="24"/>
        </w:rPr>
        <w:t xml:space="preserve">、图像打印功能</w:t>
      </w:r>
      <w:r>
        <w:rPr>
          <w:color w:val="000000" w:themeColor="text1"/>
        </w:rPr>
      </w:r>
    </w:p>
    <w:p>
      <w:pPr>
        <w:ind w:firstLine="46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（19）对显示的图像进行手动选择打印；可选择不同的打印设备、胶片格式及打印张数；</w:t>
      </w:r>
      <w:r>
        <w:rPr>
          <w:rFonts w:ascii="宋体" w:hAnsi="宋体"/>
          <w:color w:val="000000" w:themeColor="text1"/>
          <w:sz w:val="24"/>
          <w:szCs w:val="24"/>
        </w:rPr>
        <w:t xml:space="preserve">DICOM3.0</w:t>
      </w:r>
      <w:r>
        <w:rPr>
          <w:rFonts w:hint="eastAsia" w:ascii="宋体" w:hAnsi="宋体"/>
          <w:color w:val="000000" w:themeColor="text1"/>
          <w:sz w:val="24"/>
          <w:szCs w:val="24"/>
        </w:rPr>
        <w:t xml:space="preserve">功能：打印、存储、传输等</w:t>
      </w:r>
      <w:r>
        <w:rPr>
          <w:color w:val="000000" w:themeColor="text1"/>
        </w:rPr>
      </w:r>
    </w:p>
    <w:p>
      <w:pPr>
        <w:ind w:firstLine="480"/>
        <w:spacing w:line="440" w:lineRule="exact"/>
        <w:tabs>
          <w:tab w:val="left" w:pos="1440" w:leader="none"/>
        </w:tabs>
        <w:rPr>
          <w:rFonts w:ascii="宋体" w:hAnsi="宋体"/>
          <w:color w:val="000000" w:themeColor="text1"/>
          <w:sz w:val="24"/>
          <w:szCs w:val="24"/>
        </w:rPr>
      </w:pPr>
      <w:r>
        <w:rPr>
          <w:rFonts w:ascii="宋体" w:hAnsi="宋体"/>
          <w:color w:val="000000" w:themeColor="text1"/>
          <w:sz w:val="24"/>
          <w:szCs w:val="24"/>
        </w:rPr>
        <w:t xml:space="preserve">8</w:t>
      </w:r>
      <w:r>
        <w:rPr>
          <w:rFonts w:hint="eastAsia" w:ascii="宋体" w:hAnsi="宋体"/>
          <w:color w:val="000000" w:themeColor="text1"/>
          <w:sz w:val="24"/>
          <w:szCs w:val="24"/>
        </w:rPr>
        <w:t xml:space="preserve">、其它</w:t>
      </w:r>
      <w:r>
        <w:rPr>
          <w:color w:val="000000" w:themeColor="text1"/>
        </w:rPr>
      </w:r>
    </w:p>
    <w:p>
      <w:pPr>
        <w:ind w:firstLine="46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（20）设备安装技术资料，操作使用技术资料，维修资料及电路图，使用人员保养，操作现场培训。</w:t>
      </w:r>
      <w:r>
        <w:rPr>
          <w:color w:val="000000" w:themeColor="text1"/>
        </w:rPr>
      </w:r>
    </w:p>
    <w:p>
      <w:pPr>
        <w:ind w:firstLine="460"/>
        <w:spacing w:line="440" w:lineRule="exact"/>
        <w:tabs>
          <w:tab w:val="left" w:pos="1440" w:leader="none"/>
        </w:tabs>
        <w:rPr>
          <w:rFonts w:ascii="宋体" w:hAnsi="宋体"/>
          <w:color w:val="000000" w:themeColor="text1"/>
          <w:sz w:val="24"/>
          <w:szCs w:val="24"/>
        </w:rPr>
      </w:pPr>
      <w:r>
        <w:rPr>
          <w:rFonts w:hint="eastAsia" w:ascii="宋体" w:hAnsi="宋体"/>
          <w:color w:val="000000" w:themeColor="text1"/>
          <w:sz w:val="24"/>
          <w:szCs w:val="24"/>
        </w:rPr>
        <w:t xml:space="preserve">（21）该设备须由中标人安装至基层使用医院或采购人指定机房内，费用含在报价中。</w:t>
      </w:r>
      <w:r>
        <w:rPr>
          <w:color w:val="000000" w:themeColor="text1"/>
        </w:rPr>
      </w:r>
    </w:p>
    <w:p>
      <w:pPr>
        <w:spacing w:line="0" w:lineRule="atLeast"/>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p>
    <w:p>
      <w:pPr>
        <w:spacing w:line="0" w:lineRule="atLeast"/>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三、商务要求</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（一）交付时间和地点</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交付时间：具体按照签订合同内容为准。</w:t>
      </w:r>
      <w:r>
        <w:rPr>
          <w:rFonts w:ascii="宋体" w:hAnsi="宋体" w:cs="宋体"/>
          <w:color w:val="000000" w:themeColor="text1"/>
          <w:sz w:val="24"/>
        </w:rPr>
        <w:t xml:space="preserve">（本合同交付时间是指乙方在设备运送到甲方各指定地点安装调试完成并经使用验收后，将所有最终用户单位验收报告回执和乙方销售发票递交至甲方的时间）。</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交货地点：</w:t>
      </w:r>
      <w:r>
        <w:rPr>
          <w:rFonts w:ascii="宋体" w:hAnsi="宋体" w:cs="宋体"/>
          <w:color w:val="000000" w:themeColor="text1"/>
          <w:sz w:val="24"/>
        </w:rPr>
        <w:t xml:space="preserve">甲方指定的各交货地点（按照甲方提供的送货清单实施交货）。</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（二）技术资料</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1、乙方应按招标文件规定的时间向甲方提供使用设备的有关技术资料。</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（三）知识产权</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乙方应保证甲方（含甲方确认的设备最终用户单位）在使用、接受本合同设备和服务或其任何一部分时不受第三方提出侵犯其专利权、版权、商标权和工业设计权等知识产权的起诉。一旦出现侵权，由乙方负全部责任，并赔偿甲方由此而产生的全部损失，包括但不限于对外赔偿费用、诉讼费、律师费、差旅费等。</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（四）产权担保</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乙方保证所交付的设备的所有权完全属于乙方且无任何抵押、查封等产权瑕疵。</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（五）转包或分包</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1、本合同范围的设备，应由乙方直接供应，不得转让他人供应。</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2、除非得到甲方的书面同意，乙方不得部分分包给他人供应。</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3、如有转让和未经甲方同意的分包行为，甲方有权终止合同。</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（六）质量保证</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乙方提供的设备应为全新、未使用过的原装合格正品,并且符合国家有关质量技术标准及相关法律、法规规定的要求。设备的质量标准、应用操作培训、售后服务及维修、耗材的供应价格等，按招标文件要求、乙方投标文件承诺及国家规定的相关标准执行。</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乙方提供设备叁年及以上原厂免费保修。</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乙方提供整体售后服务方案（响应时间，回访巡检方案、故障解决措施、技术人员保障、备品配件价格等）、本地化服务方案（江苏省内各服务网点、维修网点设置情况以及技术人员安排情况）等服务内容；乙方按照招标文件要求提供免费质保期承诺，鼓励增加免费质保期。</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2、乙方提供的设备在质保期内因设备本身的质量问题发生故障，乙方应负责免费上门维修。对达不到技术要求者，根据实际情况，甲方可选择按以下办法处理：</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（1）更换：由乙方承担所发生的全部费用。</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（2）退货：乙方应退还甲方支付的合同款，同时应承担该设备的直接费用（运输、保险、检验、货款利息及银行手续费等）及由此对甲方造成的损失，乙方承担损失金额不超过合同总值的5%。</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3、在质保期内，乙方应对设备出现的质量及安全问题负责处理解决并承担一切费用。</w:t>
      </w:r>
      <w:r>
        <w:rPr>
          <w:color w:val="000000" w:themeColor="text1"/>
        </w:rPr>
      </w:r>
    </w:p>
    <w:p>
      <w:pPr>
        <w:ind w:firstLine="420"/>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4、超过质保期的机器设备，维修时只收部件成本费用，成本费用不得高于投标文件所作的承诺。</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5、为了确保设备正常运行，乙方应提供技术服务热线（7*24小时），负责解答甲方（含甲方确认的设备最终用户单位）在设备使用中遇到的问题，并及时提出解决问题的建议和操作方法；提供7*8小时现场维修和技术支持服务；如果在48小时内无法解决故障，须提供不低于采购型号规格档次的备用机；乙方应当设立投诉专线，接受甲方（含甲方确认的设备最终用户单位）的投诉。</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（七）调试和验收</w:t>
      </w:r>
      <w:r>
        <w:rPr>
          <w:color w:val="000000" w:themeColor="text1"/>
        </w:rPr>
      </w:r>
    </w:p>
    <w:p>
      <w:pPr>
        <w:ind w:firstLine="482"/>
        <w:spacing w:line="85" w:lineRule="atLeast"/>
        <w:shd w:val="clear" w:color="ffffff" w:fill="ffffff"/>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乙方应及时解决。不符合招投标文件要求的，将视情况按验收不合格设备进行处置。</w:t>
      </w:r>
      <w:r>
        <w:rPr>
          <w:color w:val="000000" w:themeColor="text1"/>
        </w:rPr>
      </w:r>
    </w:p>
    <w:p>
      <w:pPr>
        <w:ind w:firstLine="482"/>
        <w:spacing w:line="85" w:lineRule="atLeast"/>
        <w:shd w:val="clear" w:color="ffffff" w:fill="ffffff"/>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乙方交货前应对设备及配件作出全面检查和对验收文件进行整理，并列出清单。乙方交付设备及配件时，必须提交国家规定的关于其质量、价格、使用及售后服务的相关资料和文件，同时必须将本次投标文件关于其质量、服务及相关承诺的复印件、加盖乙方公章的销售发票复印件交与最终用户单位。乙方应向最终用户单位至少提供以下文档：装箱清单，产品合格证明文件、原厂售后服务承诺，易损件和试剂耗材价格（未提供视同质保期内免费提供），中文使用说明书等。</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3、验收报告回执经最终用户单位签章和市、县（市、区）卫生健康委盖章确认后由乙方汇总提交甲方，作为付款条件之一。资料不齐全、验收不合格设备，甲方有权拒收，乙方应在限期内整改和更换到位。</w:t>
      </w:r>
      <w:r>
        <w:rPr>
          <w:color w:val="000000" w:themeColor="text1"/>
        </w:rPr>
      </w:r>
    </w:p>
    <w:p>
      <w:pPr>
        <w:ind w:firstLine="420"/>
        <w:spacing w:line="85" w:lineRule="atLeast"/>
        <w:shd w:val="clear" w:color="ffffff" w:fill="ffffff"/>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4、最终用户单位对乙方提供的设备在使用前进行调试时，乙方需负责安装并免费向最终用户单位提供现场技术培训，培训应按照乙方投标文件提供的培训方案实施，并协助最终用户单位一起调试，直到符合技术要求，最终用户单位才做最终验收。</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5、验收时甲乙双方如果就质量问题有争议，可以委托江苏省省级法定检测机构进行检测评定。质量合格的检测费用由甲方承担，质量不合格的，检测费用由乙方承担。</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（八）包装、发运及运输</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1、乙方应在设备发运前对其进行满足运输距离、防潮、防震、防锈和防破损装卸等要求包装，以保证设备安全运达甲方指定地点。</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2、使用说明书、产品合格证明文件、随配附件和工具以及清单一并附于设备内。</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3、乙方在设备发运手续办理完毕后24小时内或货到最终用户单位48小时前通知最终用户单位，以准备接货。</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4、设备在交付甲方（最终用户单位）前发生的风险均由乙方负责。</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5、乙方在合同约定交付时间内将提供的设备送达甲方指定的地点，安装调试，并验收合格视为交付。</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（九）付款</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履行期间付款：验收合格后，乙方应向甲方提供真实、合法的全额销售发票，由最终用户单位签章、经市、县（市、区）卫生健康委盖章确认的验收报告回执作为付款的依据。在设备验收合格交付使用，乙方提供前述完整的付款材料后，甲方应向乙方支付合同总价的90％。</w:t>
      </w:r>
      <w:r>
        <w:rPr>
          <w:color w:val="000000" w:themeColor="text1"/>
        </w:rPr>
      </w:r>
    </w:p>
    <w:p>
      <w:pPr>
        <w:ind w:firstLine="63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2、尾款：交付使用6个月后，乙方须对全部设备进行一次实地回访，经最终用户确认的回访回执为依据，甲方支付剩余合同总价的10％。</w:t>
      </w:r>
      <w:r>
        <w:rPr>
          <w:color w:val="000000" w:themeColor="text1"/>
        </w:rPr>
      </w:r>
    </w:p>
    <w:p>
      <w:pPr>
        <w:ind w:firstLine="63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3、税费：本合同执行中相关的一切税费均由乙方负担。</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（十）违约责任</w:t>
      </w:r>
      <w:r>
        <w:rPr>
          <w:color w:val="000000" w:themeColor="text1"/>
        </w:rPr>
      </w:r>
    </w:p>
    <w:p>
      <w:pPr>
        <w:ind w:firstLine="63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1、甲方无正当理由拒绝接收设备和支付货款，应当承担由此对乙方造成的损失，甲方承担损失金额不超过合同总值的5%。</w:t>
      </w:r>
      <w:r>
        <w:rPr>
          <w:color w:val="000000" w:themeColor="text1"/>
        </w:rPr>
      </w:r>
    </w:p>
    <w:p>
      <w:pPr>
        <w:ind w:firstLine="63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乙方逾期交付设备的，乙方应按逾期交货总额每日千分之六向甲方支付违约金，由甲方从待付货款中扣除。逾期超过约定日期10个工作日不交货的，甲方可解除本合同。因乙方逾期交货或其他违约行为导致甲方解除合同的，乙方应向甲方支付合同总值5%的违约金，如造成甲方损失超过违约金的，超出部分由乙方继续承担赔偿责任。</w:t>
      </w:r>
      <w:r>
        <w:rPr>
          <w:color w:val="000000" w:themeColor="text1"/>
        </w:rPr>
      </w:r>
    </w:p>
    <w:p>
      <w:pPr>
        <w:ind w:firstLine="63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乙方所交的设备品种、型号、规格、技术参数、质量不符合合同、招标文件规定标准的，甲方有权拒收该设备，乙方愿意更换设备但逾期交货的，按乙方逾期交货处理。乙方拒绝更换设备的，甲方可单方面解除合同，乙方应向甲方支付合同总值5%的违约金，如造成甲方损失超过违约金的，超出部分由乙方继续承担赔偿责任。</w:t>
      </w:r>
      <w:r>
        <w:rPr>
          <w:color w:val="000000" w:themeColor="text1"/>
        </w:rPr>
      </w:r>
    </w:p>
    <w:p>
      <w:pPr>
        <w:ind w:firstLine="42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（十一）不可抗力事件处理</w:t>
      </w:r>
      <w:r>
        <w:rPr>
          <w:color w:val="000000" w:themeColor="text1"/>
        </w:rPr>
      </w:r>
    </w:p>
    <w:p>
      <w:pPr>
        <w:ind w:firstLine="63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1、在合同有效期内，任何一方因不可抗力事件导致不能履行合同，则合同履行期可延长，延长期与不可抗力影响期相同。</w:t>
      </w:r>
      <w:r>
        <w:rPr>
          <w:color w:val="000000" w:themeColor="text1"/>
        </w:rPr>
      </w:r>
    </w:p>
    <w:p>
      <w:pPr>
        <w:ind w:firstLine="63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2、不可抗力事件发生后，应立即通知对方，并寄送有关权威机构出具的证明。</w:t>
      </w:r>
      <w:r>
        <w:rPr>
          <w:color w:val="000000" w:themeColor="text1"/>
        </w:rPr>
      </w:r>
    </w:p>
    <w:p>
      <w:pPr>
        <w:ind w:firstLine="630"/>
        <w:spacing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3、不可抗力事件延续120天以上，双方应通过友好协商，确定是否继续履行合同。</w:t>
      </w:r>
      <w:r>
        <w:rPr>
          <w:color w:val="000000" w:themeColor="text1"/>
        </w:rP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 </w:t>
      </w:r>
      <w:r>
        <w:rPr>
          <w:color w:val="000000" w:themeColor="text1"/>
        </w:rPr>
      </w:r>
    </w:p>
    <w:p>
      <w:pPr>
        <w:spacing w:line="0" w:lineRule="atLeast"/>
        <w:rPr>
          <w:rFonts w:ascii="宋体" w:hAnsi="宋体"/>
          <w:b/>
          <w:bCs/>
          <w:color w:val="000000" w:themeColor="text1"/>
          <w:sz w:val="24"/>
          <w:szCs w:val="21"/>
        </w:rPr>
      </w:pPr>
      <w:r>
        <w:rPr>
          <w:rFonts w:ascii="宋体" w:hAnsi="宋体"/>
          <w:b/>
          <w:bCs/>
          <w:color w:val="000000" w:themeColor="text1"/>
          <w:sz w:val="24"/>
          <w:szCs w:val="21"/>
        </w:rPr>
      </w:r>
      <w:r>
        <w:rPr>
          <w:color w:val="000000" w:themeColor="text1"/>
        </w:rPr>
      </w:r>
    </w:p>
    <w:p>
      <w:pPr>
        <w:spacing w:line="0" w:lineRule="atLeast"/>
        <w:rPr>
          <w:rFonts w:ascii="宋体" w:hAnsi="宋体"/>
          <w:b/>
          <w:bCs/>
          <w:color w:val="000000" w:themeColor="text1"/>
          <w:sz w:val="24"/>
          <w:szCs w:val="21"/>
        </w:rPr>
      </w:pPr>
      <w:r>
        <w:rPr>
          <w:rFonts w:ascii="宋体" w:hAnsi="宋体"/>
          <w:b/>
          <w:bCs/>
          <w:color w:val="000000" w:themeColor="text1"/>
          <w:sz w:val="24"/>
          <w:szCs w:val="21"/>
        </w:rPr>
      </w:r>
      <w:r>
        <w:rPr>
          <w:color w:val="000000" w:themeColor="text1"/>
        </w:rPr>
      </w:r>
    </w:p>
    <w:p>
      <w:pP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spacing w:line="0" w:lineRule="atLeast"/>
        <w:rPr>
          <w:rFonts w:ascii="宋体" w:hAnsi="宋体"/>
          <w:b/>
          <w:color w:val="000000" w:themeColor="text1"/>
          <w:sz w:val="24"/>
          <w:szCs w:val="24"/>
        </w:rPr>
      </w:pPr>
      <w:r>
        <w:rPr>
          <w:rFonts w:hint="eastAsia" w:ascii="宋体" w:hAnsi="宋体"/>
          <w:b/>
          <w:color w:val="000000" w:themeColor="text1"/>
          <w:sz w:val="24"/>
          <w:szCs w:val="24"/>
        </w:rPr>
        <w:t xml:space="preserve">四</w:t>
      </w:r>
      <w:r>
        <w:rPr>
          <w:rFonts w:ascii="宋体" w:hAnsi="宋体"/>
          <w:b/>
          <w:color w:val="000000" w:themeColor="text1"/>
          <w:sz w:val="24"/>
          <w:szCs w:val="24"/>
        </w:rPr>
        <w:t xml:space="preserve">、其他要求</w:t>
      </w:r>
      <w:r>
        <w:rPr>
          <w:color w:val="000000" w:themeColor="text1"/>
        </w:rPr>
      </w:r>
    </w:p>
    <w:p>
      <w:pP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 项目属性:货物类项目。</w:t>
      </w:r>
      <w:r>
        <w:rPr>
          <w:color w:val="000000" w:themeColor="text1"/>
        </w:rPr>
      </w:r>
    </w:p>
    <w:p>
      <w:pPr>
        <w:spacing w:line="0" w:lineRule="atLeast"/>
        <w:rPr>
          <w:rFonts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．核心产品</w:t>
      </w:r>
      <w:r>
        <w:rPr>
          <w:color w:val="000000" w:themeColor="text1"/>
        </w:rP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采购</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包号</w:t>
            </w:r>
            <w:r>
              <w:rPr>
                <w:color w:val="000000" w:themeColor="text1"/>
              </w:rPr>
            </w:r>
          </w:p>
        </w:tc>
        <w:tc>
          <w:tcPr>
            <w:tcW w:w="3052" w:type="dxa"/>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核心产品</w:t>
            </w:r>
            <w:r>
              <w:rPr>
                <w:color w:val="000000" w:themeColor="text1"/>
              </w:rPr>
            </w:r>
          </w:p>
        </w:tc>
      </w:tr>
      <w:tr>
        <w:trPr/>
        <w:tc>
          <w:tcPr>
            <w:tcW w:w="896" w:type="dxa"/>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rPr>
                <w:color w:val="000000" w:themeColor="text1"/>
              </w:rPr>
            </w:r>
          </w:p>
        </w:tc>
        <w:tc>
          <w:tcPr>
            <w:tcW w:w="3052" w:type="dxa"/>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核心产品为每个分包的标的</w:t>
            </w:r>
            <w:r>
              <w:rPr>
                <w:color w:val="000000" w:themeColor="text1"/>
              </w:rPr>
            </w:r>
          </w:p>
        </w:tc>
      </w:tr>
      <w:tr>
        <w:trPr/>
        <w:tc>
          <w:tcPr>
            <w:tcW w:w="896" w:type="dxa"/>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rPr>
                <w:color w:val="000000" w:themeColor="text1"/>
              </w:rPr>
            </w:r>
          </w:p>
        </w:tc>
        <w:tc>
          <w:tcPr>
            <w:tcW w:w="3052" w:type="dxa"/>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核心产品为每个分包的标的</w:t>
            </w:r>
            <w:r>
              <w:rPr>
                <w:color w:val="000000" w:themeColor="text1"/>
              </w:rPr>
            </w:r>
          </w:p>
        </w:tc>
      </w:tr>
    </w:tbl>
    <w:p>
      <w:pP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3.进口</w:t>
      </w:r>
      <w:r>
        <w:rPr>
          <w:rFonts w:ascii="宋体" w:hAnsi="宋体"/>
          <w:color w:val="000000" w:themeColor="text1"/>
          <w:sz w:val="24"/>
          <w:szCs w:val="24"/>
        </w:rPr>
        <w:t xml:space="preserve">产品</w:t>
      </w:r>
      <w:r>
        <w:rPr>
          <w:rFonts w:hint="eastAsia" w:ascii="宋体" w:hAnsi="宋体"/>
          <w:color w:val="000000" w:themeColor="text1"/>
          <w:sz w:val="24"/>
          <w:szCs w:val="24"/>
        </w:rPr>
        <w:t xml:space="preserve">投标</w:t>
      </w:r>
      <w:r>
        <w:rPr>
          <w:color w:val="000000" w:themeColor="text1"/>
        </w:rPr>
      </w:r>
    </w:p>
    <w:tbl>
      <w:tblPr>
        <w:tblStyle w:val="73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采购</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包号</w:t>
            </w:r>
            <w:r>
              <w:rPr>
                <w:color w:val="000000" w:themeColor="text1"/>
              </w:rPr>
            </w:r>
          </w:p>
        </w:tc>
        <w:tc>
          <w:tcPr>
            <w:tcW w:w="3052" w:type="dxa"/>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是否接受</w:t>
            </w:r>
            <w:r>
              <w:rPr>
                <w:rFonts w:ascii="宋体" w:hAnsi="宋体"/>
                <w:color w:val="000000" w:themeColor="text1"/>
                <w:szCs w:val="21"/>
              </w:rPr>
              <w:t xml:space="preserve">进口产品投标</w:t>
            </w:r>
            <w:r>
              <w:rPr>
                <w:color w:val="000000" w:themeColor="text1"/>
              </w:rPr>
            </w:r>
          </w:p>
          <w:p>
            <w:pPr>
              <w:jc w:val="center"/>
              <w:rPr>
                <w:rFonts w:ascii="宋体" w:hAnsi="宋体"/>
                <w:color w:val="000000" w:themeColor="text1"/>
                <w:szCs w:val="21"/>
              </w:rPr>
            </w:pPr>
            <w:r>
              <w:rPr>
                <w:rFonts w:hint="eastAsia" w:ascii="宋体" w:hAnsi="宋体"/>
                <w:color w:val="000000" w:themeColor="text1"/>
                <w:szCs w:val="21"/>
              </w:rPr>
              <w:t xml:space="preserve">（是/否）</w:t>
            </w:r>
            <w:r>
              <w:rPr>
                <w:color w:val="000000" w:themeColor="text1"/>
              </w:rPr>
            </w:r>
          </w:p>
        </w:tc>
      </w:tr>
      <w:tr>
        <w:trPr/>
        <w:tc>
          <w:tcPr>
            <w:tcW w:w="896" w:type="dxa"/>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rPr>
                <w:color w:val="000000" w:themeColor="text1"/>
              </w:rPr>
            </w:r>
          </w:p>
        </w:tc>
        <w:tc>
          <w:tcPr>
            <w:tcW w:w="3052" w:type="dxa"/>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否</w:t>
            </w:r>
            <w:r>
              <w:rPr>
                <w:color w:val="000000" w:themeColor="text1"/>
              </w:rPr>
            </w:r>
          </w:p>
        </w:tc>
      </w:tr>
      <w:tr>
        <w:trPr/>
        <w:tc>
          <w:tcPr>
            <w:tcW w:w="896" w:type="dxa"/>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rPr>
                <w:color w:val="000000" w:themeColor="text1"/>
              </w:rPr>
            </w:r>
          </w:p>
        </w:tc>
        <w:tc>
          <w:tcPr>
            <w:tcW w:w="3052" w:type="dxa"/>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否</w:t>
            </w:r>
            <w:r>
              <w:rPr>
                <w:color w:val="000000" w:themeColor="text1"/>
              </w:rPr>
            </w:r>
          </w:p>
        </w:tc>
      </w:tr>
    </w:tbl>
    <w:p>
      <w:pPr>
        <w:jc w:val="both"/>
        <w:keepNext/>
        <w:rPr>
          <w:rFonts w:ascii="黑体" w:hAnsi="Times New Roman" w:eastAsia="黑体"/>
          <w:bCs/>
          <w:color w:val="000000" w:themeColor="text1"/>
          <w:sz w:val="44"/>
          <w:szCs w:val="28"/>
        </w:rPr>
        <w:outlineLvl w:val="0"/>
      </w:pPr>
      <w:r>
        <w:rPr>
          <w:color w:val="000000" w:themeColor="text1"/>
        </w:rPr>
      </w:r>
      <w:bookmarkStart w:id="184" w:name="_Toc120614281"/>
      <w:r>
        <w:rPr>
          <w:color w:val="000000" w:themeColor="text1"/>
        </w:rPr>
      </w:r>
      <w:bookmarkStart w:id="194" w:name="_GoBack"/>
      <w:r>
        <w:rPr>
          <w:color w:val="000000" w:themeColor="text1"/>
        </w:rPr>
      </w:r>
      <w:bookmarkEnd w:id="194"/>
      <w:r>
        <w:rPr>
          <w:color w:val="000000" w:themeColor="text1"/>
        </w:rPr>
      </w:r>
      <w:r>
        <w:rPr>
          <w:color w:val="000000" w:themeColor="text1"/>
        </w:rPr>
      </w:r>
    </w:p>
    <w:p>
      <w:pPr>
        <w:jc w:val="center"/>
        <w:keepNext/>
        <w:rPr>
          <w:rFonts w:ascii="黑体" w:hAnsi="Times New Roman" w:eastAsia="黑体"/>
          <w:bCs/>
          <w:color w:val="000000" w:themeColor="text1"/>
          <w:sz w:val="44"/>
          <w:szCs w:val="28"/>
        </w:rPr>
        <w:outlineLvl w:val="0"/>
      </w:pPr>
      <w:r>
        <w:rPr>
          <w:rFonts w:ascii="黑体" w:hAnsi="Times New Roman" w:eastAsia="黑体"/>
          <w:bCs/>
          <w:color w:val="000000" w:themeColor="text1"/>
          <w:sz w:val="44"/>
          <w:szCs w:val="28"/>
        </w:rPr>
      </w:r>
      <w:r>
        <w:rPr>
          <w:color w:val="000000" w:themeColor="text1"/>
        </w:rPr>
      </w:r>
    </w:p>
    <w:p>
      <w:pPr>
        <w:jc w:val="center"/>
        <w:keepNext/>
        <w:rPr>
          <w:rFonts w:ascii="黑体" w:hAnsi="Times New Roman" w:eastAsia="黑体"/>
          <w:bCs/>
          <w:color w:val="000000" w:themeColor="text1"/>
          <w:sz w:val="44"/>
          <w:szCs w:val="28"/>
        </w:rPr>
        <w:outlineLvl w:val="0"/>
      </w:pPr>
      <w:r>
        <w:rPr>
          <w:rFonts w:ascii="黑体" w:hAnsi="Times New Roman" w:eastAsia="黑体"/>
          <w:bCs/>
          <w:color w:val="000000" w:themeColor="text1"/>
          <w:sz w:val="44"/>
          <w:szCs w:val="28"/>
        </w:rPr>
      </w:r>
      <w:r>
        <w:rPr>
          <w:color w:val="000000" w:themeColor="text1"/>
        </w:rPr>
      </w:r>
    </w:p>
    <w:p>
      <w:pPr>
        <w:jc w:val="center"/>
        <w:keepNext/>
        <w:rPr>
          <w:rFonts w:ascii="黑体" w:hAnsi="Times New Roman" w:eastAsia="黑体"/>
          <w:bCs/>
          <w:color w:val="000000" w:themeColor="text1"/>
          <w:sz w:val="44"/>
          <w:szCs w:val="28"/>
        </w:rPr>
        <w:outlineLvl w:val="0"/>
      </w:pPr>
      <w:r>
        <w:rPr>
          <w:rFonts w:ascii="黑体" w:hAnsi="Times New Roman" w:eastAsia="黑体"/>
          <w:bCs/>
          <w:color w:val="000000" w:themeColor="text1"/>
          <w:sz w:val="44"/>
          <w:szCs w:val="28"/>
        </w:rPr>
      </w:r>
      <w:r>
        <w:rPr>
          <w:color w:val="000000" w:themeColor="text1"/>
        </w:rPr>
      </w:r>
    </w:p>
    <w:p>
      <w:pPr>
        <w:jc w:val="center"/>
        <w:keepNext/>
        <w:rPr>
          <w:rFonts w:ascii="黑体" w:hAnsi="Times New Roman" w:eastAsia="黑体"/>
          <w:bCs/>
          <w:color w:val="000000" w:themeColor="text1"/>
          <w:sz w:val="44"/>
          <w:szCs w:val="28"/>
        </w:rPr>
        <w:outlineLvl w:val="0"/>
      </w:pPr>
      <w:r>
        <w:rPr>
          <w:rFonts w:ascii="黑体" w:hAnsi="Times New Roman" w:eastAsia="黑体"/>
          <w:bCs/>
          <w:color w:val="000000" w:themeColor="text1"/>
          <w:sz w:val="44"/>
          <w:szCs w:val="28"/>
        </w:rPr>
      </w:r>
      <w:r>
        <w:rPr>
          <w:color w:val="000000" w:themeColor="text1"/>
        </w:rPr>
      </w:r>
    </w:p>
    <w:p>
      <w:pPr>
        <w:jc w:val="center"/>
        <w:keepNext/>
        <w:rPr>
          <w:rFonts w:ascii="黑体" w:hAnsi="Times New Roman" w:eastAsia="黑体"/>
          <w:bCs/>
          <w:color w:val="000000" w:themeColor="text1"/>
          <w:sz w:val="44"/>
          <w:szCs w:val="28"/>
        </w:rPr>
        <w:outlineLvl w:val="0"/>
      </w:pPr>
      <w:r>
        <w:rPr>
          <w:rFonts w:ascii="黑体" w:hAnsi="Times New Roman" w:eastAsia="黑体"/>
          <w:bCs/>
          <w:color w:val="000000" w:themeColor="text1"/>
          <w:sz w:val="44"/>
          <w:szCs w:val="28"/>
        </w:rPr>
      </w:r>
      <w:r>
        <w:rPr>
          <w:color w:val="000000" w:themeColor="text1"/>
        </w:rPr>
      </w:r>
    </w:p>
    <w:p>
      <w:pPr>
        <w:jc w:val="center"/>
        <w:keepNext/>
        <w:rPr>
          <w:rFonts w:ascii="黑体" w:hAnsi="Times New Roman" w:eastAsia="黑体"/>
          <w:bCs/>
          <w:color w:val="000000" w:themeColor="text1"/>
          <w:sz w:val="44"/>
          <w:szCs w:val="28"/>
        </w:rPr>
        <w:outlineLvl w:val="0"/>
      </w:pPr>
      <w:r>
        <w:rPr>
          <w:rFonts w:hint="eastAsia" w:ascii="黑体" w:hAnsi="Times New Roman" w:eastAsia="黑体"/>
          <w:bCs/>
          <w:color w:val="000000" w:themeColor="text1"/>
          <w:sz w:val="44"/>
          <w:szCs w:val="28"/>
        </w:rPr>
        <w:t xml:space="preserve">第五章  </w:t>
      </w:r>
      <w:r>
        <w:rPr>
          <w:rFonts w:hint="eastAsia" w:ascii="黑体" w:hAnsi="Times New Roman" w:eastAsia="黑体"/>
          <w:b/>
          <w:bCs/>
          <w:color w:val="000000" w:themeColor="text1"/>
          <w:sz w:val="44"/>
          <w:szCs w:val="28"/>
        </w:rPr>
        <w:t xml:space="preserve">评标方法与评标标准</w:t>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ind w:firstLine="480"/>
        <w:spacing w:line="0" w:lineRule="atLeast"/>
        <w:rPr>
          <w:rFonts w:ascii="宋体" w:hAnsi="宋体"/>
          <w:color w:val="000000" w:themeColor="text1"/>
          <w:sz w:val="24"/>
          <w:szCs w:val="24"/>
        </w:rPr>
      </w:pPr>
      <w:r>
        <w:rPr>
          <w:rFonts w:ascii="宋体" w:hAnsi="宋体"/>
          <w:color w:val="000000" w:themeColor="text1"/>
          <w:sz w:val="24"/>
          <w:szCs w:val="24"/>
        </w:rPr>
        <w:t xml:space="preserve">采用综合评分法的，评标结果按评审后得分由高到低顺序排列。得分相同的，按投标报价由低到高顺序排列。得分且投标报价相同的并列。</w:t>
      </w:r>
      <w:r>
        <w:rPr>
          <w:color w:val="000000" w:themeColor="text1"/>
        </w:rPr>
      </w:r>
    </w:p>
    <w:p>
      <w:pPr>
        <w:ind w:firstLine="439"/>
        <w:jc w:val="left"/>
        <w:spacing w:before="120" w:after="120" w:line="0" w:lineRule="atLeast"/>
        <w:rPr>
          <w:rFonts w:ascii="宋体" w:hAnsi="宋体"/>
          <w:b/>
          <w:color w:val="000000" w:themeColor="text1"/>
          <w:sz w:val="24"/>
          <w:szCs w:val="24"/>
          <w:highlight w:val="yellow"/>
        </w:rPr>
      </w:pPr>
      <w:r>
        <w:rPr>
          <w:rFonts w:hint="eastAsia" w:ascii="宋体" w:hAnsi="宋体"/>
          <w:b/>
          <w:color w:val="000000" w:themeColor="text1"/>
          <w:sz w:val="24"/>
          <w:szCs w:val="24"/>
        </w:rPr>
        <w:t xml:space="preserve">政府采购政策功能落实</w:t>
      </w:r>
      <w:r>
        <w:rPr>
          <w:color w:val="000000" w:themeColor="text1"/>
        </w:rP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1、小微型企业价格扣除</w:t>
      </w:r>
      <w:r>
        <w:rPr>
          <w:color w:val="000000" w:themeColor="text1"/>
        </w:rPr>
      </w:r>
    </w:p>
    <w:p>
      <w:pPr>
        <w:ind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（1）本项目对小型和微型企业产品给予</w:t>
      </w:r>
      <w:r>
        <w:rPr>
          <w:rFonts w:hint="eastAsia" w:ascii="宋体" w:hAnsi="宋体"/>
          <w:color w:val="000000" w:themeColor="text1"/>
          <w:sz w:val="24"/>
          <w:szCs w:val="24"/>
          <w:u w:val="single"/>
        </w:rPr>
        <w:t xml:space="preserve">10%</w:t>
      </w:r>
      <w:r>
        <w:rPr>
          <w:rFonts w:hint="eastAsia" w:ascii="宋体" w:hAnsi="宋体"/>
          <w:color w:val="000000" w:themeColor="text1"/>
          <w:sz w:val="24"/>
          <w:szCs w:val="24"/>
        </w:rPr>
        <w:t xml:space="preserve">的扣除价格，用扣除后的价格参与评审。</w:t>
      </w:r>
      <w:r>
        <w:rPr>
          <w:color w:val="000000" w:themeColor="text1"/>
        </w:rPr>
      </w:r>
    </w:p>
    <w:p>
      <w:pPr>
        <w:ind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（2）供应商需按照采购文件的要求提供相应的《中小微企业声明函》。</w:t>
      </w:r>
      <w:r>
        <w:rPr>
          <w:color w:val="000000" w:themeColor="text1"/>
        </w:rP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2、残疾人福利单位价格扣除</w:t>
      </w:r>
      <w:r>
        <w:rPr>
          <w:color w:val="000000" w:themeColor="text1"/>
        </w:rPr>
      </w:r>
    </w:p>
    <w:p>
      <w:pPr>
        <w:ind w:left="119"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（1）本项目对残疾人福利性单位视同小型、微型企业，给予</w:t>
      </w:r>
      <w:r>
        <w:rPr>
          <w:rFonts w:hint="eastAsia" w:ascii="宋体" w:hAnsi="宋体"/>
          <w:color w:val="000000" w:themeColor="text1"/>
          <w:sz w:val="24"/>
          <w:szCs w:val="24"/>
          <w:u w:val="single"/>
        </w:rPr>
        <w:t xml:space="preserve">10%</w:t>
      </w:r>
      <w:r>
        <w:rPr>
          <w:rFonts w:hint="eastAsia" w:ascii="宋体" w:hAnsi="宋体"/>
          <w:color w:val="000000" w:themeColor="text1"/>
          <w:sz w:val="24"/>
          <w:szCs w:val="24"/>
        </w:rPr>
        <w:t xml:space="preserve">的价格扣除，用扣除后的价格参与评审。</w:t>
      </w:r>
      <w:r>
        <w:rPr>
          <w:color w:val="000000" w:themeColor="text1"/>
        </w:rPr>
      </w:r>
    </w:p>
    <w:p>
      <w:pPr>
        <w:ind w:left="119"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（2）残疾人福利单位需按照采购文件的要求提供《残疾人福利性单位声明函》。</w:t>
      </w:r>
      <w:r>
        <w:rPr>
          <w:color w:val="000000" w:themeColor="text1"/>
        </w:rPr>
      </w:r>
    </w:p>
    <w:p>
      <w:pPr>
        <w:ind w:left="119"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（3）残疾人福利单位标准请参照《关于促进残疾人就业政府采购政策的通知》（财库〔2017〕141号）。</w:t>
      </w:r>
      <w:r>
        <w:rPr>
          <w:color w:val="000000" w:themeColor="text1"/>
        </w:rP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3、监狱和戒毒企业价格扣除</w:t>
      </w:r>
      <w:r>
        <w:rPr>
          <w:color w:val="000000" w:themeColor="text1"/>
        </w:rP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（1）本项目对监狱和戒毒企业（简称监狱企业）视同小型、微型企业，给予</w:t>
      </w:r>
      <w:r>
        <w:rPr>
          <w:rFonts w:hint="eastAsia" w:ascii="宋体" w:hAnsi="宋体"/>
          <w:color w:val="000000" w:themeColor="text1"/>
          <w:sz w:val="24"/>
          <w:szCs w:val="24"/>
          <w:u w:val="single"/>
        </w:rPr>
        <w:t xml:space="preserve">10%</w:t>
      </w:r>
      <w:r>
        <w:rPr>
          <w:rFonts w:hint="eastAsia" w:ascii="宋体" w:hAnsi="宋体"/>
          <w:color w:val="000000" w:themeColor="text1"/>
          <w:sz w:val="24"/>
          <w:szCs w:val="24"/>
        </w:rPr>
        <w:t xml:space="preserve">的价格扣除，用扣除后的价格参与评审。</w:t>
      </w:r>
      <w:r>
        <w:rPr>
          <w:color w:val="000000" w:themeColor="text1"/>
        </w:rP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（3）监狱企业标准请参照《关于政府采购支持监狱企业发展有关问题的通知》（</w:t>
      </w:r>
      <w:r>
        <w:rPr>
          <w:rFonts w:ascii="宋体" w:hAnsi="宋体"/>
          <w:color w:val="000000" w:themeColor="text1"/>
          <w:sz w:val="24"/>
          <w:szCs w:val="24"/>
        </w:rPr>
        <w:t xml:space="preserve">财库</w:t>
      </w:r>
      <w:r>
        <w:rPr>
          <w:rFonts w:hint="eastAsia" w:ascii="宋体" w:hAnsi="宋体"/>
          <w:color w:val="000000" w:themeColor="text1"/>
          <w:sz w:val="24"/>
          <w:szCs w:val="24"/>
        </w:rPr>
        <w:t xml:space="preserve">〔</w:t>
      </w:r>
      <w:r>
        <w:rPr>
          <w:rFonts w:ascii="宋体" w:hAnsi="宋体"/>
          <w:color w:val="000000" w:themeColor="text1"/>
          <w:sz w:val="24"/>
          <w:szCs w:val="24"/>
        </w:rPr>
        <w:t xml:space="preserve">2014</w:t>
      </w:r>
      <w:r>
        <w:rPr>
          <w:rFonts w:hint="eastAsia" w:ascii="宋体" w:hAnsi="宋体"/>
          <w:color w:val="000000" w:themeColor="text1"/>
          <w:sz w:val="24"/>
          <w:szCs w:val="24"/>
        </w:rPr>
        <w:t xml:space="preserve">〕</w:t>
      </w:r>
      <w:r>
        <w:rPr>
          <w:rFonts w:ascii="宋体" w:hAnsi="宋体"/>
          <w:color w:val="000000" w:themeColor="text1"/>
          <w:sz w:val="24"/>
          <w:szCs w:val="24"/>
        </w:rPr>
        <w:t xml:space="preserve">68号</w:t>
      </w:r>
      <w:r>
        <w:rPr>
          <w:rFonts w:hint="eastAsia" w:ascii="宋体" w:hAnsi="宋体"/>
          <w:color w:val="000000" w:themeColor="text1"/>
          <w:sz w:val="24"/>
          <w:szCs w:val="24"/>
        </w:rPr>
        <w:t xml:space="preserve">）。</w:t>
      </w:r>
      <w:r>
        <w:rPr>
          <w:color w:val="000000" w:themeColor="text1"/>
        </w:rPr>
      </w:r>
    </w:p>
    <w:p>
      <w:pPr>
        <w:ind w:firstLine="480"/>
        <w:jc w:val="left"/>
        <w:spacing w:before="120" w:after="120" w:line="400" w:lineRule="exact"/>
        <w:rPr>
          <w:rFonts w:ascii="宋体" w:hAnsi="宋体"/>
          <w:color w:val="000000" w:themeColor="text1"/>
          <w:sz w:val="24"/>
          <w:szCs w:val="24"/>
        </w:rPr>
      </w:pPr>
      <w:r>
        <w:rPr>
          <w:rFonts w:hint="eastAsia" w:ascii="宋体" w:hAnsi="宋体"/>
          <w:color w:val="000000" w:themeColor="text1"/>
          <w:sz w:val="24"/>
          <w:szCs w:val="24"/>
        </w:rPr>
        <w:t xml:space="preserve">4、残疾人福利单位、监狱企业属于小型、微型企业的，不重复享受政策。</w:t>
      </w:r>
      <w:r>
        <w:rPr>
          <w:color w:val="000000" w:themeColor="text1"/>
        </w:rPr>
      </w:r>
    </w:p>
    <w:p>
      <w:pPr>
        <w:ind w:firstLine="480"/>
        <w:jc w:val="left"/>
        <w:spacing w:before="120" w:after="120" w:line="400" w:lineRule="exact"/>
        <w:rPr>
          <w:rFonts w:ascii="华文新魏" w:hAnsi="宋体" w:eastAsia="华文新魏"/>
          <w:color w:val="000000" w:themeColor="text1"/>
          <w:sz w:val="36"/>
          <w:szCs w:val="36"/>
        </w:rPr>
      </w:pPr>
      <w:r>
        <w:rPr>
          <w:rFonts w:hint="eastAsia" w:ascii="宋体" w:hAnsi="宋体"/>
          <w:color w:val="000000" w:themeColor="text1"/>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4"/>
          <w:szCs w:val="24"/>
          <w:u w:val="single"/>
        </w:rPr>
        <w:t xml:space="preserve">4</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rPr>
        <w:t xml:space="preserve">的价格扣除，用扣除后的价格参与评审。</w:t>
      </w:r>
      <w:r>
        <w:rPr>
          <w:color w:val="000000" w:themeColor="text1"/>
        </w:rPr>
      </w:r>
    </w:p>
    <w:p>
      <w:pPr>
        <w:ind w:firstLine="480"/>
        <w:jc w:val="left"/>
        <w:spacing w:before="120" w:after="120" w:line="400" w:lineRule="exact"/>
        <w:rPr>
          <w:rFonts w:ascii="宋体" w:hAnsi="宋体"/>
          <w:color w:val="000000" w:themeColor="text1"/>
          <w:sz w:val="24"/>
          <w:szCs w:val="24"/>
        </w:rPr>
      </w:pPr>
      <w:r>
        <w:rPr>
          <w:rFonts w:hint="eastAsia" w:ascii="宋体" w:hAnsi="宋体"/>
          <w:color w:val="000000" w:themeColor="text1"/>
          <w:sz w:val="24"/>
          <w:szCs w:val="24"/>
        </w:rPr>
        <w:t xml:space="preserve">6、联合体各方均为小型、微型企业（残疾人福利单位、监狱企业）的，联合体享受</w:t>
      </w:r>
      <w:r>
        <w:rPr>
          <w:rFonts w:hint="eastAsia" w:ascii="宋体" w:hAnsi="宋体"/>
          <w:color w:val="000000" w:themeColor="text1"/>
          <w:sz w:val="24"/>
          <w:szCs w:val="24"/>
          <w:u w:val="single"/>
        </w:rPr>
        <w:t xml:space="preserve">10%</w:t>
      </w:r>
      <w:r>
        <w:rPr>
          <w:rFonts w:hint="eastAsia" w:ascii="宋体" w:hAnsi="宋体"/>
          <w:color w:val="000000" w:themeColor="text1"/>
          <w:sz w:val="24"/>
          <w:szCs w:val="24"/>
        </w:rPr>
        <w:t xml:space="preserve">价格扣除，用扣除后的价格参与评审。</w:t>
      </w:r>
      <w:r>
        <w:rPr>
          <w:color w:val="000000" w:themeColor="text1"/>
        </w:rPr>
      </w:r>
    </w:p>
    <w:p>
      <w:pPr>
        <w:ind w:firstLine="472"/>
        <w:jc w:val="left"/>
        <w:spacing w:before="120" w:after="120" w:line="400" w:lineRule="exact"/>
        <w:rPr>
          <w:rFonts w:ascii="Arial" w:hAnsi="Arial"/>
          <w:color w:val="000000" w:themeColor="text1"/>
          <w:sz w:val="24"/>
          <w:szCs w:val="24"/>
        </w:rPr>
      </w:pPr>
      <w:r>
        <w:rPr>
          <w:rFonts w:hint="eastAsia" w:ascii="宋体" w:hAnsi="宋体"/>
          <w:color w:val="000000" w:themeColor="text1"/>
          <w:sz w:val="24"/>
          <w:szCs w:val="24"/>
        </w:rPr>
        <w:t xml:space="preserve">7、根据《江苏省政府采购信用管理暂行办法》的规定，供应商信用评价结果为三星的扣2分，评价结果为二星的扣3分，评价结果为一星的扣4分。</w:t>
      </w:r>
      <w:r>
        <w:rPr>
          <w:color w:val="000000" w:themeColor="text1"/>
        </w:rPr>
      </w:r>
    </w:p>
    <w:p>
      <w:pPr>
        <w:ind w:firstLine="480"/>
        <w:jc w:val="left"/>
        <w:spacing w:before="120" w:after="120" w:line="0" w:lineRule="atLeast"/>
        <w:rPr>
          <w:rFonts w:ascii="宋体" w:hAnsi="宋体"/>
          <w:b/>
          <w:color w:val="000000" w:themeColor="text1"/>
          <w:sz w:val="24"/>
          <w:szCs w:val="24"/>
          <w:highlight w:val="yellow"/>
        </w:rPr>
      </w:pPr>
      <w:r>
        <w:rPr>
          <w:rFonts w:hint="eastAsia" w:ascii="宋体" w:hAnsi="宋体"/>
          <w:b/>
          <w:color w:val="000000" w:themeColor="text1"/>
          <w:sz w:val="24"/>
          <w:szCs w:val="24"/>
        </w:rPr>
        <w:t xml:space="preserve">评标方法与评标标准</w:t>
      </w:r>
      <w:r>
        <w:rPr>
          <w:color w:val="000000" w:themeColor="text1"/>
        </w:rPr>
      </w:r>
    </w:p>
    <w:p>
      <w:pPr>
        <w:pStyle w:val="969"/>
        <w:ind w:firstLine="504"/>
        <w:spacing w:line="440" w:lineRule="exact"/>
        <w:rPr>
          <w:rFonts w:ascii="宋体" w:hAnsi="宋体"/>
          <w:color w:val="000000" w:themeColor="text1"/>
        </w:rPr>
      </w:pPr>
      <w:r>
        <w:rPr>
          <w:rFonts w:hint="eastAsia" w:ascii="宋体" w:hAnsi="宋体"/>
          <w:color w:val="000000" w:themeColor="text1"/>
        </w:rPr>
        <w:t xml:space="preserve">本项目采用综合评分法确定中标候选人。评标委员会将按下列评分办法和标准进行评分，总分值为100分。</w:t>
      </w:r>
      <w:r>
        <w:rPr>
          <w:color w:val="000000" w:themeColor="text1"/>
        </w:rPr>
      </w:r>
    </w:p>
    <w:p>
      <w:pPr>
        <w:ind w:firstLine="480"/>
        <w:spacing w:line="440" w:lineRule="exact"/>
        <w:shd w:val="clear" w:color="auto" w:fill="ffffff"/>
        <w:rPr>
          <w:rFonts w:ascii="宋体" w:hAnsi="宋体"/>
          <w:b/>
          <w:color w:val="000000" w:themeColor="text1"/>
          <w:sz w:val="24"/>
          <w:szCs w:val="24"/>
        </w:rPr>
      </w:pPr>
      <w:r>
        <w:rPr>
          <w:rFonts w:hint="eastAsia" w:ascii="宋体" w:hAnsi="宋体"/>
          <w:b/>
          <w:color w:val="000000" w:themeColor="text1"/>
          <w:sz w:val="24"/>
          <w:szCs w:val="24"/>
        </w:rPr>
        <w:t xml:space="preserve">（一）投标报价（30分）</w:t>
      </w:r>
      <w:r>
        <w:rPr>
          <w:color w:val="000000" w:themeColor="text1"/>
        </w:rP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1.1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1位。</w:t>
      </w:r>
      <w:r>
        <w:rPr>
          <w:color w:val="000000" w:themeColor="text1"/>
        </w:rPr>
      </w:r>
    </w:p>
    <w:p>
      <w:pPr>
        <w:pStyle w:val="771"/>
        <w:contextualSpacing/>
        <w:ind w:firstLine="480"/>
        <w:jc w:val="both"/>
        <w:spacing w:before="0" w:beforeAutospacing="0" w:after="0" w:afterAutospacing="0" w:line="440" w:lineRule="exact"/>
        <w:rPr>
          <w:bCs/>
          <w:color w:val="000000" w:themeColor="text1"/>
        </w:rPr>
      </w:pPr>
      <w:r>
        <w:rPr>
          <w:rFonts w:hint="eastAsia"/>
          <w:b/>
          <w:bCs/>
          <w:color w:val="000000" w:themeColor="text1"/>
        </w:rPr>
        <w:t xml:space="preserve">（二）产品技术响应情况(21分)</w:t>
      </w:r>
      <w:r>
        <w:rPr>
          <w:color w:val="000000" w:themeColor="text1"/>
        </w:rPr>
      </w:r>
    </w:p>
    <w:p>
      <w:pPr>
        <w:pStyle w:val="771"/>
        <w:contextualSpacing/>
        <w:ind w:firstLine="480"/>
        <w:jc w:val="both"/>
        <w:spacing w:before="0" w:beforeAutospacing="0" w:after="0" w:afterAutospacing="0" w:line="440" w:lineRule="exact"/>
        <w:rPr>
          <w:bCs/>
          <w:color w:val="000000" w:themeColor="text1"/>
        </w:rPr>
      </w:pPr>
      <w:r>
        <w:rPr>
          <w:rFonts w:hint="eastAsia"/>
          <w:bCs/>
          <w:color w:val="000000" w:themeColor="text1"/>
        </w:rPr>
        <w:t xml:space="preserve">2.1投标产品对招标文件具体需求的响应程度：全部响应即满足招标文件“产品技术指标要求”的得</w:t>
      </w:r>
      <w:r>
        <w:rPr>
          <w:bCs/>
          <w:color w:val="000000" w:themeColor="text1"/>
        </w:rPr>
        <w:t xml:space="preserve">21</w:t>
      </w:r>
      <w:r>
        <w:rPr>
          <w:rFonts w:hint="eastAsia"/>
          <w:bCs/>
          <w:color w:val="000000" w:themeColor="text1"/>
        </w:rPr>
        <w:t xml:space="preserve">分，参数有负偏离每项扣1分，扣完为止（投标人需按照本采购文件具体功能技术要求在“技术参数响应及偏离表”中如实详细填列所投产品的参数，并按采购文件要求提供相应证明材料并在偏离表中标明所在页码，否则评标委员会有权做负偏离处理）</w:t>
      </w:r>
      <w:r>
        <w:rPr>
          <w:color w:val="000000" w:themeColor="text1"/>
        </w:rPr>
      </w:r>
    </w:p>
    <w:p>
      <w:pPr>
        <w:pStyle w:val="771"/>
        <w:contextualSpacing/>
        <w:ind w:firstLine="480"/>
        <w:jc w:val="both"/>
        <w:spacing w:before="0" w:beforeAutospacing="0" w:after="0" w:afterAutospacing="0" w:line="440" w:lineRule="exact"/>
        <w:rPr>
          <w:b/>
          <w:bCs/>
          <w:color w:val="000000" w:themeColor="text1"/>
        </w:rPr>
      </w:pPr>
      <w:r>
        <w:rPr>
          <w:rFonts w:hint="eastAsia"/>
          <w:b/>
          <w:bCs/>
          <w:color w:val="000000" w:themeColor="text1"/>
        </w:rPr>
        <w:t xml:space="preserve">（三）所投产品综合性能评价(32分)  </w:t>
      </w:r>
      <w:r>
        <w:rPr>
          <w:color w:val="000000" w:themeColor="text1"/>
        </w:rPr>
      </w:r>
    </w:p>
    <w:p>
      <w:pPr>
        <w:pStyle w:val="771"/>
        <w:contextualSpacing/>
        <w:ind w:firstLine="480"/>
        <w:jc w:val="both"/>
        <w:spacing w:before="0" w:beforeAutospacing="0" w:after="0" w:afterAutospacing="0" w:line="440" w:lineRule="exact"/>
        <w:rPr>
          <w:bCs/>
          <w:color w:val="000000" w:themeColor="text1"/>
        </w:rPr>
      </w:pPr>
      <w:r>
        <w:rPr>
          <w:rFonts w:hint="eastAsia"/>
          <w:color w:val="000000" w:themeColor="text1"/>
        </w:rPr>
        <w:t xml:space="preserve">由评委根据所投产品的设计、制造等因素，结合</w:t>
      </w:r>
      <w:r>
        <w:rPr>
          <w:rFonts w:hint="eastAsia"/>
          <w:bCs/>
          <w:color w:val="000000" w:themeColor="text1"/>
        </w:rPr>
        <w:t xml:space="preserve">投标文件</w:t>
      </w:r>
      <w:r>
        <w:rPr>
          <w:rFonts w:hint="eastAsia"/>
          <w:color w:val="000000" w:themeColor="text1"/>
        </w:rPr>
        <w:t xml:space="preserve">提供的佐证材料等进行评审。佐证材料包括但不限于</w:t>
      </w:r>
      <w:r>
        <w:rPr>
          <w:rFonts w:hint="eastAsia"/>
          <w:bCs/>
          <w:color w:val="000000" w:themeColor="text1"/>
        </w:rPr>
        <w:t xml:space="preserve">主要模块的实物拍摄照片、材质证明材料、工艺证明材料等，以及产品技术指标的描述、检测文件及证明照片等内容，具体打分点如下：</w:t>
      </w:r>
      <w:r>
        <w:rPr>
          <w:color w:val="000000" w:themeColor="text1"/>
        </w:rPr>
      </w:r>
    </w:p>
    <w:p>
      <w:pPr>
        <w:pStyle w:val="771"/>
        <w:contextualSpacing/>
        <w:ind w:firstLine="480"/>
        <w:jc w:val="both"/>
        <w:spacing w:before="0" w:beforeAutospacing="0" w:after="0" w:afterAutospacing="0" w:line="440" w:lineRule="exact"/>
        <w:rPr>
          <w:color w:val="000000" w:themeColor="text1"/>
        </w:rPr>
      </w:pPr>
      <w:r>
        <w:rPr>
          <w:rFonts w:hint="eastAsia"/>
          <w:bCs/>
          <w:color w:val="000000" w:themeColor="text1"/>
        </w:rPr>
        <w:t xml:space="preserve">3.1产品设计（4分）：</w:t>
      </w:r>
      <w:r>
        <w:rPr>
          <w:rFonts w:hint="eastAsia"/>
          <w:color w:val="000000" w:themeColor="text1"/>
        </w:rPr>
        <w:t xml:space="preserve">评委根据</w:t>
      </w:r>
      <w:r>
        <w:rPr>
          <w:rFonts w:hint="eastAsia"/>
          <w:bCs/>
          <w:color w:val="000000" w:themeColor="text1"/>
        </w:rPr>
        <w:t xml:space="preserve">投标文件提供的</w:t>
      </w:r>
      <w:r>
        <w:rPr>
          <w:rFonts w:hint="eastAsia"/>
          <w:color w:val="000000" w:themeColor="text1"/>
        </w:rPr>
        <w:t xml:space="preserve">佐证材料进行评审，产品设计优于招标文件要求得4分；符合招标文件要求得2分；不满足或未提供有效佐证材料不得分。</w:t>
      </w:r>
      <w:r>
        <w:rPr>
          <w:color w:val="000000" w:themeColor="text1"/>
        </w:rPr>
      </w:r>
    </w:p>
    <w:p>
      <w:pPr>
        <w:pStyle w:val="771"/>
        <w:contextualSpacing/>
        <w:ind w:firstLine="480"/>
        <w:jc w:val="both"/>
        <w:spacing w:before="0" w:beforeAutospacing="0" w:after="0" w:afterAutospacing="0" w:line="440" w:lineRule="exact"/>
        <w:rPr>
          <w:color w:val="000000" w:themeColor="text1"/>
        </w:rPr>
      </w:pPr>
      <w:r>
        <w:rPr>
          <w:rFonts w:hint="eastAsia"/>
          <w:bCs/>
          <w:color w:val="000000" w:themeColor="text1"/>
        </w:rPr>
        <w:t xml:space="preserve">3.2产品制造工艺（4分）：</w:t>
      </w:r>
      <w:r>
        <w:rPr>
          <w:rFonts w:hint="eastAsia"/>
          <w:color w:val="000000" w:themeColor="text1"/>
        </w:rPr>
        <w:t xml:space="preserve">评委根据</w:t>
      </w:r>
      <w:r>
        <w:rPr>
          <w:rFonts w:hint="eastAsia"/>
          <w:bCs/>
          <w:color w:val="000000" w:themeColor="text1"/>
        </w:rPr>
        <w:t xml:space="preserve">投标文件提供的</w:t>
      </w:r>
      <w:r>
        <w:rPr>
          <w:rFonts w:hint="eastAsia"/>
          <w:color w:val="000000" w:themeColor="text1"/>
        </w:rPr>
        <w:t xml:space="preserve">佐证材料进行评审，产品制造工艺优于招标文件要求得4分；符合招标文件要求得2分；不满足或未提供有效佐证材料不得分。</w:t>
      </w:r>
      <w:r>
        <w:rPr>
          <w:color w:val="000000" w:themeColor="text1"/>
        </w:rPr>
      </w:r>
    </w:p>
    <w:p>
      <w:pPr>
        <w:pStyle w:val="771"/>
        <w:contextualSpacing/>
        <w:ind w:firstLine="480"/>
        <w:jc w:val="both"/>
        <w:spacing w:before="0" w:beforeAutospacing="0" w:after="0" w:afterAutospacing="0" w:line="440" w:lineRule="exact"/>
        <w:rPr>
          <w:color w:val="000000" w:themeColor="text1"/>
        </w:rPr>
      </w:pPr>
      <w:r>
        <w:rPr>
          <w:rFonts w:hint="eastAsia"/>
          <w:bCs/>
          <w:color w:val="000000" w:themeColor="text1"/>
        </w:rPr>
        <w:t xml:space="preserve">3.3产品材质（4分）：</w:t>
      </w:r>
      <w:r>
        <w:rPr>
          <w:rFonts w:hint="eastAsia"/>
          <w:color w:val="000000" w:themeColor="text1"/>
        </w:rPr>
        <w:t xml:space="preserve">评委根据</w:t>
      </w:r>
      <w:r>
        <w:rPr>
          <w:rFonts w:hint="eastAsia"/>
          <w:bCs/>
          <w:color w:val="000000" w:themeColor="text1"/>
        </w:rPr>
        <w:t xml:space="preserve">投标文件提供的</w:t>
      </w:r>
      <w:r>
        <w:rPr>
          <w:rFonts w:hint="eastAsia"/>
          <w:color w:val="000000" w:themeColor="text1"/>
        </w:rPr>
        <w:t xml:space="preserve">佐证材料进行评审，产品材质优于招标文件要求得4分；符合招标文件要求得2分；不满足或未提供有效佐证材料不得分。</w:t>
      </w:r>
      <w:r>
        <w:rPr>
          <w:color w:val="000000" w:themeColor="text1"/>
        </w:rPr>
      </w:r>
    </w:p>
    <w:p>
      <w:pPr>
        <w:pStyle w:val="771"/>
        <w:contextualSpacing/>
        <w:jc w:val="both"/>
        <w:spacing w:before="0" w:beforeAutospacing="0" w:after="0" w:afterAutospacing="0" w:line="440" w:lineRule="exact"/>
        <w:rPr>
          <w:color w:val="000000" w:themeColor="text1"/>
        </w:rPr>
      </w:pPr>
      <w:r>
        <w:rPr>
          <w:rFonts w:hint="eastAsia"/>
          <w:bCs/>
          <w:color w:val="000000" w:themeColor="text1"/>
        </w:rPr>
        <w:t xml:space="preserve">    3.4产品安全性(4分)：评委根据投标文件提供的佐证材料进行评审，产品安全性</w:t>
      </w:r>
      <w:r>
        <w:rPr>
          <w:rFonts w:hint="eastAsia"/>
          <w:color w:val="000000" w:themeColor="text1"/>
        </w:rPr>
        <w:t xml:space="preserve">优于招标文件要求得4分；符合招标文件要求得2分；不满足或未提供有效佐证材料不得分。</w:t>
      </w:r>
      <w:r>
        <w:rPr>
          <w:color w:val="000000" w:themeColor="text1"/>
        </w:rPr>
      </w:r>
    </w:p>
    <w:p>
      <w:pPr>
        <w:pStyle w:val="771"/>
        <w:contextualSpacing/>
        <w:ind w:firstLine="480"/>
        <w:jc w:val="both"/>
        <w:spacing w:before="0" w:beforeAutospacing="0" w:after="0" w:afterAutospacing="0" w:line="440" w:lineRule="exact"/>
        <w:rPr>
          <w:color w:val="000000" w:themeColor="text1"/>
        </w:rPr>
      </w:pPr>
      <w:r>
        <w:rPr>
          <w:rFonts w:hint="eastAsia"/>
          <w:color w:val="000000" w:themeColor="text1"/>
        </w:rPr>
        <w:t xml:space="preserve">3.5产品</w:t>
      </w:r>
      <w:r>
        <w:rPr>
          <w:rFonts w:hint="eastAsia"/>
          <w:bCs/>
          <w:color w:val="000000" w:themeColor="text1"/>
        </w:rPr>
        <w:t xml:space="preserve">稳定性（4分）：评委根据投标文件提供的佐证材料进行评审，产品稳定性性</w:t>
      </w:r>
      <w:r>
        <w:rPr>
          <w:rFonts w:hint="eastAsia"/>
          <w:color w:val="000000" w:themeColor="text1"/>
        </w:rPr>
        <w:t xml:space="preserve">优于招标文件要求得4分；符合招标文件要求得2分；不满足或未提供有效佐证材料不得分。</w:t>
      </w:r>
      <w:r>
        <w:rPr>
          <w:color w:val="000000" w:themeColor="text1"/>
        </w:rPr>
      </w:r>
    </w:p>
    <w:p>
      <w:pPr>
        <w:pStyle w:val="771"/>
        <w:contextualSpacing/>
        <w:ind w:firstLine="480"/>
        <w:jc w:val="both"/>
        <w:spacing w:before="0" w:beforeAutospacing="0" w:after="0" w:afterAutospacing="0" w:line="440" w:lineRule="exact"/>
        <w:rPr>
          <w:bCs/>
          <w:color w:val="000000" w:themeColor="text1"/>
        </w:rPr>
      </w:pPr>
      <w:r>
        <w:rPr>
          <w:rFonts w:hint="eastAsia"/>
          <w:bCs/>
          <w:color w:val="000000" w:themeColor="text1"/>
        </w:rPr>
        <w:t xml:space="preserve">3.6产品易用性（4分）：评委根据投标文件提供的佐证材料进行评审，所投产品操作界面、操作流程等方面</w:t>
      </w:r>
      <w:r>
        <w:rPr>
          <w:rFonts w:hint="eastAsia"/>
          <w:color w:val="000000" w:themeColor="text1"/>
        </w:rPr>
        <w:t xml:space="preserve">优于招标文件要求得4分；符合招标文件要求得2分；不满足或未提供有效佐证材料不得分。</w:t>
      </w:r>
      <w:r>
        <w:rPr>
          <w:color w:val="000000" w:themeColor="text1"/>
        </w:rPr>
      </w:r>
    </w:p>
    <w:p>
      <w:pPr>
        <w:ind w:firstLine="480"/>
        <w:spacing w:line="440" w:lineRule="exact"/>
        <w:shd w:val="clear" w:color="auto" w:fill="ffffff"/>
        <w:rPr>
          <w:rFonts w:ascii="宋体" w:hAnsi="宋体"/>
          <w:bCs/>
          <w:color w:val="000000" w:themeColor="text1"/>
          <w:sz w:val="24"/>
          <w:szCs w:val="24"/>
        </w:rPr>
      </w:pPr>
      <w:r>
        <w:rPr>
          <w:rFonts w:hint="eastAsia" w:ascii="宋体" w:hAnsi="宋体"/>
          <w:bCs/>
          <w:color w:val="000000" w:themeColor="text1"/>
          <w:sz w:val="24"/>
          <w:szCs w:val="24"/>
        </w:rPr>
        <w:t xml:space="preserve">3.7产品配置评价（4分）：评委根据投标文件提供的佐证材料进行评审，投标产品配置优于招标文件要求得4分，符合招标文件要求的得2分，不满足或未提供有效佐证材料不得分。</w:t>
      </w:r>
      <w:r>
        <w:rPr>
          <w:color w:val="000000" w:themeColor="text1"/>
        </w:rPr>
      </w:r>
    </w:p>
    <w:p>
      <w:pPr>
        <w:ind w:firstLine="480"/>
        <w:spacing w:line="440" w:lineRule="exact"/>
        <w:shd w:val="clear" w:color="auto" w:fill="ffffff"/>
        <w:rPr>
          <w:rFonts w:ascii="宋体" w:hAnsi="宋体"/>
          <w:bCs/>
          <w:color w:val="000000" w:themeColor="text1"/>
          <w:sz w:val="24"/>
          <w:szCs w:val="24"/>
        </w:rPr>
      </w:pPr>
      <w:r>
        <w:rPr>
          <w:rFonts w:hint="eastAsia" w:ascii="宋体" w:hAnsi="宋体"/>
          <w:bCs/>
          <w:color w:val="000000" w:themeColor="text1"/>
          <w:sz w:val="24"/>
          <w:szCs w:val="24"/>
        </w:rPr>
        <w:t xml:space="preserve">3.8产品功能评价（4分）：评委根据投标文件提供的佐证材料进行评审，投标产品功能优于招标文件要求得4分，符合招标文件要求的得2分，不满足或未提供有效佐证材料不得分。</w:t>
      </w:r>
      <w:r>
        <w:rPr>
          <w:color w:val="000000" w:themeColor="text1"/>
        </w:rPr>
      </w:r>
    </w:p>
    <w:p>
      <w:pPr>
        <w:pStyle w:val="771"/>
        <w:contextualSpacing/>
        <w:ind w:firstLine="480"/>
        <w:jc w:val="both"/>
        <w:spacing w:before="0" w:beforeAutospacing="0" w:after="0" w:afterAutospacing="0" w:line="440" w:lineRule="exact"/>
        <w:rPr>
          <w:b/>
          <w:bCs/>
          <w:color w:val="000000" w:themeColor="text1"/>
        </w:rPr>
      </w:pPr>
      <w:r>
        <w:rPr>
          <w:rFonts w:hint="eastAsia"/>
          <w:b/>
          <w:bCs/>
          <w:color w:val="000000" w:themeColor="text1"/>
        </w:rPr>
        <w:t xml:space="preserve">（四）生产企业所获质量管理体相关证书(2分)</w:t>
      </w:r>
      <w:r>
        <w:rPr>
          <w:color w:val="000000" w:themeColor="text1"/>
        </w:rPr>
      </w:r>
    </w:p>
    <w:p>
      <w:pPr>
        <w:pStyle w:val="771"/>
        <w:contextualSpacing/>
        <w:ind w:firstLine="480"/>
        <w:jc w:val="both"/>
        <w:spacing w:before="0" w:beforeAutospacing="0" w:after="0" w:afterAutospacing="0" w:line="440" w:lineRule="exact"/>
        <w:rPr>
          <w:bCs/>
          <w:color w:val="000000" w:themeColor="text1"/>
        </w:rPr>
      </w:pPr>
      <w:r>
        <w:rPr>
          <w:rFonts w:hint="eastAsia"/>
          <w:bCs/>
          <w:color w:val="000000" w:themeColor="text1"/>
        </w:rPr>
        <w:t xml:space="preserve">4.1评委根据投标文件提供的佐证材料进行评审，所投产品制造商具有ISO9001质量管理体系认证，ISO14001 环境管理体系认证，ISO13485医疗器械质量管理体系认证，OHSAS18001职业健康安全认证的，每个证书得0.5分，最多得2分（提供有效证书复印件）</w:t>
      </w:r>
      <w:r>
        <w:rPr>
          <w:color w:val="000000" w:themeColor="text1"/>
        </w:rPr>
      </w:r>
    </w:p>
    <w:p>
      <w:pPr>
        <w:pStyle w:val="771"/>
        <w:contextualSpacing/>
        <w:ind w:firstLine="480"/>
        <w:jc w:val="both"/>
        <w:spacing w:before="0" w:beforeAutospacing="0" w:after="0" w:afterAutospacing="0" w:line="440" w:lineRule="exact"/>
        <w:rPr>
          <w:bCs/>
          <w:color w:val="000000" w:themeColor="text1"/>
        </w:rPr>
      </w:pPr>
      <w:r>
        <w:rPr>
          <w:rFonts w:hint="eastAsia"/>
          <w:b/>
          <w:bCs/>
          <w:color w:val="000000" w:themeColor="text1"/>
        </w:rPr>
        <w:t xml:space="preserve">（五）项目实施、验收及培训方案(6分)</w:t>
      </w:r>
      <w:r>
        <w:rPr>
          <w:color w:val="000000" w:themeColor="text1"/>
        </w:rPr>
      </w:r>
    </w:p>
    <w:p>
      <w:pPr>
        <w:pStyle w:val="771"/>
        <w:contextualSpacing/>
        <w:ind w:firstLine="480"/>
        <w:jc w:val="both"/>
        <w:spacing w:before="0" w:beforeAutospacing="0" w:after="0" w:afterAutospacing="0" w:line="440" w:lineRule="exact"/>
        <w:rPr>
          <w:bCs/>
          <w:color w:val="000000" w:themeColor="text1"/>
        </w:rPr>
      </w:pPr>
      <w:r>
        <w:rPr>
          <w:rFonts w:hint="eastAsia"/>
          <w:bCs/>
          <w:color w:val="000000" w:themeColor="text1"/>
        </w:rPr>
        <w:t xml:space="preserve">5.1项目实施方案(2分)：由评委根据投标人在协议期内按期供货、安装调试方案、巡检方案以及方案的科学合理、完整、切实可行性等内容进行打分；方案优于招标文件要求的得2分；方案符合招标文件要求的得1分；其他或未提供的不得分。</w:t>
      </w:r>
      <w:r>
        <w:rPr>
          <w:color w:val="000000" w:themeColor="text1"/>
        </w:rPr>
      </w:r>
    </w:p>
    <w:p>
      <w:pPr>
        <w:pStyle w:val="771"/>
        <w:contextualSpacing/>
        <w:ind w:firstLine="480"/>
        <w:jc w:val="both"/>
        <w:spacing w:before="0" w:beforeAutospacing="0" w:after="0" w:afterAutospacing="0" w:line="440" w:lineRule="exact"/>
        <w:rPr>
          <w:bCs/>
          <w:color w:val="000000" w:themeColor="text1"/>
        </w:rPr>
      </w:pPr>
      <w:r>
        <w:rPr>
          <w:rFonts w:hint="eastAsia"/>
          <w:bCs/>
          <w:color w:val="000000" w:themeColor="text1"/>
        </w:rPr>
        <w:t xml:space="preserve">5.2项目验收方案(2分)：投标人应根据招标文件及本项目特点，提供项目验收方案，方案优于招标文件要求的得2分；方案符合招标文件要求的得1分；其他或未提供的不得分。</w:t>
      </w:r>
      <w:r>
        <w:rPr>
          <w:color w:val="000000" w:themeColor="text1"/>
        </w:rPr>
      </w:r>
    </w:p>
    <w:p>
      <w:pPr>
        <w:pStyle w:val="771"/>
        <w:contextualSpacing/>
        <w:ind w:firstLine="480"/>
        <w:jc w:val="both"/>
        <w:spacing w:before="0" w:beforeAutospacing="0" w:after="0" w:afterAutospacing="0" w:line="440" w:lineRule="exact"/>
        <w:rPr>
          <w:bCs/>
          <w:color w:val="000000" w:themeColor="text1"/>
        </w:rPr>
      </w:pPr>
      <w:r>
        <w:rPr>
          <w:rFonts w:hint="eastAsia"/>
          <w:bCs/>
          <w:color w:val="000000" w:themeColor="text1"/>
        </w:rPr>
        <w:t xml:space="preserve">5.3项目培训方案(2分)：投标人应根据招标文件要求提供培训服务，并针对本次项目提供培训方案、师资、教材等，方案优于招标文件要求的2分；方案符合招标文件要求的得1分；其他或未提供的不得分。</w:t>
      </w:r>
      <w:r>
        <w:rPr>
          <w:color w:val="000000" w:themeColor="text1"/>
        </w:rPr>
      </w:r>
    </w:p>
    <w:p>
      <w:pPr>
        <w:pStyle w:val="771"/>
        <w:contextualSpacing/>
        <w:ind w:firstLine="480"/>
        <w:jc w:val="both"/>
        <w:spacing w:before="0" w:beforeAutospacing="0" w:after="0" w:afterAutospacing="0" w:line="440" w:lineRule="exact"/>
        <w:rPr>
          <w:bCs/>
          <w:color w:val="000000" w:themeColor="text1"/>
        </w:rPr>
      </w:pPr>
      <w:r>
        <w:rPr>
          <w:rFonts w:hint="eastAsia"/>
          <w:b/>
          <w:bCs/>
          <w:color w:val="000000" w:themeColor="text1"/>
        </w:rPr>
        <w:t xml:space="preserve">（六）售后服务承诺情况(5分)</w:t>
      </w:r>
      <w:r>
        <w:rPr>
          <w:color w:val="000000" w:themeColor="text1"/>
        </w:rPr>
      </w:r>
    </w:p>
    <w:p>
      <w:pPr>
        <w:pStyle w:val="771"/>
        <w:contextualSpacing/>
        <w:ind w:firstLine="480"/>
        <w:jc w:val="both"/>
        <w:spacing w:before="0" w:beforeAutospacing="0" w:after="0" w:afterAutospacing="0" w:line="440" w:lineRule="exact"/>
        <w:rPr>
          <w:bCs/>
          <w:color w:val="000000" w:themeColor="text1"/>
        </w:rPr>
      </w:pPr>
      <w:r>
        <w:rPr>
          <w:rFonts w:hint="eastAsia"/>
          <w:bCs/>
          <w:color w:val="000000" w:themeColor="text1"/>
        </w:rPr>
        <w:t xml:space="preserve">6.1售后服务实施响应(1分)：由评委根据投标人的供货后质保期内售后服务（响应时间，回访巡检方案、故障解决措施、技术人员保障、备品配件价格等）、本地化服务方案（江苏省内各服务网点、维修网点设置情况以及技术人员安排情况）等服务内容进行评审，售后服务和本地化服务方案符合本项目要求得1分；不符合或未提供的不得分。</w:t>
      </w:r>
      <w:r>
        <w:rPr>
          <w:color w:val="000000" w:themeColor="text1"/>
        </w:rPr>
      </w:r>
    </w:p>
    <w:p>
      <w:pPr>
        <w:pStyle w:val="771"/>
        <w:contextualSpacing/>
        <w:ind w:firstLine="480"/>
        <w:jc w:val="both"/>
        <w:spacing w:before="0" w:beforeAutospacing="0" w:after="0" w:afterAutospacing="0" w:line="440" w:lineRule="exact"/>
        <w:rPr>
          <w:bCs/>
          <w:color w:val="000000" w:themeColor="text1"/>
        </w:rPr>
      </w:pPr>
      <w:r>
        <w:rPr>
          <w:rFonts w:hint="eastAsia"/>
          <w:bCs/>
          <w:color w:val="000000" w:themeColor="text1"/>
        </w:rPr>
        <w:t xml:space="preserve">6.2质保期承诺（1分）：投标人提供的售后服务承诺书需响应招标文件要求的免费质保期，得1分（投标人承诺签订合同前提供制造商出具的免费质保期承诺函），其他或未提供的不得分。</w:t>
      </w:r>
      <w:r>
        <w:rPr>
          <w:color w:val="000000" w:themeColor="text1"/>
        </w:rPr>
      </w:r>
    </w:p>
    <w:p>
      <w:pPr>
        <w:pStyle w:val="771"/>
        <w:contextualSpacing/>
        <w:ind w:firstLine="480"/>
        <w:jc w:val="both"/>
        <w:spacing w:before="0" w:beforeAutospacing="0" w:after="0" w:afterAutospacing="0" w:line="440" w:lineRule="exact"/>
        <w:rPr>
          <w:bCs/>
          <w:color w:val="000000" w:themeColor="text1"/>
        </w:rPr>
      </w:pPr>
      <w:r>
        <w:rPr>
          <w:rFonts w:hint="eastAsia"/>
          <w:bCs/>
          <w:color w:val="000000" w:themeColor="text1"/>
        </w:rPr>
        <w:t xml:space="preserve">6.3增加免费质保期承诺(3分)：投标人在满足招标文件规定的免费质保期基础上，每增加一年免费质保期的加1.5分，最多加3分（投标人承诺签订合同前提供制造商出具的免费质保期承诺函），其他或未提供的不得分。</w:t>
      </w:r>
      <w:r>
        <w:rPr>
          <w:color w:val="000000" w:themeColor="text1"/>
        </w:rPr>
      </w:r>
    </w:p>
    <w:p>
      <w:pPr>
        <w:pStyle w:val="771"/>
        <w:contextualSpacing/>
        <w:ind w:firstLine="480"/>
        <w:jc w:val="both"/>
        <w:spacing w:before="0" w:beforeAutospacing="0" w:after="0" w:afterAutospacing="0" w:line="440" w:lineRule="exact"/>
        <w:rPr>
          <w:b/>
          <w:bCs/>
          <w:color w:val="000000" w:themeColor="text1"/>
        </w:rPr>
      </w:pPr>
      <w:r>
        <w:rPr>
          <w:rFonts w:hint="eastAsia"/>
          <w:b/>
          <w:bCs/>
          <w:color w:val="000000" w:themeColor="text1"/>
        </w:rPr>
        <w:t xml:space="preserve">（七）产品业绩(3分)</w:t>
      </w:r>
      <w:r>
        <w:rPr>
          <w:color w:val="000000" w:themeColor="text1"/>
        </w:rPr>
      </w:r>
    </w:p>
    <w:p>
      <w:pPr>
        <w:ind w:firstLine="480"/>
        <w:spacing w:line="440" w:lineRule="exact"/>
        <w:rPr>
          <w:rFonts w:ascii="宋体" w:hAnsi="宋体" w:cs="Courier New"/>
          <w:color w:val="000000" w:themeColor="text1"/>
          <w:sz w:val="24"/>
          <w:szCs w:val="24"/>
        </w:rPr>
      </w:pPr>
      <w:r>
        <w:rPr>
          <w:rFonts w:hint="eastAsia" w:ascii="宋体" w:hAnsi="宋体"/>
          <w:bCs/>
          <w:color w:val="000000" w:themeColor="text1"/>
          <w:sz w:val="24"/>
          <w:szCs w:val="24"/>
        </w:rPr>
        <w:t xml:space="preserve">由评委根据投标文件中有关投标同类同品牌产品的经营业绩情况进行评审。2021年1月1日以来完成的与本次招标同类同品牌产品，每提供一份业绩合同，得0.2分，最高得3分；并由投标人提供经营业绩情况说明列表，内容主要包括买方名称、供货机型、合同金额、数量、签订时间、联系人及电话等，采购人将根据此表随机抽查，如有虚假将取消中标人资格。（企业之间的合同无效）。</w:t>
      </w:r>
      <w:r>
        <w:rPr>
          <w:color w:val="000000" w:themeColor="text1"/>
        </w:rPr>
      </w:r>
    </w:p>
    <w:p>
      <w:pPr>
        <w:contextualSpacing/>
        <w:ind w:firstLine="480"/>
        <w:spacing w:before="360" w:after="240" w:line="44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（八）节能环保（1分）</w:t>
      </w:r>
      <w:r>
        <w:rPr>
          <w:color w:val="000000" w:themeColor="text1"/>
        </w:rPr>
      </w:r>
    </w:p>
    <w:p>
      <w:pPr>
        <w:ind w:firstLine="480"/>
        <w:spacing w:line="440" w:lineRule="exact"/>
        <w:rPr>
          <w:rFonts w:ascii="宋体" w:hAnsi="宋体" w:cs="Arial"/>
          <w:color w:val="000000" w:themeColor="text1"/>
          <w:sz w:val="24"/>
          <w:szCs w:val="24"/>
        </w:rPr>
      </w:pPr>
      <w:r>
        <w:rPr>
          <w:rFonts w:hint="eastAsia" w:ascii="宋体" w:hAnsi="宋体" w:cs="Arial"/>
          <w:color w:val="000000" w:themeColor="text1"/>
          <w:sz w:val="24"/>
          <w:szCs w:val="24"/>
        </w:rPr>
        <w:t xml:space="preserve">8.1投标产品属于财政部、国家发改委公布的“节能产品品目清单”范围内的，投标人提供国家确定的认证机构出具的、处于有效期之内的该节能产品认证证书复印件的，得0.5分；未提供的不得分。</w:t>
      </w:r>
      <w:r>
        <w:rPr>
          <w:color w:val="000000" w:themeColor="text1"/>
        </w:rPr>
      </w:r>
    </w:p>
    <w:p>
      <w:pPr>
        <w:ind w:firstLine="480"/>
        <w:spacing w:line="440" w:lineRule="exact"/>
        <w:rPr>
          <w:rFonts w:ascii="宋体" w:hAnsi="宋体" w:cs="Arial"/>
          <w:color w:val="000000" w:themeColor="text1"/>
          <w:sz w:val="24"/>
          <w:szCs w:val="24"/>
        </w:rPr>
      </w:pPr>
      <w:r>
        <w:rPr>
          <w:rFonts w:hint="eastAsia" w:ascii="宋体" w:hAnsi="宋体" w:cs="Arial"/>
          <w:color w:val="000000" w:themeColor="text1"/>
          <w:sz w:val="24"/>
          <w:szCs w:val="24"/>
        </w:rPr>
        <w:t xml:space="preserve">8.2投标产品属于财政部、生态环境部公布的“环境标志产品品目清单”范围内的，投标人提供国家确定的认证机构出具的、处于有效期内的该环保产品认证证书复印件的，得0.5分；未提供的不得分。</w:t>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keepNext/>
        <w:rPr>
          <w:rFonts w:ascii="黑体" w:hAnsi="Times New Roman" w:eastAsia="黑体"/>
          <w:bCs/>
          <w:color w:val="000000" w:themeColor="text1"/>
          <w:sz w:val="44"/>
          <w:szCs w:val="28"/>
        </w:rPr>
        <w:outlineLvl w:val="0"/>
      </w:pPr>
      <w:r>
        <w:rPr>
          <w:rFonts w:ascii="黑体" w:hAnsi="Times New Roman" w:eastAsia="黑体"/>
          <w:bCs/>
          <w:color w:val="000000" w:themeColor="text1"/>
          <w:sz w:val="44"/>
          <w:szCs w:val="28"/>
        </w:rPr>
      </w:r>
      <w:r>
        <w:rPr>
          <w:color w:val="000000" w:themeColor="text1"/>
        </w:rPr>
      </w:r>
    </w:p>
    <w:p>
      <w:pPr>
        <w:keepNext/>
        <w:rPr>
          <w:rFonts w:ascii="黑体" w:hAnsi="Times New Roman" w:eastAsia="黑体"/>
          <w:bCs/>
          <w:color w:val="000000" w:themeColor="text1"/>
          <w:sz w:val="44"/>
          <w:szCs w:val="28"/>
        </w:rPr>
        <w:outlineLvl w:val="0"/>
      </w:pPr>
      <w:r>
        <w:rPr>
          <w:rFonts w:ascii="黑体" w:hAnsi="Times New Roman" w:eastAsia="黑体"/>
          <w:bCs/>
          <w:color w:val="000000" w:themeColor="text1"/>
          <w:sz w:val="44"/>
          <w:szCs w:val="28"/>
        </w:rPr>
      </w:r>
      <w:r>
        <w:rPr>
          <w:color w:val="000000" w:themeColor="text1"/>
        </w:rPr>
      </w:r>
    </w:p>
    <w:p>
      <w:pPr>
        <w:keepNext/>
        <w:rPr>
          <w:rFonts w:ascii="黑体" w:hAnsi="Times New Roman" w:eastAsia="黑体"/>
          <w:bCs/>
          <w:color w:val="000000" w:themeColor="text1"/>
          <w:sz w:val="44"/>
          <w:szCs w:val="28"/>
        </w:rPr>
        <w:outlineLvl w:val="0"/>
      </w:pPr>
      <w:r>
        <w:rPr>
          <w:rFonts w:ascii="黑体" w:hAnsi="Times New Roman" w:eastAsia="黑体"/>
          <w:bCs/>
          <w:color w:val="000000" w:themeColor="text1"/>
          <w:sz w:val="44"/>
          <w:szCs w:val="28"/>
        </w:rPr>
      </w:r>
      <w:r>
        <w:rPr>
          <w:color w:val="000000" w:themeColor="text1"/>
        </w:rPr>
      </w:r>
    </w:p>
    <w:p>
      <w:pPr>
        <w:keepNext/>
        <w:rPr>
          <w:rFonts w:ascii="黑体" w:hAnsi="Times New Roman" w:eastAsia="黑体"/>
          <w:bCs/>
          <w:color w:val="000000" w:themeColor="text1"/>
          <w:sz w:val="44"/>
          <w:szCs w:val="28"/>
        </w:rPr>
        <w:outlineLvl w:val="0"/>
      </w:pPr>
      <w:r>
        <w:rPr>
          <w:rFonts w:ascii="黑体" w:hAnsi="Times New Roman" w:eastAsia="黑体"/>
          <w:bCs/>
          <w:color w:val="000000" w:themeColor="text1"/>
          <w:sz w:val="44"/>
          <w:szCs w:val="28"/>
        </w:rPr>
      </w:r>
      <w:r>
        <w:rPr>
          <w:color w:val="000000" w:themeColor="text1"/>
        </w:rPr>
      </w:r>
    </w:p>
    <w:p>
      <w:pPr>
        <w:keepNext/>
        <w:rPr>
          <w:rFonts w:ascii="黑体" w:hAnsi="Times New Roman" w:eastAsia="黑体"/>
          <w:bCs/>
          <w:color w:val="000000" w:themeColor="text1"/>
          <w:sz w:val="44"/>
          <w:szCs w:val="28"/>
        </w:rPr>
        <w:outlineLvl w:val="0"/>
      </w:pPr>
      <w:r>
        <w:rPr>
          <w:rFonts w:ascii="黑体" w:hAnsi="Times New Roman" w:eastAsia="黑体"/>
          <w:bCs/>
          <w:color w:val="000000" w:themeColor="text1"/>
          <w:sz w:val="44"/>
          <w:szCs w:val="28"/>
        </w:rPr>
      </w:r>
      <w:r>
        <w:rPr>
          <w:color w:val="000000" w:themeColor="text1"/>
        </w:rPr>
      </w:r>
    </w:p>
    <w:p>
      <w:pPr>
        <w:keepNext/>
        <w:rPr>
          <w:rFonts w:ascii="黑体" w:hAnsi="Times New Roman" w:eastAsia="黑体"/>
          <w:bCs/>
          <w:color w:val="000000" w:themeColor="text1"/>
          <w:sz w:val="44"/>
          <w:szCs w:val="28"/>
        </w:rPr>
        <w:outlineLvl w:val="0"/>
      </w:pPr>
      <w:r>
        <w:rPr>
          <w:rFonts w:ascii="黑体" w:hAnsi="Times New Roman" w:eastAsia="黑体"/>
          <w:bCs/>
          <w:color w:val="000000" w:themeColor="text1"/>
          <w:sz w:val="44"/>
          <w:szCs w:val="28"/>
        </w:rPr>
      </w:r>
      <w:r>
        <w:rPr>
          <w:color w:val="000000" w:themeColor="text1"/>
        </w:rPr>
      </w:r>
    </w:p>
    <w:p>
      <w:pPr>
        <w:jc w:val="center"/>
        <w:keepNext/>
        <w:rPr>
          <w:rFonts w:ascii="黑体" w:hAnsi="Times New Roman" w:eastAsia="黑体"/>
          <w:bCs/>
          <w:color w:val="000000" w:themeColor="text1"/>
          <w:sz w:val="44"/>
          <w:szCs w:val="28"/>
        </w:rPr>
        <w:outlineLvl w:val="0"/>
      </w:pPr>
      <w:r>
        <w:rPr>
          <w:rFonts w:hint="eastAsia" w:ascii="黑体" w:hAnsi="Times New Roman" w:eastAsia="黑体"/>
          <w:bCs/>
          <w:color w:val="000000" w:themeColor="text1"/>
          <w:sz w:val="44"/>
          <w:szCs w:val="28"/>
        </w:rPr>
        <w:t xml:space="preserve">第六章  投标</w:t>
      </w:r>
      <w:bookmarkEnd w:id="182"/>
      <w:r>
        <w:rPr>
          <w:color w:val="000000" w:themeColor="text1"/>
        </w:rPr>
      </w:r>
      <w:bookmarkEnd w:id="183"/>
      <w:r>
        <w:rPr>
          <w:color w:val="000000" w:themeColor="text1"/>
        </w:rPr>
      </w:r>
      <w:bookmarkEnd w:id="184"/>
      <w:r>
        <w:rPr>
          <w:rFonts w:hint="eastAsia" w:ascii="黑体" w:hAnsi="Times New Roman" w:eastAsia="黑体"/>
          <w:bCs/>
          <w:color w:val="000000" w:themeColor="text1"/>
          <w:sz w:val="44"/>
          <w:szCs w:val="28"/>
        </w:rPr>
        <w:t xml:space="preserve">文件格式 </w:t>
      </w:r>
      <w:r>
        <w:rPr>
          <w:color w:val="000000" w:themeColor="text1"/>
        </w:rPr>
      </w:r>
    </w:p>
    <w:p>
      <w:pPr>
        <w:jc w:val="center"/>
        <w:rPr>
          <w:rFonts w:ascii="宋体" w:hAnsi="宋体"/>
          <w:b/>
          <w:color w:val="000000" w:themeColor="text1"/>
          <w:sz w:val="72"/>
          <w:szCs w:val="21"/>
        </w:rPr>
      </w:pPr>
      <w:r>
        <w:rPr>
          <w:color w:val="000000" w:themeColor="text1"/>
        </w:rPr>
      </w:r>
      <w:bookmarkStart w:id="185" w:name="_Hlt26671244"/>
      <w:r>
        <w:rPr>
          <w:color w:val="000000" w:themeColor="text1"/>
        </w:rPr>
      </w:r>
      <w:bookmarkEnd w:id="185"/>
      <w:r>
        <w:rPr>
          <w:color w:val="000000" w:themeColor="text1"/>
        </w:rPr>
      </w:r>
      <w:bookmarkStart w:id="186" w:name="_Hlt26955039"/>
      <w:r>
        <w:rPr>
          <w:color w:val="000000" w:themeColor="text1"/>
        </w:rPr>
      </w:r>
      <w:bookmarkEnd w:id="186"/>
      <w:r>
        <w:rPr>
          <w:color w:val="000000" w:themeColor="text1"/>
        </w:rPr>
      </w:r>
      <w:bookmarkStart w:id="187" w:name="_Toc120614282"/>
      <w:r>
        <w:rPr>
          <w:color w:val="000000" w:themeColor="text1"/>
        </w:rPr>
      </w:r>
      <w:bookmarkStart w:id="188" w:name="_Toc49090576"/>
      <w:r>
        <w:rPr>
          <w:color w:val="000000" w:themeColor="text1"/>
        </w:rPr>
      </w:r>
      <w:bookmarkStart w:id="189" w:name="_Toc26554094"/>
      <w:r>
        <w:rPr>
          <w:color w:val="000000" w:themeColor="text1"/>
        </w:rPr>
      </w:r>
      <w:r>
        <w:rPr>
          <w:color w:val="000000" w:themeColor="text1"/>
        </w:rPr>
      </w:r>
    </w:p>
    <w:p>
      <w:pPr>
        <w:jc w:val="center"/>
        <w:rPr>
          <w:rFonts w:ascii="宋体" w:hAnsi="宋体"/>
          <w:b/>
          <w:color w:val="000000" w:themeColor="text1"/>
          <w:sz w:val="72"/>
          <w:szCs w:val="21"/>
        </w:rPr>
      </w:pPr>
      <w:r>
        <w:rPr>
          <w:rFonts w:hint="eastAsia" w:ascii="宋体" w:hAnsi="宋体"/>
          <w:b/>
          <w:color w:val="000000" w:themeColor="text1"/>
          <w:sz w:val="72"/>
          <w:szCs w:val="21"/>
        </w:rPr>
        <w:t xml:space="preserve">投  标  文  件</w:t>
      </w:r>
      <w:r>
        <w:rPr>
          <w:color w:val="000000" w:themeColor="text1"/>
        </w:rPr>
      </w:r>
    </w:p>
    <w:p>
      <w:pPr>
        <w:jc w:val="center"/>
        <w:rPr>
          <w:rFonts w:ascii="宋体" w:hAnsi="宋体"/>
          <w:b/>
          <w:color w:val="000000" w:themeColor="text1"/>
          <w:sz w:val="36"/>
          <w:szCs w:val="21"/>
        </w:rPr>
      </w:pPr>
      <w:r>
        <w:rPr>
          <w:rFonts w:ascii="宋体" w:hAnsi="宋体"/>
          <w:b/>
          <w:color w:val="000000" w:themeColor="text1"/>
          <w:sz w:val="36"/>
          <w:szCs w:val="21"/>
        </w:rPr>
      </w:r>
      <w:r>
        <w:rPr>
          <w:color w:val="000000" w:themeColor="text1"/>
        </w:rPr>
      </w:r>
    </w:p>
    <w:p>
      <w:pPr>
        <w:jc w:val="center"/>
        <w:rPr>
          <w:rFonts w:ascii="宋体" w:hAnsi="宋体"/>
          <w:b/>
          <w:color w:val="000000" w:themeColor="text1"/>
          <w:sz w:val="36"/>
          <w:szCs w:val="21"/>
        </w:rPr>
      </w:pPr>
      <w:r>
        <w:rPr>
          <w:rFonts w:ascii="宋体" w:hAnsi="宋体"/>
          <w:b/>
          <w:color w:val="000000" w:themeColor="text1"/>
          <w:sz w:val="36"/>
          <w:szCs w:val="21"/>
        </w:rPr>
      </w:r>
      <w:r>
        <w:rPr>
          <w:color w:val="000000" w:themeColor="text1"/>
        </w:rPr>
      </w:r>
    </w:p>
    <w:p>
      <w:pPr>
        <w:jc w:val="center"/>
        <w:rPr>
          <w:rFonts w:ascii="宋体" w:hAnsi="宋体"/>
          <w:b/>
          <w:color w:val="000000" w:themeColor="text1"/>
          <w:sz w:val="36"/>
          <w:szCs w:val="21"/>
        </w:rPr>
      </w:pPr>
      <w:r>
        <w:rPr>
          <w:rFonts w:ascii="宋体" w:hAnsi="宋体"/>
          <w:b/>
          <w:color w:val="000000" w:themeColor="text1"/>
          <w:sz w:val="36"/>
          <w:szCs w:val="21"/>
        </w:rPr>
      </w:r>
      <w:r>
        <w:rPr>
          <w:color w:val="000000" w:themeColor="text1"/>
        </w:rPr>
      </w:r>
    </w:p>
    <w:p>
      <w:pPr>
        <w:ind w:firstLine="1080"/>
        <w:rPr>
          <w:rFonts w:ascii="宋体" w:hAnsi="宋体"/>
          <w:b/>
          <w:color w:val="000000" w:themeColor="text1"/>
          <w:sz w:val="36"/>
          <w:szCs w:val="21"/>
        </w:rPr>
      </w:pPr>
      <w:r>
        <w:rPr>
          <w:rFonts w:hint="eastAsia" w:ascii="宋体" w:hAnsi="宋体"/>
          <w:b/>
          <w:color w:val="000000" w:themeColor="text1"/>
          <w:sz w:val="36"/>
          <w:szCs w:val="21"/>
        </w:rPr>
        <w:t xml:space="preserve">项 目 名 称：</w:t>
      </w:r>
      <w:r>
        <w:rPr>
          <w:rFonts w:hint="eastAsia" w:ascii="宋体" w:hAnsi="宋体"/>
          <w:b/>
          <w:color w:val="000000" w:themeColor="text1"/>
          <w:sz w:val="36"/>
          <w:szCs w:val="21"/>
          <w:u w:val="single"/>
        </w:rPr>
        <w:t xml:space="preserve">               </w:t>
      </w:r>
      <w:r>
        <w:rPr>
          <w:color w:val="000000" w:themeColor="text1"/>
        </w:rPr>
      </w:r>
    </w:p>
    <w:p>
      <w:pPr>
        <w:ind w:firstLine="1080"/>
        <w:rPr>
          <w:rFonts w:ascii="宋体" w:hAnsi="宋体"/>
          <w:b/>
          <w:color w:val="000000" w:themeColor="text1"/>
          <w:sz w:val="36"/>
          <w:szCs w:val="21"/>
          <w:u w:val="single"/>
        </w:rPr>
      </w:pPr>
      <w:r>
        <w:rPr>
          <w:rFonts w:hint="eastAsia" w:ascii="宋体" w:hAnsi="宋体"/>
          <w:b/>
          <w:color w:val="000000" w:themeColor="text1"/>
          <w:sz w:val="36"/>
          <w:szCs w:val="21"/>
        </w:rPr>
        <w:t xml:space="preserve">项 目 编 号：</w:t>
      </w:r>
      <w:r>
        <w:rPr>
          <w:rFonts w:hint="eastAsia" w:ascii="宋体" w:hAnsi="宋体"/>
          <w:b/>
          <w:color w:val="000000" w:themeColor="text1"/>
          <w:sz w:val="36"/>
          <w:szCs w:val="21"/>
          <w:u w:val="single"/>
        </w:rPr>
        <w:t xml:space="preserve">               </w:t>
      </w:r>
      <w:r>
        <w:rPr>
          <w:color w:val="000000" w:themeColor="text1"/>
        </w:rPr>
      </w:r>
    </w:p>
    <w:p>
      <w:pPr>
        <w:rPr>
          <w:rFonts w:ascii="宋体" w:hAnsi="宋体"/>
          <w:b/>
          <w:color w:val="000000" w:themeColor="text1"/>
          <w:sz w:val="36"/>
          <w:szCs w:val="21"/>
          <w:u w:val="single"/>
        </w:rPr>
      </w:pPr>
      <w:r>
        <w:rPr>
          <w:rFonts w:hint="eastAsia" w:ascii="宋体" w:hAnsi="宋体"/>
          <w:b/>
          <w:color w:val="000000" w:themeColor="text1"/>
          <w:sz w:val="36"/>
          <w:szCs w:val="21"/>
        </w:rPr>
        <w:t xml:space="preserve">      投标人名称 ：</w:t>
      </w:r>
      <w:r>
        <w:rPr>
          <w:rFonts w:hint="eastAsia" w:ascii="宋体" w:hAnsi="宋体"/>
          <w:b/>
          <w:color w:val="000000" w:themeColor="text1"/>
          <w:sz w:val="36"/>
          <w:szCs w:val="21"/>
          <w:u w:val="single"/>
        </w:rPr>
        <w:t xml:space="preserve">（加盖CA电子公章）</w:t>
      </w:r>
      <w:r>
        <w:rPr>
          <w:color w:val="000000" w:themeColor="text1"/>
        </w:rPr>
      </w:r>
    </w:p>
    <w:p>
      <w:pPr>
        <w:rPr>
          <w:rFonts w:ascii="宋体" w:hAnsi="宋体"/>
          <w:b/>
          <w:color w:val="000000" w:themeColor="text1"/>
          <w:sz w:val="36"/>
          <w:szCs w:val="21"/>
          <w:u w:val="single"/>
        </w:rPr>
      </w:pPr>
      <w:r>
        <w:rPr>
          <w:rFonts w:hint="eastAsia" w:ascii="宋体" w:hAnsi="宋体"/>
          <w:b/>
          <w:color w:val="000000" w:themeColor="text1"/>
          <w:sz w:val="36"/>
          <w:szCs w:val="21"/>
        </w:rPr>
        <w:t xml:space="preserve">      日      期 ：</w:t>
      </w:r>
      <w:r>
        <w:rPr>
          <w:rFonts w:hint="eastAsia" w:ascii="宋体" w:hAnsi="宋体"/>
          <w:b/>
          <w:color w:val="000000" w:themeColor="text1"/>
          <w:sz w:val="36"/>
          <w:szCs w:val="21"/>
          <w:u w:val="single"/>
        </w:rPr>
        <w:t xml:space="preserve">               </w:t>
      </w:r>
      <w:r>
        <w:rPr>
          <w:color w:val="000000" w:themeColor="text1"/>
        </w:rP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p>
    <w:p>
      <w:pPr>
        <w:jc w:val="center"/>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p>
    <w:p>
      <w:pPr>
        <w:jc w:val="center"/>
        <w:rPr>
          <w:rFonts w:ascii="宋体" w:hAnsi="宋体"/>
          <w:b/>
          <w:bCs/>
          <w:color w:val="000000" w:themeColor="text1"/>
          <w:sz w:val="32"/>
          <w:szCs w:val="32"/>
        </w:rPr>
      </w:pPr>
      <w:r>
        <w:rPr>
          <w:rFonts w:hint="eastAsia" w:ascii="宋体" w:hAnsi="宋体"/>
          <w:b/>
          <w:bCs/>
          <w:color w:val="000000" w:themeColor="text1"/>
          <w:sz w:val="32"/>
          <w:szCs w:val="32"/>
        </w:rPr>
        <w:t xml:space="preserve">投标文件的</w:t>
      </w:r>
      <w:r>
        <w:rPr>
          <w:rFonts w:ascii="宋体" w:hAnsi="宋体"/>
          <w:b/>
          <w:bCs/>
          <w:color w:val="000000" w:themeColor="text1"/>
          <w:sz w:val="32"/>
          <w:szCs w:val="32"/>
        </w:rPr>
        <w:t xml:space="preserve">组成</w:t>
      </w:r>
      <w:r>
        <w:rPr>
          <w:color w:val="000000" w:themeColor="text1"/>
        </w:rP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p>
    <w:p>
      <w:pPr>
        <w:ind w:left="480"/>
        <w:spacing w:line="400" w:lineRule="exact"/>
        <w:rPr>
          <w:rFonts w:ascii="宋体" w:hAnsi="宋体"/>
          <w:b/>
          <w:color w:val="000000" w:themeColor="text1"/>
          <w:sz w:val="24"/>
          <w:szCs w:val="21"/>
        </w:rPr>
      </w:pPr>
      <w:r>
        <w:rPr>
          <w:rFonts w:hint="eastAsia" w:ascii="宋体" w:hAnsi="宋体"/>
          <w:b/>
          <w:color w:val="000000" w:themeColor="text1"/>
          <w:sz w:val="24"/>
          <w:szCs w:val="21"/>
        </w:rPr>
        <w:t xml:space="preserve">一、基本目录</w:t>
      </w:r>
      <w:r>
        <w:rPr>
          <w:color w:val="000000" w:themeColor="text1"/>
        </w:rPr>
      </w:r>
    </w:p>
    <w:p>
      <w:pPr>
        <w:ind w:left="480"/>
        <w:spacing w:line="400" w:lineRule="exact"/>
        <w:rPr>
          <w:rFonts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开标一览表（格式见附件</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color w:val="000000" w:themeColor="text1"/>
        </w:rPr>
      </w:r>
    </w:p>
    <w:p>
      <w:pPr>
        <w:ind w:left="480"/>
        <w:spacing w:line="400" w:lineRule="exact"/>
        <w:rPr>
          <w:rFonts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投标分项报价表（格式见</w:t>
      </w:r>
      <w:r>
        <w:rPr>
          <w:rFonts w:ascii="宋体" w:hAnsi="宋体"/>
          <w:color w:val="000000" w:themeColor="text1"/>
          <w:sz w:val="24"/>
          <w:szCs w:val="21"/>
        </w:rPr>
        <w:t xml:space="preserve">附件2</w:t>
      </w:r>
      <w:r>
        <w:rPr>
          <w:rFonts w:hint="eastAsia" w:ascii="宋体" w:hAnsi="宋体"/>
          <w:color w:val="000000" w:themeColor="text1"/>
          <w:sz w:val="24"/>
          <w:szCs w:val="21"/>
        </w:rPr>
        <w:t xml:space="preserve">）</w:t>
      </w:r>
      <w:r>
        <w:rPr>
          <w:color w:val="000000" w:themeColor="text1"/>
        </w:rPr>
      </w:r>
    </w:p>
    <w:p>
      <w:pPr>
        <w:ind w:left="480"/>
        <w:spacing w:line="400" w:lineRule="exact"/>
        <w:rPr>
          <w:rFonts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技术要求响应及偏离表（格式见</w:t>
      </w:r>
      <w:r>
        <w:rPr>
          <w:rFonts w:ascii="宋体" w:hAnsi="宋体"/>
          <w:color w:val="000000" w:themeColor="text1"/>
          <w:sz w:val="24"/>
          <w:szCs w:val="21"/>
        </w:rPr>
        <w:t xml:space="preserve">附件3</w:t>
      </w:r>
      <w:r>
        <w:rPr>
          <w:rFonts w:hint="eastAsia" w:ascii="宋体" w:hAnsi="宋体"/>
          <w:color w:val="000000" w:themeColor="text1"/>
          <w:sz w:val="24"/>
          <w:szCs w:val="21"/>
        </w:rPr>
        <w:t xml:space="preserve">）</w:t>
      </w:r>
      <w:r>
        <w:rPr>
          <w:color w:val="000000" w:themeColor="text1"/>
        </w:rP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t xml:space="preserve">4.</w:t>
      </w:r>
      <w:r>
        <w:rPr>
          <w:rFonts w:hint="eastAsia" w:ascii="宋体" w:hAnsi="宋体"/>
          <w:color w:val="000000" w:themeColor="text1"/>
          <w:sz w:val="24"/>
          <w:szCs w:val="21"/>
        </w:rPr>
        <w:t xml:space="preserve">商务要求响应及偏离表（格式见</w:t>
      </w:r>
      <w:r>
        <w:rPr>
          <w:rFonts w:ascii="宋体" w:hAnsi="宋体"/>
          <w:color w:val="000000" w:themeColor="text1"/>
          <w:sz w:val="24"/>
          <w:szCs w:val="21"/>
        </w:rPr>
        <w:t xml:space="preserve">附件4</w:t>
      </w:r>
      <w:r>
        <w:rPr>
          <w:rFonts w:hint="eastAsia" w:ascii="宋体" w:hAnsi="宋体"/>
          <w:color w:val="000000" w:themeColor="text1"/>
          <w:sz w:val="24"/>
          <w:szCs w:val="21"/>
        </w:rPr>
        <w:t xml:space="preserve">）</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5.****（格式</w:t>
      </w:r>
      <w:r>
        <w:rPr>
          <w:rFonts w:ascii="宋体" w:hAnsi="宋体"/>
          <w:color w:val="000000" w:themeColor="text1"/>
          <w:sz w:val="24"/>
          <w:szCs w:val="21"/>
        </w:rPr>
        <w:t xml:space="preserve">见附件</w:t>
      </w:r>
      <w:r>
        <w:rPr>
          <w:rFonts w:hint="eastAsia" w:ascii="宋体" w:hAnsi="宋体"/>
          <w:color w:val="000000" w:themeColor="text1"/>
          <w:sz w:val="24"/>
          <w:szCs w:val="21"/>
        </w:rPr>
        <w:t xml:space="preserve">**）</w:t>
      </w:r>
      <w:r>
        <w:rPr>
          <w:color w:val="000000" w:themeColor="text1"/>
        </w:rPr>
      </w:r>
    </w:p>
    <w:p>
      <w:pPr>
        <w:ind w:left="480"/>
        <w:spacing w:line="400" w:lineRule="exact"/>
        <w:rPr>
          <w:rFonts w:ascii="宋体" w:hAnsi="宋体"/>
          <w:b/>
          <w:color w:val="000000" w:themeColor="text1"/>
          <w:sz w:val="24"/>
          <w:szCs w:val="21"/>
        </w:rPr>
      </w:pPr>
      <w:r>
        <w:rPr>
          <w:rFonts w:hint="eastAsia" w:ascii="宋体" w:hAnsi="宋体"/>
          <w:b/>
          <w:color w:val="000000" w:themeColor="text1"/>
          <w:sz w:val="24"/>
          <w:szCs w:val="21"/>
        </w:rPr>
        <w:t xml:space="preserve">二</w:t>
      </w:r>
      <w:r>
        <w:rPr>
          <w:rFonts w:ascii="宋体" w:hAnsi="宋体"/>
          <w:b/>
          <w:color w:val="000000" w:themeColor="text1"/>
          <w:sz w:val="24"/>
          <w:szCs w:val="21"/>
        </w:rPr>
        <w:t xml:space="preserve">、资格审查内容</w:t>
      </w:r>
      <w:r>
        <w:rPr>
          <w:color w:val="000000" w:themeColor="text1"/>
        </w:rPr>
      </w:r>
    </w:p>
    <w:p>
      <w:pPr>
        <w:ind w:left="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w:t>
      </w:r>
      <w:r>
        <w:rPr>
          <w:rFonts w:hint="eastAsia" w:ascii="宋体" w:hAnsi="宋体"/>
          <w:color w:val="000000" w:themeColor="text1"/>
          <w:sz w:val="24"/>
          <w:szCs w:val="21"/>
        </w:rPr>
        <w:t xml:space="preserve">法人或者其他组织的营业执照等证明文件，自然人的身份证明</w:t>
      </w:r>
      <w:r>
        <w:rPr>
          <w:color w:val="000000" w:themeColor="text1"/>
        </w:rPr>
      </w:r>
    </w:p>
    <w:p>
      <w:pPr>
        <w:ind w:left="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w:t>
      </w:r>
      <w:r>
        <w:rPr>
          <w:rFonts w:hint="eastAsia" w:ascii="宋体" w:hAnsi="宋体"/>
          <w:color w:val="000000" w:themeColor="text1"/>
          <w:sz w:val="24"/>
          <w:szCs w:val="21"/>
        </w:rPr>
        <w:t xml:space="preserve">上一年度的财务状况报告（投标人成立不满一年无需提供）</w:t>
      </w:r>
      <w:r>
        <w:rPr>
          <w:color w:val="000000" w:themeColor="text1"/>
        </w:rPr>
      </w:r>
    </w:p>
    <w:p>
      <w:pPr>
        <w:ind w:left="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3</w:t>
      </w:r>
      <w:r>
        <w:rPr>
          <w:rFonts w:ascii="宋体" w:hAnsi="宋体"/>
          <w:color w:val="000000" w:themeColor="text1"/>
          <w:sz w:val="24"/>
          <w:szCs w:val="21"/>
        </w:rPr>
        <w:t xml:space="preserve">.</w:t>
      </w:r>
      <w:r>
        <w:rPr>
          <w:rFonts w:hint="eastAsia" w:ascii="宋体" w:hAnsi="宋体"/>
          <w:color w:val="000000" w:themeColor="text1"/>
          <w:sz w:val="24"/>
          <w:szCs w:val="21"/>
        </w:rPr>
        <w:t xml:space="preserve">依法缴纳税收和社会保障资金的相关材料（提供提交投标文件截止时间前</w:t>
      </w:r>
      <w:r>
        <w:rPr>
          <w:color w:val="000000" w:themeColor="text1"/>
        </w:rPr>
      </w:r>
    </w:p>
    <w:p>
      <w:pPr>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一年内至少一个月依法缴纳税收及缴纳社会保障资金的证明材料。投标人依法享受缓缴、免缴税收、社会保障资金的提供证明材料。）</w:t>
      </w:r>
      <w:r>
        <w:rPr>
          <w:color w:val="000000" w:themeColor="text1"/>
        </w:rPr>
      </w:r>
    </w:p>
    <w:p>
      <w:pPr>
        <w:ind w:left="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4</w:t>
      </w:r>
      <w:r>
        <w:rPr>
          <w:rFonts w:ascii="宋体" w:hAnsi="宋体"/>
          <w:color w:val="000000" w:themeColor="text1"/>
          <w:sz w:val="24"/>
          <w:szCs w:val="21"/>
        </w:rPr>
        <w:t xml:space="preserve">.</w:t>
      </w:r>
      <w:r>
        <w:rPr>
          <w:rFonts w:hint="eastAsia" w:ascii="宋体" w:hAnsi="宋体"/>
          <w:color w:val="000000" w:themeColor="text1"/>
          <w:sz w:val="24"/>
          <w:szCs w:val="21"/>
        </w:rPr>
        <w:t xml:space="preserve">具备履行合同所必需的设备和专业技术能力的书面声明（格式见</w:t>
      </w:r>
      <w:r>
        <w:rPr>
          <w:rFonts w:ascii="宋体" w:hAnsi="宋体"/>
          <w:color w:val="000000" w:themeColor="text1"/>
          <w:sz w:val="24"/>
          <w:szCs w:val="21"/>
        </w:rPr>
        <w:t xml:space="preserve">附件5</w:t>
      </w:r>
      <w:r>
        <w:rPr>
          <w:rFonts w:hint="eastAsia" w:ascii="宋体" w:hAnsi="宋体"/>
          <w:color w:val="000000" w:themeColor="text1"/>
          <w:sz w:val="24"/>
          <w:szCs w:val="21"/>
        </w:rPr>
        <w:t xml:space="preserve">）</w:t>
      </w:r>
      <w:r>
        <w:rPr>
          <w:color w:val="000000" w:themeColor="text1"/>
        </w:rPr>
      </w:r>
    </w:p>
    <w:p>
      <w:pPr>
        <w:ind w:left="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5.参加政府采购活动前 3 年内在经营活动中没有重大违法记录的书面声明</w:t>
      </w:r>
      <w:r>
        <w:rPr>
          <w:color w:val="000000" w:themeColor="text1"/>
        </w:rPr>
      </w:r>
    </w:p>
    <w:p>
      <w:pPr>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（格式见</w:t>
      </w:r>
      <w:r>
        <w:rPr>
          <w:rFonts w:ascii="宋体" w:hAnsi="宋体"/>
          <w:color w:val="000000" w:themeColor="text1"/>
          <w:sz w:val="24"/>
          <w:szCs w:val="21"/>
        </w:rPr>
        <w:t xml:space="preserve">附件6</w:t>
      </w:r>
      <w:r>
        <w:rPr>
          <w:rFonts w:hint="eastAsia" w:ascii="宋体" w:hAnsi="宋体"/>
          <w:color w:val="000000" w:themeColor="text1"/>
          <w:sz w:val="24"/>
          <w:szCs w:val="21"/>
        </w:rPr>
        <w:t xml:space="preserve">）</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6</w:t>
      </w:r>
      <w:r>
        <w:rPr>
          <w:rFonts w:ascii="宋体" w:hAnsi="宋体"/>
          <w:color w:val="000000" w:themeColor="text1"/>
          <w:sz w:val="24"/>
          <w:szCs w:val="21"/>
        </w:rPr>
        <w:t xml:space="preserve">.</w:t>
      </w:r>
      <w:r>
        <w:rPr>
          <w:rFonts w:hint="eastAsia" w:ascii="宋体" w:hAnsi="宋体"/>
          <w:color w:val="000000" w:themeColor="text1"/>
          <w:sz w:val="24"/>
          <w:szCs w:val="21"/>
        </w:rPr>
        <w:t xml:space="preserve">特定资格要求的证明文件（如果本项目对投标人</w:t>
      </w:r>
      <w:r>
        <w:rPr>
          <w:rFonts w:ascii="宋体" w:hAnsi="宋体"/>
          <w:color w:val="000000" w:themeColor="text1"/>
          <w:sz w:val="24"/>
          <w:szCs w:val="21"/>
        </w:rPr>
        <w:t xml:space="preserve">做出特定资格要求的</w:t>
      </w:r>
      <w:r>
        <w:rPr>
          <w:rFonts w:hint="eastAsia" w:ascii="宋体" w:hAnsi="宋体"/>
          <w:color w:val="000000" w:themeColor="text1"/>
          <w:sz w:val="24"/>
          <w:szCs w:val="21"/>
        </w:rPr>
        <w:t xml:space="preserve">，必须提供）</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7.</w:t>
      </w:r>
      <w:r>
        <w:rPr>
          <w:rFonts w:hint="eastAsia" w:ascii="宋体" w:hAnsi="宋体"/>
          <w:color w:val="000000" w:themeColor="text1"/>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themeColor="text1"/>
        </w:rP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t xml:space="preserve">8.</w:t>
      </w:r>
      <w:r>
        <w:rPr>
          <w:rFonts w:hint="eastAsia" w:ascii="宋体" w:hAnsi="宋体"/>
          <w:color w:val="000000" w:themeColor="text1"/>
          <w:sz w:val="24"/>
          <w:szCs w:val="21"/>
        </w:rPr>
        <w:t xml:space="preserve">法人授权书（格式见附件</w:t>
      </w:r>
      <w:r>
        <w:rPr>
          <w:rFonts w:ascii="宋体" w:hAnsi="宋体"/>
          <w:color w:val="000000" w:themeColor="text1"/>
          <w:sz w:val="24"/>
          <w:szCs w:val="21"/>
        </w:rPr>
        <w:t xml:space="preserve">7</w:t>
      </w:r>
      <w:r>
        <w:rPr>
          <w:rFonts w:hint="eastAsia" w:ascii="宋体" w:hAnsi="宋体"/>
          <w:color w:val="000000" w:themeColor="text1"/>
          <w:sz w:val="24"/>
          <w:szCs w:val="21"/>
        </w:rPr>
        <w:t xml:space="preserve">）</w:t>
      </w:r>
      <w:r>
        <w:rPr>
          <w:color w:val="000000" w:themeColor="text1"/>
        </w:rP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t xml:space="preserve">9.</w:t>
      </w:r>
      <w:r>
        <w:rPr>
          <w:rFonts w:hint="eastAsia" w:ascii="宋体" w:hAnsi="宋体"/>
          <w:color w:val="000000" w:themeColor="text1"/>
          <w:sz w:val="24"/>
          <w:szCs w:val="21"/>
        </w:rPr>
        <w:t xml:space="preserve">投标函（格式见附件</w:t>
      </w:r>
      <w:r>
        <w:rPr>
          <w:rFonts w:ascii="宋体" w:hAnsi="宋体"/>
          <w:color w:val="000000" w:themeColor="text1"/>
          <w:sz w:val="24"/>
          <w:szCs w:val="21"/>
        </w:rPr>
        <w:t xml:space="preserve">8</w:t>
      </w:r>
      <w:r>
        <w:rPr>
          <w:rFonts w:hint="eastAsia" w:ascii="宋体" w:hAnsi="宋体"/>
          <w:color w:val="000000" w:themeColor="text1"/>
          <w:sz w:val="24"/>
          <w:szCs w:val="21"/>
        </w:rPr>
        <w:t xml:space="preserve">）</w:t>
      </w:r>
      <w:r>
        <w:rPr>
          <w:color w:val="000000" w:themeColor="text1"/>
        </w:rP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t xml:space="preserve">10.</w:t>
      </w:r>
      <w:r>
        <w:rPr>
          <w:rFonts w:hint="eastAsia" w:ascii="宋体" w:hAnsi="宋体"/>
          <w:color w:val="000000" w:themeColor="text1"/>
          <w:sz w:val="24"/>
          <w:szCs w:val="21"/>
        </w:rPr>
        <w:t xml:space="preserve">中小微企业声明函（如果本项目</w:t>
      </w:r>
      <w:r>
        <w:rPr>
          <w:rFonts w:ascii="宋体" w:hAnsi="宋体"/>
          <w:color w:val="000000" w:themeColor="text1"/>
          <w:sz w:val="24"/>
          <w:szCs w:val="21"/>
        </w:rPr>
        <w:t xml:space="preserve">专门面向中小微型企业采购，则必须提供</w:t>
      </w:r>
      <w:r>
        <w:rPr>
          <w:rFonts w:hint="eastAsia" w:ascii="宋体" w:hAnsi="宋体"/>
          <w:color w:val="000000" w:themeColor="text1"/>
          <w:sz w:val="24"/>
          <w:szCs w:val="21"/>
        </w:rPr>
        <w:t xml:space="preserve">。</w:t>
      </w:r>
      <w:r>
        <w:rPr>
          <w:rFonts w:ascii="宋体" w:hAnsi="宋体"/>
          <w:color w:val="000000" w:themeColor="text1"/>
          <w:sz w:val="24"/>
          <w:szCs w:val="21"/>
        </w:rPr>
        <w:t xml:space="preserve">格式</w:t>
      </w:r>
      <w:r>
        <w:rPr>
          <w:rFonts w:hint="eastAsia" w:ascii="宋体" w:hAnsi="宋体"/>
          <w:color w:val="000000" w:themeColor="text1"/>
          <w:sz w:val="24"/>
          <w:szCs w:val="21"/>
        </w:rPr>
        <w:t xml:space="preserve">见</w:t>
      </w:r>
      <w:r>
        <w:rPr>
          <w:rFonts w:ascii="宋体" w:hAnsi="宋体"/>
          <w:color w:val="000000" w:themeColor="text1"/>
          <w:sz w:val="24"/>
          <w:szCs w:val="21"/>
        </w:rPr>
        <w:t xml:space="preserve">附件9</w:t>
      </w:r>
      <w:r>
        <w:rPr>
          <w:rFonts w:hint="eastAsia" w:ascii="宋体" w:hAnsi="宋体"/>
          <w:color w:val="000000" w:themeColor="text1"/>
          <w:sz w:val="24"/>
          <w:szCs w:val="21"/>
        </w:rPr>
        <w:t xml:space="preserve">）</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1.</w:t>
      </w:r>
      <w:r>
        <w:rPr>
          <w:rFonts w:hint="eastAsia" w:ascii="宋体" w:hAnsi="宋体"/>
          <w:color w:val="000000" w:themeColor="text1"/>
          <w:sz w:val="24"/>
          <w:szCs w:val="21"/>
        </w:rPr>
        <w:t xml:space="preserve">残疾人福利性单位声明函（如果本项目</w:t>
      </w:r>
      <w:r>
        <w:rPr>
          <w:rFonts w:ascii="宋体" w:hAnsi="宋体"/>
          <w:color w:val="000000" w:themeColor="text1"/>
          <w:sz w:val="24"/>
          <w:szCs w:val="21"/>
        </w:rPr>
        <w:t xml:space="preserve">专门面向中小微型企业采购，</w:t>
      </w:r>
      <w:r>
        <w:rPr>
          <w:rFonts w:hint="eastAsia" w:ascii="宋体" w:hAnsi="宋体"/>
          <w:color w:val="000000" w:themeColor="text1"/>
          <w:sz w:val="24"/>
          <w:szCs w:val="21"/>
        </w:rPr>
        <w:t xml:space="preserve">供应商为</w:t>
      </w:r>
      <w:r>
        <w:rPr>
          <w:rFonts w:ascii="宋体" w:hAnsi="宋体"/>
          <w:color w:val="000000" w:themeColor="text1"/>
          <w:sz w:val="24"/>
          <w:szCs w:val="21"/>
        </w:rPr>
        <w:t xml:space="preserve">残疾人福利性单位并</w:t>
      </w:r>
      <w:r>
        <w:rPr>
          <w:rFonts w:hint="eastAsia" w:ascii="宋体" w:hAnsi="宋体"/>
          <w:color w:val="000000" w:themeColor="text1"/>
          <w:sz w:val="24"/>
          <w:szCs w:val="21"/>
        </w:rPr>
        <w:t xml:space="preserve">提供本单位制造的货物，或者提供其他残疾人福利性单位制造的货物，</w:t>
      </w:r>
      <w:r>
        <w:rPr>
          <w:rFonts w:ascii="宋体" w:hAnsi="宋体"/>
          <w:color w:val="000000" w:themeColor="text1"/>
          <w:sz w:val="24"/>
          <w:szCs w:val="21"/>
        </w:rPr>
        <w:t xml:space="preserve">则必须提供</w:t>
      </w:r>
      <w:r>
        <w:rPr>
          <w:rFonts w:hint="eastAsia" w:ascii="宋体" w:hAnsi="宋体"/>
          <w:color w:val="000000" w:themeColor="text1"/>
          <w:sz w:val="24"/>
          <w:szCs w:val="21"/>
        </w:rPr>
        <w:t xml:space="preserve">。</w:t>
      </w:r>
      <w:r>
        <w:rPr>
          <w:rFonts w:ascii="宋体" w:hAnsi="宋体"/>
          <w:color w:val="000000" w:themeColor="text1"/>
          <w:sz w:val="24"/>
          <w:szCs w:val="21"/>
        </w:rPr>
        <w:t xml:space="preserve">格式</w:t>
      </w:r>
      <w:r>
        <w:rPr>
          <w:rFonts w:hint="eastAsia" w:ascii="宋体" w:hAnsi="宋体"/>
          <w:color w:val="000000" w:themeColor="text1"/>
          <w:sz w:val="24"/>
          <w:szCs w:val="21"/>
        </w:rPr>
        <w:t xml:space="preserve">见</w:t>
      </w:r>
      <w:r>
        <w:rPr>
          <w:rFonts w:ascii="宋体" w:hAnsi="宋体"/>
          <w:color w:val="000000" w:themeColor="text1"/>
          <w:sz w:val="24"/>
          <w:szCs w:val="21"/>
        </w:rPr>
        <w:t xml:space="preserve">附件10</w:t>
      </w:r>
      <w:r>
        <w:rPr>
          <w:rFonts w:hint="eastAsia" w:ascii="宋体" w:hAnsi="宋体"/>
          <w:color w:val="000000" w:themeColor="text1"/>
          <w:sz w:val="24"/>
          <w:szCs w:val="21"/>
        </w:rPr>
        <w:t xml:space="preserve">）</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2</w:t>
      </w:r>
      <w:r>
        <w:rPr>
          <w:rFonts w:hint="eastAsia" w:ascii="宋体" w:hAnsi="宋体"/>
          <w:color w:val="000000" w:themeColor="text1"/>
          <w:sz w:val="24"/>
          <w:szCs w:val="21"/>
        </w:rPr>
        <w:t xml:space="preserve">.联合体协议（如果本项目接受联合体</w:t>
      </w:r>
      <w:r>
        <w:rPr>
          <w:rFonts w:ascii="宋体" w:hAnsi="宋体"/>
          <w:color w:val="000000" w:themeColor="text1"/>
          <w:sz w:val="24"/>
          <w:szCs w:val="21"/>
        </w:rPr>
        <w:t xml:space="preserve">参加投标，</w:t>
      </w:r>
      <w:r>
        <w:rPr>
          <w:rFonts w:hint="eastAsia" w:ascii="宋体" w:hAnsi="宋体"/>
          <w:color w:val="000000" w:themeColor="text1"/>
          <w:sz w:val="24"/>
          <w:szCs w:val="21"/>
        </w:rPr>
        <w:t xml:space="preserve">投标人是联合体的，</w:t>
      </w:r>
      <w:r>
        <w:rPr>
          <w:rFonts w:ascii="宋体" w:hAnsi="宋体"/>
          <w:color w:val="000000" w:themeColor="text1"/>
          <w:sz w:val="24"/>
          <w:szCs w:val="21"/>
        </w:rPr>
        <w:t xml:space="preserve">则必须提供</w:t>
      </w:r>
      <w:r>
        <w:rPr>
          <w:rFonts w:hint="eastAsia" w:ascii="宋体" w:hAnsi="宋体"/>
          <w:color w:val="000000" w:themeColor="text1"/>
          <w:sz w:val="24"/>
          <w:szCs w:val="21"/>
        </w:rPr>
        <w:t xml:space="preserve">。</w:t>
      </w:r>
      <w:r>
        <w:rPr>
          <w:rFonts w:ascii="宋体" w:hAnsi="宋体"/>
          <w:color w:val="000000" w:themeColor="text1"/>
          <w:sz w:val="24"/>
          <w:szCs w:val="21"/>
        </w:rPr>
        <w:t xml:space="preserve">格式</w:t>
      </w:r>
      <w:r>
        <w:rPr>
          <w:rFonts w:hint="eastAsia" w:ascii="宋体" w:hAnsi="宋体"/>
          <w:color w:val="000000" w:themeColor="text1"/>
          <w:sz w:val="24"/>
          <w:szCs w:val="21"/>
        </w:rPr>
        <w:t xml:space="preserve">见</w:t>
      </w:r>
      <w:r>
        <w:rPr>
          <w:rFonts w:ascii="宋体" w:hAnsi="宋体"/>
          <w:color w:val="000000" w:themeColor="text1"/>
          <w:sz w:val="24"/>
          <w:szCs w:val="21"/>
        </w:rPr>
        <w:t xml:space="preserve">附件11</w:t>
      </w:r>
      <w:r>
        <w:rPr>
          <w:rFonts w:hint="eastAsia" w:ascii="宋体" w:hAnsi="宋体"/>
          <w:color w:val="000000" w:themeColor="text1"/>
          <w:sz w:val="24"/>
          <w:szCs w:val="21"/>
        </w:rPr>
        <w:t xml:space="preserve">）</w:t>
      </w:r>
      <w:r>
        <w:rPr>
          <w:color w:val="000000" w:themeColor="text1"/>
        </w:rPr>
      </w:r>
    </w:p>
    <w:p>
      <w:pPr>
        <w:ind w:left="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总备注：上述“资格审查内容”中1-5条、</w:t>
      </w:r>
      <w:r>
        <w:rPr>
          <w:rFonts w:ascii="宋体" w:hAnsi="宋体"/>
          <w:color w:val="000000" w:themeColor="text1"/>
          <w:sz w:val="24"/>
          <w:szCs w:val="24"/>
        </w:rPr>
        <w:t xml:space="preserve">8</w:t>
      </w:r>
      <w:r>
        <w:rPr>
          <w:rFonts w:hint="eastAsia" w:ascii="宋体" w:hAnsi="宋体"/>
          <w:color w:val="000000" w:themeColor="text1"/>
          <w:sz w:val="24"/>
          <w:szCs w:val="24"/>
        </w:rPr>
        <w:t xml:space="preserve">、9条投标人必须在投标文件</w:t>
      </w:r>
      <w:r>
        <w:rPr>
          <w:color w:val="000000" w:themeColor="text1"/>
        </w:rP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中提供相关材料，否则作无效投标处理；6、10、11、12条如招标文件要求必须提供相关材料而未提供的，作无效投标处理。</w:t>
      </w:r>
      <w:r>
        <w:rPr>
          <w:color w:val="000000" w:themeColor="text1"/>
        </w:rPr>
      </w:r>
    </w:p>
    <w:p>
      <w:pPr>
        <w:ind w:left="480"/>
        <w:spacing w:line="400" w:lineRule="exact"/>
        <w:rPr>
          <w:rFonts w:ascii="宋体" w:hAnsi="宋体"/>
          <w:b/>
          <w:color w:val="000000" w:themeColor="text1"/>
          <w:sz w:val="24"/>
          <w:szCs w:val="21"/>
        </w:rPr>
      </w:pPr>
      <w:r>
        <w:rPr>
          <w:rFonts w:hint="eastAsia" w:ascii="宋体" w:hAnsi="宋体"/>
          <w:b/>
          <w:color w:val="000000" w:themeColor="text1"/>
          <w:sz w:val="24"/>
          <w:szCs w:val="21"/>
        </w:rPr>
        <w:t xml:space="preserve">三</w:t>
      </w:r>
      <w:r>
        <w:rPr>
          <w:rFonts w:ascii="宋体" w:hAnsi="宋体"/>
          <w:b/>
          <w:color w:val="000000" w:themeColor="text1"/>
          <w:sz w:val="24"/>
          <w:szCs w:val="21"/>
        </w:rPr>
        <w:t xml:space="preserve">、</w:t>
      </w:r>
      <w:r>
        <w:rPr>
          <w:rFonts w:hint="eastAsia" w:ascii="宋体" w:hAnsi="宋体"/>
          <w:b/>
          <w:color w:val="000000" w:themeColor="text1"/>
          <w:sz w:val="24"/>
          <w:szCs w:val="21"/>
        </w:rPr>
        <w:t xml:space="preserve">符合性</w:t>
      </w:r>
      <w:r>
        <w:rPr>
          <w:rFonts w:ascii="宋体" w:hAnsi="宋体"/>
          <w:b/>
          <w:color w:val="000000" w:themeColor="text1"/>
          <w:sz w:val="24"/>
          <w:szCs w:val="21"/>
        </w:rPr>
        <w:t xml:space="preserve">审查内容</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投标人必须</w:t>
      </w:r>
      <w:r>
        <w:rPr>
          <w:rFonts w:ascii="宋体" w:hAnsi="宋体"/>
          <w:color w:val="000000" w:themeColor="text1"/>
          <w:sz w:val="24"/>
          <w:szCs w:val="21"/>
        </w:rPr>
        <w:t xml:space="preserve">对</w:t>
      </w:r>
      <w:r>
        <w:rPr>
          <w:rFonts w:hint="eastAsia" w:ascii="宋体" w:hAnsi="宋体"/>
          <w:color w:val="000000" w:themeColor="text1"/>
          <w:sz w:val="24"/>
          <w:szCs w:val="21"/>
        </w:rPr>
        <w:t xml:space="preserve">技术</w:t>
      </w:r>
      <w:r>
        <w:rPr>
          <w:rFonts w:ascii="宋体" w:hAnsi="宋体"/>
          <w:color w:val="000000" w:themeColor="text1"/>
          <w:sz w:val="24"/>
          <w:szCs w:val="21"/>
        </w:rPr>
        <w:t xml:space="preserve">要求和商务</w:t>
      </w:r>
      <w:r>
        <w:rPr>
          <w:rFonts w:hint="eastAsia" w:ascii="宋体" w:hAnsi="宋体"/>
          <w:color w:val="000000" w:themeColor="text1"/>
          <w:sz w:val="24"/>
          <w:szCs w:val="21"/>
        </w:rPr>
        <w:t xml:space="preserve">要求</w:t>
      </w:r>
      <w:r>
        <w:rPr>
          <w:rFonts w:ascii="宋体" w:hAnsi="宋体"/>
          <w:color w:val="000000" w:themeColor="text1"/>
          <w:sz w:val="24"/>
          <w:szCs w:val="21"/>
        </w:rPr>
        <w:t xml:space="preserve">中加斜体下划线的实质性要求</w:t>
      </w:r>
      <w:r>
        <w:rPr>
          <w:rFonts w:hint="eastAsia" w:ascii="宋体" w:hAnsi="宋体"/>
          <w:color w:val="000000" w:themeColor="text1"/>
          <w:sz w:val="24"/>
          <w:szCs w:val="21"/>
        </w:rPr>
        <w:t xml:space="preserve">逐条</w:t>
      </w:r>
      <w:r>
        <w:rPr>
          <w:rFonts w:ascii="宋体" w:hAnsi="宋体"/>
          <w:color w:val="000000" w:themeColor="text1"/>
          <w:sz w:val="24"/>
          <w:szCs w:val="21"/>
        </w:rPr>
        <w:t xml:space="preserve">做出响应，并按照招标</w:t>
      </w:r>
      <w:r>
        <w:rPr>
          <w:rFonts w:hint="eastAsia" w:ascii="宋体" w:hAnsi="宋体"/>
          <w:color w:val="000000" w:themeColor="text1"/>
          <w:sz w:val="24"/>
          <w:szCs w:val="21"/>
        </w:rPr>
        <w:t xml:space="preserve">文件</w:t>
      </w:r>
      <w:r>
        <w:rPr>
          <w:rFonts w:ascii="宋体" w:hAnsi="宋体"/>
          <w:color w:val="000000" w:themeColor="text1"/>
          <w:sz w:val="24"/>
          <w:szCs w:val="21"/>
        </w:rPr>
        <w:t xml:space="preserve">要求提供</w:t>
      </w:r>
      <w:r>
        <w:rPr>
          <w:rFonts w:hint="eastAsia" w:ascii="宋体" w:hAnsi="宋体"/>
          <w:color w:val="000000" w:themeColor="text1"/>
          <w:sz w:val="24"/>
          <w:szCs w:val="21"/>
        </w:rPr>
        <w:t xml:space="preserve">证明</w:t>
      </w:r>
      <w:r>
        <w:rPr>
          <w:rFonts w:ascii="宋体" w:hAnsi="宋体"/>
          <w:color w:val="000000" w:themeColor="text1"/>
          <w:sz w:val="24"/>
          <w:szCs w:val="21"/>
        </w:rPr>
        <w:t xml:space="preserve">材料</w:t>
      </w:r>
      <w:r>
        <w:rPr>
          <w:rFonts w:hint="eastAsia" w:ascii="宋体" w:hAnsi="宋体"/>
          <w:color w:val="000000" w:themeColor="text1"/>
          <w:sz w:val="24"/>
          <w:szCs w:val="21"/>
        </w:rPr>
        <w:t xml:space="preserve">，否则做无效投标处理。（格式见</w:t>
      </w:r>
      <w:r>
        <w:rPr>
          <w:rFonts w:ascii="宋体" w:hAnsi="宋体"/>
          <w:color w:val="000000" w:themeColor="text1"/>
          <w:sz w:val="24"/>
          <w:szCs w:val="21"/>
        </w:rPr>
        <w:t xml:space="preserve">附件12</w:t>
      </w:r>
      <w:r>
        <w:rPr>
          <w:rFonts w:hint="eastAsia" w:ascii="宋体" w:hAnsi="宋体"/>
          <w:color w:val="000000" w:themeColor="text1"/>
          <w:sz w:val="24"/>
          <w:szCs w:val="21"/>
        </w:rPr>
        <w:t xml:space="preserve">）</w:t>
      </w:r>
      <w:r>
        <w:rPr>
          <w:color w:val="000000" w:themeColor="text1"/>
        </w:rPr>
      </w:r>
    </w:p>
    <w:p>
      <w:pPr>
        <w:ind w:firstLine="480"/>
        <w:rPr>
          <w:rFonts w:ascii="宋体" w:hAnsi="宋体"/>
          <w:b/>
          <w:color w:val="000000" w:themeColor="text1"/>
          <w:sz w:val="24"/>
          <w:szCs w:val="21"/>
        </w:rPr>
      </w:pPr>
      <w:r>
        <w:rPr>
          <w:rFonts w:hint="eastAsia" w:ascii="宋体" w:hAnsi="宋体"/>
          <w:b/>
          <w:color w:val="000000" w:themeColor="text1"/>
          <w:sz w:val="24"/>
          <w:szCs w:val="21"/>
        </w:rPr>
        <w:t xml:space="preserve">四、价格</w:t>
      </w:r>
      <w:r>
        <w:rPr>
          <w:rFonts w:ascii="宋体" w:hAnsi="宋体"/>
          <w:b/>
          <w:color w:val="000000" w:themeColor="text1"/>
          <w:sz w:val="24"/>
          <w:szCs w:val="21"/>
        </w:rPr>
        <w:t xml:space="preserve">扣除证明文件</w:t>
      </w:r>
      <w:r>
        <w:rPr>
          <w:color w:val="000000" w:themeColor="text1"/>
        </w:rP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中小微企业声明函（</w:t>
      </w:r>
      <w:r>
        <w:rPr>
          <w:rFonts w:ascii="宋体" w:hAnsi="宋体"/>
          <w:color w:val="000000" w:themeColor="text1"/>
          <w:sz w:val="24"/>
          <w:szCs w:val="21"/>
        </w:rPr>
        <w:t xml:space="preserve">格式</w:t>
      </w:r>
      <w:r>
        <w:rPr>
          <w:rFonts w:hint="eastAsia" w:ascii="宋体" w:hAnsi="宋体"/>
          <w:color w:val="000000" w:themeColor="text1"/>
          <w:sz w:val="24"/>
          <w:szCs w:val="21"/>
        </w:rPr>
        <w:t xml:space="preserve">见</w:t>
      </w:r>
      <w:r>
        <w:rPr>
          <w:rFonts w:ascii="宋体" w:hAnsi="宋体"/>
          <w:color w:val="000000" w:themeColor="text1"/>
          <w:sz w:val="24"/>
          <w:szCs w:val="21"/>
        </w:rPr>
        <w:t xml:space="preserve">附件9</w:t>
      </w:r>
      <w:r>
        <w:rPr>
          <w:rFonts w:hint="eastAsia" w:ascii="宋体" w:hAnsi="宋体"/>
          <w:color w:val="000000" w:themeColor="text1"/>
          <w:sz w:val="24"/>
          <w:szCs w:val="21"/>
        </w:rPr>
        <w:t xml:space="preserve">）</w:t>
      </w:r>
      <w:r>
        <w:rPr>
          <w:color w:val="000000" w:themeColor="text1"/>
        </w:rP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残疾人福利性单位声明函（</w:t>
      </w:r>
      <w:r>
        <w:rPr>
          <w:rFonts w:ascii="宋体" w:hAnsi="宋体"/>
          <w:color w:val="000000" w:themeColor="text1"/>
          <w:sz w:val="24"/>
          <w:szCs w:val="21"/>
        </w:rPr>
        <w:t xml:space="preserve">格式</w:t>
      </w:r>
      <w:r>
        <w:rPr>
          <w:rFonts w:hint="eastAsia" w:ascii="宋体" w:hAnsi="宋体"/>
          <w:color w:val="000000" w:themeColor="text1"/>
          <w:sz w:val="24"/>
          <w:szCs w:val="21"/>
        </w:rPr>
        <w:t xml:space="preserve">见</w:t>
      </w:r>
      <w:r>
        <w:rPr>
          <w:rFonts w:ascii="宋体" w:hAnsi="宋体"/>
          <w:color w:val="000000" w:themeColor="text1"/>
          <w:sz w:val="24"/>
          <w:szCs w:val="21"/>
        </w:rPr>
        <w:t xml:space="preserve">附件10</w:t>
      </w:r>
      <w:r>
        <w:rPr>
          <w:rFonts w:hint="eastAsia" w:ascii="宋体" w:hAnsi="宋体"/>
          <w:color w:val="000000" w:themeColor="text1"/>
          <w:sz w:val="24"/>
          <w:szCs w:val="21"/>
        </w:rPr>
        <w:t xml:space="preserve">）</w:t>
      </w:r>
      <w:r>
        <w:rPr>
          <w:color w:val="000000" w:themeColor="text1"/>
        </w:rPr>
      </w:r>
    </w:p>
    <w:p>
      <w:pPr>
        <w:ind w:left="480"/>
        <w:rPr>
          <w:rFonts w:ascii="宋体" w:hAnsi="宋体"/>
          <w:b/>
          <w:color w:val="000000" w:themeColor="text1"/>
          <w:sz w:val="24"/>
          <w:szCs w:val="21"/>
        </w:rPr>
      </w:pPr>
      <w:r>
        <w:rPr>
          <w:rFonts w:ascii="宋体" w:hAnsi="宋体"/>
          <w:b/>
          <w:color w:val="000000" w:themeColor="text1"/>
          <w:sz w:val="24"/>
          <w:szCs w:val="21"/>
        </w:rPr>
      </w:r>
      <w:r>
        <w:rPr>
          <w:color w:val="000000" w:themeColor="text1"/>
        </w:rPr>
      </w:r>
    </w:p>
    <w:p>
      <w:pPr>
        <w:jc w:val="center"/>
        <w:rPr>
          <w:rFonts w:ascii="Times New Roman" w:hAnsi="Times New Roman" w:eastAsia="仿宋_GB2312"/>
          <w:color w:val="000000" w:themeColor="text1"/>
          <w:sz w:val="24"/>
          <w:szCs w:val="20"/>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 </w:t>
      </w:r>
      <w:r>
        <w:rPr>
          <w:rFonts w:hint="eastAsia" w:ascii="宋体" w:hAnsi="宋体"/>
          <w:b/>
          <w:color w:val="000000" w:themeColor="text1"/>
          <w:sz w:val="24"/>
          <w:szCs w:val="24"/>
        </w:rPr>
        <w:t xml:space="preserve">开标一览表</w:t>
      </w:r>
      <w:r>
        <w:rPr>
          <w:color w:val="000000" w:themeColor="text1"/>
        </w:rPr>
      </w:r>
    </w:p>
    <w:p>
      <w:pPr>
        <w:ind w:firstLine="482"/>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投标人全称（加盖CA电子签章）：</w:t>
      </w:r>
      <w:r>
        <w:rPr>
          <w:color w:val="000000" w:themeColor="text1"/>
        </w:rPr>
      </w:r>
    </w:p>
    <w:p>
      <w:pPr>
        <w:ind w:firstLine="482"/>
        <w:spacing w:line="400" w:lineRule="exact"/>
        <w:rPr>
          <w:rFonts w:ascii="Times New Roman" w:hAnsi="Times New Roman"/>
          <w:color w:val="000000" w:themeColor="text1"/>
          <w:sz w:val="24"/>
          <w:szCs w:val="24"/>
        </w:rPr>
      </w:pPr>
      <w:r>
        <w:rPr>
          <w:rFonts w:hint="eastAsia" w:ascii="宋体" w:hAnsi="宋体"/>
          <w:color w:val="000000" w:themeColor="text1"/>
          <w:sz w:val="24"/>
          <w:szCs w:val="24"/>
        </w:rPr>
        <w:t xml:space="preserve">项目名称：</w:t>
      </w:r>
      <w:r>
        <w:rPr>
          <w:color w:val="000000" w:themeColor="text1"/>
        </w:rPr>
      </w:r>
    </w:p>
    <w:p>
      <w:pPr>
        <w:ind w:firstLine="482"/>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项目编号：                                   </w:t>
      </w:r>
      <w:r>
        <w:rPr>
          <w:color w:val="000000" w:themeColor="text1"/>
        </w:rPr>
      </w:r>
    </w:p>
    <w:p>
      <w:pPr>
        <w:ind w:firstLine="482"/>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采购包号：</w:t>
      </w:r>
      <w:r>
        <w:rPr>
          <w:color w:val="000000" w:themeColor="text1"/>
        </w:rPr>
      </w:r>
    </w:p>
    <w:tbl>
      <w:tblPr>
        <w:tblStyle w:val="7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olor w:val="000000" w:themeColor="text1"/>
                <w:sz w:val="24"/>
                <w:szCs w:val="24"/>
              </w:rPr>
            </w:pPr>
            <w:r>
              <w:rPr>
                <w:rFonts w:hint="eastAsia" w:ascii="宋体" w:hAnsi="宋体" w:cs="宋体"/>
                <w:color w:val="000000" w:themeColor="text1"/>
                <w:sz w:val="24"/>
                <w:szCs w:val="24"/>
              </w:rPr>
              <w:t xml:space="preserve">                      </w:t>
            </w:r>
            <w:r>
              <w:rPr>
                <w:rFonts w:hint="eastAsia" w:ascii="宋体" w:hAnsi="宋体"/>
                <w:color w:val="000000" w:themeColor="text1"/>
                <w:sz w:val="24"/>
                <w:szCs w:val="24"/>
              </w:rPr>
              <w:t xml:space="preserve">投标总报价</w:t>
            </w:r>
            <w:r>
              <w:rPr>
                <w:color w:val="000000" w:themeColor="text1"/>
              </w:rPr>
            </w:r>
          </w:p>
        </w:tc>
      </w:tr>
      <w:tr>
        <w:trPr>
          <w:cantSplit/>
          <w:trHeight w:val="612"/>
        </w:trPr>
        <w:tc>
          <w:tcPr>
            <w:gridSpan w:val="2"/>
            <w:tcW w:w="8886" w:type="dxa"/>
            <w:vAlign w:val="center"/>
            <w:textDirection w:val="lrTb"/>
            <w:noWrap w:val="false"/>
          </w:tcPr>
          <w:p>
            <w:pPr>
              <w:jc w:val="left"/>
              <w:spacing w:line="500" w:lineRule="exact"/>
              <w:rPr>
                <w:rFonts w:ascii="宋体" w:hAnsi="宋体"/>
                <w:color w:val="000000" w:themeColor="text1"/>
                <w:sz w:val="24"/>
                <w:szCs w:val="21"/>
              </w:rPr>
            </w:pPr>
            <w:r>
              <w:rPr>
                <w:rFonts w:hint="eastAsia" w:ascii="宋体" w:hAnsi="宋体" w:cs="宋体"/>
                <w:color w:val="000000" w:themeColor="text1"/>
                <w:sz w:val="24"/>
                <w:szCs w:val="24"/>
              </w:rPr>
              <w:t xml:space="preserve">小写：                             （人民币：元）</w:t>
            </w:r>
            <w:r>
              <w:rPr>
                <w:color w:val="000000" w:themeColor="text1"/>
              </w:rP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核心产品</w:t>
            </w:r>
            <w:r>
              <w:rPr>
                <w:rFonts w:ascii="宋体" w:hAnsi="宋体" w:cs="宋体"/>
                <w:color w:val="000000" w:themeColor="text1"/>
                <w:sz w:val="24"/>
                <w:szCs w:val="24"/>
              </w:rPr>
            </w:r>
            <w:r>
              <w:rPr>
                <w:color w:val="000000" w:themeColor="text1"/>
              </w:rPr>
            </w:r>
          </w:p>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品牌</w:t>
            </w:r>
            <w:r>
              <w:rPr>
                <w:rFonts w:hint="eastAsia" w:ascii="宋体" w:hAnsi="宋体" w:cs="宋体"/>
                <w:color w:val="000000" w:themeColor="text1"/>
                <w:sz w:val="24"/>
                <w:szCs w:val="24"/>
              </w:rPr>
              <w:t xml:space="preserve">型号</w:t>
            </w:r>
            <w:r>
              <w:rPr>
                <w:color w:val="000000" w:themeColor="text1"/>
              </w:rPr>
            </w:r>
          </w:p>
        </w:tc>
        <w:tc>
          <w:tcPr>
            <w:tcW w:w="6405" w:type="dxa"/>
            <w:vAlign w:val="center"/>
            <w:textDirection w:val="lrTb"/>
            <w:noWrap w:val="false"/>
          </w:tcPr>
          <w:p>
            <w:pPr>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r>
    </w:tbl>
    <w:p>
      <w:pPr>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center"/>
        <w:rPr>
          <w:rFonts w:ascii="宋体" w:hAnsi="宋体"/>
          <w:b/>
          <w:color w:val="000000" w:themeColor="text1"/>
          <w:sz w:val="24"/>
          <w:szCs w:val="24"/>
        </w:rPr>
      </w:pPr>
      <w:r>
        <w:rPr>
          <w:rFonts w:ascii="宋体" w:hAnsi="宋体"/>
          <w:b/>
          <w:color w:val="000000" w:themeColor="text1"/>
          <w:sz w:val="24"/>
          <w:szCs w:val="24"/>
        </w:rPr>
      </w:r>
      <w:r>
        <w:rPr>
          <w:color w:val="000000" w:themeColor="text1"/>
        </w:rPr>
      </w:r>
    </w:p>
    <w:p>
      <w:pPr>
        <w:jc w:val="center"/>
        <w:rPr>
          <w:rFonts w:ascii="宋体" w:hAnsi="宋体"/>
          <w:b/>
          <w:color w:val="000000" w:themeColor="text1"/>
          <w:sz w:val="24"/>
          <w:szCs w:val="24"/>
        </w:rPr>
      </w:pPr>
      <w:r>
        <w:rPr>
          <w:rFonts w:ascii="宋体" w:hAnsi="宋体"/>
          <w:b/>
          <w:color w:val="000000" w:themeColor="text1"/>
          <w:sz w:val="24"/>
          <w:szCs w:val="24"/>
        </w:rPr>
      </w:r>
      <w:r>
        <w:rPr>
          <w:color w:val="000000" w:themeColor="text1"/>
        </w:rP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2</w:t>
      </w:r>
      <w:r>
        <w:rPr>
          <w:rFonts w:hint="eastAsia" w:ascii="宋体" w:hAnsi="宋体"/>
          <w:b/>
          <w:color w:val="000000" w:themeColor="text1"/>
          <w:sz w:val="24"/>
          <w:szCs w:val="24"/>
        </w:rPr>
        <w:t xml:space="preserve"> 投标分项报价表（采购包号：***）</w:t>
      </w:r>
      <w:r>
        <w:rPr>
          <w:color w:val="000000" w:themeColor="text1"/>
        </w:rPr>
      </w:r>
    </w:p>
    <w:tbl>
      <w:tblPr>
        <w:tblStyle w:val="73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p>
        </w:tc>
        <w:tc>
          <w:tcPr>
            <w:tcW w:w="98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p>
        </w:tc>
        <w:tc>
          <w:tcPr>
            <w:tcW w:w="1106"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5</w:t>
            </w:r>
            <w:r>
              <w:rPr>
                <w:color w:val="000000" w:themeColor="text1"/>
              </w:rPr>
            </w:r>
          </w:p>
        </w:tc>
        <w:tc>
          <w:tcPr>
            <w:tcW w:w="1385"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7</w:t>
            </w:r>
            <w:r>
              <w:rPr>
                <w:color w:val="000000" w:themeColor="text1"/>
              </w:rP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8</w:t>
            </w:r>
            <w:r>
              <w:rPr>
                <w:color w:val="000000" w:themeColor="text1"/>
              </w:rP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9</w:t>
            </w:r>
            <w:r>
              <w:rPr>
                <w:color w:val="000000" w:themeColor="text1"/>
              </w:rPr>
            </w:r>
          </w:p>
        </w:tc>
      </w:tr>
      <w:tr>
        <w:trPr>
          <w:cantSplit/>
          <w:trHeight w:val="294"/>
        </w:trPr>
        <w:tc>
          <w:tcPr>
            <w:tcW w:w="50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产品</w:t>
            </w:r>
            <w:r>
              <w:rPr>
                <w:color w:val="000000" w:themeColor="text1"/>
              </w:rP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名称</w:t>
            </w:r>
            <w:r>
              <w:rPr>
                <w:color w:val="000000" w:themeColor="text1"/>
              </w:rP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品牌</w:t>
            </w:r>
            <w:r>
              <w:rPr>
                <w:color w:val="000000" w:themeColor="text1"/>
              </w:rP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规格</w:t>
            </w:r>
            <w:r>
              <w:rPr>
                <w:color w:val="000000" w:themeColor="text1"/>
              </w:rP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型号</w:t>
            </w:r>
            <w:r>
              <w:rPr>
                <w:color w:val="000000" w:themeColor="text1"/>
              </w:rPr>
            </w:r>
          </w:p>
        </w:tc>
        <w:tc>
          <w:tcPr>
            <w:tcW w:w="98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制造商名称</w:t>
            </w:r>
            <w:r>
              <w:rPr>
                <w:color w:val="000000" w:themeColor="text1"/>
              </w:rPr>
            </w:r>
          </w:p>
        </w:tc>
        <w:tc>
          <w:tcPr>
            <w:tcW w:w="1106"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产地</w:t>
            </w:r>
            <w:r>
              <w:rPr>
                <w:color w:val="000000" w:themeColor="text1"/>
              </w:rPr>
            </w:r>
          </w:p>
        </w:tc>
        <w:tc>
          <w:tcPr>
            <w:tcW w:w="1385"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交付期</w:t>
            </w:r>
            <w:r>
              <w:rPr>
                <w:color w:val="000000" w:themeColor="text1"/>
              </w:rP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数量</w:t>
            </w:r>
            <w:r>
              <w:rPr>
                <w:color w:val="000000" w:themeColor="text1"/>
              </w:rP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w:t>
            </w:r>
            <w:r>
              <w:rPr>
                <w:color w:val="000000" w:themeColor="text1"/>
              </w:rP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单价</w:t>
            </w:r>
            <w:r>
              <w:rPr>
                <w:color w:val="000000" w:themeColor="text1"/>
              </w:rP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w:t>
            </w:r>
            <w:r>
              <w:rPr>
                <w:color w:val="000000" w:themeColor="text1"/>
              </w:rP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总价</w:t>
            </w:r>
            <w:r>
              <w:rPr>
                <w:color w:val="000000" w:themeColor="text1"/>
              </w:rPr>
            </w:r>
          </w:p>
        </w:tc>
      </w:tr>
      <w:tr>
        <w:trPr>
          <w:cantSplit/>
          <w:trHeight w:val="696"/>
        </w:trPr>
        <w:tc>
          <w:tcPr>
            <w:tcW w:w="50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80" w:type="dxa"/>
            <w:vAlign w:val="center"/>
            <w:textDirection w:val="lrTb"/>
            <w:noWrap w:val="false"/>
          </w:tcPr>
          <w:p>
            <w:pPr>
              <w:jc w:val="center"/>
              <w:spacing w:line="0" w:lineRule="atLeast"/>
              <w:rPr>
                <w:rFonts w:ascii="宋体" w:hAnsi="宋体"/>
                <w:color w:val="000000" w:themeColor="text1"/>
                <w:sz w:val="24"/>
                <w:szCs w:val="24"/>
                <w:highlight w:val="cyan"/>
              </w:rPr>
            </w:pPr>
            <w:r>
              <w:rPr>
                <w:rFonts w:ascii="宋体" w:hAnsi="宋体"/>
                <w:color w:val="000000" w:themeColor="text1"/>
                <w:sz w:val="24"/>
                <w:szCs w:val="24"/>
                <w:highlight w:val="cyan"/>
              </w:rPr>
            </w:r>
            <w:r>
              <w:rPr>
                <w:color w:val="000000" w:themeColor="text1"/>
              </w:rPr>
            </w:r>
          </w:p>
        </w:tc>
        <w:tc>
          <w:tcPr>
            <w:tcW w:w="1106"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385" w:type="dxa"/>
            <w:vAlign w:val="center"/>
            <w:textDirection w:val="lrTb"/>
            <w:noWrap w:val="false"/>
          </w:tcPr>
          <w:p>
            <w:pPr>
              <w:jc w:val="center"/>
              <w:spacing w:line="0" w:lineRule="atLeast"/>
              <w:rPr>
                <w:rFonts w:ascii="宋体" w:hAnsi="宋体"/>
                <w:color w:val="000000" w:themeColor="text1"/>
                <w:sz w:val="24"/>
                <w:szCs w:val="24"/>
                <w:u w:val="single"/>
              </w:rPr>
            </w:pPr>
            <w:r>
              <w:rPr>
                <w:rFonts w:hint="eastAsia" w:ascii="宋体" w:hAnsi="宋体"/>
                <w:color w:val="000000" w:themeColor="text1"/>
                <w:sz w:val="24"/>
                <w:szCs w:val="24"/>
              </w:rPr>
              <w:t xml:space="preserve">合同签订后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rPr>
                <w:color w:val="000000" w:themeColor="text1"/>
              </w:rP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724"/>
        </w:trPr>
        <w:tc>
          <w:tcPr>
            <w:tcW w:w="50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80"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106"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385"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50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80"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106"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385"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580"/>
        </w:trPr>
        <w:tc>
          <w:tcPr>
            <w:tcW w:w="500"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w:t>
            </w:r>
            <w:r>
              <w:rPr>
                <w:color w:val="000000" w:themeColor="text1"/>
              </w:rP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w:t>
            </w:r>
            <w:r>
              <w:rPr>
                <w:color w:val="000000" w:themeColor="text1"/>
              </w:rP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80"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106"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385"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249"/>
        </w:trPr>
        <w:tc>
          <w:tcPr>
            <w:tcW w:w="500"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gridSpan w:val="8"/>
            <w:tcW w:w="7797"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投标总报价（人民币：元）</w:t>
            </w:r>
            <w:r>
              <w:rPr>
                <w:color w:val="000000" w:themeColor="text1"/>
              </w:rPr>
            </w:r>
          </w:p>
        </w:tc>
        <w:tc>
          <w:tcPr>
            <w:tcW w:w="966" w:type="dxa"/>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color w:val="000000" w:themeColor="text1"/>
        </w:rPr>
      </w:r>
    </w:p>
    <w:p>
      <w:pPr>
        <w:spacing w:line="400" w:lineRule="exact"/>
        <w:rPr>
          <w:rFonts w:ascii="宋体" w:hAnsi="宋体"/>
          <w:color w:val="000000" w:themeColor="text1"/>
          <w:sz w:val="24"/>
          <w:szCs w:val="21"/>
        </w:rPr>
      </w:pPr>
      <w:r>
        <w:rPr>
          <w:rFonts w:hint="eastAsia" w:ascii="宋体" w:hAnsi="宋体"/>
          <w:color w:val="000000" w:themeColor="text1"/>
          <w:sz w:val="24"/>
          <w:szCs w:val="24"/>
        </w:rPr>
        <w:t xml:space="preserve">1.投标报价</w:t>
      </w:r>
      <w:r>
        <w:rPr>
          <w:rFonts w:hint="eastAsia" w:ascii="宋体" w:hAnsi="宋体"/>
          <w:color w:val="000000" w:themeColor="text1"/>
          <w:sz w:val="24"/>
          <w:szCs w:val="21"/>
        </w:rPr>
        <w:t xml:space="preserve">采用总承包方式，“投标总报价”应包括所投货物（包含与货物相关的服务）费用、安装调试费、测试验收费、培训费、运行维护费用、税金、国际（如果</w:t>
      </w:r>
      <w:r>
        <w:rPr>
          <w:rFonts w:ascii="宋体" w:hAnsi="宋体"/>
          <w:color w:val="000000" w:themeColor="text1"/>
          <w:sz w:val="24"/>
          <w:szCs w:val="21"/>
        </w:rPr>
        <w:t xml:space="preserve">有</w:t>
      </w:r>
      <w:r>
        <w:rPr>
          <w:rFonts w:hint="eastAsia" w:ascii="宋体" w:hAnsi="宋体"/>
          <w:color w:val="000000" w:themeColor="text1"/>
          <w:sz w:val="24"/>
          <w:szCs w:val="21"/>
        </w:rPr>
        <w:t xml:space="preserve">）国内运输保险、报关清关（如果</w:t>
      </w:r>
      <w:r>
        <w:rPr>
          <w:rFonts w:ascii="宋体" w:hAnsi="宋体"/>
          <w:color w:val="000000" w:themeColor="text1"/>
          <w:sz w:val="24"/>
          <w:szCs w:val="21"/>
        </w:rPr>
        <w:t xml:space="preserve">有</w:t>
      </w:r>
      <w:r>
        <w:rPr>
          <w:rFonts w:hint="eastAsia" w:ascii="宋体" w:hAnsi="宋体"/>
          <w:color w:val="000000" w:themeColor="text1"/>
          <w:sz w:val="24"/>
          <w:szCs w:val="21"/>
        </w:rPr>
        <w:t xml:space="preserve">）、开证（如果</w:t>
      </w:r>
      <w:r>
        <w:rPr>
          <w:rFonts w:ascii="宋体" w:hAnsi="宋体"/>
          <w:color w:val="000000" w:themeColor="text1"/>
          <w:sz w:val="24"/>
          <w:szCs w:val="21"/>
        </w:rPr>
        <w:t xml:space="preserve">有</w:t>
      </w:r>
      <w:r>
        <w:rPr>
          <w:rFonts w:hint="eastAsia" w:ascii="宋体" w:hAnsi="宋体"/>
          <w:color w:val="000000" w:themeColor="text1"/>
          <w:sz w:val="24"/>
          <w:szCs w:val="21"/>
        </w:rPr>
        <w:t xml:space="preserve">）、办理全套免税手续费用（如果</w:t>
      </w:r>
      <w:r>
        <w:rPr>
          <w:rFonts w:ascii="宋体" w:hAnsi="宋体"/>
          <w:color w:val="000000" w:themeColor="text1"/>
          <w:sz w:val="24"/>
          <w:szCs w:val="21"/>
        </w:rPr>
        <w:t xml:space="preserve">有</w:t>
      </w:r>
      <w:r>
        <w:rPr>
          <w:rFonts w:hint="eastAsia" w:ascii="宋体" w:hAnsi="宋体"/>
          <w:color w:val="000000" w:themeColor="text1"/>
          <w:sz w:val="24"/>
          <w:szCs w:val="21"/>
        </w:rPr>
        <w:t xml:space="preserve">）及其他有关的为完成本项目发生的所有费用，招标文件中另有规定的除外。</w:t>
      </w:r>
      <w:r>
        <w:rPr>
          <w:color w:val="000000" w:themeColor="text1"/>
        </w:rPr>
      </w:r>
    </w:p>
    <w:p>
      <w:pPr>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hint="eastAsia" w:ascii="Times New Roman" w:hAnsi="Times New Roman"/>
          <w:color w:val="000000" w:themeColor="text1"/>
          <w:szCs w:val="21"/>
        </w:rPr>
        <w:t xml:space="preserve">“</w:t>
      </w:r>
      <w:r>
        <w:rPr>
          <w:rFonts w:hint="eastAsia" w:ascii="宋体" w:hAnsi="宋体"/>
          <w:color w:val="000000" w:themeColor="text1"/>
          <w:sz w:val="24"/>
          <w:szCs w:val="21"/>
        </w:rPr>
        <w:t xml:space="preserve">投标分项报价表</w:t>
      </w:r>
      <w:r>
        <w:rPr>
          <w:rFonts w:hint="eastAsia" w:ascii="Times New Roman" w:hAnsi="Times New Roman"/>
          <w:color w:val="000000" w:themeColor="text1"/>
          <w:szCs w:val="21"/>
        </w:rPr>
        <w:t xml:space="preserve">”</w:t>
      </w:r>
      <w:r>
        <w:rPr>
          <w:rFonts w:hint="eastAsia" w:ascii="宋体" w:hAnsi="宋体"/>
          <w:color w:val="000000" w:themeColor="text1"/>
          <w:sz w:val="24"/>
          <w:szCs w:val="21"/>
        </w:rPr>
        <w:t xml:space="preserve">中“投标总报价”数额应当与“开标一览表”中“投标总报价”数额一致。</w:t>
      </w:r>
      <w:r>
        <w:rPr>
          <w:color w:val="000000" w:themeColor="text1"/>
        </w:rPr>
      </w:r>
    </w:p>
    <w:p>
      <w:pPr>
        <w:spacing w:line="400" w:lineRule="exact"/>
        <w:rPr>
          <w:rFonts w:ascii="方正黑体_GBK" w:hAnsi="宋体" w:eastAsia="方正黑体_GBK"/>
          <w:b/>
          <w:color w:val="000000" w:themeColor="text1"/>
          <w:sz w:val="32"/>
          <w:szCs w:val="32"/>
        </w:rPr>
      </w:pPr>
      <w:r>
        <w:rPr>
          <w:rFonts w:hint="eastAsia" w:ascii="方正黑体_GBK" w:hAnsi="宋体" w:eastAsia="方正黑体_GBK"/>
          <w:b/>
          <w:color w:val="000000" w:themeColor="text1"/>
          <w:sz w:val="32"/>
          <w:szCs w:val="32"/>
        </w:rPr>
        <w:t xml:space="preserve">3.投标人需认真填写本报价表，尤其注意规格型号的准确填写。</w:t>
      </w:r>
      <w:r>
        <w:rPr>
          <w:color w:val="000000" w:themeColor="text1"/>
        </w:rPr>
      </w:r>
    </w:p>
    <w:p>
      <w:pPr>
        <w:spacing w:line="400" w:lineRule="exact"/>
        <w:rPr>
          <w:rFonts w:ascii="宋体" w:hAnsi="宋体"/>
          <w:color w:val="000000" w:themeColor="text1"/>
          <w:sz w:val="24"/>
          <w:szCs w:val="24"/>
        </w:rPr>
      </w:pPr>
      <w:r>
        <w:rPr>
          <w:rFonts w:hint="eastAsia" w:ascii="宋体" w:hAnsi="宋体"/>
          <w:color w:val="000000" w:themeColor="text1"/>
          <w:sz w:val="24"/>
          <w:szCs w:val="21"/>
        </w:rPr>
        <w:t xml:space="preserve">4.项目</w:t>
      </w:r>
      <w:r>
        <w:rPr>
          <w:rFonts w:ascii="宋体" w:hAnsi="宋体"/>
          <w:color w:val="000000" w:themeColor="text1"/>
          <w:sz w:val="24"/>
          <w:szCs w:val="21"/>
        </w:rPr>
        <w:t xml:space="preserve">经办人可以根据</w:t>
      </w:r>
      <w:r>
        <w:rPr>
          <w:rFonts w:hint="eastAsia" w:ascii="宋体" w:hAnsi="宋体"/>
          <w:color w:val="000000" w:themeColor="text1"/>
          <w:sz w:val="24"/>
          <w:szCs w:val="21"/>
        </w:rPr>
        <w:t xml:space="preserve">项目</w:t>
      </w:r>
      <w:r>
        <w:rPr>
          <w:rFonts w:ascii="宋体" w:hAnsi="宋体"/>
          <w:color w:val="000000" w:themeColor="text1"/>
          <w:sz w:val="24"/>
          <w:szCs w:val="21"/>
        </w:rPr>
        <w:t xml:space="preserve">实际需要</w:t>
      </w:r>
      <w:r>
        <w:rPr>
          <w:rFonts w:hint="eastAsia" w:ascii="宋体" w:hAnsi="宋体"/>
          <w:color w:val="000000" w:themeColor="text1"/>
          <w:sz w:val="24"/>
          <w:szCs w:val="21"/>
        </w:rPr>
        <w:t xml:space="preserve">对</w:t>
      </w:r>
      <w:r>
        <w:rPr>
          <w:rFonts w:ascii="宋体" w:hAnsi="宋体"/>
          <w:color w:val="000000" w:themeColor="text1"/>
          <w:sz w:val="24"/>
          <w:szCs w:val="21"/>
        </w:rPr>
        <w:t xml:space="preserve">表格结构进行</w:t>
      </w:r>
      <w:r>
        <w:rPr>
          <w:rFonts w:hint="eastAsia" w:ascii="宋体" w:hAnsi="宋体"/>
          <w:color w:val="000000" w:themeColor="text1"/>
          <w:sz w:val="24"/>
          <w:szCs w:val="21"/>
        </w:rPr>
        <w:t xml:space="preserve">调整</w:t>
      </w:r>
      <w:r>
        <w:rPr>
          <w:rFonts w:ascii="宋体" w:hAnsi="宋体"/>
          <w:color w:val="000000" w:themeColor="text1"/>
          <w:sz w:val="24"/>
          <w:szCs w:val="21"/>
        </w:rPr>
        <w:t xml:space="preserve">。</w:t>
      </w:r>
      <w:r>
        <w:rPr>
          <w:color w:val="000000" w:themeColor="text1"/>
        </w:rPr>
      </w:r>
    </w:p>
    <w:p>
      <w:pPr>
        <w:ind w:left="480"/>
        <w:rPr>
          <w:rFonts w:ascii="宋体" w:hAnsi="宋体"/>
          <w:b/>
          <w:color w:val="000000" w:themeColor="text1"/>
          <w:sz w:val="24"/>
          <w:szCs w:val="21"/>
        </w:rPr>
      </w:pPr>
      <w:r>
        <w:rPr>
          <w:rFonts w:ascii="宋体" w:hAnsi="宋体"/>
          <w:b/>
          <w:color w:val="000000" w:themeColor="text1"/>
          <w:sz w:val="24"/>
          <w:szCs w:val="21"/>
        </w:rPr>
      </w:r>
      <w:r>
        <w:rPr>
          <w:color w:val="000000" w:themeColor="text1"/>
        </w:rPr>
      </w:r>
    </w:p>
    <w:p>
      <w:pPr>
        <w:jc w:val="center"/>
        <w:rPr>
          <w:rFonts w:ascii="宋体" w:hAnsi="宋体"/>
          <w:b/>
          <w:color w:val="000000" w:themeColor="text1"/>
          <w:sz w:val="24"/>
          <w:szCs w:val="24"/>
        </w:rPr>
      </w:pPr>
      <w:r>
        <w:rPr>
          <w:rFonts w:ascii="宋体" w:hAnsi="宋体"/>
          <w:b/>
          <w:color w:val="000000" w:themeColor="text1"/>
          <w:sz w:val="24"/>
          <w:szCs w:val="24"/>
        </w:rPr>
      </w:r>
      <w:r>
        <w:rPr>
          <w:color w:val="000000" w:themeColor="text1"/>
        </w:rPr>
      </w:r>
    </w:p>
    <w:p>
      <w:pPr>
        <w:rPr>
          <w:rFonts w:ascii="宋体" w:hAnsi="宋体"/>
          <w:b/>
          <w:color w:val="000000" w:themeColor="text1"/>
          <w:sz w:val="24"/>
          <w:szCs w:val="24"/>
        </w:rPr>
      </w:pPr>
      <w:r>
        <w:rPr>
          <w:rFonts w:ascii="宋体" w:hAnsi="宋体"/>
          <w:b/>
          <w:color w:val="000000" w:themeColor="text1"/>
          <w:sz w:val="24"/>
          <w:szCs w:val="24"/>
        </w:rPr>
      </w:r>
      <w:r>
        <w:rPr>
          <w:color w:val="000000" w:themeColor="text1"/>
        </w:rPr>
      </w:r>
    </w:p>
    <w:p>
      <w:pPr>
        <w:jc w:val="center"/>
        <w:rPr>
          <w:rFonts w:ascii="宋体" w:hAnsi="宋体"/>
          <w:b/>
          <w:color w:val="000000" w:themeColor="text1"/>
          <w:sz w:val="24"/>
          <w:szCs w:val="24"/>
        </w:rPr>
      </w:pPr>
      <w:r>
        <w:rPr>
          <w:rFonts w:ascii="宋体" w:hAnsi="宋体"/>
          <w:b/>
          <w:color w:val="000000" w:themeColor="text1"/>
          <w:sz w:val="24"/>
          <w:szCs w:val="24"/>
        </w:rPr>
      </w:r>
      <w:r>
        <w:rPr>
          <w:color w:val="000000" w:themeColor="text1"/>
        </w:rPr>
      </w:r>
    </w:p>
    <w:p>
      <w:pPr>
        <w:jc w:val="center"/>
        <w:rPr>
          <w:rFonts w:ascii="宋体" w:hAnsi="宋体"/>
          <w:b/>
          <w:color w:val="000000" w:themeColor="text1"/>
          <w:sz w:val="24"/>
          <w:szCs w:val="24"/>
        </w:rPr>
      </w:pPr>
      <w:r>
        <w:rPr>
          <w:rFonts w:ascii="宋体" w:hAnsi="宋体"/>
          <w:b/>
          <w:color w:val="000000" w:themeColor="text1"/>
          <w:sz w:val="24"/>
          <w:szCs w:val="24"/>
        </w:rPr>
      </w:r>
      <w:r>
        <w:rPr>
          <w:color w:val="000000" w:themeColor="text1"/>
        </w:rPr>
      </w:r>
    </w:p>
    <w:p>
      <w:pPr>
        <w:jc w:val="center"/>
        <w:rPr>
          <w:rFonts w:ascii="宋体" w:hAnsi="宋体"/>
          <w:b/>
          <w:color w:val="000000" w:themeColor="text1"/>
          <w:sz w:val="24"/>
          <w:szCs w:val="24"/>
        </w:rPr>
      </w:pPr>
      <w:r>
        <w:rPr>
          <w:rFonts w:ascii="宋体" w:hAnsi="宋体"/>
          <w:b/>
          <w:color w:val="000000" w:themeColor="text1"/>
          <w:sz w:val="24"/>
          <w:szCs w:val="24"/>
        </w:rPr>
      </w:r>
      <w:r>
        <w:rPr>
          <w:color w:val="000000" w:themeColor="text1"/>
        </w:rPr>
      </w:r>
    </w:p>
    <w:p>
      <w:pPr>
        <w:jc w:val="center"/>
        <w:rPr>
          <w:rFonts w:ascii="宋体" w:hAnsi="宋体"/>
          <w:b/>
          <w:color w:val="000000" w:themeColor="text1"/>
          <w:sz w:val="24"/>
          <w:szCs w:val="24"/>
        </w:rPr>
      </w:pPr>
      <w:r>
        <w:rPr>
          <w:rFonts w:ascii="宋体" w:hAnsi="宋体"/>
          <w:b/>
          <w:color w:val="000000" w:themeColor="text1"/>
          <w:sz w:val="24"/>
          <w:szCs w:val="24"/>
        </w:rPr>
      </w:r>
      <w:r>
        <w:rPr>
          <w:color w:val="000000" w:themeColor="text1"/>
        </w:rPr>
      </w:r>
    </w:p>
    <w:p>
      <w:pPr>
        <w:jc w:val="center"/>
        <w:rPr>
          <w:rFonts w:ascii="宋体" w:hAnsi="宋体"/>
          <w:b/>
          <w:color w:val="000000" w:themeColor="text1"/>
          <w:sz w:val="24"/>
          <w:szCs w:val="24"/>
        </w:rPr>
      </w:pPr>
      <w:r>
        <w:rPr>
          <w:rFonts w:ascii="宋体" w:hAnsi="宋体"/>
          <w:b/>
          <w:color w:val="000000" w:themeColor="text1"/>
          <w:sz w:val="24"/>
          <w:szCs w:val="24"/>
        </w:rPr>
      </w:r>
      <w:r>
        <w:rPr>
          <w:color w:val="000000" w:themeColor="text1"/>
        </w:rP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3 </w:t>
      </w:r>
      <w:r>
        <w:rPr>
          <w:rFonts w:hint="eastAsia" w:ascii="宋体" w:hAnsi="宋体"/>
          <w:b/>
          <w:color w:val="000000" w:themeColor="text1"/>
          <w:sz w:val="24"/>
          <w:szCs w:val="24"/>
        </w:rPr>
        <w:t xml:space="preserve">技术要求响应及偏离表（采购包号：**）</w:t>
      </w:r>
      <w:r>
        <w:rPr>
          <w:color w:val="000000" w:themeColor="text1"/>
        </w:rP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技术要求</w:t>
            </w:r>
            <w:r>
              <w:rPr>
                <w:color w:val="000000" w:themeColor="text1"/>
              </w:rP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rPr>
                <w:color w:val="000000" w:themeColor="text1"/>
              </w:rP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rPr>
                <w:color w:val="000000" w:themeColor="text1"/>
              </w:rP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3</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rPr>
          <w:color w:val="000000" w:themeColor="text1"/>
        </w:rPr>
      </w:r>
    </w:p>
    <w:p>
      <w:pP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rPr>
          <w:color w:val="000000" w:themeColor="text1"/>
        </w:rP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1.投标人需</w:t>
      </w:r>
      <w:r>
        <w:rPr>
          <w:rFonts w:ascii="宋体" w:hAnsi="宋体"/>
          <w:color w:val="000000" w:themeColor="text1"/>
          <w:sz w:val="24"/>
          <w:szCs w:val="24"/>
        </w:rPr>
        <w:t xml:space="preserve">对技术</w:t>
      </w:r>
      <w:r>
        <w:rPr>
          <w:rFonts w:hint="eastAsia" w:ascii="宋体" w:hAnsi="宋体"/>
          <w:color w:val="000000" w:themeColor="text1"/>
          <w:sz w:val="24"/>
          <w:szCs w:val="24"/>
        </w:rPr>
        <w:t xml:space="preserve">要求（未加斜体</w:t>
      </w:r>
      <w:r>
        <w:rPr>
          <w:rFonts w:ascii="宋体" w:hAnsi="宋体"/>
          <w:color w:val="000000" w:themeColor="text1"/>
          <w:sz w:val="24"/>
          <w:szCs w:val="24"/>
        </w:rPr>
        <w:t xml:space="preserve">下划线的</w:t>
      </w:r>
      <w:r>
        <w:rPr>
          <w:rFonts w:hint="eastAsia" w:ascii="宋体" w:hAnsi="宋体"/>
          <w:color w:val="000000" w:themeColor="text1"/>
          <w:sz w:val="24"/>
          <w:szCs w:val="24"/>
        </w:rPr>
        <w:t xml:space="preserve">非</w:t>
      </w:r>
      <w:r>
        <w:rPr>
          <w:rFonts w:ascii="宋体" w:hAnsi="宋体"/>
          <w:color w:val="000000" w:themeColor="text1"/>
          <w:sz w:val="24"/>
          <w:szCs w:val="24"/>
        </w:rPr>
        <w:t xml:space="preserve">实质性</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rPr>
          <w:color w:val="000000" w:themeColor="text1"/>
        </w:rP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rPr>
          <w:color w:val="000000" w:themeColor="text1"/>
        </w:rPr>
      </w:r>
    </w:p>
    <w:p>
      <w:pP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4 </w:t>
      </w:r>
      <w:r>
        <w:rPr>
          <w:rFonts w:hint="eastAsia" w:ascii="宋体" w:hAnsi="宋体"/>
          <w:b/>
          <w:color w:val="000000" w:themeColor="text1"/>
          <w:sz w:val="24"/>
          <w:szCs w:val="24"/>
        </w:rPr>
        <w:t xml:space="preserve">商务要求响应及偏离表（采购包号：**）</w:t>
      </w:r>
      <w:r>
        <w:rPr>
          <w:color w:val="000000" w:themeColor="text1"/>
        </w:rP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商务要求</w:t>
            </w:r>
            <w:r>
              <w:rPr>
                <w:color w:val="000000" w:themeColor="text1"/>
              </w:rP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rPr>
                <w:color w:val="000000" w:themeColor="text1"/>
              </w:rP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rPr>
                <w:color w:val="000000" w:themeColor="text1"/>
              </w:rP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4</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rPr>
          <w:color w:val="000000" w:themeColor="text1"/>
        </w:rPr>
      </w:r>
    </w:p>
    <w:p>
      <w:pP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rPr>
          <w:color w:val="000000" w:themeColor="text1"/>
        </w:rP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1.投标人需</w:t>
      </w:r>
      <w:r>
        <w:rPr>
          <w:rFonts w:ascii="宋体" w:hAnsi="宋体"/>
          <w:color w:val="000000" w:themeColor="text1"/>
          <w:sz w:val="24"/>
          <w:szCs w:val="24"/>
        </w:rPr>
        <w:t xml:space="preserve">对</w:t>
      </w:r>
      <w:r>
        <w:rPr>
          <w:rFonts w:hint="eastAsia" w:ascii="宋体" w:hAnsi="宋体"/>
          <w:color w:val="000000" w:themeColor="text1"/>
          <w:sz w:val="24"/>
          <w:szCs w:val="24"/>
        </w:rPr>
        <w:t xml:space="preserve">商务要求（未加斜体</w:t>
      </w:r>
      <w:r>
        <w:rPr>
          <w:rFonts w:ascii="宋体" w:hAnsi="宋体"/>
          <w:color w:val="000000" w:themeColor="text1"/>
          <w:sz w:val="24"/>
          <w:szCs w:val="24"/>
        </w:rPr>
        <w:t xml:space="preserve">下划线的</w:t>
      </w:r>
      <w:r>
        <w:rPr>
          <w:rFonts w:hint="eastAsia" w:ascii="宋体" w:hAnsi="宋体"/>
          <w:color w:val="000000" w:themeColor="text1"/>
          <w:sz w:val="24"/>
          <w:szCs w:val="24"/>
        </w:rPr>
        <w:t xml:space="preserve">非</w:t>
      </w:r>
      <w:r>
        <w:rPr>
          <w:rFonts w:ascii="宋体" w:hAnsi="宋体"/>
          <w:color w:val="000000" w:themeColor="text1"/>
          <w:sz w:val="24"/>
          <w:szCs w:val="24"/>
        </w:rPr>
        <w:t xml:space="preserve">实质性</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rPr>
          <w:color w:val="000000" w:themeColor="text1"/>
        </w:rP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rPr>
          <w:color w:val="000000" w:themeColor="text1"/>
        </w:rPr>
      </w:r>
    </w:p>
    <w:p>
      <w:pPr>
        <w:rPr>
          <w:rFonts w:ascii="宋体" w:hAnsi="宋体"/>
          <w:b/>
          <w:color w:val="000000" w:themeColor="text1"/>
          <w:sz w:val="24"/>
          <w:szCs w:val="21"/>
        </w:rPr>
      </w:pPr>
      <w:r>
        <w:rPr>
          <w:rFonts w:ascii="宋体" w:hAnsi="宋体"/>
          <w:b/>
          <w:color w:val="000000" w:themeColor="text1"/>
          <w:sz w:val="24"/>
          <w:szCs w:val="21"/>
        </w:rPr>
      </w:r>
      <w:r>
        <w:rPr>
          <w:color w:val="000000" w:themeColor="text1"/>
        </w:rPr>
      </w:r>
    </w:p>
    <w:p>
      <w:pPr>
        <w:ind w:left="480"/>
        <w:rPr>
          <w:rFonts w:ascii="宋体" w:hAnsi="宋体"/>
          <w:b/>
          <w:color w:val="000000" w:themeColor="text1"/>
          <w:sz w:val="24"/>
          <w:szCs w:val="21"/>
        </w:rPr>
      </w:pPr>
      <w:r>
        <w:rPr>
          <w:rFonts w:ascii="宋体" w:hAnsi="宋体"/>
          <w:b/>
          <w:color w:val="000000" w:themeColor="text1"/>
          <w:sz w:val="24"/>
          <w:szCs w:val="21"/>
        </w:rPr>
      </w:r>
      <w:r>
        <w:rPr>
          <w:color w:val="000000" w:themeColor="text1"/>
        </w:rPr>
      </w:r>
    </w:p>
    <w:p>
      <w:pPr>
        <w:ind w:left="480"/>
        <w:rPr>
          <w:rFonts w:ascii="宋体" w:hAnsi="宋体"/>
          <w:b/>
          <w:color w:val="000000" w:themeColor="text1"/>
          <w:sz w:val="24"/>
          <w:szCs w:val="21"/>
        </w:rPr>
      </w:pPr>
      <w:r>
        <w:rPr>
          <w:rFonts w:hint="eastAsia" w:ascii="宋体" w:hAnsi="宋体"/>
          <w:b/>
          <w:color w:val="000000" w:themeColor="text1"/>
          <w:sz w:val="24"/>
          <w:szCs w:val="21"/>
        </w:rPr>
        <w:t xml:space="preserve">附件</w:t>
      </w:r>
      <w:r>
        <w:rPr>
          <w:rFonts w:ascii="宋体" w:hAnsi="宋体"/>
          <w:b/>
          <w:color w:val="000000" w:themeColor="text1"/>
          <w:sz w:val="24"/>
          <w:szCs w:val="21"/>
        </w:rPr>
        <w:t xml:space="preserve">5</w:t>
      </w:r>
      <w:r>
        <w:rPr>
          <w:rFonts w:hint="eastAsia" w:ascii="宋体" w:hAnsi="宋体"/>
          <w:b/>
          <w:color w:val="000000" w:themeColor="text1"/>
          <w:sz w:val="24"/>
          <w:szCs w:val="21"/>
        </w:rPr>
        <w:t xml:space="preserve"> 具备履行合同所必需的设备和专业技术能力的书面声明</w:t>
      </w:r>
      <w:r>
        <w:rPr>
          <w:color w:val="000000" w:themeColor="text1"/>
        </w:rPr>
      </w:r>
    </w:p>
    <w:p>
      <w:pPr>
        <w:ind w:firstLine="492"/>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我单位郑重声明：我单位具备履行本项采购合同所必需的设备和专业技术能力，为履行本项采购合同我公司具备如下主要设备和主要专业技术能力：</w:t>
      </w:r>
      <w:r>
        <w:rPr>
          <w:color w:val="000000" w:themeColor="text1"/>
        </w:rPr>
      </w:r>
    </w:p>
    <w:p>
      <w:pPr>
        <w:ind w:firstLine="492"/>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主要设备有：</w:t>
      </w:r>
      <w:r>
        <w:rPr>
          <w:rFonts w:hint="eastAsia" w:ascii="宋体" w:hAnsi="宋体"/>
          <w:bCs/>
          <w:color w:val="000000" w:themeColor="text1"/>
          <w:sz w:val="24"/>
          <w:szCs w:val="21"/>
          <w:u w:val="single"/>
        </w:rPr>
        <w:t xml:space="preserve">  </w:t>
      </w:r>
      <w:r>
        <w:rPr>
          <w:rFonts w:ascii="宋体" w:hAnsi="宋体"/>
          <w:bCs/>
          <w:color w:val="000000" w:themeColor="text1"/>
          <w:sz w:val="24"/>
          <w:szCs w:val="21"/>
          <w:u w:val="single"/>
        </w:rPr>
        <w:t xml:space="preserve">    </w:t>
      </w:r>
      <w:r>
        <w:rPr>
          <w:rFonts w:hint="eastAsia" w:ascii="宋体" w:hAnsi="宋体"/>
          <w:bCs/>
          <w:color w:val="000000" w:themeColor="text1"/>
          <w:sz w:val="24"/>
          <w:szCs w:val="21"/>
        </w:rPr>
        <w:t xml:space="preserve">。</w:t>
      </w:r>
      <w:r>
        <w:rPr>
          <w:color w:val="000000" w:themeColor="text1"/>
        </w:rPr>
      </w:r>
    </w:p>
    <w:p>
      <w:pPr>
        <w:ind w:firstLine="492"/>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主要专业技术能力有：</w:t>
      </w:r>
      <w:r>
        <w:rPr>
          <w:rFonts w:hint="eastAsia" w:ascii="宋体" w:hAnsi="宋体"/>
          <w:bCs/>
          <w:color w:val="000000" w:themeColor="text1"/>
          <w:sz w:val="24"/>
          <w:szCs w:val="21"/>
          <w:u w:val="single"/>
        </w:rPr>
        <w:t xml:space="preserve">   </w:t>
      </w:r>
      <w:r>
        <w:rPr>
          <w:rFonts w:ascii="宋体" w:hAnsi="宋体"/>
          <w:bCs/>
          <w:color w:val="000000" w:themeColor="text1"/>
          <w:sz w:val="24"/>
          <w:szCs w:val="21"/>
          <w:u w:val="single"/>
        </w:rPr>
        <w:t xml:space="preserve">      </w:t>
      </w:r>
      <w:r>
        <w:rPr>
          <w:rFonts w:hint="eastAsia" w:ascii="宋体" w:hAnsi="宋体"/>
          <w:bCs/>
          <w:color w:val="000000" w:themeColor="text1"/>
          <w:sz w:val="24"/>
          <w:szCs w:val="21"/>
        </w:rPr>
        <w:t xml:space="preserve">。</w:t>
      </w:r>
      <w:r>
        <w:rPr>
          <w:color w:val="000000" w:themeColor="text1"/>
        </w:rPr>
      </w:r>
    </w:p>
    <w:p>
      <w:pPr>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                                     </w:t>
      </w:r>
      <w:r>
        <w:rPr>
          <w:color w:val="000000" w:themeColor="text1"/>
        </w:rPr>
      </w:r>
    </w:p>
    <w:p>
      <w:pPr>
        <w:ind w:left="480"/>
        <w:rPr>
          <w:rFonts w:ascii="宋体" w:hAnsi="宋体"/>
          <w:b/>
          <w:color w:val="000000" w:themeColor="text1"/>
          <w:sz w:val="24"/>
          <w:szCs w:val="21"/>
        </w:rPr>
      </w:pPr>
      <w:r>
        <w:rPr>
          <w:rFonts w:ascii="宋体" w:hAnsi="宋体"/>
          <w:b/>
          <w:color w:val="000000" w:themeColor="text1"/>
          <w:sz w:val="24"/>
          <w:szCs w:val="21"/>
        </w:rPr>
      </w:r>
      <w:r>
        <w:rPr>
          <w:color w:val="000000" w:themeColor="text1"/>
        </w:rPr>
      </w:r>
    </w:p>
    <w:p>
      <w:pPr>
        <w:ind w:left="480"/>
        <w:rPr>
          <w:rFonts w:ascii="宋体" w:hAnsi="宋体"/>
          <w:b/>
          <w:color w:val="000000" w:themeColor="text1"/>
          <w:sz w:val="24"/>
          <w:szCs w:val="21"/>
        </w:rPr>
      </w:pPr>
      <w:r>
        <w:rPr>
          <w:rFonts w:hint="eastAsia" w:ascii="宋体" w:hAnsi="宋体"/>
          <w:b/>
          <w:color w:val="000000" w:themeColor="text1"/>
          <w:sz w:val="24"/>
          <w:szCs w:val="21"/>
        </w:rPr>
        <w:t xml:space="preserve">附件</w:t>
      </w:r>
      <w:r>
        <w:rPr>
          <w:rFonts w:ascii="宋体" w:hAnsi="宋体"/>
          <w:b/>
          <w:color w:val="000000" w:themeColor="text1"/>
          <w:sz w:val="24"/>
          <w:szCs w:val="21"/>
        </w:rPr>
        <w:t xml:space="preserve">6 </w:t>
      </w:r>
      <w:r>
        <w:rPr>
          <w:rFonts w:hint="eastAsia" w:ascii="宋体" w:hAnsi="宋体"/>
          <w:b/>
          <w:color w:val="000000" w:themeColor="text1"/>
          <w:sz w:val="24"/>
          <w:szCs w:val="21"/>
        </w:rPr>
        <w:t xml:space="preserve">参加政府采购活动前 3 年内在经营活动中没有重大违法记录的书面声明</w:t>
      </w:r>
      <w:r>
        <w:rPr>
          <w:color w:val="000000" w:themeColor="text1"/>
        </w:rPr>
      </w:r>
    </w:p>
    <w:p>
      <w:pPr>
        <w:jc w:val="center"/>
        <w:spacing w:line="460" w:lineRule="exact"/>
        <w:rPr>
          <w:rFonts w:ascii="宋体" w:hAnsi="宋体"/>
          <w:b/>
          <w:bCs/>
          <w:color w:val="000000" w:themeColor="text1"/>
          <w:sz w:val="24"/>
          <w:szCs w:val="21"/>
        </w:rPr>
      </w:pPr>
      <w:r>
        <w:rPr>
          <w:rFonts w:ascii="宋体" w:hAnsi="宋体"/>
          <w:b/>
          <w:bCs/>
          <w:color w:val="000000" w:themeColor="text1"/>
          <w:sz w:val="24"/>
          <w:szCs w:val="21"/>
        </w:rPr>
      </w:r>
      <w:r>
        <w:rPr>
          <w:color w:val="000000" w:themeColor="text1"/>
        </w:rPr>
      </w:r>
    </w:p>
    <w:p>
      <w:pPr>
        <w:ind w:firstLine="480"/>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7"/>
      <w:r>
        <w:rPr>
          <w:color w:val="000000" w:themeColor="text1"/>
        </w:rPr>
      </w:r>
      <w:bookmarkEnd w:id="188"/>
      <w:r>
        <w:rPr>
          <w:color w:val="000000" w:themeColor="text1"/>
        </w:rPr>
      </w:r>
      <w:bookmarkEnd w:id="189"/>
      <w:r>
        <w:rPr>
          <w:color w:val="000000" w:themeColor="text1"/>
        </w:rPr>
      </w:r>
      <w:bookmarkStart w:id="190" w:name="_Toc120614284"/>
      <w:r>
        <w:rPr>
          <w:color w:val="000000" w:themeColor="text1"/>
        </w:rPr>
      </w:r>
      <w:r>
        <w:rPr>
          <w:color w:val="000000" w:themeColor="text1"/>
        </w:rPr>
      </w:r>
    </w:p>
    <w:p>
      <w:pPr>
        <w:spacing w:line="460" w:lineRule="exact"/>
        <w:rPr>
          <w:rFonts w:ascii="宋体" w:hAnsi="宋体"/>
          <w:b/>
          <w:color w:val="000000" w:themeColor="text1"/>
          <w:sz w:val="24"/>
          <w:szCs w:val="21"/>
        </w:rPr>
      </w:pPr>
      <w:r>
        <w:rPr>
          <w:rFonts w:ascii="宋体" w:hAnsi="宋体"/>
          <w:b/>
          <w:color w:val="000000" w:themeColor="text1"/>
          <w:sz w:val="24"/>
          <w:szCs w:val="21"/>
        </w:rPr>
      </w:r>
      <w:r>
        <w:rPr>
          <w:color w:val="000000" w:themeColor="text1"/>
        </w:rP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rPr>
          <w:color w:val="000000" w:themeColor="text1"/>
        </w:rPr>
      </w:r>
    </w:p>
    <w:p>
      <w:pPr>
        <w:ind w:firstLine="480"/>
        <w:spacing w:line="460" w:lineRule="exact"/>
        <w:rPr>
          <w:rFonts w:ascii="宋体" w:hAnsi="宋体"/>
          <w:bCs/>
          <w:color w:val="000000" w:themeColor="text1"/>
          <w:sz w:val="24"/>
          <w:szCs w:val="21"/>
        </w:rPr>
      </w:pPr>
      <w:r>
        <w:rPr>
          <w:rFonts w:hint="eastAsia" w:ascii="宋体" w:hAnsi="宋体"/>
          <w:b/>
          <w:color w:val="000000" w:themeColor="text1"/>
          <w:sz w:val="24"/>
          <w:szCs w:val="21"/>
        </w:rPr>
        <w:t xml:space="preserve">附件</w:t>
      </w:r>
      <w:r>
        <w:rPr>
          <w:rFonts w:ascii="宋体" w:hAnsi="宋体"/>
          <w:b/>
          <w:color w:val="000000" w:themeColor="text1"/>
          <w:sz w:val="24"/>
          <w:szCs w:val="21"/>
        </w:rPr>
        <w:t xml:space="preserve">7</w:t>
      </w:r>
      <w:r>
        <w:rPr>
          <w:rFonts w:hint="eastAsia" w:ascii="宋体" w:hAnsi="宋体"/>
          <w:b/>
          <w:color w:val="000000" w:themeColor="text1"/>
          <w:sz w:val="24"/>
          <w:szCs w:val="21"/>
        </w:rPr>
        <w:t xml:space="preserve"> </w:t>
      </w:r>
      <w:r>
        <w:rPr>
          <w:rFonts w:ascii="宋体" w:hAnsi="宋体"/>
          <w:b/>
          <w:color w:val="000000" w:themeColor="text1"/>
          <w:sz w:val="24"/>
          <w:szCs w:val="21"/>
        </w:rPr>
        <w:t xml:space="preserve">                        </w:t>
      </w:r>
      <w:r>
        <w:rPr>
          <w:rFonts w:hint="eastAsia" w:ascii="宋体" w:hAnsi="宋体"/>
          <w:b/>
          <w:color w:val="000000" w:themeColor="text1"/>
          <w:sz w:val="24"/>
          <w:szCs w:val="21"/>
        </w:rPr>
        <w:t xml:space="preserve">法人授权书</w:t>
      </w:r>
      <w:r>
        <w:rPr>
          <w:color w:val="000000" w:themeColor="text1"/>
        </w:rPr>
      </w:r>
    </w:p>
    <w:p>
      <w:pPr>
        <w:ind w:firstLine="480"/>
        <w:spacing w:line="400" w:lineRule="exact"/>
        <w:tabs>
          <w:tab w:val="left" w:pos="360"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本授权书声明：____________（投标人名称）授权________________（被授权人的姓名）为我方就JSZC-</w:t>
      </w:r>
      <w:r>
        <w:rPr>
          <w:rFonts w:ascii="Times New Roman" w:hAnsi="Times New Roman"/>
          <w:color w:val="000000" w:themeColor="text1"/>
          <w:sz w:val="24"/>
          <w:szCs w:val="24"/>
        </w:rPr>
        <w:t xml:space="preserve">320000-</w:t>
      </w:r>
      <w:r>
        <w:rPr>
          <w:rFonts w:ascii="Times New Roman" w:hAnsi="Times New Roman"/>
          <w:color w:val="000000" w:themeColor="text1"/>
          <w:sz w:val="24"/>
          <w:szCs w:val="24"/>
          <w:u w:val="single"/>
        </w:rPr>
        <w:t xml:space="preserve">***</w:t>
      </w:r>
      <w:r>
        <w:rPr>
          <w:rFonts w:hint="eastAsia" w:ascii="Times New Roman" w:hAnsi="Times New Roman"/>
          <w:color w:val="000000" w:themeColor="text1"/>
          <w:sz w:val="24"/>
          <w:szCs w:val="24"/>
        </w:rPr>
        <w:t xml:space="preserve">号项目采购活动的合法代理人，以本单位名义全权处理一切与该项目采购有关的事务。</w:t>
      </w:r>
      <w:r>
        <w:rPr>
          <w:color w:val="000000" w:themeColor="text1"/>
        </w:rPr>
      </w:r>
    </w:p>
    <w:p>
      <w:pPr>
        <w:ind w:firstLine="480"/>
        <w:spacing w:line="400" w:lineRule="exact"/>
        <w:tabs>
          <w:tab w:val="left" w:pos="360"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本授权书于______年____月____日起生效，特此声明。</w:t>
      </w:r>
      <w:r>
        <w:rPr>
          <w:color w:val="000000" w:themeColor="text1"/>
        </w:rPr>
      </w:r>
    </w:p>
    <w:p>
      <w:pPr>
        <w:spacing w:line="400" w:lineRule="exact"/>
        <w:tabs>
          <w:tab w:val="left" w:pos="360" w:leader="none"/>
        </w:tabs>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          被授权人身份证号码：</w:t>
      </w:r>
      <w:r>
        <w:rPr>
          <w:rFonts w:hint="eastAsia" w:ascii="Times New Roman" w:hAnsi="Times New Roman"/>
          <w:color w:val="000000" w:themeColor="text1"/>
          <w:sz w:val="24"/>
          <w:szCs w:val="24"/>
          <w:u w:val="single"/>
        </w:rPr>
        <w:t xml:space="preserve">                              </w:t>
      </w:r>
      <w:r>
        <w:rPr>
          <w:color w:val="000000" w:themeColor="text1"/>
        </w:rPr>
      </w:r>
    </w:p>
    <w:p>
      <w:pPr>
        <w:spacing w:line="400" w:lineRule="exact"/>
        <w:tabs>
          <w:tab w:val="left" w:pos="360" w:leader="none"/>
        </w:tabs>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          被授权人联系电话：（手机）</w:t>
      </w:r>
      <w:r>
        <w:rPr>
          <w:rFonts w:hint="eastAsia" w:ascii="Times New Roman" w:hAnsi="Times New Roman"/>
          <w:color w:val="000000" w:themeColor="text1"/>
          <w:sz w:val="24"/>
          <w:szCs w:val="24"/>
          <w:u w:val="single"/>
        </w:rPr>
        <w:t xml:space="preserve">                          </w:t>
      </w:r>
      <w:r>
        <w:rPr>
          <w:color w:val="000000" w:themeColor="text1"/>
        </w:rPr>
      </w:r>
    </w:p>
    <w:p>
      <w:pPr>
        <w:ind w:firstLine="1200"/>
        <w:spacing w:line="400" w:lineRule="exact"/>
        <w:tabs>
          <w:tab w:val="left" w:pos="360" w:leader="none"/>
        </w:tabs>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被授权人电子邮箱：</w:t>
      </w:r>
      <w:r>
        <w:rPr>
          <w:rFonts w:hint="eastAsia" w:ascii="Times New Roman" w:hAnsi="Times New Roman"/>
          <w:color w:val="000000" w:themeColor="text1"/>
          <w:sz w:val="24"/>
          <w:szCs w:val="24"/>
          <w:u w:val="single"/>
        </w:rPr>
        <w:t xml:space="preserve">                </w:t>
      </w:r>
      <w:r>
        <w:rPr>
          <w:color w:val="000000" w:themeColor="text1"/>
        </w:rPr>
      </w:r>
    </w:p>
    <w:p>
      <w:pPr>
        <w:ind w:firstLine="1200"/>
        <w:spacing w:line="400" w:lineRule="exact"/>
        <w:tabs>
          <w:tab w:val="left" w:pos="360"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授权单位名称：</w:t>
      </w:r>
      <w:r>
        <w:rPr>
          <w:rFonts w:hint="eastAsia" w:ascii="Times New Roman" w:hAnsi="Times New Roman"/>
          <w:color w:val="000000" w:themeColor="text1"/>
          <w:sz w:val="24"/>
          <w:szCs w:val="24"/>
          <w:u w:val="single"/>
        </w:rPr>
        <w:t xml:space="preserve">（加盖CA电子公章）</w:t>
      </w:r>
      <w:r>
        <w:rPr>
          <w:color w:val="000000" w:themeColor="text1"/>
        </w:rPr>
      </w:r>
    </w:p>
    <w:p>
      <w:pPr>
        <w:ind w:firstLine="480"/>
        <w:spacing w:line="400" w:lineRule="exact"/>
        <w:tabs>
          <w:tab w:val="left" w:pos="360" w:leader="none"/>
        </w:tabs>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      单位地址：</w:t>
      </w:r>
      <w:r>
        <w:rPr>
          <w:rFonts w:hint="eastAsia" w:ascii="Times New Roman" w:hAnsi="Times New Roman"/>
          <w:color w:val="000000" w:themeColor="text1"/>
          <w:sz w:val="24"/>
          <w:szCs w:val="24"/>
          <w:u w:val="single"/>
        </w:rPr>
        <w:t xml:space="preserve">                                         </w:t>
      </w:r>
      <w:r>
        <w:rPr>
          <w:color w:val="000000" w:themeColor="text1"/>
        </w:rPr>
      </w:r>
    </w:p>
    <w:p>
      <w:pPr>
        <w:ind w:firstLine="480"/>
        <w:spacing w:line="400" w:lineRule="exact"/>
        <w:tabs>
          <w:tab w:val="left" w:pos="360" w:leader="none"/>
        </w:tabs>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      日期：</w:t>
      </w:r>
      <w:bookmarkStart w:id="191" w:name="_Hlt26955070"/>
      <w:r>
        <w:rPr>
          <w:color w:val="000000" w:themeColor="text1"/>
        </w:rPr>
      </w:r>
      <w:bookmarkEnd w:id="191"/>
      <w:r>
        <w:rPr>
          <w:color w:val="000000" w:themeColor="text1"/>
        </w:rPr>
      </w:r>
      <w:bookmarkStart w:id="192" w:name="_Hlt26671380"/>
      <w:r>
        <w:rPr>
          <w:color w:val="000000" w:themeColor="text1"/>
        </w:rPr>
      </w:r>
      <w:bookmarkEnd w:id="192"/>
      <w:r>
        <w:rPr>
          <w:color w:val="000000" w:themeColor="text1"/>
        </w:rPr>
      </w:r>
      <w:bookmarkStart w:id="193" w:name="_格式3__银行出具的资信证明"/>
      <w:r>
        <w:rPr>
          <w:color w:val="000000" w:themeColor="text1"/>
        </w:rPr>
      </w:r>
      <w:bookmarkEnd w:id="193"/>
      <w:r>
        <w:rPr>
          <w:rFonts w:hint="eastAsia" w:ascii="Times New Roman" w:hAnsi="Times New Roman"/>
          <w:color w:val="000000" w:themeColor="text1"/>
          <w:sz w:val="24"/>
          <w:szCs w:val="24"/>
          <w:u w:val="single"/>
        </w:rPr>
        <w:t xml:space="preserve">                                         </w:t>
      </w:r>
      <w:r>
        <w:rPr>
          <w:color w:val="000000" w:themeColor="text1"/>
        </w:rPr>
      </w:r>
    </w:p>
    <w:p>
      <w:pPr>
        <w:ind w:firstLine="360"/>
        <w:spacing w:line="400" w:lineRule="exact"/>
        <w:rPr>
          <w:rFonts w:ascii="Times New Roman" w:hAnsi="Times New Roman"/>
          <w:color w:val="000000" w:themeColor="text1"/>
          <w:sz w:val="24"/>
          <w:szCs w:val="24"/>
          <w:highlight w:val="yellow"/>
        </w:rPr>
      </w:pPr>
      <w:r>
        <w:rPr>
          <w:rFonts w:ascii="Times New Roman" w:hAnsi="Times New Roman"/>
          <w:color w:val="000000" w:themeColor="text1"/>
          <w:sz w:val="24"/>
          <w:szCs w:val="24"/>
          <w:highlight w:val="yellow"/>
        </w:rPr>
      </w:r>
      <w:r>
        <w:rPr>
          <w:color w:val="000000" w:themeColor="text1"/>
        </w:rPr>
      </w:r>
    </w:p>
    <w:p>
      <w:pPr>
        <w:keepLines/>
        <w:keepNext/>
        <w:spacing w:before="260" w:after="260" w:line="416" w:lineRule="auto"/>
        <w:rPr>
          <w:rFonts w:ascii="黑体" w:hAnsi="黑体" w:eastAsia="黑体"/>
          <w:b/>
          <w:i/>
          <w:color w:val="000000" w:themeColor="text1"/>
          <w:sz w:val="32"/>
          <w:szCs w:val="32"/>
          <w:u w:val="single"/>
        </w:rPr>
        <w:outlineLvl w:val="1"/>
      </w:pPr>
      <w:r>
        <w:rPr>
          <w:rFonts w:ascii="宋体" w:hAnsi="宋体" w:eastAsia="幼圆" w:cs="Arial"/>
          <w:b/>
          <w:color w:val="000000" w:themeColor="text1"/>
          <w:sz w:val="24"/>
          <w:szCs w:val="44"/>
        </w:rPr>
        <w:br w:type="page" w:clear="all"/>
      </w:r>
      <w:r>
        <w:rPr>
          <w:rFonts w:hint="eastAsia" w:ascii="宋体" w:hAnsi="宋体"/>
          <w:b/>
          <w:color w:val="000000" w:themeColor="text1"/>
          <w:sz w:val="24"/>
          <w:szCs w:val="21"/>
        </w:rPr>
        <w:t xml:space="preserve">附件</w:t>
      </w:r>
      <w:r>
        <w:rPr>
          <w:rFonts w:ascii="宋体" w:hAnsi="宋体"/>
          <w:b/>
          <w:color w:val="000000" w:themeColor="text1"/>
          <w:sz w:val="24"/>
          <w:szCs w:val="21"/>
        </w:rPr>
        <w:t xml:space="preserve">8                            </w:t>
      </w:r>
      <w:r>
        <w:rPr>
          <w:rFonts w:hint="eastAsia" w:ascii="宋体" w:hAnsi="宋体"/>
          <w:b/>
          <w:color w:val="000000" w:themeColor="text1"/>
          <w:sz w:val="24"/>
          <w:szCs w:val="21"/>
        </w:rPr>
        <w:t xml:space="preserve">投标函</w:t>
      </w:r>
      <w:r>
        <w:rPr>
          <w:color w:val="000000" w:themeColor="text1"/>
        </w:rPr>
      </w:r>
    </w:p>
    <w:p>
      <w:pPr>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致：江苏省政府采购中心</w:t>
      </w:r>
      <w:r>
        <w:rPr>
          <w:color w:val="000000" w:themeColor="text1"/>
        </w:rP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根据贵方的JSZC-</w:t>
      </w:r>
      <w:r>
        <w:rPr>
          <w:rFonts w:ascii="宋体" w:hAnsi="宋体"/>
          <w:color w:val="000000" w:themeColor="text1"/>
          <w:sz w:val="24"/>
          <w:szCs w:val="21"/>
        </w:rPr>
        <w:t xml:space="preserve">320000-</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号招标文件，正式授权下述签字人_____(姓名)代表我方_______（投标人的名称），全权处理本次项目投标的有关事宜。</w:t>
      </w:r>
      <w:r>
        <w:rPr>
          <w:color w:val="000000" w:themeColor="text1"/>
        </w:rP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据此函，__________签字人兹宣布同意如下：</w:t>
      </w:r>
      <w:r>
        <w:rPr>
          <w:color w:val="000000" w:themeColor="text1"/>
        </w:rP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1.按招标文件规定的各项要求，向买方提供所需货物（包含与货物相关的服务）。</w:t>
      </w:r>
      <w:r>
        <w:rPr>
          <w:color w:val="000000" w:themeColor="text1"/>
        </w:rP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rPr>
          <w:color w:val="000000" w:themeColor="text1"/>
        </w:rP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rPr>
          <w:color w:val="000000" w:themeColor="text1"/>
        </w:rP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rPr>
          <w:color w:val="000000" w:themeColor="text1"/>
        </w:rPr>
      </w:r>
    </w:p>
    <w:p>
      <w:pPr>
        <w:ind w:firstLine="480"/>
        <w:jc w:val="left"/>
        <w:spacing w:line="420" w:lineRule="exact"/>
        <w:rPr>
          <w:rFonts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rPr>
          <w:color w:val="000000" w:themeColor="text1"/>
        </w:rPr>
      </w:r>
    </w:p>
    <w:p>
      <w:pPr>
        <w:ind w:firstLine="480"/>
        <w:jc w:val="left"/>
        <w:spacing w:line="420" w:lineRule="exact"/>
        <w:rPr>
          <w:rFonts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rPr>
          <w:color w:val="000000" w:themeColor="text1"/>
        </w:rPr>
      </w:r>
    </w:p>
    <w:p>
      <w:pPr>
        <w:ind w:left="425"/>
        <w:jc w:val="left"/>
        <w:spacing w:line="420" w:lineRule="exact"/>
        <w:rPr>
          <w:rFonts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rPr>
          <w:color w:val="000000" w:themeColor="text1"/>
        </w:rP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地          址：</w:t>
      </w:r>
      <w:r>
        <w:rPr>
          <w:color w:val="000000" w:themeColor="text1"/>
        </w:rP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邮          编：</w:t>
      </w:r>
      <w:r>
        <w:rPr>
          <w:color w:val="000000" w:themeColor="text1"/>
        </w:rP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电          话：</w:t>
      </w:r>
      <w:r>
        <w:rPr>
          <w:color w:val="000000" w:themeColor="text1"/>
        </w:rP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传          真：</w:t>
      </w:r>
      <w:r>
        <w:rPr>
          <w:color w:val="000000" w:themeColor="text1"/>
        </w:rP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投标人开户行：</w:t>
      </w:r>
      <w:r>
        <w:rPr>
          <w:color w:val="000000" w:themeColor="text1"/>
        </w:rP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账          号： </w:t>
      </w:r>
      <w:r>
        <w:rPr>
          <w:color w:val="000000" w:themeColor="text1"/>
        </w:rP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日           期：________年____月____日</w:t>
      </w:r>
      <w:r>
        <w:rPr>
          <w:color w:val="000000" w:themeColor="text1"/>
        </w:rP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rPr>
          <w:color w:val="000000" w:themeColor="text1"/>
        </w:rP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rPr>
          <w:color w:val="000000" w:themeColor="text1"/>
        </w:rP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rPr>
          <w:color w:val="000000" w:themeColor="text1"/>
        </w:rP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rPr>
          <w:color w:val="000000" w:themeColor="text1"/>
        </w:rP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rPr>
          <w:color w:val="000000" w:themeColor="text1"/>
        </w:rPr>
      </w:r>
    </w:p>
    <w:p>
      <w:pPr>
        <w:ind w:firstLine="240"/>
        <w:jc w:val="center"/>
        <w:spacing w:line="560" w:lineRule="exact"/>
        <w:rPr>
          <w:rFonts w:ascii="宋体" w:hAnsi="宋体"/>
          <w:b/>
          <w:color w:val="000000" w:themeColor="text1"/>
          <w:sz w:val="24"/>
          <w:szCs w:val="21"/>
        </w:rPr>
      </w:pPr>
      <w:r>
        <w:rPr>
          <w:rFonts w:ascii="宋体" w:hAnsi="宋体"/>
          <w:b/>
          <w:color w:val="000000" w:themeColor="text1"/>
          <w:sz w:val="24"/>
          <w:szCs w:val="21"/>
        </w:rPr>
      </w:r>
      <w:r>
        <w:rPr>
          <w:color w:val="000000" w:themeColor="text1"/>
        </w:rPr>
      </w:r>
    </w:p>
    <w:p>
      <w:pPr>
        <w:ind w:firstLine="240"/>
        <w:jc w:val="center"/>
        <w:spacing w:line="560" w:lineRule="exact"/>
        <w:rPr>
          <w:rFonts w:ascii="宋体" w:hAnsi="宋体"/>
          <w:b/>
          <w:color w:val="000000" w:themeColor="text1"/>
          <w:sz w:val="24"/>
          <w:szCs w:val="21"/>
        </w:rPr>
      </w:pPr>
      <w:r>
        <w:rPr>
          <w:rFonts w:hint="eastAsia" w:ascii="宋体" w:hAnsi="宋体"/>
          <w:b/>
          <w:color w:val="000000" w:themeColor="text1"/>
          <w:sz w:val="24"/>
          <w:szCs w:val="21"/>
        </w:rPr>
        <w:t xml:space="preserve">附件</w:t>
      </w:r>
      <w:r>
        <w:rPr>
          <w:rFonts w:ascii="宋体" w:hAnsi="宋体"/>
          <w:b/>
          <w:color w:val="000000" w:themeColor="text1"/>
          <w:sz w:val="24"/>
          <w:szCs w:val="21"/>
        </w:rPr>
        <w:t xml:space="preserve">9</w:t>
      </w:r>
      <w:r>
        <w:rPr>
          <w:rFonts w:hint="eastAsia" w:ascii="宋体" w:hAnsi="宋体"/>
          <w:b/>
          <w:color w:val="000000" w:themeColor="text1"/>
          <w:sz w:val="24"/>
          <w:szCs w:val="21"/>
        </w:rPr>
        <w:t xml:space="preserve"> </w:t>
      </w:r>
      <w:r>
        <w:rPr>
          <w:rFonts w:ascii="宋体" w:hAnsi="宋体"/>
          <w:b/>
          <w:color w:val="000000" w:themeColor="text1"/>
          <w:sz w:val="24"/>
          <w:szCs w:val="21"/>
        </w:rPr>
        <w:t xml:space="preserve"> </w:t>
      </w:r>
      <w:r>
        <w:rPr>
          <w:rFonts w:hint="eastAsia" w:ascii="宋体" w:hAnsi="宋体"/>
          <w:b/>
          <w:color w:val="000000" w:themeColor="text1"/>
          <w:sz w:val="24"/>
          <w:szCs w:val="21"/>
        </w:rPr>
        <w:t xml:space="preserve">中小微企业声明函（货物类项目）（采购包号：**）</w:t>
      </w:r>
      <w:r>
        <w:rPr>
          <w:color w:val="000000" w:themeColor="text1"/>
        </w:rP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themeColor="text1"/>
          <w:sz w:val="24"/>
          <w:szCs w:val="24"/>
          <w:u w:val="single"/>
        </w:rPr>
        <w:t xml:space="preserve">（单位名称）</w:t>
      </w:r>
      <w:r>
        <w:rPr>
          <w:rFonts w:hint="eastAsia" w:ascii="宋体" w:hAnsi="宋体"/>
          <w:color w:val="000000" w:themeColor="text1"/>
          <w:sz w:val="24"/>
          <w:szCs w:val="24"/>
        </w:rPr>
        <w:t xml:space="preserve">采购编号为JSZC</w:t>
      </w:r>
      <w:r>
        <w:rPr>
          <w:rFonts w:ascii="宋体" w:hAnsi="宋体"/>
          <w:color w:val="000000" w:themeColor="text1"/>
          <w:sz w:val="24"/>
          <w:szCs w:val="24"/>
        </w:rPr>
        <w:t xml:space="preserve">-320000-</w:t>
      </w:r>
      <w:r>
        <w:rPr>
          <w:rFonts w:hint="eastAsia" w:ascii="宋体" w:hAnsi="宋体"/>
          <w:color w:val="000000" w:themeColor="text1"/>
          <w:sz w:val="24"/>
          <w:szCs w:val="24"/>
          <w:u w:val="single"/>
        </w:rPr>
        <w:t xml:space="preserve">***</w:t>
      </w:r>
      <w:r>
        <w:rPr>
          <w:rFonts w:ascii="宋体" w:hAnsi="宋体"/>
          <w:color w:val="000000" w:themeColor="text1"/>
          <w:sz w:val="24"/>
          <w:szCs w:val="24"/>
          <w:u w:val="single"/>
        </w:rPr>
        <w:t xml:space="preserve">*</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（项目名称）（采购包号：**）</w:t>
      </w:r>
      <w:r>
        <w:rPr>
          <w:rFonts w:hint="eastAsia" w:ascii="宋体" w:hAnsi="宋体"/>
          <w:color w:val="000000" w:themeColor="text1"/>
          <w:sz w:val="24"/>
          <w:szCs w:val="24"/>
        </w:rPr>
        <w:t xml:space="preserve">的采购活动，提供的货物全部由符合政策要求的中小微企业制造。相关企业（含联合体中的中小微企业、签订采购包意向协议的中小微企业）的具体情况如下：</w:t>
      </w:r>
      <w:r>
        <w:rPr>
          <w:color w:val="000000" w:themeColor="text1"/>
        </w:rPr>
      </w:r>
    </w:p>
    <w:p>
      <w:pPr>
        <w:ind w:firstLine="360"/>
        <w:spacing w:line="400" w:lineRule="exact"/>
        <w:rPr>
          <w:rFonts w:ascii="宋体" w:hAnsi="宋体"/>
          <w:i/>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color w:val="000000" w:themeColor="text1"/>
          <w:sz w:val="24"/>
          <w:szCs w:val="24"/>
        </w:rPr>
        <w:t xml:space="preserve">行业；投标产品制造商为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万元，属于</w:t>
      </w:r>
      <w:r>
        <w:rPr>
          <w:rFonts w:hint="eastAsia" w:ascii="宋体" w:hAnsi="宋体"/>
          <w:color w:val="000000" w:themeColor="text1"/>
          <w:sz w:val="24"/>
          <w:szCs w:val="24"/>
          <w:u w:val="single"/>
        </w:rPr>
        <w:t xml:space="preserve">（□中型企业 □小型企业 □微型企业）；</w:t>
      </w:r>
      <w:r>
        <w:rPr>
          <w:color w:val="000000" w:themeColor="text1"/>
        </w:rPr>
      </w:r>
    </w:p>
    <w:p>
      <w:pPr>
        <w:ind w:firstLine="360"/>
        <w:spacing w:line="400" w:lineRule="exact"/>
        <w:rPr>
          <w:rFonts w:ascii="宋体" w:hAnsi="宋体"/>
          <w:i/>
          <w:color w:val="000000" w:themeColor="text1"/>
          <w:sz w:val="24"/>
          <w:szCs w:val="24"/>
          <w:u w:val="single"/>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color w:val="000000" w:themeColor="text1"/>
          <w:sz w:val="24"/>
          <w:szCs w:val="24"/>
        </w:rPr>
        <w:t xml:space="preserve">行业；投标产品制造商为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万元，属于</w:t>
      </w:r>
      <w:r>
        <w:rPr>
          <w:rFonts w:hint="eastAsia" w:ascii="宋体" w:hAnsi="宋体"/>
          <w:color w:val="000000" w:themeColor="text1"/>
          <w:sz w:val="24"/>
          <w:szCs w:val="24"/>
          <w:u w:val="single"/>
        </w:rPr>
        <w:t xml:space="preserve">（□中型企业 □小型企业 □微型企业）；</w:t>
      </w:r>
      <w:r>
        <w:rPr>
          <w:color w:val="000000" w:themeColor="text1"/>
        </w:rP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rPr>
          <w:color w:val="000000" w:themeColor="text1"/>
        </w:rP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rPr>
          <w:color w:val="000000" w:themeColor="text1"/>
        </w:rPr>
      </w:r>
    </w:p>
    <w:p>
      <w:pPr>
        <w:ind w:right="720"/>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right="180" w:firstLine="360"/>
        <w:jc w:val="righ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企业名称（加盖CA电子公章）：</w:t>
      </w:r>
      <w:r>
        <w:rPr>
          <w:color w:val="000000" w:themeColor="text1"/>
        </w:rPr>
      </w:r>
    </w:p>
    <w:p>
      <w:pPr>
        <w:ind w:right="480" w:firstLine="48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日  期：</w:t>
      </w:r>
      <w:r>
        <w:rPr>
          <w:color w:val="000000" w:themeColor="text1"/>
        </w:rPr>
      </w:r>
    </w:p>
    <w:p>
      <w:pP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1.从业人员、营业收入、资产总额填报上一年度数据，无上一年度数据的新成立企业可不填报。</w:t>
      </w:r>
      <w:r>
        <w:rPr>
          <w:color w:val="000000" w:themeColor="text1"/>
        </w:rP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2.专门</w:t>
      </w:r>
      <w:r>
        <w:rPr>
          <w:rFonts w:ascii="宋体" w:hAnsi="宋体"/>
          <w:color w:val="000000" w:themeColor="text1"/>
          <w:sz w:val="24"/>
          <w:szCs w:val="24"/>
        </w:rPr>
        <w:t xml:space="preserve">面向中小微型企业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供应商如不提供此声明函，则</w:t>
      </w:r>
      <w:r>
        <w:rPr>
          <w:rFonts w:ascii="宋体" w:hAnsi="宋体"/>
          <w:color w:val="000000" w:themeColor="text1"/>
          <w:sz w:val="24"/>
          <w:szCs w:val="24"/>
        </w:rPr>
        <w:t xml:space="preserve">不能通过资格审查；</w:t>
      </w:r>
      <w:r>
        <w:rPr>
          <w:rFonts w:hint="eastAsia" w:ascii="宋体" w:hAnsi="宋体"/>
          <w:color w:val="000000" w:themeColor="text1"/>
          <w:sz w:val="24"/>
          <w:szCs w:val="24"/>
        </w:rPr>
        <w:t xml:space="preserve">非专门</w:t>
      </w:r>
      <w:r>
        <w:rPr>
          <w:rFonts w:ascii="宋体" w:hAnsi="宋体"/>
          <w:color w:val="000000" w:themeColor="text1"/>
          <w:sz w:val="24"/>
          <w:szCs w:val="24"/>
        </w:rPr>
        <w:t xml:space="preserve">面向中小微型企业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供应商如不提供此声明函，价格将不做相应扣除。</w:t>
      </w:r>
      <w:r>
        <w:rPr>
          <w:color w:val="000000" w:themeColor="text1"/>
        </w:rPr>
      </w:r>
    </w:p>
    <w:p>
      <w:pPr>
        <w:ind w:left="540" w:hanging="1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3.供应商应对照《工业和信息化部、国家统计局、国家发展和改革委员会、</w:t>
      </w:r>
      <w:r>
        <w:rPr>
          <w:color w:val="000000" w:themeColor="text1"/>
        </w:rP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themeColor="text1"/>
          <w:sz w:val="24"/>
          <w:szCs w:val="24"/>
        </w:rPr>
        <w:t xml:space="preserve">自行勾选</w:t>
      </w:r>
      <w:r>
        <w:rPr>
          <w:rFonts w:hint="eastAsia" w:ascii="宋体" w:hAnsi="宋体"/>
          <w:color w:val="000000" w:themeColor="text1"/>
          <w:sz w:val="24"/>
          <w:szCs w:val="24"/>
        </w:rPr>
        <w:t xml:space="preserve">制造商</w:t>
      </w:r>
      <w:r>
        <w:rPr>
          <w:rFonts w:ascii="宋体" w:hAnsi="宋体"/>
          <w:color w:val="000000" w:themeColor="text1"/>
          <w:sz w:val="24"/>
          <w:szCs w:val="24"/>
        </w:rPr>
        <w:t xml:space="preserve">的企业</w:t>
      </w:r>
      <w:r>
        <w:rPr>
          <w:rFonts w:hint="eastAsia" w:ascii="宋体" w:hAnsi="宋体"/>
          <w:color w:val="000000" w:themeColor="text1"/>
          <w:sz w:val="24"/>
          <w:szCs w:val="24"/>
        </w:rPr>
        <w:t xml:space="preserve">规模类型</w:t>
      </w:r>
      <w:r>
        <w:rPr>
          <w:rFonts w:ascii="宋体" w:hAnsi="宋体"/>
          <w:color w:val="000000" w:themeColor="text1"/>
          <w:sz w:val="24"/>
          <w:szCs w:val="24"/>
        </w:rPr>
        <w:t xml:space="preserve">。</w:t>
      </w:r>
      <w:r>
        <w:rPr>
          <w:rFonts w:hint="eastAsia" w:ascii="宋体" w:hAnsi="宋体"/>
          <w:color w:val="000000" w:themeColor="text1"/>
          <w:sz w:val="24"/>
          <w:szCs w:val="24"/>
        </w:rPr>
        <w:t xml:space="preserve">  </w:t>
      </w:r>
      <w:r>
        <w:rPr>
          <w:rFonts w:ascii="宋体" w:hAnsi="宋体"/>
          <w:color w:val="000000" w:themeColor="text1"/>
          <w:sz w:val="24"/>
          <w:szCs w:val="24"/>
        </w:rPr>
        <w:t xml:space="preserve">                                      </w:t>
      </w:r>
      <w:r>
        <w:rPr>
          <w:rFonts w:ascii="黑体" w:hAnsi="黑体" w:eastAsia="黑体"/>
          <w:b/>
          <w:color w:val="000000" w:themeColor="text1"/>
          <w:sz w:val="32"/>
          <w:szCs w:val="32"/>
        </w:rPr>
        <w:br w:type="page" w:clear="all"/>
      </w: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10</w:t>
      </w:r>
      <w:r>
        <w:rPr>
          <w:rFonts w:hint="eastAsia" w:ascii="宋体" w:hAnsi="宋体"/>
          <w:b/>
          <w:color w:val="000000" w:themeColor="text1"/>
          <w:sz w:val="24"/>
          <w:szCs w:val="24"/>
        </w:rPr>
        <w:t xml:space="preserve">残疾人福利性单位声明函（货物类项目）（采购包号：**）</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themeColor="text1"/>
          <w:sz w:val="24"/>
          <w:szCs w:val="21"/>
        </w:rPr>
        <w:t xml:space="preserve">JSZC-320000-</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的</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rPr>
        <w:t xml:space="preserve">项目（采购包号：**）采购活动提供本单位制造的货物，或者提供其他残疾人福利性单位制造的货物（不包括使用非残疾人福利性单位注册商标的货物）。</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本单位对上述声明的真实性负责。如有虚假，将依法承担相应责任。</w:t>
      </w:r>
      <w:r>
        <w:rPr>
          <w:color w:val="000000" w:themeColor="text1"/>
        </w:rP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备注：</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w:t>
      </w:r>
      <w:r>
        <w:rPr>
          <w:rFonts w:hint="eastAsia" w:ascii="宋体" w:hAnsi="宋体"/>
          <w:color w:val="000000" w:themeColor="text1"/>
          <w:sz w:val="24"/>
          <w:szCs w:val="21"/>
        </w:rPr>
        <w:t xml:space="preserve">专门面向中小微型企业采购的</w:t>
      </w:r>
      <w:r>
        <w:rPr>
          <w:rFonts w:ascii="宋体" w:hAnsi="宋体"/>
          <w:color w:val="000000" w:themeColor="text1"/>
          <w:sz w:val="24"/>
          <w:szCs w:val="21"/>
        </w:rPr>
        <w:t xml:space="preserve">项目</w:t>
      </w:r>
      <w:r>
        <w:rPr>
          <w:rFonts w:hint="eastAsia" w:ascii="宋体" w:hAnsi="宋体"/>
          <w:color w:val="000000" w:themeColor="text1"/>
          <w:sz w:val="24"/>
          <w:szCs w:val="21"/>
        </w:rPr>
        <w:t xml:space="preserve">，供应商为残疾人福利性单位并提供本单位制造的货物，或者提供其他残疾人福利性单位制造的货物，必须提供此</w:t>
      </w:r>
      <w:r>
        <w:rPr>
          <w:rFonts w:ascii="宋体" w:hAnsi="宋体"/>
          <w:color w:val="000000" w:themeColor="text1"/>
          <w:sz w:val="24"/>
          <w:szCs w:val="21"/>
        </w:rPr>
        <w:t xml:space="preserve">声明函</w:t>
      </w:r>
      <w:r>
        <w:rPr>
          <w:rFonts w:hint="eastAsia" w:ascii="宋体" w:hAnsi="宋体"/>
          <w:color w:val="000000" w:themeColor="text1"/>
          <w:sz w:val="24"/>
          <w:szCs w:val="21"/>
        </w:rPr>
        <w:t xml:space="preserve">，</w:t>
      </w:r>
      <w:r>
        <w:rPr>
          <w:rFonts w:ascii="宋体" w:hAnsi="宋体"/>
          <w:color w:val="000000" w:themeColor="text1"/>
          <w:sz w:val="24"/>
          <w:szCs w:val="21"/>
        </w:rPr>
        <w:t xml:space="preserve">否则将</w:t>
      </w:r>
      <w:r>
        <w:rPr>
          <w:rFonts w:hint="eastAsia" w:ascii="宋体" w:hAnsi="宋体"/>
          <w:color w:val="000000" w:themeColor="text1"/>
          <w:sz w:val="24"/>
          <w:szCs w:val="21"/>
        </w:rPr>
        <w:t xml:space="preserve">不能</w:t>
      </w:r>
      <w:r>
        <w:rPr>
          <w:rFonts w:ascii="宋体" w:hAnsi="宋体"/>
          <w:color w:val="000000" w:themeColor="text1"/>
          <w:sz w:val="24"/>
          <w:szCs w:val="21"/>
        </w:rPr>
        <w:t xml:space="preserve">通过资格审查</w:t>
      </w:r>
      <w:r>
        <w:rPr>
          <w:rFonts w:hint="eastAsia" w:ascii="宋体" w:hAnsi="宋体"/>
          <w:color w:val="000000" w:themeColor="text1"/>
          <w:sz w:val="24"/>
          <w:szCs w:val="21"/>
        </w:rPr>
        <w:t xml:space="preserve">。</w:t>
      </w:r>
      <w:r>
        <w:rPr>
          <w:color w:val="000000" w:themeColor="text1"/>
        </w:rP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 非专门面向中小微型企业采购的</w:t>
      </w:r>
      <w:r>
        <w:rPr>
          <w:rFonts w:ascii="宋体" w:hAnsi="宋体"/>
          <w:color w:val="000000" w:themeColor="text1"/>
          <w:sz w:val="24"/>
          <w:szCs w:val="21"/>
        </w:rPr>
        <w:t xml:space="preserve">项目</w:t>
      </w:r>
      <w:r>
        <w:rPr>
          <w:rFonts w:hint="eastAsia" w:ascii="宋体" w:hAnsi="宋体"/>
          <w:color w:val="000000" w:themeColor="text1"/>
          <w:sz w:val="24"/>
          <w:szCs w:val="21"/>
        </w:rPr>
        <w:t xml:space="preserve">，供应商如不提供此声明函，价格将不做相应扣除。</w:t>
      </w:r>
      <w:r>
        <w:rPr>
          <w:color w:val="000000" w:themeColor="text1"/>
        </w:rP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.中标/成交供应商为残疾人福利性单位的，此声明函将随中标/成交结果同时公告，接受社会监督。</w:t>
      </w:r>
      <w:r>
        <w:rPr>
          <w:color w:val="000000" w:themeColor="text1"/>
        </w:rPr>
      </w:r>
    </w:p>
    <w:p>
      <w:pPr>
        <w:ind w:firstLine="624"/>
        <w:spacing w:line="588" w:lineRule="exact"/>
        <w:rPr>
          <w:rFonts w:ascii="仿宋_GB2312" w:hAnsi="Times New Roman" w:eastAsia="仿宋_GB2312"/>
          <w:color w:val="000000" w:themeColor="text1"/>
          <w:spacing w:val="6"/>
          <w:sz w:val="30"/>
          <w:szCs w:val="30"/>
        </w:rPr>
      </w:pPr>
      <w:r>
        <w:rPr>
          <w:rFonts w:ascii="仿宋_GB2312" w:hAnsi="Times New Roman" w:eastAsia="仿宋_GB2312"/>
          <w:color w:val="000000" w:themeColor="text1"/>
          <w:spacing w:val="6"/>
          <w:sz w:val="30"/>
          <w:szCs w:val="30"/>
        </w:rPr>
      </w:r>
      <w:r>
        <w:rPr>
          <w:color w:val="000000" w:themeColor="text1"/>
        </w:rPr>
      </w:r>
    </w:p>
    <w:p>
      <w:pPr>
        <w:ind w:right="1559" w:firstLine="624"/>
        <w:jc w:val="center"/>
        <w:spacing w:line="400" w:lineRule="exact"/>
        <w:tabs>
          <w:tab w:val="left" w:pos="4860" w:leader="none"/>
        </w:tabs>
        <w:rPr>
          <w:rFonts w:ascii="宋体" w:hAnsi="宋体"/>
          <w:color w:val="000000" w:themeColor="text1"/>
          <w:sz w:val="24"/>
          <w:szCs w:val="21"/>
        </w:rPr>
      </w:pPr>
      <w:r>
        <w:rPr>
          <w:rFonts w:hint="eastAsia" w:ascii="仿宋_GB2312" w:hAnsi="Times New Roman" w:eastAsia="仿宋_GB2312"/>
          <w:color w:val="000000" w:themeColor="text1"/>
          <w:spacing w:val="6"/>
          <w:sz w:val="30"/>
          <w:szCs w:val="30"/>
        </w:rPr>
        <w:t xml:space="preserve">             </w:t>
      </w:r>
      <w:r>
        <w:rPr>
          <w:rFonts w:hint="eastAsia" w:ascii="宋体" w:hAnsi="宋体"/>
          <w:color w:val="000000" w:themeColor="text1"/>
          <w:sz w:val="24"/>
          <w:szCs w:val="21"/>
        </w:rPr>
        <w:t xml:space="preserve">     供应商全称（加盖CA电子公章）：</w:t>
      </w:r>
      <w:r>
        <w:rPr>
          <w:color w:val="000000" w:themeColor="text1"/>
        </w:rPr>
      </w:r>
    </w:p>
    <w:p>
      <w:pPr>
        <w:ind w:right="1559" w:firstLine="480"/>
        <w:jc w:val="center"/>
        <w:spacing w:line="400" w:lineRule="exact"/>
        <w:tabs>
          <w:tab w:val="left" w:pos="4860" w:leader="none"/>
        </w:tabs>
        <w:rPr>
          <w:rFonts w:ascii="宋体" w:hAnsi="宋体"/>
          <w:color w:val="000000" w:themeColor="text1"/>
          <w:sz w:val="24"/>
          <w:szCs w:val="21"/>
        </w:rPr>
      </w:pPr>
      <w:r>
        <w:rPr>
          <w:rFonts w:hint="eastAsia" w:ascii="宋体" w:hAnsi="宋体"/>
          <w:color w:val="000000" w:themeColor="text1"/>
          <w:sz w:val="24"/>
          <w:szCs w:val="21"/>
        </w:rPr>
        <w:t xml:space="preserve">   日  期：</w:t>
      </w:r>
      <w:r>
        <w:rPr>
          <w:color w:val="000000" w:themeColor="text1"/>
        </w:rP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spacing w:line="560" w:lineRule="exact"/>
        <w:rPr>
          <w:rFonts w:ascii="宋体" w:hAnsi="宋体"/>
          <w:b/>
          <w:color w:val="000000" w:themeColor="text1"/>
          <w:sz w:val="24"/>
          <w:szCs w:val="24"/>
        </w:rPr>
      </w:pPr>
      <w:r>
        <w:rPr>
          <w:rFonts w:ascii="宋体" w:hAnsi="宋体"/>
          <w:b/>
          <w:color w:val="000000" w:themeColor="text1"/>
          <w:sz w:val="24"/>
          <w:szCs w:val="24"/>
        </w:rPr>
      </w:r>
      <w:r>
        <w:rPr>
          <w:color w:val="000000" w:themeColor="text1"/>
        </w:rPr>
      </w:r>
    </w:p>
    <w:p>
      <w:pPr>
        <w:jc w:val="center"/>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11</w:t>
      </w:r>
      <w:r>
        <w:rPr>
          <w:rFonts w:hint="eastAsia" w:ascii="宋体" w:hAnsi="宋体"/>
          <w:b/>
          <w:color w:val="000000" w:themeColor="text1"/>
          <w:sz w:val="24"/>
          <w:szCs w:val="24"/>
        </w:rPr>
        <w:t xml:space="preserve"> 联合体协议（参考格式）（采购包号：**）</w:t>
      </w:r>
      <w:r>
        <w:rPr>
          <w:color w:val="000000" w:themeColor="text1"/>
        </w:rPr>
      </w:r>
    </w:p>
    <w:p>
      <w:pPr>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（联合体中各供应商全称）在此达成以下协议：</w:t>
      </w:r>
      <w:r>
        <w:rPr>
          <w:color w:val="000000" w:themeColor="text1"/>
        </w:rP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自愿组成联合体，参加江苏省政府采购中心组织的采购编号为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项目（采购包号：**）的政府采购活动，我联合体指定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rPr>
          <w:color w:val="000000" w:themeColor="text1"/>
        </w:rP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rPr>
          <w:color w:val="000000" w:themeColor="text1"/>
        </w:rP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rPr>
          <w:color w:val="000000" w:themeColor="text1"/>
        </w:rP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r>
      <w:r>
        <w:rPr>
          <w:color w:val="000000" w:themeColor="text1"/>
        </w:rPr>
      </w:r>
    </w:p>
    <w:p>
      <w:pPr>
        <w:ind w:firstLine="645"/>
        <w:spacing w:line="560" w:lineRule="exact"/>
        <w:rPr>
          <w:rFonts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rPr>
          <w:color w:val="000000" w:themeColor="text1"/>
        </w:rPr>
      </w:r>
    </w:p>
    <w:p>
      <w:pPr>
        <w:ind w:firstLine="646"/>
        <w:jc w:val="right"/>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rPr>
          <w:color w:val="000000" w:themeColor="text1"/>
        </w:rPr>
      </w:r>
    </w:p>
    <w:p>
      <w:pPr>
        <w:ind w:firstLine="646"/>
        <w:spacing w:line="400" w:lineRule="exact"/>
        <w:rPr>
          <w:rFonts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r>
        <w:rPr>
          <w:color w:val="000000" w:themeColor="text1"/>
        </w:rP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r>
      <w:r>
        <w:rPr>
          <w:color w:val="000000" w:themeColor="text1"/>
        </w:rP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r>
      <w:r>
        <w:rPr>
          <w:color w:val="000000" w:themeColor="text1"/>
        </w:rPr>
      </w:r>
    </w:p>
    <w:p>
      <w:pPr>
        <w:ind w:firstLine="645"/>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rPr>
          <w:color w:val="000000" w:themeColor="text1"/>
        </w:rPr>
      </w:r>
    </w:p>
    <w:p>
      <w:pPr>
        <w:ind w:firstLine="645"/>
        <w:spacing w:line="560" w:lineRule="exact"/>
        <w:rPr>
          <w:rFonts w:ascii="宋体" w:hAnsi="宋体"/>
          <w:color w:val="000000" w:themeColor="text1"/>
          <w:sz w:val="24"/>
          <w:szCs w:val="21"/>
        </w:rPr>
      </w:pPr>
      <w:r>
        <w:rPr>
          <w:rFonts w:ascii="宋体" w:hAnsi="宋体"/>
          <w:color w:val="000000" w:themeColor="text1"/>
          <w:sz w:val="24"/>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12</w:t>
      </w:r>
      <w:r>
        <w:rPr>
          <w:rFonts w:hint="eastAsia" w:ascii="宋体" w:hAnsi="宋体"/>
          <w:b/>
          <w:color w:val="000000" w:themeColor="text1"/>
          <w:sz w:val="24"/>
          <w:szCs w:val="24"/>
        </w:rPr>
        <w:t xml:space="preserve">实质性要求响应及偏离表（采购包号：**）</w:t>
      </w:r>
      <w:r>
        <w:rPr>
          <w:color w:val="000000" w:themeColor="text1"/>
        </w:rP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360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技术</w:t>
            </w:r>
            <w:r>
              <w:rPr>
                <w:rFonts w:ascii="宋体" w:hAnsi="宋体"/>
                <w:color w:val="000000" w:themeColor="text1"/>
                <w:sz w:val="24"/>
                <w:szCs w:val="24"/>
              </w:rPr>
              <w:t xml:space="preserve">要求和商务要求中的实质性要求</w:t>
            </w:r>
            <w:r>
              <w:rPr>
                <w:rFonts w:hint="eastAsia" w:ascii="宋体" w:hAnsi="宋体"/>
                <w:b/>
                <w:bCs/>
                <w:color w:val="000000" w:themeColor="text1"/>
                <w:sz w:val="24"/>
                <w:szCs w:val="24"/>
              </w:rPr>
              <w:t xml:space="preserve">（</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或加*号条款）</w:t>
            </w:r>
            <w:r>
              <w:rPr>
                <w:color w:val="000000" w:themeColor="text1"/>
              </w:rPr>
            </w:r>
          </w:p>
        </w:tc>
        <w:tc>
          <w:tcPr>
            <w:tcW w:w="3317"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p>
        </w:tc>
        <w:tc>
          <w:tcPr>
            <w:tcW w:w="1526"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rPr>
                <w:color w:val="000000" w:themeColor="text1"/>
              </w:rP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rPr>
                <w:color w:val="000000" w:themeColor="text1"/>
              </w:rP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12-1 </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rPr>
          <w:color w:val="000000" w:themeColor="text1"/>
        </w:rPr>
      </w:r>
    </w:p>
    <w:p>
      <w:pP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rPr>
          <w:color w:val="000000" w:themeColor="text1"/>
        </w:rP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1.投标人必须</w:t>
      </w:r>
      <w:r>
        <w:rPr>
          <w:rFonts w:ascii="宋体" w:hAnsi="宋体"/>
          <w:color w:val="000000" w:themeColor="text1"/>
          <w:sz w:val="24"/>
          <w:szCs w:val="24"/>
        </w:rPr>
        <w:t xml:space="preserve">对技术</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和商务要求中的实质性要求</w:t>
      </w:r>
      <w:r>
        <w:rPr>
          <w:rFonts w:hint="eastAsia" w:ascii="宋体" w:hAnsi="宋体"/>
          <w:b/>
          <w:bCs/>
          <w:color w:val="000000" w:themeColor="text1"/>
          <w:sz w:val="24"/>
          <w:szCs w:val="24"/>
        </w:rPr>
        <w:t xml:space="preserve">（</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或加*号条款）</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rPr>
          <w:color w:val="000000" w:themeColor="text1"/>
        </w:rP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必须</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rPr>
          <w:color w:val="000000" w:themeColor="text1"/>
        </w:rP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3.投标人未对实质性要求逐条作出明确响应的，或未按招标文件要求提供证明材料的，该采购包作无效投标处理。</w:t>
      </w:r>
      <w:r>
        <w:rPr>
          <w:color w:val="000000" w:themeColor="text1"/>
        </w:rPr>
      </w:r>
    </w:p>
    <w:p>
      <w:pP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bookmarkEnd w:id="180"/>
      <w:r>
        <w:rPr>
          <w:color w:val="000000" w:themeColor="text1"/>
        </w:rPr>
      </w:r>
      <w:bookmarkEnd w:id="181"/>
      <w:r>
        <w:rPr>
          <w:color w:val="000000" w:themeColor="text1"/>
        </w:rPr>
      </w:r>
      <w:bookmarkEnd w:id="190"/>
      <w:r>
        <w:rPr>
          <w:color w:val="000000" w:themeColor="text1"/>
        </w:rPr>
      </w:r>
      <w:r>
        <w:rPr>
          <w:color w:val="000000" w:themeColor="text1"/>
        </w:rPr>
      </w:r>
    </w:p>
    <w:p>
      <w:pPr>
        <w:rPr>
          <w:rFonts w:ascii="宋体" w:hAnsi="宋体" w:cs="仿宋"/>
          <w:b/>
          <w:bCs/>
          <w:color w:val="000000" w:themeColor="text1"/>
          <w:sz w:val="32"/>
          <w:szCs w:val="32"/>
        </w:rPr>
      </w:pPr>
      <w:r>
        <w:rPr>
          <w:rFonts w:ascii="宋体" w:hAnsi="宋体" w:cs="仿宋"/>
          <w:b/>
          <w:bCs/>
          <w:color w:val="000000" w:themeColor="text1"/>
          <w:sz w:val="32"/>
          <w:szCs w:val="32"/>
        </w:rPr>
      </w:r>
      <w:r>
        <w:rPr>
          <w:color w:val="000000" w:themeColor="text1"/>
        </w:rPr>
      </w:r>
    </w:p>
    <w:p>
      <w:pPr>
        <w:jc w:val="center"/>
        <w:rPr>
          <w:rFonts w:ascii="宋体" w:hAnsi="宋体" w:cs="仿宋"/>
          <w:b/>
          <w:bCs/>
          <w:color w:val="000000" w:themeColor="text1"/>
          <w:sz w:val="32"/>
          <w:szCs w:val="32"/>
        </w:rPr>
      </w:pPr>
      <w:r>
        <w:rPr>
          <w:rFonts w:ascii="宋体" w:hAnsi="宋体" w:cs="仿宋"/>
          <w:b/>
          <w:bCs/>
          <w:color w:val="000000" w:themeColor="text1"/>
          <w:sz w:val="32"/>
          <w:szCs w:val="32"/>
        </w:rPr>
      </w:r>
      <w:r>
        <w:rPr>
          <w:color w:val="000000" w:themeColor="text1"/>
        </w:rPr>
      </w:r>
    </w:p>
    <w:p>
      <w:pPr>
        <w:jc w:val="center"/>
        <w:rPr>
          <w:rFonts w:ascii="宋体" w:hAnsi="宋体" w:cs="仿宋"/>
          <w:b/>
          <w:bCs/>
          <w:color w:val="000000" w:themeColor="text1"/>
          <w:sz w:val="32"/>
          <w:szCs w:val="32"/>
        </w:rPr>
      </w:pPr>
      <w:r>
        <w:rPr>
          <w:rFonts w:ascii="宋体" w:hAnsi="宋体" w:cs="仿宋"/>
          <w:b/>
          <w:bCs/>
          <w:color w:val="000000" w:themeColor="text1"/>
          <w:sz w:val="32"/>
          <w:szCs w:val="32"/>
        </w:rPr>
      </w:r>
      <w:r>
        <w:rPr>
          <w:color w:val="000000" w:themeColor="text1"/>
        </w:rPr>
      </w:r>
    </w:p>
    <w:p>
      <w:pPr>
        <w:jc w:val="center"/>
        <w:rPr>
          <w:rFonts w:ascii="宋体" w:hAnsi="宋体" w:cs="仿宋"/>
          <w:b/>
          <w:bCs/>
          <w:color w:val="000000" w:themeColor="text1"/>
          <w:sz w:val="32"/>
          <w:szCs w:val="32"/>
        </w:rPr>
      </w:pPr>
      <w:r>
        <w:rPr>
          <w:rFonts w:ascii="宋体" w:hAnsi="宋体" w:cs="仿宋"/>
          <w:b/>
          <w:bCs/>
          <w:color w:val="000000" w:themeColor="text1"/>
          <w:sz w:val="32"/>
          <w:szCs w:val="32"/>
        </w:rPr>
      </w:r>
      <w:r>
        <w:rPr>
          <w:color w:val="000000" w:themeColor="text1"/>
        </w:rPr>
      </w:r>
    </w:p>
    <w:p>
      <w:pPr>
        <w:jc w:val="center"/>
        <w:rPr>
          <w:rFonts w:ascii="宋体" w:hAnsi="宋体" w:cs="仿宋"/>
          <w:b/>
          <w:bCs/>
          <w:color w:val="000000" w:themeColor="text1"/>
          <w:sz w:val="32"/>
          <w:szCs w:val="32"/>
        </w:rPr>
      </w:pPr>
      <w:r>
        <w:rPr>
          <w:rFonts w:ascii="宋体" w:hAnsi="宋体" w:cs="仿宋"/>
          <w:b/>
          <w:bCs/>
          <w:color w:val="000000" w:themeColor="text1"/>
          <w:sz w:val="32"/>
          <w:szCs w:val="32"/>
        </w:rPr>
      </w:r>
      <w:r>
        <w:rPr>
          <w:color w:val="000000" w:themeColor="text1"/>
        </w:rPr>
      </w:r>
    </w:p>
    <w:p>
      <w:pPr>
        <w:jc w:val="center"/>
        <w:rPr>
          <w:rFonts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rPr>
          <w:color w:val="000000" w:themeColor="text1"/>
        </w:rPr>
      </w:r>
    </w:p>
    <w:p>
      <w:pPr>
        <w:spacing w:before="312"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rPr>
          <w:color w:val="000000" w:themeColor="text1"/>
        </w:rP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ascii="宋体" w:hAnsi="宋体" w:cs="仿宋"/>
          <w:color w:val="000000" w:themeColor="text1"/>
          <w:sz w:val="24"/>
          <w:szCs w:val="24"/>
        </w:rPr>
        <w:t xml:space="preserve"> </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rPr>
          <w:color w:val="000000" w:themeColor="text1"/>
        </w:rP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包号：</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rPr>
          <w:color w:val="000000" w:themeColor="text1"/>
        </w:rP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rPr>
          <w:color w:val="000000" w:themeColor="text1"/>
        </w:rP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rPr>
          <w:color w:val="000000" w:themeColor="text1"/>
        </w:rP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rPr>
          <w:color w:val="000000" w:themeColor="text1"/>
        </w:rP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rPr>
          <w:color w:val="000000" w:themeColor="text1"/>
        </w:rPr>
      </w:r>
    </w:p>
    <w:p>
      <w:pPr>
        <w:rPr>
          <w:rFonts w:ascii="宋体" w:hAnsi="宋体"/>
          <w:color w:val="000000" w:themeColor="text1"/>
          <w:sz w:val="24"/>
          <w:szCs w:val="24"/>
        </w:rPr>
      </w:pPr>
      <w:r>
        <w:rPr>
          <w:rFonts w:hint="eastAsia" w:ascii="宋体" w:hAnsi="宋体"/>
          <w:color w:val="000000" w:themeColor="text1"/>
          <w:sz w:val="24"/>
          <w:szCs w:val="24"/>
        </w:rPr>
        <w:t xml:space="preserve">签字(签章)：                   公章：                      </w:t>
      </w:r>
      <w:r>
        <w:rPr>
          <w:color w:val="000000" w:themeColor="text1"/>
        </w:rPr>
      </w:r>
    </w:p>
    <w:p>
      <w:pPr>
        <w:rPr>
          <w:rFonts w:ascii="宋体" w:hAnsi="宋体"/>
          <w:color w:val="000000" w:themeColor="text1"/>
          <w:sz w:val="24"/>
          <w:szCs w:val="24"/>
        </w:rPr>
      </w:pPr>
      <w:r>
        <w:rPr>
          <w:rFonts w:hint="eastAsia" w:ascii="宋体" w:hAnsi="宋体"/>
          <w:color w:val="000000" w:themeColor="text1"/>
          <w:sz w:val="24"/>
          <w:szCs w:val="24"/>
        </w:rPr>
        <w:t xml:space="preserve">日期：    </w:t>
      </w:r>
      <w:r>
        <w:rPr>
          <w:color w:val="000000" w:themeColor="text1"/>
        </w:rPr>
      </w:r>
    </w:p>
    <w:p>
      <w:pPr>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rPr>
          <w:color w:val="000000" w:themeColor="text1"/>
        </w:rP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1.供应商提出质疑时，应提交质疑函和必要的证明材料。</w:t>
      </w:r>
      <w:r>
        <w:rPr>
          <w:color w:val="000000" w:themeColor="text1"/>
        </w:rP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rPr>
          <w:color w:val="000000" w:themeColor="text1"/>
        </w:rP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3.质疑供应商若对项目的某一采购包进行质疑，质疑函中应列明具体采购包号。</w:t>
      </w:r>
      <w:r>
        <w:rPr>
          <w:color w:val="000000" w:themeColor="text1"/>
        </w:rP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4.质疑函的质疑事项应具体、明确，并有必要的事实依据和法律依据。</w:t>
      </w:r>
      <w:r>
        <w:rPr>
          <w:color w:val="000000" w:themeColor="text1"/>
        </w:rP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5.质疑函的质疑请求应与质疑事项相关。</w:t>
      </w:r>
      <w:r>
        <w:rPr>
          <w:color w:val="000000" w:themeColor="text1"/>
        </w:rP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80"/>
        <w:jc w:val="left"/>
        <w:spacing w:line="40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华文新魏">
    <w:panose1 w:val="02010800040101010101"/>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fldChar w:fldCharType="begin"/>
    </w:r>
    <w:r>
      <w:instrText xml:space="preserve">PAGE   \* MERGEFORMAT</w:instrText>
    </w:r>
    <w:r>
      <w:fldChar w:fldCharType="separate"/>
    </w:r>
    <w:r>
      <w:rPr>
        <w:lang w:val="zh-CN"/>
      </w:rPr>
      <w:t xml:space="preserve">4</w:t>
    </w:r>
    <w:r>
      <w:fldChar w:fldCharType="end"/>
    </w:r>
    <w:r/>
  </w:p>
  <w:p>
    <w:pPr>
      <w:pStyle w:val="7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Style w:val="780"/>
        <w:rFonts w:ascii="宋体" w:hAnsi="宋体"/>
      </w:rPr>
      <w:framePr w:wrap="around" w:vAnchor="text" w:hAnchor="margin" w:xAlign="center" w:y="1"/>
    </w:pPr>
    <w:r>
      <w:rPr>
        <w:rFonts w:ascii="宋体" w:hAnsi="宋体"/>
      </w:rPr>
      <w:fldChar w:fldCharType="begin"/>
    </w:r>
    <w:r>
      <w:rPr>
        <w:rStyle w:val="780"/>
        <w:rFonts w:ascii="宋体" w:hAnsi="宋体"/>
      </w:rPr>
      <w:instrText xml:space="preserve">PAGE  </w:instrText>
    </w:r>
    <w:r>
      <w:rPr>
        <w:rFonts w:ascii="宋体" w:hAnsi="宋体"/>
      </w:rPr>
      <w:fldChar w:fldCharType="separate"/>
    </w:r>
    <w:r>
      <w:rPr>
        <w:rStyle w:val="780"/>
        <w:rFonts w:ascii="宋体" w:hAnsi="宋体"/>
      </w:rPr>
      <w:t xml:space="preserve">22</w:t>
    </w:r>
    <w:r>
      <w:rPr>
        <w:rFonts w:ascii="宋体" w:hAnsi="宋体"/>
      </w:rPr>
      <w:fldChar w:fldCharType="end"/>
    </w:r>
    <w:r/>
  </w:p>
  <w:p>
    <w:pPr>
      <w:pStyle w:val="758"/>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Style w:val="780"/>
      </w:rPr>
      <w:framePr w:wrap="around" w:vAnchor="text" w:hAnchor="margin" w:xAlign="center" w:y="1"/>
    </w:pPr>
    <w:r>
      <w:fldChar w:fldCharType="begin"/>
    </w:r>
    <w:r>
      <w:rPr>
        <w:rStyle w:val="780"/>
      </w:rPr>
      <w:instrText xml:space="preserve">PAGE  </w:instrText>
    </w:r>
    <w:r>
      <w:fldChar w:fldCharType="separate"/>
    </w:r>
    <w:r>
      <w:rPr>
        <w:rStyle w:val="780"/>
      </w:rPr>
      <w:t xml:space="preserve">1</w:t>
    </w:r>
    <w:r>
      <w:fldChar w:fldCharType="end"/>
    </w:r>
    <w:r/>
  </w:p>
  <w:p>
    <w:pPr>
      <w:pStyle w:val="7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200" w:hanging="7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4"/>
      <w:isLgl w:val="false"/>
      <w:suff w:val="nothing"/>
      <w:lvlText w:val=""/>
      <w:lvlJc w:val="left"/>
      <w:pPr>
        <w:ind w:left="0" w:firstLine="0"/>
      </w:pPr>
      <w:rPr>
        <w:rFonts w:hint="eastAsia"/>
      </w:rPr>
    </w:lvl>
    <w:lvl w:ilvl="6">
      <w:start w:val="1"/>
      <w:numFmt w:val="decimal"/>
      <w:pStyle w:val="735"/>
      <w:isLgl w:val="false"/>
      <w:suff w:val="nothing"/>
      <w:lvlText w:val=""/>
      <w:lvlJc w:val="left"/>
      <w:pPr>
        <w:ind w:left="0" w:firstLine="0"/>
      </w:pPr>
      <w:rPr>
        <w:rFonts w:hint="eastAsia"/>
      </w:rPr>
    </w:lvl>
    <w:lvl w:ilvl="7">
      <w:start w:val="1"/>
      <w:numFmt w:val="decimal"/>
      <w:pStyle w:val="736"/>
      <w:isLgl w:val="false"/>
      <w:suff w:val="nothing"/>
      <w:lvlText w:val=""/>
      <w:lvlJc w:val="left"/>
      <w:pPr>
        <w:ind w:left="0" w:firstLine="0"/>
      </w:pPr>
      <w:rPr>
        <w:rFonts w:hint="eastAsia"/>
      </w:rPr>
    </w:lvl>
    <w:lvl w:ilvl="8">
      <w:start w:val="1"/>
      <w:numFmt w:val="decimal"/>
      <w:pStyle w:val="737"/>
      <w:isLgl w:val="false"/>
      <w:suff w:val="nothing"/>
      <w:lvlText w:val=""/>
      <w:lvlJc w:val="left"/>
      <w:pPr>
        <w:ind w:left="0" w:firstLine="0"/>
      </w:pPr>
      <w:rPr>
        <w:rFonts w:hint="eastAsia"/>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7"/>
  </w:num>
  <w:num w:numId="2">
    <w:abstractNumId w:val="4"/>
  </w:num>
  <w:num w:numId="3">
    <w:abstractNumId w:val="11"/>
  </w:num>
  <w:num w:numId="4">
    <w:abstractNumId w:val="5"/>
  </w:num>
  <w:num w:numId="5">
    <w:abstractNumId w:val="2"/>
  </w:num>
  <w:num w:numId="6">
    <w:abstractNumId w:val="1"/>
  </w:num>
  <w:num w:numId="7">
    <w:abstractNumId w:val="6"/>
  </w:num>
  <w:num w:numId="8">
    <w:abstractNumId w:val="9"/>
  </w:num>
  <w:num w:numId="9">
    <w:abstractNumId w:val="8"/>
  </w:num>
  <w:num w:numId="10">
    <w:abstractNumId w:val="0"/>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Title Char"/>
    <w:basedOn w:val="738"/>
    <w:link w:val="773"/>
    <w:uiPriority w:val="10"/>
    <w:rPr>
      <w:sz w:val="48"/>
      <w:szCs w:val="48"/>
    </w:rPr>
  </w:style>
  <w:style w:type="character" w:styleId="723">
    <w:name w:val="Subtitle Char"/>
    <w:basedOn w:val="738"/>
    <w:link w:val="762"/>
    <w:uiPriority w:val="11"/>
    <w:rPr>
      <w:sz w:val="24"/>
      <w:szCs w:val="24"/>
    </w:rPr>
  </w:style>
  <w:style w:type="character" w:styleId="724">
    <w:name w:val="Quote Char"/>
    <w:link w:val="797"/>
    <w:uiPriority w:val="29"/>
    <w:rPr>
      <w:i/>
    </w:rPr>
  </w:style>
  <w:style w:type="character" w:styleId="725">
    <w:name w:val="Intense Quote Char"/>
    <w:link w:val="799"/>
    <w:uiPriority w:val="30"/>
    <w:rPr>
      <w:i/>
    </w:rPr>
  </w:style>
  <w:style w:type="character" w:styleId="726">
    <w:name w:val="Footnote Text Char"/>
    <w:link w:val="764"/>
    <w:uiPriority w:val="99"/>
    <w:rPr>
      <w:sz w:val="18"/>
    </w:rPr>
  </w:style>
  <w:style w:type="character" w:styleId="727">
    <w:name w:val="Endnote Text Char"/>
    <w:link w:val="756"/>
    <w:uiPriority w:val="99"/>
    <w:rPr>
      <w:sz w:val="20"/>
    </w:rPr>
  </w:style>
  <w:style w:type="paragraph" w:styleId="72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9">
    <w:name w:val="Heading 1"/>
    <w:basedOn w:val="728"/>
    <w:next w:val="728"/>
    <w:link w:val="932"/>
    <w:uiPriority w:val="0"/>
    <w:qFormat/>
    <w:pPr>
      <w:jc w:val="center"/>
      <w:keepNext/>
      <w:outlineLvl w:val="0"/>
    </w:pPr>
    <w:rPr>
      <w:rFonts w:ascii="楷体_GB2312" w:hAnsi="Times New Roman" w:eastAsia="楷体_GB2312"/>
      <w:sz w:val="28"/>
      <w:szCs w:val="28"/>
    </w:rPr>
  </w:style>
  <w:style w:type="paragraph" w:styleId="730">
    <w:name w:val="Heading 2"/>
    <w:basedOn w:val="728"/>
    <w:next w:val="740"/>
    <w:link w:val="93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1">
    <w:name w:val="Heading 3"/>
    <w:basedOn w:val="728"/>
    <w:next w:val="740"/>
    <w:link w:val="935"/>
    <w:uiPriority w:val="0"/>
    <w:qFormat/>
    <w:pPr>
      <w:keepLines/>
      <w:keepNext/>
      <w:spacing w:before="260" w:after="260" w:line="416" w:lineRule="auto"/>
      <w:outlineLvl w:val="2"/>
    </w:pPr>
    <w:rPr>
      <w:rFonts w:ascii="Times New Roman" w:hAnsi="Times New Roman"/>
      <w:b/>
      <w:bCs/>
      <w:sz w:val="32"/>
      <w:szCs w:val="32"/>
    </w:rPr>
  </w:style>
  <w:style w:type="paragraph" w:styleId="732">
    <w:name w:val="Heading 4"/>
    <w:basedOn w:val="728"/>
    <w:next w:val="740"/>
    <w:link w:val="936"/>
    <w:uiPriority w:val="0"/>
    <w:qFormat/>
    <w:pPr>
      <w:keepLines/>
      <w:keepNext/>
      <w:spacing w:before="280" w:after="290" w:line="376" w:lineRule="auto"/>
      <w:outlineLvl w:val="3"/>
    </w:pPr>
    <w:rPr>
      <w:rFonts w:ascii="Arial" w:hAnsi="Arial" w:eastAsia="黑体" w:cs="Arial"/>
      <w:b/>
      <w:bCs/>
      <w:sz w:val="28"/>
      <w:szCs w:val="28"/>
    </w:rPr>
  </w:style>
  <w:style w:type="paragraph" w:styleId="733">
    <w:name w:val="Heading 5"/>
    <w:basedOn w:val="728"/>
    <w:next w:val="740"/>
    <w:link w:val="937"/>
    <w:uiPriority w:val="0"/>
    <w:qFormat/>
    <w:pPr>
      <w:keepNext/>
      <w:outlineLvl w:val="4"/>
    </w:pPr>
    <w:rPr>
      <w:rFonts w:ascii="宋体" w:hAnsi="Times New Roman"/>
      <w:color w:val="000000"/>
      <w:sz w:val="28"/>
      <w:szCs w:val="28"/>
    </w:rPr>
  </w:style>
  <w:style w:type="paragraph" w:styleId="734">
    <w:name w:val="Heading 6"/>
    <w:basedOn w:val="728"/>
    <w:next w:val="728"/>
    <w:link w:val="93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5">
    <w:name w:val="Heading 7"/>
    <w:basedOn w:val="728"/>
    <w:next w:val="728"/>
    <w:link w:val="939"/>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36">
    <w:name w:val="Heading 8"/>
    <w:basedOn w:val="728"/>
    <w:next w:val="728"/>
    <w:link w:val="94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37">
    <w:name w:val="Heading 9"/>
    <w:basedOn w:val="728"/>
    <w:next w:val="728"/>
    <w:link w:val="941"/>
    <w:uiPriority w:val="0"/>
    <w:qFormat/>
    <w:pPr>
      <w:numPr>
        <w:ilvl w:val="8"/>
        <w:numId w:val="1"/>
      </w:numPr>
      <w:keepLines/>
      <w:keepNext/>
      <w:spacing w:before="240" w:after="64" w:line="320" w:lineRule="auto"/>
      <w:outlineLvl w:val="8"/>
    </w:pPr>
    <w:rPr>
      <w:rFonts w:ascii="Arial" w:hAnsi="Arial" w:eastAsia="黑体"/>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Normal Indent"/>
    <w:basedOn w:val="728"/>
    <w:link w:val="934"/>
    <w:uiPriority w:val="0"/>
    <w:qFormat/>
    <w:pPr>
      <w:ind w:firstLine="420"/>
    </w:pPr>
    <w:rPr>
      <w:szCs w:val="21"/>
    </w:rPr>
  </w:style>
  <w:style w:type="paragraph" w:styleId="741">
    <w:name w:val="List 3"/>
    <w:basedOn w:val="728"/>
    <w:uiPriority w:val="0"/>
    <w:qFormat/>
    <w:pPr>
      <w:ind w:left="100" w:hanging="200"/>
    </w:pPr>
    <w:rPr>
      <w:rFonts w:ascii="Times New Roman" w:hAnsi="Times New Roman"/>
      <w:szCs w:val="21"/>
    </w:rPr>
  </w:style>
  <w:style w:type="paragraph" w:styleId="742">
    <w:name w:val="toc 7"/>
    <w:basedOn w:val="728"/>
    <w:next w:val="728"/>
    <w:uiPriority w:val="0"/>
    <w:semiHidden/>
    <w:qFormat/>
    <w:pPr>
      <w:ind w:left="1260"/>
      <w:jc w:val="left"/>
    </w:pPr>
    <w:rPr>
      <w:rFonts w:ascii="Times New Roman" w:hAnsi="Times New Roman"/>
      <w:szCs w:val="21"/>
    </w:rPr>
  </w:style>
  <w:style w:type="paragraph" w:styleId="743">
    <w:name w:val="Caption"/>
    <w:basedOn w:val="728"/>
    <w:next w:val="728"/>
    <w:uiPriority w:val="35"/>
    <w:semiHidden/>
    <w:unhideWhenUsed/>
    <w:qFormat/>
    <w:pPr>
      <w:spacing w:line="276" w:lineRule="auto"/>
    </w:pPr>
    <w:rPr>
      <w:b/>
      <w:bCs/>
      <w:color w:val="4f81bd"/>
      <w:sz w:val="18"/>
      <w:szCs w:val="18"/>
    </w:rPr>
  </w:style>
  <w:style w:type="paragraph" w:styleId="744">
    <w:name w:val="Document Map"/>
    <w:basedOn w:val="728"/>
    <w:link w:val="942"/>
    <w:uiPriority w:val="0"/>
    <w:semiHidden/>
    <w:qFormat/>
    <w:pPr>
      <w:shd w:val="clear" w:color="auto" w:fill="000080"/>
    </w:pPr>
    <w:rPr>
      <w:rFonts w:ascii="Times New Roman" w:hAnsi="Times New Roman"/>
      <w:szCs w:val="21"/>
    </w:rPr>
  </w:style>
  <w:style w:type="paragraph" w:styleId="745">
    <w:name w:val="annotation text"/>
    <w:basedOn w:val="728"/>
    <w:link w:val="943"/>
    <w:uiPriority w:val="0"/>
    <w:unhideWhenUsed/>
    <w:qFormat/>
    <w:pPr>
      <w:jc w:val="left"/>
    </w:pPr>
  </w:style>
  <w:style w:type="paragraph" w:styleId="746">
    <w:name w:val="Body Text 3"/>
    <w:basedOn w:val="728"/>
    <w:link w:val="944"/>
    <w:uiPriority w:val="0"/>
    <w:qFormat/>
    <w:rPr>
      <w:rFonts w:ascii="仿宋_GB2312" w:hAnsi="Arial" w:eastAsia="仿宋_GB2312"/>
      <w:sz w:val="32"/>
      <w:szCs w:val="32"/>
    </w:rPr>
  </w:style>
  <w:style w:type="paragraph" w:styleId="747">
    <w:name w:val="Body Text"/>
    <w:basedOn w:val="728"/>
    <w:link w:val="945"/>
    <w:uiPriority w:val="0"/>
    <w:qFormat/>
    <w:rPr>
      <w:rFonts w:ascii="楷体_GB2312" w:hAnsi="Arial" w:eastAsia="楷体_GB2312"/>
      <w:sz w:val="28"/>
      <w:szCs w:val="28"/>
    </w:rPr>
  </w:style>
  <w:style w:type="paragraph" w:styleId="748">
    <w:name w:val="Body Text Indent"/>
    <w:basedOn w:val="728"/>
    <w:link w:val="946"/>
    <w:uiPriority w:val="0"/>
    <w:unhideWhenUsed/>
    <w:qFormat/>
    <w:pPr>
      <w:ind w:left="420"/>
      <w:spacing w:after="120"/>
    </w:pPr>
  </w:style>
  <w:style w:type="paragraph" w:styleId="749">
    <w:name w:val="List 2"/>
    <w:basedOn w:val="728"/>
    <w:uiPriority w:val="0"/>
    <w:qFormat/>
    <w:pPr>
      <w:ind w:left="100" w:hanging="200"/>
    </w:pPr>
    <w:rPr>
      <w:rFonts w:ascii="Times New Roman" w:hAnsi="Times New Roman"/>
      <w:szCs w:val="21"/>
    </w:rPr>
  </w:style>
  <w:style w:type="paragraph" w:styleId="750">
    <w:name w:val="toc 5"/>
    <w:basedOn w:val="728"/>
    <w:next w:val="728"/>
    <w:uiPriority w:val="0"/>
    <w:semiHidden/>
    <w:qFormat/>
    <w:pPr>
      <w:ind w:left="840"/>
      <w:jc w:val="left"/>
    </w:pPr>
    <w:rPr>
      <w:rFonts w:ascii="Times New Roman" w:hAnsi="Times New Roman"/>
      <w:szCs w:val="21"/>
    </w:rPr>
  </w:style>
  <w:style w:type="paragraph" w:styleId="751">
    <w:name w:val="toc 3"/>
    <w:basedOn w:val="728"/>
    <w:next w:val="728"/>
    <w:uiPriority w:val="0"/>
    <w:semiHidden/>
    <w:pPr>
      <w:ind w:left="420"/>
      <w:jc w:val="left"/>
    </w:pPr>
    <w:rPr>
      <w:rFonts w:ascii="Times New Roman" w:hAnsi="Times New Roman"/>
      <w:i/>
      <w:iCs/>
      <w:szCs w:val="24"/>
    </w:rPr>
  </w:style>
  <w:style w:type="paragraph" w:styleId="752">
    <w:name w:val="Plain Text"/>
    <w:basedOn w:val="728"/>
    <w:link w:val="947"/>
    <w:uiPriority w:val="0"/>
    <w:qFormat/>
    <w:rPr>
      <w:rFonts w:ascii="宋体" w:hAnsi="Courier New" w:cs="Courier New"/>
      <w:szCs w:val="21"/>
    </w:rPr>
  </w:style>
  <w:style w:type="paragraph" w:styleId="753">
    <w:name w:val="toc 8"/>
    <w:basedOn w:val="728"/>
    <w:next w:val="728"/>
    <w:uiPriority w:val="0"/>
    <w:semiHidden/>
    <w:qFormat/>
    <w:pPr>
      <w:ind w:left="1470"/>
      <w:jc w:val="left"/>
    </w:pPr>
    <w:rPr>
      <w:rFonts w:ascii="Times New Roman" w:hAnsi="Times New Roman"/>
      <w:szCs w:val="21"/>
    </w:rPr>
  </w:style>
  <w:style w:type="paragraph" w:styleId="754">
    <w:name w:val="Date"/>
    <w:basedOn w:val="728"/>
    <w:next w:val="728"/>
    <w:link w:val="948"/>
    <w:uiPriority w:val="0"/>
    <w:qFormat/>
    <w:rPr>
      <w:rFonts w:ascii="Times New Roman" w:hAnsi="Times New Roman"/>
      <w:sz w:val="24"/>
      <w:szCs w:val="24"/>
    </w:rPr>
  </w:style>
  <w:style w:type="paragraph" w:styleId="755">
    <w:name w:val="Body Text Indent 2"/>
    <w:basedOn w:val="728"/>
    <w:link w:val="949"/>
    <w:uiPriority w:val="0"/>
    <w:qFormat/>
    <w:pPr>
      <w:ind w:left="630" w:firstLine="645"/>
    </w:pPr>
    <w:rPr>
      <w:rFonts w:ascii="Arial" w:hAnsi="Arial" w:eastAsia="仿宋_GB2312" w:cs="Arial"/>
      <w:sz w:val="32"/>
      <w:szCs w:val="32"/>
    </w:rPr>
  </w:style>
  <w:style w:type="paragraph" w:styleId="756">
    <w:name w:val="endnote text"/>
    <w:basedOn w:val="728"/>
    <w:link w:val="930"/>
    <w:uiPriority w:val="99"/>
    <w:semiHidden/>
    <w:unhideWhenUsed/>
    <w:qFormat/>
    <w:rPr>
      <w:sz w:val="20"/>
    </w:rPr>
  </w:style>
  <w:style w:type="paragraph" w:styleId="757">
    <w:name w:val="Balloon Text"/>
    <w:basedOn w:val="728"/>
    <w:link w:val="950"/>
    <w:uiPriority w:val="0"/>
    <w:semiHidden/>
    <w:qFormat/>
    <w:rPr>
      <w:rFonts w:ascii="Times New Roman" w:hAnsi="Times New Roman"/>
      <w:sz w:val="18"/>
      <w:szCs w:val="18"/>
    </w:rPr>
  </w:style>
  <w:style w:type="paragraph" w:styleId="758">
    <w:name w:val="Footer"/>
    <w:basedOn w:val="728"/>
    <w:link w:val="951"/>
    <w:uiPriority w:val="99"/>
    <w:qFormat/>
    <w:pPr>
      <w:jc w:val="left"/>
      <w:tabs>
        <w:tab w:val="center" w:pos="4153" w:leader="none"/>
        <w:tab w:val="right" w:pos="8306" w:leader="none"/>
      </w:tabs>
    </w:pPr>
    <w:rPr>
      <w:rFonts w:ascii="Times New Roman" w:hAnsi="Times New Roman"/>
      <w:sz w:val="18"/>
      <w:szCs w:val="18"/>
    </w:rPr>
  </w:style>
  <w:style w:type="paragraph" w:styleId="759">
    <w:name w:val="Header"/>
    <w:basedOn w:val="728"/>
    <w:link w:val="95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60">
    <w:name w:val="toc 1"/>
    <w:basedOn w:val="728"/>
    <w:next w:val="728"/>
    <w:uiPriority w:val="0"/>
    <w:semiHidden/>
    <w:qFormat/>
    <w:pPr>
      <w:jc w:val="left"/>
      <w:spacing w:before="120" w:after="120" w:line="400" w:lineRule="exact"/>
      <w:tabs>
        <w:tab w:val="right" w:pos="8720" w:leader="dot"/>
      </w:tabs>
    </w:pPr>
    <w:rPr>
      <w:rFonts w:ascii="宋体" w:hAnsi="宋体"/>
      <w:caps/>
      <w:sz w:val="24"/>
      <w:szCs w:val="24"/>
    </w:rPr>
  </w:style>
  <w:style w:type="paragraph" w:styleId="761">
    <w:name w:val="toc 4"/>
    <w:basedOn w:val="728"/>
    <w:next w:val="728"/>
    <w:uiPriority w:val="0"/>
    <w:semiHidden/>
    <w:pPr>
      <w:ind w:left="630"/>
      <w:jc w:val="left"/>
    </w:pPr>
    <w:rPr>
      <w:rFonts w:ascii="Times New Roman" w:hAnsi="Times New Roman"/>
      <w:szCs w:val="21"/>
    </w:rPr>
  </w:style>
  <w:style w:type="paragraph" w:styleId="762">
    <w:name w:val="Subtitle"/>
    <w:basedOn w:val="728"/>
    <w:next w:val="728"/>
    <w:link w:val="796"/>
    <w:uiPriority w:val="11"/>
    <w:qFormat/>
    <w:pPr>
      <w:spacing w:before="200" w:after="200"/>
    </w:pPr>
    <w:rPr>
      <w:sz w:val="24"/>
      <w:szCs w:val="24"/>
    </w:rPr>
  </w:style>
  <w:style w:type="paragraph" w:styleId="763">
    <w:name w:val="List"/>
    <w:basedOn w:val="728"/>
    <w:uiPriority w:val="0"/>
    <w:qFormat/>
    <w:pPr>
      <w:ind w:left="200" w:hanging="200"/>
    </w:pPr>
    <w:rPr>
      <w:rFonts w:ascii="Times New Roman" w:hAnsi="Times New Roman"/>
      <w:szCs w:val="21"/>
    </w:rPr>
  </w:style>
  <w:style w:type="paragraph" w:styleId="764">
    <w:name w:val="footnote text"/>
    <w:basedOn w:val="728"/>
    <w:link w:val="929"/>
    <w:uiPriority w:val="99"/>
    <w:semiHidden/>
    <w:unhideWhenUsed/>
    <w:qFormat/>
    <w:pPr>
      <w:spacing w:after="40"/>
    </w:pPr>
    <w:rPr>
      <w:sz w:val="18"/>
    </w:rPr>
  </w:style>
  <w:style w:type="paragraph" w:styleId="765">
    <w:name w:val="toc 6"/>
    <w:basedOn w:val="728"/>
    <w:next w:val="728"/>
    <w:uiPriority w:val="0"/>
    <w:semiHidden/>
    <w:qFormat/>
    <w:pPr>
      <w:ind w:left="1050"/>
      <w:jc w:val="left"/>
    </w:pPr>
    <w:rPr>
      <w:rFonts w:ascii="Times New Roman" w:hAnsi="Times New Roman"/>
      <w:szCs w:val="21"/>
    </w:rPr>
  </w:style>
  <w:style w:type="paragraph" w:styleId="766">
    <w:name w:val="Body Text Indent 3"/>
    <w:basedOn w:val="728"/>
    <w:link w:val="953"/>
    <w:uiPriority w:val="0"/>
    <w:pPr>
      <w:ind w:left="645" w:firstLine="645"/>
    </w:pPr>
    <w:rPr>
      <w:rFonts w:ascii="Arial" w:hAnsi="Arial" w:eastAsia="仿宋_GB2312" w:cs="Arial"/>
      <w:color w:val="ffff00"/>
      <w:sz w:val="32"/>
      <w:szCs w:val="32"/>
    </w:rPr>
  </w:style>
  <w:style w:type="paragraph" w:styleId="767">
    <w:name w:val="table of figures"/>
    <w:basedOn w:val="728"/>
    <w:next w:val="728"/>
    <w:uiPriority w:val="0"/>
    <w:semiHidden/>
    <w:qFormat/>
    <w:pPr>
      <w:ind w:left="840" w:hanging="420"/>
    </w:pPr>
    <w:rPr>
      <w:rFonts w:ascii="Times New Roman" w:hAnsi="Times New Roman"/>
      <w:szCs w:val="21"/>
    </w:rPr>
  </w:style>
  <w:style w:type="paragraph" w:styleId="768">
    <w:name w:val="toc 2"/>
    <w:basedOn w:val="728"/>
    <w:next w:val="728"/>
    <w:uiPriority w:val="0"/>
    <w:semiHidden/>
    <w:qFormat/>
    <w:pPr>
      <w:ind w:left="210"/>
      <w:jc w:val="left"/>
    </w:pPr>
    <w:rPr>
      <w:rFonts w:ascii="Times New Roman" w:hAnsi="Times New Roman"/>
      <w:smallCaps/>
      <w:szCs w:val="24"/>
    </w:rPr>
  </w:style>
  <w:style w:type="paragraph" w:styleId="769">
    <w:name w:val="toc 9"/>
    <w:basedOn w:val="728"/>
    <w:next w:val="728"/>
    <w:uiPriority w:val="0"/>
    <w:semiHidden/>
    <w:qFormat/>
    <w:pPr>
      <w:ind w:left="1680"/>
      <w:jc w:val="left"/>
    </w:pPr>
    <w:rPr>
      <w:rFonts w:ascii="Times New Roman" w:hAnsi="Times New Roman"/>
      <w:szCs w:val="21"/>
    </w:rPr>
  </w:style>
  <w:style w:type="paragraph" w:styleId="770">
    <w:name w:val="Body Text 2"/>
    <w:basedOn w:val="728"/>
    <w:link w:val="954"/>
    <w:uiPriority w:val="0"/>
    <w:qFormat/>
    <w:pPr>
      <w:jc w:val="center"/>
      <w:widowControl/>
    </w:pPr>
    <w:rPr>
      <w:rFonts w:ascii="楷体_GB2312" w:hAnsi="Times New Roman" w:eastAsia="楷体_GB2312"/>
      <w:sz w:val="28"/>
      <w:szCs w:val="28"/>
    </w:rPr>
  </w:style>
  <w:style w:type="paragraph" w:styleId="771">
    <w:name w:val="Normal (Web)"/>
    <w:basedOn w:val="728"/>
    <w:uiPriority w:val="99"/>
    <w:qFormat/>
    <w:pPr>
      <w:jc w:val="left"/>
      <w:spacing w:before="100" w:beforeAutospacing="1" w:after="100" w:afterAutospacing="1"/>
      <w:widowControl/>
    </w:pPr>
    <w:rPr>
      <w:rFonts w:ascii="宋体" w:hAnsi="宋体" w:cs="宋体"/>
      <w:sz w:val="24"/>
      <w:szCs w:val="24"/>
    </w:rPr>
  </w:style>
  <w:style w:type="paragraph" w:styleId="772">
    <w:name w:val="index 1"/>
    <w:basedOn w:val="728"/>
    <w:next w:val="728"/>
    <w:uiPriority w:val="0"/>
    <w:semiHidden/>
    <w:qFormat/>
    <w:pPr>
      <w:spacing w:line="240" w:lineRule="atLeast"/>
    </w:pPr>
    <w:rPr>
      <w:rFonts w:ascii="Times New Roman" w:hAnsi="Times New Roman"/>
      <w:b/>
      <w:bCs/>
      <w:szCs w:val="21"/>
    </w:rPr>
  </w:style>
  <w:style w:type="paragraph" w:styleId="773">
    <w:name w:val="Title"/>
    <w:basedOn w:val="728"/>
    <w:next w:val="728"/>
    <w:link w:val="795"/>
    <w:uiPriority w:val="10"/>
    <w:qFormat/>
    <w:pPr>
      <w:contextualSpacing/>
      <w:spacing w:before="300" w:after="200"/>
    </w:pPr>
    <w:rPr>
      <w:sz w:val="48"/>
      <w:szCs w:val="48"/>
    </w:rPr>
  </w:style>
  <w:style w:type="paragraph" w:styleId="774">
    <w:name w:val="annotation subject"/>
    <w:basedOn w:val="745"/>
    <w:next w:val="745"/>
    <w:link w:val="955"/>
    <w:uiPriority w:val="0"/>
    <w:semiHidden/>
    <w:rPr>
      <w:rFonts w:ascii="Times New Roman" w:hAnsi="Times New Roman"/>
      <w:b/>
      <w:bCs/>
      <w:szCs w:val="21"/>
    </w:rPr>
  </w:style>
  <w:style w:type="paragraph" w:styleId="775">
    <w:name w:val="Body Text First Indent"/>
    <w:basedOn w:val="728"/>
    <w:link w:val="956"/>
    <w:uiPriority w:val="0"/>
    <w:qFormat/>
    <w:pPr>
      <w:ind w:firstLine="200"/>
      <w:spacing w:line="360" w:lineRule="auto"/>
    </w:pPr>
    <w:rPr>
      <w:rFonts w:ascii="仿宋_GB2312" w:hAnsi="Times New Roman" w:eastAsia="仿宋_GB2312"/>
      <w:sz w:val="30"/>
      <w:szCs w:val="30"/>
    </w:rPr>
  </w:style>
  <w:style w:type="paragraph" w:styleId="776">
    <w:name w:val="Body Text First Indent 2"/>
    <w:basedOn w:val="748"/>
    <w:link w:val="957"/>
    <w:uiPriority w:val="0"/>
    <w:pPr>
      <w:ind w:left="0" w:firstLine="420"/>
      <w:spacing w:after="0" w:line="360" w:lineRule="auto"/>
    </w:pPr>
    <w:rPr>
      <w:rFonts w:ascii="宋体" w:hAnsi="宋体"/>
      <w:szCs w:val="20"/>
    </w:rPr>
  </w:style>
  <w:style w:type="table" w:styleId="777">
    <w:name w:val="Table Grid"/>
    <w:basedOn w:val="739"/>
    <w:uiPriority w:val="0"/>
    <w:qFormat/>
    <w:pPr>
      <w:jc w:val="both"/>
      <w:widowControl w:val="off"/>
    </w:pPr>
    <w:rPr>
      <w:rFonts w:ascii="Times New Roman" w:hAnsi="Times New Roman"/>
    </w:rPr>
    <w:tblPr>
      <w:tblCellMar>
        <w:left w:w="108" w:type="dxa"/>
        <w:top w:w="0" w:type="dxa"/>
        <w:right w:w="108" w:type="dxa"/>
        <w:bottom w:w="0" w:type="dxa"/>
      </w:tblCellMar>
    </w:tblPr>
  </w:style>
  <w:style w:type="character" w:styleId="778">
    <w:name w:val="Strong"/>
    <w:uiPriority w:val="0"/>
    <w:qFormat/>
    <w:rPr>
      <w:b/>
      <w:bCs/>
    </w:rPr>
  </w:style>
  <w:style w:type="character" w:styleId="779">
    <w:name w:val="endnote reference"/>
    <w:uiPriority w:val="99"/>
    <w:semiHidden/>
    <w:unhideWhenUsed/>
    <w:qFormat/>
    <w:rPr>
      <w:vertAlign w:val="superscript"/>
    </w:rPr>
  </w:style>
  <w:style w:type="character" w:styleId="780">
    <w:name w:val="page number"/>
    <w:uiPriority w:val="0"/>
    <w:qFormat/>
  </w:style>
  <w:style w:type="character" w:styleId="781">
    <w:name w:val="Hyperlink"/>
    <w:uiPriority w:val="0"/>
    <w:qFormat/>
    <w:rPr>
      <w:color w:val="0000ff"/>
      <w:u w:val="single"/>
    </w:rPr>
  </w:style>
  <w:style w:type="character" w:styleId="782">
    <w:name w:val="annotation reference"/>
    <w:uiPriority w:val="0"/>
    <w:semiHidden/>
    <w:rPr>
      <w:sz w:val="21"/>
      <w:szCs w:val="21"/>
    </w:rPr>
  </w:style>
  <w:style w:type="character" w:styleId="783">
    <w:name w:val="footnote reference"/>
    <w:uiPriority w:val="99"/>
    <w:unhideWhenUsed/>
    <w:qFormat/>
    <w:rPr>
      <w:vertAlign w:val="superscript"/>
    </w:rPr>
  </w:style>
  <w:style w:type="character" w:styleId="784" w:customStyle="1">
    <w:name w:val="Heading 1 Char"/>
    <w:uiPriority w:val="9"/>
    <w:qFormat/>
    <w:rPr>
      <w:rFonts w:ascii="Arial" w:hAnsi="Arial" w:eastAsia="Arial" w:cs="Arial"/>
      <w:sz w:val="40"/>
      <w:szCs w:val="40"/>
    </w:rPr>
  </w:style>
  <w:style w:type="character" w:styleId="785" w:customStyle="1">
    <w:name w:val="Heading 2 Char"/>
    <w:uiPriority w:val="9"/>
    <w:qFormat/>
    <w:rPr>
      <w:rFonts w:ascii="Arial" w:hAnsi="Arial" w:eastAsia="Arial" w:cs="Arial"/>
      <w:sz w:val="34"/>
    </w:rPr>
  </w:style>
  <w:style w:type="character" w:styleId="786" w:customStyle="1">
    <w:name w:val="Heading 3 Char"/>
    <w:uiPriority w:val="9"/>
    <w:qFormat/>
    <w:rPr>
      <w:rFonts w:ascii="Arial" w:hAnsi="Arial" w:eastAsia="Arial" w:cs="Arial"/>
      <w:sz w:val="30"/>
      <w:szCs w:val="30"/>
    </w:rPr>
  </w:style>
  <w:style w:type="character" w:styleId="787" w:customStyle="1">
    <w:name w:val="Heading 4 Char"/>
    <w:uiPriority w:val="9"/>
    <w:qFormat/>
    <w:rPr>
      <w:rFonts w:ascii="Arial" w:hAnsi="Arial" w:eastAsia="Arial" w:cs="Arial"/>
      <w:b/>
      <w:bCs/>
      <w:sz w:val="26"/>
      <w:szCs w:val="26"/>
    </w:rPr>
  </w:style>
  <w:style w:type="character" w:styleId="788" w:customStyle="1">
    <w:name w:val="Heading 5 Char"/>
    <w:uiPriority w:val="9"/>
    <w:qFormat/>
    <w:rPr>
      <w:rFonts w:ascii="Arial" w:hAnsi="Arial" w:eastAsia="Arial" w:cs="Arial"/>
      <w:b/>
      <w:bCs/>
      <w:sz w:val="24"/>
      <w:szCs w:val="24"/>
    </w:rPr>
  </w:style>
  <w:style w:type="character" w:styleId="789" w:customStyle="1">
    <w:name w:val="Heading 6 Char"/>
    <w:uiPriority w:val="9"/>
    <w:qFormat/>
    <w:rPr>
      <w:rFonts w:ascii="Arial" w:hAnsi="Arial" w:eastAsia="Arial" w:cs="Arial"/>
      <w:b/>
      <w:bCs/>
      <w:sz w:val="22"/>
      <w:szCs w:val="22"/>
    </w:rPr>
  </w:style>
  <w:style w:type="character" w:styleId="790" w:customStyle="1">
    <w:name w:val="Heading 7 Char"/>
    <w:uiPriority w:val="9"/>
    <w:qFormat/>
    <w:rPr>
      <w:rFonts w:ascii="Arial" w:hAnsi="Arial" w:eastAsia="Arial" w:cs="Arial"/>
      <w:b/>
      <w:bCs/>
      <w:i/>
      <w:iCs/>
      <w:sz w:val="22"/>
      <w:szCs w:val="22"/>
    </w:rPr>
  </w:style>
  <w:style w:type="character" w:styleId="791" w:customStyle="1">
    <w:name w:val="Heading 8 Char"/>
    <w:uiPriority w:val="9"/>
    <w:qFormat/>
    <w:rPr>
      <w:rFonts w:ascii="Arial" w:hAnsi="Arial" w:eastAsia="Arial" w:cs="Arial"/>
      <w:i/>
      <w:iCs/>
      <w:sz w:val="22"/>
      <w:szCs w:val="22"/>
    </w:rPr>
  </w:style>
  <w:style w:type="character" w:styleId="792" w:customStyle="1">
    <w:name w:val="Heading 9 Char"/>
    <w:uiPriority w:val="9"/>
    <w:qFormat/>
    <w:rPr>
      <w:rFonts w:ascii="Arial" w:hAnsi="Arial" w:eastAsia="Arial" w:cs="Arial"/>
      <w:i/>
      <w:iCs/>
      <w:sz w:val="21"/>
      <w:szCs w:val="21"/>
    </w:rPr>
  </w:style>
  <w:style w:type="paragraph" w:styleId="793">
    <w:name w:val="List Paragraph"/>
    <w:basedOn w:val="728"/>
    <w:uiPriority w:val="0"/>
    <w:qFormat/>
    <w:pPr>
      <w:contextualSpacing/>
      <w:ind w:left="720"/>
      <w:jc w:val="left"/>
      <w:widowControl/>
    </w:pPr>
    <w:rPr>
      <w:sz w:val="24"/>
      <w:szCs w:val="24"/>
      <w:lang w:eastAsia="en-US" w:bidi="en-US"/>
    </w:rPr>
  </w:style>
  <w:style w:type="paragraph" w:styleId="794">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95" w:customStyle="1">
    <w:name w:val="标题 Char"/>
    <w:link w:val="773"/>
    <w:uiPriority w:val="10"/>
    <w:qFormat/>
    <w:rPr>
      <w:sz w:val="48"/>
      <w:szCs w:val="48"/>
    </w:rPr>
  </w:style>
  <w:style w:type="character" w:styleId="796" w:customStyle="1">
    <w:name w:val="副标题 Char"/>
    <w:link w:val="762"/>
    <w:uiPriority w:val="11"/>
    <w:qFormat/>
    <w:rPr>
      <w:sz w:val="24"/>
      <w:szCs w:val="24"/>
    </w:rPr>
  </w:style>
  <w:style w:type="paragraph" w:styleId="797">
    <w:name w:val="Quote"/>
    <w:basedOn w:val="728"/>
    <w:next w:val="728"/>
    <w:link w:val="798"/>
    <w:uiPriority w:val="29"/>
    <w:qFormat/>
    <w:pPr>
      <w:ind w:left="720" w:right="720"/>
    </w:pPr>
    <w:rPr>
      <w:i/>
    </w:rPr>
  </w:style>
  <w:style w:type="character" w:styleId="798" w:customStyle="1">
    <w:name w:val="引用 Char"/>
    <w:link w:val="797"/>
    <w:uiPriority w:val="29"/>
    <w:qFormat/>
    <w:rPr>
      <w:i/>
    </w:rPr>
  </w:style>
  <w:style w:type="paragraph" w:styleId="799">
    <w:name w:val="Intense Quote"/>
    <w:basedOn w:val="728"/>
    <w:next w:val="728"/>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Char"/>
    <w:link w:val="799"/>
    <w:uiPriority w:val="30"/>
    <w:qFormat/>
    <w:rPr>
      <w:i/>
    </w:rPr>
  </w:style>
  <w:style w:type="character" w:styleId="801" w:customStyle="1">
    <w:name w:val="Header Char"/>
    <w:uiPriority w:val="99"/>
    <w:qFormat/>
  </w:style>
  <w:style w:type="character" w:styleId="802" w:customStyle="1">
    <w:name w:val="Footer Char"/>
    <w:uiPriority w:val="99"/>
    <w:qFormat/>
  </w:style>
  <w:style w:type="character" w:styleId="803" w:customStyle="1">
    <w:name w:val="Caption Char"/>
    <w:uiPriority w:val="99"/>
    <w:qFormat/>
  </w:style>
  <w:style w:type="table" w:styleId="80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7" w:customStyle="1">
    <w:name w:val="Plain Table 3"/>
    <w:uiPriority w:val="99"/>
    <w:qFormat/>
    <w:tblPr>
      <w:tblCellMar>
        <w:left w:w="0" w:type="dxa"/>
        <w:top w:w="0" w:type="dxa"/>
        <w:right w:w="0" w:type="dxa"/>
        <w:bottom w:w="0" w:type="dxa"/>
      </w:tblCellMar>
    </w:tblPr>
  </w:style>
  <w:style w:type="table" w:styleId="808" w:customStyle="1">
    <w:name w:val="Plain Table 4"/>
    <w:uiPriority w:val="99"/>
    <w:qFormat/>
    <w:tblPr>
      <w:tblCellMar>
        <w:left w:w="0" w:type="dxa"/>
        <w:top w:w="0" w:type="dxa"/>
        <w:right w:w="0" w:type="dxa"/>
        <w:bottom w:w="0" w:type="dxa"/>
      </w:tblCellMar>
    </w:tblPr>
  </w:style>
  <w:style w:type="table" w:styleId="809" w:customStyle="1">
    <w:name w:val="Plain Table 5"/>
    <w:uiPriority w:val="99"/>
    <w:qFormat/>
    <w:tblPr>
      <w:tblCellMar>
        <w:left w:w="0" w:type="dxa"/>
        <w:top w:w="0" w:type="dxa"/>
        <w:right w:w="0" w:type="dxa"/>
        <w:bottom w:w="0" w:type="dxa"/>
      </w:tblCellMar>
    </w:tblPr>
  </w:style>
  <w:style w:type="table" w:styleId="810"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7"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List Table 1 Light"/>
    <w:uiPriority w:val="99"/>
    <w:qFormat/>
    <w:tblPr>
      <w:tblCellMar>
        <w:left w:w="0" w:type="dxa"/>
        <w:top w:w="0" w:type="dxa"/>
        <w:right w:w="0" w:type="dxa"/>
        <w:bottom w:w="0" w:type="dxa"/>
      </w:tblCellMar>
    </w:tblPr>
  </w:style>
  <w:style w:type="table" w:styleId="860" w:customStyle="1">
    <w:name w:val="List Table 1 Light - Accent 1"/>
    <w:uiPriority w:val="99"/>
    <w:qFormat/>
    <w:tblPr>
      <w:tblCellMar>
        <w:left w:w="0" w:type="dxa"/>
        <w:top w:w="0" w:type="dxa"/>
        <w:right w:w="0" w:type="dxa"/>
        <w:bottom w:w="0" w:type="dxa"/>
      </w:tblCellMar>
    </w:tblPr>
  </w:style>
  <w:style w:type="table" w:styleId="861" w:customStyle="1">
    <w:name w:val="List Table 1 Light - Accent 2"/>
    <w:uiPriority w:val="99"/>
    <w:qFormat/>
    <w:tblPr>
      <w:tblCellMar>
        <w:left w:w="0" w:type="dxa"/>
        <w:top w:w="0" w:type="dxa"/>
        <w:right w:w="0" w:type="dxa"/>
        <w:bottom w:w="0" w:type="dxa"/>
      </w:tblCellMar>
    </w:tblPr>
  </w:style>
  <w:style w:type="table" w:styleId="862" w:customStyle="1">
    <w:name w:val="List Table 1 Light - Accent 3"/>
    <w:uiPriority w:val="99"/>
    <w:qFormat/>
    <w:tblPr>
      <w:tblCellMar>
        <w:left w:w="0" w:type="dxa"/>
        <w:top w:w="0" w:type="dxa"/>
        <w:right w:w="0" w:type="dxa"/>
        <w:bottom w:w="0" w:type="dxa"/>
      </w:tblCellMar>
    </w:tblPr>
  </w:style>
  <w:style w:type="table" w:styleId="863" w:customStyle="1">
    <w:name w:val="List Table 1 Light - Accent 4"/>
    <w:uiPriority w:val="99"/>
    <w:qFormat/>
    <w:tblPr>
      <w:tblCellMar>
        <w:left w:w="0" w:type="dxa"/>
        <w:top w:w="0" w:type="dxa"/>
        <w:right w:w="0" w:type="dxa"/>
        <w:bottom w:w="0" w:type="dxa"/>
      </w:tblCellMar>
    </w:tblPr>
  </w:style>
  <w:style w:type="table" w:styleId="864" w:customStyle="1">
    <w:name w:val="List Table 1 Light - Accent 5"/>
    <w:uiPriority w:val="99"/>
    <w:qFormat/>
    <w:tblPr>
      <w:tblCellMar>
        <w:left w:w="0" w:type="dxa"/>
        <w:top w:w="0" w:type="dxa"/>
        <w:right w:w="0" w:type="dxa"/>
        <w:bottom w:w="0" w:type="dxa"/>
      </w:tblCellMar>
    </w:tblPr>
  </w:style>
  <w:style w:type="table" w:styleId="865" w:customStyle="1">
    <w:name w:val="List Table 1 Light - Accent 6"/>
    <w:uiPriority w:val="99"/>
    <w:qFormat/>
    <w:tblPr>
      <w:tblCellMar>
        <w:left w:w="0" w:type="dxa"/>
        <w:top w:w="0" w:type="dxa"/>
        <w:right w:w="0" w:type="dxa"/>
        <w:bottom w:w="0" w:type="dxa"/>
      </w:tblCellMar>
    </w:tblPr>
  </w:style>
  <w:style w:type="table" w:styleId="866"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7"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4"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1"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Char"/>
    <w:link w:val="764"/>
    <w:uiPriority w:val="99"/>
    <w:qFormat/>
    <w:rPr>
      <w:sz w:val="18"/>
    </w:rPr>
  </w:style>
  <w:style w:type="character" w:styleId="930" w:customStyle="1">
    <w:name w:val="尾注文本 Char"/>
    <w:link w:val="756"/>
    <w:uiPriority w:val="99"/>
    <w:qFormat/>
    <w:rPr>
      <w:sz w:val="20"/>
    </w:rPr>
  </w:style>
  <w:style w:type="paragraph" w:styleId="931" w:customStyle="1">
    <w:name w:val="TOC Heading"/>
    <w:uiPriority w:val="39"/>
    <w:unhideWhenUsed/>
    <w:qFormat/>
    <w:rPr>
      <w:rFonts w:ascii="Calibri" w:hAnsi="Calibri" w:eastAsia="宋体" w:cs="Times New Roman"/>
      <w:lang w:val="en-US" w:eastAsia="zh-CN" w:bidi="ar-SA"/>
    </w:rPr>
  </w:style>
  <w:style w:type="character" w:styleId="932" w:customStyle="1">
    <w:name w:val="标题 1 Char"/>
    <w:link w:val="729"/>
    <w:uiPriority w:val="0"/>
    <w:qFormat/>
    <w:rPr>
      <w:rFonts w:ascii="楷体_GB2312" w:hAnsi="Times New Roman" w:eastAsia="楷体_GB2312" w:cs="Times New Roman"/>
      <w:sz w:val="28"/>
      <w:szCs w:val="28"/>
    </w:rPr>
  </w:style>
  <w:style w:type="character" w:styleId="933" w:customStyle="1">
    <w:name w:val="标题 2 Char"/>
    <w:link w:val="730"/>
    <w:uiPriority w:val="0"/>
    <w:qFormat/>
    <w:rPr>
      <w:rFonts w:ascii="Arial" w:hAnsi="Arial" w:eastAsia="幼圆" w:cs="Arial"/>
      <w:b/>
      <w:bCs/>
      <w:sz w:val="44"/>
      <w:szCs w:val="44"/>
    </w:rPr>
  </w:style>
  <w:style w:type="character" w:styleId="934" w:customStyle="1">
    <w:name w:val="正文缩进 Char"/>
    <w:link w:val="740"/>
    <w:uiPriority w:val="0"/>
    <w:qFormat/>
    <w:rPr>
      <w:szCs w:val="21"/>
    </w:rPr>
  </w:style>
  <w:style w:type="character" w:styleId="935" w:customStyle="1">
    <w:name w:val="标题 3 Char"/>
    <w:link w:val="731"/>
    <w:uiPriority w:val="0"/>
    <w:qFormat/>
    <w:rPr>
      <w:rFonts w:ascii="Times New Roman" w:hAnsi="Times New Roman" w:eastAsia="宋体" w:cs="Times New Roman"/>
      <w:b/>
      <w:bCs/>
      <w:sz w:val="32"/>
      <w:szCs w:val="32"/>
    </w:rPr>
  </w:style>
  <w:style w:type="character" w:styleId="936" w:customStyle="1">
    <w:name w:val="标题 4 Char"/>
    <w:link w:val="732"/>
    <w:uiPriority w:val="0"/>
    <w:qFormat/>
    <w:rPr>
      <w:rFonts w:ascii="Arial" w:hAnsi="Arial" w:eastAsia="黑体" w:cs="Arial"/>
      <w:b/>
      <w:bCs/>
      <w:sz w:val="28"/>
      <w:szCs w:val="28"/>
    </w:rPr>
  </w:style>
  <w:style w:type="character" w:styleId="937" w:customStyle="1">
    <w:name w:val="标题 5 Char"/>
    <w:link w:val="733"/>
    <w:uiPriority w:val="0"/>
    <w:qFormat/>
    <w:rPr>
      <w:rFonts w:ascii="宋体" w:hAnsi="Times New Roman" w:eastAsia="宋体" w:cs="Times New Roman"/>
      <w:color w:val="000000"/>
      <w:sz w:val="28"/>
      <w:szCs w:val="28"/>
    </w:rPr>
  </w:style>
  <w:style w:type="character" w:styleId="938" w:customStyle="1">
    <w:name w:val="标题 6 Char"/>
    <w:link w:val="734"/>
    <w:uiPriority w:val="0"/>
    <w:qFormat/>
    <w:rPr>
      <w:rFonts w:ascii="Arial" w:hAnsi="Arial" w:eastAsia="黑体" w:cs="Times New Roman"/>
      <w:b/>
      <w:bCs/>
      <w:sz w:val="24"/>
      <w:szCs w:val="24"/>
    </w:rPr>
  </w:style>
  <w:style w:type="character" w:styleId="939" w:customStyle="1">
    <w:name w:val="标题 7 Char"/>
    <w:link w:val="735"/>
    <w:uiPriority w:val="0"/>
    <w:qFormat/>
    <w:rPr>
      <w:rFonts w:ascii="Times New Roman" w:hAnsi="Times New Roman" w:eastAsia="宋体" w:cs="Times New Roman"/>
      <w:b/>
      <w:bCs/>
      <w:sz w:val="24"/>
      <w:szCs w:val="24"/>
    </w:rPr>
  </w:style>
  <w:style w:type="character" w:styleId="940" w:customStyle="1">
    <w:name w:val="标题 8 Char"/>
    <w:link w:val="736"/>
    <w:uiPriority w:val="0"/>
    <w:qFormat/>
    <w:rPr>
      <w:rFonts w:ascii="Arial" w:hAnsi="Arial" w:eastAsia="黑体" w:cs="Times New Roman"/>
      <w:sz w:val="24"/>
      <w:szCs w:val="24"/>
    </w:rPr>
  </w:style>
  <w:style w:type="character" w:styleId="941" w:customStyle="1">
    <w:name w:val="标题 9 Char"/>
    <w:link w:val="737"/>
    <w:uiPriority w:val="0"/>
    <w:qFormat/>
    <w:rPr>
      <w:rFonts w:ascii="Arial" w:hAnsi="Arial" w:eastAsia="黑体" w:cs="Times New Roman"/>
      <w:szCs w:val="21"/>
    </w:rPr>
  </w:style>
  <w:style w:type="character" w:styleId="942" w:customStyle="1">
    <w:name w:val="文档结构图 Char"/>
    <w:link w:val="744"/>
    <w:uiPriority w:val="0"/>
    <w:semiHidden/>
    <w:qFormat/>
    <w:rPr>
      <w:rFonts w:ascii="Times New Roman" w:hAnsi="Times New Roman" w:eastAsia="宋体" w:cs="Times New Roman"/>
      <w:szCs w:val="21"/>
      <w:shd w:val="clear" w:color="auto" w:fill="000080"/>
    </w:rPr>
  </w:style>
  <w:style w:type="character" w:styleId="943" w:customStyle="1">
    <w:name w:val="批注文字 Char"/>
    <w:basedOn w:val="738"/>
    <w:link w:val="745"/>
    <w:uiPriority w:val="99"/>
    <w:semiHidden/>
    <w:qFormat/>
  </w:style>
  <w:style w:type="character" w:styleId="944" w:customStyle="1">
    <w:name w:val="正文文本 3 Char"/>
    <w:link w:val="746"/>
    <w:uiPriority w:val="0"/>
    <w:qFormat/>
    <w:rPr>
      <w:rFonts w:ascii="仿宋_GB2312" w:hAnsi="Arial" w:eastAsia="仿宋_GB2312" w:cs="Times New Roman"/>
      <w:sz w:val="32"/>
      <w:szCs w:val="32"/>
    </w:rPr>
  </w:style>
  <w:style w:type="character" w:styleId="945" w:customStyle="1">
    <w:name w:val="正文文本 Char"/>
    <w:link w:val="747"/>
    <w:uiPriority w:val="0"/>
    <w:qFormat/>
    <w:rPr>
      <w:rFonts w:ascii="楷体_GB2312" w:hAnsi="Arial" w:eastAsia="楷体_GB2312" w:cs="Times New Roman"/>
      <w:sz w:val="28"/>
      <w:szCs w:val="28"/>
    </w:rPr>
  </w:style>
  <w:style w:type="character" w:styleId="946" w:customStyle="1">
    <w:name w:val="正文文本缩进 Char"/>
    <w:basedOn w:val="738"/>
    <w:link w:val="748"/>
    <w:uiPriority w:val="99"/>
    <w:semiHidden/>
    <w:qFormat/>
  </w:style>
  <w:style w:type="character" w:styleId="947" w:customStyle="1">
    <w:name w:val="纯文本 Char"/>
    <w:link w:val="752"/>
    <w:uiPriority w:val="0"/>
    <w:qFormat/>
    <w:rPr>
      <w:rFonts w:ascii="宋体" w:hAnsi="Courier New" w:eastAsia="宋体" w:cs="Courier New"/>
      <w:szCs w:val="21"/>
    </w:rPr>
  </w:style>
  <w:style w:type="character" w:styleId="948" w:customStyle="1">
    <w:name w:val="日期 Char"/>
    <w:link w:val="754"/>
    <w:uiPriority w:val="0"/>
    <w:qFormat/>
    <w:rPr>
      <w:rFonts w:ascii="Times New Roman" w:hAnsi="Times New Roman" w:eastAsia="宋体" w:cs="Times New Roman"/>
      <w:sz w:val="24"/>
      <w:szCs w:val="24"/>
    </w:rPr>
  </w:style>
  <w:style w:type="character" w:styleId="949" w:customStyle="1">
    <w:name w:val="正文文本缩进 2 Char"/>
    <w:link w:val="755"/>
    <w:uiPriority w:val="0"/>
    <w:qFormat/>
    <w:rPr>
      <w:rFonts w:ascii="Arial" w:hAnsi="Arial" w:eastAsia="仿宋_GB2312" w:cs="Arial"/>
      <w:sz w:val="32"/>
      <w:szCs w:val="32"/>
    </w:rPr>
  </w:style>
  <w:style w:type="character" w:styleId="950" w:customStyle="1">
    <w:name w:val="批注框文本 Char"/>
    <w:link w:val="757"/>
    <w:uiPriority w:val="0"/>
    <w:semiHidden/>
    <w:qFormat/>
    <w:rPr>
      <w:rFonts w:ascii="Times New Roman" w:hAnsi="Times New Roman" w:eastAsia="宋体" w:cs="Times New Roman"/>
      <w:sz w:val="18"/>
      <w:szCs w:val="18"/>
    </w:rPr>
  </w:style>
  <w:style w:type="character" w:styleId="951" w:customStyle="1">
    <w:name w:val="页脚 Char"/>
    <w:link w:val="758"/>
    <w:uiPriority w:val="99"/>
    <w:rPr>
      <w:rFonts w:ascii="Times New Roman" w:hAnsi="Times New Roman" w:eastAsia="宋体" w:cs="Times New Roman"/>
      <w:sz w:val="18"/>
      <w:szCs w:val="18"/>
    </w:rPr>
  </w:style>
  <w:style w:type="character" w:styleId="952" w:customStyle="1">
    <w:name w:val="页眉 Char"/>
    <w:link w:val="759"/>
    <w:uiPriority w:val="0"/>
    <w:rPr>
      <w:rFonts w:ascii="Times New Roman" w:hAnsi="Times New Roman" w:eastAsia="宋体" w:cs="Times New Roman"/>
      <w:sz w:val="18"/>
      <w:szCs w:val="18"/>
    </w:rPr>
  </w:style>
  <w:style w:type="character" w:styleId="953" w:customStyle="1">
    <w:name w:val="正文文本缩进 3 Char"/>
    <w:link w:val="766"/>
    <w:uiPriority w:val="0"/>
    <w:rPr>
      <w:rFonts w:ascii="Arial" w:hAnsi="Arial" w:eastAsia="仿宋_GB2312" w:cs="Arial"/>
      <w:color w:val="ffff00"/>
      <w:sz w:val="32"/>
      <w:szCs w:val="32"/>
    </w:rPr>
  </w:style>
  <w:style w:type="character" w:styleId="954" w:customStyle="1">
    <w:name w:val="正文文本 2 Char"/>
    <w:link w:val="770"/>
    <w:uiPriority w:val="0"/>
    <w:qFormat/>
    <w:rPr>
      <w:rFonts w:ascii="楷体_GB2312" w:hAnsi="Times New Roman" w:eastAsia="楷体_GB2312" w:cs="Times New Roman"/>
      <w:sz w:val="28"/>
      <w:szCs w:val="28"/>
    </w:rPr>
  </w:style>
  <w:style w:type="character" w:styleId="955" w:customStyle="1">
    <w:name w:val="批注主题 Char"/>
    <w:link w:val="774"/>
    <w:uiPriority w:val="0"/>
    <w:semiHidden/>
    <w:rPr>
      <w:rFonts w:ascii="Times New Roman" w:hAnsi="Times New Roman" w:eastAsia="宋体" w:cs="Times New Roman"/>
      <w:b/>
      <w:bCs/>
      <w:szCs w:val="21"/>
    </w:rPr>
  </w:style>
  <w:style w:type="character" w:styleId="956" w:customStyle="1">
    <w:name w:val="正文首行缩进 Char"/>
    <w:link w:val="775"/>
    <w:uiPriority w:val="0"/>
    <w:rPr>
      <w:rFonts w:ascii="仿宋_GB2312" w:hAnsi="Times New Roman" w:eastAsia="仿宋_GB2312" w:cs="Times New Roman"/>
      <w:sz w:val="30"/>
      <w:szCs w:val="30"/>
    </w:rPr>
  </w:style>
  <w:style w:type="character" w:styleId="957" w:customStyle="1">
    <w:name w:val="正文首行缩进 2 Char"/>
    <w:link w:val="776"/>
    <w:uiPriority w:val="0"/>
    <w:qFormat/>
    <w:rPr>
      <w:rFonts w:ascii="宋体" w:hAnsi="宋体" w:eastAsia="宋体" w:cs="Times New Roman"/>
      <w:szCs w:val="20"/>
    </w:rPr>
  </w:style>
  <w:style w:type="character" w:styleId="958" w:customStyle="1">
    <w:name w:val="已访问的超链接1"/>
    <w:uiPriority w:val="0"/>
    <w:qFormat/>
    <w:rPr>
      <w:color w:val="800080"/>
      <w:u w:val="single"/>
    </w:rPr>
  </w:style>
  <w:style w:type="character" w:styleId="959" w:customStyle="1">
    <w:name w:val="font5 Char"/>
    <w:uiPriority w:val="0"/>
    <w:rPr>
      <w:rFonts w:ascii="宋体" w:hAnsi="宋体" w:eastAsia="宋体"/>
      <w:sz w:val="28"/>
      <w:szCs w:val="28"/>
      <w:lang w:val="en-US" w:eastAsia="zh-CN" w:bidi="ar-SA"/>
    </w:rPr>
  </w:style>
  <w:style w:type="character" w:styleId="960" w:customStyle="1">
    <w:name w:val="二级目录 Char"/>
    <w:link w:val="961"/>
    <w:uiPriority w:val="0"/>
    <w:qFormat/>
    <w:rPr>
      <w:b/>
      <w:sz w:val="30"/>
      <w:szCs w:val="28"/>
    </w:rPr>
  </w:style>
  <w:style w:type="paragraph" w:styleId="961" w:customStyle="1">
    <w:name w:val="二级目录"/>
    <w:next w:val="728"/>
    <w:link w:val="960"/>
    <w:uiPriority w:val="0"/>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62" w:customStyle="1">
    <w:name w:val="列出段落 Char"/>
    <w:link w:val="963"/>
    <w:uiPriority w:val="0"/>
    <w:rPr>
      <w:rFonts w:ascii="Calibri" w:hAnsi="Calibri"/>
      <w:sz w:val="24"/>
      <w:szCs w:val="24"/>
      <w:lang w:eastAsia="en-US" w:bidi="en-US"/>
    </w:rPr>
  </w:style>
  <w:style w:type="paragraph" w:styleId="963" w:customStyle="1">
    <w:name w:val="列出段落1"/>
    <w:basedOn w:val="728"/>
    <w:link w:val="962"/>
    <w:uiPriority w:val="0"/>
    <w:qFormat/>
    <w:pPr>
      <w:contextualSpacing/>
      <w:ind w:left="720"/>
      <w:jc w:val="left"/>
      <w:widowControl/>
    </w:pPr>
    <w:rPr>
      <w:sz w:val="24"/>
      <w:szCs w:val="24"/>
      <w:lang w:eastAsia="en-US" w:bidi="en-US"/>
    </w:rPr>
  </w:style>
  <w:style w:type="paragraph" w:styleId="964" w:customStyle="1">
    <w:name w:val="Body Text(ch)"/>
    <w:basedOn w:val="728"/>
    <w:next w:val="747"/>
    <w:uiPriority w:val="0"/>
    <w:qFormat/>
    <w:pPr>
      <w:spacing w:after="120"/>
    </w:pPr>
    <w:rPr>
      <w:rFonts w:ascii="宋体" w:hAnsi="Arial"/>
      <w:bCs/>
      <w:iCs/>
      <w:szCs w:val="24"/>
    </w:rPr>
  </w:style>
  <w:style w:type="paragraph" w:styleId="965" w:customStyle="1">
    <w:name w:val="xl2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customStyle="1">
    <w:name w:val="xl2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7" w:customStyle="1">
    <w:name w:val="Char"/>
    <w:basedOn w:val="728"/>
    <w:uiPriority w:val="0"/>
    <w:pPr>
      <w:ind w:firstLine="200"/>
      <w:tabs>
        <w:tab w:val="left" w:pos="360" w:leader="none"/>
      </w:tabs>
    </w:pPr>
    <w:rPr>
      <w:rFonts w:ascii="Times New Roman" w:hAnsi="Times New Roman"/>
      <w:sz w:val="28"/>
      <w:szCs w:val="30"/>
    </w:rPr>
  </w:style>
  <w:style w:type="paragraph" w:styleId="968" w:customStyle="1">
    <w:name w:val="Char1"/>
    <w:basedOn w:val="744"/>
    <w:uiPriority w:val="0"/>
    <w:rPr>
      <w:rFonts w:ascii="Tahoma" w:hAnsi="Tahoma"/>
      <w:sz w:val="24"/>
      <w:szCs w:val="24"/>
    </w:rPr>
  </w:style>
  <w:style w:type="paragraph" w:styleId="969" w:customStyle="1">
    <w:name w:val="普通正文"/>
    <w:basedOn w:val="728"/>
    <w:uiPriority w:val="0"/>
    <w:qFormat/>
    <w:pPr>
      <w:ind w:firstLine="480"/>
      <w:jc w:val="left"/>
      <w:spacing w:before="120" w:after="120" w:line="360" w:lineRule="auto"/>
    </w:pPr>
    <w:rPr>
      <w:rFonts w:ascii="Arial" w:hAnsi="Arial"/>
      <w:sz w:val="24"/>
      <w:szCs w:val="24"/>
    </w:rPr>
  </w:style>
  <w:style w:type="paragraph" w:styleId="970" w:customStyle="1">
    <w:name w:val="table_lines"/>
    <w:basedOn w:val="728"/>
    <w:uiPriority w:val="0"/>
    <w:pPr>
      <w:jc w:val="left"/>
      <w:widowControl/>
    </w:pPr>
    <w:rPr>
      <w:rFonts w:ascii="Times New Roman" w:hAnsi="Times New Roman"/>
      <w:sz w:val="20"/>
      <w:szCs w:val="20"/>
      <w:lang w:val="de-DE" w:eastAsia="de-DE"/>
    </w:rPr>
  </w:style>
  <w:style w:type="paragraph" w:styleId="971" w:customStyle="1">
    <w:name w:val="附录1"/>
    <w:uiPriority w:val="0"/>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2" w:customStyle="1">
    <w:name w:val="font7"/>
    <w:basedOn w:val="728"/>
    <w:uiPriority w:val="0"/>
    <w:qFormat/>
    <w:pPr>
      <w:jc w:val="left"/>
      <w:spacing w:before="100" w:beforeAutospacing="1" w:after="100" w:afterAutospacing="1"/>
      <w:widowControl/>
    </w:pPr>
    <w:rPr>
      <w:rFonts w:hint="eastAsia" w:ascii="宋体" w:hAnsi="宋体"/>
      <w:sz w:val="18"/>
      <w:szCs w:val="18"/>
    </w:rPr>
  </w:style>
  <w:style w:type="paragraph" w:styleId="973" w:customStyle="1">
    <w:name w:val="Char Char Char Char"/>
    <w:basedOn w:val="744"/>
    <w:uiPriority w:val="0"/>
    <w:qFormat/>
    <w:pPr>
      <w:spacing w:line="360" w:lineRule="auto"/>
    </w:pPr>
    <w:rPr>
      <w:rFonts w:ascii="Tahoma" w:hAnsi="Tahoma"/>
      <w:sz w:val="24"/>
      <w:szCs w:val="24"/>
    </w:rPr>
  </w:style>
  <w:style w:type="paragraph" w:styleId="974" w:customStyle="1">
    <w:name w:val="4"/>
    <w:basedOn w:val="728"/>
    <w:next w:val="766"/>
    <w:uiPriority w:val="0"/>
    <w:qFormat/>
    <w:pPr>
      <w:ind w:firstLine="420"/>
      <w:spacing w:line="360" w:lineRule="auto"/>
    </w:pPr>
    <w:rPr>
      <w:rFonts w:ascii="Times New Roman" w:hAnsi="Times New Roman"/>
      <w:color w:val="ff0000"/>
      <w:sz w:val="24"/>
      <w:szCs w:val="24"/>
    </w:rPr>
  </w:style>
  <w:style w:type="paragraph" w:styleId="975" w:customStyle="1">
    <w:name w:val="普通 (Web)"/>
    <w:basedOn w:val="728"/>
    <w:uiPriority w:val="0"/>
    <w:qFormat/>
    <w:pPr>
      <w:jc w:val="left"/>
      <w:spacing w:before="100" w:beforeAutospacing="1" w:after="100" w:afterAutospacing="1"/>
      <w:widowControl/>
    </w:pPr>
    <w:rPr>
      <w:rFonts w:ascii="宋体" w:hAnsi="宋体"/>
      <w:sz w:val="24"/>
      <w:szCs w:val="24"/>
    </w:rPr>
  </w:style>
  <w:style w:type="paragraph" w:styleId="976" w:customStyle="1">
    <w:name w:val="Char Char Char Char Char Char Char Char Char Char"/>
    <w:basedOn w:val="728"/>
    <w:uiPriority w:val="0"/>
    <w:pPr>
      <w:spacing w:line="360" w:lineRule="auto"/>
    </w:pPr>
    <w:rPr>
      <w:rFonts w:ascii="Times New Roman" w:hAnsi="Times New Roman"/>
      <w:sz w:val="24"/>
      <w:szCs w:val="20"/>
    </w:rPr>
  </w:style>
  <w:style w:type="paragraph" w:styleId="977" w:customStyle="1">
    <w:name w:val="样式1"/>
    <w:basedOn w:val="728"/>
    <w:uiPriority w:val="0"/>
    <w:pPr>
      <w:numPr>
        <w:ilvl w:val="0"/>
        <w:numId w:val="3"/>
      </w:numPr>
    </w:pPr>
    <w:rPr>
      <w:rFonts w:ascii="宋体" w:hAnsi="宋体"/>
      <w:szCs w:val="21"/>
    </w:rPr>
  </w:style>
  <w:style w:type="paragraph" w:styleId="978" w:customStyle="1">
    <w:name w:val="font6"/>
    <w:basedOn w:val="728"/>
    <w:uiPriority w:val="0"/>
    <w:qFormat/>
    <w:pPr>
      <w:jc w:val="left"/>
      <w:spacing w:before="100" w:beforeAutospacing="1" w:after="100" w:afterAutospacing="1"/>
      <w:widowControl/>
    </w:pPr>
    <w:rPr>
      <w:rFonts w:hint="eastAsia" w:ascii="宋体" w:hAnsi="宋体"/>
      <w:sz w:val="28"/>
      <w:szCs w:val="28"/>
      <w:u w:val="single"/>
    </w:rPr>
  </w:style>
  <w:style w:type="paragraph" w:styleId="979" w:customStyle="1">
    <w:name w:val="xl25"/>
    <w:basedOn w:val="728"/>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728"/>
    <w:next w:val="728"/>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81" w:customStyle="1">
    <w:name w:val="标题3"/>
    <w:basedOn w:val="728"/>
    <w:next w:val="728"/>
    <w:uiPriority w:val="0"/>
    <w:qFormat/>
    <w:pPr>
      <w:ind w:firstLine="624"/>
      <w:spacing w:line="590" w:lineRule="atLeast"/>
    </w:pPr>
    <w:rPr>
      <w:rFonts w:ascii="方正黑体_GBK" w:hAnsi="Times New Roman" w:eastAsia="方正黑体_GBK"/>
      <w:sz w:val="32"/>
      <w:szCs w:val="32"/>
    </w:rPr>
  </w:style>
  <w:style w:type="paragraph" w:styleId="982" w:customStyle="1">
    <w:name w:val="xl24"/>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xl29"/>
    <w:basedOn w:val="72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customStyle="1">
    <w:name w:val="Char Char Char Char Char Char Char Char"/>
    <w:basedOn w:val="728"/>
    <w:uiPriority w:val="0"/>
    <w:qFormat/>
    <w:pPr>
      <w:jc w:val="left"/>
      <w:spacing w:after="160" w:line="240" w:lineRule="exact"/>
      <w:widowControl/>
    </w:pPr>
    <w:rPr>
      <w:rFonts w:ascii="Verdana" w:hAnsi="Verdana"/>
      <w:sz w:val="20"/>
      <w:szCs w:val="20"/>
      <w:lang w:eastAsia="en-US"/>
    </w:rPr>
  </w:style>
  <w:style w:type="paragraph" w:styleId="985" w:customStyle="1">
    <w:name w:val="xl28"/>
    <w:basedOn w:val="728"/>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customStyle="1">
    <w:name w:val="Char Char Char Char Char Char Char Char1"/>
    <w:basedOn w:val="728"/>
    <w:uiPriority w:val="0"/>
    <w:pPr>
      <w:jc w:val="left"/>
      <w:spacing w:after="160" w:line="240" w:lineRule="exact"/>
      <w:widowControl/>
    </w:pPr>
    <w:rPr>
      <w:rFonts w:ascii="Verdana" w:hAnsi="Verdana"/>
      <w:sz w:val="20"/>
      <w:szCs w:val="20"/>
      <w:lang w:eastAsia="en-US"/>
    </w:rPr>
  </w:style>
  <w:style w:type="paragraph" w:styleId="987" w:customStyle="1">
    <w:name w:val="xl30"/>
    <w:basedOn w:val="728"/>
    <w:uiPriority w:val="0"/>
    <w:qFormat/>
    <w:pPr>
      <w:jc w:val="center"/>
      <w:spacing w:before="100" w:beforeAutospacing="1" w:after="100" w:afterAutospacing="1"/>
      <w:widowControl/>
    </w:pPr>
    <w:rPr>
      <w:rFonts w:ascii="宋体" w:hAnsi="宋体"/>
      <w:b/>
      <w:bCs/>
      <w:sz w:val="36"/>
      <w:szCs w:val="36"/>
    </w:rPr>
  </w:style>
  <w:style w:type="paragraph" w:styleId="988" w:customStyle="1">
    <w:name w:val="Char Char Char Char1"/>
    <w:basedOn w:val="744"/>
    <w:uiPriority w:val="0"/>
    <w:pPr>
      <w:spacing w:line="360" w:lineRule="auto"/>
    </w:pPr>
    <w:rPr>
      <w:rFonts w:ascii="Tahoma" w:hAnsi="Tahoma"/>
      <w:sz w:val="24"/>
      <w:szCs w:val="24"/>
    </w:rPr>
  </w:style>
  <w:style w:type="paragraph" w:styleId="989" w:customStyle="1">
    <w:name w:val="table_1stline"/>
    <w:basedOn w:val="728"/>
    <w:uiPriority w:val="0"/>
    <w:qFormat/>
    <w:pPr>
      <w:jc w:val="left"/>
      <w:spacing w:before="120"/>
      <w:widowControl/>
    </w:pPr>
    <w:rPr>
      <w:rFonts w:ascii="Times New Roman" w:hAnsi="Times New Roman"/>
      <w:bCs/>
      <w:sz w:val="20"/>
      <w:szCs w:val="20"/>
      <w:lang w:val="de-DE" w:eastAsia="de-DE"/>
    </w:rPr>
  </w:style>
  <w:style w:type="paragraph" w:styleId="990" w:customStyle="1">
    <w:name w:val="font5"/>
    <w:basedOn w:val="728"/>
    <w:uiPriority w:val="0"/>
    <w:qFormat/>
    <w:pPr>
      <w:jc w:val="left"/>
      <w:spacing w:before="100" w:beforeAutospacing="1" w:after="100" w:afterAutospacing="1"/>
      <w:widowControl/>
    </w:pPr>
    <w:rPr>
      <w:rFonts w:hint="eastAsia" w:ascii="宋体" w:hAnsi="宋体"/>
      <w:sz w:val="28"/>
      <w:szCs w:val="28"/>
    </w:rPr>
  </w:style>
  <w:style w:type="paragraph" w:styleId="991" w:customStyle="1">
    <w:name w:val="标题1"/>
    <w:basedOn w:val="728"/>
    <w:next w:val="72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92" w:customStyle="1">
    <w:name w:val="Revision"/>
    <w:uiPriority w:val="99"/>
    <w:semiHidden/>
    <w:qFormat/>
    <w:rPr>
      <w:rFonts w:ascii="Times New Roman" w:hAnsi="Times New Roman" w:eastAsia="宋体" w:cs="Times New Roman"/>
      <w:sz w:val="21"/>
      <w:szCs w:val="21"/>
      <w:lang w:val="en-US" w:eastAsia="zh-CN" w:bidi="ar-SA"/>
    </w:rPr>
  </w:style>
  <w:style w:type="paragraph" w:styleId="99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王建浩</cp:lastModifiedBy>
  <cp:revision>36</cp:revision>
  <dcterms:created xsi:type="dcterms:W3CDTF">2023-03-16T02:13:00Z</dcterms:created>
  <dcterms:modified xsi:type="dcterms:W3CDTF">2024-11-20T02:01:38Z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4149670E4E9445D1B114A932F7F79E92_13</vt:lpwstr>
  </property>
</Properties>
</file>