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FA071">
      <w:pPr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水韵家园房屋漏水维修施工项目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编制说明</w:t>
      </w:r>
    </w:p>
    <w:p w14:paraId="7C181504">
      <w:pPr>
        <w:snapToGrid w:val="0"/>
        <w:spacing w:line="520" w:lineRule="exact"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投标人须知：</w:t>
      </w:r>
    </w:p>
    <w:p w14:paraId="20C20CC8">
      <w:pPr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请投标人认真研读招标文件和工程量清单编制说明，以便准确投标报价，一经报价，即视为完全响应招标文件要求。</w:t>
      </w:r>
    </w:p>
    <w:p w14:paraId="48BE17F2">
      <w:pPr>
        <w:snapToGrid w:val="0"/>
        <w:spacing w:line="520" w:lineRule="exact"/>
        <w:ind w:firstLine="562" w:firstLineChars="200"/>
        <w:rPr>
          <w:rFonts w:asciiTheme="minorEastAsia" w:hAnsiTheme="minorEastAsia" w:eastAsia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一、项目概况</w:t>
      </w:r>
    </w:p>
    <w:p w14:paraId="7B3FF7F9">
      <w:pPr>
        <w:snapToGrid w:val="0"/>
        <w:spacing w:line="56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水韵家园房屋漏水维修施工项目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，施工地点</w:t>
      </w:r>
      <w:r>
        <w:rPr>
          <w:rFonts w:asciiTheme="minorEastAsia" w:hAnsiTheme="minorEastAsia" w:eastAsiaTheme="minorEastAsia" w:cstheme="minorEastAsia"/>
          <w:sz w:val="28"/>
          <w:szCs w:val="28"/>
        </w:rPr>
        <w:t>位于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宿迁市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水韵家园小区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，主要包含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8栋楼屋面天沟、平台及瓦面屋顶等屋面维修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3C1E46DC">
      <w:pPr>
        <w:snapToGrid w:val="0"/>
        <w:spacing w:line="520" w:lineRule="exact"/>
        <w:ind w:firstLine="562" w:firstLineChars="200"/>
        <w:jc w:val="left"/>
        <w:rPr>
          <w:rFonts w:asciiTheme="minorEastAsia" w:hAnsiTheme="minorEastAsia" w:eastAsia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二、招标范围</w:t>
      </w:r>
    </w:p>
    <w:p w14:paraId="74D7B16C">
      <w:pPr>
        <w:snapToGrid w:val="0"/>
        <w:spacing w:line="56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本招标工程量清单上的全部内容，具体内容详见施工图及工程量清单。</w:t>
      </w:r>
    </w:p>
    <w:p w14:paraId="48669FEB">
      <w:pPr>
        <w:snapToGrid w:val="0"/>
        <w:spacing w:line="520" w:lineRule="exact"/>
        <w:ind w:firstLine="562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三、编制依据</w:t>
      </w:r>
    </w:p>
    <w:p w14:paraId="388DD654"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《建设工程工程量清单计价规范》（GB50500-2013</w:t>
      </w:r>
      <w:r>
        <w:rPr>
          <w:rFonts w:hint="eastAsia" w:ascii="仿宋" w:hAnsi="Times New Roman" w:eastAsia="仿宋" w:cs="仿宋"/>
          <w:kern w:val="0"/>
          <w:sz w:val="28"/>
          <w:szCs w:val="28"/>
        </w:rPr>
        <w:t>）；</w:t>
      </w:r>
    </w:p>
    <w:p w14:paraId="5F448F72"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《房屋建筑与装饰工程工程量计算规范》（GB50854—2013）；</w:t>
      </w:r>
    </w:p>
    <w:p w14:paraId="65517EE9"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《江苏省建筑与装饰工程计价定额》（2014版）； </w:t>
      </w:r>
    </w:p>
    <w:p w14:paraId="49FB2620"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《江苏省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房屋修缮工程计价表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》（20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版）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 w14:paraId="36A7297F"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《江苏省建设工程费用定额》（2014年）营改增后调整内容；</w:t>
      </w:r>
    </w:p>
    <w:p w14:paraId="7F11372D">
      <w:pPr>
        <w:numPr>
          <w:ilvl w:val="0"/>
          <w:numId w:val="1"/>
        </w:numPr>
        <w:snapToGrid w:val="0"/>
        <w:spacing w:line="520" w:lineRule="exact"/>
        <w:ind w:left="0" w:leftChars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相关的省市现行各类造价文件及规定。</w:t>
      </w:r>
    </w:p>
    <w:p w14:paraId="77993459">
      <w:pPr>
        <w:snapToGrid w:val="0"/>
        <w:spacing w:line="520" w:lineRule="exact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  <w:lang w:val="en-US" w:eastAsia="zh-CN"/>
        </w:rPr>
        <w:t>四、相关说明</w:t>
      </w:r>
    </w:p>
    <w:p w14:paraId="0BF0E34A">
      <w:pPr>
        <w:numPr>
          <w:ilvl w:val="0"/>
          <w:numId w:val="2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拆除屋面瓦、防水层，重新铺设防水层、细石混凝土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保护层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和屋面瓦恢复；</w:t>
      </w:r>
    </w:p>
    <w:p w14:paraId="33F0F551">
      <w:pPr>
        <w:numPr>
          <w:ilvl w:val="0"/>
          <w:numId w:val="2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原平屋面、女儿墙脱砂层铲除清理，20mm水泥砂浆找平后铺设防水卷材和细石混凝土保护层；</w:t>
      </w:r>
    </w:p>
    <w:p w14:paraId="66B79D98">
      <w:pPr>
        <w:numPr>
          <w:ilvl w:val="0"/>
          <w:numId w:val="2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综合考虑太阳能保护性移位恢复，投标人需现场勘察后根据实际情况测算报价，本项目费用实行一次包干；</w:t>
      </w:r>
    </w:p>
    <w:p w14:paraId="44B62159">
      <w:pPr>
        <w:numPr>
          <w:ilvl w:val="0"/>
          <w:numId w:val="2"/>
        </w:numPr>
        <w:snapToGrid w:val="0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垃圾清除外运至城管指定地点堆放。</w:t>
      </w:r>
    </w:p>
    <w:p w14:paraId="5DBDB322">
      <w:pPr>
        <w:jc w:val="both"/>
        <w:rPr>
          <w:rFonts w:hint="eastAsia" w:ascii="彩虹粗仿宋" w:hAnsi="彩虹粗仿宋" w:eastAsia="彩虹粗仿宋" w:cs="彩虹粗仿宋"/>
          <w:b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panose1 w:val="02010609000101010101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FA2D0E"/>
    <w:multiLevelType w:val="singleLevel"/>
    <w:tmpl w:val="E2FA2D0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5686DAC"/>
    <w:multiLevelType w:val="singleLevel"/>
    <w:tmpl w:val="55686DA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OGJhNmVmM2FjYmQwNDIwYjBlNDA4ZWJhNjc3ZWQifQ=="/>
  </w:docVars>
  <w:rsids>
    <w:rsidRoot w:val="12FD4E9F"/>
    <w:rsid w:val="02E22A27"/>
    <w:rsid w:val="0C624BBD"/>
    <w:rsid w:val="0F9875EC"/>
    <w:rsid w:val="12FD4E9F"/>
    <w:rsid w:val="186B1626"/>
    <w:rsid w:val="1AFE04FC"/>
    <w:rsid w:val="1EB14FDE"/>
    <w:rsid w:val="23633F7E"/>
    <w:rsid w:val="29560A0A"/>
    <w:rsid w:val="2BDD3602"/>
    <w:rsid w:val="2C681A01"/>
    <w:rsid w:val="44A63DDB"/>
    <w:rsid w:val="4C2A1B96"/>
    <w:rsid w:val="4E673A2A"/>
    <w:rsid w:val="51C31F9E"/>
    <w:rsid w:val="556B3938"/>
    <w:rsid w:val="56994347"/>
    <w:rsid w:val="610C21C4"/>
    <w:rsid w:val="678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462</Characters>
  <Lines>0</Lines>
  <Paragraphs>0</Paragraphs>
  <TotalTime>13</TotalTime>
  <ScaleCrop>false</ScaleCrop>
  <LinksUpToDate>false</LinksUpToDate>
  <CharactersWithSpaces>463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2024-04-24T08:09:00Z</dcterms:created>
  <dc:creator>东之</dc:creator>
  <cp:lastModifiedBy>星星</cp:lastModifiedBy>
  <dcterms:modified xsi:type="dcterms:W3CDTF">2025-07-24T04:26:32Z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04D77F78BF024CE7BDB433CCEF8DD80A_13</vt:lpwstr>
  </property>
  <property fmtid="{D5CDD505-2E9C-101B-9397-08002B2CF9AE}" pid="4" name="KSOTemplateDocerSaveRecord">
    <vt:lpwstr>eyJoZGlkIjoiNDRhZDY5MjQxYWZkMDEzNzlmYTc0MTViNmIzMzI5ZDQiLCJ1c2VySWQiOiI0MTk5MTIwMDkifQ==</vt:lpwstr>
  </property>
</Properties>
</file>