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6"/>
        <w:jc w:val="center"/>
        <w:rPr>
          <w:rFonts w:hint="eastAsia"/>
          <w:b/>
          <w:bCs/>
          <w:color w:val="000000"/>
          <w:sz w:val="84"/>
          <w:szCs w:val="84"/>
          <w:highlight w:val="none"/>
        </w:rPr>
      </w:pPr>
      <w:r>
        <w:rPr>
          <w:rFonts w:hint="eastAsia"/>
          <w:b/>
          <w:bCs/>
          <w:color w:val="000000"/>
          <w:sz w:val="84"/>
          <w:szCs w:val="84"/>
          <w:highlight w:val="none"/>
        </w:rPr>
      </w:r>
      <w:r/>
    </w:p>
    <w:p>
      <w:pPr>
        <w:pStyle w:val="676"/>
        <w:jc w:val="center"/>
        <w:rPr>
          <w:rFonts w:hint="eastAsia"/>
          <w:b/>
          <w:bCs/>
          <w:color w:val="000000"/>
          <w:sz w:val="84"/>
          <w:szCs w:val="84"/>
          <w:highlight w:val="none"/>
        </w:rPr>
      </w:pPr>
      <w:r>
        <w:rPr>
          <w:rFonts w:hint="eastAsia"/>
          <w:b/>
          <w:bCs/>
          <w:color w:val="000000"/>
          <w:sz w:val="84"/>
          <w:szCs w:val="84"/>
          <w:highlight w:val="none"/>
        </w:rPr>
      </w:r>
      <w:r/>
    </w:p>
    <w:p>
      <w:pPr>
        <w:pStyle w:val="676"/>
        <w:jc w:val="center"/>
        <w:rPr>
          <w:color w:val="000000"/>
          <w:sz w:val="96"/>
          <w:szCs w:val="96"/>
          <w:highlight w:val="none"/>
        </w:rPr>
      </w:pPr>
      <w:r>
        <w:rPr>
          <w:rFonts w:hint="eastAsia"/>
          <w:b/>
          <w:color w:val="000000"/>
          <w:sz w:val="96"/>
          <w:szCs w:val="96"/>
          <w:highlight w:val="none"/>
        </w:rPr>
        <w:t xml:space="preserve">招</w:t>
      </w:r>
      <w:r>
        <w:rPr>
          <w:b/>
          <w:color w:val="000000"/>
          <w:sz w:val="96"/>
          <w:szCs w:val="96"/>
          <w:highlight w:val="none"/>
        </w:rPr>
        <w:t xml:space="preserve"> </w:t>
      </w:r>
      <w:r>
        <w:rPr>
          <w:rFonts w:hint="eastAsia"/>
          <w:b/>
          <w:color w:val="000000"/>
          <w:sz w:val="96"/>
          <w:szCs w:val="96"/>
          <w:highlight w:val="none"/>
        </w:rPr>
        <w:t xml:space="preserve">标</w:t>
      </w:r>
      <w:r>
        <w:rPr>
          <w:b/>
          <w:color w:val="000000"/>
          <w:sz w:val="96"/>
          <w:szCs w:val="96"/>
          <w:highlight w:val="none"/>
        </w:rPr>
        <w:t xml:space="preserve"> </w:t>
      </w:r>
      <w:r>
        <w:rPr>
          <w:rFonts w:hint="eastAsia"/>
          <w:b/>
          <w:color w:val="000000"/>
          <w:sz w:val="96"/>
          <w:szCs w:val="96"/>
          <w:highlight w:val="none"/>
        </w:rPr>
        <w:t xml:space="preserve">文</w:t>
      </w:r>
      <w:r>
        <w:rPr>
          <w:b/>
          <w:color w:val="000000"/>
          <w:sz w:val="96"/>
          <w:szCs w:val="96"/>
          <w:highlight w:val="none"/>
        </w:rPr>
        <w:t xml:space="preserve"> </w:t>
      </w:r>
      <w:r>
        <w:rPr>
          <w:rFonts w:hint="eastAsia"/>
          <w:b/>
          <w:color w:val="000000"/>
          <w:sz w:val="96"/>
          <w:szCs w:val="96"/>
          <w:highlight w:val="none"/>
        </w:rPr>
        <w:t xml:space="preserve">件</w:t>
      </w:r>
      <w:r>
        <w:rPr>
          <w:color w:val="000000"/>
          <w:sz w:val="96"/>
          <w:szCs w:val="96"/>
          <w:highlight w:val="none"/>
        </w:rPr>
      </w:r>
      <w:r/>
    </w:p>
    <w:p>
      <w:pPr>
        <w:pStyle w:val="676"/>
        <w:rPr>
          <w:rFonts w:hint="eastAsia" w:eastAsia="黑体"/>
          <w:b/>
          <w:color w:val="000000"/>
          <w:sz w:val="32"/>
          <w:highlight w:val="none"/>
        </w:rPr>
      </w:pPr>
      <w:r>
        <w:rPr>
          <w:rFonts w:hint="eastAsia" w:eastAsia="黑体"/>
          <w:b/>
          <w:color w:val="000000"/>
          <w:sz w:val="32"/>
          <w:highlight w:val="none"/>
        </w:rPr>
      </w:r>
      <w:r/>
    </w:p>
    <w:p>
      <w:pPr>
        <w:pStyle w:val="676"/>
        <w:rPr>
          <w:rFonts w:hint="eastAsia" w:eastAsia="黑体"/>
          <w:b/>
          <w:color w:val="000000"/>
          <w:sz w:val="32"/>
          <w:highlight w:val="none"/>
        </w:rPr>
      </w:pPr>
      <w:r>
        <w:rPr>
          <w:rFonts w:hint="eastAsia" w:eastAsia="黑体"/>
          <w:b/>
          <w:color w:val="000000"/>
          <w:sz w:val="32"/>
          <w:highlight w:val="none"/>
        </w:rPr>
      </w:r>
      <w:r/>
    </w:p>
    <w:p>
      <w:pPr>
        <w:pStyle w:val="676"/>
        <w:jc w:val="center"/>
        <w:rPr>
          <w:rFonts w:eastAsia="黑体"/>
          <w:b/>
          <w:color w:val="000000"/>
          <w:sz w:val="32"/>
          <w:highlight w:val="none"/>
        </w:rPr>
      </w:pPr>
      <w:r>
        <w:rPr>
          <w:rFonts w:eastAsia="黑体"/>
          <w:b/>
          <w:color w:val="000000"/>
          <w:sz w:val="32"/>
          <w:highlight w:val="none"/>
        </w:rPr>
      </w:r>
      <w:r/>
    </w:p>
    <w:p>
      <w:pPr>
        <w:pStyle w:val="676"/>
        <w:jc w:val="center"/>
        <w:rPr>
          <w:rFonts w:hint="eastAsia" w:ascii="宋体"/>
          <w:b/>
          <w:color w:val="000000"/>
          <w:sz w:val="36"/>
          <w:highlight w:val="none"/>
        </w:rPr>
      </w:pPr>
      <w:r>
        <w:rPr>
          <w:rFonts w:hint="eastAsia" w:ascii="宋体"/>
          <w:b/>
          <w:color w:val="000000"/>
          <w:sz w:val="36"/>
          <w:highlight w:val="none"/>
        </w:rPr>
      </w:r>
      <w:r/>
    </w:p>
    <w:p>
      <w:pPr>
        <w:pStyle w:val="676"/>
        <w:jc w:val="center"/>
        <w:rPr>
          <w:rFonts w:hint="eastAsia" w:ascii="宋体"/>
          <w:b/>
          <w:color w:val="000000"/>
          <w:sz w:val="36"/>
          <w:highlight w:val="none"/>
        </w:rPr>
      </w:pPr>
      <w:r>
        <w:rPr>
          <w:rFonts w:hint="eastAsia" w:ascii="宋体"/>
          <w:b/>
          <w:color w:val="000000"/>
          <w:sz w:val="36"/>
          <w:highlight w:val="none"/>
        </w:rPr>
      </w:r>
      <w:r/>
    </w:p>
    <w:p>
      <w:pPr>
        <w:pStyle w:val="676"/>
        <w:ind w:firstLine="1084"/>
        <w:jc w:val="both"/>
        <w:rPr>
          <w:rFonts w:hint="eastAsia" w:ascii="宋体"/>
          <w:b/>
          <w:color w:val="000000"/>
          <w:sz w:val="36"/>
          <w:highlight w:val="none"/>
        </w:rPr>
      </w:pPr>
      <w:r>
        <w:rPr>
          <w:rFonts w:hint="eastAsia" w:ascii="宋体"/>
          <w:b/>
          <w:color w:val="000000"/>
          <w:sz w:val="36"/>
          <w:highlight w:val="none"/>
        </w:rPr>
      </w:r>
      <w:r/>
    </w:p>
    <w:p>
      <w:pPr>
        <w:pStyle w:val="676"/>
        <w:ind w:firstLine="1084"/>
        <w:jc w:val="both"/>
        <w:rPr>
          <w:rFonts w:hint="eastAsia" w:ascii="宋体"/>
          <w:b/>
          <w:color w:val="000000"/>
          <w:sz w:val="36"/>
          <w:highlight w:val="none"/>
        </w:rPr>
      </w:pPr>
      <w:r>
        <w:rPr>
          <w:rFonts w:hint="eastAsia" w:ascii="宋体"/>
          <w:b/>
          <w:color w:val="000000"/>
          <w:sz w:val="36"/>
          <w:highlight w:val="none"/>
        </w:rPr>
      </w:r>
      <w:r/>
    </w:p>
    <w:p>
      <w:pPr>
        <w:pStyle w:val="676"/>
        <w:ind w:firstLine="1084"/>
        <w:jc w:val="both"/>
        <w:spacing w:line="480" w:lineRule="auto"/>
        <w:rPr>
          <w:rFonts w:hint="eastAsia" w:ascii="宋体" w:eastAsia="宋体"/>
          <w:b/>
          <w:color w:val="000000"/>
          <w:sz w:val="36"/>
          <w:highlight w:val="none"/>
          <w:lang w:eastAsia="zh-CN"/>
        </w:rPr>
      </w:pPr>
      <w:r>
        <w:rPr>
          <w:rFonts w:hint="eastAsia" w:ascii="宋体"/>
          <w:b/>
          <w:color w:val="000000"/>
          <w:sz w:val="36"/>
          <w:highlight w:val="none"/>
        </w:rPr>
        <w:t xml:space="preserve">项目编号：</w:t>
      </w:r>
      <w:r>
        <w:rPr>
          <w:rFonts w:hint="eastAsia" w:ascii="宋体"/>
          <w:b/>
          <w:color w:val="000000"/>
          <w:sz w:val="36"/>
          <w:highlight w:val="none"/>
          <w:lang w:eastAsia="zh-CN"/>
        </w:rPr>
        <w:t xml:space="preserve">JSZC-320902-YCSJ-G2024-0033</w:t>
      </w:r>
      <w:r>
        <w:rPr>
          <w:rFonts w:hint="eastAsia" w:ascii="宋体" w:eastAsia="宋体"/>
          <w:b/>
          <w:color w:val="000000"/>
          <w:sz w:val="36"/>
          <w:highlight w:val="none"/>
          <w:lang w:eastAsia="zh-CN"/>
        </w:rPr>
      </w:r>
      <w:r/>
    </w:p>
    <w:p>
      <w:pPr>
        <w:pStyle w:val="676"/>
        <w:ind w:left="2530" w:hanging="2530"/>
        <w:jc w:val="center"/>
        <w:spacing w:line="480" w:lineRule="auto"/>
        <w:rPr>
          <w:rFonts w:hint="eastAsia" w:ascii="宋体"/>
          <w:b/>
          <w:color w:val="000000"/>
          <w:sz w:val="36"/>
          <w:highlight w:val="none"/>
          <w:lang w:eastAsia="zh-CN"/>
        </w:rPr>
      </w:pPr>
      <w:r/>
      <w:bookmarkStart w:id="0" w:name="OLE_LINK2"/>
      <w:r>
        <w:rPr>
          <w:rFonts w:hint="eastAsia" w:ascii="宋体"/>
          <w:b/>
          <w:color w:val="000000"/>
          <w:sz w:val="36"/>
          <w:highlight w:val="none"/>
          <w:lang w:val="en-US" w:eastAsia="zh-CN"/>
        </w:rPr>
        <w:t xml:space="preserve"> </w:t>
      </w:r>
      <w:r>
        <w:rPr>
          <w:rFonts w:hint="eastAsia" w:ascii="宋体"/>
          <w:b/>
          <w:color w:val="000000"/>
          <w:sz w:val="36"/>
          <w:highlight w:val="none"/>
        </w:rPr>
        <w:t xml:space="preserve">项目名称：</w:t>
      </w:r>
      <w:bookmarkStart w:id="1" w:name="OLE_LINK16"/>
      <w:r>
        <w:rPr>
          <w:rFonts w:hint="eastAsia" w:ascii="宋体"/>
          <w:b/>
          <w:color w:val="000000"/>
          <w:sz w:val="36"/>
          <w:highlight w:val="none"/>
          <w:lang w:eastAsia="zh-CN"/>
        </w:rPr>
        <w:t xml:space="preserve">亭湖区2025-2027年度政策性农业保险</w:t>
      </w:r>
      <w:r>
        <w:rPr>
          <w:rFonts w:hint="eastAsia" w:ascii="宋体"/>
          <w:b/>
          <w:color w:val="000000"/>
          <w:sz w:val="36"/>
          <w:highlight w:val="none"/>
          <w:lang w:eastAsia="zh-CN"/>
        </w:rPr>
      </w:r>
      <w:r/>
    </w:p>
    <w:p>
      <w:pPr>
        <w:pStyle w:val="676"/>
        <w:jc w:val="center"/>
        <w:spacing w:line="480" w:lineRule="auto"/>
        <w:rPr>
          <w:rFonts w:hint="eastAsia" w:ascii="宋体" w:eastAsia="宋体"/>
          <w:b/>
          <w:color w:val="000000"/>
          <w:sz w:val="36"/>
          <w:highlight w:val="none"/>
          <w:lang w:eastAsia="zh-CN"/>
        </w:rPr>
      </w:pPr>
      <w:r>
        <w:rPr>
          <w:rFonts w:hint="eastAsia" w:ascii="宋体"/>
          <w:b/>
          <w:color w:val="000000"/>
          <w:sz w:val="36"/>
          <w:highlight w:val="none"/>
          <w:lang w:eastAsia="zh-CN"/>
        </w:rPr>
        <w:t xml:space="preserve">承保机构遴选</w:t>
      </w:r>
      <w:r>
        <w:rPr>
          <w:rFonts w:hint="eastAsia" w:ascii="宋体" w:eastAsia="宋体"/>
          <w:b/>
          <w:color w:val="000000"/>
          <w:sz w:val="36"/>
          <w:highlight w:val="none"/>
          <w:lang w:eastAsia="zh-CN"/>
        </w:rPr>
      </w:r>
      <w:r/>
    </w:p>
    <w:p>
      <w:pPr>
        <w:pStyle w:val="676"/>
        <w:jc w:val="center"/>
        <w:rPr>
          <w:rFonts w:hint="eastAsia" w:ascii="宋体"/>
          <w:b/>
          <w:color w:val="000000"/>
          <w:sz w:val="36"/>
          <w:highlight w:val="none"/>
        </w:rPr>
      </w:pPr>
      <w:r>
        <w:rPr>
          <w:rFonts w:hint="eastAsia" w:ascii="宋体"/>
          <w:b/>
          <w:color w:val="000000"/>
          <w:sz w:val="36"/>
          <w:highlight w:val="none"/>
        </w:rPr>
      </w:r>
      <w:r/>
    </w:p>
    <w:p>
      <w:pPr>
        <w:pStyle w:val="676"/>
        <w:rPr>
          <w:rFonts w:hint="eastAsia" w:ascii="宋体"/>
          <w:b/>
          <w:color w:val="000000"/>
          <w:sz w:val="32"/>
          <w:highlight w:val="none"/>
        </w:rPr>
      </w:pPr>
      <w:r/>
      <w:bookmarkEnd w:id="0"/>
      <w:r/>
      <w:bookmarkEnd w:id="1"/>
      <w:r>
        <w:rPr>
          <w:rFonts w:hint="eastAsia" w:ascii="宋体"/>
          <w:b/>
          <w:color w:val="000000"/>
          <w:sz w:val="32"/>
          <w:highlight w:val="none"/>
        </w:rPr>
      </w:r>
      <w:r/>
    </w:p>
    <w:p>
      <w:pPr>
        <w:pStyle w:val="676"/>
        <w:rPr>
          <w:rFonts w:hint="eastAsia" w:ascii="宋体"/>
          <w:b/>
          <w:bCs/>
          <w:color w:val="000000"/>
          <w:sz w:val="32"/>
          <w:szCs w:val="32"/>
          <w:highlight w:val="none"/>
        </w:rPr>
      </w:pPr>
      <w:r>
        <w:rPr>
          <w:rFonts w:hint="eastAsia" w:ascii="宋体"/>
          <w:b/>
          <w:bCs/>
          <w:color w:val="000000"/>
          <w:sz w:val="32"/>
          <w:szCs w:val="32"/>
          <w:highlight w:val="none"/>
        </w:rPr>
      </w:r>
      <w:r/>
    </w:p>
    <w:p>
      <w:pPr>
        <w:pStyle w:val="676"/>
        <w:rPr>
          <w:rFonts w:hint="eastAsia" w:ascii="宋体"/>
          <w:b/>
          <w:bCs/>
          <w:color w:val="000000"/>
          <w:sz w:val="32"/>
          <w:szCs w:val="32"/>
          <w:highlight w:val="none"/>
        </w:rPr>
      </w:pPr>
      <w:r>
        <w:rPr>
          <w:rFonts w:hint="eastAsia" w:ascii="宋体"/>
          <w:b/>
          <w:bCs/>
          <w:color w:val="000000"/>
          <w:sz w:val="32"/>
          <w:szCs w:val="32"/>
          <w:highlight w:val="none"/>
        </w:rPr>
      </w:r>
      <w:r/>
    </w:p>
    <w:p>
      <w:pPr>
        <w:pStyle w:val="676"/>
        <w:rPr>
          <w:rFonts w:hint="eastAsia" w:ascii="宋体"/>
          <w:b/>
          <w:bCs/>
          <w:color w:val="000000"/>
          <w:sz w:val="32"/>
          <w:szCs w:val="32"/>
          <w:highlight w:val="none"/>
        </w:rPr>
      </w:pPr>
      <w:r>
        <w:rPr>
          <w:rFonts w:hint="eastAsia" w:ascii="宋体"/>
          <w:b/>
          <w:bCs/>
          <w:color w:val="000000"/>
          <w:sz w:val="32"/>
          <w:szCs w:val="32"/>
          <w:highlight w:val="none"/>
        </w:rPr>
      </w:r>
      <w:r/>
    </w:p>
    <w:p>
      <w:pPr>
        <w:pStyle w:val="676"/>
        <w:rPr>
          <w:rFonts w:hint="eastAsia" w:ascii="宋体"/>
          <w:b/>
          <w:bCs/>
          <w:color w:val="000000"/>
          <w:sz w:val="32"/>
          <w:szCs w:val="32"/>
          <w:highlight w:val="none"/>
        </w:rPr>
      </w:pPr>
      <w:r>
        <w:rPr>
          <w:rFonts w:hint="eastAsia" w:ascii="宋体"/>
          <w:b/>
          <w:bCs/>
          <w:color w:val="000000"/>
          <w:sz w:val="32"/>
          <w:szCs w:val="32"/>
          <w:highlight w:val="none"/>
        </w:rPr>
      </w:r>
      <w:r/>
    </w:p>
    <w:p>
      <w:pPr>
        <w:pStyle w:val="676"/>
        <w:rPr>
          <w:rFonts w:hint="eastAsia" w:ascii="宋体"/>
          <w:b/>
          <w:bCs/>
          <w:color w:val="000000"/>
          <w:sz w:val="32"/>
          <w:szCs w:val="32"/>
          <w:highlight w:val="none"/>
        </w:rPr>
      </w:pPr>
      <w:r>
        <w:rPr>
          <w:rFonts w:hint="eastAsia" w:ascii="宋体"/>
          <w:b/>
          <w:bCs/>
          <w:color w:val="000000"/>
          <w:sz w:val="32"/>
          <w:szCs w:val="32"/>
          <w:highlight w:val="none"/>
        </w:rPr>
      </w:r>
      <w:r/>
    </w:p>
    <w:p>
      <w:pPr>
        <w:pStyle w:val="676"/>
        <w:rPr>
          <w:rFonts w:hint="eastAsia" w:ascii="宋体"/>
          <w:b/>
          <w:bCs/>
          <w:color w:val="000000"/>
          <w:sz w:val="32"/>
          <w:szCs w:val="32"/>
          <w:highlight w:val="none"/>
        </w:rPr>
      </w:pPr>
      <w:r>
        <w:rPr>
          <w:rFonts w:hint="eastAsia" w:ascii="宋体"/>
          <w:b/>
          <w:bCs/>
          <w:color w:val="000000"/>
          <w:sz w:val="32"/>
          <w:szCs w:val="32"/>
          <w:highlight w:val="none"/>
        </w:rPr>
      </w:r>
      <w:r/>
    </w:p>
    <w:p>
      <w:pPr>
        <w:pStyle w:val="676"/>
        <w:jc w:val="center"/>
        <w:spacing w:line="360" w:lineRule="auto"/>
        <w:rPr>
          <w:rFonts w:hint="eastAsia" w:ascii="宋体" w:hAnsi="宋体" w:cs="宋体"/>
          <w:b/>
          <w:bCs/>
          <w:color w:val="000000"/>
          <w:sz w:val="36"/>
          <w:szCs w:val="36"/>
          <w:highlight w:val="none"/>
          <w:lang w:eastAsia="zh-CN"/>
        </w:rPr>
      </w:pPr>
      <w:r>
        <w:rPr>
          <w:rFonts w:hint="eastAsia" w:ascii="宋体" w:hAnsi="宋体" w:cs="宋体"/>
          <w:b/>
          <w:bCs/>
          <w:color w:val="000000"/>
          <w:sz w:val="36"/>
          <w:szCs w:val="36"/>
          <w:highlight w:val="none"/>
          <w:lang w:eastAsia="zh-CN"/>
        </w:rPr>
        <w:t xml:space="preserve">盐城市亭湖区财政局</w:t>
      </w:r>
      <w:r>
        <w:rPr>
          <w:rFonts w:hint="eastAsia" w:ascii="宋体" w:hAnsi="宋体" w:cs="宋体"/>
          <w:b/>
          <w:bCs/>
          <w:color w:val="000000"/>
          <w:sz w:val="36"/>
          <w:szCs w:val="36"/>
          <w:highlight w:val="none"/>
          <w:lang w:eastAsia="zh-CN"/>
        </w:rPr>
      </w:r>
      <w:r/>
    </w:p>
    <w:p>
      <w:pPr>
        <w:pStyle w:val="676"/>
        <w:jc w:val="center"/>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盐城市建业工程咨询有限公司</w:t>
      </w:r>
      <w:r>
        <w:rPr>
          <w:rFonts w:hint="eastAsia" w:ascii="宋体" w:hAnsi="宋体" w:eastAsia="宋体" w:cs="宋体"/>
          <w:b/>
          <w:bCs/>
          <w:color w:val="000000"/>
          <w:sz w:val="36"/>
          <w:szCs w:val="36"/>
          <w:highlight w:val="none"/>
        </w:rPr>
      </w:r>
      <w:r/>
    </w:p>
    <w:p>
      <w:pPr>
        <w:pStyle w:val="676"/>
        <w:jc w:val="center"/>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2024年</w:t>
      </w:r>
      <w:r>
        <w:rPr>
          <w:rFonts w:hint="eastAsia" w:ascii="宋体" w:hAnsi="宋体" w:eastAsia="宋体" w:cs="宋体"/>
          <w:b/>
          <w:bCs/>
          <w:color w:val="000000"/>
          <w:sz w:val="36"/>
          <w:szCs w:val="36"/>
          <w:highlight w:val="none"/>
          <w:lang w:val="en-US" w:eastAsia="zh-CN"/>
        </w:rPr>
        <w:t xml:space="preserve">1</w:t>
      </w:r>
      <w:r>
        <w:rPr>
          <w:rFonts w:hint="eastAsia" w:ascii="宋体" w:hAnsi="宋体" w:cs="宋体"/>
          <w:b/>
          <w:bCs/>
          <w:color w:val="000000"/>
          <w:sz w:val="36"/>
          <w:szCs w:val="36"/>
          <w:highlight w:val="none"/>
          <w:lang w:val="en-US" w:eastAsia="zh-CN"/>
        </w:rPr>
        <w:t xml:space="preserve">2</w:t>
      </w:r>
      <w:r>
        <w:rPr>
          <w:rFonts w:hint="eastAsia" w:ascii="宋体" w:hAnsi="宋体" w:eastAsia="宋体" w:cs="宋体"/>
          <w:b/>
          <w:bCs/>
          <w:color w:val="000000"/>
          <w:sz w:val="36"/>
          <w:szCs w:val="36"/>
          <w:highlight w:val="none"/>
        </w:rPr>
        <w:t xml:space="preserve">月</w:t>
      </w:r>
      <w:r>
        <w:rPr>
          <w:rFonts w:hint="eastAsia" w:ascii="宋体" w:hAnsi="宋体" w:eastAsia="宋体" w:cs="宋体"/>
          <w:b/>
          <w:bCs/>
          <w:color w:val="000000"/>
          <w:sz w:val="36"/>
          <w:szCs w:val="36"/>
          <w:highlight w:val="none"/>
        </w:rPr>
      </w:r>
      <w:r/>
    </w:p>
    <w:p>
      <w:pPr>
        <w:pStyle w:val="676"/>
        <w:jc w:val="center"/>
        <w:rPr>
          <w:rFonts w:hint="eastAsia" w:ascii="黑体" w:hAnsi="Arial" w:eastAsia="黑体"/>
          <w:b/>
          <w:color w:val="000000"/>
          <w:sz w:val="36"/>
          <w:szCs w:val="36"/>
          <w:highlight w:val="none"/>
        </w:rPr>
        <w:sectPr>
          <w:headerReference w:type="default" r:id="rId9"/>
          <w:footnotePr/>
          <w:endnotePr/>
          <w:type w:val="nextPage"/>
          <w:pgSz w:w="11907" w:h="16840" w:orient="portrait"/>
          <w:pgMar w:top="607" w:right="851" w:bottom="811" w:left="1134" w:header="624" w:footer="992" w:gutter="0"/>
          <w:cols w:num="1" w:sep="0" w:space="1701" w:equalWidth="1"/>
          <w:docGrid w:linePitch="360"/>
        </w:sectPr>
      </w:pPr>
      <w:r>
        <w:rPr>
          <w:rFonts w:hint="eastAsia" w:ascii="黑体" w:hAnsi="Arial" w:eastAsia="黑体"/>
          <w:b/>
          <w:color w:val="000000"/>
          <w:sz w:val="36"/>
          <w:szCs w:val="36"/>
          <w:highlight w:val="none"/>
        </w:rPr>
      </w:r>
      <w:r/>
    </w:p>
    <w:p>
      <w:pPr>
        <w:pStyle w:val="676"/>
        <w:jc w:val="center"/>
        <w:rPr>
          <w:rFonts w:hint="eastAsia" w:ascii="黑体" w:hAnsi="Arial" w:eastAsia="黑体"/>
          <w:b/>
          <w:color w:val="000000"/>
          <w:sz w:val="44"/>
          <w:highlight w:val="none"/>
        </w:rPr>
      </w:pPr>
      <w:r>
        <w:rPr>
          <w:rFonts w:hint="eastAsia" w:ascii="黑体" w:hAnsi="Arial" w:eastAsia="黑体"/>
          <w:b/>
          <w:color w:val="000000"/>
          <w:sz w:val="44"/>
          <w:highlight w:val="none"/>
        </w:rPr>
      </w:r>
      <w:r/>
    </w:p>
    <w:p>
      <w:pPr>
        <w:pStyle w:val="676"/>
        <w:jc w:val="center"/>
        <w:rPr>
          <w:rFonts w:ascii="黑体" w:hAnsi="Arial" w:eastAsia="黑体"/>
          <w:b/>
          <w:color w:val="000000"/>
          <w:sz w:val="44"/>
          <w:highlight w:val="none"/>
        </w:rPr>
      </w:pPr>
      <w:r>
        <w:rPr>
          <w:rFonts w:hint="eastAsia" w:ascii="黑体" w:hAnsi="Arial" w:eastAsia="黑体"/>
          <w:b/>
          <w:color w:val="000000"/>
          <w:sz w:val="44"/>
          <w:highlight w:val="none"/>
        </w:rPr>
        <w:t xml:space="preserve">总</w:t>
      </w:r>
      <w:r>
        <w:rPr>
          <w:rFonts w:ascii="黑体" w:hAnsi="Arial" w:eastAsia="黑体"/>
          <w:b/>
          <w:color w:val="000000"/>
          <w:sz w:val="44"/>
          <w:highlight w:val="none"/>
        </w:rPr>
        <w:t xml:space="preserve">  </w:t>
      </w:r>
      <w:r>
        <w:rPr>
          <w:rFonts w:hint="eastAsia" w:ascii="黑体" w:hAnsi="Arial" w:eastAsia="黑体"/>
          <w:b/>
          <w:color w:val="000000"/>
          <w:sz w:val="44"/>
          <w:highlight w:val="none"/>
        </w:rPr>
        <w:t xml:space="preserve">目</w:t>
      </w:r>
      <w:r>
        <w:rPr>
          <w:rFonts w:ascii="黑体" w:hAnsi="Arial" w:eastAsia="黑体"/>
          <w:b/>
          <w:color w:val="000000"/>
          <w:sz w:val="44"/>
          <w:highlight w:val="none"/>
        </w:rPr>
        <w:t xml:space="preserve">  </w:t>
      </w:r>
      <w:r>
        <w:rPr>
          <w:rFonts w:hint="eastAsia" w:ascii="黑体" w:hAnsi="Arial" w:eastAsia="黑体"/>
          <w:b/>
          <w:color w:val="000000"/>
          <w:sz w:val="44"/>
          <w:highlight w:val="none"/>
        </w:rPr>
        <w:t xml:space="preserve">录</w:t>
      </w:r>
      <w:r>
        <w:rPr>
          <w:rFonts w:ascii="黑体" w:hAnsi="Arial" w:eastAsia="黑体"/>
          <w:b/>
          <w:color w:val="000000"/>
          <w:sz w:val="44"/>
          <w:highlight w:val="none"/>
        </w:rPr>
      </w:r>
      <w:r/>
    </w:p>
    <w:p>
      <w:pPr>
        <w:pStyle w:val="676"/>
        <w:spacing w:line="700" w:lineRule="exact"/>
        <w:rPr>
          <w:rFonts w:hint="eastAsia" w:ascii="黑体" w:hAnsi="Arial" w:eastAsia="黑体"/>
          <w:color w:val="000000"/>
          <w:sz w:val="36"/>
          <w:highlight w:val="none"/>
        </w:rPr>
        <w:outlineLvl w:val="0"/>
      </w:pPr>
      <w:r>
        <w:rPr>
          <w:rFonts w:hint="eastAsia" w:ascii="黑体" w:hAnsi="Arial" w:eastAsia="黑体"/>
          <w:color w:val="000000"/>
          <w:sz w:val="36"/>
          <w:highlight w:val="none"/>
        </w:rPr>
      </w:r>
      <w:r/>
    </w:p>
    <w:p>
      <w:pPr>
        <w:pStyle w:val="676"/>
        <w:ind w:left="840" w:firstLine="0"/>
        <w:keepLines w:val="0"/>
        <w:keepNext w:val="0"/>
        <w:pageBreakBefore w:val="0"/>
        <w:spacing w:line="700" w:lineRule="exact"/>
        <w:widowControl w:val="off"/>
        <w:rPr>
          <w:rFonts w:hint="eastAsia" w:ascii="Arial" w:hAnsi="Arial" w:eastAsia="黑体"/>
          <w:color w:val="000000"/>
          <w:sz w:val="36"/>
          <w:highlight w:val="none"/>
        </w:rPr>
        <w:outlineLvl w:val="0"/>
      </w:pPr>
      <w:r>
        <w:rPr>
          <w:rFonts w:hint="eastAsia" w:ascii="黑体" w:hAnsi="Arial" w:eastAsia="黑体"/>
          <w:color w:val="000000"/>
          <w:sz w:val="36"/>
          <w:highlight w:val="none"/>
        </w:rPr>
        <w:t xml:space="preserve">第一章</w:t>
      </w:r>
      <w:r>
        <w:rPr>
          <w:rFonts w:ascii="黑体" w:hAnsi="Arial" w:eastAsia="黑体"/>
          <w:color w:val="000000"/>
          <w:sz w:val="36"/>
          <w:highlight w:val="none"/>
        </w:rPr>
        <w:t xml:space="preserve">  </w:t>
      </w:r>
      <w:r>
        <w:rPr>
          <w:rFonts w:hint="eastAsia" w:ascii="黑体" w:hAnsi="Arial" w:eastAsia="黑体"/>
          <w:color w:val="000000"/>
          <w:sz w:val="36"/>
          <w:highlight w:val="none"/>
          <w:lang w:eastAsia="zh-CN"/>
        </w:rPr>
        <w:t xml:space="preserve">遴选公告</w:t>
      </w:r>
      <w:r>
        <w:rPr>
          <w:rFonts w:hint="eastAsia" w:ascii="黑体" w:hAnsi="Showcard Gothic" w:eastAsia="黑体"/>
          <w:color w:val="000000"/>
          <w:sz w:val="36"/>
          <w:highlight w:val="none"/>
        </w:rPr>
        <w:t xml:space="preserve">……………………………………3</w:t>
      </w:r>
      <w:r>
        <w:rPr>
          <w:rFonts w:hint="eastAsia" w:ascii="Arial" w:hAnsi="Arial" w:eastAsia="黑体"/>
          <w:color w:val="000000"/>
          <w:sz w:val="36"/>
          <w:highlight w:val="none"/>
        </w:rPr>
      </w:r>
      <w:r/>
    </w:p>
    <w:p>
      <w:pPr>
        <w:pStyle w:val="676"/>
        <w:ind w:left="840" w:firstLine="0"/>
        <w:keepLines w:val="0"/>
        <w:keepNext w:val="0"/>
        <w:pageBreakBefore w:val="0"/>
        <w:spacing w:line="700" w:lineRule="exact"/>
        <w:widowControl w:val="off"/>
        <w:rPr>
          <w:rFonts w:hint="eastAsia" w:ascii="黑体" w:hAnsi="Arial" w:eastAsia="黑体"/>
          <w:color w:val="000000"/>
          <w:sz w:val="36"/>
          <w:highlight w:val="none"/>
        </w:rPr>
        <w:outlineLvl w:val="0"/>
      </w:pPr>
      <w:r>
        <w:rPr>
          <w:rFonts w:hint="eastAsia" w:ascii="黑体" w:hAnsi="Arial" w:eastAsia="黑体"/>
          <w:color w:val="000000"/>
          <w:sz w:val="36"/>
          <w:highlight w:val="none"/>
        </w:rPr>
        <w:t xml:space="preserve">第二章</w:t>
      </w:r>
      <w:r>
        <w:rPr>
          <w:rFonts w:ascii="黑体" w:hAnsi="Arial" w:eastAsia="黑体"/>
          <w:color w:val="000000"/>
          <w:sz w:val="36"/>
          <w:highlight w:val="none"/>
        </w:rPr>
        <w:t xml:space="preserve">  </w:t>
      </w:r>
      <w:r>
        <w:rPr>
          <w:rFonts w:hint="eastAsia" w:ascii="黑体" w:hAnsi="Arial" w:eastAsia="黑体"/>
          <w:color w:val="000000"/>
          <w:sz w:val="36"/>
          <w:highlight w:val="none"/>
          <w:lang w:eastAsia="zh-CN"/>
        </w:rPr>
        <w:t xml:space="preserve">参选人</w:t>
      </w:r>
      <w:r>
        <w:rPr>
          <w:rFonts w:hint="eastAsia" w:ascii="黑体" w:hAnsi="Arial" w:eastAsia="黑体"/>
          <w:color w:val="000000"/>
          <w:sz w:val="36"/>
          <w:highlight w:val="none"/>
        </w:rPr>
        <w:t xml:space="preserve">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………………………………6</w:t>
      </w:r>
      <w:r>
        <w:rPr>
          <w:rFonts w:hint="eastAsia" w:ascii="黑体" w:hAnsi="Arial" w:eastAsia="黑体"/>
          <w:color w:val="000000"/>
          <w:sz w:val="36"/>
          <w:highlight w:val="none"/>
        </w:rPr>
      </w:r>
      <w:r/>
    </w:p>
    <w:p>
      <w:pPr>
        <w:pStyle w:val="676"/>
        <w:ind w:left="840" w:firstLine="0"/>
        <w:keepLines w:val="0"/>
        <w:keepNext w:val="0"/>
        <w:pageBreakBefore w:val="0"/>
        <w:spacing w:line="700" w:lineRule="exact"/>
        <w:widowControl w:val="off"/>
        <w:rPr>
          <w:rFonts w:hint="eastAsia" w:ascii="黑体" w:hAnsi="Showcard Gothic" w:eastAsia="黑体"/>
          <w:color w:val="000000"/>
          <w:sz w:val="36"/>
          <w:highlight w:val="none"/>
        </w:rPr>
        <w:outlineLvl w:val="0"/>
      </w:pPr>
      <w:r>
        <w:rPr>
          <w:rFonts w:hint="eastAsia" w:ascii="黑体" w:hAnsi="Arial" w:eastAsia="黑体"/>
          <w:color w:val="000000"/>
          <w:sz w:val="36"/>
          <w:highlight w:val="none"/>
        </w:rPr>
        <w:t xml:space="preserve">第三章</w:t>
      </w:r>
      <w:r>
        <w:rPr>
          <w:rFonts w:ascii="黑体" w:hAnsi="Arial" w:eastAsia="黑体"/>
          <w:color w:val="000000"/>
          <w:sz w:val="36"/>
          <w:highlight w:val="none"/>
        </w:rPr>
        <w:t xml:space="preserve">  </w:t>
      </w:r>
      <w:r>
        <w:rPr>
          <w:rFonts w:hint="eastAsia" w:ascii="黑体" w:hAnsi="宋体" w:eastAsia="黑体"/>
          <w:color w:val="000000"/>
          <w:sz w:val="36"/>
          <w:highlight w:val="none"/>
        </w:rPr>
        <w:t xml:space="preserve">合同条款及格式</w:t>
      </w:r>
      <w:r>
        <w:rPr>
          <w:rFonts w:hint="eastAsia" w:ascii="黑体" w:hAnsi="Showcard Gothic" w:eastAsia="黑体"/>
          <w:color w:val="000000"/>
          <w:sz w:val="36"/>
          <w:highlight w:val="none"/>
        </w:rPr>
        <w:t xml:space="preserve">……………………………20</w:t>
      </w:r>
      <w:r>
        <w:rPr>
          <w:rFonts w:hint="eastAsia" w:ascii="黑体" w:hAnsi="Showcard Gothic" w:eastAsia="黑体"/>
          <w:color w:val="000000"/>
          <w:sz w:val="36"/>
          <w:highlight w:val="none"/>
        </w:rPr>
      </w:r>
      <w:r/>
    </w:p>
    <w:p>
      <w:pPr>
        <w:pStyle w:val="676"/>
        <w:ind w:left="840" w:firstLine="0"/>
        <w:keepLines w:val="0"/>
        <w:keepNext w:val="0"/>
        <w:pageBreakBefore w:val="0"/>
        <w:spacing w:line="700" w:lineRule="exact"/>
        <w:widowControl w:val="off"/>
        <w:rPr>
          <w:rFonts w:hint="eastAsia" w:ascii="黑体" w:hAnsi="Arial" w:eastAsia="黑体"/>
          <w:color w:val="000000"/>
          <w:sz w:val="36"/>
          <w:highlight w:val="none"/>
        </w:rPr>
        <w:outlineLvl w:val="0"/>
      </w:pPr>
      <w:r>
        <w:rPr>
          <w:rFonts w:hint="eastAsia" w:ascii="黑体" w:hAnsi="Arial" w:eastAsia="黑体"/>
          <w:color w:val="000000"/>
          <w:sz w:val="36"/>
          <w:highlight w:val="none"/>
        </w:rPr>
        <w:t xml:space="preserve">第四章</w:t>
      </w:r>
      <w:r>
        <w:rPr>
          <w:rFonts w:ascii="黑体" w:hAnsi="Arial" w:eastAsia="黑体"/>
          <w:color w:val="000000"/>
          <w:sz w:val="36"/>
          <w:highlight w:val="none"/>
        </w:rPr>
        <w:t xml:space="preserve">  </w:t>
      </w:r>
      <w:r>
        <w:rPr>
          <w:rFonts w:hint="eastAsia" w:ascii="黑体" w:hAnsi="宋体" w:eastAsia="黑体"/>
          <w:color w:val="000000"/>
          <w:sz w:val="36"/>
          <w:highlight w:val="none"/>
        </w:rPr>
        <w:t xml:space="preserve">项目需求</w:t>
      </w:r>
      <w:r>
        <w:rPr>
          <w:rFonts w:hint="eastAsia" w:ascii="黑体" w:hAnsi="Showcard Gothic" w:eastAsia="黑体"/>
          <w:color w:val="000000"/>
          <w:sz w:val="36"/>
          <w:highlight w:val="none"/>
        </w:rPr>
        <w:t xml:space="preserve">……………………………………25</w:t>
      </w:r>
      <w:r>
        <w:rPr>
          <w:rFonts w:hint="eastAsia" w:ascii="黑体" w:hAnsi="Arial" w:eastAsia="黑体"/>
          <w:color w:val="000000"/>
          <w:sz w:val="36"/>
          <w:highlight w:val="none"/>
        </w:rPr>
      </w:r>
      <w:r/>
    </w:p>
    <w:p>
      <w:pPr>
        <w:pStyle w:val="676"/>
        <w:ind w:left="840" w:firstLine="0"/>
        <w:keepLines w:val="0"/>
        <w:keepNext w:val="0"/>
        <w:pageBreakBefore w:val="0"/>
        <w:spacing w:line="700" w:lineRule="exact"/>
        <w:widowControl w:val="off"/>
        <w:rPr>
          <w:rFonts w:ascii="??_GB2312" w:hAnsi="Arial" w:eastAsia="黑体"/>
          <w:color w:val="000000"/>
          <w:sz w:val="36"/>
          <w:highlight w:val="none"/>
        </w:rPr>
        <w:outlineLvl w:val="0"/>
      </w:pPr>
      <w:r>
        <w:rPr>
          <w:rFonts w:hint="eastAsia" w:ascii="黑体" w:hAnsi="Arial" w:eastAsia="黑体"/>
          <w:color w:val="000000"/>
          <w:sz w:val="36"/>
          <w:highlight w:val="none"/>
        </w:rPr>
        <w:t xml:space="preserve">第五章</w:t>
      </w:r>
      <w:r>
        <w:rPr>
          <w:rFonts w:ascii="黑体" w:hAnsi="Arial" w:eastAsia="黑体"/>
          <w:color w:val="000000"/>
          <w:sz w:val="36"/>
          <w:highlight w:val="none"/>
        </w:rPr>
        <w:t xml:space="preserve">  </w:t>
      </w: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highlight w:val="none"/>
        </w:rPr>
        <w:t xml:space="preserve">………………………32</w:t>
      </w:r>
      <w:r>
        <w:rPr>
          <w:rFonts w:ascii="??_GB2312" w:hAnsi="Arial" w:eastAsia="黑体"/>
          <w:color w:val="000000"/>
          <w:sz w:val="36"/>
          <w:highlight w:val="none"/>
        </w:rPr>
      </w:r>
      <w:r/>
    </w:p>
    <w:p>
      <w:pPr>
        <w:pStyle w:val="676"/>
        <w:ind w:left="840" w:firstLine="0"/>
        <w:keepLines w:val="0"/>
        <w:keepNext w:val="0"/>
        <w:pageBreakBefore w:val="0"/>
        <w:spacing w:line="700" w:lineRule="exact"/>
        <w:widowControl w:val="off"/>
        <w:rPr>
          <w:color w:val="000000"/>
          <w:highlight w:val="none"/>
        </w:rPr>
        <w:outlineLvl w:val="0"/>
      </w:pPr>
      <w:r>
        <w:rPr>
          <w:rFonts w:hint="eastAsia" w:ascii="黑体" w:hAnsi="Arial" w:eastAsia="黑体"/>
          <w:color w:val="000000"/>
          <w:sz w:val="36"/>
          <w:highlight w:val="none"/>
        </w:rPr>
        <w:t xml:space="preserve">第六章</w:t>
      </w:r>
      <w:r>
        <w:rPr>
          <w:rFonts w:ascii="黑体" w:hAnsi="Arial" w:eastAsia="黑体"/>
          <w:color w:val="000000"/>
          <w:sz w:val="36"/>
          <w:highlight w:val="none"/>
        </w:rPr>
        <w:t xml:space="preserve">  </w:t>
      </w:r>
      <w:r>
        <w:rPr>
          <w:rFonts w:hint="eastAsia" w:ascii="黑体" w:hAnsi="宋体" w:eastAsia="黑体"/>
          <w:color w:val="000000"/>
          <w:sz w:val="36"/>
          <w:highlight w:val="none"/>
          <w:lang w:eastAsia="zh-CN"/>
        </w:rPr>
        <w:t xml:space="preserve">响应文件</w:t>
      </w:r>
      <w:r>
        <w:rPr>
          <w:rFonts w:hint="eastAsia" w:ascii="黑体" w:hAnsi="宋体" w:eastAsia="黑体"/>
          <w:color w:val="000000"/>
          <w:sz w:val="36"/>
          <w:highlight w:val="none"/>
        </w:rPr>
        <w:t xml:space="preserve">格式</w:t>
      </w:r>
      <w:r>
        <w:rPr>
          <w:rFonts w:hint="eastAsia" w:ascii="黑体" w:hAnsi="Showcard Gothic" w:eastAsia="黑体"/>
          <w:color w:val="000000"/>
          <w:sz w:val="36"/>
          <w:highlight w:val="none"/>
        </w:rPr>
        <w:t xml:space="preserve">………………………………38</w:t>
      </w:r>
      <w:r>
        <w:rPr>
          <w:color w:val="000000"/>
          <w:highlight w:val="none"/>
        </w:rPr>
        <w:br w:type="page" w:clear="all"/>
      </w:r>
      <w:r>
        <w:rPr>
          <w:color w:val="000000"/>
          <w:highlight w:val="none"/>
        </w:rPr>
      </w:r>
      <w:r/>
    </w:p>
    <w:p>
      <w:pPr>
        <w:pStyle w:val="676"/>
        <w:jc w:val="center"/>
        <w:spacing w:line="700" w:lineRule="exact"/>
        <w:rPr>
          <w:rFonts w:hint="eastAsia" w:eastAsia="黑体"/>
          <w:color w:val="000000"/>
          <w:sz w:val="30"/>
          <w:szCs w:val="30"/>
          <w:highlight w:val="none"/>
          <w:lang w:eastAsia="zh-CN"/>
        </w:rPr>
        <w:outlineLvl w:val="0"/>
      </w:pPr>
      <w:r>
        <w:rPr>
          <w:rFonts w:hint="eastAsia" w:ascii="黑体" w:hAnsi="Arial" w:eastAsia="黑体"/>
          <w:color w:val="000000"/>
          <w:sz w:val="44"/>
          <w:szCs w:val="44"/>
          <w:highlight w:val="none"/>
        </w:rPr>
        <w:t xml:space="preserve">第一章  </w:t>
      </w:r>
      <w:r>
        <w:rPr>
          <w:rFonts w:hint="eastAsia" w:ascii="黑体" w:hAnsi="Arial" w:eastAsia="黑体"/>
          <w:color w:val="000000"/>
          <w:sz w:val="44"/>
          <w:szCs w:val="44"/>
          <w:highlight w:val="none"/>
          <w:lang w:eastAsia="zh-CN"/>
        </w:rPr>
        <w:t xml:space="preserve">遴选公告</w:t>
      </w:r>
      <w:r>
        <w:rPr>
          <w:rFonts w:hint="eastAsia" w:eastAsia="黑体"/>
          <w:color w:val="000000"/>
          <w:sz w:val="30"/>
          <w:szCs w:val="30"/>
          <w:highlight w:val="none"/>
          <w:lang w:eastAsia="zh-CN"/>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vAlign w:val="top"/>
            <w:textDirection w:val="lrTb"/>
            <w:noWrap w:val="false"/>
          </w:tcPr>
          <w:p>
            <w:pPr>
              <w:pStyle w:val="684"/>
              <w:jc w:val="both"/>
              <w:spacing w:before="0" w:after="0"/>
              <w:rPr>
                <w:rFonts w:ascii="Times New Roman" w:hAnsi="Times New Roman"/>
                <w:color w:val="000000"/>
                <w:highlight w:val="none"/>
              </w:rPr>
            </w:pPr>
            <w:r>
              <w:rPr>
                <w:rFonts w:ascii="Times New Roman" w:hAnsi="Times New Roman"/>
                <w:color w:val="000000"/>
                <w:highlight w:val="none"/>
              </w:rPr>
              <w:t xml:space="preserve">项目概况</w:t>
            </w:r>
            <w:r>
              <w:rPr>
                <w:rFonts w:ascii="Times New Roman" w:hAnsi="Times New Roman"/>
                <w:color w:val="000000"/>
                <w:highlight w:val="none"/>
              </w:rPr>
            </w:r>
            <w:r/>
          </w:p>
          <w:p>
            <w:pPr>
              <w:pStyle w:val="684"/>
              <w:jc w:val="both"/>
              <w:spacing w:before="0" w:after="0"/>
              <w:rPr>
                <w:rFonts w:ascii="Times New Roman" w:hAnsi="Times New Roman"/>
                <w:color w:val="000000"/>
                <w:highlight w:val="none"/>
                <w:u w:val="single"/>
              </w:rPr>
            </w:pPr>
            <w:r>
              <w:rPr>
                <w:rFonts w:hint="eastAsia" w:ascii="宋体" w:hAnsi="宋体"/>
                <w:color w:val="000000"/>
                <w:highlight w:val="none"/>
                <w:u w:val="single"/>
                <w:lang w:eastAsia="zh-CN"/>
              </w:rPr>
              <w:t xml:space="preserve">亭湖区2025-2027年度政策性农业保险承保机构遴选</w:t>
            </w:r>
            <w:r>
              <w:rPr>
                <w:rFonts w:hint="eastAsia" w:ascii="宋体" w:hAnsi="宋体"/>
                <w:color w:val="000000"/>
                <w:highlight w:val="none"/>
                <w:u w:val="single"/>
                <w:lang w:val="en-US" w:eastAsia="zh-CN"/>
              </w:rPr>
              <w:t xml:space="preserve"> </w:t>
            </w:r>
            <w:r>
              <w:rPr>
                <w:rFonts w:ascii="Times New Roman" w:hAnsi="Times New Roman"/>
                <w:color w:val="000000"/>
                <w:highlight w:val="none"/>
              </w:rPr>
              <w:t xml:space="preserve">招标项目的潜在</w:t>
            </w:r>
            <w:r>
              <w:rPr>
                <w:rFonts w:hint="eastAsia" w:ascii="Times New Roman" w:hAnsi="Times New Roman"/>
                <w:color w:val="000000"/>
                <w:highlight w:val="none"/>
                <w:lang w:eastAsia="zh-CN"/>
              </w:rPr>
              <w:t xml:space="preserve">参选人</w:t>
            </w:r>
            <w:r>
              <w:rPr>
                <w:rFonts w:ascii="Times New Roman" w:hAnsi="Times New Roman"/>
                <w:color w:val="000000"/>
                <w:highlight w:val="none"/>
              </w:rPr>
              <w:t xml:space="preserve">应在</w:t>
            </w:r>
            <w:bookmarkStart w:id="2" w:name="_Hlk44777570"/>
            <w:r>
              <w:rPr>
                <w:rFonts w:hint="eastAsia" w:ascii="Times New Roman" w:hAnsi="Times New Roman"/>
                <w:color w:val="000000"/>
                <w:highlight w:val="none"/>
                <w:u w:val="single"/>
              </w:rPr>
              <w:t xml:space="preserve">中国政府采购网、江苏省政府采购网、</w:t>
            </w:r>
            <w:r>
              <w:rPr>
                <w:rFonts w:ascii="Times New Roman" w:hAnsi="Times New Roman"/>
                <w:color w:val="000000"/>
                <w:highlight w:val="none"/>
                <w:u w:val="single"/>
              </w:rPr>
              <w:t xml:space="preserve">盐城市政府采购网</w:t>
            </w:r>
            <w:bookmarkEnd w:id="2"/>
            <w:r>
              <w:rPr>
                <w:rFonts w:hint="eastAsia" w:ascii="Times New Roman" w:hAnsi="Times New Roman"/>
                <w:color w:val="000000"/>
                <w:highlight w:val="none"/>
                <w:u w:val="single"/>
                <w:lang w:val="en-US" w:eastAsia="zh-CN"/>
              </w:rPr>
              <w:t xml:space="preserve"> </w:t>
            </w:r>
            <w:r>
              <w:rPr>
                <w:rFonts w:ascii="Times New Roman" w:hAnsi="Times New Roman"/>
                <w:color w:val="000000"/>
                <w:highlight w:val="none"/>
              </w:rPr>
              <w:t xml:space="preserve">获取</w:t>
            </w:r>
            <w:r>
              <w:rPr>
                <w:rFonts w:hint="eastAsia" w:ascii="Times New Roman" w:hAnsi="Times New Roman"/>
                <w:color w:val="000000"/>
                <w:highlight w:val="none"/>
                <w:lang w:eastAsia="zh-CN"/>
              </w:rPr>
              <w:t xml:space="preserve">遴选</w:t>
            </w:r>
            <w:r>
              <w:rPr>
                <w:rFonts w:ascii="Times New Roman" w:hAnsi="Times New Roman"/>
                <w:color w:val="000000"/>
                <w:highlight w:val="none"/>
              </w:rPr>
              <w:t xml:space="preserve">文件，并于</w:t>
            </w:r>
            <w:r>
              <w:rPr>
                <w:rFonts w:ascii="宋体" w:hAnsi="宋体"/>
                <w:b/>
                <w:bCs/>
                <w:color w:val="000000"/>
                <w:highlight w:val="none"/>
                <w:u w:val="single"/>
              </w:rPr>
              <w:t xml:space="preserve">202</w:t>
            </w:r>
            <w:r>
              <w:rPr>
                <w:rFonts w:hint="eastAsia" w:ascii="宋体" w:hAnsi="宋体"/>
                <w:b/>
                <w:bCs/>
                <w:color w:val="000000"/>
                <w:highlight w:val="none"/>
                <w:u w:val="single"/>
              </w:rPr>
              <w:t xml:space="preserve">4</w:t>
            </w:r>
            <w:r>
              <w:rPr>
                <w:rFonts w:ascii="宋体" w:hAnsi="宋体"/>
                <w:b/>
                <w:bCs/>
                <w:color w:val="000000"/>
                <w:highlight w:val="none"/>
                <w:u w:val="single"/>
              </w:rPr>
              <w:t xml:space="preserve">年</w:t>
            </w:r>
            <w:r>
              <w:rPr>
                <w:rFonts w:hint="eastAsia" w:ascii="宋体" w:hAnsi="宋体"/>
                <w:b/>
                <w:bCs/>
                <w:color w:val="000000"/>
                <w:highlight w:val="none"/>
                <w:u w:val="single"/>
                <w:lang w:val="en-US" w:eastAsia="zh-CN"/>
              </w:rPr>
              <w:t xml:space="preserve">12</w:t>
            </w:r>
            <w:r>
              <w:rPr>
                <w:rFonts w:ascii="宋体" w:hAnsi="宋体"/>
                <w:b/>
                <w:bCs/>
                <w:color w:val="000000"/>
                <w:highlight w:val="none"/>
                <w:u w:val="single"/>
              </w:rPr>
              <w:t xml:space="preserve">月</w:t>
            </w:r>
            <w:r>
              <w:rPr>
                <w:rFonts w:hint="eastAsia" w:ascii="宋体" w:hAnsi="宋体"/>
                <w:b/>
                <w:bCs/>
                <w:color w:val="000000"/>
                <w:highlight w:val="none"/>
                <w:u w:val="single"/>
                <w:lang w:val="en-US" w:eastAsia="zh-CN"/>
              </w:rPr>
              <w:t xml:space="preserve">24</w:t>
            </w:r>
            <w:r>
              <w:rPr>
                <w:rFonts w:ascii="宋体" w:hAnsi="宋体"/>
                <w:b/>
                <w:bCs/>
                <w:color w:val="000000"/>
                <w:highlight w:val="none"/>
                <w:u w:val="single"/>
              </w:rPr>
              <w:t xml:space="preserve">日</w:t>
            </w:r>
            <w:r>
              <w:rPr>
                <w:rFonts w:hint="eastAsia" w:ascii="宋体" w:hAnsi="宋体"/>
                <w:b/>
                <w:bCs/>
                <w:color w:val="000000"/>
                <w:highlight w:val="none"/>
                <w:u w:val="single"/>
              </w:rPr>
              <w:t xml:space="preserve">9</w:t>
            </w:r>
            <w:r>
              <w:rPr>
                <w:rFonts w:ascii="宋体" w:hAnsi="宋体"/>
                <w:b/>
                <w:bCs/>
                <w:color w:val="000000"/>
                <w:highlight w:val="none"/>
                <w:u w:val="single"/>
              </w:rPr>
              <w:t xml:space="preserve">时00分</w:t>
            </w:r>
            <w:r>
              <w:rPr>
                <w:rFonts w:ascii="Times New Roman" w:hAnsi="Times New Roman"/>
                <w:color w:val="000000"/>
                <w:highlight w:val="none"/>
              </w:rPr>
              <w:t xml:space="preserve">（北京时间）前递交</w:t>
            </w:r>
            <w:r>
              <w:rPr>
                <w:rFonts w:hint="eastAsia" w:ascii="Times New Roman" w:hAnsi="Times New Roman"/>
                <w:color w:val="000000"/>
                <w:highlight w:val="none"/>
                <w:lang w:eastAsia="zh-CN"/>
              </w:rPr>
              <w:t xml:space="preserve">响应文件</w:t>
            </w:r>
            <w:r>
              <w:rPr>
                <w:rFonts w:ascii="Times New Roman" w:hAnsi="Times New Roman"/>
                <w:color w:val="000000"/>
                <w:highlight w:val="none"/>
              </w:rPr>
              <w:t xml:space="preserve">。</w:t>
            </w:r>
            <w:r>
              <w:rPr>
                <w:rFonts w:ascii="Times New Roman" w:hAnsi="Times New Roman"/>
                <w:color w:val="000000"/>
                <w:highlight w:val="none"/>
                <w:u w:val="single"/>
              </w:rPr>
            </w:r>
            <w:r/>
          </w:p>
        </w:tc>
      </w:tr>
    </w:tbl>
    <w:p>
      <w:pPr>
        <w:pStyle w:val="676"/>
        <w:ind w:left="420"/>
        <w:spacing w:line="520" w:lineRule="exact"/>
        <w:tabs>
          <w:tab w:val="left" w:pos="90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w:t>
      </w:r>
      <w:r>
        <w:rPr>
          <w:rFonts w:hint="eastAsia" w:ascii="宋体" w:hAnsi="宋体" w:cs="宋体"/>
          <w:b/>
          <w:bCs/>
          <w:color w:val="000000"/>
          <w:sz w:val="24"/>
          <w:szCs w:val="24"/>
          <w:highlight w:val="none"/>
          <w:lang w:eastAsia="zh-CN"/>
        </w:rPr>
        <w:t xml:space="preserve">遴选</w:t>
      </w:r>
      <w:r>
        <w:rPr>
          <w:rFonts w:hint="eastAsia" w:ascii="宋体" w:hAnsi="宋体" w:cs="宋体"/>
          <w:b/>
          <w:bCs/>
          <w:color w:val="000000"/>
          <w:sz w:val="24"/>
          <w:szCs w:val="24"/>
          <w:highlight w:val="none"/>
        </w:rPr>
        <w:t xml:space="preserve">项目基本情况</w:t>
      </w:r>
      <w:r>
        <w:rPr>
          <w:rFonts w:hint="eastAsia" w:ascii="宋体" w:hAnsi="宋体" w:cs="宋体"/>
          <w:b/>
          <w:bCs/>
          <w:color w:val="000000"/>
          <w:sz w:val="24"/>
          <w:szCs w:val="24"/>
          <w:highlight w:val="none"/>
        </w:rPr>
      </w:r>
      <w:r/>
    </w:p>
    <w:p>
      <w:pPr>
        <w:pStyle w:val="676"/>
        <w:ind w:firstLine="480"/>
        <w:spacing w:line="520" w:lineRule="exact"/>
        <w:tabs>
          <w:tab w:val="left" w:pos="900"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JSZC-320902-YCSJ-G2024-0033</w:t>
      </w:r>
      <w:r>
        <w:rPr>
          <w:rFonts w:hint="eastAsia" w:ascii="宋体" w:hAnsi="宋体" w:eastAsia="宋体" w:cs="宋体"/>
          <w:color w:val="000000"/>
          <w:sz w:val="24"/>
          <w:szCs w:val="24"/>
          <w:highlight w:val="none"/>
          <w:lang w:eastAsia="zh-CN"/>
        </w:rPr>
      </w:r>
      <w:r/>
    </w:p>
    <w:p>
      <w:pPr>
        <w:pStyle w:val="676"/>
        <w:ind w:firstLine="480"/>
        <w:spacing w:line="520" w:lineRule="exact"/>
        <w:tabs>
          <w:tab w:val="left" w:pos="900"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亭湖区2025-2027年度政策性农业保险承保机构遴选</w:t>
      </w:r>
      <w:r>
        <w:rPr>
          <w:rFonts w:hint="eastAsia" w:ascii="宋体" w:hAnsi="宋体" w:eastAsia="宋体" w:cs="宋体"/>
          <w:color w:val="000000"/>
          <w:sz w:val="24"/>
          <w:szCs w:val="24"/>
          <w:highlight w:val="none"/>
          <w:lang w:eastAsia="zh-CN"/>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保费金额</w:t>
      </w:r>
      <w:r>
        <w:rPr>
          <w:rFonts w:hint="eastAsia" w:ascii="宋体" w:hAnsi="宋体" w:cs="宋体"/>
          <w:color w:val="000000"/>
          <w:sz w:val="24"/>
          <w:szCs w:val="24"/>
          <w:highlight w:val="none"/>
        </w:rPr>
        <w:t xml:space="preserve">：</w:t>
      </w:r>
      <w:r>
        <w:rPr>
          <w:rFonts w:hint="eastAsia" w:ascii="宋体" w:hAnsi="宋体" w:cs="宋体"/>
          <w:b/>
          <w:bCs/>
          <w:color w:val="000000"/>
          <w:sz w:val="24"/>
          <w:szCs w:val="24"/>
          <w:highlight w:val="none"/>
          <w:lang w:eastAsia="zh-CN"/>
        </w:rPr>
        <w:t xml:space="preserve">约人民币3000万元/年</w:t>
      </w:r>
      <w:r>
        <w:rPr>
          <w:rFonts w:hint="eastAsia" w:ascii="宋体" w:hAnsi="宋体" w:cs="宋体"/>
          <w:b/>
          <w:bCs/>
          <w:color w:val="000000"/>
          <w:sz w:val="24"/>
          <w:szCs w:val="24"/>
          <w:highlight w:val="none"/>
        </w:rPr>
        <w:t xml:space="preserve">；</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遴选</w:t>
      </w:r>
      <w:r>
        <w:rPr>
          <w:rFonts w:hint="eastAsia" w:ascii="宋体" w:hAnsi="宋体" w:cs="宋体"/>
          <w:color w:val="000000"/>
          <w:sz w:val="24"/>
          <w:szCs w:val="24"/>
          <w:highlight w:val="none"/>
        </w:rPr>
        <w:t xml:space="preserve">需求：</w:t>
      </w:r>
      <w:r>
        <w:rPr>
          <w:rFonts w:hint="eastAsia" w:ascii="宋体" w:hAnsi="宋体" w:cs="宋体"/>
          <w:color w:val="000000"/>
          <w:sz w:val="24"/>
          <w:szCs w:val="24"/>
          <w:highlight w:val="none"/>
          <w:lang w:eastAsia="zh-CN"/>
        </w:rPr>
        <w:t xml:space="preserve">为切实做好亭湖区政策性农业保险工作，按照江苏省财政厅、江苏省农业农村厅《关于做好政策性农业保险承保机构遴选工作的通知》（苏财金【2021】42号）文件要求，对亭湖区2025-2027年度政策性农业保险承保机构开展公开</w:t>
      </w:r>
      <w:bookmarkStart w:id="3" w:name="_Hlk102837900"/>
      <w:r>
        <w:rPr>
          <w:rFonts w:hint="eastAsia" w:ascii="宋体" w:hAnsi="宋体" w:cs="宋体"/>
          <w:color w:val="000000"/>
          <w:sz w:val="24"/>
          <w:szCs w:val="24"/>
          <w:highlight w:val="none"/>
          <w:lang w:eastAsia="zh-CN"/>
        </w:rPr>
        <w:t xml:space="preserve">遴选</w:t>
      </w:r>
      <w:bookmarkEnd w:id="3"/>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676"/>
        <w:ind w:firstLine="480"/>
        <w:spacing w:line="520" w:lineRule="exact"/>
        <w:tabs>
          <w:tab w:val="left" w:pos="900" w:leader="none"/>
        </w:tabs>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业务范围为：开设中央、省级财政补贴（含试点品种）及亭湖区财政补贴品种</w:t>
      </w:r>
      <w:r>
        <w:rPr>
          <w:rFonts w:hint="eastAsia" w:ascii="宋体" w:hAnsi="宋体" w:cs="宋体"/>
          <w:color w:val="000000"/>
          <w:sz w:val="24"/>
          <w:szCs w:val="24"/>
          <w:highlight w:val="none"/>
          <w:lang w:val="en-US" w:eastAsia="zh-CN"/>
        </w:rPr>
        <w:t xml:space="preserve">包括：</w:t>
      </w:r>
      <w:r>
        <w:rPr>
          <w:rFonts w:hint="eastAsia" w:ascii="宋体" w:hAnsi="宋体" w:cs="宋体"/>
          <w:color w:val="000000"/>
          <w:sz w:val="24"/>
          <w:szCs w:val="24"/>
          <w:highlight w:val="none"/>
          <w:lang w:eastAsia="zh-CN"/>
        </w:rPr>
        <w:t xml:space="preserve">水稻、玉米、小麦、棉花、油菜、公益林综合险、水稻制（繁）种、能繁母猪、奶牛、育肥猪、种（蛋）鸡、设施大棚、棚内作物、莲（荷）藕、露地旱生蔬菜、梨、羊、桃、大麦、池塘淡水鱼、罗氏沼虾、肉鸡、仔猪、鸭、内塘螃蟹水文指数、拖拉机交强险、农机综合保险、粮食烘干机保险</w:t>
      </w:r>
      <w:r>
        <w:rPr>
          <w:rFonts w:hint="eastAsia" w:ascii="宋体" w:hAnsi="宋体" w:cs="宋体"/>
          <w:color w:val="000000"/>
          <w:sz w:val="24"/>
          <w:szCs w:val="24"/>
          <w:highlight w:val="none"/>
          <w:lang w:val="en-US" w:eastAsia="zh-CN"/>
        </w:rPr>
        <w:t xml:space="preserve">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7、承保区域划分及选取：</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7.1 </w:t>
      </w:r>
      <w:r>
        <w:rPr>
          <w:rFonts w:hint="eastAsia" w:ascii="宋体" w:hAnsi="宋体" w:cs="宋体"/>
          <w:color w:val="000000"/>
          <w:sz w:val="24"/>
          <w:szCs w:val="24"/>
          <w:highlight w:val="none"/>
          <w:lang w:eastAsia="zh-CN"/>
        </w:rPr>
        <w:t xml:space="preserve">2025</w:t>
      </w:r>
      <w:r>
        <w:rPr>
          <w:rFonts w:hint="eastAsia" w:ascii="宋体" w:hAnsi="宋体" w:cs="宋体"/>
          <w:color w:val="000000"/>
          <w:sz w:val="24"/>
          <w:szCs w:val="24"/>
          <w:highlight w:val="none"/>
          <w:lang w:val="en-US" w:eastAsia="zh-CN"/>
        </w:rPr>
        <w:t xml:space="preserve">年</w:t>
      </w:r>
      <w:r>
        <w:rPr>
          <w:rFonts w:hint="eastAsia" w:ascii="宋体" w:hAnsi="宋体" w:cs="宋体"/>
          <w:color w:val="000000"/>
          <w:sz w:val="24"/>
          <w:szCs w:val="24"/>
          <w:highlight w:val="none"/>
          <w:lang w:eastAsia="zh-CN"/>
        </w:rPr>
        <w:t xml:space="preserve">-2027</w:t>
      </w:r>
      <w:r>
        <w:rPr>
          <w:rFonts w:hint="eastAsia" w:ascii="宋体" w:hAnsi="宋体" w:cs="宋体"/>
          <w:color w:val="000000"/>
          <w:sz w:val="24"/>
          <w:szCs w:val="24"/>
          <w:highlight w:val="none"/>
          <w:lang w:val="en-US" w:eastAsia="zh-CN"/>
        </w:rPr>
        <w:t xml:space="preserve">年政策性农业保险承保机构遴选项目，全区按镇（街道、区）分3个区域，每个区域确定1家承保机构。</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7.2 具体区域分为：</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区域一：黄尖镇、盐东镇、南洋镇；</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区域二：便仓镇、东亭湖街道、宝瓶湖街道；</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区域三：新兴镇、新洋经济区；</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为切实维护政策性农业保险工作顺利开展，除江苏银宝控股集团有限公司在我区流转土地签订的农业保险合同外，在2025年-2027年期间，其他发生跨区域流转土地种植农作物和协议性实施养殖的，一律由对应区域中标单位承保政策性农业保险。</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7.3 区域的选取顺序：</w:t>
      </w:r>
      <w:bookmarkStart w:id="4" w:name="_Hlk102838033"/>
      <w:r>
        <w:rPr>
          <w:rFonts w:hint="eastAsia" w:ascii="宋体" w:hAnsi="宋体" w:cs="宋体"/>
          <w:color w:val="000000"/>
          <w:sz w:val="24"/>
          <w:szCs w:val="24"/>
          <w:highlight w:val="none"/>
          <w:lang w:val="en-US" w:eastAsia="zh-CN"/>
        </w:rPr>
        <w:t xml:space="preserve">由</w:t>
      </w:r>
      <w:bookmarkEnd w:id="4"/>
      <w:r>
        <w:rPr>
          <w:rFonts w:hint="eastAsia" w:ascii="宋体" w:hAnsi="宋体" w:cs="宋体"/>
          <w:color w:val="000000"/>
          <w:sz w:val="24"/>
          <w:szCs w:val="24"/>
          <w:highlight w:val="none"/>
          <w:lang w:val="en-US" w:eastAsia="zh-CN"/>
        </w:rPr>
        <w:t xml:space="preserve">遴选小组对各参选人的响应文件进行综合打分，并由高至低进行排序。</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每个中标候选人只能选取一个区域，且排名靠前的中标单位可优先选择中标区域（第一中选候选人优先选择承保区域，第二中选候选人次之选择，第三中选候选人按序获得所剩区域），中选公示结束且确定为中选人后，在规定的时间内按照上述选包顺序至遴选人指定地点进行选包。</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承保</w:t>
      </w:r>
      <w:r>
        <w:rPr>
          <w:rFonts w:hint="eastAsia" w:ascii="宋体" w:hAnsi="宋体" w:cs="宋体"/>
          <w:color w:val="000000"/>
          <w:sz w:val="24"/>
          <w:szCs w:val="24"/>
          <w:highlight w:val="none"/>
        </w:rPr>
        <w:t xml:space="preserve">期限：</w:t>
      </w:r>
      <w:r>
        <w:rPr>
          <w:rFonts w:hint="eastAsia" w:ascii="宋体" w:hAnsi="宋体" w:cs="宋体"/>
          <w:color w:val="000000"/>
          <w:sz w:val="24"/>
          <w:szCs w:val="24"/>
          <w:highlight w:val="none"/>
          <w:lang w:eastAsia="zh-CN"/>
        </w:rPr>
        <w:t xml:space="preserve">自</w:t>
      </w: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年1月1日至202</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年12月31日</w:t>
      </w:r>
      <w:r>
        <w:rPr>
          <w:rFonts w:hint="eastAsia" w:ascii="宋体" w:hAnsi="宋体" w:cs="宋体"/>
          <w:color w:val="000000"/>
          <w:sz w:val="24"/>
          <w:szCs w:val="24"/>
          <w:highlight w:val="none"/>
          <w:lang w:eastAsia="zh-CN"/>
        </w:rPr>
        <w:t xml:space="preserve">止</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、本项目不接受联合体投标。</w:t>
      </w:r>
      <w:r>
        <w:rPr>
          <w:rFonts w:ascii="宋体" w:hAnsi="宋体" w:cs="宋体"/>
          <w:color w:val="000000"/>
          <w:sz w:val="24"/>
          <w:szCs w:val="24"/>
          <w:highlight w:val="none"/>
        </w:rPr>
      </w:r>
      <w:r/>
    </w:p>
    <w:p>
      <w:pPr>
        <w:pStyle w:val="676"/>
        <w:ind w:left="420"/>
        <w:spacing w:line="520" w:lineRule="exact"/>
        <w:tabs>
          <w:tab w:val="left" w:pos="90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w:t>
      </w:r>
      <w:r>
        <w:rPr>
          <w:rFonts w:hint="eastAsia" w:ascii="宋体" w:hAnsi="宋体" w:cs="宋体"/>
          <w:b/>
          <w:bCs/>
          <w:color w:val="000000"/>
          <w:sz w:val="24"/>
          <w:szCs w:val="24"/>
          <w:highlight w:val="none"/>
          <w:lang w:eastAsia="zh-CN"/>
        </w:rPr>
        <w:t xml:space="preserve">参选</w:t>
      </w:r>
      <w:r>
        <w:rPr>
          <w:rFonts w:hint="eastAsia" w:ascii="宋体" w:hAnsi="宋体" w:cs="宋体"/>
          <w:b/>
          <w:bCs/>
          <w:color w:val="000000"/>
          <w:sz w:val="24"/>
          <w:szCs w:val="24"/>
          <w:highlight w:val="none"/>
        </w:rPr>
        <w:t xml:space="preserve">人的资格要求</w:t>
      </w:r>
      <w:r>
        <w:rPr>
          <w:rFonts w:hint="eastAsia" w:ascii="宋体" w:hAnsi="宋体" w:cs="宋体"/>
          <w:b/>
          <w:bCs/>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1.满足《中华人民共和国政府采购法》第二十二条规定，并提供下列材料：</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法人或者其他组织的营业执照等证明文件，自然人的身份证明；</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1.2上一年度的财务状况报表（至少提供资产负债表、利润表、现金流量表，</w:t>
      </w:r>
      <w:r>
        <w:rPr>
          <w:rFonts w:hint="eastAsia" w:ascii="宋体" w:hAnsi="宋体" w:cs="宋体"/>
          <w:color w:val="000000"/>
          <w:sz w:val="24"/>
          <w:szCs w:val="24"/>
          <w:highlight w:val="none"/>
          <w:lang w:eastAsia="zh-CN"/>
        </w:rPr>
        <w:t xml:space="preserve">参选人</w:t>
      </w:r>
      <w:r>
        <w:rPr>
          <w:rFonts w:hint="eastAsia" w:ascii="宋体" w:hAnsi="宋体" w:cs="宋体"/>
          <w:color w:val="000000"/>
          <w:sz w:val="24"/>
          <w:szCs w:val="24"/>
          <w:highlight w:val="none"/>
        </w:rPr>
        <w:t xml:space="preserve">成立不满一年无需提供）；</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1.3具备履行合同所必需的设备和专业技术能力的书面声明；</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1.4依法缴纳税收和社会保障资金的相关材料（提供提交</w:t>
      </w:r>
      <w:r>
        <w:rPr>
          <w:rFonts w:hint="eastAsia" w:ascii="宋体" w:hAnsi="宋体" w:cs="宋体"/>
          <w:color w:val="000000"/>
          <w:sz w:val="24"/>
          <w:szCs w:val="24"/>
          <w:highlight w:val="none"/>
          <w:lang w:eastAsia="zh-CN"/>
        </w:rPr>
        <w:t xml:space="preserve">响应文件</w:t>
      </w:r>
      <w:r>
        <w:rPr>
          <w:rFonts w:hint="eastAsia" w:ascii="宋体" w:hAnsi="宋体" w:cs="宋体"/>
          <w:color w:val="000000"/>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1.5参加政府采购活动前3年内在经营活动中没有重大违法记录的书面声明。</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1.6法律、行政法规规定的其他条件。</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000000"/>
          <w:sz w:val="24"/>
          <w:szCs w:val="24"/>
          <w:highlight w:val="none"/>
          <w:lang w:eastAsia="zh-CN"/>
        </w:rPr>
        <w:t xml:space="preserve">响应文件</w:t>
      </w:r>
      <w:r>
        <w:rPr>
          <w:rFonts w:hint="eastAsia" w:ascii="宋体" w:hAnsi="宋体" w:cs="宋体"/>
          <w:color w:val="000000"/>
          <w:sz w:val="24"/>
          <w:szCs w:val="24"/>
          <w:highlight w:val="none"/>
        </w:rPr>
        <w:t xml:space="preserve">中无需提供证明材料）</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1.8单位负责人为同一人或者存在直接控股、管理关系的不同供应商，不得参加同一合同项下的政府采购活动。</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color w:val="000000"/>
          <w:sz w:val="24"/>
          <w:szCs w:val="20"/>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.落实政府采购</w:t>
      </w:r>
      <w:r>
        <w:rPr>
          <w:rFonts w:hint="eastAsia"/>
          <w:color w:val="000000"/>
          <w:sz w:val="24"/>
          <w:szCs w:val="20"/>
          <w:highlight w:val="none"/>
        </w:rPr>
        <w:t xml:space="preserve">政策需满足的</w:t>
      </w:r>
      <w:r>
        <w:rPr>
          <w:rFonts w:hint="eastAsia" w:ascii="宋体" w:hAnsi="宋体" w:cs="宋体"/>
          <w:color w:val="000000"/>
          <w:sz w:val="24"/>
          <w:szCs w:val="24"/>
          <w:highlight w:val="none"/>
        </w:rPr>
        <w:t xml:space="preserve">资格要求：无。</w:t>
      </w:r>
      <w:r>
        <w:rPr>
          <w:rFonts w:hint="eastAsia"/>
          <w:color w:val="000000"/>
          <w:sz w:val="24"/>
          <w:szCs w:val="20"/>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.本项目的特定资格要求：</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3.1参选人具有《中华人民共和国保险许可证》。</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3.2参选人省公司符合江苏省农业保险业务经营条件的保险公司（</w:t>
      </w:r>
      <w:bookmarkStart w:id="5" w:name="_Toc1113"/>
      <w:r>
        <w:rPr>
          <w:rFonts w:hint="eastAsia" w:ascii="宋体" w:hAnsi="宋体" w:cs="宋体"/>
          <w:color w:val="000000"/>
          <w:sz w:val="24"/>
          <w:szCs w:val="24"/>
          <w:highlight w:val="none"/>
          <w:lang w:val="en-US" w:eastAsia="zh-CN"/>
        </w:rPr>
        <w:t xml:space="preserve">《中国银保监会江苏监管局办公室关于公布江苏省符合农业保险业务经营条件保险公司省级分公司有关事项的通知</w:t>
      </w:r>
      <w:bookmarkEnd w:id="5"/>
      <w:r>
        <w:rPr>
          <w:rFonts w:hint="eastAsia" w:ascii="宋体" w:hAnsi="宋体" w:cs="宋体"/>
          <w:color w:val="000000"/>
          <w:sz w:val="24"/>
          <w:szCs w:val="24"/>
          <w:highlight w:val="none"/>
          <w:lang w:val="en-US" w:eastAsia="zh-CN"/>
        </w:rPr>
        <w:t xml:space="preserve">》（苏银保监办〔2021〕28号））。</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3.3本项目允许保险机构的分公司（或分支机构）参与遴选，每家保险机构只允许一家公司或分公司、分支机构参与本项目遴选；【若参选人为保险机构的分公司（或分支机构）参选时还须提供具有独立法人资格的上级公司（总公司）对该分公司（或分支机构）参加本项目遴选的</w:t>
      </w:r>
      <w:r>
        <w:rPr>
          <w:rFonts w:hint="eastAsia" w:ascii="宋体" w:hAnsi="宋体" w:cs="宋体"/>
          <w:b/>
          <w:bCs/>
          <w:color w:val="000000"/>
          <w:sz w:val="24"/>
          <w:szCs w:val="24"/>
          <w:highlight w:val="none"/>
          <w:lang w:val="en-US" w:eastAsia="zh-CN"/>
        </w:rPr>
        <w:t xml:space="preserve">授权文件（投标时须提供）</w:t>
      </w:r>
      <w:r>
        <w:rPr>
          <w:rFonts w:hint="eastAsia" w:ascii="宋体" w:hAnsi="宋体" w:cs="宋体"/>
          <w:color w:val="000000"/>
          <w:sz w:val="24"/>
          <w:szCs w:val="24"/>
          <w:highlight w:val="none"/>
          <w:lang w:val="en-US" w:eastAsia="zh-CN"/>
        </w:rPr>
        <w:t xml:space="preserve">，并承诺在本遴选项目遴选过程中对其分公司（或分支机构）的一切参选行为承担连带责任。】 </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同一保险集团公司的不同分（子）公司，不得同时参加本遴选项目投标；</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3.5有直接控股或管理关系的承保机构，不得同时参加本次遴选。</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3.6因农业保险业务违法违规在财政部门或监管部门处罚期内的，以及因农业保险绩效考评取消财政补贴资格期内的，不得参加本次遴选。</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单位负责人为同一人或者存在直接控股、管理关系的不同供应商，不得参加本遴选项目投标。</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3.8</w:t>
      </w:r>
      <w:r>
        <w:rPr>
          <w:rFonts w:hint="eastAsia" w:ascii="宋体" w:hAnsi="宋体" w:cs="宋体"/>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3.9</w:t>
      </w:r>
      <w:r>
        <w:rPr>
          <w:rFonts w:hint="eastAsia" w:ascii="宋体" w:hAnsi="宋体" w:cs="宋体"/>
          <w:b/>
          <w:bCs/>
          <w:color w:val="000000"/>
          <w:sz w:val="24"/>
          <w:szCs w:val="24"/>
          <w:highlight w:val="none"/>
        </w:rPr>
        <w:t xml:space="preserve">满足江苏省财政厅、江苏省农业农村厅《关于做好政策性农业保险承保机构遴选工作的通知》（苏财金【2021】42号）文件第四条第三款相关规定</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需提供参选《承诺书》，格式见附件</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3.9</w:t>
      </w:r>
      <w:r>
        <w:rPr>
          <w:rFonts w:hint="eastAsia" w:ascii="宋体" w:hAnsi="宋体" w:cs="宋体"/>
          <w:color w:val="000000"/>
          <w:sz w:val="24"/>
          <w:szCs w:val="24"/>
          <w:highlight w:val="none"/>
        </w:rPr>
        <w:t xml:space="preserve">.1具有完善的农业保险大灾风险分散机制；</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3.9</w:t>
      </w:r>
      <w:r>
        <w:rPr>
          <w:rFonts w:hint="eastAsia" w:ascii="宋体" w:hAnsi="宋体" w:cs="宋体"/>
          <w:color w:val="000000"/>
          <w:sz w:val="24"/>
          <w:szCs w:val="24"/>
          <w:highlight w:val="none"/>
        </w:rPr>
        <w:t xml:space="preserve">.2具有完善的基层服务网络；</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3.9</w:t>
      </w:r>
      <w:r>
        <w:rPr>
          <w:rFonts w:hint="eastAsia" w:ascii="宋体" w:hAnsi="宋体" w:cs="宋体"/>
          <w:color w:val="000000"/>
          <w:sz w:val="24"/>
          <w:szCs w:val="24"/>
          <w:highlight w:val="none"/>
        </w:rPr>
        <w:t xml:space="preserve">.3信息化建设满足业务管理要求，能够按要求与中国农业再保险股份有限公司（以下简称“中国农再”）约定分保业务信息系统进行对接；</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3.9</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eastAsia="zh-CN"/>
        </w:rPr>
        <w:t xml:space="preserve">参选人</w:t>
      </w:r>
      <w:r>
        <w:rPr>
          <w:rFonts w:hint="eastAsia" w:ascii="宋体" w:hAnsi="宋体" w:cs="宋体"/>
          <w:color w:val="000000"/>
          <w:sz w:val="24"/>
          <w:szCs w:val="24"/>
          <w:highlight w:val="none"/>
        </w:rPr>
        <w:t xml:space="preserve">已与中国农再签署当期有效的《政策性农业保险再保险标准协议》；</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3.9</w:t>
      </w:r>
      <w:r>
        <w:rPr>
          <w:rFonts w:hint="eastAsia" w:ascii="宋体" w:hAnsi="宋体" w:cs="宋体"/>
          <w:color w:val="000000"/>
          <w:sz w:val="24"/>
          <w:szCs w:val="24"/>
          <w:highlight w:val="none"/>
        </w:rPr>
        <w:t xml:space="preserve">.5业务管理系统能够直接导出农业保险承保、理赔、批改等数据，并于月度终了后5个工作日内向同级财政部门报送完整准确的原始数据信息；</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3.9</w:t>
      </w:r>
      <w:r>
        <w:rPr>
          <w:rFonts w:hint="eastAsia" w:ascii="宋体" w:hAnsi="宋体" w:cs="宋体"/>
          <w:color w:val="000000"/>
          <w:sz w:val="24"/>
          <w:szCs w:val="24"/>
          <w:highlight w:val="none"/>
        </w:rPr>
        <w:t xml:space="preserve">.6设置农业保险责任部门，并配备必要的农业、保险等相关专业人员，具有较强的农业保险经营和风险管理能力，能够满足农业保险业务管理和服务的需要；</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3.9</w:t>
      </w:r>
      <w:r>
        <w:rPr>
          <w:rFonts w:hint="eastAsia" w:ascii="宋体" w:hAnsi="宋体" w:cs="宋体"/>
          <w:color w:val="000000"/>
          <w:sz w:val="24"/>
          <w:szCs w:val="24"/>
          <w:highlight w:val="none"/>
        </w:rPr>
        <w:t xml:space="preserve">.7对于苏财金【2021】42号通知印发后开业的承保机构，</w:t>
      </w:r>
      <w:r>
        <w:rPr>
          <w:rFonts w:hint="eastAsia" w:ascii="宋体" w:hAnsi="宋体" w:cs="宋体"/>
          <w:color w:val="000000"/>
          <w:sz w:val="24"/>
          <w:szCs w:val="24"/>
          <w:highlight w:val="none"/>
          <w:lang w:eastAsia="zh-CN"/>
        </w:rPr>
        <w:t xml:space="preserve">参选人</w:t>
      </w:r>
      <w:r>
        <w:rPr>
          <w:rFonts w:hint="eastAsia" w:ascii="宋体" w:hAnsi="宋体" w:cs="宋体"/>
          <w:color w:val="000000"/>
          <w:sz w:val="24"/>
          <w:szCs w:val="24"/>
          <w:highlight w:val="none"/>
        </w:rPr>
        <w:t xml:space="preserve">开业时间需在5年以上（含），存在重组、更名或新设主体依法受让相关业务的，可按原主体开业时间为准。</w:t>
      </w:r>
      <w:r>
        <w:rPr>
          <w:rFonts w:hint="eastAsia" w:ascii="宋体" w:hAnsi="宋体" w:cs="宋体"/>
          <w:color w:val="000000"/>
          <w:sz w:val="24"/>
          <w:szCs w:val="24"/>
          <w:highlight w:val="none"/>
          <w:lang w:val="en-US" w:eastAsia="zh-CN"/>
        </w:rPr>
      </w:r>
      <w:r/>
    </w:p>
    <w:p>
      <w:pPr>
        <w:pStyle w:val="676"/>
        <w:ind w:firstLine="482"/>
        <w:spacing w:line="520" w:lineRule="exact"/>
        <w:tabs>
          <w:tab w:val="left" w:pos="900" w:leader="none"/>
        </w:tabs>
        <w:rPr>
          <w:rFonts w:hint="eastAsia" w:eastAsia="宋体"/>
          <w:b/>
          <w:bCs/>
          <w:color w:val="000000"/>
          <w:sz w:val="24"/>
          <w:szCs w:val="20"/>
          <w:highlight w:val="none"/>
          <w:lang w:eastAsia="zh-CN"/>
        </w:rPr>
      </w:pPr>
      <w:r>
        <w:rPr>
          <w:rFonts w:hint="eastAsia"/>
          <w:b/>
          <w:bCs/>
          <w:color w:val="000000"/>
          <w:sz w:val="24"/>
          <w:szCs w:val="20"/>
          <w:highlight w:val="none"/>
        </w:rPr>
        <w:t xml:space="preserve">三、获取</w:t>
      </w:r>
      <w:r>
        <w:rPr>
          <w:rFonts w:hint="eastAsia"/>
          <w:b/>
          <w:bCs/>
          <w:color w:val="000000"/>
          <w:sz w:val="24"/>
          <w:szCs w:val="20"/>
          <w:highlight w:val="none"/>
          <w:lang w:eastAsia="zh-CN"/>
        </w:rPr>
        <w:t xml:space="preserve">遴选文件</w:t>
      </w:r>
      <w:r>
        <w:rPr>
          <w:rFonts w:hint="eastAsia" w:eastAsia="宋体"/>
          <w:b/>
          <w:bCs/>
          <w:color w:val="000000"/>
          <w:sz w:val="24"/>
          <w:szCs w:val="20"/>
          <w:highlight w:val="none"/>
          <w:lang w:eastAsia="zh-CN"/>
        </w:rPr>
      </w:r>
      <w:r/>
    </w:p>
    <w:p>
      <w:pPr>
        <w:pStyle w:val="676"/>
        <w:ind w:firstLine="480"/>
        <w:spacing w:line="520" w:lineRule="exact"/>
        <w:tabs>
          <w:tab w:val="left" w:pos="900" w:leader="none"/>
        </w:tabs>
        <w:rPr>
          <w:rFonts w:hint="eastAsia" w:ascii="宋体" w:hAnsi="宋体" w:cs="宋体"/>
          <w:color w:val="000000"/>
          <w:sz w:val="24"/>
          <w:szCs w:val="24"/>
          <w:highlight w:val="none"/>
        </w:rPr>
      </w:pPr>
      <w:r/>
      <w:bookmarkStart w:id="6" w:name="_Toc28359082"/>
      <w:r/>
      <w:bookmarkStart w:id="7" w:name="_Toc35393624"/>
      <w:r/>
      <w:bookmarkStart w:id="8" w:name="_Toc35393793"/>
      <w:r/>
      <w:bookmarkStart w:id="9" w:name="_Toc28359005"/>
      <w:r/>
      <w:bookmarkStart w:id="10" w:name="_Toc38985266"/>
      <w:r>
        <w:rPr>
          <w:rFonts w:hint="eastAsia" w:ascii="宋体" w:hAnsi="宋体" w:cs="宋体"/>
          <w:color w:val="000000"/>
          <w:sz w:val="24"/>
          <w:szCs w:val="24"/>
          <w:highlight w:val="none"/>
        </w:rPr>
        <w:t xml:space="preserve">1.时间：</w:t>
      </w:r>
      <w:bookmarkEnd w:id="6"/>
      <w:r/>
      <w:bookmarkEnd w:id="7"/>
      <w:r/>
      <w:bookmarkEnd w:id="8"/>
      <w:r/>
      <w:bookmarkEnd w:id="9"/>
      <w:r/>
      <w:bookmarkEnd w:id="10"/>
      <w:r>
        <w:rPr>
          <w:rFonts w:hint="eastAsia" w:ascii="宋体" w:hAnsi="宋体" w:cs="宋体"/>
          <w:color w:val="000000"/>
          <w:sz w:val="24"/>
          <w:szCs w:val="24"/>
          <w:highlight w:val="none"/>
        </w:rPr>
        <w:t xml:space="preserve">2024年</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日至2024年</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日，每天上午00:00-12:00，下午12:00-23:59（北京时间，法定节假日除外）。</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2.地点：中国政府采购网、江苏政府采购网、盐城市政府采购网</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3.方式：在“中国政府采购网”、“江苏政府采购网”、“盐城市政府采购网”自行免费下载</w:t>
      </w:r>
      <w:r>
        <w:rPr>
          <w:rFonts w:hint="eastAsia" w:ascii="宋体" w:hAnsi="宋体" w:cs="宋体"/>
          <w:color w:val="000000"/>
          <w:sz w:val="24"/>
          <w:szCs w:val="24"/>
          <w:highlight w:val="none"/>
          <w:lang w:eastAsia="zh-CN"/>
        </w:rPr>
        <w:t xml:space="preserve">遴选文件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4.售价：0元</w:t>
      </w:r>
      <w:r>
        <w:rPr>
          <w:rFonts w:hint="eastAsia" w:ascii="宋体" w:hAnsi="宋体" w:cs="宋体"/>
          <w:color w:val="000000"/>
          <w:sz w:val="24"/>
          <w:szCs w:val="24"/>
          <w:highlight w:val="none"/>
        </w:rPr>
      </w:r>
      <w:r/>
    </w:p>
    <w:p>
      <w:pPr>
        <w:pStyle w:val="676"/>
        <w:ind w:firstLine="482"/>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四、提交</w:t>
      </w:r>
      <w:r>
        <w:rPr>
          <w:rFonts w:hint="eastAsia" w:ascii="宋体" w:hAnsi="宋体" w:cs="宋体"/>
          <w:b/>
          <w:bCs/>
          <w:color w:val="000000"/>
          <w:sz w:val="24"/>
          <w:szCs w:val="24"/>
          <w:highlight w:val="none"/>
          <w:lang w:eastAsia="zh-CN"/>
        </w:rPr>
        <w:t xml:space="preserve">响应文件</w:t>
      </w:r>
      <w:r>
        <w:rPr>
          <w:rFonts w:hint="eastAsia" w:ascii="宋体" w:hAnsi="宋体" w:cs="宋体"/>
          <w:b/>
          <w:bCs/>
          <w:color w:val="000000"/>
          <w:sz w:val="24"/>
          <w:szCs w:val="24"/>
          <w:highlight w:val="none"/>
        </w:rPr>
        <w:t xml:space="preserve">截止时间、开标时间和地点</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0"/>
          <w:highlight w:val="none"/>
        </w:rPr>
      </w:pPr>
      <w:r/>
      <w:bookmarkStart w:id="11" w:name="_Toc28359007"/>
      <w:r/>
      <w:bookmarkStart w:id="12" w:name="_Toc28359084"/>
      <w:r/>
      <w:bookmarkStart w:id="13" w:name="_Toc35393625"/>
      <w:r/>
      <w:bookmarkStart w:id="14" w:name="_Toc35393794"/>
      <w:r>
        <w:rPr>
          <w:rFonts w:hint="eastAsia" w:ascii="宋体" w:hAnsi="宋体" w:cs="宋体"/>
          <w:color w:val="000000"/>
          <w:sz w:val="24"/>
          <w:szCs w:val="20"/>
          <w:highlight w:val="none"/>
        </w:rPr>
        <w:t xml:space="preserve">1.时间：2024年</w:t>
      </w:r>
      <w:r>
        <w:rPr>
          <w:rFonts w:hint="eastAsia" w:ascii="宋体" w:hAnsi="宋体" w:cs="宋体"/>
          <w:color w:val="000000"/>
          <w:sz w:val="24"/>
          <w:szCs w:val="20"/>
          <w:highlight w:val="none"/>
          <w:lang w:val="en-US" w:eastAsia="zh-CN"/>
        </w:rPr>
        <w:t xml:space="preserve">12</w:t>
      </w:r>
      <w:r>
        <w:rPr>
          <w:rFonts w:hint="eastAsia" w:ascii="宋体" w:hAnsi="宋体" w:cs="宋体"/>
          <w:color w:val="000000"/>
          <w:sz w:val="24"/>
          <w:szCs w:val="20"/>
          <w:highlight w:val="none"/>
        </w:rPr>
        <w:t xml:space="preserve">月</w:t>
      </w:r>
      <w:r>
        <w:rPr>
          <w:rFonts w:hint="eastAsia" w:ascii="宋体" w:hAnsi="宋体" w:cs="宋体"/>
          <w:color w:val="000000"/>
          <w:sz w:val="24"/>
          <w:szCs w:val="20"/>
          <w:highlight w:val="none"/>
          <w:lang w:val="en-US" w:eastAsia="zh-CN"/>
        </w:rPr>
        <w:t xml:space="preserve">24</w:t>
      </w:r>
      <w:r>
        <w:rPr>
          <w:rFonts w:hint="eastAsia" w:ascii="宋体" w:hAnsi="宋体" w:cs="宋体"/>
          <w:color w:val="000000"/>
          <w:sz w:val="24"/>
          <w:szCs w:val="20"/>
          <w:highlight w:val="none"/>
        </w:rPr>
        <w:t xml:space="preserve">日9点00分（北京时间）</w:t>
      </w:r>
      <w:r>
        <w:rPr>
          <w:rFonts w:hint="eastAsia" w:ascii="宋体" w:hAnsi="宋体" w:cs="宋体"/>
          <w:color w:val="000000"/>
          <w:sz w:val="24"/>
          <w:szCs w:val="20"/>
          <w:highlight w:val="none"/>
        </w:rPr>
      </w:r>
      <w:r/>
    </w:p>
    <w:p>
      <w:pPr>
        <w:pStyle w:val="676"/>
        <w:ind w:firstLine="480"/>
        <w:spacing w:line="520" w:lineRule="exact"/>
        <w:tabs>
          <w:tab w:val="left" w:pos="90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2.地点：“苏采云”政府采购交易系统网上开标大厅。</w:t>
      </w:r>
      <w:r>
        <w:rPr>
          <w:rFonts w:hint="eastAsia" w:ascii="宋体" w:hAnsi="宋体" w:cs="宋体"/>
          <w:color w:val="000000"/>
          <w:sz w:val="24"/>
          <w:szCs w:val="20"/>
          <w:highlight w:val="none"/>
        </w:rPr>
      </w:r>
      <w:r/>
    </w:p>
    <w:p>
      <w:pPr>
        <w:pStyle w:val="676"/>
        <w:ind w:firstLine="482"/>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五、公告期限</w:t>
      </w:r>
      <w:bookmarkEnd w:id="11"/>
      <w:r/>
      <w:bookmarkEnd w:id="12"/>
      <w:r/>
      <w:bookmarkEnd w:id="13"/>
      <w:r/>
      <w:bookmarkEnd w:id="14"/>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0"/>
          <w:highlight w:val="none"/>
          <w:lang w:eastAsia="zh-CN"/>
        </w:rPr>
        <w:t xml:space="preserve">遴选公告</w:t>
      </w:r>
      <w:r>
        <w:rPr>
          <w:rFonts w:hint="eastAsia" w:ascii="宋体" w:hAnsi="宋体" w:cs="宋体"/>
          <w:color w:val="000000"/>
          <w:sz w:val="24"/>
          <w:szCs w:val="20"/>
          <w:highlight w:val="none"/>
        </w:rPr>
        <w:t xml:space="preserve">及</w:t>
      </w:r>
      <w:r>
        <w:rPr>
          <w:rFonts w:hint="eastAsia" w:ascii="宋体" w:hAnsi="宋体" w:cs="宋体"/>
          <w:color w:val="000000"/>
          <w:sz w:val="24"/>
          <w:szCs w:val="20"/>
          <w:highlight w:val="none"/>
          <w:lang w:eastAsia="zh-CN"/>
        </w:rPr>
        <w:t xml:space="preserve">遴选文件</w:t>
      </w:r>
      <w:r>
        <w:rPr>
          <w:rFonts w:hint="eastAsia" w:ascii="宋体" w:hAnsi="宋体" w:cs="宋体"/>
          <w:color w:val="000000"/>
          <w:sz w:val="24"/>
          <w:szCs w:val="20"/>
          <w:highlight w:val="none"/>
        </w:rPr>
        <w:t xml:space="preserve">公告期限为自本公告发布之日起5个工作日</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676"/>
        <w:ind w:firstLine="482"/>
        <w:spacing w:line="520" w:lineRule="exact"/>
        <w:tabs>
          <w:tab w:val="left" w:pos="900" w:leader="none"/>
        </w:tabs>
        <w:rPr>
          <w:b/>
          <w:bCs/>
          <w:color w:val="000000"/>
          <w:sz w:val="24"/>
          <w:szCs w:val="20"/>
          <w:highlight w:val="none"/>
        </w:rPr>
      </w:pPr>
      <w:r>
        <w:rPr>
          <w:rFonts w:hint="eastAsia"/>
          <w:b/>
          <w:bCs/>
          <w:color w:val="000000"/>
          <w:sz w:val="24"/>
          <w:szCs w:val="20"/>
          <w:highlight w:val="none"/>
        </w:rPr>
        <w:t xml:space="preserve">六、其他补充事宜</w:t>
      </w:r>
      <w:r>
        <w:rPr>
          <w:b/>
          <w:bCs/>
          <w:color w:val="000000"/>
          <w:sz w:val="24"/>
          <w:szCs w:val="20"/>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宋体"/>
          <w:color w:val="000000"/>
          <w:sz w:val="24"/>
          <w:szCs w:val="24"/>
          <w:highlight w:val="none"/>
          <w:lang w:eastAsia="zh-CN"/>
        </w:rPr>
        <w:t xml:space="preserve">参选人</w:t>
      </w:r>
      <w:r>
        <w:rPr>
          <w:rFonts w:hint="eastAsia" w:ascii="宋体" w:hAnsi="宋体" w:cs="宋体"/>
          <w:color w:val="000000"/>
          <w:sz w:val="24"/>
          <w:szCs w:val="24"/>
          <w:highlight w:val="none"/>
        </w:rPr>
        <w:t xml:space="preserve">通过苏采云系统参与政府采购项目，需要更换CA数字证书和电子签章。具体办理指南和操作手册见链接：</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http://www.ccgp-jiangsu.gov.cn/jiangsu/zlxz/ee/ee3a4bc5a3454aa2b0d9312230633ce9.html。</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w:t>
      </w:r>
      <w:r>
        <w:rPr>
          <w:rFonts w:hint="eastAsia" w:ascii="宋体" w:hAnsi="宋体" w:cs="宋体"/>
          <w:color w:val="000000"/>
          <w:sz w:val="24"/>
          <w:szCs w:val="24"/>
          <w:highlight w:val="none"/>
          <w:lang w:eastAsia="zh-CN"/>
        </w:rPr>
        <w:t xml:space="preserve">响应文件</w:t>
      </w:r>
      <w:r>
        <w:rPr>
          <w:rFonts w:hint="eastAsia" w:ascii="宋体" w:hAnsi="宋体" w:cs="宋体"/>
          <w:color w:val="000000"/>
          <w:sz w:val="24"/>
          <w:szCs w:val="24"/>
          <w:highlight w:val="none"/>
        </w:rPr>
        <w:t xml:space="preserve">,《苏采云系统供应商操作手册》下载地址：http://czj.yancheng.gov.cn/art/2023/9/14/art_2407_4057499.html。</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2.有关本次招标的事项若存在变动或修改，敬请及时关注盐城市政府交易中心在“中国政府采购网”、“江苏政府采购网”、“盐城市政府采购网”发布的更正公告。</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3.本次招标不收取投标保证金，不收取质量保证金。</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4.本项目按照江苏省财政厅、江苏省农业农村厅《关于进一步加强政策性农业保险承保机构遴选管理工作的通知》 （苏财金〔2024〕144号）文件要求，参照政府采购法律法规和有关遴选文件规定开展，由辖区财政、农业农村部门实施遴选工作。</w:t>
      </w:r>
      <w:r>
        <w:rPr>
          <w:rFonts w:ascii="宋体" w:hAnsi="宋体" w:eastAsia="宋体" w:cs="宋体"/>
          <w:color w:val="000000"/>
          <w:sz w:val="24"/>
          <w:szCs w:val="24"/>
          <w:highlight w:val="none"/>
          <w:lang w:val="en-US" w:eastAsia="zh-CN"/>
        </w:rPr>
      </w:r>
      <w:r/>
    </w:p>
    <w:p>
      <w:pPr>
        <w:pStyle w:val="676"/>
        <w:ind w:firstLine="482"/>
        <w:spacing w:line="520" w:lineRule="exact"/>
        <w:tabs>
          <w:tab w:val="left" w:pos="900" w:leader="none"/>
        </w:tabs>
        <w:rPr>
          <w:rFonts w:ascii="宋体" w:hAnsi="宋体" w:cs="宋体"/>
          <w:color w:val="000000"/>
          <w:sz w:val="24"/>
          <w:szCs w:val="24"/>
          <w:highlight w:val="none"/>
        </w:rPr>
      </w:pPr>
      <w:r>
        <w:rPr>
          <w:rFonts w:hint="eastAsia" w:ascii="宋体" w:hAnsi="宋体" w:cs="宋体"/>
          <w:b/>
          <w:bCs/>
          <w:color w:val="000000"/>
          <w:sz w:val="24"/>
          <w:szCs w:val="20"/>
          <w:highlight w:val="none"/>
        </w:rPr>
        <w:t xml:space="preserve">七、对本次招标提出询问，请按以下方式联系</w:t>
      </w:r>
      <w:r>
        <w:rPr>
          <w:rFonts w:ascii="宋体" w:hAnsi="宋体" w:cs="宋体"/>
          <w:color w:val="000000"/>
          <w:sz w:val="24"/>
          <w:szCs w:val="24"/>
          <w:highlight w:val="none"/>
        </w:rPr>
      </w:r>
      <w:r/>
    </w:p>
    <w:p>
      <w:pPr>
        <w:pStyle w:val="676"/>
        <w:ind w:firstLine="482"/>
        <w:spacing w:line="520" w:lineRule="exact"/>
        <w:tabs>
          <w:tab w:val="left" w:pos="900" w:leader="none"/>
        </w:tabs>
        <w:rPr>
          <w:rFonts w:hint="eastAsia" w:ascii="宋体" w:hAnsi="宋体" w:cs="宋体"/>
          <w:b/>
          <w:bCs/>
          <w:color w:val="000000"/>
          <w:sz w:val="24"/>
          <w:szCs w:val="24"/>
          <w:highlight w:val="none"/>
        </w:rPr>
      </w:pPr>
      <w:r/>
      <w:bookmarkStart w:id="15" w:name="_Toc28359096"/>
      <w:r/>
      <w:bookmarkStart w:id="16" w:name="_Toc35393637"/>
      <w:r/>
      <w:bookmarkStart w:id="17" w:name="_Toc35393806"/>
      <w:r/>
      <w:bookmarkStart w:id="18" w:name="_Toc28359019"/>
      <w:r/>
      <w:bookmarkStart w:id="19" w:name="_Toc14577347"/>
      <w:r/>
      <w:bookmarkStart w:id="20" w:name="_Toc61149549"/>
      <w:r>
        <w:rPr>
          <w:rFonts w:hint="eastAsia" w:ascii="宋体" w:hAnsi="宋体" w:cs="宋体"/>
          <w:b/>
          <w:bCs/>
          <w:color w:val="000000"/>
          <w:sz w:val="24"/>
          <w:szCs w:val="24"/>
          <w:highlight w:val="none"/>
        </w:rPr>
        <w:t xml:space="preserve">1.</w:t>
      </w:r>
      <w:r>
        <w:rPr>
          <w:rFonts w:hint="eastAsia" w:ascii="宋体" w:hAnsi="宋体" w:cs="宋体"/>
          <w:b/>
          <w:bCs/>
          <w:color w:val="000000"/>
          <w:sz w:val="24"/>
          <w:szCs w:val="24"/>
          <w:highlight w:val="none"/>
          <w:lang w:eastAsia="zh-CN"/>
        </w:rPr>
        <w:t xml:space="preserve">遴选</w:t>
      </w:r>
      <w:r>
        <w:rPr>
          <w:rFonts w:hint="eastAsia" w:ascii="宋体" w:hAnsi="宋体" w:cs="宋体"/>
          <w:b/>
          <w:bCs/>
          <w:color w:val="000000"/>
          <w:sz w:val="24"/>
          <w:szCs w:val="24"/>
          <w:highlight w:val="none"/>
        </w:rPr>
        <w:t xml:space="preserve">人信息</w:t>
      </w:r>
      <w:bookmarkEnd w:id="15"/>
      <w:r/>
      <w:bookmarkEnd w:id="16"/>
      <w:r/>
      <w:bookmarkEnd w:id="17"/>
      <w:r/>
      <w:bookmarkEnd w:id="18"/>
      <w:r>
        <w:rPr>
          <w:rFonts w:hint="eastAsia" w:ascii="宋体" w:hAnsi="宋体" w:cs="宋体"/>
          <w:b/>
          <w:bCs/>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盐城市亭湖区财政局</w:t>
      </w:r>
      <w:r>
        <w:rPr>
          <w:rFonts w:hint="eastAsia" w:ascii="宋体" w:hAnsi="宋体" w:cs="宋体"/>
          <w:color w:val="000000"/>
          <w:sz w:val="24"/>
          <w:szCs w:val="24"/>
          <w:highlight w:val="none"/>
          <w:lang w:eastAsia="zh-CN"/>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ascii="宋体" w:hAnsi="宋体" w:cs="宋体"/>
          <w:color w:val="000000"/>
          <w:sz w:val="24"/>
          <w:szCs w:val="22"/>
          <w:highlight w:val="none"/>
        </w:rPr>
        <w:t xml:space="preserve">盐城市亭湖区青年东路55号</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 系 人：</w:t>
      </w:r>
      <w:r>
        <w:rPr>
          <w:rFonts w:hint="eastAsia" w:ascii="宋体" w:hAnsi="宋体" w:cs="宋体"/>
          <w:color w:val="000000"/>
          <w:sz w:val="24"/>
          <w:szCs w:val="24"/>
          <w:highlight w:val="none"/>
          <w:lang w:eastAsia="zh-CN"/>
        </w:rPr>
        <w:t xml:space="preserve">张</w:t>
      </w:r>
      <w:r>
        <w:rPr>
          <w:rFonts w:hint="eastAsia" w:ascii="宋体" w:hAnsi="宋体" w:cs="宋体"/>
          <w:color w:val="000000"/>
          <w:sz w:val="24"/>
          <w:szCs w:val="24"/>
          <w:highlight w:val="none"/>
        </w:rPr>
        <w:t xml:space="preserve">先生</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联系方式：</w:t>
      </w:r>
      <w:bookmarkStart w:id="21" w:name="_Toc28359086"/>
      <w:r/>
      <w:bookmarkEnd w:id="21"/>
      <w:r>
        <w:rPr>
          <w:rFonts w:ascii="宋体" w:hAnsi="宋体" w:eastAsia="宋体" w:cs="宋体"/>
          <w:color w:val="000000"/>
          <w:sz w:val="24"/>
          <w:szCs w:val="22"/>
          <w:highlight w:val="none"/>
        </w:rPr>
        <w:t xml:space="preserve">0515-</w:t>
      </w:r>
      <w:r>
        <w:rPr>
          <w:rFonts w:hint="eastAsia" w:ascii="宋体" w:hAnsi="宋体" w:cs="宋体"/>
          <w:color w:val="000000"/>
          <w:sz w:val="24"/>
          <w:szCs w:val="22"/>
          <w:highlight w:val="none"/>
          <w:lang w:val="en-US" w:eastAsia="zh-CN"/>
        </w:rPr>
        <w:t xml:space="preserve">66690318</w:t>
      </w:r>
      <w:r>
        <w:rPr>
          <w:rFonts w:ascii="宋体" w:hAnsi="宋体" w:eastAsia="宋体" w:cs="宋体"/>
          <w:color w:val="000000"/>
          <w:sz w:val="24"/>
          <w:szCs w:val="24"/>
          <w:highlight w:val="none"/>
          <w:lang w:val="en-US" w:eastAsia="zh-CN"/>
        </w:rPr>
      </w:r>
      <w:r/>
    </w:p>
    <w:p>
      <w:pPr>
        <w:pStyle w:val="676"/>
        <w:ind w:firstLine="482"/>
        <w:spacing w:line="520" w:lineRule="exact"/>
        <w:tabs>
          <w:tab w:val="left" w:pos="90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w:t>
      </w:r>
      <w:r>
        <w:rPr>
          <w:rFonts w:hint="eastAsia" w:ascii="宋体" w:hAnsi="宋体" w:cs="宋体"/>
          <w:b/>
          <w:bCs/>
          <w:color w:val="000000"/>
          <w:sz w:val="24"/>
          <w:szCs w:val="24"/>
          <w:highlight w:val="none"/>
          <w:lang w:eastAsia="zh-CN"/>
        </w:rPr>
        <w:t xml:space="preserve">遴选代理机构</w:t>
      </w:r>
      <w:r>
        <w:rPr>
          <w:rFonts w:hint="eastAsia" w:ascii="宋体" w:hAnsi="宋体" w:cs="宋体"/>
          <w:b/>
          <w:bCs/>
          <w:color w:val="000000"/>
          <w:sz w:val="24"/>
          <w:szCs w:val="24"/>
          <w:highlight w:val="none"/>
        </w:rPr>
        <w:t xml:space="preserve">信息</w:t>
      </w:r>
      <w:r>
        <w:rPr>
          <w:rFonts w:hint="eastAsia" w:ascii="宋体" w:hAnsi="宋体" w:cs="宋体"/>
          <w:b/>
          <w:bCs/>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称：盐城市建业工程咨询有限公司 </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highlight w:val="none"/>
        </w:rPr>
        <w:t xml:space="preserve">盐城市亭湖区范公中路89号嘉元广场东区北栋17层</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 系 人：</w:t>
      </w:r>
      <w:r>
        <w:rPr>
          <w:rFonts w:hint="eastAsia" w:ascii="宋体" w:hAnsi="宋体" w:cs="宋体"/>
          <w:color w:val="000000"/>
          <w:sz w:val="24"/>
          <w:szCs w:val="24"/>
          <w:highlight w:val="none"/>
          <w:lang w:eastAsia="zh-CN"/>
        </w:rPr>
        <w:t xml:space="preserve">罗</w:t>
      </w:r>
      <w:r>
        <w:rPr>
          <w:rFonts w:hint="eastAsia" w:ascii="宋体" w:hAnsi="宋体" w:cs="宋体"/>
          <w:color w:val="000000"/>
          <w:sz w:val="24"/>
          <w:szCs w:val="24"/>
          <w:highlight w:val="none"/>
        </w:rPr>
        <w:t xml:space="preserve">先生                     </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22" w:name="_Toc28359010"/>
      <w:r/>
      <w:bookmarkStart w:id="23" w:name="_Toc28359087"/>
      <w:r>
        <w:rPr>
          <w:rFonts w:hint="eastAsia" w:ascii="宋体" w:hAnsi="宋体" w:cs="宋体"/>
          <w:color w:val="000000"/>
          <w:sz w:val="24"/>
          <w:szCs w:val="24"/>
          <w:highlight w:val="none"/>
        </w:rPr>
        <w:t xml:space="preserve">13365199675    </w:t>
      </w:r>
      <w:bookmarkEnd w:id="22"/>
      <w:r/>
      <w:bookmarkEnd w:id="23"/>
      <w:r>
        <w:rPr>
          <w:rFonts w:hint="eastAsia" w:ascii="宋体" w:hAnsi="宋体" w:cs="宋体"/>
          <w:color w:val="000000"/>
          <w:sz w:val="24"/>
          <w:szCs w:val="24"/>
          <w:highlight w:val="none"/>
        </w:rPr>
      </w:r>
      <w:r/>
    </w:p>
    <w:p>
      <w:pPr>
        <w:pStyle w:val="676"/>
        <w:ind w:firstLine="482"/>
        <w:spacing w:line="520" w:lineRule="exact"/>
        <w:tabs>
          <w:tab w:val="left" w:pos="900" w:leader="none"/>
        </w:tabs>
        <w:rPr>
          <w:rFonts w:hint="eastAsia" w:ascii="宋体" w:hAnsi="宋体" w:cs="宋体"/>
          <w:b/>
          <w:bCs/>
          <w:color w:val="000000"/>
          <w:sz w:val="24"/>
          <w:szCs w:val="24"/>
          <w:highlight w:val="none"/>
        </w:rPr>
      </w:pPr>
      <w:r/>
      <w:bookmarkStart w:id="24" w:name="_Toc28359021"/>
      <w:r>
        <w:rPr>
          <w:rFonts w:hint="eastAsia" w:ascii="宋体" w:hAnsi="宋体" w:cs="宋体"/>
          <w:b/>
          <w:bCs/>
          <w:color w:val="000000"/>
          <w:sz w:val="24"/>
          <w:szCs w:val="24"/>
          <w:highlight w:val="none"/>
        </w:rPr>
        <w:t xml:space="preserve">3.</w:t>
      </w:r>
      <w:bookmarkEnd w:id="24"/>
      <w:r>
        <w:rPr>
          <w:rFonts w:hint="eastAsia" w:ascii="宋体" w:hAnsi="宋体" w:cs="宋体"/>
          <w:b/>
          <w:bCs/>
          <w:color w:val="000000"/>
          <w:sz w:val="24"/>
          <w:szCs w:val="24"/>
          <w:highlight w:val="none"/>
        </w:rPr>
        <w:t xml:space="preserve">项目联系方式</w:t>
      </w:r>
      <w:r>
        <w:rPr>
          <w:rFonts w:hint="eastAsia" w:ascii="宋体" w:hAnsi="宋体" w:cs="宋体"/>
          <w:b/>
          <w:bCs/>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w:t>
      </w:r>
      <w:bookmarkEnd w:id="19"/>
      <w:r/>
      <w:bookmarkEnd w:id="20"/>
      <w:r>
        <w:rPr>
          <w:rFonts w:hint="eastAsia" w:ascii="宋体" w:hAnsi="宋体" w:cs="宋体"/>
          <w:color w:val="000000"/>
          <w:sz w:val="24"/>
          <w:szCs w:val="24"/>
          <w:highlight w:val="none"/>
          <w:lang w:eastAsia="zh-CN"/>
        </w:rPr>
        <w:t xml:space="preserve">张</w:t>
      </w:r>
      <w:r>
        <w:rPr>
          <w:rFonts w:hint="eastAsia" w:ascii="宋体" w:hAnsi="宋体" w:cs="宋体"/>
          <w:color w:val="000000"/>
          <w:sz w:val="24"/>
          <w:szCs w:val="24"/>
          <w:highlight w:val="none"/>
        </w:rPr>
        <w:t xml:space="preserve">先生                      </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联系方式：</w:t>
      </w:r>
      <w:r>
        <w:rPr>
          <w:rFonts w:ascii="宋体" w:hAnsi="宋体" w:eastAsia="宋体" w:cs="宋体"/>
          <w:color w:val="000000"/>
          <w:sz w:val="24"/>
          <w:szCs w:val="22"/>
          <w:highlight w:val="none"/>
        </w:rPr>
        <w:t xml:space="preserve">0515-6669</w:t>
      </w:r>
      <w:r>
        <w:rPr>
          <w:rFonts w:hint="eastAsia" w:ascii="宋体" w:hAnsi="宋体" w:cs="宋体"/>
          <w:color w:val="000000"/>
          <w:sz w:val="24"/>
          <w:szCs w:val="22"/>
          <w:highlight w:val="none"/>
          <w:lang w:val="en-US" w:eastAsia="zh-CN"/>
        </w:rPr>
        <w:t xml:space="preserve">0318</w:t>
      </w:r>
      <w:r>
        <w:rPr>
          <w:rFonts w:ascii="宋体" w:hAnsi="宋体" w:eastAsia="宋体" w:cs="宋体"/>
          <w:color w:val="000000"/>
          <w:sz w:val="24"/>
          <w:szCs w:val="24"/>
          <w:highlight w:val="none"/>
          <w:lang w:val="en-US" w:eastAsia="zh-CN"/>
        </w:rPr>
      </w:r>
      <w:r/>
    </w:p>
    <w:p>
      <w:pPr>
        <w:pStyle w:val="676"/>
        <w:jc w:val="center"/>
        <w:spacing w:before="203" w:after="203" w:line="192" w:lineRule="auto"/>
        <w:rPr>
          <w:rFonts w:hint="eastAsia" w:ascii="黑体" w:hAnsi="Arial" w:eastAsia="黑体"/>
          <w:color w:val="000000"/>
          <w:sz w:val="44"/>
          <w:szCs w:val="44"/>
          <w:highlight w:val="none"/>
        </w:rPr>
      </w:pPr>
      <w:r>
        <w:rPr>
          <w:rFonts w:hint="eastAsia" w:ascii="黑体" w:hAnsi="Arial" w:eastAsia="黑体"/>
          <w:color w:val="000000"/>
          <w:sz w:val="44"/>
          <w:szCs w:val="44"/>
          <w:highlight w:val="none"/>
        </w:rPr>
      </w:r>
      <w:r/>
    </w:p>
    <w:p>
      <w:pPr>
        <w:pStyle w:val="676"/>
        <w:jc w:val="center"/>
        <w:spacing w:before="203" w:after="203" w:line="192" w:lineRule="auto"/>
        <w:rPr>
          <w:rFonts w:hint="eastAsia" w:ascii="黑体" w:hAnsi="Arial" w:eastAsia="黑体"/>
          <w:color w:val="000000"/>
          <w:sz w:val="44"/>
          <w:szCs w:val="44"/>
          <w:highlight w:val="none"/>
        </w:rPr>
      </w:pPr>
      <w:r>
        <w:rPr>
          <w:rFonts w:hint="eastAsia" w:ascii="黑体" w:hAnsi="Arial" w:eastAsia="黑体"/>
          <w:color w:val="000000"/>
          <w:sz w:val="44"/>
          <w:szCs w:val="44"/>
          <w:highlight w:val="none"/>
        </w:rPr>
      </w:r>
      <w:r/>
    </w:p>
    <w:p>
      <w:pPr>
        <w:pStyle w:val="685"/>
        <w:rPr>
          <w:rFonts w:hint="eastAsia" w:ascii="黑体" w:hAnsi="Arial" w:eastAsia="黑体"/>
          <w:color w:val="000000"/>
          <w:sz w:val="44"/>
          <w:szCs w:val="44"/>
          <w:highlight w:val="none"/>
        </w:rPr>
      </w:pPr>
      <w:r>
        <w:rPr>
          <w:rFonts w:hint="eastAsia" w:ascii="黑体" w:hAnsi="Arial" w:eastAsia="黑体"/>
          <w:color w:val="000000"/>
          <w:sz w:val="44"/>
          <w:szCs w:val="44"/>
          <w:highlight w:val="none"/>
        </w:rPr>
      </w:r>
      <w:r/>
    </w:p>
    <w:p>
      <w:pPr>
        <w:pStyle w:val="685"/>
        <w:rPr>
          <w:rFonts w:hint="eastAsia" w:ascii="黑体" w:hAnsi="Arial" w:eastAsia="黑体"/>
          <w:color w:val="000000"/>
          <w:sz w:val="44"/>
          <w:szCs w:val="44"/>
          <w:highlight w:val="none"/>
        </w:rPr>
      </w:pPr>
      <w:r>
        <w:rPr>
          <w:rFonts w:hint="eastAsia" w:ascii="黑体" w:hAnsi="Arial" w:eastAsia="黑体"/>
          <w:color w:val="000000"/>
          <w:sz w:val="44"/>
          <w:szCs w:val="44"/>
          <w:highlight w:val="none"/>
        </w:rPr>
      </w:r>
      <w:r/>
    </w:p>
    <w:p>
      <w:pPr>
        <w:pStyle w:val="685"/>
        <w:rPr>
          <w:rFonts w:hint="eastAsia" w:ascii="黑体" w:hAnsi="Arial" w:eastAsia="黑体"/>
          <w:color w:val="000000"/>
          <w:sz w:val="44"/>
          <w:szCs w:val="44"/>
          <w:highlight w:val="none"/>
        </w:rPr>
      </w:pPr>
      <w:r>
        <w:rPr>
          <w:rFonts w:hint="eastAsia" w:ascii="黑体" w:hAnsi="Arial" w:eastAsia="黑体"/>
          <w:color w:val="000000"/>
          <w:sz w:val="44"/>
          <w:szCs w:val="44"/>
          <w:highlight w:val="none"/>
        </w:rPr>
      </w:r>
      <w:r/>
    </w:p>
    <w:p>
      <w:pPr>
        <w:pStyle w:val="676"/>
        <w:jc w:val="center"/>
        <w:spacing w:line="700" w:lineRule="exact"/>
        <w:rPr>
          <w:rFonts w:hint="eastAsia" w:ascii="黑体" w:hAnsi="Arial" w:eastAsia="黑体"/>
          <w:color w:val="000000"/>
          <w:sz w:val="44"/>
          <w:szCs w:val="44"/>
          <w:highlight w:val="none"/>
        </w:rPr>
        <w:sectPr>
          <w:footerReference w:type="default" r:id="rId11"/>
          <w:footnotePr/>
          <w:endnotePr/>
          <w:type w:val="nextPage"/>
          <w:pgSz w:w="11907" w:h="16840" w:orient="portrait"/>
          <w:pgMar w:top="607" w:right="851" w:bottom="811" w:left="1134" w:header="624" w:footer="992" w:gutter="0"/>
          <w:pgNumType w:start="1"/>
          <w:cols w:num="1" w:sep="0" w:space="1701" w:equalWidth="1"/>
          <w:docGrid w:linePitch="360"/>
        </w:sectPr>
        <w:outlineLvl w:val="0"/>
      </w:pPr>
      <w:r>
        <w:rPr>
          <w:rFonts w:hint="eastAsia" w:ascii="黑体" w:hAnsi="Arial" w:eastAsia="黑体"/>
          <w:color w:val="000000"/>
          <w:sz w:val="44"/>
          <w:szCs w:val="44"/>
          <w:highlight w:val="none"/>
        </w:rPr>
      </w:r>
      <w:r/>
    </w:p>
    <w:p>
      <w:pPr>
        <w:pStyle w:val="676"/>
        <w:jc w:val="center"/>
        <w:spacing w:line="700" w:lineRule="exact"/>
        <w:rPr>
          <w:rFonts w:ascii="黑体" w:hAnsi="Arial" w:eastAsia="黑体"/>
          <w:color w:val="000000"/>
          <w:sz w:val="44"/>
          <w:szCs w:val="44"/>
          <w:highlight w:val="none"/>
        </w:rPr>
        <w:outlineLvl w:val="0"/>
      </w:pPr>
      <w:r>
        <w:rPr>
          <w:rFonts w:hint="eastAsia" w:ascii="黑体" w:hAnsi="Arial" w:eastAsia="黑体"/>
          <w:color w:val="000000"/>
          <w:sz w:val="44"/>
          <w:szCs w:val="44"/>
          <w:highlight w:val="none"/>
        </w:rPr>
        <w:t xml:space="preserve">第二章</w:t>
      </w:r>
      <w:r>
        <w:rPr>
          <w:rFonts w:ascii="黑体" w:hAnsi="Arial" w:eastAsia="黑体"/>
          <w:color w:val="000000"/>
          <w:sz w:val="44"/>
          <w:szCs w:val="44"/>
          <w:highlight w:val="none"/>
        </w:rPr>
        <w:t xml:space="preserve">  </w:t>
      </w:r>
      <w:r>
        <w:rPr>
          <w:rFonts w:hint="eastAsia" w:ascii="黑体" w:hAnsi="Arial" w:eastAsia="黑体"/>
          <w:color w:val="000000"/>
          <w:sz w:val="44"/>
          <w:szCs w:val="44"/>
          <w:highlight w:val="none"/>
          <w:lang w:eastAsia="zh-CN"/>
        </w:rPr>
        <w:t xml:space="preserve">参选</w:t>
      </w:r>
      <w:r>
        <w:rPr>
          <w:rFonts w:hint="eastAsia" w:ascii="黑体" w:hAnsi="Arial" w:eastAsia="黑体"/>
          <w:color w:val="000000"/>
          <w:sz w:val="44"/>
          <w:szCs w:val="44"/>
          <w:highlight w:val="none"/>
        </w:rPr>
        <w:t xml:space="preserve">人须知</w:t>
      </w:r>
      <w:r>
        <w:rPr>
          <w:rFonts w:ascii="黑体" w:hAnsi="Arial" w:eastAsia="黑体"/>
          <w:color w:val="000000"/>
          <w:sz w:val="44"/>
          <w:szCs w:val="44"/>
          <w:highlight w:val="none"/>
        </w:rPr>
      </w:r>
      <w:r/>
    </w:p>
    <w:p>
      <w:pPr>
        <w:pStyle w:val="686"/>
        <w:ind w:firstLine="118"/>
        <w:spacing w:before="203" w:after="203" w:line="360" w:lineRule="auto"/>
        <w:rPr>
          <w:rFonts w:hint="eastAsia" w:ascii="宋体" w:hAnsi="宋体" w:eastAsia="宋体"/>
          <w:b/>
          <w:color w:val="000000"/>
          <w:szCs w:val="24"/>
          <w:highlight w:val="none"/>
        </w:rPr>
      </w:pPr>
      <w:r/>
      <w:bookmarkStart w:id="25" w:name="_Toc20823275"/>
      <w:r/>
      <w:bookmarkStart w:id="26" w:name="_Toc16938519"/>
      <w:r/>
      <w:bookmarkStart w:id="27" w:name="_Toc513029203"/>
      <w:r/>
      <w:bookmarkStart w:id="28" w:name="_Toc120614214"/>
      <w:r>
        <w:rPr>
          <w:rFonts w:hint="eastAsia" w:ascii="宋体" w:hAnsi="宋体" w:eastAsia="宋体"/>
          <w:b/>
          <w:color w:val="000000"/>
          <w:szCs w:val="24"/>
          <w:highlight w:val="none"/>
        </w:rPr>
        <w:t xml:space="preserve">一、总则</w:t>
      </w:r>
      <w:bookmarkEnd w:id="25"/>
      <w:r/>
      <w:bookmarkEnd w:id="26"/>
      <w:r/>
      <w:bookmarkEnd w:id="27"/>
      <w:r/>
      <w:bookmarkEnd w:id="28"/>
      <w:r>
        <w:rPr>
          <w:rFonts w:hint="eastAsia" w:ascii="宋体" w:hAnsi="宋体" w:eastAsia="宋体"/>
          <w:b/>
          <w:color w:val="000000"/>
          <w:szCs w:val="24"/>
          <w:highlight w:val="none"/>
        </w:rPr>
      </w:r>
      <w:r/>
    </w:p>
    <w:p>
      <w:pPr>
        <w:pStyle w:val="688"/>
        <w:ind w:firstLine="361"/>
        <w:spacing w:before="0" w:after="0" w:line="360" w:lineRule="auto"/>
        <w:rPr>
          <w:rFonts w:hint="eastAsia" w:ascii="宋体" w:hAnsi="宋体" w:eastAsia="宋体"/>
          <w:bCs w:val="0"/>
          <w:color w:val="000000"/>
          <w:sz w:val="24"/>
          <w:szCs w:val="24"/>
          <w:highlight w:val="none"/>
          <w:lang w:eastAsia="zh-CN"/>
        </w:rPr>
      </w:pPr>
      <w:r/>
      <w:bookmarkStart w:id="29" w:name="_Hlt16619475"/>
      <w:r/>
      <w:bookmarkEnd w:id="29"/>
      <w:r/>
      <w:bookmarkStart w:id="30" w:name="_Toc458694821"/>
      <w:r/>
      <w:bookmarkStart w:id="31" w:name="_Toc16938520"/>
      <w:r/>
      <w:bookmarkStart w:id="32" w:name="_Toc513029204"/>
      <w:r/>
      <w:bookmarkStart w:id="33" w:name="_Toc20823276"/>
      <w:r>
        <w:rPr>
          <w:rFonts w:hint="eastAsia" w:ascii="宋体" w:hAnsi="宋体" w:eastAsia="宋体"/>
          <w:bCs w:val="0"/>
          <w:color w:val="000000"/>
          <w:sz w:val="24"/>
          <w:szCs w:val="24"/>
          <w:highlight w:val="none"/>
        </w:rPr>
        <w:t xml:space="preserve">1</w:t>
      </w:r>
      <w:bookmarkEnd w:id="30"/>
      <w:r>
        <w:rPr>
          <w:rFonts w:hint="eastAsia" w:ascii="宋体" w:hAnsi="宋体" w:eastAsia="宋体"/>
          <w:bCs w:val="0"/>
          <w:color w:val="000000"/>
          <w:sz w:val="24"/>
          <w:szCs w:val="24"/>
          <w:highlight w:val="none"/>
        </w:rPr>
        <w:t xml:space="preserve">、</w:t>
      </w:r>
      <w:bookmarkEnd w:id="31"/>
      <w:r/>
      <w:bookmarkEnd w:id="32"/>
      <w:r/>
      <w:bookmarkEnd w:id="33"/>
      <w:r>
        <w:rPr>
          <w:rFonts w:hint="eastAsia" w:ascii="宋体" w:hAnsi="宋体" w:eastAsia="宋体"/>
          <w:bCs w:val="0"/>
          <w:color w:val="000000"/>
          <w:sz w:val="24"/>
          <w:szCs w:val="24"/>
          <w:highlight w:val="none"/>
          <w:lang w:eastAsia="zh-CN"/>
        </w:rPr>
        <w:t xml:space="preserve">遴选方式</w:t>
      </w:r>
      <w:r>
        <w:rPr>
          <w:rFonts w:hint="eastAsia" w:ascii="宋体" w:hAnsi="宋体" w:eastAsia="宋体"/>
          <w:bCs w:val="0"/>
          <w:color w:val="000000"/>
          <w:sz w:val="24"/>
          <w:szCs w:val="24"/>
          <w:highlight w:val="none"/>
          <w:lang w:eastAsia="zh-CN"/>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 本次</w:t>
      </w:r>
      <w:r>
        <w:rPr>
          <w:rFonts w:hint="eastAsia" w:ascii="宋体" w:hAnsi="宋体"/>
          <w:color w:val="000000"/>
          <w:sz w:val="24"/>
          <w:szCs w:val="24"/>
          <w:highlight w:val="none"/>
          <w:lang w:eastAsia="zh-CN"/>
        </w:rPr>
        <w:t xml:space="preserve">遴选</w:t>
      </w:r>
      <w:r>
        <w:rPr>
          <w:rFonts w:hint="eastAsia" w:ascii="宋体" w:hAnsi="宋体"/>
          <w:color w:val="000000"/>
          <w:sz w:val="24"/>
          <w:szCs w:val="24"/>
          <w:highlight w:val="none"/>
        </w:rPr>
        <w:t xml:space="preserve">采取公开</w:t>
      </w:r>
      <w:r>
        <w:rPr>
          <w:rFonts w:hint="eastAsia" w:ascii="宋体" w:hAnsi="宋体"/>
          <w:color w:val="000000"/>
          <w:sz w:val="24"/>
          <w:szCs w:val="24"/>
          <w:highlight w:val="none"/>
          <w:lang w:eastAsia="zh-CN"/>
        </w:rPr>
        <w:t xml:space="preserve">遴选方</w:t>
      </w:r>
      <w:r>
        <w:rPr>
          <w:rFonts w:hint="eastAsia" w:ascii="宋体" w:hAnsi="宋体"/>
          <w:color w:val="000000"/>
          <w:sz w:val="24"/>
          <w:szCs w:val="24"/>
          <w:highlight w:val="none"/>
        </w:rPr>
        <w:t xml:space="preserve">式，本</w:t>
      </w:r>
      <w:r>
        <w:rPr>
          <w:rFonts w:hint="eastAsia" w:ascii="宋体" w:hAnsi="宋体"/>
          <w:color w:val="000000"/>
          <w:sz w:val="24"/>
          <w:szCs w:val="24"/>
          <w:highlight w:val="none"/>
          <w:lang w:eastAsia="zh-CN"/>
        </w:rPr>
        <w:t xml:space="preserve">遴选文件</w:t>
      </w:r>
      <w:r>
        <w:rPr>
          <w:rFonts w:hint="eastAsia" w:ascii="宋体" w:hAnsi="宋体"/>
          <w:color w:val="000000"/>
          <w:sz w:val="24"/>
          <w:szCs w:val="24"/>
          <w:highlight w:val="none"/>
        </w:rPr>
        <w:t xml:space="preserve">仅适用于</w:t>
      </w:r>
      <w:r>
        <w:rPr>
          <w:rFonts w:hint="eastAsia" w:ascii="宋体" w:hAnsi="宋体"/>
          <w:color w:val="000000"/>
          <w:sz w:val="24"/>
          <w:szCs w:val="24"/>
          <w:highlight w:val="none"/>
          <w:lang w:eastAsia="zh-CN"/>
        </w:rPr>
        <w:t xml:space="preserve">遴选公告</w:t>
      </w:r>
      <w:r>
        <w:rPr>
          <w:rFonts w:hint="eastAsia" w:ascii="宋体" w:hAnsi="宋体"/>
          <w:color w:val="000000"/>
          <w:sz w:val="24"/>
          <w:szCs w:val="24"/>
          <w:highlight w:val="none"/>
        </w:rPr>
        <w:t xml:space="preserve">中所述项目。</w:t>
      </w:r>
      <w:r>
        <w:rPr>
          <w:rFonts w:hint="eastAsia" w:ascii="宋体" w:hAnsi="宋体"/>
          <w:color w:val="000000"/>
          <w:sz w:val="24"/>
          <w:szCs w:val="24"/>
          <w:highlight w:val="none"/>
        </w:rPr>
      </w:r>
      <w:r/>
    </w:p>
    <w:p>
      <w:pPr>
        <w:pStyle w:val="688"/>
        <w:ind w:firstLine="361"/>
        <w:spacing w:before="0" w:after="0" w:line="360" w:lineRule="auto"/>
        <w:rPr>
          <w:rFonts w:hint="eastAsia" w:ascii="宋体" w:hAnsi="宋体" w:eastAsia="宋体"/>
          <w:bCs w:val="0"/>
          <w:color w:val="000000"/>
          <w:sz w:val="24"/>
          <w:szCs w:val="24"/>
          <w:highlight w:val="none"/>
          <w:lang w:eastAsia="zh-CN"/>
        </w:rPr>
      </w:pPr>
      <w:r/>
      <w:bookmarkStart w:id="34" w:name="_Toc16938521"/>
      <w:r/>
      <w:bookmarkStart w:id="35" w:name="_Toc513029205"/>
      <w:r/>
      <w:bookmarkStart w:id="36" w:name="_Toc20823277"/>
      <w:r>
        <w:rPr>
          <w:rFonts w:hint="eastAsia" w:ascii="宋体" w:hAnsi="宋体" w:eastAsia="宋体"/>
          <w:bCs w:val="0"/>
          <w:color w:val="000000"/>
          <w:sz w:val="24"/>
          <w:szCs w:val="24"/>
          <w:highlight w:val="none"/>
        </w:rPr>
        <w:t xml:space="preserve">2、合格的</w:t>
      </w:r>
      <w:bookmarkEnd w:id="34"/>
      <w:r/>
      <w:bookmarkEnd w:id="35"/>
      <w:r/>
      <w:bookmarkEnd w:id="36"/>
      <w:r>
        <w:rPr>
          <w:rFonts w:hint="eastAsia" w:ascii="宋体" w:hAnsi="宋体" w:eastAsia="宋体"/>
          <w:bCs w:val="0"/>
          <w:color w:val="000000"/>
          <w:sz w:val="24"/>
          <w:szCs w:val="24"/>
          <w:highlight w:val="none"/>
          <w:lang w:eastAsia="zh-CN"/>
        </w:rPr>
        <w:t xml:space="preserve">参选人</w:t>
      </w:r>
      <w:r>
        <w:rPr>
          <w:rFonts w:hint="eastAsia" w:ascii="宋体" w:hAnsi="宋体" w:eastAsia="宋体"/>
          <w:bCs w:val="0"/>
          <w:color w:val="000000"/>
          <w:sz w:val="24"/>
          <w:szCs w:val="24"/>
          <w:highlight w:val="none"/>
          <w:lang w:eastAsia="zh-CN"/>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2.1满足</w:t>
      </w:r>
      <w:r>
        <w:rPr>
          <w:rFonts w:hint="eastAsia" w:ascii="宋体" w:hAnsi="宋体"/>
          <w:color w:val="000000"/>
          <w:sz w:val="24"/>
          <w:szCs w:val="24"/>
          <w:highlight w:val="none"/>
          <w:lang w:eastAsia="zh-CN"/>
        </w:rPr>
        <w:t xml:space="preserve">遴选公告</w:t>
      </w:r>
      <w:r>
        <w:rPr>
          <w:rFonts w:hint="eastAsia" w:ascii="宋体" w:hAnsi="宋体"/>
          <w:color w:val="000000"/>
          <w:sz w:val="24"/>
          <w:szCs w:val="24"/>
          <w:highlight w:val="none"/>
        </w:rPr>
        <w:t xml:space="preserve">中</w:t>
      </w:r>
      <w:r>
        <w:rPr>
          <w:rFonts w:hint="eastAsia" w:ascii="宋体" w:hAnsi="宋体"/>
          <w:color w:val="000000"/>
          <w:sz w:val="24"/>
          <w:szCs w:val="24"/>
          <w:highlight w:val="none"/>
          <w:lang w:eastAsia="zh-CN"/>
        </w:rPr>
        <w:t xml:space="preserve">参选人</w:t>
      </w:r>
      <w:r>
        <w:rPr>
          <w:rFonts w:hint="eastAsia" w:ascii="宋体" w:hAnsi="宋体"/>
          <w:color w:val="000000"/>
          <w:sz w:val="24"/>
          <w:szCs w:val="24"/>
          <w:highlight w:val="none"/>
        </w:rPr>
        <w:t xml:space="preserve">的资格要求的规定。</w:t>
      </w:r>
      <w:r>
        <w:rPr>
          <w:rFonts w:hint="eastAsia" w:ascii="宋体" w:hAnsi="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满足本文件实质性条款的规定。</w:t>
      </w:r>
      <w:r>
        <w:rPr>
          <w:rFonts w:hint="eastAsia" w:ascii="宋体" w:hAnsi="宋体"/>
          <w:color w:val="000000"/>
          <w:sz w:val="24"/>
          <w:szCs w:val="24"/>
          <w:highlight w:val="none"/>
        </w:rPr>
      </w:r>
      <w:r/>
    </w:p>
    <w:p>
      <w:pPr>
        <w:pStyle w:val="688"/>
        <w:ind w:firstLine="361"/>
        <w:spacing w:before="0" w:after="0" w:line="360" w:lineRule="auto"/>
        <w:rPr>
          <w:rFonts w:hint="eastAsia" w:ascii="宋体" w:hAnsi="宋体" w:eastAsia="宋体"/>
          <w:bCs w:val="0"/>
          <w:color w:val="000000"/>
          <w:sz w:val="24"/>
          <w:szCs w:val="24"/>
          <w:highlight w:val="none"/>
        </w:rPr>
      </w:pPr>
      <w:r/>
      <w:bookmarkStart w:id="37" w:name="_Toc20823278"/>
      <w:r/>
      <w:bookmarkStart w:id="38" w:name="_Toc513029206"/>
      <w:r/>
      <w:bookmarkStart w:id="39" w:name="_Toc16938522"/>
      <w:r>
        <w:rPr>
          <w:rFonts w:hint="eastAsia" w:ascii="宋体" w:hAnsi="宋体" w:eastAsia="宋体"/>
          <w:bCs w:val="0"/>
          <w:color w:val="000000"/>
          <w:sz w:val="24"/>
          <w:szCs w:val="24"/>
          <w:highlight w:val="none"/>
        </w:rPr>
        <w:t xml:space="preserve">3、适用法律</w:t>
      </w:r>
      <w:bookmarkEnd w:id="37"/>
      <w:r/>
      <w:bookmarkEnd w:id="38"/>
      <w:r/>
      <w:bookmarkEnd w:id="39"/>
      <w:r>
        <w:rPr>
          <w:rFonts w:hint="eastAsia" w:ascii="宋体" w:hAnsi="宋体" w:eastAsia="宋体"/>
          <w:bCs w:val="0"/>
          <w:color w:val="000000"/>
          <w:sz w:val="24"/>
          <w:szCs w:val="24"/>
          <w:highlight w:val="none"/>
        </w:rPr>
      </w:r>
      <w:r/>
    </w:p>
    <w:p>
      <w:pPr>
        <w:pStyle w:val="676"/>
        <w:ind w:firstLine="42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3.1 本次</w:t>
      </w:r>
      <w:r>
        <w:rPr>
          <w:rFonts w:hint="eastAsia" w:ascii="宋体" w:hAnsi="宋体"/>
          <w:color w:val="000000"/>
          <w:sz w:val="24"/>
          <w:szCs w:val="24"/>
          <w:highlight w:val="none"/>
          <w:lang w:eastAsia="zh-CN"/>
        </w:rPr>
        <w:t xml:space="preserve">遴选</w:t>
      </w:r>
      <w:r>
        <w:rPr>
          <w:rFonts w:hint="eastAsia" w:ascii="宋体" w:hAnsi="宋体"/>
          <w:color w:val="000000"/>
          <w:sz w:val="24"/>
          <w:szCs w:val="24"/>
          <w:highlight w:val="none"/>
        </w:rPr>
        <w:t xml:space="preserve">及由此产生的合同受中华人民共和国有关的法律法规制约和保护</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688"/>
        <w:ind w:firstLine="361"/>
        <w:spacing w:before="0" w:after="0" w:line="360" w:lineRule="auto"/>
        <w:rPr>
          <w:rFonts w:hint="eastAsia" w:ascii="宋体" w:hAnsi="宋体" w:eastAsia="宋体"/>
          <w:bCs w:val="0"/>
          <w:color w:val="000000"/>
          <w:sz w:val="24"/>
          <w:szCs w:val="24"/>
          <w:highlight w:val="none"/>
        </w:rPr>
      </w:pPr>
      <w:r/>
      <w:bookmarkStart w:id="40" w:name="_Toc513029207"/>
      <w:r/>
      <w:bookmarkStart w:id="41" w:name="_Toc462564067"/>
      <w:r/>
      <w:bookmarkStart w:id="42" w:name="_Toc20823279"/>
      <w:r/>
      <w:bookmarkStart w:id="43" w:name="_Toc16938523"/>
      <w:r>
        <w:rPr>
          <w:rFonts w:hint="eastAsia" w:ascii="宋体" w:hAnsi="宋体" w:eastAsia="宋体"/>
          <w:bCs w:val="0"/>
          <w:color w:val="000000"/>
          <w:sz w:val="24"/>
          <w:szCs w:val="24"/>
          <w:highlight w:val="none"/>
        </w:rPr>
        <w:t xml:space="preserve">4、投标费用</w:t>
      </w:r>
      <w:bookmarkEnd w:id="40"/>
      <w:r/>
      <w:bookmarkEnd w:id="41"/>
      <w:r/>
      <w:bookmarkEnd w:id="42"/>
      <w:r/>
      <w:bookmarkEnd w:id="43"/>
      <w:r>
        <w:rPr>
          <w:rFonts w:hint="eastAsia" w:ascii="宋体" w:hAnsi="宋体" w:eastAsia="宋体"/>
          <w:bCs w:val="0"/>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4.1</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参选人</w:t>
      </w:r>
      <w:r>
        <w:rPr>
          <w:rFonts w:hint="eastAsia" w:ascii="宋体" w:hAnsi="宋体"/>
          <w:color w:val="000000"/>
          <w:sz w:val="24"/>
          <w:szCs w:val="24"/>
          <w:highlight w:val="none"/>
        </w:rPr>
        <w:t xml:space="preserve">应自行承担所有与参加</w:t>
      </w:r>
      <w:r>
        <w:rPr>
          <w:rFonts w:hint="eastAsia" w:ascii="宋体" w:hAnsi="宋体"/>
          <w:color w:val="000000"/>
          <w:sz w:val="24"/>
          <w:szCs w:val="24"/>
          <w:highlight w:val="none"/>
          <w:lang w:eastAsia="zh-CN"/>
        </w:rPr>
        <w:t xml:space="preserve">遴选</w:t>
      </w:r>
      <w:r>
        <w:rPr>
          <w:rFonts w:hint="eastAsia" w:ascii="宋体" w:hAnsi="宋体"/>
          <w:color w:val="000000"/>
          <w:sz w:val="24"/>
          <w:szCs w:val="24"/>
          <w:highlight w:val="none"/>
        </w:rPr>
        <w:t xml:space="preserve">有关的费用，无论</w:t>
      </w:r>
      <w:r>
        <w:rPr>
          <w:rFonts w:hint="eastAsia" w:ascii="宋体" w:hAnsi="宋体"/>
          <w:color w:val="000000"/>
          <w:sz w:val="24"/>
          <w:szCs w:val="24"/>
          <w:highlight w:val="none"/>
          <w:lang w:eastAsia="zh-CN"/>
        </w:rPr>
        <w:t xml:space="preserve">遴选</w:t>
      </w:r>
      <w:r>
        <w:rPr>
          <w:rFonts w:hint="eastAsia" w:ascii="宋体" w:hAnsi="宋体"/>
          <w:color w:val="000000"/>
          <w:sz w:val="24"/>
          <w:szCs w:val="24"/>
          <w:highlight w:val="none"/>
        </w:rPr>
        <w:t xml:space="preserve">过程中的做法和结果如何，</w:t>
      </w:r>
      <w:r>
        <w:rPr>
          <w:rFonts w:hint="eastAsia" w:ascii="宋体" w:hAnsi="宋体"/>
          <w:color w:val="000000"/>
          <w:sz w:val="24"/>
          <w:szCs w:val="24"/>
          <w:highlight w:val="none"/>
          <w:lang w:eastAsia="zh-CN"/>
        </w:rPr>
        <w:t xml:space="preserve">遴选</w:t>
      </w:r>
      <w:r>
        <w:rPr>
          <w:rFonts w:hint="eastAsia" w:ascii="宋体" w:hAnsi="宋体"/>
          <w:color w:val="000000"/>
          <w:sz w:val="24"/>
          <w:szCs w:val="24"/>
          <w:highlight w:val="none"/>
        </w:rPr>
        <w:t xml:space="preserve">人在任何情况下均无义务和责任承担这些费用。</w:t>
      </w:r>
      <w:r>
        <w:rPr>
          <w:rFonts w:hint="eastAsia" w:ascii="宋体" w:hAnsi="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4.2中标服务费:本次代理服务费由中选单位向代理机构支付，本项目代理服务费总计人民币</w:t>
      </w:r>
      <w:r>
        <w:rPr>
          <w:rFonts w:hint="eastAsia" w:ascii="宋体" w:hAnsi="宋体"/>
          <w:color w:val="000000"/>
          <w:sz w:val="24"/>
          <w:szCs w:val="24"/>
          <w:highlight w:val="none"/>
          <w:lang w:val="en-US" w:eastAsia="zh-CN"/>
        </w:rPr>
        <w:t xml:space="preserve">30</w:t>
      </w:r>
      <w:r>
        <w:rPr>
          <w:rFonts w:hint="eastAsia" w:ascii="宋体" w:hAnsi="宋体"/>
          <w:color w:val="000000"/>
          <w:sz w:val="24"/>
          <w:szCs w:val="24"/>
          <w:highlight w:val="none"/>
        </w:rPr>
        <w:t xml:space="preserve">000 元，区域一:</w:t>
      </w:r>
      <w:r>
        <w:rPr>
          <w:rFonts w:hint="eastAsia" w:ascii="宋体" w:hAnsi="宋体"/>
          <w:color w:val="000000"/>
          <w:sz w:val="24"/>
          <w:szCs w:val="24"/>
          <w:highlight w:val="none"/>
          <w:lang w:val="en-US" w:eastAsia="zh-CN"/>
        </w:rPr>
        <w:t xml:space="preserve">20</w:t>
      </w:r>
      <w:r>
        <w:rPr>
          <w:rFonts w:hint="eastAsia" w:ascii="宋体" w:hAnsi="宋体"/>
          <w:color w:val="000000"/>
          <w:sz w:val="24"/>
          <w:szCs w:val="24"/>
          <w:highlight w:val="none"/>
        </w:rPr>
        <w:t xml:space="preserve">000元，区域二:6000元，区域三:</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000元。该费用由中选单位在领取中标通知书时一次性支付，此项费用不单独列项，由参选单位参加遴选活动时综合考虑</w:t>
      </w:r>
      <w:r>
        <w:rPr>
          <w:rFonts w:hint="eastAsia" w:ascii="宋体" w:hAnsi="宋体"/>
          <w:color w:val="000000"/>
          <w:sz w:val="24"/>
          <w:szCs w:val="24"/>
          <w:highlight w:val="none"/>
        </w:rPr>
      </w:r>
      <w:r/>
    </w:p>
    <w:p>
      <w:pPr>
        <w:pStyle w:val="688"/>
        <w:ind w:firstLine="482"/>
        <w:spacing w:before="0" w:after="0" w:line="360" w:lineRule="auto"/>
        <w:rPr>
          <w:rFonts w:hint="eastAsia" w:ascii="宋体" w:hAnsi="宋体" w:eastAsia="宋体"/>
          <w:bCs w:val="0"/>
          <w:color w:val="000000"/>
          <w:sz w:val="24"/>
          <w:szCs w:val="24"/>
          <w:highlight w:val="none"/>
        </w:rPr>
      </w:pPr>
      <w:r>
        <w:rPr>
          <w:rFonts w:hint="eastAsia" w:ascii="宋体" w:hAnsi="宋体" w:eastAsia="宋体"/>
          <w:color w:val="000000"/>
          <w:sz w:val="24"/>
          <w:szCs w:val="24"/>
          <w:highlight w:val="none"/>
        </w:rPr>
        <w:t xml:space="preserve">5、</w:t>
      </w:r>
      <w:r>
        <w:rPr>
          <w:rFonts w:hint="eastAsia" w:ascii="宋体" w:hAnsi="宋体" w:eastAsia="宋体"/>
          <w:bCs w:val="0"/>
          <w:color w:val="000000"/>
          <w:sz w:val="24"/>
          <w:szCs w:val="24"/>
          <w:highlight w:val="none"/>
          <w:lang w:eastAsia="zh-CN"/>
        </w:rPr>
        <w:t xml:space="preserve">遴选文件</w:t>
      </w:r>
      <w:r>
        <w:rPr>
          <w:rFonts w:hint="eastAsia" w:ascii="宋体" w:hAnsi="宋体" w:eastAsia="宋体"/>
          <w:bCs w:val="0"/>
          <w:color w:val="000000"/>
          <w:sz w:val="24"/>
          <w:szCs w:val="24"/>
          <w:highlight w:val="none"/>
        </w:rPr>
        <w:t xml:space="preserve">的约束力</w:t>
      </w:r>
      <w:r>
        <w:rPr>
          <w:rFonts w:hint="eastAsia" w:ascii="宋体" w:hAnsi="宋体" w:eastAsia="宋体"/>
          <w:bCs w:val="0"/>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参选人</w:t>
      </w:r>
      <w:r>
        <w:rPr>
          <w:rFonts w:hint="eastAsia" w:ascii="宋体" w:hAnsi="宋体"/>
          <w:color w:val="000000"/>
          <w:sz w:val="24"/>
          <w:szCs w:val="24"/>
          <w:highlight w:val="none"/>
        </w:rPr>
        <w:t xml:space="preserve">一旦参加本项目</w:t>
      </w:r>
      <w:r>
        <w:rPr>
          <w:rFonts w:hint="eastAsia" w:ascii="宋体" w:hAnsi="宋体"/>
          <w:color w:val="000000"/>
          <w:sz w:val="24"/>
          <w:szCs w:val="24"/>
          <w:highlight w:val="none"/>
          <w:lang w:eastAsia="zh-CN"/>
        </w:rPr>
        <w:t xml:space="preserve">遴选</w:t>
      </w:r>
      <w:r>
        <w:rPr>
          <w:rFonts w:hint="eastAsia" w:ascii="宋体" w:hAnsi="宋体"/>
          <w:color w:val="000000"/>
          <w:sz w:val="24"/>
          <w:szCs w:val="24"/>
          <w:highlight w:val="none"/>
        </w:rPr>
        <w:t xml:space="preserve">活动，即被认为接受了本</w:t>
      </w:r>
      <w:r>
        <w:rPr>
          <w:rFonts w:hint="eastAsia" w:ascii="宋体" w:hAnsi="宋体"/>
          <w:color w:val="000000"/>
          <w:sz w:val="24"/>
          <w:szCs w:val="24"/>
          <w:highlight w:val="none"/>
          <w:lang w:eastAsia="zh-CN"/>
        </w:rPr>
        <w:t xml:space="preserve">遴选文件</w:t>
      </w:r>
      <w:r>
        <w:rPr>
          <w:rFonts w:hint="eastAsia" w:ascii="宋体" w:hAnsi="宋体"/>
          <w:color w:val="000000"/>
          <w:sz w:val="24"/>
          <w:szCs w:val="24"/>
          <w:highlight w:val="none"/>
        </w:rPr>
        <w:t xml:space="preserve">的规定和约束，并且视为自</w:t>
      </w:r>
      <w:r>
        <w:rPr>
          <w:rFonts w:hint="eastAsia" w:ascii="宋体" w:hAnsi="宋体"/>
          <w:color w:val="000000"/>
          <w:sz w:val="24"/>
          <w:szCs w:val="24"/>
          <w:highlight w:val="none"/>
          <w:lang w:eastAsia="zh-CN"/>
        </w:rPr>
        <w:t xml:space="preserve">遴选公告</w:t>
      </w:r>
      <w:r>
        <w:rPr>
          <w:rFonts w:hint="eastAsia" w:ascii="宋体" w:hAnsi="宋体"/>
          <w:color w:val="000000"/>
          <w:sz w:val="24"/>
          <w:szCs w:val="24"/>
          <w:highlight w:val="none"/>
        </w:rPr>
        <w:t xml:space="preserve">期限届满之日起知道或应当知道自身权益是否受到了损害。</w:t>
      </w:r>
      <w:r>
        <w:rPr>
          <w:rFonts w:hint="eastAsia" w:ascii="宋体" w:hAnsi="宋体"/>
          <w:color w:val="000000"/>
          <w:sz w:val="24"/>
          <w:szCs w:val="24"/>
          <w:highlight w:val="none"/>
        </w:rPr>
      </w:r>
      <w:r/>
    </w:p>
    <w:p>
      <w:pPr>
        <w:pStyle w:val="688"/>
        <w:ind w:firstLine="482"/>
        <w:spacing w:before="0" w:after="0" w:line="360" w:lineRule="auto"/>
        <w:rPr>
          <w:rFonts w:hint="eastAsia" w:ascii="宋体" w:hAnsi="宋体" w:eastAsia="宋体"/>
          <w:bCs w:val="0"/>
          <w:color w:val="000000"/>
          <w:sz w:val="24"/>
          <w:szCs w:val="24"/>
          <w:highlight w:val="none"/>
        </w:rPr>
      </w:pPr>
      <w:r>
        <w:rPr>
          <w:rFonts w:hint="eastAsia" w:ascii="宋体" w:hAnsi="宋体" w:eastAsia="宋体"/>
          <w:bCs w:val="0"/>
          <w:color w:val="000000"/>
          <w:sz w:val="24"/>
          <w:szCs w:val="24"/>
          <w:highlight w:val="none"/>
        </w:rPr>
        <w:t xml:space="preserve">6、</w:t>
      </w:r>
      <w:r>
        <w:rPr>
          <w:rFonts w:hint="eastAsia" w:ascii="宋体" w:hAnsi="宋体" w:eastAsia="宋体"/>
          <w:bCs w:val="0"/>
          <w:color w:val="000000"/>
          <w:sz w:val="24"/>
          <w:szCs w:val="24"/>
          <w:highlight w:val="none"/>
          <w:lang w:eastAsia="zh-CN"/>
        </w:rPr>
        <w:t xml:space="preserve">遴选文件</w:t>
      </w:r>
      <w:r>
        <w:rPr>
          <w:rFonts w:hint="eastAsia" w:ascii="宋体" w:hAnsi="宋体" w:eastAsia="宋体"/>
          <w:bCs w:val="0"/>
          <w:color w:val="000000"/>
          <w:sz w:val="24"/>
          <w:szCs w:val="24"/>
          <w:highlight w:val="none"/>
        </w:rPr>
        <w:t xml:space="preserve">的解释</w:t>
      </w:r>
      <w:r>
        <w:rPr>
          <w:rFonts w:hint="eastAsia" w:ascii="宋体" w:hAnsi="宋体" w:eastAsia="宋体"/>
          <w:bCs w:val="0"/>
          <w:color w:val="000000"/>
          <w:sz w:val="24"/>
          <w:szCs w:val="24"/>
          <w:highlight w:val="none"/>
        </w:rPr>
      </w:r>
      <w:r/>
    </w:p>
    <w:p>
      <w:pPr>
        <w:pStyle w:val="67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6.1 本</w:t>
      </w:r>
      <w:r>
        <w:rPr>
          <w:rFonts w:hint="eastAsia" w:ascii="宋体" w:hAnsi="宋体"/>
          <w:bCs/>
          <w:color w:val="000000"/>
          <w:sz w:val="24"/>
          <w:szCs w:val="24"/>
          <w:highlight w:val="none"/>
          <w:lang w:eastAsia="zh-CN"/>
        </w:rPr>
        <w:t xml:space="preserve">遴选文件</w:t>
      </w:r>
      <w:r>
        <w:rPr>
          <w:rFonts w:hint="eastAsia" w:ascii="宋体" w:hAnsi="宋体"/>
          <w:bCs/>
          <w:color w:val="000000"/>
          <w:sz w:val="24"/>
          <w:szCs w:val="24"/>
          <w:highlight w:val="none"/>
        </w:rPr>
        <w:t xml:space="preserve">由</w:t>
      </w:r>
      <w:r>
        <w:rPr>
          <w:rFonts w:hint="eastAsia" w:ascii="宋体" w:hAnsi="宋体"/>
          <w:color w:val="000000"/>
          <w:sz w:val="24"/>
          <w:szCs w:val="24"/>
          <w:highlight w:val="none"/>
          <w:lang w:eastAsia="zh-CN"/>
        </w:rPr>
        <w:t xml:space="preserve">遴选</w:t>
      </w:r>
      <w:r>
        <w:rPr>
          <w:rFonts w:hint="eastAsia" w:ascii="宋体" w:hAnsi="宋体"/>
          <w:color w:val="000000"/>
          <w:sz w:val="24"/>
          <w:szCs w:val="24"/>
          <w:highlight w:val="none"/>
        </w:rPr>
        <w:t xml:space="preserve">人</w:t>
      </w:r>
      <w:r>
        <w:rPr>
          <w:rFonts w:hint="eastAsia" w:ascii="宋体" w:hAnsi="宋体"/>
          <w:bCs/>
          <w:color w:val="000000"/>
          <w:sz w:val="24"/>
          <w:szCs w:val="24"/>
          <w:highlight w:val="none"/>
        </w:rPr>
        <w:t xml:space="preserve">负责解释。</w:t>
      </w:r>
      <w:r>
        <w:rPr>
          <w:rFonts w:hint="eastAsia" w:ascii="宋体" w:hAnsi="宋体"/>
          <w:bCs/>
          <w:color w:val="000000"/>
          <w:sz w:val="24"/>
          <w:szCs w:val="24"/>
          <w:highlight w:val="none"/>
        </w:rPr>
      </w:r>
      <w:r/>
    </w:p>
    <w:p>
      <w:pPr>
        <w:pStyle w:val="686"/>
        <w:ind w:firstLine="241"/>
        <w:spacing w:before="203" w:after="203" w:line="360" w:lineRule="auto"/>
        <w:rPr>
          <w:rFonts w:hint="eastAsia" w:ascii="宋体" w:hAnsi="宋体" w:eastAsia="宋体"/>
          <w:b/>
          <w:color w:val="000000"/>
          <w:szCs w:val="24"/>
          <w:highlight w:val="none"/>
          <w:lang w:eastAsia="zh-CN"/>
        </w:rPr>
      </w:pPr>
      <w:r/>
      <w:bookmarkStart w:id="44" w:name="_Toc513029209"/>
      <w:r/>
      <w:bookmarkStart w:id="45" w:name="_Toc120614215"/>
      <w:r/>
      <w:bookmarkStart w:id="46" w:name="_Toc16938525"/>
      <w:r/>
      <w:bookmarkStart w:id="47" w:name="_Toc20823281"/>
      <w:r>
        <w:rPr>
          <w:rFonts w:hint="eastAsia" w:ascii="宋体" w:hAnsi="宋体" w:eastAsia="宋体"/>
          <w:b/>
          <w:color w:val="000000"/>
          <w:szCs w:val="24"/>
          <w:highlight w:val="none"/>
        </w:rPr>
        <w:t xml:space="preserve">二、</w:t>
      </w:r>
      <w:bookmarkEnd w:id="44"/>
      <w:r/>
      <w:bookmarkEnd w:id="45"/>
      <w:r/>
      <w:bookmarkEnd w:id="46"/>
      <w:r/>
      <w:bookmarkEnd w:id="47"/>
      <w:r>
        <w:rPr>
          <w:rFonts w:hint="eastAsia" w:ascii="宋体" w:hAnsi="宋体" w:eastAsia="宋体"/>
          <w:b/>
          <w:color w:val="000000"/>
          <w:szCs w:val="24"/>
          <w:highlight w:val="none"/>
          <w:lang w:eastAsia="zh-CN"/>
        </w:rPr>
        <w:t xml:space="preserve">遴选文件</w:t>
      </w:r>
      <w:r>
        <w:rPr>
          <w:rFonts w:hint="eastAsia" w:ascii="宋体" w:hAnsi="宋体" w:eastAsia="宋体"/>
          <w:b/>
          <w:color w:val="000000"/>
          <w:szCs w:val="24"/>
          <w:highlight w:val="none"/>
          <w:lang w:eastAsia="zh-CN"/>
        </w:rPr>
      </w:r>
      <w:r/>
    </w:p>
    <w:p>
      <w:pPr>
        <w:pStyle w:val="688"/>
        <w:ind w:firstLine="361"/>
        <w:spacing w:before="0" w:after="0" w:line="360" w:lineRule="auto"/>
        <w:rPr>
          <w:rFonts w:hint="eastAsia" w:ascii="宋体" w:hAnsi="宋体" w:eastAsia="宋体"/>
          <w:bCs w:val="0"/>
          <w:color w:val="000000"/>
          <w:sz w:val="24"/>
          <w:szCs w:val="24"/>
          <w:highlight w:val="none"/>
        </w:rPr>
      </w:pPr>
      <w:r/>
      <w:bookmarkStart w:id="48" w:name="_Toc513029210"/>
      <w:r/>
      <w:bookmarkStart w:id="49" w:name="_Toc20823282"/>
      <w:r/>
      <w:bookmarkStart w:id="50" w:name="_Toc16938526"/>
      <w:r>
        <w:rPr>
          <w:rFonts w:hint="eastAsia" w:ascii="宋体" w:hAnsi="宋体" w:eastAsia="宋体"/>
          <w:bCs w:val="0"/>
          <w:color w:val="000000"/>
          <w:sz w:val="24"/>
          <w:szCs w:val="24"/>
          <w:highlight w:val="none"/>
        </w:rPr>
        <w:t xml:space="preserve">7、</w:t>
      </w:r>
      <w:r>
        <w:rPr>
          <w:rFonts w:hint="eastAsia" w:ascii="宋体" w:hAnsi="宋体" w:eastAsia="宋体"/>
          <w:bCs w:val="0"/>
          <w:color w:val="000000"/>
          <w:sz w:val="24"/>
          <w:szCs w:val="24"/>
          <w:highlight w:val="none"/>
          <w:lang w:eastAsia="zh-CN"/>
        </w:rPr>
        <w:t xml:space="preserve">遴选文件</w:t>
      </w:r>
      <w:r>
        <w:rPr>
          <w:rFonts w:hint="eastAsia" w:ascii="宋体" w:hAnsi="宋体" w:eastAsia="宋体"/>
          <w:bCs w:val="0"/>
          <w:color w:val="000000"/>
          <w:sz w:val="24"/>
          <w:szCs w:val="24"/>
          <w:highlight w:val="none"/>
        </w:rPr>
        <w:t xml:space="preserve">构成</w:t>
      </w:r>
      <w:bookmarkEnd w:id="48"/>
      <w:r/>
      <w:bookmarkEnd w:id="49"/>
      <w:r/>
      <w:bookmarkEnd w:id="50"/>
      <w:r>
        <w:rPr>
          <w:rFonts w:hint="eastAsia" w:ascii="宋体" w:hAnsi="宋体" w:eastAsia="宋体"/>
          <w:bCs w:val="0"/>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7.1</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遴选文件</w:t>
      </w:r>
      <w:r>
        <w:rPr>
          <w:rFonts w:hint="eastAsia" w:ascii="宋体" w:hAnsi="宋体"/>
          <w:color w:val="000000"/>
          <w:sz w:val="24"/>
          <w:szCs w:val="24"/>
          <w:highlight w:val="none"/>
        </w:rPr>
        <w:t xml:space="preserve">有以下部分组成：</w:t>
      </w:r>
      <w:r>
        <w:rPr>
          <w:rFonts w:hint="eastAsia" w:ascii="宋体" w:hAnsi="宋体"/>
          <w:color w:val="000000"/>
          <w:sz w:val="24"/>
          <w:szCs w:val="24"/>
          <w:highlight w:val="none"/>
        </w:rPr>
      </w:r>
      <w:r/>
    </w:p>
    <w:p>
      <w:pPr>
        <w:pStyle w:val="676"/>
        <w:ind w:firstLine="36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遴选公告</w:t>
      </w:r>
      <w:r>
        <w:rPr>
          <w:rFonts w:hint="eastAsia" w:ascii="宋体" w:hAnsi="宋体" w:eastAsia="宋体"/>
          <w:color w:val="000000"/>
          <w:sz w:val="24"/>
          <w:szCs w:val="24"/>
          <w:highlight w:val="none"/>
          <w:lang w:eastAsia="zh-CN"/>
        </w:rPr>
      </w:r>
      <w:r/>
    </w:p>
    <w:p>
      <w:pPr>
        <w:pStyle w:val="676"/>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参选人</w:t>
      </w:r>
      <w:r>
        <w:rPr>
          <w:rFonts w:hint="eastAsia" w:ascii="宋体" w:hAnsi="宋体"/>
          <w:color w:val="000000"/>
          <w:sz w:val="24"/>
          <w:szCs w:val="24"/>
          <w:highlight w:val="none"/>
        </w:rPr>
        <w:t xml:space="preserve">须知</w:t>
      </w:r>
      <w:r>
        <w:rPr>
          <w:rFonts w:hint="eastAsia" w:ascii="宋体" w:hAnsi="宋体"/>
          <w:color w:val="000000"/>
          <w:sz w:val="24"/>
          <w:szCs w:val="24"/>
          <w:highlight w:val="none"/>
        </w:rPr>
      </w:r>
      <w:r/>
    </w:p>
    <w:p>
      <w:pPr>
        <w:pStyle w:val="676"/>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（3）合同条款及格式</w:t>
      </w:r>
      <w:r>
        <w:rPr>
          <w:rFonts w:hint="eastAsia" w:ascii="宋体" w:hAnsi="宋体"/>
          <w:color w:val="000000"/>
          <w:sz w:val="24"/>
          <w:szCs w:val="24"/>
          <w:highlight w:val="none"/>
        </w:rPr>
      </w:r>
      <w:r/>
    </w:p>
    <w:p>
      <w:pPr>
        <w:pStyle w:val="676"/>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eastAsia="zh-CN"/>
        </w:rPr>
        <w:t xml:space="preserve">遴选</w:t>
      </w:r>
      <w:r>
        <w:rPr>
          <w:rFonts w:hint="eastAsia" w:ascii="宋体" w:hAnsi="宋体"/>
          <w:color w:val="000000"/>
          <w:sz w:val="24"/>
          <w:szCs w:val="24"/>
          <w:highlight w:val="none"/>
        </w:rPr>
        <w:t xml:space="preserve">需求</w:t>
      </w:r>
      <w:r>
        <w:rPr>
          <w:rFonts w:hint="eastAsia" w:ascii="宋体" w:hAnsi="宋体"/>
          <w:color w:val="000000"/>
          <w:sz w:val="24"/>
          <w:szCs w:val="24"/>
          <w:highlight w:val="none"/>
        </w:rPr>
      </w:r>
      <w:r/>
    </w:p>
    <w:p>
      <w:pPr>
        <w:pStyle w:val="676"/>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lang w:eastAsia="zh-CN"/>
        </w:rPr>
        <w:t xml:space="preserve">遴选</w:t>
      </w:r>
      <w:r>
        <w:rPr>
          <w:rFonts w:hint="eastAsia" w:ascii="宋体" w:hAnsi="宋体"/>
          <w:color w:val="000000"/>
          <w:sz w:val="24"/>
          <w:szCs w:val="24"/>
          <w:highlight w:val="none"/>
        </w:rPr>
        <w:t xml:space="preserve">方法与</w:t>
      </w:r>
      <w:r>
        <w:rPr>
          <w:rFonts w:hint="eastAsia" w:ascii="宋体" w:hAnsi="宋体"/>
          <w:color w:val="000000"/>
          <w:sz w:val="24"/>
          <w:szCs w:val="24"/>
          <w:highlight w:val="none"/>
          <w:lang w:eastAsia="zh-CN"/>
        </w:rPr>
        <w:t xml:space="preserve">遴选</w:t>
      </w:r>
      <w:r>
        <w:rPr>
          <w:rFonts w:hint="eastAsia" w:ascii="宋体" w:hAnsi="宋体"/>
          <w:color w:val="000000"/>
          <w:sz w:val="24"/>
          <w:szCs w:val="24"/>
          <w:highlight w:val="none"/>
        </w:rPr>
        <w:t xml:space="preserve">标准</w:t>
      </w:r>
      <w:r>
        <w:rPr>
          <w:rFonts w:hint="eastAsia" w:ascii="宋体" w:hAnsi="宋体"/>
          <w:color w:val="000000"/>
          <w:sz w:val="24"/>
          <w:szCs w:val="24"/>
          <w:highlight w:val="none"/>
        </w:rPr>
      </w:r>
      <w:r/>
    </w:p>
    <w:p>
      <w:pPr>
        <w:pStyle w:val="676"/>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lang w:eastAsia="zh-CN"/>
        </w:rPr>
        <w:t xml:space="preserve">响应文件</w:t>
      </w:r>
      <w:r>
        <w:rPr>
          <w:rFonts w:hint="eastAsia" w:ascii="宋体" w:hAnsi="宋体"/>
          <w:color w:val="000000"/>
          <w:sz w:val="24"/>
          <w:szCs w:val="24"/>
          <w:highlight w:val="none"/>
        </w:rPr>
        <w:t xml:space="preserve">格式</w:t>
      </w:r>
      <w:r>
        <w:rPr>
          <w:rFonts w:hint="eastAsia" w:ascii="宋体" w:hAnsi="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请仔细检查</w:t>
      </w:r>
      <w:r>
        <w:rPr>
          <w:rFonts w:hint="eastAsia" w:ascii="宋体" w:hAnsi="宋体"/>
          <w:color w:val="000000"/>
          <w:sz w:val="24"/>
          <w:szCs w:val="24"/>
          <w:highlight w:val="none"/>
          <w:lang w:eastAsia="zh-CN"/>
        </w:rPr>
        <w:t xml:space="preserve">遴选文件</w:t>
      </w:r>
      <w:r>
        <w:rPr>
          <w:rFonts w:hint="eastAsia" w:ascii="宋体" w:hAnsi="宋体"/>
          <w:color w:val="000000"/>
          <w:sz w:val="24"/>
          <w:szCs w:val="24"/>
          <w:highlight w:val="none"/>
        </w:rPr>
        <w:t xml:space="preserve">是否齐全，如有缺漏请立即与</w:t>
      </w:r>
      <w:r>
        <w:rPr>
          <w:rFonts w:hint="eastAsia" w:ascii="宋体" w:hAnsi="宋体"/>
          <w:color w:val="000000"/>
          <w:sz w:val="24"/>
          <w:szCs w:val="24"/>
          <w:highlight w:val="none"/>
          <w:lang w:eastAsia="zh-CN"/>
        </w:rPr>
        <w:t xml:space="preserve">遴选</w:t>
      </w:r>
      <w:r>
        <w:rPr>
          <w:rFonts w:hint="eastAsia" w:ascii="宋体" w:hAnsi="宋体"/>
          <w:color w:val="000000"/>
          <w:sz w:val="24"/>
          <w:szCs w:val="24"/>
          <w:highlight w:val="none"/>
        </w:rPr>
        <w:t xml:space="preserve">人或</w:t>
      </w:r>
      <w:r>
        <w:rPr>
          <w:rFonts w:hint="eastAsia" w:ascii="宋体" w:hAnsi="宋体"/>
          <w:color w:val="000000"/>
          <w:sz w:val="24"/>
          <w:szCs w:val="24"/>
          <w:highlight w:val="none"/>
          <w:lang w:eastAsia="zh-CN"/>
        </w:rPr>
        <w:t xml:space="preserve">遴选代理机构</w:t>
      </w:r>
      <w:r>
        <w:rPr>
          <w:rFonts w:hint="eastAsia" w:ascii="宋体" w:hAnsi="宋体"/>
          <w:color w:val="000000"/>
          <w:sz w:val="24"/>
          <w:szCs w:val="24"/>
          <w:highlight w:val="none"/>
        </w:rPr>
        <w:t xml:space="preserve">联系解决。</w:t>
      </w:r>
      <w:r>
        <w:rPr>
          <w:rFonts w:hint="eastAsia" w:ascii="宋体" w:hAnsi="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7.2</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参选人</w:t>
      </w:r>
      <w:r>
        <w:rPr>
          <w:rFonts w:hint="eastAsia" w:ascii="宋体" w:hAnsi="宋体"/>
          <w:color w:val="000000"/>
          <w:sz w:val="24"/>
          <w:szCs w:val="24"/>
          <w:highlight w:val="none"/>
        </w:rPr>
        <w:t xml:space="preserve">应认真阅读</w:t>
      </w:r>
      <w:r>
        <w:rPr>
          <w:rFonts w:hint="eastAsia" w:ascii="宋体" w:hAnsi="宋体"/>
          <w:color w:val="000000"/>
          <w:sz w:val="24"/>
          <w:szCs w:val="24"/>
          <w:highlight w:val="none"/>
          <w:lang w:eastAsia="zh-CN"/>
        </w:rPr>
        <w:t xml:space="preserve">遴选文件</w:t>
      </w:r>
      <w:r>
        <w:rPr>
          <w:rFonts w:hint="eastAsia" w:ascii="宋体" w:hAnsi="宋体"/>
          <w:color w:val="000000"/>
          <w:sz w:val="24"/>
          <w:szCs w:val="24"/>
          <w:highlight w:val="none"/>
        </w:rPr>
        <w:t xml:space="preserve">中所有的事项、格式、条款和规范等要求。按</w:t>
      </w:r>
      <w:r>
        <w:rPr>
          <w:rFonts w:hint="eastAsia" w:ascii="宋体" w:hAnsi="宋体"/>
          <w:color w:val="000000"/>
          <w:sz w:val="24"/>
          <w:szCs w:val="24"/>
          <w:highlight w:val="none"/>
          <w:lang w:eastAsia="zh-CN"/>
        </w:rPr>
        <w:t xml:space="preserve">遴选文件</w:t>
      </w:r>
      <w:r>
        <w:rPr>
          <w:rFonts w:hint="eastAsia" w:ascii="宋体" w:hAnsi="宋体"/>
          <w:color w:val="000000"/>
          <w:sz w:val="24"/>
          <w:szCs w:val="24"/>
          <w:highlight w:val="none"/>
        </w:rPr>
        <w:t xml:space="preserve">要求和规定编制</w:t>
      </w:r>
      <w:r>
        <w:rPr>
          <w:rFonts w:hint="eastAsia" w:ascii="宋体" w:hAnsi="宋体"/>
          <w:color w:val="000000"/>
          <w:sz w:val="24"/>
          <w:szCs w:val="24"/>
          <w:highlight w:val="none"/>
          <w:lang w:eastAsia="zh-CN"/>
        </w:rPr>
        <w:t xml:space="preserve">响应文件</w:t>
      </w:r>
      <w:r>
        <w:rPr>
          <w:rFonts w:hint="eastAsia" w:ascii="宋体" w:hAnsi="宋体"/>
          <w:color w:val="000000"/>
          <w:sz w:val="24"/>
          <w:szCs w:val="24"/>
          <w:highlight w:val="none"/>
        </w:rPr>
        <w:t xml:space="preserve">，并保证所提供的全部资料的真实性，以使其</w:t>
      </w:r>
      <w:r>
        <w:rPr>
          <w:rFonts w:hint="eastAsia" w:ascii="宋体" w:hAnsi="宋体"/>
          <w:color w:val="000000"/>
          <w:sz w:val="24"/>
          <w:szCs w:val="24"/>
          <w:highlight w:val="none"/>
          <w:lang w:eastAsia="zh-CN"/>
        </w:rPr>
        <w:t xml:space="preserve">响应文件</w:t>
      </w:r>
      <w:r>
        <w:rPr>
          <w:rFonts w:hint="eastAsia" w:ascii="宋体" w:hAnsi="宋体"/>
          <w:color w:val="000000"/>
          <w:sz w:val="24"/>
          <w:szCs w:val="24"/>
          <w:highlight w:val="none"/>
        </w:rPr>
        <w:t xml:space="preserve">对</w:t>
      </w:r>
      <w:r>
        <w:rPr>
          <w:rFonts w:hint="eastAsia" w:ascii="宋体" w:hAnsi="宋体"/>
          <w:color w:val="000000"/>
          <w:sz w:val="24"/>
          <w:szCs w:val="24"/>
          <w:highlight w:val="none"/>
          <w:lang w:eastAsia="zh-CN"/>
        </w:rPr>
        <w:t xml:space="preserve">遴选文件</w:t>
      </w:r>
      <w:r>
        <w:rPr>
          <w:rFonts w:hint="eastAsia" w:ascii="宋体" w:hAnsi="宋体"/>
          <w:color w:val="000000"/>
          <w:sz w:val="24"/>
          <w:szCs w:val="24"/>
          <w:highlight w:val="none"/>
        </w:rPr>
        <w:t xml:space="preserve">作出实质性响应，否则其风险由</w:t>
      </w:r>
      <w:r>
        <w:rPr>
          <w:rFonts w:hint="eastAsia" w:ascii="宋体" w:hAnsi="宋体"/>
          <w:color w:val="000000"/>
          <w:sz w:val="24"/>
          <w:szCs w:val="24"/>
          <w:highlight w:val="none"/>
          <w:lang w:eastAsia="zh-CN"/>
        </w:rPr>
        <w:t xml:space="preserve">参选人</w:t>
      </w:r>
      <w:r>
        <w:rPr>
          <w:rFonts w:hint="eastAsia" w:ascii="宋体" w:hAnsi="宋体"/>
          <w:color w:val="000000"/>
          <w:sz w:val="24"/>
          <w:szCs w:val="24"/>
          <w:highlight w:val="none"/>
        </w:rPr>
        <w:t xml:space="preserve">自行承担。</w:t>
      </w:r>
      <w:r>
        <w:rPr>
          <w:rFonts w:hint="eastAsia" w:ascii="宋体" w:hAnsi="宋体"/>
          <w:color w:val="000000"/>
          <w:sz w:val="24"/>
          <w:szCs w:val="24"/>
          <w:highlight w:val="none"/>
        </w:rPr>
      </w:r>
      <w:r/>
    </w:p>
    <w:p>
      <w:pPr>
        <w:pStyle w:val="688"/>
        <w:ind w:firstLine="482"/>
        <w:spacing w:before="0" w:after="0" w:line="360" w:lineRule="auto"/>
        <w:rPr>
          <w:rFonts w:hint="eastAsia" w:ascii="宋体" w:hAnsi="宋体" w:eastAsia="宋体"/>
          <w:bCs w:val="0"/>
          <w:color w:val="000000"/>
          <w:sz w:val="24"/>
          <w:szCs w:val="24"/>
          <w:highlight w:val="none"/>
        </w:rPr>
      </w:pPr>
      <w:r/>
      <w:bookmarkStart w:id="51" w:name="_Toc20823283"/>
      <w:r/>
      <w:bookmarkStart w:id="52" w:name="_Toc16938527"/>
      <w:r/>
      <w:bookmarkStart w:id="53" w:name="_Toc462564070"/>
      <w:r/>
      <w:bookmarkStart w:id="54" w:name="_Toc513029211"/>
      <w:r>
        <w:rPr>
          <w:rFonts w:hint="eastAsia" w:ascii="宋体" w:hAnsi="宋体" w:eastAsia="宋体"/>
          <w:bCs w:val="0"/>
          <w:color w:val="000000"/>
          <w:sz w:val="24"/>
          <w:szCs w:val="24"/>
          <w:highlight w:val="none"/>
        </w:rPr>
        <w:t xml:space="preserve">8、</w:t>
      </w:r>
      <w:r>
        <w:rPr>
          <w:rFonts w:hint="eastAsia" w:ascii="宋体" w:hAnsi="宋体" w:eastAsia="宋体"/>
          <w:bCs w:val="0"/>
          <w:color w:val="000000"/>
          <w:sz w:val="24"/>
          <w:szCs w:val="24"/>
          <w:highlight w:val="none"/>
          <w:lang w:eastAsia="zh-CN"/>
        </w:rPr>
        <w:t xml:space="preserve">遴选文件</w:t>
      </w:r>
      <w:r>
        <w:rPr>
          <w:rFonts w:hint="eastAsia" w:ascii="宋体" w:hAnsi="宋体" w:eastAsia="宋体"/>
          <w:bCs w:val="0"/>
          <w:color w:val="000000"/>
          <w:sz w:val="24"/>
          <w:szCs w:val="24"/>
          <w:highlight w:val="none"/>
        </w:rPr>
        <w:t xml:space="preserve">的</w:t>
      </w:r>
      <w:bookmarkEnd w:id="51"/>
      <w:r/>
      <w:bookmarkEnd w:id="52"/>
      <w:r/>
      <w:bookmarkEnd w:id="53"/>
      <w:r/>
      <w:bookmarkEnd w:id="54"/>
      <w:r>
        <w:rPr>
          <w:rFonts w:hint="eastAsia" w:ascii="宋体" w:hAnsi="宋体" w:eastAsia="宋体"/>
          <w:bCs w:val="0"/>
          <w:color w:val="000000"/>
          <w:sz w:val="24"/>
          <w:szCs w:val="24"/>
          <w:highlight w:val="none"/>
        </w:rPr>
        <w:t xml:space="preserve">询问</w:t>
      </w:r>
      <w:r>
        <w:rPr>
          <w:rFonts w:hint="eastAsia" w:ascii="宋体" w:hAnsi="宋体" w:eastAsia="宋体"/>
          <w:bCs w:val="0"/>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8.1</w:t>
      </w:r>
      <w:r>
        <w:rPr>
          <w:rFonts w:hint="eastAsia" w:ascii="宋体" w:hAnsi="宋体"/>
          <w:color w:val="000000"/>
          <w:sz w:val="24"/>
          <w:szCs w:val="24"/>
          <w:highlight w:val="none"/>
        </w:rPr>
        <w:t xml:space="preserve"> 任何要求对</w:t>
      </w:r>
      <w:r>
        <w:rPr>
          <w:rFonts w:hint="eastAsia" w:ascii="宋体" w:hAnsi="宋体"/>
          <w:color w:val="000000"/>
          <w:sz w:val="24"/>
          <w:szCs w:val="24"/>
          <w:highlight w:val="none"/>
          <w:lang w:eastAsia="zh-CN"/>
        </w:rPr>
        <w:t xml:space="preserve">遴选文件</w:t>
      </w:r>
      <w:r>
        <w:rPr>
          <w:rFonts w:hint="eastAsia" w:ascii="宋体" w:hAnsi="宋体"/>
          <w:color w:val="000000"/>
          <w:sz w:val="24"/>
          <w:szCs w:val="24"/>
          <w:highlight w:val="none"/>
        </w:rPr>
        <w:t xml:space="preserve">进行询问的</w:t>
      </w:r>
      <w:r>
        <w:rPr>
          <w:rFonts w:hint="eastAsia" w:ascii="宋体" w:hAnsi="宋体"/>
          <w:color w:val="000000"/>
          <w:sz w:val="24"/>
          <w:szCs w:val="24"/>
          <w:highlight w:val="none"/>
          <w:lang w:eastAsia="zh-CN"/>
        </w:rPr>
        <w:t xml:space="preserve">参选人</w:t>
      </w:r>
      <w:r>
        <w:rPr>
          <w:rFonts w:hint="eastAsia" w:ascii="宋体" w:hAnsi="宋体"/>
          <w:color w:val="000000"/>
          <w:sz w:val="24"/>
          <w:szCs w:val="24"/>
          <w:highlight w:val="none"/>
        </w:rPr>
        <w:t xml:space="preserve">，应在投标截止日期十日前按</w:t>
      </w:r>
      <w:r>
        <w:rPr>
          <w:rFonts w:hint="eastAsia" w:ascii="宋体" w:hAnsi="宋体"/>
          <w:color w:val="000000"/>
          <w:sz w:val="24"/>
          <w:szCs w:val="24"/>
          <w:highlight w:val="none"/>
          <w:lang w:eastAsia="zh-CN"/>
        </w:rPr>
        <w:t xml:space="preserve">遴选公告</w:t>
      </w:r>
      <w:r>
        <w:rPr>
          <w:rFonts w:hint="eastAsia" w:ascii="宋体" w:hAnsi="宋体"/>
          <w:color w:val="000000"/>
          <w:sz w:val="24"/>
          <w:szCs w:val="24"/>
          <w:highlight w:val="none"/>
        </w:rPr>
        <w:t xml:space="preserve">中的通讯地址，向</w:t>
      </w:r>
      <w:r>
        <w:rPr>
          <w:rFonts w:hint="eastAsia" w:ascii="宋体" w:hAnsi="宋体"/>
          <w:color w:val="000000"/>
          <w:sz w:val="24"/>
          <w:szCs w:val="24"/>
          <w:highlight w:val="none"/>
          <w:lang w:eastAsia="zh-CN"/>
        </w:rPr>
        <w:t xml:space="preserve">遴选代理机构</w:t>
      </w:r>
      <w:r>
        <w:rPr>
          <w:rFonts w:hint="eastAsia" w:ascii="宋体" w:hAnsi="宋体"/>
          <w:color w:val="000000"/>
          <w:sz w:val="24"/>
          <w:szCs w:val="24"/>
          <w:highlight w:val="none"/>
        </w:rPr>
        <w:t xml:space="preserve">提出。</w:t>
      </w:r>
      <w:r>
        <w:rPr>
          <w:rFonts w:hint="eastAsia" w:ascii="宋体" w:hAnsi="宋体"/>
          <w:color w:val="000000"/>
          <w:sz w:val="24"/>
          <w:szCs w:val="24"/>
          <w:highlight w:val="none"/>
        </w:rPr>
      </w:r>
      <w:r/>
    </w:p>
    <w:p>
      <w:pPr>
        <w:pStyle w:val="688"/>
        <w:ind w:firstLine="482"/>
        <w:spacing w:before="0" w:after="0" w:line="360" w:lineRule="auto"/>
        <w:rPr>
          <w:rFonts w:hint="eastAsia" w:ascii="宋体" w:hAnsi="宋体" w:eastAsia="宋体"/>
          <w:bCs w:val="0"/>
          <w:color w:val="000000"/>
          <w:sz w:val="24"/>
          <w:szCs w:val="24"/>
          <w:highlight w:val="none"/>
        </w:rPr>
      </w:pPr>
      <w:r/>
      <w:bookmarkStart w:id="55" w:name="_Toc462564071"/>
      <w:r/>
      <w:bookmarkStart w:id="56" w:name="_Toc20823284"/>
      <w:r/>
      <w:bookmarkStart w:id="57" w:name="_Toc513029212"/>
      <w:r/>
      <w:bookmarkStart w:id="58" w:name="_Toc16938528"/>
      <w:r>
        <w:rPr>
          <w:rFonts w:hint="eastAsia" w:ascii="宋体" w:hAnsi="宋体" w:eastAsia="宋体"/>
          <w:bCs w:val="0"/>
          <w:color w:val="000000"/>
          <w:sz w:val="24"/>
          <w:szCs w:val="24"/>
          <w:highlight w:val="none"/>
        </w:rPr>
        <w:t xml:space="preserve">9、</w:t>
      </w:r>
      <w:bookmarkEnd w:id="55"/>
      <w:r/>
      <w:bookmarkEnd w:id="56"/>
      <w:r/>
      <w:bookmarkEnd w:id="57"/>
      <w:r/>
      <w:bookmarkEnd w:id="58"/>
      <w:r>
        <w:rPr>
          <w:rFonts w:hint="eastAsia" w:ascii="宋体" w:hAnsi="宋体" w:eastAsia="宋体"/>
          <w:bCs w:val="0"/>
          <w:color w:val="000000"/>
          <w:sz w:val="24"/>
          <w:szCs w:val="24"/>
          <w:highlight w:val="none"/>
          <w:lang w:eastAsia="zh-CN"/>
        </w:rPr>
        <w:t xml:space="preserve">遴选文件</w:t>
      </w:r>
      <w:r>
        <w:rPr>
          <w:rFonts w:hint="eastAsia" w:ascii="宋体" w:hAnsi="宋体" w:eastAsia="宋体"/>
          <w:bCs w:val="0"/>
          <w:color w:val="000000"/>
          <w:sz w:val="24"/>
          <w:szCs w:val="24"/>
          <w:highlight w:val="none"/>
        </w:rPr>
        <w:t xml:space="preserve">的澄清或修改</w:t>
      </w:r>
      <w:r>
        <w:rPr>
          <w:rFonts w:hint="eastAsia" w:ascii="宋体" w:hAnsi="宋体" w:eastAsia="宋体"/>
          <w:bCs w:val="0"/>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9.1</w:t>
      </w:r>
      <w:r>
        <w:rPr>
          <w:rFonts w:hint="eastAsia" w:ascii="宋体" w:hAnsi="宋体"/>
          <w:color w:val="000000"/>
          <w:sz w:val="24"/>
          <w:szCs w:val="24"/>
          <w:highlight w:val="none"/>
        </w:rPr>
        <w:t xml:space="preserve"> 在</w:t>
      </w:r>
      <w:r>
        <w:rPr>
          <w:rFonts w:hint="eastAsia" w:ascii="宋体" w:hAnsi="宋体"/>
          <w:color w:val="000000"/>
          <w:sz w:val="24"/>
          <w:szCs w:val="24"/>
          <w:highlight w:val="none"/>
          <w:lang w:eastAsia="zh-CN"/>
        </w:rPr>
        <w:t xml:space="preserve">遴选</w:t>
      </w:r>
      <w:r>
        <w:rPr>
          <w:rFonts w:hint="eastAsia" w:ascii="宋体" w:hAnsi="宋体"/>
          <w:color w:val="000000"/>
          <w:sz w:val="24"/>
          <w:szCs w:val="24"/>
          <w:highlight w:val="none"/>
        </w:rPr>
        <w:t xml:space="preserve">截止时间前，</w:t>
      </w:r>
      <w:r>
        <w:rPr>
          <w:rFonts w:hint="eastAsia" w:ascii="宋体" w:hAnsi="宋体"/>
          <w:color w:val="000000"/>
          <w:sz w:val="24"/>
          <w:szCs w:val="24"/>
          <w:highlight w:val="none"/>
          <w:lang w:eastAsia="zh-CN"/>
        </w:rPr>
        <w:t xml:space="preserve">遴选</w:t>
      </w:r>
      <w:r>
        <w:rPr>
          <w:rFonts w:hint="eastAsia" w:ascii="宋体" w:hAnsi="宋体"/>
          <w:color w:val="000000"/>
          <w:sz w:val="24"/>
          <w:szCs w:val="24"/>
          <w:highlight w:val="none"/>
        </w:rPr>
        <w:t xml:space="preserve">人可以对</w:t>
      </w:r>
      <w:r>
        <w:rPr>
          <w:rFonts w:hint="eastAsia" w:ascii="宋体" w:hAnsi="宋体"/>
          <w:color w:val="000000"/>
          <w:sz w:val="24"/>
          <w:szCs w:val="24"/>
          <w:highlight w:val="none"/>
          <w:lang w:eastAsia="zh-CN"/>
        </w:rPr>
        <w:t xml:space="preserve">遴选文件</w:t>
      </w:r>
      <w:r>
        <w:rPr>
          <w:rFonts w:hint="eastAsia" w:ascii="宋体" w:hAnsi="宋体"/>
          <w:color w:val="000000"/>
          <w:sz w:val="24"/>
          <w:szCs w:val="24"/>
          <w:highlight w:val="none"/>
        </w:rPr>
        <w:t xml:space="preserve">进行澄清或修改。</w:t>
      </w:r>
      <w:r>
        <w:rPr>
          <w:rFonts w:hint="eastAsia" w:ascii="宋体" w:hAnsi="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9.2</w:t>
      </w:r>
      <w:r>
        <w:rPr>
          <w:rFonts w:hint="eastAsia" w:ascii="宋体" w:hAnsi="宋体"/>
          <w:color w:val="000000"/>
          <w:sz w:val="24"/>
          <w:szCs w:val="24"/>
          <w:highlight w:val="none"/>
          <w:lang w:eastAsia="zh-CN"/>
        </w:rPr>
        <w:t xml:space="preserve">遴选代理机构</w:t>
      </w:r>
      <w:r>
        <w:rPr>
          <w:rFonts w:hint="eastAsia" w:ascii="宋体" w:hAnsi="宋体"/>
          <w:color w:val="000000"/>
          <w:sz w:val="24"/>
          <w:szCs w:val="24"/>
          <w:highlight w:val="none"/>
        </w:rPr>
        <w:t xml:space="preserve">有权依法推迟投标截止日期和开标日期。</w:t>
      </w:r>
      <w:r>
        <w:rPr>
          <w:rFonts w:hint="eastAsia" w:ascii="宋体" w:hAnsi="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9.3</w:t>
      </w:r>
      <w:r>
        <w:rPr>
          <w:rFonts w:hint="eastAsia" w:ascii="宋体" w:hAnsi="宋体"/>
          <w:color w:val="000000"/>
          <w:sz w:val="24"/>
          <w:szCs w:val="24"/>
          <w:highlight w:val="none"/>
          <w:lang w:eastAsia="zh-CN"/>
        </w:rPr>
        <w:t xml:space="preserve">遴选文件</w:t>
      </w:r>
      <w:r>
        <w:rPr>
          <w:rFonts w:hint="eastAsia" w:ascii="宋体" w:hAnsi="宋体"/>
          <w:color w:val="000000"/>
          <w:sz w:val="24"/>
          <w:szCs w:val="24"/>
          <w:highlight w:val="none"/>
        </w:rPr>
        <w:t xml:space="preserve">的修改将在</w:t>
      </w:r>
      <w:r>
        <w:rPr>
          <w:rFonts w:hint="eastAsia"/>
          <w:color w:val="000000"/>
          <w:sz w:val="24"/>
          <w:szCs w:val="20"/>
          <w:highlight w:val="none"/>
        </w:rPr>
        <w:t xml:space="preserve">中国政府采购网、</w:t>
      </w:r>
      <w:r>
        <w:rPr>
          <w:rFonts w:hint="eastAsia" w:ascii="宋体" w:hAnsi="宋体" w:cs="宋体"/>
          <w:color w:val="000000"/>
          <w:sz w:val="24"/>
          <w:szCs w:val="24"/>
          <w:highlight w:val="none"/>
          <w:lang w:bidi="ar"/>
        </w:rPr>
        <w:t xml:space="preserve">江苏省政府采购网、盐城市政府采购网</w:t>
      </w:r>
      <w:r>
        <w:rPr>
          <w:rFonts w:hint="eastAsia" w:ascii="宋体" w:hAnsi="宋体"/>
          <w:color w:val="000000"/>
          <w:sz w:val="24"/>
          <w:szCs w:val="24"/>
          <w:highlight w:val="none"/>
        </w:rPr>
        <w:t xml:space="preserve">公布，补充文件将作为</w:t>
      </w:r>
      <w:r>
        <w:rPr>
          <w:rFonts w:hint="eastAsia" w:ascii="宋体" w:hAnsi="宋体"/>
          <w:color w:val="000000"/>
          <w:sz w:val="24"/>
          <w:szCs w:val="24"/>
          <w:highlight w:val="none"/>
          <w:lang w:eastAsia="zh-CN"/>
        </w:rPr>
        <w:t xml:space="preserve">遴选文件</w:t>
      </w:r>
      <w:r>
        <w:rPr>
          <w:rFonts w:hint="eastAsia" w:ascii="宋体" w:hAnsi="宋体"/>
          <w:color w:val="000000"/>
          <w:sz w:val="24"/>
          <w:szCs w:val="24"/>
          <w:highlight w:val="none"/>
        </w:rPr>
        <w:t xml:space="preserve">的组成部分，并对</w:t>
      </w:r>
      <w:r>
        <w:rPr>
          <w:rFonts w:hint="eastAsia" w:ascii="宋体" w:hAnsi="宋体"/>
          <w:color w:val="000000"/>
          <w:sz w:val="24"/>
          <w:szCs w:val="24"/>
          <w:highlight w:val="none"/>
          <w:lang w:eastAsia="zh-CN"/>
        </w:rPr>
        <w:t xml:space="preserve">参选人</w:t>
      </w:r>
      <w:r>
        <w:rPr>
          <w:rFonts w:hint="eastAsia" w:ascii="宋体" w:hAnsi="宋体"/>
          <w:color w:val="000000"/>
          <w:sz w:val="24"/>
          <w:szCs w:val="24"/>
          <w:highlight w:val="none"/>
        </w:rPr>
        <w:t xml:space="preserve">具有约束力。</w:t>
      </w:r>
      <w:r>
        <w:rPr>
          <w:rFonts w:hint="eastAsia" w:ascii="宋体" w:hAnsi="宋体"/>
          <w:color w:val="000000"/>
          <w:sz w:val="24"/>
          <w:szCs w:val="24"/>
          <w:highlight w:val="none"/>
        </w:rPr>
      </w:r>
      <w:r/>
    </w:p>
    <w:p>
      <w:pPr>
        <w:pStyle w:val="686"/>
        <w:ind w:firstLine="361"/>
        <w:spacing w:before="203" w:after="203" w:line="360" w:lineRule="auto"/>
        <w:rPr>
          <w:rFonts w:hint="eastAsia" w:ascii="宋体" w:hAnsi="宋体" w:eastAsia="宋体"/>
          <w:b/>
          <w:color w:val="000000"/>
          <w:szCs w:val="24"/>
          <w:highlight w:val="none"/>
        </w:rPr>
      </w:pPr>
      <w:r/>
      <w:bookmarkStart w:id="59" w:name="_Toc20823285"/>
      <w:r/>
      <w:bookmarkStart w:id="60" w:name="_Toc513029213"/>
      <w:r/>
      <w:bookmarkStart w:id="61" w:name="_Toc16938529"/>
      <w:r/>
      <w:bookmarkStart w:id="62" w:name="_Toc462564072"/>
      <w:r/>
      <w:bookmarkStart w:id="63" w:name="_Toc120614216"/>
      <w:r>
        <w:rPr>
          <w:rFonts w:hint="eastAsia" w:ascii="宋体" w:hAnsi="宋体" w:eastAsia="宋体"/>
          <w:b/>
          <w:color w:val="000000"/>
          <w:szCs w:val="24"/>
          <w:highlight w:val="none"/>
        </w:rPr>
        <w:t xml:space="preserve">三、</w:t>
      </w:r>
      <w:r>
        <w:rPr>
          <w:rFonts w:hint="eastAsia" w:ascii="宋体" w:hAnsi="宋体" w:eastAsia="宋体"/>
          <w:b/>
          <w:color w:val="000000"/>
          <w:szCs w:val="24"/>
          <w:highlight w:val="none"/>
          <w:lang w:eastAsia="zh-CN"/>
        </w:rPr>
        <w:t xml:space="preserve">响应文件</w:t>
      </w:r>
      <w:r>
        <w:rPr>
          <w:rFonts w:hint="eastAsia" w:ascii="宋体" w:hAnsi="宋体" w:eastAsia="宋体"/>
          <w:b/>
          <w:color w:val="000000"/>
          <w:szCs w:val="24"/>
          <w:highlight w:val="none"/>
        </w:rPr>
        <w:t xml:space="preserve">的编制</w:t>
      </w:r>
      <w:bookmarkEnd w:id="59"/>
      <w:r/>
      <w:bookmarkEnd w:id="60"/>
      <w:r/>
      <w:bookmarkEnd w:id="61"/>
      <w:r/>
      <w:bookmarkEnd w:id="62"/>
      <w:r/>
      <w:bookmarkEnd w:id="63"/>
      <w:r>
        <w:rPr>
          <w:rFonts w:hint="eastAsia" w:ascii="宋体" w:hAnsi="宋体" w:eastAsia="宋体"/>
          <w:b/>
          <w:color w:val="000000"/>
          <w:szCs w:val="24"/>
          <w:highlight w:val="none"/>
        </w:rPr>
      </w:r>
      <w:r/>
    </w:p>
    <w:p>
      <w:pPr>
        <w:pStyle w:val="688"/>
        <w:ind w:firstLine="482"/>
        <w:spacing w:before="0" w:after="0" w:line="360" w:lineRule="auto"/>
        <w:rPr>
          <w:rFonts w:hint="eastAsia" w:ascii="宋体" w:hAnsi="宋体" w:eastAsia="宋体"/>
          <w:bCs w:val="0"/>
          <w:color w:val="000000"/>
          <w:sz w:val="24"/>
          <w:szCs w:val="24"/>
          <w:highlight w:val="none"/>
        </w:rPr>
      </w:pPr>
      <w:r/>
      <w:bookmarkStart w:id="64" w:name="_Toc16938530"/>
      <w:r/>
      <w:bookmarkStart w:id="65" w:name="_Toc462564073"/>
      <w:r/>
      <w:bookmarkStart w:id="66" w:name="_Toc513029214"/>
      <w:r/>
      <w:bookmarkStart w:id="67" w:name="_Toc20823286"/>
      <w:r>
        <w:rPr>
          <w:rFonts w:hint="eastAsia" w:ascii="宋体" w:hAnsi="宋体" w:eastAsia="宋体"/>
          <w:bCs w:val="0"/>
          <w:color w:val="000000"/>
          <w:sz w:val="24"/>
          <w:szCs w:val="24"/>
          <w:highlight w:val="none"/>
        </w:rPr>
        <w:t xml:space="preserve">10、</w:t>
      </w:r>
      <w:r>
        <w:rPr>
          <w:rFonts w:hint="eastAsia" w:ascii="宋体" w:hAnsi="宋体" w:eastAsia="宋体"/>
          <w:bCs w:val="0"/>
          <w:color w:val="000000"/>
          <w:sz w:val="24"/>
          <w:szCs w:val="24"/>
          <w:highlight w:val="none"/>
          <w:lang w:eastAsia="zh-CN"/>
        </w:rPr>
        <w:t xml:space="preserve">响应文件</w:t>
      </w:r>
      <w:r>
        <w:rPr>
          <w:rFonts w:hint="eastAsia" w:ascii="宋体" w:hAnsi="宋体" w:eastAsia="宋体"/>
          <w:bCs w:val="0"/>
          <w:color w:val="000000"/>
          <w:sz w:val="24"/>
          <w:szCs w:val="24"/>
          <w:highlight w:val="none"/>
        </w:rPr>
        <w:t xml:space="preserve">的语言及度量衡单位</w:t>
      </w:r>
      <w:bookmarkEnd w:id="64"/>
      <w:r/>
      <w:bookmarkEnd w:id="65"/>
      <w:r/>
      <w:bookmarkEnd w:id="66"/>
      <w:r/>
      <w:bookmarkEnd w:id="67"/>
      <w:r>
        <w:rPr>
          <w:rFonts w:hint="eastAsia" w:ascii="宋体" w:hAnsi="宋体" w:eastAsia="宋体"/>
          <w:bCs w:val="0"/>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10.1</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参选人</w:t>
      </w:r>
      <w:r>
        <w:rPr>
          <w:rFonts w:hint="eastAsia" w:ascii="宋体" w:hAnsi="宋体"/>
          <w:color w:val="000000"/>
          <w:sz w:val="24"/>
          <w:szCs w:val="24"/>
          <w:highlight w:val="none"/>
        </w:rPr>
        <w:t xml:space="preserve">提交的</w:t>
      </w:r>
      <w:r>
        <w:rPr>
          <w:rFonts w:hint="eastAsia" w:ascii="宋体" w:hAnsi="宋体"/>
          <w:color w:val="000000"/>
          <w:sz w:val="24"/>
          <w:szCs w:val="24"/>
          <w:highlight w:val="none"/>
          <w:lang w:eastAsia="zh-CN"/>
        </w:rPr>
        <w:t xml:space="preserve">响应文件</w:t>
      </w:r>
      <w:r>
        <w:rPr>
          <w:rFonts w:hint="eastAsia" w:ascii="宋体" w:hAnsi="宋体"/>
          <w:color w:val="000000"/>
          <w:sz w:val="24"/>
          <w:szCs w:val="24"/>
          <w:highlight w:val="none"/>
        </w:rPr>
        <w:t xml:space="preserve">以及</w:t>
      </w:r>
      <w:r>
        <w:rPr>
          <w:rFonts w:hint="eastAsia" w:ascii="宋体" w:hAnsi="宋体"/>
          <w:color w:val="000000"/>
          <w:sz w:val="24"/>
          <w:szCs w:val="24"/>
          <w:highlight w:val="none"/>
          <w:lang w:eastAsia="zh-CN"/>
        </w:rPr>
        <w:t xml:space="preserve">参选人</w:t>
      </w:r>
      <w:r>
        <w:rPr>
          <w:rFonts w:hint="eastAsia" w:ascii="宋体" w:hAnsi="宋体"/>
          <w:color w:val="000000"/>
          <w:sz w:val="24"/>
          <w:szCs w:val="24"/>
          <w:highlight w:val="none"/>
        </w:rPr>
        <w:t xml:space="preserve">与</w:t>
      </w:r>
      <w:r>
        <w:rPr>
          <w:rFonts w:hint="eastAsia" w:ascii="宋体" w:hAnsi="宋体"/>
          <w:color w:val="000000"/>
          <w:sz w:val="24"/>
          <w:szCs w:val="24"/>
          <w:highlight w:val="none"/>
          <w:lang w:eastAsia="zh-CN"/>
        </w:rPr>
        <w:t xml:space="preserve">遴选</w:t>
      </w:r>
      <w:r>
        <w:rPr>
          <w:rFonts w:hint="eastAsia" w:ascii="宋体" w:hAnsi="宋体"/>
          <w:color w:val="000000"/>
          <w:sz w:val="24"/>
          <w:szCs w:val="24"/>
          <w:highlight w:val="none"/>
        </w:rPr>
        <w:t xml:space="preserve">人就有关投标的所有来往通知、函件和文件均应使用</w:t>
      </w:r>
      <w:r>
        <w:rPr>
          <w:rFonts w:hint="eastAsia" w:ascii="宋体" w:hAnsi="宋体"/>
          <w:bCs/>
          <w:color w:val="000000"/>
          <w:sz w:val="24"/>
          <w:szCs w:val="24"/>
          <w:highlight w:val="none"/>
        </w:rPr>
        <w:t xml:space="preserve">简体中文</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10.2</w:t>
      </w:r>
      <w:r>
        <w:rPr>
          <w:rFonts w:hint="eastAsia" w:ascii="宋体" w:hAnsi="宋体"/>
          <w:color w:val="000000"/>
          <w:sz w:val="24"/>
          <w:szCs w:val="24"/>
          <w:highlight w:val="none"/>
        </w:rPr>
        <w:t xml:space="preserve"> 除技术性能另有规定外，</w:t>
      </w:r>
      <w:r>
        <w:rPr>
          <w:rFonts w:hint="eastAsia" w:ascii="宋体" w:hAnsi="宋体"/>
          <w:color w:val="000000"/>
          <w:sz w:val="24"/>
          <w:szCs w:val="24"/>
          <w:highlight w:val="none"/>
          <w:lang w:eastAsia="zh-CN"/>
        </w:rPr>
        <w:t xml:space="preserve">响应文件</w:t>
      </w:r>
      <w:r>
        <w:rPr>
          <w:rFonts w:hint="eastAsia" w:ascii="宋体" w:hAnsi="宋体"/>
          <w:color w:val="000000"/>
          <w:sz w:val="24"/>
          <w:szCs w:val="24"/>
          <w:highlight w:val="none"/>
        </w:rPr>
        <w:t xml:space="preserve">所使用的度量衡单位，均须采用国家法定计量单位。</w:t>
      </w:r>
      <w:r>
        <w:rPr>
          <w:rFonts w:hint="eastAsia" w:ascii="宋体" w:hAnsi="宋体"/>
          <w:color w:val="000000"/>
          <w:sz w:val="24"/>
          <w:szCs w:val="24"/>
          <w:highlight w:val="none"/>
        </w:rPr>
      </w:r>
      <w:r/>
    </w:p>
    <w:p>
      <w:pPr>
        <w:pStyle w:val="688"/>
        <w:ind w:firstLine="482"/>
        <w:spacing w:before="0" w:after="0" w:line="360" w:lineRule="auto"/>
        <w:rPr>
          <w:rFonts w:hint="eastAsia" w:ascii="宋体" w:hAnsi="宋体" w:eastAsia="宋体"/>
          <w:color w:val="000000"/>
          <w:sz w:val="24"/>
          <w:szCs w:val="24"/>
          <w:highlight w:val="none"/>
        </w:rPr>
      </w:pPr>
      <w:r/>
      <w:bookmarkStart w:id="68" w:name="_Toc16938531"/>
      <w:r/>
      <w:bookmarkStart w:id="69" w:name="_Toc513029215"/>
      <w:r/>
      <w:bookmarkStart w:id="70" w:name="_Toc462564074"/>
      <w:r/>
      <w:bookmarkStart w:id="71" w:name="_Toc20823287"/>
      <w:r>
        <w:rPr>
          <w:rFonts w:hint="eastAsia" w:ascii="宋体" w:hAnsi="宋体" w:eastAsia="宋体"/>
          <w:color w:val="000000"/>
          <w:sz w:val="24"/>
          <w:szCs w:val="24"/>
          <w:highlight w:val="none"/>
        </w:rPr>
        <w:t xml:space="preserve">11、</w:t>
      </w:r>
      <w:r>
        <w:rPr>
          <w:rFonts w:hint="eastAsia" w:ascii="宋体" w:hAnsi="宋体" w:eastAsia="宋体"/>
          <w:color w:val="000000"/>
          <w:sz w:val="24"/>
          <w:szCs w:val="24"/>
          <w:highlight w:val="none"/>
          <w:lang w:eastAsia="zh-CN"/>
        </w:rPr>
        <w:t xml:space="preserve">响应文件</w:t>
      </w:r>
      <w:r>
        <w:rPr>
          <w:rFonts w:hint="eastAsia" w:ascii="宋体" w:hAnsi="宋体" w:eastAsia="宋体"/>
          <w:color w:val="000000"/>
          <w:sz w:val="24"/>
          <w:szCs w:val="24"/>
          <w:highlight w:val="none"/>
        </w:rPr>
        <w:t xml:space="preserve">构成</w:t>
      </w:r>
      <w:bookmarkEnd w:id="68"/>
      <w:r/>
      <w:bookmarkEnd w:id="69"/>
      <w:r/>
      <w:bookmarkEnd w:id="70"/>
      <w:r/>
      <w:bookmarkEnd w:id="71"/>
      <w:r>
        <w:rPr>
          <w:rFonts w:hint="eastAsia" w:ascii="宋体" w:hAnsi="宋体" w:eastAsia="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参选人</w:t>
      </w:r>
      <w:r>
        <w:rPr>
          <w:rFonts w:hint="eastAsia" w:ascii="宋体" w:hAnsi="宋体"/>
          <w:color w:val="000000"/>
          <w:sz w:val="24"/>
          <w:szCs w:val="24"/>
          <w:highlight w:val="none"/>
        </w:rPr>
        <w:t xml:space="preserve">编写</w:t>
      </w:r>
      <w:r>
        <w:rPr>
          <w:rFonts w:hint="eastAsia" w:ascii="宋体" w:hAnsi="宋体"/>
          <w:color w:val="000000"/>
          <w:sz w:val="24"/>
          <w:szCs w:val="24"/>
          <w:highlight w:val="none"/>
          <w:lang w:eastAsia="zh-CN"/>
        </w:rPr>
        <w:t xml:space="preserve">响应文件</w:t>
      </w:r>
      <w:r>
        <w:rPr>
          <w:rFonts w:hint="eastAsia" w:ascii="宋体" w:hAnsi="宋体"/>
          <w:color w:val="000000"/>
          <w:sz w:val="24"/>
          <w:szCs w:val="24"/>
          <w:highlight w:val="none"/>
        </w:rPr>
        <w:t xml:space="preserve">应按照</w:t>
      </w:r>
      <w:r>
        <w:rPr>
          <w:rFonts w:hint="eastAsia" w:ascii="宋体" w:hAnsi="宋体"/>
          <w:color w:val="000000"/>
          <w:sz w:val="24"/>
          <w:szCs w:val="24"/>
          <w:highlight w:val="none"/>
          <w:lang w:eastAsia="zh-CN"/>
        </w:rPr>
        <w:t xml:space="preserve">遴选文件</w:t>
      </w:r>
      <w:r>
        <w:rPr>
          <w:rFonts w:hint="eastAsia" w:ascii="宋体" w:hAnsi="宋体"/>
          <w:color w:val="000000"/>
          <w:sz w:val="24"/>
          <w:szCs w:val="24"/>
          <w:highlight w:val="none"/>
        </w:rPr>
        <w:t xml:space="preserve">要求及“第六章 </w:t>
      </w:r>
      <w:r>
        <w:rPr>
          <w:rFonts w:hint="eastAsia" w:ascii="宋体" w:hAnsi="宋体"/>
          <w:color w:val="000000"/>
          <w:sz w:val="24"/>
          <w:szCs w:val="24"/>
          <w:highlight w:val="none"/>
          <w:lang w:eastAsia="zh-CN"/>
        </w:rPr>
        <w:t xml:space="preserve">响应文件</w:t>
      </w:r>
      <w:r>
        <w:rPr>
          <w:rFonts w:hint="eastAsia" w:ascii="宋体" w:hAnsi="宋体"/>
          <w:color w:val="000000"/>
          <w:sz w:val="24"/>
          <w:szCs w:val="24"/>
          <w:highlight w:val="none"/>
        </w:rPr>
        <w:t xml:space="preserve">格式”的要求制作</w:t>
      </w:r>
      <w:r>
        <w:rPr>
          <w:rFonts w:hint="eastAsia" w:ascii="宋体" w:hAnsi="宋体"/>
          <w:color w:val="000000"/>
          <w:sz w:val="24"/>
          <w:szCs w:val="24"/>
          <w:highlight w:val="none"/>
          <w:lang w:eastAsia="zh-CN"/>
        </w:rPr>
        <w:t xml:space="preserve">响应文件</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响应文件</w:t>
      </w:r>
      <w:r>
        <w:rPr>
          <w:rFonts w:hint="eastAsia" w:ascii="宋体" w:hAnsi="宋体"/>
          <w:color w:val="000000"/>
          <w:sz w:val="24"/>
          <w:szCs w:val="24"/>
          <w:highlight w:val="none"/>
        </w:rPr>
        <w:t xml:space="preserve">应（至少）包括（但不限于）：</w:t>
      </w:r>
      <w:r>
        <w:rPr>
          <w:rFonts w:hint="eastAsia" w:ascii="宋体" w:hAnsi="宋体"/>
          <w:color w:val="000000"/>
          <w:sz w:val="24"/>
          <w:szCs w:val="24"/>
          <w:highlight w:val="none"/>
        </w:rPr>
      </w:r>
      <w:r/>
    </w:p>
    <w:p>
      <w:pPr>
        <w:pStyle w:val="676"/>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11.1</w:t>
      </w:r>
      <w:r>
        <w:rPr>
          <w:rFonts w:hint="eastAsia" w:eastAsia="宋体"/>
          <w:color w:val="000000"/>
          <w:sz w:val="24"/>
          <w:szCs w:val="20"/>
          <w:highlight w:val="none"/>
          <w:lang w:eastAsia="zh-CN"/>
        </w:rPr>
        <w:t xml:space="preserve">参选人</w:t>
      </w:r>
      <w:r>
        <w:rPr>
          <w:rFonts w:hint="eastAsia" w:eastAsia="Arial"/>
          <w:color w:val="000000"/>
          <w:sz w:val="24"/>
          <w:szCs w:val="20"/>
          <w:highlight w:val="none"/>
        </w:rPr>
        <w:t xml:space="preserve">编写的</w:t>
      </w:r>
      <w:r>
        <w:rPr>
          <w:rFonts w:hint="eastAsia" w:eastAsia="宋体"/>
          <w:color w:val="000000"/>
          <w:sz w:val="24"/>
          <w:szCs w:val="20"/>
          <w:highlight w:val="none"/>
          <w:lang w:eastAsia="zh-CN"/>
        </w:rPr>
        <w:t xml:space="preserve">响应文件</w:t>
      </w:r>
      <w:r>
        <w:rPr>
          <w:rFonts w:hint="eastAsia" w:eastAsia="Arial"/>
          <w:color w:val="000000"/>
          <w:sz w:val="24"/>
          <w:szCs w:val="20"/>
          <w:highlight w:val="none"/>
        </w:rPr>
        <w:t xml:space="preserve">应包括资格证明文件、符合性证明文件、技术要求响应及偏离表、商务要求响应及偏离表、其他证明文件、</w:t>
      </w:r>
      <w:r>
        <w:rPr>
          <w:rFonts w:hint="eastAsia" w:eastAsia="宋体"/>
          <w:color w:val="000000"/>
          <w:sz w:val="24"/>
          <w:szCs w:val="20"/>
          <w:highlight w:val="none"/>
          <w:lang w:eastAsia="zh-CN"/>
        </w:rPr>
        <w:t xml:space="preserve">参选函</w:t>
      </w:r>
      <w:r>
        <w:rPr>
          <w:rFonts w:hint="eastAsia" w:eastAsia="Arial"/>
          <w:color w:val="000000"/>
          <w:sz w:val="24"/>
          <w:szCs w:val="20"/>
          <w:highlight w:val="none"/>
        </w:rPr>
        <w:t xml:space="preserve">、开标一览表等部分</w:t>
      </w:r>
      <w:r>
        <w:rPr>
          <w:rFonts w:hint="eastAsia" w:ascii="宋体" w:hAnsi="宋体" w:cs="宋体"/>
          <w:bCs/>
          <w:color w:val="000000"/>
          <w:sz w:val="24"/>
          <w:szCs w:val="24"/>
          <w:highlight w:val="none"/>
          <w:lang w:val="zh-CN"/>
        </w:rPr>
        <w:t xml:space="preserve">（</w:t>
      </w:r>
      <w:r>
        <w:rPr>
          <w:rFonts w:hint="eastAsia" w:ascii="宋体" w:hAnsi="宋体" w:cs="宋体"/>
          <w:b/>
          <w:color w:val="000000"/>
          <w:sz w:val="24"/>
          <w:szCs w:val="24"/>
          <w:highlight w:val="none"/>
          <w:lang w:val="zh-CN"/>
        </w:rPr>
        <w:t xml:space="preserve">格式详见遴选文件“第六章  响应文件格式”</w:t>
      </w:r>
      <w:r>
        <w:rPr>
          <w:rFonts w:hint="eastAsia" w:ascii="宋体" w:hAnsi="宋体" w:cs="宋体"/>
          <w:bCs/>
          <w:color w:val="000000"/>
          <w:sz w:val="24"/>
          <w:szCs w:val="24"/>
          <w:highlight w:val="none"/>
          <w:lang w:val="zh-CN"/>
        </w:rPr>
        <w:t xml:space="preserve">）</w:t>
      </w:r>
      <w:r>
        <w:rPr>
          <w:rFonts w:hint="eastAsia" w:eastAsia="Arial"/>
          <w:color w:val="000000"/>
          <w:sz w:val="24"/>
          <w:szCs w:val="20"/>
          <w:highlight w:val="none"/>
        </w:rPr>
        <w:t xml:space="preserve">。</w:t>
      </w:r>
      <w:r>
        <w:rPr>
          <w:rFonts w:hint="eastAsia" w:ascii="宋体" w:hAnsi="宋体" w:cs="宋体"/>
          <w:bCs/>
          <w:color w:val="000000"/>
          <w:sz w:val="24"/>
          <w:szCs w:val="24"/>
          <w:highlight w:val="none"/>
          <w:lang w:val="zh-CN"/>
        </w:rPr>
      </w:r>
      <w:r/>
    </w:p>
    <w:p>
      <w:pPr>
        <w:pStyle w:val="676"/>
        <w:ind w:firstLine="480"/>
        <w:jc w:val="left"/>
        <w:spacing w:line="360" w:lineRule="auto"/>
        <w:widowControl/>
        <w:rPr>
          <w:rFonts w:hint="eastAsia" w:ascii="宋体" w:hAnsi="宋体"/>
          <w:b/>
          <w:color w:val="000000"/>
          <w:sz w:val="24"/>
          <w:szCs w:val="24"/>
          <w:highlight w:val="none"/>
        </w:rPr>
      </w:pPr>
      <w:r/>
      <w:bookmarkStart w:id="72" w:name="_Toc14577357"/>
      <w:r/>
      <w:bookmarkStart w:id="73" w:name="_Toc513029219"/>
      <w:r/>
      <w:bookmarkStart w:id="74" w:name="_Toc49090509"/>
      <w:r/>
      <w:bookmarkStart w:id="75" w:name="_Toc513029216"/>
      <w:r/>
      <w:bookmarkStart w:id="76" w:name="_Toc49090507"/>
      <w:r/>
      <w:bookmarkStart w:id="77" w:name="_Toc14577354"/>
      <w:r>
        <w:rPr>
          <w:rFonts w:hint="eastAsia" w:ascii="宋体" w:hAnsi="宋体" w:cs="宋体"/>
          <w:color w:val="000000"/>
          <w:sz w:val="24"/>
          <w:szCs w:val="24"/>
          <w:highlight w:val="none"/>
        </w:rPr>
        <w:t xml:space="preserve">11.2如标书制作工具中格式和内容与</w:t>
      </w:r>
      <w:r>
        <w:rPr>
          <w:rFonts w:hint="eastAsia"/>
          <w:color w:val="000000"/>
          <w:sz w:val="24"/>
          <w:szCs w:val="20"/>
          <w:highlight w:val="none"/>
        </w:rPr>
        <w:t xml:space="preserve">“中国政府采购网”、</w:t>
      </w:r>
      <w:r>
        <w:rPr>
          <w:rFonts w:hint="eastAsia" w:ascii="宋体" w:hAnsi="宋体" w:cs="宋体"/>
          <w:color w:val="000000"/>
          <w:sz w:val="24"/>
          <w:szCs w:val="24"/>
          <w:highlight w:val="none"/>
        </w:rPr>
        <w:t xml:space="preserve">“江苏政府采购网”、“盐城市政府采购网”发布的</w:t>
      </w:r>
      <w:r>
        <w:rPr>
          <w:rFonts w:hint="eastAsia" w:ascii="宋体" w:hAnsi="宋体" w:cs="宋体"/>
          <w:color w:val="000000"/>
          <w:sz w:val="24"/>
          <w:szCs w:val="24"/>
          <w:highlight w:val="none"/>
          <w:lang w:eastAsia="zh-CN"/>
        </w:rPr>
        <w:t xml:space="preserve">遴选文件</w:t>
      </w:r>
      <w:r>
        <w:rPr>
          <w:rFonts w:hint="eastAsia" w:ascii="宋体" w:hAnsi="宋体" w:cs="宋体"/>
          <w:color w:val="000000"/>
          <w:sz w:val="24"/>
          <w:szCs w:val="24"/>
          <w:highlight w:val="none"/>
        </w:rPr>
        <w:t xml:space="preserve">不一致，请以</w:t>
      </w:r>
      <w:r>
        <w:rPr>
          <w:rFonts w:hint="eastAsia"/>
          <w:color w:val="000000"/>
          <w:sz w:val="24"/>
          <w:szCs w:val="20"/>
          <w:highlight w:val="none"/>
        </w:rPr>
        <w:t xml:space="preserve">“中国政府采购网”、</w:t>
      </w:r>
      <w:r>
        <w:rPr>
          <w:rFonts w:hint="eastAsia" w:ascii="宋体" w:hAnsi="宋体" w:cs="宋体"/>
          <w:color w:val="000000"/>
          <w:sz w:val="24"/>
          <w:szCs w:val="24"/>
          <w:highlight w:val="none"/>
        </w:rPr>
        <w:t xml:space="preserve">“江苏政府采购网”、“盐城市政府采购网”发布的</w:t>
      </w:r>
      <w:r>
        <w:rPr>
          <w:rFonts w:hint="eastAsia" w:ascii="宋体" w:hAnsi="宋体" w:cs="宋体"/>
          <w:color w:val="000000"/>
          <w:sz w:val="24"/>
          <w:szCs w:val="24"/>
          <w:highlight w:val="none"/>
          <w:lang w:eastAsia="zh-CN"/>
        </w:rPr>
        <w:t xml:space="preserve">遴选文件</w:t>
      </w:r>
      <w:r>
        <w:rPr>
          <w:rFonts w:hint="eastAsia" w:ascii="宋体" w:hAnsi="宋体" w:cs="宋体"/>
          <w:color w:val="000000"/>
          <w:sz w:val="24"/>
          <w:szCs w:val="24"/>
          <w:highlight w:val="none"/>
        </w:rPr>
        <w:t xml:space="preserve">为准。</w:t>
      </w:r>
      <w:r>
        <w:rPr>
          <w:rFonts w:hint="eastAsia" w:ascii="宋体" w:hAnsi="宋体"/>
          <w:b/>
          <w:color w:val="000000"/>
          <w:sz w:val="24"/>
          <w:szCs w:val="24"/>
          <w:highlight w:val="none"/>
        </w:rPr>
      </w:r>
      <w:r/>
    </w:p>
    <w:p>
      <w:pPr>
        <w:pStyle w:val="688"/>
        <w:ind w:firstLine="361"/>
        <w:spacing w:before="0" w:after="0" w:line="360" w:lineRule="auto"/>
        <w:rPr>
          <w:rFonts w:hint="eastAsia" w:ascii="宋体" w:hAnsi="宋体" w:eastAsia="宋体"/>
          <w:bCs w:val="0"/>
          <w:color w:val="000000"/>
          <w:sz w:val="24"/>
          <w:szCs w:val="24"/>
          <w:highlight w:val="none"/>
        </w:rPr>
      </w:pPr>
      <w:r>
        <w:rPr>
          <w:rFonts w:hint="eastAsia" w:ascii="宋体" w:hAnsi="宋体" w:eastAsia="宋体"/>
          <w:bCs w:val="0"/>
          <w:color w:val="000000"/>
          <w:sz w:val="24"/>
          <w:szCs w:val="24"/>
          <w:highlight w:val="none"/>
        </w:rPr>
        <w:t xml:space="preserve">12、证明</w:t>
      </w:r>
      <w:r>
        <w:rPr>
          <w:rFonts w:hint="eastAsia" w:ascii="宋体" w:hAnsi="宋体" w:eastAsia="宋体"/>
          <w:bCs w:val="0"/>
          <w:color w:val="000000"/>
          <w:sz w:val="24"/>
          <w:szCs w:val="24"/>
          <w:highlight w:val="none"/>
          <w:lang w:eastAsia="zh-CN"/>
        </w:rPr>
        <w:t xml:space="preserve">参选人</w:t>
      </w:r>
      <w:r>
        <w:rPr>
          <w:rFonts w:hint="eastAsia" w:ascii="宋体" w:hAnsi="宋体" w:eastAsia="宋体"/>
          <w:bCs w:val="0"/>
          <w:color w:val="000000"/>
          <w:sz w:val="24"/>
          <w:szCs w:val="24"/>
          <w:highlight w:val="none"/>
        </w:rPr>
        <w:t xml:space="preserve">资格及符合</w:t>
      </w:r>
      <w:r>
        <w:rPr>
          <w:rFonts w:hint="eastAsia" w:ascii="宋体" w:hAnsi="宋体" w:eastAsia="宋体"/>
          <w:bCs w:val="0"/>
          <w:color w:val="000000"/>
          <w:sz w:val="24"/>
          <w:szCs w:val="24"/>
          <w:highlight w:val="none"/>
          <w:lang w:eastAsia="zh-CN"/>
        </w:rPr>
        <w:t xml:space="preserve">遴选文件</w:t>
      </w:r>
      <w:r>
        <w:rPr>
          <w:rFonts w:hint="eastAsia" w:ascii="宋体" w:hAnsi="宋体" w:eastAsia="宋体"/>
          <w:bCs w:val="0"/>
          <w:color w:val="000000"/>
          <w:sz w:val="24"/>
          <w:szCs w:val="24"/>
          <w:highlight w:val="none"/>
        </w:rPr>
        <w:t xml:space="preserve">规定的文件</w:t>
      </w:r>
      <w:bookmarkEnd w:id="72"/>
      <w:r/>
      <w:bookmarkEnd w:id="73"/>
      <w:r/>
      <w:bookmarkEnd w:id="74"/>
      <w:r>
        <w:rPr>
          <w:rFonts w:hint="eastAsia" w:ascii="宋体" w:hAnsi="宋体" w:eastAsia="宋体"/>
          <w:bCs w:val="0"/>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12.1</w:t>
      </w:r>
      <w:bookmarkStart w:id="78" w:name="_Hlt26668999"/>
      <w:r/>
      <w:bookmarkEnd w:id="78"/>
      <w:r>
        <w:rPr>
          <w:rFonts w:hint="eastAsia" w:ascii="宋体" w:hAnsi="宋体"/>
          <w:color w:val="000000"/>
          <w:sz w:val="24"/>
          <w:szCs w:val="24"/>
          <w:highlight w:val="none"/>
          <w:lang w:eastAsia="zh-CN"/>
        </w:rPr>
        <w:t xml:space="preserve">参选人</w:t>
      </w:r>
      <w:r>
        <w:rPr>
          <w:rFonts w:hint="eastAsia" w:ascii="宋体" w:hAnsi="宋体"/>
          <w:color w:val="000000"/>
          <w:sz w:val="24"/>
          <w:szCs w:val="24"/>
          <w:highlight w:val="none"/>
        </w:rPr>
        <w:t xml:space="preserve">应按要求提交资格证明文件及符合</w:t>
      </w:r>
      <w:r>
        <w:rPr>
          <w:rFonts w:hint="eastAsia" w:ascii="宋体" w:hAnsi="宋体"/>
          <w:color w:val="000000"/>
          <w:sz w:val="24"/>
          <w:szCs w:val="24"/>
          <w:highlight w:val="none"/>
          <w:lang w:eastAsia="zh-CN"/>
        </w:rPr>
        <w:t xml:space="preserve">遴选文件</w:t>
      </w:r>
      <w:r>
        <w:rPr>
          <w:rFonts w:hint="eastAsia" w:ascii="宋体" w:hAnsi="宋体"/>
          <w:color w:val="000000"/>
          <w:sz w:val="24"/>
          <w:szCs w:val="24"/>
          <w:highlight w:val="none"/>
        </w:rPr>
        <w:t xml:space="preserve">规定的文件。</w:t>
      </w:r>
      <w:r>
        <w:rPr>
          <w:rFonts w:hint="eastAsia" w:ascii="宋体" w:hAnsi="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12.2</w:t>
      </w:r>
      <w:r>
        <w:rPr>
          <w:rFonts w:hint="eastAsia" w:ascii="宋体" w:hAnsi="宋体"/>
          <w:color w:val="000000"/>
          <w:sz w:val="24"/>
          <w:szCs w:val="24"/>
          <w:highlight w:val="none"/>
          <w:lang w:eastAsia="zh-CN"/>
        </w:rPr>
        <w:t xml:space="preserve">参选人</w:t>
      </w:r>
      <w:r>
        <w:rPr>
          <w:rFonts w:hint="eastAsia" w:ascii="宋体" w:hAnsi="宋体"/>
          <w:color w:val="000000"/>
          <w:sz w:val="24"/>
          <w:szCs w:val="24"/>
          <w:highlight w:val="none"/>
        </w:rPr>
        <w:t xml:space="preserve">应提交证明其有资格参加投标和中标后有能力独立履行合同的文件。</w:t>
      </w:r>
      <w:r>
        <w:rPr>
          <w:rFonts w:hint="eastAsia" w:ascii="宋体" w:hAnsi="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12.3</w:t>
      </w:r>
      <w:r>
        <w:rPr>
          <w:rFonts w:hint="eastAsia" w:ascii="宋体" w:hAnsi="宋体"/>
          <w:color w:val="000000"/>
          <w:sz w:val="24"/>
          <w:szCs w:val="24"/>
          <w:highlight w:val="none"/>
          <w:lang w:eastAsia="zh-CN"/>
        </w:rPr>
        <w:t xml:space="preserve">参选人</w:t>
      </w:r>
      <w:r>
        <w:rPr>
          <w:rFonts w:hint="eastAsia" w:ascii="宋体" w:hAnsi="宋体"/>
          <w:color w:val="000000"/>
          <w:sz w:val="24"/>
          <w:szCs w:val="24"/>
          <w:highlight w:val="none"/>
        </w:rPr>
        <w:t xml:space="preserve">除必须具有履行合同所需提供的服务的能力外，还必须具备相应的财务方面的能力。</w:t>
      </w:r>
      <w:r>
        <w:rPr>
          <w:rFonts w:hint="eastAsia" w:ascii="宋体" w:hAnsi="宋体"/>
          <w:color w:val="000000"/>
          <w:sz w:val="24"/>
          <w:szCs w:val="24"/>
          <w:highlight w:val="none"/>
        </w:rPr>
      </w:r>
      <w:r/>
    </w:p>
    <w:p>
      <w:pPr>
        <w:pStyle w:val="676"/>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12.4证明</w:t>
      </w:r>
      <w:r>
        <w:rPr>
          <w:rFonts w:hint="eastAsia" w:ascii="宋体" w:hAnsi="宋体"/>
          <w:color w:val="000000"/>
          <w:sz w:val="24"/>
          <w:szCs w:val="24"/>
          <w:highlight w:val="none"/>
          <w:lang w:eastAsia="zh-CN"/>
        </w:rPr>
        <w:t xml:space="preserve">参选人</w:t>
      </w:r>
      <w:r>
        <w:rPr>
          <w:rFonts w:hint="eastAsia" w:ascii="宋体" w:hAnsi="宋体"/>
          <w:color w:val="000000"/>
          <w:sz w:val="24"/>
          <w:szCs w:val="24"/>
          <w:highlight w:val="none"/>
        </w:rPr>
        <w:t xml:space="preserve">所提供服务与</w:t>
      </w:r>
      <w:r>
        <w:rPr>
          <w:rFonts w:hint="eastAsia" w:ascii="宋体" w:hAnsi="宋体"/>
          <w:color w:val="000000"/>
          <w:sz w:val="24"/>
          <w:szCs w:val="24"/>
          <w:highlight w:val="none"/>
          <w:lang w:eastAsia="zh-CN"/>
        </w:rPr>
        <w:t xml:space="preserve">遴选文件</w:t>
      </w:r>
      <w:r>
        <w:rPr>
          <w:rFonts w:hint="eastAsia" w:ascii="宋体" w:hAnsi="宋体"/>
          <w:color w:val="000000"/>
          <w:sz w:val="24"/>
          <w:szCs w:val="24"/>
          <w:highlight w:val="none"/>
        </w:rPr>
        <w:t xml:space="preserve">的要求相一致的文件可以是文字资料和数据等</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r>
      <w:r/>
    </w:p>
    <w:p>
      <w:pPr>
        <w:pStyle w:val="676"/>
        <w:ind w:firstLine="482"/>
        <w:spacing w:line="360" w:lineRule="auto"/>
        <w:rPr>
          <w:rFonts w:hint="eastAsia" w:ascii="宋体" w:hAnsi="宋体"/>
          <w:b/>
          <w:color w:val="000000"/>
          <w:sz w:val="24"/>
          <w:szCs w:val="24"/>
          <w:highlight w:val="none"/>
        </w:rPr>
      </w:pPr>
      <w:r/>
      <w:bookmarkEnd w:id="75"/>
      <w:r/>
      <w:bookmarkEnd w:id="76"/>
      <w:r/>
      <w:bookmarkEnd w:id="77"/>
      <w:r/>
      <w:bookmarkStart w:id="79" w:name="_Hlt26954731"/>
      <w:r/>
      <w:bookmarkEnd w:id="79"/>
      <w:r/>
      <w:bookmarkStart w:id="80" w:name="_Hlt26954848"/>
      <w:r/>
      <w:bookmarkEnd w:id="80"/>
      <w:r/>
      <w:bookmarkStart w:id="81" w:name="_Hlt26954846"/>
      <w:r/>
      <w:bookmarkEnd w:id="81"/>
      <w:r/>
      <w:bookmarkStart w:id="82" w:name="_Hlt26670486"/>
      <w:r/>
      <w:bookmarkEnd w:id="82"/>
      <w:r/>
      <w:bookmarkStart w:id="83" w:name="_Hlt26670482"/>
      <w:r/>
      <w:bookmarkEnd w:id="83"/>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val="en-US" w:eastAsia="zh-CN"/>
        </w:rPr>
        <w:t xml:space="preserve">3</w:t>
      </w:r>
      <w:r>
        <w:rPr>
          <w:rFonts w:hint="eastAsia" w:ascii="宋体" w:hAnsi="宋体"/>
          <w:b/>
          <w:bCs/>
          <w:color w:val="000000"/>
          <w:sz w:val="24"/>
          <w:szCs w:val="24"/>
          <w:highlight w:val="none"/>
        </w:rPr>
        <w:t xml:space="preserve">、</w:t>
      </w:r>
      <w:r>
        <w:rPr>
          <w:rFonts w:hint="eastAsia" w:ascii="宋体" w:hAnsi="宋体"/>
          <w:b/>
          <w:color w:val="000000"/>
          <w:sz w:val="24"/>
          <w:szCs w:val="24"/>
          <w:highlight w:val="none"/>
        </w:rPr>
        <w:t xml:space="preserve">技术条款响应及偏离表、商务条款响应及偏离表</w:t>
      </w:r>
      <w:r>
        <w:rPr>
          <w:rFonts w:hint="eastAsia" w:ascii="宋体" w:hAnsi="宋体"/>
          <w:b/>
          <w:color w:val="000000"/>
          <w:sz w:val="24"/>
          <w:szCs w:val="24"/>
          <w:highlight w:val="none"/>
        </w:rPr>
      </w:r>
      <w:r/>
    </w:p>
    <w:p>
      <w:pPr>
        <w:pStyle w:val="676"/>
        <w:ind w:firstLine="480"/>
        <w:spacing w:line="36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.1对</w:t>
      </w:r>
      <w:r>
        <w:rPr>
          <w:rFonts w:hint="eastAsia" w:ascii="宋体" w:hAnsi="宋体"/>
          <w:color w:val="000000"/>
          <w:sz w:val="24"/>
          <w:szCs w:val="24"/>
          <w:highlight w:val="none"/>
          <w:lang w:eastAsia="zh-CN"/>
        </w:rPr>
        <w:t xml:space="preserve">遴选文件</w:t>
      </w:r>
      <w:r>
        <w:rPr>
          <w:rFonts w:hint="eastAsia" w:ascii="宋体" w:hAnsi="宋体"/>
          <w:color w:val="000000"/>
          <w:sz w:val="24"/>
          <w:szCs w:val="24"/>
          <w:highlight w:val="none"/>
        </w:rPr>
        <w:t xml:space="preserve">中的技术与商务条款要求逐项作出响应或偏离，并说明原因（如有）。</w:t>
      </w:r>
      <w:r>
        <w:rPr>
          <w:rFonts w:hint="eastAsia" w:ascii="宋体" w:hAnsi="宋体"/>
          <w:bCs/>
          <w:color w:val="000000"/>
          <w:sz w:val="24"/>
          <w:szCs w:val="24"/>
          <w:highlight w:val="none"/>
        </w:rPr>
      </w:r>
      <w:r/>
    </w:p>
    <w:p>
      <w:pPr>
        <w:pStyle w:val="676"/>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、服务承诺</w:t>
      </w:r>
      <w:r>
        <w:rPr>
          <w:rFonts w:hint="eastAsia" w:ascii="宋体" w:hAnsi="宋体"/>
          <w:b/>
          <w:bCs/>
          <w:color w:val="000000"/>
          <w:sz w:val="24"/>
          <w:szCs w:val="24"/>
          <w:highlight w:val="none"/>
        </w:rPr>
      </w:r>
      <w:r/>
    </w:p>
    <w:p>
      <w:pPr>
        <w:pStyle w:val="676"/>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参选人</w:t>
      </w:r>
      <w:r>
        <w:rPr>
          <w:rFonts w:hint="eastAsia" w:ascii="宋体" w:hAnsi="宋体"/>
          <w:color w:val="000000"/>
          <w:sz w:val="24"/>
          <w:szCs w:val="24"/>
          <w:highlight w:val="none"/>
        </w:rPr>
        <w:t xml:space="preserve">的服务承诺应按不低于</w:t>
      </w:r>
      <w:r>
        <w:rPr>
          <w:rFonts w:hint="eastAsia" w:ascii="宋体" w:hAnsi="宋体"/>
          <w:color w:val="000000"/>
          <w:sz w:val="24"/>
          <w:szCs w:val="24"/>
          <w:highlight w:val="none"/>
          <w:lang w:eastAsia="zh-CN"/>
        </w:rPr>
        <w:t xml:space="preserve">遴选文件</w:t>
      </w:r>
      <w:r>
        <w:rPr>
          <w:rFonts w:hint="eastAsia" w:ascii="宋体" w:hAnsi="宋体"/>
          <w:color w:val="000000"/>
          <w:sz w:val="24"/>
          <w:szCs w:val="24"/>
          <w:highlight w:val="none"/>
        </w:rPr>
        <w:t xml:space="preserve">中要求的标准。</w:t>
      </w:r>
      <w:r>
        <w:rPr>
          <w:rFonts w:hint="eastAsia" w:ascii="宋体" w:hAnsi="宋体"/>
          <w:color w:val="000000"/>
          <w:sz w:val="24"/>
          <w:szCs w:val="24"/>
          <w:highlight w:val="none"/>
        </w:rPr>
      </w:r>
      <w:r/>
    </w:p>
    <w:p>
      <w:pPr>
        <w:pStyle w:val="676"/>
        <w:ind w:firstLine="482"/>
        <w:spacing w:line="360" w:lineRule="auto"/>
        <w:rPr>
          <w:rFonts w:hint="eastAsia" w:ascii="宋体" w:hAnsi="宋体"/>
          <w:b/>
          <w:bCs/>
          <w:color w:val="000000"/>
          <w:sz w:val="24"/>
          <w:szCs w:val="24"/>
          <w:highlight w:val="none"/>
        </w:rPr>
      </w:pPr>
      <w:r/>
      <w:bookmarkStart w:id="84" w:name="_Toc49090510"/>
      <w:r/>
      <w:bookmarkStart w:id="85" w:name="_Toc14577359"/>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val="en-US" w:eastAsia="zh-CN"/>
        </w:rPr>
        <w:t xml:space="preserve">5</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eastAsia="zh-CN"/>
        </w:rPr>
        <w:t xml:space="preserve">参选</w:t>
      </w:r>
      <w:r>
        <w:rPr>
          <w:rFonts w:hint="eastAsia" w:ascii="宋体" w:hAnsi="宋体"/>
          <w:b/>
          <w:bCs/>
          <w:color w:val="000000"/>
          <w:sz w:val="24"/>
          <w:szCs w:val="24"/>
          <w:highlight w:val="none"/>
        </w:rPr>
        <w:t xml:space="preserve">函</w:t>
      </w:r>
      <w:r>
        <w:rPr>
          <w:rFonts w:hint="eastAsia" w:ascii="宋体" w:hAnsi="宋体"/>
          <w:b/>
          <w:bCs/>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参选人</w:t>
      </w:r>
      <w:r>
        <w:rPr>
          <w:rFonts w:hint="eastAsia" w:ascii="宋体" w:hAnsi="宋体"/>
          <w:color w:val="000000"/>
          <w:sz w:val="24"/>
          <w:szCs w:val="24"/>
          <w:highlight w:val="none"/>
        </w:rPr>
        <w:t xml:space="preserve">应按照</w:t>
      </w:r>
      <w:r>
        <w:rPr>
          <w:rFonts w:hint="eastAsia" w:ascii="宋体" w:hAnsi="宋体"/>
          <w:color w:val="000000"/>
          <w:sz w:val="24"/>
          <w:szCs w:val="24"/>
          <w:highlight w:val="none"/>
          <w:lang w:eastAsia="zh-CN"/>
        </w:rPr>
        <w:t xml:space="preserve">遴选文件</w:t>
      </w:r>
      <w:r>
        <w:rPr>
          <w:rFonts w:hint="eastAsia" w:ascii="宋体" w:hAnsi="宋体"/>
          <w:color w:val="000000"/>
          <w:sz w:val="24"/>
          <w:szCs w:val="24"/>
          <w:highlight w:val="none"/>
        </w:rPr>
        <w:t xml:space="preserve">中提供的格式完整、正确填写</w:t>
      </w:r>
      <w:r>
        <w:rPr>
          <w:rFonts w:hint="eastAsia" w:ascii="宋体" w:hAnsi="宋体"/>
          <w:color w:val="000000"/>
          <w:sz w:val="24"/>
          <w:szCs w:val="24"/>
          <w:highlight w:val="none"/>
          <w:lang w:eastAsia="zh-CN"/>
        </w:rPr>
        <w:t xml:space="preserve">参选函</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76"/>
        <w:ind w:firstLine="482"/>
        <w:spacing w:line="360" w:lineRule="auto"/>
        <w:rPr>
          <w:rFonts w:hint="eastAsia" w:ascii="宋体" w:hAnsi="宋体" w:eastAsia="宋体"/>
          <w:b/>
          <w:bCs/>
          <w:color w:val="000000"/>
          <w:sz w:val="24"/>
          <w:szCs w:val="24"/>
          <w:highlight w:val="none"/>
          <w:lang w:eastAsia="zh-CN"/>
        </w:rPr>
      </w:pPr>
      <w:r/>
      <w:bookmarkEnd w:id="84"/>
      <w:r/>
      <w:bookmarkEnd w:id="85"/>
      <w:r/>
      <w:bookmarkStart w:id="86" w:name="_Hlt26954850"/>
      <w:r/>
      <w:bookmarkEnd w:id="86"/>
      <w:r/>
      <w:bookmarkStart w:id="87" w:name="_Hlt26954734"/>
      <w:r/>
      <w:bookmarkEnd w:id="87"/>
      <w:r/>
      <w:bookmarkStart w:id="88" w:name="_Hlt26670489"/>
      <w:r/>
      <w:bookmarkEnd w:id="88"/>
      <w:r/>
      <w:bookmarkStart w:id="89" w:name="_Toc49090511"/>
      <w:r/>
      <w:bookmarkStart w:id="90" w:name="_Toc14577360"/>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w:t>
      </w:r>
      <w:bookmarkEnd w:id="89"/>
      <w:r/>
      <w:bookmarkEnd w:id="90"/>
      <w:r>
        <w:rPr>
          <w:rFonts w:hint="eastAsia" w:ascii="宋体" w:hAnsi="宋体"/>
          <w:b/>
          <w:bCs/>
          <w:color w:val="000000"/>
          <w:sz w:val="24"/>
          <w:szCs w:val="24"/>
          <w:highlight w:val="none"/>
          <w:lang w:eastAsia="zh-CN"/>
        </w:rPr>
        <w:t xml:space="preserve">参选有效期</w:t>
      </w:r>
      <w:r>
        <w:rPr>
          <w:rFonts w:hint="eastAsia" w:ascii="宋体" w:hAnsi="宋体" w:eastAsia="宋体"/>
          <w:b/>
          <w:bCs/>
          <w:color w:val="000000"/>
          <w:sz w:val="24"/>
          <w:szCs w:val="24"/>
          <w:highlight w:val="none"/>
          <w:lang w:eastAsia="zh-CN"/>
        </w:rPr>
      </w:r>
      <w:r/>
    </w:p>
    <w:p>
      <w:pPr>
        <w:pStyle w:val="676"/>
        <w:ind w:firstLine="480"/>
        <w:spacing w:line="36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eastAsia="zh-CN"/>
        </w:rPr>
        <w:t xml:space="preserve">参选</w:t>
      </w:r>
      <w:r>
        <w:rPr>
          <w:rFonts w:hint="eastAsia" w:ascii="宋体" w:hAnsi="宋体"/>
          <w:bCs/>
          <w:color w:val="000000"/>
          <w:sz w:val="24"/>
          <w:szCs w:val="24"/>
          <w:highlight w:val="none"/>
        </w:rPr>
        <w:t xml:space="preserve">有效期为</w:t>
      </w:r>
      <w:r>
        <w:rPr>
          <w:rFonts w:hint="eastAsia" w:ascii="宋体" w:hAnsi="宋体"/>
          <w:bCs/>
          <w:color w:val="000000"/>
          <w:sz w:val="24"/>
          <w:szCs w:val="24"/>
          <w:highlight w:val="none"/>
          <w:lang w:eastAsia="zh-CN"/>
        </w:rPr>
        <w:t xml:space="preserve">遴选人</w:t>
      </w:r>
      <w:r>
        <w:rPr>
          <w:rFonts w:hint="eastAsia" w:ascii="宋体" w:hAnsi="宋体"/>
          <w:bCs/>
          <w:color w:val="000000"/>
          <w:sz w:val="24"/>
          <w:szCs w:val="24"/>
          <w:highlight w:val="none"/>
        </w:rPr>
        <w:t xml:space="preserve">规定的开标之日后</w:t>
      </w:r>
      <w:r>
        <w:rPr>
          <w:rFonts w:hint="eastAsia" w:ascii="宋体" w:hAnsi="宋体"/>
          <w:color w:val="000000"/>
          <w:sz w:val="24"/>
          <w:szCs w:val="24"/>
          <w:highlight w:val="none"/>
          <w:u w:val="single"/>
        </w:rPr>
        <w:t xml:space="preserve">六十（60）天</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eastAsia="zh-CN"/>
        </w:rPr>
        <w:t xml:space="preserve">参选有效期</w:t>
      </w:r>
      <w:r>
        <w:rPr>
          <w:rFonts w:hint="eastAsia" w:ascii="宋体" w:hAnsi="宋体"/>
          <w:bCs/>
          <w:color w:val="000000"/>
          <w:sz w:val="24"/>
          <w:szCs w:val="24"/>
          <w:highlight w:val="none"/>
        </w:rPr>
        <w:t xml:space="preserve">比规定短的将被视为非响应性投标而予以拒绝。</w:t>
      </w:r>
      <w:r>
        <w:rPr>
          <w:rFonts w:hint="eastAsia" w:ascii="宋体" w:hAnsi="宋体"/>
          <w:bCs/>
          <w:color w:val="000000"/>
          <w:sz w:val="24"/>
          <w:szCs w:val="24"/>
          <w:highlight w:val="none"/>
        </w:rPr>
      </w:r>
      <w:r/>
    </w:p>
    <w:p>
      <w:pPr>
        <w:pStyle w:val="676"/>
        <w:ind w:firstLine="480"/>
        <w:spacing w:line="36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.2</w:t>
      </w:r>
      <w:r>
        <w:rPr>
          <w:rFonts w:hint="eastAsia" w:ascii="宋体" w:hAnsi="宋体"/>
          <w:bCs/>
          <w:color w:val="000000"/>
          <w:sz w:val="24"/>
          <w:szCs w:val="24"/>
          <w:highlight w:val="none"/>
        </w:rPr>
        <w:t xml:space="preserve"> 在特殊情况下，</w:t>
      </w:r>
      <w:r>
        <w:rPr>
          <w:rFonts w:hint="eastAsia" w:ascii="宋体" w:hAnsi="宋体"/>
          <w:bCs/>
          <w:color w:val="000000"/>
          <w:sz w:val="24"/>
          <w:szCs w:val="24"/>
          <w:highlight w:val="none"/>
          <w:lang w:eastAsia="zh-CN"/>
        </w:rPr>
        <w:t xml:space="preserve">遴选人</w:t>
      </w:r>
      <w:r>
        <w:rPr>
          <w:rFonts w:hint="eastAsia" w:ascii="宋体" w:hAnsi="宋体"/>
          <w:bCs/>
          <w:color w:val="000000"/>
          <w:sz w:val="24"/>
          <w:szCs w:val="24"/>
          <w:highlight w:val="none"/>
        </w:rPr>
        <w:t xml:space="preserve">于原</w:t>
      </w:r>
      <w:r>
        <w:rPr>
          <w:rFonts w:hint="eastAsia" w:ascii="宋体" w:hAnsi="宋体"/>
          <w:bCs/>
          <w:color w:val="000000"/>
          <w:sz w:val="24"/>
          <w:szCs w:val="24"/>
          <w:highlight w:val="none"/>
          <w:lang w:eastAsia="zh-CN"/>
        </w:rPr>
        <w:t xml:space="preserve">参选有效期</w:t>
      </w:r>
      <w:r>
        <w:rPr>
          <w:rFonts w:hint="eastAsia" w:ascii="宋体" w:hAnsi="宋体"/>
          <w:bCs/>
          <w:color w:val="000000"/>
          <w:sz w:val="24"/>
          <w:szCs w:val="24"/>
          <w:highlight w:val="none"/>
        </w:rPr>
        <w:t xml:space="preserve">满之前，可向</w:t>
      </w:r>
      <w:r>
        <w:rPr>
          <w:rFonts w:hint="eastAsia" w:ascii="宋体" w:hAnsi="宋体"/>
          <w:bCs/>
          <w:color w:val="000000"/>
          <w:sz w:val="24"/>
          <w:szCs w:val="24"/>
          <w:highlight w:val="none"/>
          <w:lang w:eastAsia="zh-CN"/>
        </w:rPr>
        <w:t xml:space="preserve">参选人</w:t>
      </w:r>
      <w:r>
        <w:rPr>
          <w:rFonts w:hint="eastAsia" w:ascii="宋体" w:hAnsi="宋体"/>
          <w:bCs/>
          <w:color w:val="000000"/>
          <w:sz w:val="24"/>
          <w:szCs w:val="24"/>
          <w:highlight w:val="none"/>
        </w:rPr>
        <w:t xml:space="preserve">提出延长</w:t>
      </w:r>
      <w:r>
        <w:rPr>
          <w:rFonts w:hint="eastAsia" w:ascii="宋体" w:hAnsi="宋体"/>
          <w:bCs/>
          <w:color w:val="000000"/>
          <w:sz w:val="24"/>
          <w:szCs w:val="24"/>
          <w:highlight w:val="none"/>
          <w:lang w:eastAsia="zh-CN"/>
        </w:rPr>
        <w:t xml:space="preserve">参选有效期</w:t>
      </w:r>
      <w:r>
        <w:rPr>
          <w:rFonts w:hint="eastAsia" w:ascii="宋体" w:hAnsi="宋体"/>
          <w:bCs/>
          <w:color w:val="000000"/>
          <w:sz w:val="24"/>
          <w:szCs w:val="24"/>
          <w:highlight w:val="none"/>
        </w:rPr>
        <w:t xml:space="preserve">的要求。这种要求与答复均应采用书面形式。</w:t>
      </w:r>
      <w:r>
        <w:rPr>
          <w:rFonts w:hint="eastAsia" w:ascii="宋体" w:hAnsi="宋体"/>
          <w:bCs/>
          <w:color w:val="000000"/>
          <w:sz w:val="24"/>
          <w:szCs w:val="24"/>
          <w:highlight w:val="none"/>
          <w:lang w:eastAsia="zh-CN"/>
        </w:rPr>
        <w:t xml:space="preserve">参选人</w:t>
      </w:r>
      <w:r>
        <w:rPr>
          <w:rFonts w:hint="eastAsia" w:ascii="宋体" w:hAnsi="宋体"/>
          <w:bCs/>
          <w:color w:val="000000"/>
          <w:sz w:val="24"/>
          <w:szCs w:val="24"/>
          <w:highlight w:val="none"/>
        </w:rPr>
        <w:t xml:space="preserve">可以拒绝</w:t>
      </w:r>
      <w:r>
        <w:rPr>
          <w:rFonts w:hint="eastAsia" w:ascii="宋体" w:hAnsi="宋体"/>
          <w:bCs/>
          <w:color w:val="000000"/>
          <w:sz w:val="24"/>
          <w:szCs w:val="24"/>
          <w:highlight w:val="none"/>
          <w:lang w:eastAsia="zh-CN"/>
        </w:rPr>
        <w:t xml:space="preserve">遴选人</w:t>
      </w:r>
      <w:r>
        <w:rPr>
          <w:rFonts w:hint="eastAsia" w:ascii="宋体" w:hAnsi="宋体"/>
          <w:bCs/>
          <w:color w:val="000000"/>
          <w:sz w:val="24"/>
          <w:szCs w:val="24"/>
          <w:highlight w:val="none"/>
        </w:rPr>
        <w:t xml:space="preserve">的这一要求而放弃投标。同意延长</w:t>
      </w:r>
      <w:r>
        <w:rPr>
          <w:rFonts w:hint="eastAsia" w:ascii="宋体" w:hAnsi="宋体"/>
          <w:bCs/>
          <w:color w:val="000000"/>
          <w:sz w:val="24"/>
          <w:szCs w:val="24"/>
          <w:highlight w:val="none"/>
          <w:lang w:eastAsia="zh-CN"/>
        </w:rPr>
        <w:t xml:space="preserve">参选有效期</w:t>
      </w:r>
      <w:r>
        <w:rPr>
          <w:rFonts w:hint="eastAsia" w:ascii="宋体" w:hAnsi="宋体"/>
          <w:bCs/>
          <w:color w:val="000000"/>
          <w:sz w:val="24"/>
          <w:szCs w:val="24"/>
          <w:highlight w:val="none"/>
        </w:rPr>
        <w:t xml:space="preserve">的</w:t>
      </w:r>
      <w:r>
        <w:rPr>
          <w:rFonts w:hint="eastAsia" w:ascii="宋体" w:hAnsi="宋体"/>
          <w:bCs/>
          <w:color w:val="000000"/>
          <w:sz w:val="24"/>
          <w:szCs w:val="24"/>
          <w:highlight w:val="none"/>
          <w:lang w:eastAsia="zh-CN"/>
        </w:rPr>
        <w:t xml:space="preserve">参选人</w:t>
      </w:r>
      <w:r>
        <w:rPr>
          <w:rFonts w:hint="eastAsia" w:ascii="宋体" w:hAnsi="宋体"/>
          <w:bCs/>
          <w:color w:val="000000"/>
          <w:sz w:val="24"/>
          <w:szCs w:val="24"/>
          <w:highlight w:val="none"/>
        </w:rPr>
        <w:t xml:space="preserve">既不能要求也不允许修改其</w:t>
      </w:r>
      <w:r>
        <w:rPr>
          <w:rFonts w:hint="eastAsia" w:ascii="宋体" w:hAnsi="宋体"/>
          <w:bCs/>
          <w:color w:val="000000"/>
          <w:sz w:val="24"/>
          <w:szCs w:val="24"/>
          <w:highlight w:val="none"/>
          <w:lang w:eastAsia="zh-CN"/>
        </w:rPr>
        <w:t xml:space="preserve">响应文件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6"/>
        <w:ind w:firstLine="560"/>
        <w:jc w:val="left"/>
        <w:spacing w:line="360" w:lineRule="auto"/>
        <w:widowControl/>
        <w:tabs>
          <w:tab w:val="left" w:pos="4120" w:leader="none"/>
        </w:tabs>
        <w:rPr>
          <w:rFonts w:ascii="黑体" w:hAnsi="黑体" w:eastAsia="黑体" w:cs="黑体"/>
          <w:color w:val="000000"/>
          <w:szCs w:val="28"/>
          <w:highlight w:val="none"/>
        </w:rPr>
      </w:pPr>
      <w:r/>
      <w:bookmarkStart w:id="91" w:name="_Hlt26954852"/>
      <w:r/>
      <w:bookmarkEnd w:id="91"/>
      <w:r/>
      <w:bookmarkStart w:id="92" w:name="_Hlt26954739"/>
      <w:r/>
      <w:bookmarkEnd w:id="92"/>
      <w:r>
        <w:rPr>
          <w:rFonts w:hint="eastAsia" w:ascii="黑体" w:hAnsi="黑体" w:eastAsia="黑体" w:cs="黑体"/>
          <w:color w:val="000000"/>
          <w:szCs w:val="28"/>
          <w:highlight w:val="none"/>
        </w:rPr>
        <w:t xml:space="preserve">四、</w:t>
      </w:r>
      <w:r>
        <w:rPr>
          <w:rFonts w:hint="eastAsia" w:ascii="黑体" w:hAnsi="黑体" w:eastAsia="黑体" w:cs="黑体"/>
          <w:color w:val="000000"/>
          <w:szCs w:val="28"/>
          <w:highlight w:val="none"/>
          <w:lang w:eastAsia="zh-CN"/>
        </w:rPr>
        <w:t xml:space="preserve">响应文件</w:t>
      </w:r>
      <w:r>
        <w:rPr>
          <w:rFonts w:hint="eastAsia" w:ascii="黑体" w:hAnsi="黑体" w:eastAsia="黑体" w:cs="黑体"/>
          <w:color w:val="000000"/>
          <w:szCs w:val="28"/>
          <w:highlight w:val="none"/>
        </w:rPr>
        <w:t xml:space="preserve">的递交</w:t>
      </w:r>
      <w:r>
        <w:rPr>
          <w:rFonts w:ascii="黑体" w:hAnsi="黑体" w:eastAsia="黑体" w:cs="黑体"/>
          <w:color w:val="000000"/>
          <w:szCs w:val="28"/>
          <w:highlight w:val="none"/>
        </w:rPr>
      </w:r>
      <w:r/>
    </w:p>
    <w:p>
      <w:pPr>
        <w:pStyle w:val="676"/>
        <w:ind w:firstLine="560"/>
        <w:jc w:val="left"/>
        <w:spacing w:line="360" w:lineRule="auto"/>
        <w:widowControl/>
        <w:rPr>
          <w:rFonts w:ascii="黑体" w:hAnsi="黑体" w:eastAsia="黑体" w:cs="黑体"/>
          <w:color w:val="000000"/>
          <w:szCs w:val="28"/>
          <w:highlight w:val="none"/>
        </w:rPr>
      </w:pPr>
      <w:r/>
      <w:bookmarkStart w:id="93" w:name="_Toc20823301"/>
      <w:r/>
      <w:bookmarkStart w:id="94" w:name="_Toc16938545"/>
      <w:r/>
      <w:bookmarkStart w:id="95" w:name="_Toc513029229"/>
      <w:r/>
      <w:bookmarkStart w:id="96" w:name="_Toc120614218"/>
      <w:r>
        <w:rPr>
          <w:rFonts w:ascii="黑体" w:hAnsi="黑体" w:eastAsia="黑体" w:cs="黑体"/>
          <w:color w:val="000000"/>
          <w:szCs w:val="28"/>
          <w:highlight w:val="none"/>
        </w:rPr>
        <w:t xml:space="preserve">1</w:t>
      </w:r>
      <w:r>
        <w:rPr>
          <w:rFonts w:hint="eastAsia" w:ascii="黑体" w:hAnsi="黑体" w:eastAsia="黑体" w:cs="黑体"/>
          <w:color w:val="000000"/>
          <w:szCs w:val="28"/>
          <w:highlight w:val="none"/>
          <w:lang w:val="en-US" w:eastAsia="zh-CN"/>
        </w:rPr>
        <w:t xml:space="preserve">7</w:t>
      </w:r>
      <w:r>
        <w:rPr>
          <w:rFonts w:hint="eastAsia" w:ascii="黑体" w:hAnsi="黑体" w:eastAsia="黑体" w:cs="黑体"/>
          <w:color w:val="000000"/>
          <w:szCs w:val="28"/>
          <w:highlight w:val="none"/>
        </w:rPr>
        <w:t xml:space="preserve">、</w:t>
      </w:r>
      <w:r>
        <w:rPr>
          <w:rFonts w:hint="eastAsia" w:ascii="黑体" w:hAnsi="黑体" w:eastAsia="黑体" w:cs="黑体"/>
          <w:color w:val="000000"/>
          <w:szCs w:val="28"/>
          <w:highlight w:val="none"/>
          <w:lang w:eastAsia="zh-CN"/>
        </w:rPr>
        <w:t xml:space="preserve">响应文件</w:t>
      </w:r>
      <w:r>
        <w:rPr>
          <w:rFonts w:hint="eastAsia" w:ascii="黑体" w:hAnsi="黑体" w:eastAsia="黑体" w:cs="黑体"/>
          <w:color w:val="000000"/>
          <w:szCs w:val="28"/>
          <w:highlight w:val="none"/>
        </w:rPr>
        <w:t xml:space="preserve">的递交</w:t>
      </w:r>
      <w:r>
        <w:rPr>
          <w:rFonts w:ascii="黑体" w:hAnsi="黑体" w:eastAsia="黑体" w:cs="黑体"/>
          <w:color w:val="000000"/>
          <w:szCs w:val="28"/>
          <w:highlight w:val="none"/>
        </w:rPr>
      </w:r>
      <w:r/>
    </w:p>
    <w:p>
      <w:pPr>
        <w:pStyle w:val="676"/>
        <w:ind w:firstLine="60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.1 电子</w:t>
      </w:r>
      <w:r>
        <w:rPr>
          <w:rFonts w:hint="eastAsia" w:ascii="宋体" w:hAnsi="宋体" w:cs="宋体"/>
          <w:color w:val="000000"/>
          <w:sz w:val="24"/>
          <w:szCs w:val="24"/>
          <w:highlight w:val="none"/>
          <w:lang w:eastAsia="zh-CN"/>
        </w:rPr>
        <w:t xml:space="preserve">响应文件</w:t>
      </w:r>
      <w:r>
        <w:rPr>
          <w:rFonts w:hint="eastAsia" w:ascii="宋体" w:hAnsi="宋体" w:cs="宋体"/>
          <w:color w:val="000000"/>
          <w:sz w:val="24"/>
          <w:szCs w:val="24"/>
          <w:highlight w:val="none"/>
        </w:rPr>
        <w:t xml:space="preserve">的递交</w:t>
      </w:r>
      <w:r>
        <w:rPr>
          <w:rFonts w:ascii="宋体" w:hAnsi="宋体" w:cs="宋体"/>
          <w:color w:val="000000"/>
          <w:sz w:val="24"/>
          <w:szCs w:val="24"/>
          <w:highlight w:val="none"/>
        </w:rPr>
      </w:r>
      <w:r/>
    </w:p>
    <w:p>
      <w:pPr>
        <w:pStyle w:val="676"/>
        <w:ind w:firstLine="60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参选人</w:t>
      </w:r>
      <w:r>
        <w:rPr>
          <w:rFonts w:hint="eastAsia" w:ascii="宋体" w:hAnsi="宋体" w:cs="宋体"/>
          <w:color w:val="000000"/>
          <w:sz w:val="24"/>
          <w:szCs w:val="24"/>
          <w:highlight w:val="none"/>
        </w:rPr>
        <w:t xml:space="preserve">应当按照《操作手册》规定，在</w:t>
      </w:r>
      <w:r>
        <w:rPr>
          <w:rFonts w:hint="eastAsia" w:ascii="宋体" w:hAnsi="宋体" w:cs="宋体"/>
          <w:color w:val="000000"/>
          <w:sz w:val="24"/>
          <w:szCs w:val="24"/>
          <w:highlight w:val="none"/>
          <w:lang w:eastAsia="zh-CN"/>
        </w:rPr>
        <w:t xml:space="preserve">参选</w:t>
      </w:r>
      <w:r>
        <w:rPr>
          <w:rFonts w:hint="eastAsia" w:ascii="宋体" w:hAnsi="宋体" w:cs="宋体"/>
          <w:color w:val="000000"/>
          <w:sz w:val="24"/>
          <w:szCs w:val="24"/>
          <w:highlight w:val="none"/>
        </w:rPr>
        <w:t xml:space="preserve">截止时间前制作并上传电子</w:t>
      </w:r>
      <w:r>
        <w:rPr>
          <w:rFonts w:hint="eastAsia" w:ascii="宋体" w:hAnsi="宋体" w:cs="宋体"/>
          <w:color w:val="000000"/>
          <w:sz w:val="24"/>
          <w:szCs w:val="24"/>
          <w:highlight w:val="none"/>
          <w:lang w:eastAsia="zh-CN"/>
        </w:rPr>
        <w:t xml:space="preserve">响应文件</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676"/>
        <w:ind w:firstLine="560"/>
        <w:jc w:val="left"/>
        <w:spacing w:line="360" w:lineRule="auto"/>
        <w:widowControl/>
        <w:rPr>
          <w:rFonts w:ascii="黑体" w:hAnsi="黑体" w:eastAsia="黑体" w:cs="黑体"/>
          <w:color w:val="000000"/>
          <w:szCs w:val="28"/>
          <w:highlight w:val="none"/>
        </w:rPr>
      </w:pPr>
      <w:r>
        <w:rPr>
          <w:rFonts w:ascii="黑体" w:hAnsi="黑体" w:eastAsia="黑体" w:cs="黑体"/>
          <w:color w:val="000000"/>
          <w:szCs w:val="28"/>
          <w:highlight w:val="none"/>
        </w:rPr>
        <w:t xml:space="preserve">1</w:t>
      </w:r>
      <w:r>
        <w:rPr>
          <w:rFonts w:hint="eastAsia" w:ascii="黑体" w:hAnsi="黑体" w:eastAsia="黑体" w:cs="黑体"/>
          <w:color w:val="000000"/>
          <w:szCs w:val="28"/>
          <w:highlight w:val="none"/>
          <w:lang w:val="en-US" w:eastAsia="zh-CN"/>
        </w:rPr>
        <w:t xml:space="preserve">8</w:t>
      </w:r>
      <w:r>
        <w:rPr>
          <w:rFonts w:hint="eastAsia" w:ascii="黑体" w:hAnsi="黑体" w:eastAsia="黑体" w:cs="黑体"/>
          <w:color w:val="000000"/>
          <w:szCs w:val="28"/>
          <w:highlight w:val="none"/>
        </w:rPr>
        <w:t xml:space="preserve">、投标截止时间</w:t>
      </w:r>
      <w:r>
        <w:rPr>
          <w:rFonts w:ascii="黑体" w:hAnsi="黑体" w:eastAsia="黑体" w:cs="黑体"/>
          <w:color w:val="000000"/>
          <w:szCs w:val="28"/>
          <w:highlight w:val="none"/>
        </w:rPr>
      </w:r>
      <w:r/>
    </w:p>
    <w:p>
      <w:pPr>
        <w:pStyle w:val="676"/>
        <w:ind w:firstLine="600"/>
        <w:spacing w:line="360" w:lineRule="auto"/>
        <w:rPr>
          <w:rFonts w:ascii="Calibri" w:hAnsi="Calibri"/>
          <w:i/>
          <w:color w:val="000000"/>
          <w:sz w:val="24"/>
          <w:szCs w:val="24"/>
          <w:highlight w:val="none"/>
        </w:rPr>
      </w:pPr>
      <w:r>
        <w:rPr>
          <w:rFonts w:hint="eastAsia" w:ascii="宋体" w:hAnsi="宋体" w:cs="宋体"/>
          <w:i/>
          <w:color w:val="000000"/>
          <w:sz w:val="24"/>
          <w:szCs w:val="24"/>
          <w:highlight w:val="none"/>
          <w:u w:val="single"/>
          <w:lang w:bidi="ar"/>
        </w:rPr>
        <w:t xml:space="preserve">1</w:t>
      </w:r>
      <w:r>
        <w:rPr>
          <w:rFonts w:hint="eastAsia" w:ascii="宋体" w:hAnsi="宋体" w:cs="宋体"/>
          <w:i/>
          <w:color w:val="000000"/>
          <w:sz w:val="24"/>
          <w:szCs w:val="24"/>
          <w:highlight w:val="none"/>
          <w:u w:val="single"/>
          <w:lang w:val="en-US" w:eastAsia="zh-CN" w:bidi="ar"/>
        </w:rPr>
        <w:t xml:space="preserve">8</w:t>
      </w:r>
      <w:r>
        <w:rPr>
          <w:rFonts w:hint="eastAsia" w:ascii="宋体" w:hAnsi="宋体" w:cs="宋体"/>
          <w:i/>
          <w:color w:val="000000"/>
          <w:sz w:val="24"/>
          <w:szCs w:val="24"/>
          <w:highlight w:val="none"/>
          <w:u w:val="single"/>
          <w:lang w:bidi="ar"/>
        </w:rPr>
        <w:t xml:space="preserve">.1</w:t>
      </w:r>
      <w:r>
        <w:rPr>
          <w:rFonts w:hint="eastAsia" w:ascii="宋体" w:hAnsi="宋体" w:cs="宋体"/>
          <w:i/>
          <w:color w:val="000000"/>
          <w:sz w:val="24"/>
          <w:szCs w:val="24"/>
          <w:highlight w:val="none"/>
          <w:u w:val="single"/>
          <w:lang w:eastAsia="zh-CN" w:bidi="ar"/>
        </w:rPr>
        <w:t xml:space="preserve">参选人</w:t>
      </w:r>
      <w:r>
        <w:rPr>
          <w:rFonts w:hint="eastAsia" w:ascii="宋体" w:hAnsi="宋体" w:cs="宋体"/>
          <w:i/>
          <w:color w:val="000000"/>
          <w:sz w:val="24"/>
          <w:szCs w:val="24"/>
          <w:highlight w:val="none"/>
          <w:u w:val="single"/>
          <w:lang w:bidi="ar"/>
        </w:rPr>
        <w:t xml:space="preserve">上传电子</w:t>
      </w:r>
      <w:r>
        <w:rPr>
          <w:rFonts w:hint="eastAsia" w:ascii="宋体" w:hAnsi="宋体" w:cs="宋体"/>
          <w:i/>
          <w:color w:val="000000"/>
          <w:sz w:val="24"/>
          <w:szCs w:val="24"/>
          <w:highlight w:val="none"/>
          <w:u w:val="single"/>
          <w:lang w:eastAsia="zh-CN" w:bidi="ar"/>
        </w:rPr>
        <w:t xml:space="preserve">响应文件</w:t>
      </w:r>
      <w:r>
        <w:rPr>
          <w:rFonts w:hint="eastAsia" w:ascii="宋体" w:hAnsi="宋体" w:cs="宋体"/>
          <w:i/>
          <w:color w:val="000000"/>
          <w:sz w:val="24"/>
          <w:szCs w:val="24"/>
          <w:highlight w:val="none"/>
          <w:u w:val="single"/>
          <w:lang w:bidi="ar"/>
        </w:rPr>
        <w:t xml:space="preserve">的时间不得迟于</w:t>
      </w:r>
      <w:r>
        <w:rPr>
          <w:rFonts w:hint="eastAsia" w:ascii="宋体" w:hAnsi="宋体" w:cs="宋体"/>
          <w:i/>
          <w:color w:val="000000"/>
          <w:sz w:val="24"/>
          <w:szCs w:val="24"/>
          <w:highlight w:val="none"/>
          <w:u w:val="single"/>
          <w:lang w:eastAsia="zh-CN" w:bidi="ar"/>
        </w:rPr>
        <w:t xml:space="preserve">遴选公告</w:t>
      </w:r>
      <w:r>
        <w:rPr>
          <w:rFonts w:hint="eastAsia" w:ascii="宋体" w:hAnsi="宋体" w:cs="宋体"/>
          <w:i/>
          <w:color w:val="000000"/>
          <w:sz w:val="24"/>
          <w:szCs w:val="24"/>
          <w:highlight w:val="none"/>
          <w:u w:val="single"/>
          <w:lang w:bidi="ar"/>
        </w:rPr>
        <w:t xml:space="preserve">中规定的投标截止时间。</w:t>
      </w:r>
      <w:r>
        <w:rPr>
          <w:rFonts w:ascii="Calibri" w:hAnsi="Calibri"/>
          <w:i/>
          <w:color w:val="000000"/>
          <w:sz w:val="24"/>
          <w:szCs w:val="24"/>
          <w:highlight w:val="none"/>
        </w:rPr>
      </w:r>
      <w:r/>
    </w:p>
    <w:p>
      <w:pPr>
        <w:pStyle w:val="676"/>
        <w:ind w:firstLine="600"/>
        <w:spacing w:line="360" w:lineRule="auto"/>
        <w:rPr>
          <w:rFonts w:ascii="Calibri" w:hAnsi="Calibri"/>
          <w:color w:val="000000"/>
          <w:sz w:val="24"/>
          <w:szCs w:val="24"/>
          <w:highlight w:val="none"/>
        </w:rPr>
      </w:pP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应充分考虑到网络环境、网络带宽等风险因素，如因</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自身原因造成的电子</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上传不成功的按照本</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第二章第27.1.2条规定做无效投标处理。</w:t>
      </w:r>
      <w:r>
        <w:rPr>
          <w:rFonts w:ascii="Calibri" w:hAnsi="Calibri"/>
          <w:color w:val="000000"/>
          <w:sz w:val="24"/>
          <w:szCs w:val="24"/>
          <w:highlight w:val="none"/>
        </w:rPr>
      </w:r>
      <w:r/>
    </w:p>
    <w:p>
      <w:pPr>
        <w:pStyle w:val="676"/>
        <w:ind w:firstLine="600"/>
        <w:spacing w:line="360" w:lineRule="auto"/>
        <w:rPr>
          <w:rFonts w:ascii="Calibri" w:hAnsi="Calibri"/>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val="en-US" w:eastAsia="zh-CN" w:bidi="ar"/>
        </w:rPr>
        <w:t xml:space="preserve">8</w:t>
      </w: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eastAsia="zh-CN" w:bidi="ar"/>
        </w:rPr>
        <w:t xml:space="preserve">遴选代理机构</w:t>
      </w:r>
      <w:r>
        <w:rPr>
          <w:rFonts w:hint="eastAsia" w:ascii="宋体" w:hAnsi="宋体" w:cs="宋体"/>
          <w:color w:val="000000"/>
          <w:sz w:val="24"/>
          <w:szCs w:val="24"/>
          <w:highlight w:val="none"/>
          <w:lang w:bidi="ar"/>
        </w:rPr>
        <w:t xml:space="preserve">可以按照规定，通过修改</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酌情延长投标截止时间，在此情况下，</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的所有权利和义务以及</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受制的截止时间均应以延长后新的截止时间为准。</w:t>
      </w:r>
      <w:r>
        <w:rPr>
          <w:rFonts w:ascii="Calibri" w:hAnsi="Calibri"/>
          <w:color w:val="000000"/>
          <w:sz w:val="24"/>
          <w:szCs w:val="24"/>
          <w:highlight w:val="none"/>
        </w:rPr>
      </w:r>
      <w:r/>
    </w:p>
    <w:p>
      <w:pPr>
        <w:pStyle w:val="676"/>
        <w:ind w:firstLine="560"/>
        <w:jc w:val="left"/>
        <w:spacing w:line="360" w:lineRule="auto"/>
        <w:widowControl/>
        <w:rPr>
          <w:rFonts w:ascii="黑体" w:hAnsi="黑体" w:eastAsia="黑体" w:cs="黑体"/>
          <w:color w:val="000000"/>
          <w:szCs w:val="28"/>
          <w:highlight w:val="none"/>
        </w:rPr>
      </w:pPr>
      <w:r>
        <w:rPr>
          <w:rFonts w:hint="eastAsia" w:ascii="黑体" w:hAnsi="黑体" w:eastAsia="黑体" w:cs="黑体"/>
          <w:color w:val="000000"/>
          <w:szCs w:val="28"/>
          <w:highlight w:val="none"/>
          <w:lang w:val="en-US" w:eastAsia="zh-CN"/>
        </w:rPr>
        <w:t xml:space="preserve">19</w:t>
      </w:r>
      <w:r>
        <w:rPr>
          <w:rFonts w:hint="eastAsia" w:ascii="黑体" w:hAnsi="黑体" w:eastAsia="黑体" w:cs="黑体"/>
          <w:color w:val="000000"/>
          <w:szCs w:val="28"/>
          <w:highlight w:val="none"/>
        </w:rPr>
        <w:t xml:space="preserve">、</w:t>
      </w:r>
      <w:r>
        <w:rPr>
          <w:rFonts w:hint="eastAsia" w:ascii="黑体" w:hAnsi="黑体" w:eastAsia="黑体" w:cs="黑体"/>
          <w:color w:val="000000"/>
          <w:szCs w:val="28"/>
          <w:highlight w:val="none"/>
          <w:lang w:eastAsia="zh-CN"/>
        </w:rPr>
        <w:t xml:space="preserve">响应文件</w:t>
      </w:r>
      <w:r>
        <w:rPr>
          <w:rFonts w:hint="eastAsia" w:ascii="黑体" w:hAnsi="黑体" w:eastAsia="黑体" w:cs="黑体"/>
          <w:color w:val="000000"/>
          <w:szCs w:val="28"/>
          <w:highlight w:val="none"/>
        </w:rPr>
        <w:t xml:space="preserve">的拒收</w:t>
      </w:r>
      <w:r>
        <w:rPr>
          <w:rFonts w:ascii="黑体" w:hAnsi="黑体" w:eastAsia="黑体" w:cs="黑体"/>
          <w:color w:val="000000"/>
          <w:szCs w:val="28"/>
          <w:highlight w:val="none"/>
        </w:rPr>
      </w:r>
      <w:r/>
    </w:p>
    <w:p>
      <w:pPr>
        <w:pStyle w:val="676"/>
        <w:ind w:firstLine="600"/>
        <w:spacing w:line="360" w:lineRule="auto"/>
        <w:rPr>
          <w:rFonts w:ascii="Calibri" w:hAnsi="Calibri"/>
          <w:color w:val="000000"/>
          <w:sz w:val="24"/>
          <w:szCs w:val="24"/>
          <w:highlight w:val="none"/>
        </w:rPr>
      </w:pPr>
      <w:r>
        <w:rPr>
          <w:rFonts w:hint="eastAsia" w:ascii="宋体" w:hAnsi="宋体" w:cs="宋体"/>
          <w:color w:val="000000"/>
          <w:sz w:val="24"/>
          <w:szCs w:val="24"/>
          <w:highlight w:val="none"/>
          <w:lang w:val="en-US" w:eastAsia="zh-CN" w:bidi="ar"/>
        </w:rPr>
        <w:t xml:space="preserve">19</w:t>
      </w: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eastAsia="zh-CN" w:bidi="ar"/>
        </w:rPr>
        <w:t xml:space="preserve">遴选代理机构</w:t>
      </w:r>
      <w:r>
        <w:rPr>
          <w:rFonts w:hint="eastAsia" w:ascii="宋体" w:hAnsi="宋体" w:cs="宋体"/>
          <w:color w:val="000000"/>
          <w:sz w:val="24"/>
          <w:szCs w:val="24"/>
          <w:highlight w:val="none"/>
          <w:lang w:bidi="ar"/>
        </w:rPr>
        <w:t xml:space="preserve">拒绝接收在其规定的投标截止时间后上传的任何</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w:t>
      </w:r>
      <w:r>
        <w:rPr>
          <w:rFonts w:ascii="Calibri" w:hAnsi="Calibri"/>
          <w:color w:val="000000"/>
          <w:sz w:val="24"/>
          <w:szCs w:val="24"/>
          <w:highlight w:val="none"/>
        </w:rPr>
      </w:r>
      <w:r/>
    </w:p>
    <w:p>
      <w:pPr>
        <w:pStyle w:val="676"/>
        <w:ind w:firstLine="560"/>
        <w:jc w:val="left"/>
        <w:spacing w:line="360" w:lineRule="auto"/>
        <w:widowControl/>
        <w:rPr>
          <w:rFonts w:ascii="黑体" w:hAnsi="黑体" w:eastAsia="黑体" w:cs="黑体"/>
          <w:color w:val="000000"/>
          <w:szCs w:val="28"/>
          <w:highlight w:val="none"/>
        </w:rPr>
      </w:pPr>
      <w:r>
        <w:rPr>
          <w:rFonts w:ascii="黑体" w:hAnsi="黑体" w:eastAsia="黑体" w:cs="黑体"/>
          <w:color w:val="000000"/>
          <w:szCs w:val="28"/>
          <w:highlight w:val="none"/>
        </w:rPr>
        <w:t xml:space="preserve">2</w:t>
      </w:r>
      <w:r>
        <w:rPr>
          <w:rFonts w:hint="eastAsia" w:ascii="黑体" w:hAnsi="黑体" w:eastAsia="黑体" w:cs="黑体"/>
          <w:color w:val="000000"/>
          <w:szCs w:val="28"/>
          <w:highlight w:val="none"/>
          <w:lang w:val="en-US" w:eastAsia="zh-CN"/>
        </w:rPr>
        <w:t xml:space="preserve">0</w:t>
      </w:r>
      <w:r>
        <w:rPr>
          <w:rFonts w:hint="eastAsia" w:ascii="黑体" w:hAnsi="黑体" w:eastAsia="黑体" w:cs="黑体"/>
          <w:color w:val="000000"/>
          <w:szCs w:val="28"/>
          <w:highlight w:val="none"/>
        </w:rPr>
        <w:t xml:space="preserve">、</w:t>
      </w:r>
      <w:r>
        <w:rPr>
          <w:rFonts w:hint="eastAsia" w:ascii="黑体" w:hAnsi="黑体" w:eastAsia="黑体" w:cs="黑体"/>
          <w:color w:val="000000"/>
          <w:szCs w:val="28"/>
          <w:highlight w:val="none"/>
          <w:lang w:eastAsia="zh-CN"/>
        </w:rPr>
        <w:t xml:space="preserve">响应文件</w:t>
      </w:r>
      <w:r>
        <w:rPr>
          <w:rFonts w:hint="eastAsia" w:ascii="黑体" w:hAnsi="黑体" w:eastAsia="黑体" w:cs="黑体"/>
          <w:color w:val="000000"/>
          <w:szCs w:val="28"/>
          <w:highlight w:val="none"/>
        </w:rPr>
        <w:t xml:space="preserve">的撤回和修改</w:t>
      </w:r>
      <w:r>
        <w:rPr>
          <w:rFonts w:ascii="黑体" w:hAnsi="黑体" w:eastAsia="黑体" w:cs="黑体"/>
          <w:color w:val="000000"/>
          <w:szCs w:val="28"/>
          <w:highlight w:val="none"/>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0</w:t>
      </w: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的撤回</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0</w:t>
      </w:r>
      <w:r>
        <w:rPr>
          <w:rFonts w:hint="eastAsia" w:ascii="宋体" w:hAnsi="宋体" w:cs="宋体"/>
          <w:color w:val="000000"/>
          <w:sz w:val="24"/>
          <w:szCs w:val="24"/>
          <w:highlight w:val="none"/>
          <w:lang w:bidi="ar"/>
        </w:rPr>
        <w:t xml:space="preserve">.1.1电子</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的撤回</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可在投标截止时间前，撤回其电子</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，具体操作方法见《操作手册》。</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0</w:t>
      </w:r>
      <w:r>
        <w:rPr>
          <w:rFonts w:hint="eastAsia" w:ascii="宋体" w:hAnsi="宋体" w:cs="宋体"/>
          <w:color w:val="000000"/>
          <w:sz w:val="24"/>
          <w:szCs w:val="24"/>
          <w:highlight w:val="none"/>
          <w:lang w:bidi="ar"/>
        </w:rPr>
        <w:t xml:space="preserve">.1.2</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撤回电子</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，则认为其不再参与本项目投标活动。</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0</w:t>
      </w:r>
      <w:r>
        <w:rPr>
          <w:rFonts w:hint="eastAsia" w:ascii="宋体" w:hAnsi="宋体" w:cs="宋体"/>
          <w:color w:val="000000"/>
          <w:sz w:val="24"/>
          <w:szCs w:val="24"/>
          <w:highlight w:val="none"/>
          <w:lang w:bidi="ar"/>
        </w:rPr>
        <w:t xml:space="preserve">.2 </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的修改</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0</w:t>
      </w:r>
      <w:r>
        <w:rPr>
          <w:rFonts w:hint="eastAsia" w:ascii="宋体" w:hAnsi="宋体" w:cs="宋体"/>
          <w:color w:val="000000"/>
          <w:sz w:val="24"/>
          <w:szCs w:val="24"/>
          <w:highlight w:val="none"/>
          <w:lang w:bidi="ar"/>
        </w:rPr>
        <w:t xml:space="preserve">.2.1</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可在投标截止时间前，对其电子</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进行修改，具体操作方法见《操作手册》。</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0</w:t>
      </w:r>
      <w:r>
        <w:rPr>
          <w:rFonts w:hint="eastAsia" w:ascii="宋体" w:hAnsi="宋体" w:cs="宋体"/>
          <w:color w:val="000000"/>
          <w:sz w:val="24"/>
          <w:szCs w:val="24"/>
          <w:highlight w:val="none"/>
          <w:lang w:bidi="ar"/>
        </w:rPr>
        <w:t xml:space="preserve">.2.2在投标截止时间之后，</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不得对其电子</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作任何修改。</w:t>
      </w:r>
      <w:r>
        <w:rPr>
          <w:rFonts w:ascii="宋体" w:hAnsi="宋体" w:cs="宋体"/>
          <w:color w:val="000000"/>
          <w:sz w:val="24"/>
          <w:szCs w:val="24"/>
          <w:highlight w:val="none"/>
          <w:lang w:bidi="ar"/>
        </w:rPr>
      </w:r>
      <w:r/>
    </w:p>
    <w:p>
      <w:pPr>
        <w:pStyle w:val="676"/>
        <w:ind w:firstLine="600"/>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0</w:t>
      </w:r>
      <w:r>
        <w:rPr>
          <w:rFonts w:hint="eastAsia" w:ascii="宋体" w:hAnsi="宋体" w:cs="宋体"/>
          <w:color w:val="000000"/>
          <w:sz w:val="24"/>
          <w:szCs w:val="24"/>
          <w:highlight w:val="none"/>
          <w:lang w:bidi="ar"/>
        </w:rPr>
        <w:t xml:space="preserve">.3在投标截止时间至</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中规定的</w:t>
      </w:r>
      <w:r>
        <w:rPr>
          <w:rFonts w:hint="eastAsia" w:ascii="宋体" w:hAnsi="宋体" w:cs="宋体"/>
          <w:color w:val="000000"/>
          <w:sz w:val="24"/>
          <w:szCs w:val="24"/>
          <w:highlight w:val="none"/>
          <w:lang w:eastAsia="zh-CN" w:bidi="ar"/>
        </w:rPr>
        <w:t xml:space="preserve">参选有效期</w:t>
      </w:r>
      <w:r>
        <w:rPr>
          <w:rFonts w:hint="eastAsia" w:ascii="宋体" w:hAnsi="宋体" w:cs="宋体"/>
          <w:color w:val="000000"/>
          <w:sz w:val="24"/>
          <w:szCs w:val="24"/>
          <w:highlight w:val="none"/>
          <w:lang w:bidi="ar"/>
        </w:rPr>
        <w:t xml:space="preserve">满之间的这段时间内，</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不得撤回其投标。</w:t>
      </w:r>
      <w:r>
        <w:rPr>
          <w:rFonts w:hint="eastAsia" w:ascii="宋体" w:hAnsi="宋体" w:cs="宋体"/>
          <w:color w:val="000000"/>
          <w:sz w:val="24"/>
          <w:szCs w:val="24"/>
          <w:highlight w:val="none"/>
          <w:lang w:bidi="ar"/>
        </w:rPr>
      </w:r>
      <w:r/>
    </w:p>
    <w:p>
      <w:pPr>
        <w:pStyle w:val="676"/>
        <w:ind w:firstLine="560"/>
        <w:jc w:val="left"/>
        <w:spacing w:line="360" w:lineRule="auto"/>
        <w:widowControl/>
        <w:rPr>
          <w:rFonts w:ascii="黑体" w:hAnsi="黑体" w:eastAsia="黑体" w:cs="黑体"/>
          <w:color w:val="000000"/>
          <w:szCs w:val="28"/>
          <w:highlight w:val="none"/>
        </w:rPr>
      </w:pPr>
      <w:r>
        <w:rPr>
          <w:rFonts w:hint="eastAsia" w:ascii="黑体" w:hAnsi="黑体" w:eastAsia="黑体" w:cs="黑体"/>
          <w:color w:val="000000"/>
          <w:szCs w:val="28"/>
          <w:highlight w:val="none"/>
        </w:rPr>
        <w:t xml:space="preserve">五、开标与评标</w:t>
      </w:r>
      <w:bookmarkEnd w:id="93"/>
      <w:r/>
      <w:bookmarkEnd w:id="94"/>
      <w:r/>
      <w:bookmarkEnd w:id="95"/>
      <w:r/>
      <w:bookmarkEnd w:id="96"/>
      <w:r>
        <w:rPr>
          <w:rFonts w:ascii="黑体" w:hAnsi="黑体" w:eastAsia="黑体" w:cs="黑体"/>
          <w:color w:val="000000"/>
          <w:szCs w:val="28"/>
          <w:highlight w:val="none"/>
        </w:rPr>
      </w:r>
      <w:r/>
    </w:p>
    <w:p>
      <w:pPr>
        <w:pStyle w:val="676"/>
        <w:ind w:firstLine="560"/>
        <w:jc w:val="left"/>
        <w:spacing w:line="360" w:lineRule="auto"/>
        <w:widowControl/>
        <w:rPr>
          <w:rFonts w:ascii="黑体" w:hAnsi="黑体" w:eastAsia="黑体" w:cs="黑体"/>
          <w:color w:val="000000"/>
          <w:szCs w:val="28"/>
          <w:highlight w:val="none"/>
        </w:rPr>
      </w:pPr>
      <w:r/>
      <w:bookmarkStart w:id="97" w:name="_Toc20823302"/>
      <w:r/>
      <w:bookmarkStart w:id="98" w:name="_Toc16938546"/>
      <w:r/>
      <w:bookmarkStart w:id="99" w:name="_Toc513029230"/>
      <w:r>
        <w:rPr>
          <w:rFonts w:hint="eastAsia" w:ascii="黑体" w:hAnsi="黑体" w:eastAsia="黑体" w:cs="黑体"/>
          <w:color w:val="000000"/>
          <w:szCs w:val="28"/>
          <w:highlight w:val="none"/>
        </w:rPr>
        <w:t xml:space="preserve">2</w:t>
      </w:r>
      <w:r>
        <w:rPr>
          <w:rFonts w:hint="eastAsia" w:ascii="黑体" w:hAnsi="黑体" w:eastAsia="黑体" w:cs="黑体"/>
          <w:color w:val="000000"/>
          <w:szCs w:val="28"/>
          <w:highlight w:val="none"/>
          <w:lang w:val="en-US" w:eastAsia="zh-CN"/>
        </w:rPr>
        <w:t xml:space="preserve">1</w:t>
      </w:r>
      <w:r>
        <w:rPr>
          <w:rFonts w:hint="eastAsia" w:ascii="黑体" w:hAnsi="黑体" w:eastAsia="黑体" w:cs="黑体"/>
          <w:color w:val="000000"/>
          <w:szCs w:val="28"/>
          <w:highlight w:val="none"/>
        </w:rPr>
        <w:t xml:space="preserve">、开标</w:t>
      </w:r>
      <w:bookmarkEnd w:id="97"/>
      <w:r/>
      <w:bookmarkEnd w:id="98"/>
      <w:r/>
      <w:bookmarkEnd w:id="99"/>
      <w:r>
        <w:rPr>
          <w:rFonts w:ascii="黑体" w:hAnsi="黑体" w:eastAsia="黑体" w:cs="黑体"/>
          <w:color w:val="000000"/>
          <w:szCs w:val="28"/>
          <w:highlight w:val="none"/>
        </w:rPr>
      </w:r>
      <w:r/>
    </w:p>
    <w:p>
      <w:pPr>
        <w:pStyle w:val="676"/>
        <w:ind w:firstLine="600"/>
        <w:spacing w:line="360" w:lineRule="auto"/>
        <w:rPr>
          <w:rFonts w:ascii="宋体" w:hAnsi="宋体" w:cs="宋体"/>
          <w:color w:val="000000"/>
          <w:sz w:val="24"/>
          <w:szCs w:val="24"/>
          <w:highlight w:val="none"/>
          <w:lang w:bidi="ar"/>
        </w:rPr>
      </w:pPr>
      <w:r/>
      <w:bookmarkStart w:id="100" w:name="_Toc20823303"/>
      <w:r/>
      <w:bookmarkStart w:id="101" w:name="_Toc513029231"/>
      <w:r/>
      <w:bookmarkStart w:id="102" w:name="_Toc16938547"/>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eastAsia="zh-CN" w:bidi="ar"/>
        </w:rPr>
        <w:t xml:space="preserve">遴选代理机构</w:t>
      </w:r>
      <w:r>
        <w:rPr>
          <w:rFonts w:hint="eastAsia" w:ascii="宋体" w:hAnsi="宋体" w:cs="宋体"/>
          <w:color w:val="000000"/>
          <w:sz w:val="24"/>
          <w:szCs w:val="24"/>
          <w:highlight w:val="none"/>
          <w:lang w:bidi="ar"/>
        </w:rPr>
        <w:t xml:space="preserve">将在</w:t>
      </w:r>
      <w:r>
        <w:rPr>
          <w:rFonts w:hint="eastAsia" w:ascii="宋体" w:hAnsi="宋体" w:cs="宋体"/>
          <w:color w:val="000000"/>
          <w:sz w:val="24"/>
          <w:szCs w:val="24"/>
          <w:highlight w:val="none"/>
          <w:lang w:eastAsia="zh-CN" w:bidi="ar"/>
        </w:rPr>
        <w:t xml:space="preserve">遴选公告</w:t>
      </w:r>
      <w:r>
        <w:rPr>
          <w:rFonts w:hint="eastAsia" w:ascii="宋体" w:hAnsi="宋体" w:cs="宋体"/>
          <w:color w:val="000000"/>
          <w:sz w:val="24"/>
          <w:szCs w:val="24"/>
          <w:highlight w:val="none"/>
          <w:lang w:bidi="ar"/>
        </w:rPr>
        <w:t xml:space="preserve">中规定的时间和地点组织公开开标。</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应当按照《操作手册》规定，参加开标活动和在苏采云系统规定的时间内对</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进行解密。</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bidi="ar"/>
        </w:rPr>
        <w:t xml:space="preserve">.2开标仪式由</w:t>
      </w:r>
      <w:r>
        <w:rPr>
          <w:rFonts w:hint="eastAsia" w:ascii="宋体" w:hAnsi="宋体" w:cs="宋体"/>
          <w:color w:val="000000"/>
          <w:sz w:val="24"/>
          <w:szCs w:val="24"/>
          <w:highlight w:val="none"/>
          <w:lang w:eastAsia="zh-CN" w:bidi="ar"/>
        </w:rPr>
        <w:t xml:space="preserve">遴选代理机构</w:t>
      </w:r>
      <w:r>
        <w:rPr>
          <w:rFonts w:hint="eastAsia" w:ascii="宋体" w:hAnsi="宋体" w:cs="宋体"/>
          <w:color w:val="000000"/>
          <w:sz w:val="24"/>
          <w:szCs w:val="24"/>
          <w:highlight w:val="none"/>
          <w:lang w:bidi="ar"/>
        </w:rPr>
        <w:t xml:space="preserve">组织。苏采云系统将自动对项目进行开标，并宣布各</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名称。</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在开标过程中涉及到的</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解密、开标结果确认等工作，应按照《操作手册》规定执行。</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bidi="ar"/>
        </w:rPr>
        <w:t xml:space="preserve">.4</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如果对开标过程和开标记录有疑义，应当根据《操作手册》规定提出，如苏采云系统中《开标记录表》宣布后5分钟内未提出的，视同认可开标结果。</w:t>
      </w:r>
      <w:r>
        <w:rPr>
          <w:rFonts w:ascii="宋体" w:hAnsi="宋体" w:cs="宋体"/>
          <w:color w:val="000000"/>
          <w:sz w:val="24"/>
          <w:szCs w:val="24"/>
          <w:highlight w:val="none"/>
          <w:lang w:bidi="ar"/>
        </w:rPr>
      </w:r>
      <w:r/>
    </w:p>
    <w:p>
      <w:pPr>
        <w:pStyle w:val="676"/>
        <w:ind w:firstLine="560"/>
        <w:jc w:val="left"/>
        <w:spacing w:line="360" w:lineRule="auto"/>
        <w:widowControl/>
        <w:rPr>
          <w:rFonts w:hint="eastAsia" w:ascii="黑体" w:hAnsi="黑体" w:eastAsia="黑体" w:cs="黑体"/>
          <w:color w:val="000000"/>
          <w:szCs w:val="28"/>
          <w:highlight w:val="none"/>
        </w:rPr>
      </w:pPr>
      <w:r/>
      <w:bookmarkEnd w:id="100"/>
      <w:r/>
      <w:bookmarkEnd w:id="101"/>
      <w:r/>
      <w:bookmarkEnd w:id="102"/>
      <w:r>
        <w:rPr>
          <w:rFonts w:hint="eastAsia" w:ascii="黑体" w:hAnsi="黑体" w:eastAsia="黑体" w:cs="黑体"/>
          <w:color w:val="000000"/>
          <w:szCs w:val="28"/>
          <w:highlight w:val="none"/>
        </w:rPr>
        <w:t xml:space="preserve">2</w:t>
      </w:r>
      <w:r>
        <w:rPr>
          <w:rFonts w:hint="eastAsia" w:ascii="黑体" w:hAnsi="黑体" w:eastAsia="黑体" w:cs="黑体"/>
          <w:color w:val="000000"/>
          <w:szCs w:val="28"/>
          <w:highlight w:val="none"/>
          <w:lang w:val="en-US" w:eastAsia="zh-CN"/>
        </w:rPr>
        <w:t xml:space="preserve">2</w:t>
      </w:r>
      <w:r>
        <w:rPr>
          <w:rFonts w:hint="eastAsia" w:ascii="黑体" w:hAnsi="黑体" w:eastAsia="黑体" w:cs="黑体"/>
          <w:color w:val="000000"/>
          <w:szCs w:val="28"/>
          <w:highlight w:val="none"/>
        </w:rPr>
        <w:t xml:space="preserve">、</w:t>
      </w:r>
      <w:r>
        <w:rPr>
          <w:rFonts w:hint="eastAsia" w:ascii="黑体" w:hAnsi="黑体" w:eastAsia="黑体" w:cs="黑体"/>
          <w:color w:val="000000"/>
          <w:szCs w:val="28"/>
          <w:highlight w:val="none"/>
          <w:lang w:val="zh-CN"/>
        </w:rPr>
        <w:t xml:space="preserve">遴选小组</w:t>
      </w:r>
      <w:r>
        <w:rPr>
          <w:rFonts w:hint="eastAsia" w:ascii="黑体" w:hAnsi="黑体" w:eastAsia="黑体" w:cs="黑体"/>
          <w:color w:val="000000"/>
          <w:szCs w:val="28"/>
          <w:highlight w:val="none"/>
        </w:rPr>
      </w:r>
      <w:r/>
    </w:p>
    <w:p>
      <w:pPr>
        <w:pStyle w:val="676"/>
        <w:ind w:firstLine="60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.1遴选人或者</w:t>
      </w:r>
      <w:r>
        <w:rPr>
          <w:rFonts w:hint="eastAsia" w:ascii="宋体" w:hAnsi="宋体" w:eastAsia="宋体" w:cs="宋体"/>
          <w:color w:val="000000"/>
          <w:sz w:val="24"/>
          <w:szCs w:val="24"/>
          <w:highlight w:val="none"/>
          <w:lang w:eastAsia="zh-CN" w:bidi="ar"/>
        </w:rPr>
        <w:t xml:space="preserve">遴选</w:t>
      </w:r>
      <w:r>
        <w:rPr>
          <w:rFonts w:hint="eastAsia" w:ascii="宋体" w:hAnsi="宋体" w:eastAsia="宋体" w:cs="宋体"/>
          <w:color w:val="000000"/>
          <w:sz w:val="24"/>
          <w:szCs w:val="24"/>
          <w:highlight w:val="none"/>
          <w:lang w:bidi="ar"/>
        </w:rPr>
        <w:t xml:space="preserve">代理机构负责组织遴选工作。</w:t>
      </w:r>
      <w:r>
        <w:rPr>
          <w:rFonts w:hint="eastAsia" w:ascii="宋体" w:hAnsi="宋体" w:eastAsia="宋体" w:cs="宋体"/>
          <w:color w:val="000000"/>
          <w:sz w:val="24"/>
          <w:szCs w:val="24"/>
          <w:highlight w:val="none"/>
          <w:lang w:bidi="ar"/>
        </w:rPr>
      </w:r>
      <w:r/>
    </w:p>
    <w:p>
      <w:pPr>
        <w:pStyle w:val="676"/>
        <w:ind w:firstLine="60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.2遴选小组由遴选人代表和有关技术、经济等方面的专家组成，且人员构成符合有关规定。</w:t>
      </w:r>
      <w:r>
        <w:rPr>
          <w:rFonts w:hint="eastAsia" w:ascii="宋体" w:hAnsi="宋体" w:eastAsia="宋体" w:cs="宋体"/>
          <w:color w:val="000000"/>
          <w:sz w:val="24"/>
          <w:szCs w:val="24"/>
          <w:highlight w:val="none"/>
          <w:lang w:bidi="ar"/>
        </w:rPr>
      </w:r>
      <w:r/>
    </w:p>
    <w:p>
      <w:pPr>
        <w:pStyle w:val="676"/>
        <w:ind w:firstLine="60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.3遴选小组负责具体遴选事务，并独立履行下列职责：</w:t>
      </w:r>
      <w:r>
        <w:rPr>
          <w:rFonts w:hint="eastAsia" w:ascii="宋体" w:hAnsi="宋体" w:eastAsia="宋体" w:cs="宋体"/>
          <w:color w:val="000000"/>
          <w:sz w:val="24"/>
          <w:szCs w:val="24"/>
          <w:highlight w:val="none"/>
          <w:lang w:bidi="ar"/>
        </w:rPr>
      </w:r>
      <w:r/>
    </w:p>
    <w:p>
      <w:pPr>
        <w:pStyle w:val="676"/>
        <w:ind w:firstLine="60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.3.1审查、评价响应文件是否符合遴选文件的商务、技术等实质性要求；</w:t>
      </w:r>
      <w:r>
        <w:rPr>
          <w:rFonts w:hint="eastAsia" w:ascii="宋体" w:hAnsi="宋体" w:eastAsia="宋体" w:cs="宋体"/>
          <w:color w:val="000000"/>
          <w:sz w:val="24"/>
          <w:szCs w:val="24"/>
          <w:highlight w:val="none"/>
          <w:lang w:bidi="ar"/>
        </w:rPr>
      </w:r>
      <w:r/>
    </w:p>
    <w:p>
      <w:pPr>
        <w:pStyle w:val="676"/>
        <w:ind w:firstLine="60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.3.2要求参选人对响应文件有关事项作出澄清或者说明；</w:t>
      </w:r>
      <w:r>
        <w:rPr>
          <w:rFonts w:hint="eastAsia" w:ascii="宋体" w:hAnsi="宋体" w:eastAsia="宋体" w:cs="宋体"/>
          <w:color w:val="000000"/>
          <w:sz w:val="24"/>
          <w:szCs w:val="24"/>
          <w:highlight w:val="none"/>
          <w:lang w:bidi="ar"/>
        </w:rPr>
      </w:r>
      <w:r/>
    </w:p>
    <w:p>
      <w:pPr>
        <w:pStyle w:val="676"/>
        <w:ind w:firstLine="60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.3.3对响应文件进行比较和评价；</w:t>
      </w:r>
      <w:r>
        <w:rPr>
          <w:rFonts w:hint="eastAsia" w:ascii="宋体" w:hAnsi="宋体" w:eastAsia="宋体" w:cs="宋体"/>
          <w:color w:val="000000"/>
          <w:sz w:val="24"/>
          <w:szCs w:val="24"/>
          <w:highlight w:val="none"/>
          <w:lang w:bidi="ar"/>
        </w:rPr>
      </w:r>
      <w:r/>
    </w:p>
    <w:p>
      <w:pPr>
        <w:pStyle w:val="676"/>
        <w:ind w:firstLine="60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.3.4确定中标候选人名单，以及根据遴选人委托直接确定中标人；</w:t>
      </w:r>
      <w:r>
        <w:rPr>
          <w:rFonts w:hint="eastAsia" w:ascii="宋体" w:hAnsi="宋体" w:eastAsia="宋体" w:cs="宋体"/>
          <w:color w:val="000000"/>
          <w:sz w:val="24"/>
          <w:szCs w:val="24"/>
          <w:highlight w:val="none"/>
          <w:lang w:bidi="ar"/>
        </w:rPr>
      </w:r>
      <w:r/>
    </w:p>
    <w:p>
      <w:pPr>
        <w:pStyle w:val="676"/>
        <w:ind w:firstLine="600"/>
        <w:spacing w:line="360" w:lineRule="auto"/>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.3.5向遴选人、</w:t>
      </w:r>
      <w:r>
        <w:rPr>
          <w:rFonts w:hint="eastAsia" w:ascii="宋体" w:hAnsi="宋体" w:eastAsia="宋体" w:cs="宋体"/>
          <w:color w:val="000000"/>
          <w:sz w:val="24"/>
          <w:szCs w:val="24"/>
          <w:highlight w:val="none"/>
          <w:lang w:eastAsia="zh-CN" w:bidi="ar"/>
        </w:rPr>
        <w:t xml:space="preserve">遴选</w:t>
      </w:r>
      <w:r>
        <w:rPr>
          <w:rFonts w:hint="eastAsia" w:ascii="宋体" w:hAnsi="宋体" w:eastAsia="宋体" w:cs="宋体"/>
          <w:color w:val="000000"/>
          <w:sz w:val="24"/>
          <w:szCs w:val="24"/>
          <w:highlight w:val="none"/>
          <w:lang w:bidi="ar"/>
        </w:rPr>
        <w:t xml:space="preserve">代理机构或者</w:t>
      </w:r>
      <w:r>
        <w:rPr>
          <w:rFonts w:hint="eastAsia" w:ascii="宋体" w:hAnsi="宋体" w:eastAsia="宋体" w:cs="宋体"/>
          <w:color w:val="000000"/>
          <w:sz w:val="24"/>
          <w:szCs w:val="24"/>
          <w:highlight w:val="none"/>
          <w:lang w:val="zh-CN" w:bidi="ar"/>
        </w:rPr>
        <w:t xml:space="preserve">有关部门报告</w:t>
      </w:r>
      <w:r>
        <w:rPr>
          <w:rFonts w:hint="eastAsia" w:ascii="宋体" w:hAnsi="宋体" w:eastAsia="宋体" w:cs="宋体"/>
          <w:color w:val="000000"/>
          <w:sz w:val="24"/>
          <w:szCs w:val="24"/>
          <w:highlight w:val="none"/>
          <w:lang w:bidi="ar"/>
        </w:rPr>
        <w:t xml:space="preserve">遴选</w:t>
      </w:r>
      <w:r>
        <w:rPr>
          <w:rFonts w:hint="eastAsia" w:ascii="宋体" w:hAnsi="宋体" w:eastAsia="宋体" w:cs="宋体"/>
          <w:color w:val="000000"/>
          <w:sz w:val="24"/>
          <w:szCs w:val="24"/>
          <w:highlight w:val="none"/>
          <w:lang w:val="zh-CN" w:bidi="ar"/>
        </w:rPr>
        <w:t xml:space="preserve">中发现的违法行为。</w:t>
      </w:r>
      <w:r>
        <w:rPr>
          <w:rFonts w:hint="eastAsia" w:ascii="宋体" w:hAnsi="宋体" w:eastAsia="宋体" w:cs="宋体"/>
          <w:color w:val="000000"/>
          <w:sz w:val="24"/>
          <w:szCs w:val="24"/>
          <w:highlight w:val="none"/>
          <w:lang w:val="zh-CN" w:bidi="ar"/>
        </w:rPr>
      </w:r>
      <w:r/>
    </w:p>
    <w:p>
      <w:pPr>
        <w:pStyle w:val="676"/>
        <w:ind w:firstLine="560"/>
        <w:jc w:val="left"/>
        <w:spacing w:line="360" w:lineRule="auto"/>
        <w:widowControl/>
        <w:rPr>
          <w:rFonts w:ascii="黑体" w:hAnsi="黑体" w:eastAsia="黑体" w:cs="黑体"/>
          <w:color w:val="000000"/>
          <w:szCs w:val="28"/>
          <w:highlight w:val="none"/>
        </w:rPr>
      </w:pPr>
      <w:r>
        <w:rPr>
          <w:rFonts w:hint="eastAsia" w:ascii="黑体" w:hAnsi="黑体" w:eastAsia="黑体" w:cs="黑体"/>
          <w:color w:val="000000"/>
          <w:szCs w:val="28"/>
          <w:highlight w:val="none"/>
        </w:rPr>
        <w:t xml:space="preserve">2</w:t>
      </w:r>
      <w:r>
        <w:rPr>
          <w:rFonts w:hint="eastAsia" w:ascii="黑体" w:hAnsi="黑体" w:eastAsia="黑体" w:cs="黑体"/>
          <w:color w:val="000000"/>
          <w:szCs w:val="28"/>
          <w:highlight w:val="none"/>
          <w:lang w:val="en-US" w:eastAsia="zh-CN"/>
        </w:rPr>
        <w:t xml:space="preserve">3</w:t>
      </w:r>
      <w:r>
        <w:rPr>
          <w:rFonts w:hint="eastAsia" w:ascii="黑体" w:hAnsi="黑体" w:eastAsia="黑体" w:cs="黑体"/>
          <w:color w:val="000000"/>
          <w:szCs w:val="28"/>
          <w:highlight w:val="none"/>
        </w:rPr>
        <w:t xml:space="preserve">、</w:t>
      </w:r>
      <w:r>
        <w:rPr>
          <w:rFonts w:hint="eastAsia" w:ascii="黑体" w:hAnsi="黑体" w:eastAsia="黑体" w:cs="黑体"/>
          <w:color w:val="000000"/>
          <w:szCs w:val="28"/>
          <w:highlight w:val="none"/>
          <w:lang w:eastAsia="zh-CN"/>
        </w:rPr>
        <w:t xml:space="preserve">遴选</w:t>
      </w:r>
      <w:r>
        <w:rPr>
          <w:rFonts w:hint="eastAsia" w:ascii="黑体" w:hAnsi="黑体" w:eastAsia="黑体" w:cs="黑体"/>
          <w:color w:val="000000"/>
          <w:szCs w:val="28"/>
          <w:highlight w:val="none"/>
        </w:rPr>
        <w:t xml:space="preserve">过程的保密与公正</w:t>
      </w:r>
      <w:r>
        <w:rPr>
          <w:rFonts w:ascii="黑体" w:hAnsi="黑体" w:eastAsia="黑体" w:cs="黑体"/>
          <w:color w:val="000000"/>
          <w:szCs w:val="28"/>
          <w:highlight w:val="none"/>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3</w:t>
      </w:r>
      <w:r>
        <w:rPr>
          <w:rFonts w:hint="eastAsia" w:ascii="宋体" w:hAnsi="宋体" w:cs="宋体"/>
          <w:color w:val="000000"/>
          <w:sz w:val="24"/>
          <w:szCs w:val="24"/>
          <w:highlight w:val="none"/>
          <w:lang w:bidi="ar"/>
        </w:rPr>
        <w:t xml:space="preserve">.1</w:t>
      </w:r>
      <w:r>
        <w:rPr>
          <w:rFonts w:hint="eastAsia" w:ascii="宋体" w:hAnsi="宋体" w:cs="宋体"/>
          <w:bCs/>
          <w:color w:val="000000"/>
          <w:sz w:val="24"/>
          <w:szCs w:val="24"/>
          <w:highlight w:val="none"/>
        </w:rPr>
        <w:t xml:space="preserve">遴选人、遴选代理机构采取必要措施，保证遴选在严格保密的情况下进行。除遴选人代表、遴选现场组织人员外，遴选人的其他工作人员以及与遴选工作无关的人员不得进入遴选现场</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3</w:t>
      </w:r>
      <w:r>
        <w:rPr>
          <w:rFonts w:hint="eastAsia" w:ascii="宋体" w:hAnsi="宋体" w:cs="宋体"/>
          <w:color w:val="000000"/>
          <w:sz w:val="24"/>
          <w:szCs w:val="24"/>
          <w:highlight w:val="none"/>
          <w:lang w:bidi="ar"/>
        </w:rPr>
        <w:t xml:space="preserve">.2在</w:t>
      </w:r>
      <w:r>
        <w:rPr>
          <w:rFonts w:hint="eastAsia" w:ascii="宋体" w:hAnsi="宋体" w:cs="宋体"/>
          <w:color w:val="000000"/>
          <w:sz w:val="24"/>
          <w:szCs w:val="24"/>
          <w:highlight w:val="none"/>
          <w:lang w:eastAsia="zh-CN" w:bidi="ar"/>
        </w:rPr>
        <w:t xml:space="preserve">遴选</w:t>
      </w:r>
      <w:r>
        <w:rPr>
          <w:rFonts w:hint="eastAsia" w:ascii="宋体" w:hAnsi="宋体" w:cs="宋体"/>
          <w:color w:val="000000"/>
          <w:sz w:val="24"/>
          <w:szCs w:val="24"/>
          <w:highlight w:val="none"/>
          <w:lang w:bidi="ar"/>
        </w:rPr>
        <w:t xml:space="preserve">过程中，</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不得以任何行为影响</w:t>
      </w:r>
      <w:r>
        <w:rPr>
          <w:rFonts w:hint="eastAsia" w:ascii="宋体" w:hAnsi="宋体" w:cs="宋体"/>
          <w:color w:val="000000"/>
          <w:sz w:val="24"/>
          <w:szCs w:val="24"/>
          <w:highlight w:val="none"/>
          <w:lang w:eastAsia="zh-CN" w:bidi="ar"/>
        </w:rPr>
        <w:t xml:space="preserve">遴选</w:t>
      </w:r>
      <w:r>
        <w:rPr>
          <w:rFonts w:hint="eastAsia" w:ascii="宋体" w:hAnsi="宋体" w:cs="宋体"/>
          <w:color w:val="000000"/>
          <w:sz w:val="24"/>
          <w:szCs w:val="24"/>
          <w:highlight w:val="none"/>
          <w:lang w:bidi="ar"/>
        </w:rPr>
        <w:t xml:space="preserve">过程，否则其</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将被作为无效</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3</w:t>
      </w: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lang w:eastAsia="zh-CN" w:bidi="ar"/>
        </w:rPr>
        <w:t xml:space="preserve">遴选代理机构</w:t>
      </w:r>
      <w:r>
        <w:rPr>
          <w:rFonts w:hint="eastAsia" w:ascii="宋体" w:hAnsi="宋体" w:cs="宋体"/>
          <w:color w:val="000000"/>
          <w:sz w:val="24"/>
          <w:szCs w:val="24"/>
          <w:highlight w:val="none"/>
          <w:lang w:bidi="ar"/>
        </w:rPr>
        <w:t xml:space="preserve">和</w:t>
      </w:r>
      <w:r>
        <w:rPr>
          <w:rFonts w:hint="eastAsia" w:ascii="宋体" w:hAnsi="宋体" w:cs="宋体"/>
          <w:color w:val="000000"/>
          <w:sz w:val="24"/>
          <w:szCs w:val="24"/>
          <w:highlight w:val="none"/>
          <w:lang w:eastAsia="zh-CN" w:bidi="ar"/>
        </w:rPr>
        <w:t xml:space="preserve">遴选小组</w:t>
      </w:r>
      <w:r>
        <w:rPr>
          <w:rFonts w:hint="eastAsia" w:ascii="宋体" w:hAnsi="宋体" w:cs="宋体"/>
          <w:color w:val="000000"/>
          <w:sz w:val="24"/>
          <w:szCs w:val="24"/>
          <w:highlight w:val="none"/>
          <w:lang w:bidi="ar"/>
        </w:rPr>
        <w:t xml:space="preserve">不向未中标的</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解释未中标原因，也不公布评标过程中的相关细节。</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3</w:t>
      </w:r>
      <w:r>
        <w:rPr>
          <w:rFonts w:hint="eastAsia" w:ascii="宋体" w:hAnsi="宋体" w:cs="宋体"/>
          <w:color w:val="000000"/>
          <w:sz w:val="24"/>
          <w:szCs w:val="24"/>
          <w:highlight w:val="none"/>
          <w:lang w:bidi="ar"/>
        </w:rPr>
        <w:t xml:space="preserve">.4采用综合评分法的项目，未中标的</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可于中标结果公告期限届满之日起通过苏采云系统查看自己的评审得分及排序情况。</w:t>
      </w:r>
      <w:r>
        <w:rPr>
          <w:rFonts w:ascii="宋体" w:hAnsi="宋体" w:cs="宋体"/>
          <w:color w:val="000000"/>
          <w:sz w:val="24"/>
          <w:szCs w:val="24"/>
          <w:highlight w:val="none"/>
          <w:lang w:bidi="ar"/>
        </w:rPr>
      </w:r>
      <w:r/>
    </w:p>
    <w:p>
      <w:pPr>
        <w:pStyle w:val="676"/>
        <w:ind w:firstLine="560"/>
        <w:jc w:val="left"/>
        <w:spacing w:line="360" w:lineRule="auto"/>
        <w:widowControl/>
        <w:rPr>
          <w:rFonts w:ascii="黑体" w:hAnsi="黑体" w:eastAsia="黑体" w:cs="黑体"/>
          <w:color w:val="000000"/>
          <w:szCs w:val="28"/>
          <w:highlight w:val="none"/>
        </w:rPr>
      </w:pPr>
      <w:r>
        <w:rPr>
          <w:rFonts w:ascii="黑体" w:hAnsi="黑体" w:eastAsia="黑体" w:cs="黑体"/>
          <w:color w:val="000000"/>
          <w:szCs w:val="28"/>
          <w:highlight w:val="none"/>
        </w:rPr>
        <w:t xml:space="preserve">2</w:t>
      </w:r>
      <w:r>
        <w:rPr>
          <w:rFonts w:hint="eastAsia" w:ascii="黑体" w:hAnsi="黑体" w:eastAsia="黑体" w:cs="黑体"/>
          <w:color w:val="000000"/>
          <w:szCs w:val="28"/>
          <w:highlight w:val="none"/>
          <w:lang w:val="en-US" w:eastAsia="zh-CN"/>
        </w:rPr>
        <w:t xml:space="preserve">4</w:t>
      </w:r>
      <w:r>
        <w:rPr>
          <w:rFonts w:hint="eastAsia" w:ascii="黑体" w:hAnsi="黑体" w:eastAsia="黑体" w:cs="黑体"/>
          <w:color w:val="000000"/>
          <w:szCs w:val="28"/>
          <w:highlight w:val="none"/>
        </w:rPr>
        <w:t xml:space="preserve">、</w:t>
      </w:r>
      <w:r>
        <w:rPr>
          <w:rFonts w:hint="eastAsia" w:ascii="黑体" w:hAnsi="黑体" w:eastAsia="黑体" w:cs="黑体"/>
          <w:color w:val="000000"/>
          <w:szCs w:val="28"/>
          <w:highlight w:val="none"/>
          <w:lang w:eastAsia="zh-CN"/>
        </w:rPr>
        <w:t xml:space="preserve">响应文件</w:t>
      </w:r>
      <w:r>
        <w:rPr>
          <w:rFonts w:hint="eastAsia" w:ascii="黑体" w:hAnsi="黑体" w:eastAsia="黑体" w:cs="黑体"/>
          <w:color w:val="000000"/>
          <w:szCs w:val="28"/>
          <w:highlight w:val="none"/>
        </w:rPr>
        <w:t xml:space="preserve">的澄清</w:t>
      </w:r>
      <w:r>
        <w:rPr>
          <w:rFonts w:ascii="黑体" w:hAnsi="黑体" w:eastAsia="黑体" w:cs="黑体"/>
          <w:color w:val="000000"/>
          <w:szCs w:val="28"/>
          <w:highlight w:val="none"/>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4</w:t>
      </w:r>
      <w:r>
        <w:rPr>
          <w:rFonts w:hint="eastAsia" w:ascii="宋体" w:hAnsi="宋体" w:cs="宋体"/>
          <w:color w:val="000000"/>
          <w:sz w:val="24"/>
          <w:szCs w:val="24"/>
          <w:highlight w:val="none"/>
          <w:lang w:bidi="ar"/>
        </w:rPr>
        <w:t xml:space="preserve">.1评标期间，</w:t>
      </w:r>
      <w:r>
        <w:rPr>
          <w:rFonts w:hint="eastAsia" w:ascii="宋体" w:hAnsi="宋体" w:cs="宋体"/>
          <w:color w:val="000000"/>
          <w:sz w:val="24"/>
          <w:szCs w:val="24"/>
          <w:highlight w:val="none"/>
          <w:lang w:eastAsia="zh-CN" w:bidi="ar"/>
        </w:rPr>
        <w:t xml:space="preserve">遴选小组</w:t>
      </w:r>
      <w:r>
        <w:rPr>
          <w:rFonts w:hint="eastAsia" w:ascii="宋体" w:hAnsi="宋体" w:cs="宋体"/>
          <w:color w:val="000000"/>
          <w:sz w:val="24"/>
          <w:szCs w:val="24"/>
          <w:highlight w:val="none"/>
          <w:lang w:bidi="ar"/>
        </w:rPr>
        <w:t xml:space="preserve">对</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中含义不明确、同类问题表述不一致或者有明显文字和计算错误的内容 ，有权要求</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作出必要的澄清、说明或者补正。</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的澄清、说明或者补正不得超出</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的范围或者改变</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的实质性内容。</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遴选小组</w:t>
      </w:r>
      <w:r>
        <w:rPr>
          <w:rFonts w:hint="eastAsia" w:ascii="宋体" w:hAnsi="宋体" w:cs="宋体"/>
          <w:color w:val="000000"/>
          <w:sz w:val="24"/>
          <w:szCs w:val="24"/>
          <w:highlight w:val="none"/>
          <w:lang w:bidi="ar"/>
        </w:rPr>
        <w:t xml:space="preserve">并非对每个</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都做澄清要求。</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4</w:t>
      </w:r>
      <w:r>
        <w:rPr>
          <w:rFonts w:hint="eastAsia" w:ascii="宋体" w:hAnsi="宋体" w:cs="宋体"/>
          <w:color w:val="000000"/>
          <w:sz w:val="24"/>
          <w:szCs w:val="24"/>
          <w:highlight w:val="none"/>
          <w:lang w:bidi="ar"/>
        </w:rPr>
        <w:t xml:space="preserve">.2需要</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进行澄清、说明和补正的，</w:t>
      </w:r>
      <w:r>
        <w:rPr>
          <w:rFonts w:hint="eastAsia" w:ascii="宋体" w:hAnsi="宋体" w:cs="宋体"/>
          <w:color w:val="000000"/>
          <w:sz w:val="24"/>
          <w:szCs w:val="24"/>
          <w:highlight w:val="none"/>
          <w:lang w:eastAsia="zh-CN" w:bidi="ar"/>
        </w:rPr>
        <w:t xml:space="preserve">遴选小组</w:t>
      </w:r>
      <w:r>
        <w:rPr>
          <w:rFonts w:hint="eastAsia" w:ascii="宋体" w:hAnsi="宋体" w:cs="宋体"/>
          <w:color w:val="000000"/>
          <w:sz w:val="24"/>
          <w:szCs w:val="24"/>
          <w:highlight w:val="none"/>
          <w:lang w:bidi="ar"/>
        </w:rPr>
        <w:t xml:space="preserve">将通过苏采云系统向</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发出“澄清要求函”，接到“澄清要求函”的</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应当按照要求在苏采云系统中提交“澄清响应函”并加盖CA电子公章。澄清、说明和补正的内容作为</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的补充部分，具体操作方式见《操作手册》。</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4</w:t>
      </w:r>
      <w:r>
        <w:rPr>
          <w:rFonts w:hint="eastAsia" w:ascii="宋体" w:hAnsi="宋体" w:cs="宋体"/>
          <w:color w:val="000000"/>
          <w:sz w:val="24"/>
          <w:szCs w:val="24"/>
          <w:highlight w:val="none"/>
          <w:lang w:bidi="ar"/>
        </w:rPr>
        <w:t xml:space="preserve">.3接到</w:t>
      </w:r>
      <w:r>
        <w:rPr>
          <w:rFonts w:hint="eastAsia" w:ascii="宋体" w:hAnsi="宋体" w:cs="宋体"/>
          <w:color w:val="000000"/>
          <w:sz w:val="24"/>
          <w:szCs w:val="24"/>
          <w:highlight w:val="none"/>
          <w:lang w:eastAsia="zh-CN" w:bidi="ar"/>
        </w:rPr>
        <w:t xml:space="preserve">遴选小组</w:t>
      </w:r>
      <w:r>
        <w:rPr>
          <w:rFonts w:hint="eastAsia" w:ascii="宋体" w:hAnsi="宋体" w:cs="宋体"/>
          <w:color w:val="000000"/>
          <w:sz w:val="24"/>
          <w:szCs w:val="24"/>
          <w:highlight w:val="none"/>
          <w:lang w:bidi="ar"/>
        </w:rPr>
        <w:t xml:space="preserve">澄清、说明和补正要求的</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如未按规定做出澄清、说明和补正，其风险由</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自行承担。</w:t>
      </w:r>
      <w:r>
        <w:rPr>
          <w:rFonts w:ascii="宋体" w:hAnsi="宋体" w:cs="宋体"/>
          <w:color w:val="000000"/>
          <w:sz w:val="24"/>
          <w:szCs w:val="24"/>
          <w:highlight w:val="none"/>
          <w:lang w:bidi="ar"/>
        </w:rPr>
      </w:r>
      <w:r/>
    </w:p>
    <w:p>
      <w:pPr>
        <w:pStyle w:val="676"/>
        <w:ind w:firstLine="560"/>
        <w:jc w:val="left"/>
        <w:spacing w:line="360" w:lineRule="auto"/>
        <w:widowControl/>
        <w:rPr>
          <w:rFonts w:ascii="黑体" w:hAnsi="黑体" w:eastAsia="黑体" w:cs="黑体"/>
          <w:color w:val="000000"/>
          <w:szCs w:val="28"/>
          <w:highlight w:val="none"/>
        </w:rPr>
      </w:pPr>
      <w:r>
        <w:rPr>
          <w:rFonts w:ascii="黑体" w:hAnsi="黑体" w:eastAsia="黑体" w:cs="黑体"/>
          <w:color w:val="000000"/>
          <w:szCs w:val="28"/>
          <w:highlight w:val="none"/>
        </w:rPr>
        <w:t xml:space="preserve">2</w:t>
      </w:r>
      <w:r>
        <w:rPr>
          <w:rFonts w:hint="eastAsia" w:ascii="黑体" w:hAnsi="黑体" w:eastAsia="黑体" w:cs="黑体"/>
          <w:color w:val="000000"/>
          <w:szCs w:val="28"/>
          <w:highlight w:val="none"/>
          <w:lang w:val="en-US" w:eastAsia="zh-CN"/>
        </w:rPr>
        <w:t xml:space="preserve">5</w:t>
      </w:r>
      <w:r>
        <w:rPr>
          <w:rFonts w:hint="eastAsia" w:ascii="黑体" w:hAnsi="黑体" w:eastAsia="黑体" w:cs="黑体"/>
          <w:color w:val="000000"/>
          <w:szCs w:val="28"/>
          <w:highlight w:val="none"/>
        </w:rPr>
        <w:t xml:space="preserve">、对</w:t>
      </w:r>
      <w:r>
        <w:rPr>
          <w:rFonts w:hint="eastAsia" w:ascii="黑体" w:hAnsi="黑体" w:eastAsia="黑体" w:cs="黑体"/>
          <w:color w:val="000000"/>
          <w:szCs w:val="28"/>
          <w:highlight w:val="none"/>
          <w:lang w:eastAsia="zh-CN"/>
        </w:rPr>
        <w:t xml:space="preserve">响应文件</w:t>
      </w:r>
      <w:r>
        <w:rPr>
          <w:rFonts w:hint="eastAsia" w:ascii="黑体" w:hAnsi="黑体" w:eastAsia="黑体" w:cs="黑体"/>
          <w:color w:val="000000"/>
          <w:szCs w:val="28"/>
          <w:highlight w:val="none"/>
        </w:rPr>
        <w:t xml:space="preserve">的初审</w:t>
      </w:r>
      <w:r>
        <w:rPr>
          <w:rFonts w:ascii="黑体" w:hAnsi="黑体" w:eastAsia="黑体" w:cs="黑体"/>
          <w:color w:val="000000"/>
          <w:szCs w:val="28"/>
          <w:highlight w:val="none"/>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初审分为资格审查和符合性审查。</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.1.1资格审查：依据法律法规和</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的规定，由</w:t>
      </w: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对</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中的资格证明文件进行审查。资格审查的结论，</w:t>
      </w: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以书面形式向</w:t>
      </w:r>
      <w:r>
        <w:rPr>
          <w:rFonts w:hint="eastAsia" w:ascii="宋体" w:hAnsi="宋体" w:cs="宋体"/>
          <w:color w:val="000000"/>
          <w:sz w:val="24"/>
          <w:szCs w:val="24"/>
          <w:highlight w:val="none"/>
          <w:lang w:eastAsia="zh-CN" w:bidi="ar"/>
        </w:rPr>
        <w:t xml:space="preserve">遴选小组</w:t>
      </w:r>
      <w:r>
        <w:rPr>
          <w:rFonts w:hint="eastAsia" w:ascii="宋体" w:hAnsi="宋体" w:cs="宋体"/>
          <w:color w:val="000000"/>
          <w:sz w:val="24"/>
          <w:szCs w:val="24"/>
          <w:highlight w:val="none"/>
          <w:lang w:bidi="ar"/>
        </w:rPr>
        <w:t xml:space="preserve">进行反馈。</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在进行资格性审查的同时，将在“信用中国”网站（www.creditchina.gov.cn）查询</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的信用记录，以确定</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是否具备投标资格,查询结果留存并归档。</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.1.2符合性审查：依据</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的规定，由</w:t>
      </w:r>
      <w:r>
        <w:rPr>
          <w:rFonts w:hint="eastAsia" w:ascii="宋体" w:hAnsi="宋体" w:cs="宋体"/>
          <w:color w:val="000000"/>
          <w:sz w:val="24"/>
          <w:szCs w:val="24"/>
          <w:highlight w:val="none"/>
          <w:lang w:eastAsia="zh-CN" w:bidi="ar"/>
        </w:rPr>
        <w:t xml:space="preserve">遴选小组</w:t>
      </w:r>
      <w:r>
        <w:rPr>
          <w:rFonts w:hint="eastAsia" w:ascii="宋体" w:hAnsi="宋体" w:cs="宋体"/>
          <w:color w:val="000000"/>
          <w:sz w:val="24"/>
          <w:szCs w:val="24"/>
          <w:highlight w:val="none"/>
          <w:lang w:bidi="ar"/>
        </w:rPr>
        <w:t xml:space="preserve">从</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的有效性、完整性和对</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的响应程度进行审查，以确定是否对</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的实质性要求作出响应。</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.1.3未通过资格审查或符合性审查的</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eastAsia="zh-CN" w:bidi="ar"/>
        </w:rPr>
        <w:t xml:space="preserve">遴选代理机构</w:t>
      </w:r>
      <w:r>
        <w:rPr>
          <w:rFonts w:hint="eastAsia" w:ascii="宋体" w:hAnsi="宋体" w:cs="宋体"/>
          <w:color w:val="000000"/>
          <w:sz w:val="24"/>
          <w:szCs w:val="24"/>
          <w:highlight w:val="none"/>
          <w:lang w:bidi="ar"/>
        </w:rPr>
        <w:t xml:space="preserve">将在苏采云系统中告知未通过资格审查或符合性审查的原因，评标结束后，</w:t>
      </w:r>
      <w:r>
        <w:rPr>
          <w:rFonts w:hint="eastAsia" w:ascii="宋体" w:hAnsi="宋体" w:cs="宋体"/>
          <w:color w:val="000000"/>
          <w:sz w:val="24"/>
          <w:szCs w:val="24"/>
          <w:highlight w:val="none"/>
          <w:lang w:eastAsia="zh-CN" w:bidi="ar"/>
        </w:rPr>
        <w:t xml:space="preserve">遴选代理机构</w:t>
      </w:r>
      <w:r>
        <w:rPr>
          <w:rFonts w:hint="eastAsia" w:ascii="宋体" w:hAnsi="宋体" w:cs="宋体"/>
          <w:color w:val="000000"/>
          <w:sz w:val="24"/>
          <w:szCs w:val="24"/>
          <w:highlight w:val="none"/>
          <w:lang w:bidi="ar"/>
        </w:rPr>
        <w:t xml:space="preserve">将不再告知未通过资格审查和符合性审查的原因。</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.2在详细评标之前，</w:t>
      </w:r>
      <w:r>
        <w:rPr>
          <w:rFonts w:hint="eastAsia" w:ascii="宋体" w:hAnsi="宋体" w:cs="宋体"/>
          <w:color w:val="000000"/>
          <w:sz w:val="24"/>
          <w:szCs w:val="24"/>
          <w:highlight w:val="none"/>
          <w:lang w:eastAsia="zh-CN" w:bidi="ar"/>
        </w:rPr>
        <w:t xml:space="preserve">遴选小组</w:t>
      </w:r>
      <w:r>
        <w:rPr>
          <w:rFonts w:hint="eastAsia" w:ascii="宋体" w:hAnsi="宋体" w:cs="宋体"/>
          <w:color w:val="000000"/>
          <w:sz w:val="24"/>
          <w:szCs w:val="24"/>
          <w:highlight w:val="none"/>
          <w:lang w:bidi="ar"/>
        </w:rPr>
        <w:t xml:space="preserve">将首先审查每份</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是否实质性响应了</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的要求。实质性响应的投标应该是与</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要求的全部条款、条件和规格相符，没有重大偏离或保留的投标。</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所谓重大偏离或保留是指与</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规定的实质性要求存在负偏离，或者在实质上与</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不一致，而且限制了合同中买方和</w:t>
      </w: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的权利或</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的义务，纠正这些偏离或保留将会对其他实质性响应要求的</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的竞争地位产生不公正的影响。重大偏离的认定需经过</w:t>
      </w:r>
      <w:r>
        <w:rPr>
          <w:rFonts w:hint="eastAsia" w:ascii="宋体" w:hAnsi="宋体" w:cs="宋体"/>
          <w:color w:val="000000"/>
          <w:sz w:val="24"/>
          <w:szCs w:val="24"/>
          <w:highlight w:val="none"/>
          <w:lang w:eastAsia="zh-CN" w:bidi="ar"/>
        </w:rPr>
        <w:t xml:space="preserve">遴选小组</w:t>
      </w:r>
      <w:r>
        <w:rPr>
          <w:rFonts w:hint="eastAsia" w:ascii="宋体" w:hAnsi="宋体" w:cs="宋体"/>
          <w:color w:val="000000"/>
          <w:sz w:val="24"/>
          <w:szCs w:val="24"/>
          <w:highlight w:val="none"/>
          <w:lang w:bidi="ar"/>
        </w:rPr>
        <w:t xml:space="preserve">以少数服从多数的原则作出结论。评委决定</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的响应性只根据</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本身的内容，而不寻求外部的证据。</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.3如果</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实质上没有响应</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的要求，</w:t>
      </w:r>
      <w:r>
        <w:rPr>
          <w:rFonts w:hint="eastAsia" w:ascii="宋体" w:hAnsi="宋体" w:cs="宋体"/>
          <w:color w:val="000000"/>
          <w:sz w:val="24"/>
          <w:szCs w:val="24"/>
          <w:highlight w:val="none"/>
          <w:lang w:eastAsia="zh-CN" w:bidi="ar"/>
        </w:rPr>
        <w:t xml:space="preserve">遴选小组</w:t>
      </w:r>
      <w:r>
        <w:rPr>
          <w:rFonts w:hint="eastAsia" w:ascii="宋体" w:hAnsi="宋体" w:cs="宋体"/>
          <w:color w:val="000000"/>
          <w:sz w:val="24"/>
          <w:szCs w:val="24"/>
          <w:highlight w:val="none"/>
          <w:lang w:bidi="ar"/>
        </w:rPr>
        <w:t xml:space="preserve">将予以拒绝，</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不得通过修改或撤销不合要求的偏离或保留而使其投标成为实质性响应的投标。</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.4</w:t>
      </w:r>
      <w:r>
        <w:rPr>
          <w:rFonts w:hint="eastAsia" w:ascii="宋体" w:hAnsi="宋体" w:cs="宋体"/>
          <w:color w:val="000000"/>
          <w:sz w:val="24"/>
          <w:szCs w:val="24"/>
          <w:highlight w:val="none"/>
          <w:lang w:eastAsia="zh-CN" w:bidi="ar"/>
        </w:rPr>
        <w:t xml:space="preserve">遴选小组</w:t>
      </w:r>
      <w:r>
        <w:rPr>
          <w:rFonts w:hint="eastAsia" w:ascii="宋体" w:hAnsi="宋体" w:cs="宋体"/>
          <w:color w:val="000000"/>
          <w:sz w:val="24"/>
          <w:szCs w:val="24"/>
          <w:highlight w:val="none"/>
          <w:lang w:bidi="ar"/>
        </w:rPr>
        <w:t xml:space="preserve">将对确定为实质性响应的投标进行进一步审核，确定其是否有计算上或累加上的算术错误，修正错误的原则如下：</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中开标一览表内容与</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中相应内容不一致的，以开标一览表为准。</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（2）大写金额和小写金额不一致的，以大写金额为准。</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（3）单价金额小数点或者百分比有明显错位的，以开标一览表的总价为准，并修改单价。</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（4）总价金额与按单价汇总金额不一致的，以单价金额计算结果为准。</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同时出现两种以上错误的，按照前款规定的顺序修正。</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.5</w:t>
      </w:r>
      <w:r>
        <w:rPr>
          <w:rFonts w:hint="eastAsia" w:ascii="宋体" w:hAnsi="宋体" w:cs="宋体"/>
          <w:color w:val="000000"/>
          <w:sz w:val="24"/>
          <w:szCs w:val="24"/>
          <w:highlight w:val="none"/>
          <w:lang w:eastAsia="zh-CN" w:bidi="ar"/>
        </w:rPr>
        <w:t xml:space="preserve">遴选小组</w:t>
      </w:r>
      <w:r>
        <w:rPr>
          <w:rFonts w:hint="eastAsia" w:ascii="宋体" w:hAnsi="宋体" w:cs="宋体"/>
          <w:color w:val="000000"/>
          <w:sz w:val="24"/>
          <w:szCs w:val="24"/>
          <w:highlight w:val="none"/>
          <w:lang w:bidi="ar"/>
        </w:rPr>
        <w:t xml:space="preserve">将按上述修正错误的方法调整</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中的投标报价，并通过苏采云系统告知</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，调整后的价格应对</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具有约束力。如果</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不接受修正后的价格，则其投标将被拒绝。</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.6</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在开、评标全过程中应保持通讯畅通，及时登录苏采云系统查阅、答复相关信息，并安排专人与</w:t>
      </w: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及</w:t>
      </w:r>
      <w:r>
        <w:rPr>
          <w:rFonts w:hint="eastAsia" w:ascii="宋体" w:hAnsi="宋体" w:cs="宋体"/>
          <w:color w:val="000000"/>
          <w:sz w:val="24"/>
          <w:szCs w:val="24"/>
          <w:highlight w:val="none"/>
          <w:lang w:eastAsia="zh-CN" w:bidi="ar"/>
        </w:rPr>
        <w:t xml:space="preserve">遴选小组</w:t>
      </w:r>
      <w:r>
        <w:rPr>
          <w:rFonts w:hint="eastAsia" w:ascii="宋体" w:hAnsi="宋体" w:cs="宋体"/>
          <w:color w:val="000000"/>
          <w:sz w:val="24"/>
          <w:szCs w:val="24"/>
          <w:highlight w:val="none"/>
          <w:lang w:bidi="ar"/>
        </w:rPr>
        <w:t xml:space="preserve">联系。</w:t>
      </w:r>
      <w:r>
        <w:rPr>
          <w:rFonts w:ascii="宋体" w:hAnsi="宋体" w:cs="宋体"/>
          <w:color w:val="000000"/>
          <w:sz w:val="24"/>
          <w:szCs w:val="24"/>
          <w:highlight w:val="none"/>
          <w:lang w:bidi="ar"/>
        </w:rPr>
      </w:r>
      <w:r/>
    </w:p>
    <w:p>
      <w:pPr>
        <w:pStyle w:val="676"/>
        <w:ind w:firstLine="560"/>
        <w:jc w:val="left"/>
        <w:spacing w:line="360" w:lineRule="auto"/>
        <w:widowControl/>
        <w:rPr>
          <w:rFonts w:ascii="黑体" w:hAnsi="黑体" w:eastAsia="黑体" w:cs="黑体"/>
          <w:color w:val="000000"/>
          <w:szCs w:val="28"/>
          <w:highlight w:val="none"/>
        </w:rPr>
      </w:pPr>
      <w:r>
        <w:rPr>
          <w:rFonts w:ascii="黑体" w:hAnsi="黑体" w:eastAsia="黑体" w:cs="黑体"/>
          <w:color w:val="000000"/>
          <w:szCs w:val="28"/>
          <w:highlight w:val="none"/>
        </w:rPr>
        <w:t xml:space="preserve">2</w:t>
      </w:r>
      <w:r>
        <w:rPr>
          <w:rFonts w:hint="eastAsia" w:ascii="黑体" w:hAnsi="黑体" w:eastAsia="黑体" w:cs="黑体"/>
          <w:color w:val="000000"/>
          <w:szCs w:val="28"/>
          <w:highlight w:val="none"/>
          <w:lang w:val="en-US" w:eastAsia="zh-CN"/>
        </w:rPr>
        <w:t xml:space="preserve">6</w:t>
      </w:r>
      <w:r>
        <w:rPr>
          <w:rFonts w:hint="eastAsia" w:ascii="黑体" w:hAnsi="黑体" w:eastAsia="黑体" w:cs="黑体"/>
          <w:color w:val="000000"/>
          <w:szCs w:val="28"/>
          <w:highlight w:val="none"/>
        </w:rPr>
        <w:t xml:space="preserve">、无效投标条款和废标条款</w:t>
      </w:r>
      <w:r>
        <w:rPr>
          <w:rFonts w:ascii="黑体" w:hAnsi="黑体" w:eastAsia="黑体" w:cs="黑体"/>
          <w:color w:val="000000"/>
          <w:szCs w:val="28"/>
          <w:highlight w:val="none"/>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.1无效投标条款</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.1.1</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在苏采云系统规定的时间内未成功解密电子</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的。</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.1.2</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未按照</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要求上传电子</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的。</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.1.3同一</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提交两个（含两个）以上不同的投标报价的。</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26</w:t>
      </w:r>
      <w:r>
        <w:rPr>
          <w:rFonts w:hint="eastAsia" w:ascii="宋体" w:hAnsi="宋体" w:cs="宋体"/>
          <w:color w:val="000000"/>
          <w:sz w:val="24"/>
          <w:szCs w:val="24"/>
          <w:highlight w:val="none"/>
          <w:lang w:bidi="ar"/>
        </w:rPr>
        <w:t xml:space="preserve">.1.4</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不具备</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中规定资格要求的。</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.1.5</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的报价超过了采购预算或最高限价的。</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.1.6未通过符合性审查的。</w:t>
      </w:r>
      <w:r>
        <w:rPr>
          <w:rFonts w:ascii="宋体" w:hAnsi="宋体" w:cs="宋体"/>
          <w:color w:val="000000"/>
          <w:sz w:val="24"/>
          <w:szCs w:val="24"/>
          <w:highlight w:val="none"/>
          <w:lang w:bidi="ar"/>
        </w:rPr>
      </w:r>
      <w:r/>
    </w:p>
    <w:p>
      <w:pPr>
        <w:pStyle w:val="676"/>
        <w:ind w:firstLine="600"/>
        <w:spacing w:line="360" w:lineRule="auto"/>
        <w:rPr>
          <w:rFonts w:ascii="Calibri" w:hAnsi="Calibri"/>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.1.7不符合</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中规定的实质性要求和条件的（</w:t>
      </w:r>
      <w:r>
        <w:rPr>
          <w:rFonts w:hint="eastAsia" w:ascii="宋体" w:hAnsi="宋体" w:cs="宋体"/>
          <w:i/>
          <w:color w:val="000000"/>
          <w:sz w:val="24"/>
          <w:szCs w:val="24"/>
          <w:highlight w:val="none"/>
          <w:u w:val="single"/>
          <w:lang w:bidi="ar"/>
        </w:rPr>
        <w:t xml:space="preserve">本</w:t>
      </w:r>
      <w:r>
        <w:rPr>
          <w:rFonts w:hint="eastAsia" w:ascii="宋体" w:hAnsi="宋体" w:cs="宋体"/>
          <w:i/>
          <w:color w:val="000000"/>
          <w:sz w:val="24"/>
          <w:szCs w:val="24"/>
          <w:highlight w:val="none"/>
          <w:u w:val="single"/>
          <w:lang w:eastAsia="zh-CN" w:bidi="ar"/>
        </w:rPr>
        <w:t xml:space="preserve">遴选文件</w:t>
      </w:r>
      <w:r>
        <w:rPr>
          <w:rFonts w:hint="eastAsia" w:ascii="宋体" w:hAnsi="宋体" w:cs="宋体"/>
          <w:i/>
          <w:color w:val="000000"/>
          <w:sz w:val="24"/>
          <w:szCs w:val="24"/>
          <w:highlight w:val="none"/>
          <w:u w:val="single"/>
          <w:lang w:bidi="ar"/>
        </w:rPr>
        <w:t xml:space="preserve">中斜体且有下划线部分为实质性要求和条件）。</w:t>
      </w:r>
      <w:r>
        <w:rPr>
          <w:rFonts w:ascii="Calibri" w:hAnsi="Calibri"/>
          <w:color w:val="000000"/>
          <w:sz w:val="24"/>
          <w:szCs w:val="24"/>
          <w:highlight w:val="none"/>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.1.8</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被“信用中国”网站（www.creditchina.gov.cn）列入失信被执行人或重大税收违法案件当事人名单或政府采购严重失信行为记录名单。或查询“信用中国”网站后发现</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存在其他不符合《中华人民共和国政府采购法》第二十二条规定条件的信用记录。</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.1.9</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含有</w:t>
      </w: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不能接受的附加条件的。</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26.</w:t>
      </w:r>
      <w:r>
        <w:rPr>
          <w:rFonts w:hint="eastAsia" w:ascii="宋体" w:hAnsi="宋体" w:cs="宋体"/>
          <w:color w:val="000000"/>
          <w:sz w:val="24"/>
          <w:szCs w:val="24"/>
          <w:highlight w:val="none"/>
          <w:lang w:bidi="ar"/>
        </w:rPr>
        <w:t xml:space="preserve">1.10</w:t>
      </w:r>
      <w:r>
        <w:rPr>
          <w:rFonts w:hint="eastAsia" w:ascii="宋体" w:hAnsi="宋体" w:cs="宋体"/>
          <w:color w:val="000000"/>
          <w:sz w:val="24"/>
          <w:szCs w:val="24"/>
          <w:highlight w:val="none"/>
          <w:lang w:eastAsia="zh-CN" w:bidi="ar"/>
        </w:rPr>
        <w:t xml:space="preserve">遴选小组</w:t>
      </w:r>
      <w:r>
        <w:rPr>
          <w:rFonts w:hint="eastAsia" w:ascii="宋体" w:hAnsi="宋体" w:cs="宋体"/>
          <w:color w:val="000000"/>
          <w:sz w:val="24"/>
          <w:szCs w:val="24"/>
          <w:highlight w:val="none"/>
          <w:lang w:bidi="ar"/>
        </w:rPr>
        <w:t xml:space="preserve">认为</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的报价明显低于其他通过符合性审查</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的报价，有可能影响产品质量或者不能诚信履约的，将通过苏采云系统要求其在合理的时间内提供说明，必要时提交相关证明材料；</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不能证明其报价合理性的，</w:t>
      </w:r>
      <w:r>
        <w:rPr>
          <w:rFonts w:hint="eastAsia" w:ascii="宋体" w:hAnsi="宋体" w:cs="宋体"/>
          <w:color w:val="000000"/>
          <w:sz w:val="24"/>
          <w:szCs w:val="24"/>
          <w:highlight w:val="none"/>
          <w:lang w:eastAsia="zh-CN" w:bidi="ar"/>
        </w:rPr>
        <w:t xml:space="preserve">遴选小组</w:t>
      </w:r>
      <w:r>
        <w:rPr>
          <w:rFonts w:hint="eastAsia" w:ascii="宋体" w:hAnsi="宋体" w:cs="宋体"/>
          <w:color w:val="000000"/>
          <w:sz w:val="24"/>
          <w:szCs w:val="24"/>
          <w:highlight w:val="none"/>
          <w:lang w:bidi="ar"/>
        </w:rPr>
        <w:t xml:space="preserve">应当将其作为无效投标处理。</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26.</w:t>
      </w:r>
      <w:r>
        <w:rPr>
          <w:rFonts w:hint="eastAsia" w:ascii="宋体" w:hAnsi="宋体" w:cs="宋体"/>
          <w:color w:val="000000"/>
          <w:sz w:val="24"/>
          <w:szCs w:val="24"/>
          <w:highlight w:val="none"/>
          <w:lang w:bidi="ar"/>
        </w:rPr>
        <w:t xml:space="preserve">1.11</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未按照</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要求加盖CA电子公章的。</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26.</w:t>
      </w:r>
      <w:r>
        <w:rPr>
          <w:rFonts w:hint="eastAsia" w:ascii="宋体" w:hAnsi="宋体" w:cs="宋体"/>
          <w:color w:val="000000"/>
          <w:sz w:val="24"/>
          <w:szCs w:val="24"/>
          <w:highlight w:val="none"/>
          <w:lang w:bidi="ar"/>
        </w:rPr>
        <w:t xml:space="preserve">1.12其他法律、法规及本</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规定的属无效投标的情形。</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26.</w:t>
      </w:r>
      <w:r>
        <w:rPr>
          <w:rFonts w:hint="eastAsia" w:ascii="宋体" w:hAnsi="宋体" w:cs="宋体"/>
          <w:color w:val="000000"/>
          <w:sz w:val="24"/>
          <w:szCs w:val="24"/>
          <w:highlight w:val="none"/>
          <w:lang w:bidi="ar"/>
        </w:rPr>
        <w:t xml:space="preserve">2废标条款</w:t>
      </w:r>
      <w:r>
        <w:rPr>
          <w:rFonts w:ascii="宋体" w:hAnsi="宋体" w:cs="宋体"/>
          <w:color w:val="000000"/>
          <w:sz w:val="24"/>
          <w:szCs w:val="24"/>
          <w:highlight w:val="none"/>
          <w:lang w:bidi="ar"/>
        </w:rPr>
      </w:r>
      <w:r/>
    </w:p>
    <w:p>
      <w:pPr>
        <w:pStyle w:val="676"/>
        <w:ind w:firstLine="600"/>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26.</w:t>
      </w:r>
      <w:r>
        <w:rPr>
          <w:rFonts w:hint="eastAsia" w:ascii="宋体" w:hAnsi="宋体" w:cs="宋体"/>
          <w:color w:val="000000"/>
          <w:sz w:val="24"/>
          <w:szCs w:val="24"/>
          <w:highlight w:val="none"/>
          <w:lang w:bidi="ar"/>
        </w:rPr>
        <w:t xml:space="preserve">2.1符合专业条件的</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或者对</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作实质响应的</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不足三家的。</w:t>
      </w:r>
      <w:r>
        <w:rPr>
          <w:rFonts w:hint="eastAsia"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26.</w:t>
      </w:r>
      <w:r>
        <w:rPr>
          <w:rFonts w:hint="eastAsia" w:ascii="宋体" w:hAnsi="宋体" w:cs="宋体"/>
          <w:color w:val="000000"/>
          <w:sz w:val="24"/>
          <w:szCs w:val="24"/>
          <w:highlight w:val="none"/>
          <w:lang w:bidi="ar"/>
        </w:rPr>
        <w:t xml:space="preserve">2.2出现影响采购公正的违法、违规行为的。</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26.</w:t>
      </w:r>
      <w:r>
        <w:rPr>
          <w:rFonts w:hint="eastAsia" w:ascii="宋体" w:hAnsi="宋体" w:cs="宋体"/>
          <w:color w:val="000000"/>
          <w:sz w:val="24"/>
          <w:szCs w:val="24"/>
          <w:highlight w:val="none"/>
          <w:lang w:bidi="ar"/>
        </w:rPr>
        <w:t xml:space="preserve">2.3因重大变故，采购任务取消的。</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26.</w:t>
      </w:r>
      <w:r>
        <w:rPr>
          <w:rFonts w:hint="eastAsia" w:ascii="宋体" w:hAnsi="宋体" w:cs="宋体"/>
          <w:color w:val="000000"/>
          <w:sz w:val="24"/>
          <w:szCs w:val="24"/>
          <w:highlight w:val="none"/>
          <w:lang w:bidi="ar"/>
        </w:rPr>
        <w:t xml:space="preserve">2.4</w:t>
      </w:r>
      <w:r>
        <w:rPr>
          <w:rFonts w:hint="eastAsia" w:ascii="宋体" w:hAnsi="宋体" w:cs="宋体"/>
          <w:color w:val="000000"/>
          <w:sz w:val="24"/>
          <w:szCs w:val="24"/>
          <w:highlight w:val="none"/>
          <w:lang w:eastAsia="zh-CN" w:bidi="ar"/>
        </w:rPr>
        <w:t xml:space="preserve">遴选小组</w:t>
      </w:r>
      <w:r>
        <w:rPr>
          <w:rFonts w:hint="eastAsia" w:ascii="宋体" w:hAnsi="宋体" w:cs="宋体"/>
          <w:color w:val="000000"/>
          <w:sz w:val="24"/>
          <w:szCs w:val="24"/>
          <w:highlight w:val="none"/>
          <w:lang w:bidi="ar"/>
        </w:rPr>
        <w:t xml:space="preserve">认定</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存在歧义、重大缺陷导致评审工作无法进行。</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26.</w:t>
      </w:r>
      <w:r>
        <w:rPr>
          <w:rFonts w:hint="eastAsia" w:ascii="宋体" w:hAnsi="宋体" w:cs="宋体"/>
          <w:color w:val="000000"/>
          <w:sz w:val="24"/>
          <w:szCs w:val="24"/>
          <w:highlight w:val="none"/>
          <w:lang w:bidi="ar"/>
        </w:rPr>
        <w:t xml:space="preserve">2.5因苏采云系统系统故障原因造成开标不成功的。</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26.</w:t>
      </w:r>
      <w:r>
        <w:rPr>
          <w:rFonts w:hint="eastAsia" w:ascii="宋体" w:hAnsi="宋体" w:cs="宋体"/>
          <w:color w:val="000000"/>
          <w:sz w:val="24"/>
          <w:szCs w:val="24"/>
          <w:highlight w:val="none"/>
          <w:lang w:bidi="ar"/>
        </w:rPr>
        <w:t xml:space="preserve">3 投标截止时间结束后参加投标的</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不足三家的处理：</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26.</w:t>
      </w:r>
      <w:r>
        <w:rPr>
          <w:rFonts w:hint="eastAsia" w:ascii="宋体" w:hAnsi="宋体" w:cs="宋体"/>
          <w:color w:val="000000"/>
          <w:sz w:val="24"/>
          <w:szCs w:val="24"/>
          <w:highlight w:val="none"/>
          <w:lang w:bidi="ar"/>
        </w:rPr>
        <w:t xml:space="preserve">3.1如出现投标截止时间结束后参加投标的</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或者在评标期间对</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做出实质响应的</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不足三家情况，按政府采购相关规定执行。</w:t>
      </w:r>
      <w:r>
        <w:rPr>
          <w:rFonts w:ascii="宋体" w:hAnsi="宋体" w:cs="宋体"/>
          <w:color w:val="000000"/>
          <w:sz w:val="24"/>
          <w:szCs w:val="24"/>
          <w:highlight w:val="none"/>
          <w:lang w:bidi="ar"/>
        </w:rPr>
      </w:r>
      <w:r/>
    </w:p>
    <w:p>
      <w:pPr>
        <w:pStyle w:val="689"/>
        <w:ind w:firstLine="643"/>
        <w:jc w:val="both"/>
        <w:keepLines/>
        <w:keepNext/>
        <w:spacing w:beforeAutospacing="0" w:afterAutospacing="0" w:line="360" w:lineRule="auto"/>
        <w:rPr>
          <w:rFonts w:ascii="Calibri" w:hAnsi="Calibri"/>
          <w:color w:val="000000"/>
          <w:szCs w:val="24"/>
          <w:highlight w:val="none"/>
        </w:rPr>
      </w:pPr>
      <w:r>
        <w:rPr>
          <w:rFonts w:hint="eastAsia" w:ascii="宋体" w:hAnsi="宋体" w:cs="宋体"/>
          <w:b/>
          <w:color w:val="000000"/>
          <w:sz w:val="32"/>
          <w:szCs w:val="32"/>
          <w:highlight w:val="none"/>
          <w:lang w:bidi="ar"/>
        </w:rPr>
        <w:t xml:space="preserve">六、定标</w:t>
      </w:r>
      <w:r>
        <w:rPr>
          <w:rFonts w:ascii="Calibri" w:hAnsi="Calibri"/>
          <w:color w:val="000000"/>
          <w:szCs w:val="24"/>
          <w:highlight w:val="none"/>
        </w:rPr>
      </w:r>
      <w:r/>
    </w:p>
    <w:p>
      <w:pPr>
        <w:pStyle w:val="689"/>
        <w:ind w:firstLine="600"/>
        <w:jc w:val="both"/>
        <w:keepLines/>
        <w:keepNext/>
        <w:spacing w:beforeAutospacing="0" w:afterAutospacing="0" w:line="360" w:lineRule="auto"/>
        <w:rPr>
          <w:rFonts w:ascii="Calibri" w:hAnsi="Calibri"/>
          <w:color w:val="000000"/>
          <w:szCs w:val="24"/>
          <w:highlight w:val="none"/>
        </w:rPr>
      </w:pPr>
      <w:r>
        <w:rPr>
          <w:rFonts w:hint="eastAsia" w:ascii="黑体" w:hAnsi="宋体" w:eastAsia="黑体" w:cs="黑体"/>
          <w:color w:val="000000"/>
          <w:sz w:val="30"/>
          <w:szCs w:val="30"/>
          <w:highlight w:val="none"/>
          <w:lang w:bidi="ar"/>
        </w:rPr>
        <w:t xml:space="preserve">2</w:t>
      </w:r>
      <w:r>
        <w:rPr>
          <w:rFonts w:hint="eastAsia" w:ascii="黑体" w:hAnsi="宋体" w:eastAsia="黑体" w:cs="黑体"/>
          <w:color w:val="000000"/>
          <w:sz w:val="30"/>
          <w:szCs w:val="30"/>
          <w:highlight w:val="none"/>
          <w:lang w:val="en-US" w:eastAsia="zh-CN" w:bidi="ar"/>
        </w:rPr>
        <w:t xml:space="preserve">7</w:t>
      </w:r>
      <w:r>
        <w:rPr>
          <w:rFonts w:hint="eastAsia" w:ascii="黑体" w:hAnsi="宋体" w:eastAsia="黑体" w:cs="黑体"/>
          <w:color w:val="000000"/>
          <w:sz w:val="30"/>
          <w:szCs w:val="30"/>
          <w:highlight w:val="none"/>
          <w:lang w:bidi="ar"/>
        </w:rPr>
        <w:t xml:space="preserve">、确定中标单位</w:t>
      </w:r>
      <w:r>
        <w:rPr>
          <w:rFonts w:ascii="Calibri" w:hAnsi="Calibri"/>
          <w:color w:val="000000"/>
          <w:szCs w:val="24"/>
          <w:highlight w:val="none"/>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27.</w:t>
      </w:r>
      <w:r>
        <w:rPr>
          <w:rFonts w:hint="eastAsia" w:ascii="宋体" w:hAnsi="宋体" w:cs="宋体"/>
          <w:color w:val="000000"/>
          <w:sz w:val="24"/>
          <w:szCs w:val="24"/>
          <w:highlight w:val="none"/>
          <w:lang w:bidi="ar"/>
        </w:rPr>
        <w:t xml:space="preserve">1中标候选人的选取原则和数量见</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第五章规定。 </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27.</w:t>
      </w: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应根据</w:t>
      </w:r>
      <w:r>
        <w:rPr>
          <w:rFonts w:hint="eastAsia" w:ascii="宋体" w:hAnsi="宋体" w:cs="宋体"/>
          <w:color w:val="000000"/>
          <w:sz w:val="24"/>
          <w:szCs w:val="24"/>
          <w:highlight w:val="none"/>
          <w:lang w:eastAsia="zh-CN" w:bidi="ar"/>
        </w:rPr>
        <w:t xml:space="preserve">遴选小组</w:t>
      </w:r>
      <w:r>
        <w:rPr>
          <w:rFonts w:hint="eastAsia" w:ascii="宋体" w:hAnsi="宋体" w:cs="宋体"/>
          <w:color w:val="000000"/>
          <w:sz w:val="24"/>
          <w:szCs w:val="24"/>
          <w:highlight w:val="none"/>
          <w:lang w:bidi="ar"/>
        </w:rPr>
        <w:t xml:space="preserve">推荐的中标候选人确定中标人。</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27.</w:t>
      </w: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lang w:eastAsia="zh-CN" w:bidi="ar"/>
        </w:rPr>
        <w:t xml:space="preserve">遴选代理机构</w:t>
      </w:r>
      <w:r>
        <w:rPr>
          <w:rFonts w:hint="eastAsia" w:ascii="宋体" w:hAnsi="宋体" w:cs="宋体"/>
          <w:color w:val="000000"/>
          <w:sz w:val="24"/>
          <w:szCs w:val="24"/>
          <w:highlight w:val="none"/>
          <w:lang w:bidi="ar"/>
        </w:rPr>
        <w:t xml:space="preserve">将在“江苏政府采购网”、“盐城市政府采购网”发布中标公告，公告期限为1个工作日。</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27.</w:t>
      </w:r>
      <w:r>
        <w:rPr>
          <w:rFonts w:hint="eastAsia" w:ascii="宋体" w:hAnsi="宋体" w:cs="宋体"/>
          <w:color w:val="000000"/>
          <w:sz w:val="24"/>
          <w:szCs w:val="24"/>
          <w:highlight w:val="none"/>
          <w:lang w:bidi="ar"/>
        </w:rPr>
        <w:t xml:space="preserve">4若有充分证据证明，中标人出现下列情况之一的，一经查实，将被取消中标资格：</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27.</w:t>
      </w:r>
      <w:r>
        <w:rPr>
          <w:rFonts w:hint="eastAsia" w:ascii="宋体" w:hAnsi="宋体" w:cs="宋体"/>
          <w:color w:val="000000"/>
          <w:sz w:val="24"/>
          <w:szCs w:val="24"/>
          <w:highlight w:val="none"/>
          <w:lang w:bidi="ar"/>
        </w:rPr>
        <w:t xml:space="preserve">4.1提供虚假材料谋取中标的。</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27.</w:t>
      </w:r>
      <w:r>
        <w:rPr>
          <w:rFonts w:hint="eastAsia" w:ascii="宋体" w:hAnsi="宋体" w:cs="宋体"/>
          <w:color w:val="000000"/>
          <w:sz w:val="24"/>
          <w:szCs w:val="24"/>
          <w:highlight w:val="none"/>
          <w:lang w:bidi="ar"/>
        </w:rPr>
        <w:t xml:space="preserve">4.2向</w:t>
      </w: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eastAsia="zh-CN" w:bidi="ar"/>
        </w:rPr>
        <w:t xml:space="preserve">遴选代理机构</w:t>
      </w:r>
      <w:r>
        <w:rPr>
          <w:rFonts w:hint="eastAsia" w:ascii="宋体" w:hAnsi="宋体" w:cs="宋体"/>
          <w:color w:val="000000"/>
          <w:sz w:val="24"/>
          <w:szCs w:val="24"/>
          <w:highlight w:val="none"/>
          <w:lang w:bidi="ar"/>
        </w:rPr>
        <w:t xml:space="preserve">行贿或者提供其他不正当利益的。</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27.</w:t>
      </w:r>
      <w:r>
        <w:rPr>
          <w:rFonts w:hint="eastAsia" w:ascii="宋体" w:hAnsi="宋体" w:cs="宋体"/>
          <w:color w:val="000000"/>
          <w:sz w:val="24"/>
          <w:szCs w:val="24"/>
          <w:highlight w:val="none"/>
          <w:lang w:bidi="ar"/>
        </w:rPr>
        <w:t xml:space="preserve">4.3属于本文件规定的无效条件，但在评标过程中又未被</w:t>
      </w:r>
      <w:r>
        <w:rPr>
          <w:rFonts w:hint="eastAsia" w:ascii="宋体" w:hAnsi="宋体" w:cs="宋体"/>
          <w:color w:val="000000"/>
          <w:sz w:val="24"/>
          <w:szCs w:val="24"/>
          <w:highlight w:val="none"/>
          <w:lang w:eastAsia="zh-CN" w:bidi="ar"/>
        </w:rPr>
        <w:t xml:space="preserve">遴选小组</w:t>
      </w:r>
      <w:r>
        <w:rPr>
          <w:rFonts w:hint="eastAsia" w:ascii="宋体" w:hAnsi="宋体" w:cs="宋体"/>
          <w:color w:val="000000"/>
          <w:sz w:val="24"/>
          <w:szCs w:val="24"/>
          <w:highlight w:val="none"/>
          <w:lang w:bidi="ar"/>
        </w:rPr>
        <w:t xml:space="preserve">发现的。</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27.</w:t>
      </w:r>
      <w:r>
        <w:rPr>
          <w:rFonts w:hint="eastAsia" w:ascii="宋体" w:hAnsi="宋体" w:cs="宋体"/>
          <w:color w:val="000000"/>
          <w:sz w:val="24"/>
          <w:szCs w:val="24"/>
          <w:highlight w:val="none"/>
          <w:lang w:bidi="ar"/>
        </w:rPr>
        <w:t xml:space="preserve">4.4与</w:t>
      </w: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或者其他</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恶意串通的。</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27.</w:t>
      </w:r>
      <w:r>
        <w:rPr>
          <w:rFonts w:hint="eastAsia" w:ascii="宋体" w:hAnsi="宋体" w:cs="宋体"/>
          <w:color w:val="000000"/>
          <w:sz w:val="24"/>
          <w:szCs w:val="24"/>
          <w:highlight w:val="none"/>
          <w:lang w:bidi="ar"/>
        </w:rPr>
        <w:t xml:space="preserve">4.5采取不正当手段诋毁、排挤其他</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的。</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27.</w:t>
      </w:r>
      <w:r>
        <w:rPr>
          <w:rFonts w:hint="eastAsia" w:ascii="宋体" w:hAnsi="宋体" w:cs="宋体"/>
          <w:color w:val="000000"/>
          <w:sz w:val="24"/>
          <w:szCs w:val="24"/>
          <w:highlight w:val="none"/>
          <w:lang w:bidi="ar"/>
        </w:rPr>
        <w:t xml:space="preserve">5 有下列情形之一的，视为</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串通投标，投标无效：</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27.</w:t>
      </w:r>
      <w:r>
        <w:rPr>
          <w:rFonts w:hint="eastAsia" w:ascii="宋体" w:hAnsi="宋体" w:cs="宋体"/>
          <w:color w:val="000000"/>
          <w:sz w:val="24"/>
          <w:szCs w:val="24"/>
          <w:highlight w:val="none"/>
          <w:lang w:bidi="ar"/>
        </w:rPr>
        <w:t xml:space="preserve">5.1不同</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的</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由同一单位或者个人编制。</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27.</w:t>
      </w:r>
      <w:r>
        <w:rPr>
          <w:rFonts w:hint="eastAsia" w:ascii="宋体" w:hAnsi="宋体" w:cs="宋体"/>
          <w:color w:val="000000"/>
          <w:sz w:val="24"/>
          <w:szCs w:val="24"/>
          <w:highlight w:val="none"/>
          <w:lang w:bidi="ar"/>
        </w:rPr>
        <w:t xml:space="preserve">5.2不同</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委托同一单位或者个人办理投标事宜。</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27.</w:t>
      </w:r>
      <w:r>
        <w:rPr>
          <w:rFonts w:hint="eastAsia" w:ascii="宋体" w:hAnsi="宋体" w:cs="宋体"/>
          <w:color w:val="000000"/>
          <w:sz w:val="24"/>
          <w:szCs w:val="24"/>
          <w:highlight w:val="none"/>
          <w:lang w:bidi="ar"/>
        </w:rPr>
        <w:t xml:space="preserve">5.3不同</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的</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载明的项目管理成员或者联系人员为同一人。</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27.</w:t>
      </w:r>
      <w:r>
        <w:rPr>
          <w:rFonts w:hint="eastAsia" w:ascii="宋体" w:hAnsi="宋体" w:cs="宋体"/>
          <w:color w:val="000000"/>
          <w:sz w:val="24"/>
          <w:szCs w:val="24"/>
          <w:highlight w:val="none"/>
          <w:lang w:bidi="ar"/>
        </w:rPr>
        <w:t xml:space="preserve">5.4不同</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的</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异常一致或者投标报价呈规律性差异。</w:t>
      </w:r>
      <w:r>
        <w:rPr>
          <w:rFonts w:ascii="宋体" w:hAnsi="宋体" w:cs="宋体"/>
          <w:color w:val="000000"/>
          <w:sz w:val="24"/>
          <w:szCs w:val="24"/>
          <w:highlight w:val="none"/>
          <w:lang w:bidi="ar"/>
        </w:rPr>
      </w:r>
      <w:r/>
    </w:p>
    <w:p>
      <w:pPr>
        <w:pStyle w:val="689"/>
        <w:ind w:firstLine="600"/>
        <w:jc w:val="both"/>
        <w:keepLines/>
        <w:keepNext/>
        <w:spacing w:beforeAutospacing="0" w:afterAutospacing="0" w:line="360" w:lineRule="auto"/>
        <w:rPr>
          <w:rFonts w:ascii="Calibri" w:hAnsi="Calibri"/>
          <w:color w:val="000000"/>
          <w:szCs w:val="24"/>
          <w:highlight w:val="none"/>
        </w:rPr>
      </w:pPr>
      <w:r>
        <w:rPr>
          <w:rFonts w:hint="eastAsia" w:ascii="黑体" w:hAnsi="宋体" w:eastAsia="黑体" w:cs="黑体"/>
          <w:color w:val="000000"/>
          <w:sz w:val="30"/>
          <w:szCs w:val="30"/>
          <w:highlight w:val="none"/>
          <w:lang w:bidi="ar"/>
        </w:rPr>
        <w:t xml:space="preserve">2</w:t>
      </w:r>
      <w:r>
        <w:rPr>
          <w:rFonts w:hint="eastAsia" w:ascii="黑体" w:hAnsi="宋体" w:eastAsia="黑体" w:cs="黑体"/>
          <w:color w:val="000000"/>
          <w:sz w:val="30"/>
          <w:szCs w:val="30"/>
          <w:highlight w:val="none"/>
          <w:lang w:val="en-US" w:eastAsia="zh-CN" w:bidi="ar"/>
        </w:rPr>
        <w:t xml:space="preserve">8</w:t>
      </w:r>
      <w:r>
        <w:rPr>
          <w:rFonts w:hint="eastAsia" w:ascii="黑体" w:hAnsi="宋体" w:eastAsia="黑体" w:cs="黑体"/>
          <w:color w:val="000000"/>
          <w:sz w:val="30"/>
          <w:szCs w:val="30"/>
          <w:highlight w:val="none"/>
          <w:lang w:bidi="ar"/>
        </w:rPr>
        <w:t xml:space="preserve">、质疑处理</w:t>
      </w:r>
      <w:r>
        <w:rPr>
          <w:rFonts w:ascii="Calibri" w:hAnsi="Calibri"/>
          <w:color w:val="000000"/>
          <w:szCs w:val="24"/>
          <w:highlight w:val="none"/>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28.</w:t>
      </w:r>
      <w:r>
        <w:rPr>
          <w:rFonts w:hint="eastAsia" w:ascii="宋体" w:hAnsi="宋体" w:cs="宋体"/>
          <w:color w:val="000000"/>
          <w:sz w:val="24"/>
          <w:szCs w:val="24"/>
          <w:highlight w:val="none"/>
          <w:lang w:bidi="ar"/>
        </w:rPr>
        <w:t xml:space="preserve">1提出质疑的</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应当是参与所质疑项目采购活动的</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。潜在</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依法获取其可质疑的</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的，可以对</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提出质疑。</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28.</w:t>
      </w: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认为</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、采购过程和采购结果使自己的权益受到损害的，可以在知道或应知其权益受到损害之日起七个工作日内，以书面形式根据下述</w:t>
      </w:r>
      <w:r>
        <w:rPr>
          <w:rFonts w:hint="eastAsia" w:ascii="宋体" w:hAnsi="宋体" w:cs="宋体"/>
          <w:color w:val="000000"/>
          <w:sz w:val="24"/>
          <w:szCs w:val="24"/>
          <w:highlight w:val="none"/>
          <w:lang w:eastAsia="zh-CN" w:bidi="ar"/>
        </w:rPr>
        <w:t xml:space="preserve">28.</w:t>
      </w:r>
      <w:r>
        <w:rPr>
          <w:rFonts w:hint="eastAsia" w:ascii="宋体" w:hAnsi="宋体" w:cs="宋体"/>
          <w:color w:val="000000"/>
          <w:sz w:val="24"/>
          <w:szCs w:val="24"/>
          <w:highlight w:val="none"/>
          <w:lang w:bidi="ar"/>
        </w:rPr>
        <w:t xml:space="preserve">4条款的规定向</w:t>
      </w:r>
      <w:r>
        <w:rPr>
          <w:rFonts w:hint="eastAsia" w:ascii="宋体" w:hAnsi="宋体" w:cs="宋体"/>
          <w:color w:val="000000"/>
          <w:sz w:val="24"/>
          <w:szCs w:val="24"/>
          <w:highlight w:val="none"/>
          <w:lang w:eastAsia="zh-CN" w:bidi="ar"/>
        </w:rPr>
        <w:t xml:space="preserve">遴选代理机构</w:t>
      </w:r>
      <w:r>
        <w:rPr>
          <w:rFonts w:hint="eastAsia" w:ascii="宋体" w:hAnsi="宋体" w:cs="宋体"/>
          <w:color w:val="000000"/>
          <w:sz w:val="24"/>
          <w:szCs w:val="24"/>
          <w:highlight w:val="none"/>
          <w:lang w:bidi="ar"/>
        </w:rPr>
        <w:t xml:space="preserve">或</w:t>
      </w: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提出质疑。上述应知其权益受到损害之日，是指：</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28.</w:t>
      </w:r>
      <w:r>
        <w:rPr>
          <w:rFonts w:hint="eastAsia" w:ascii="宋体" w:hAnsi="宋体" w:cs="宋体"/>
          <w:color w:val="000000"/>
          <w:sz w:val="24"/>
          <w:szCs w:val="24"/>
          <w:highlight w:val="none"/>
          <w:lang w:bidi="ar"/>
        </w:rPr>
        <w:t xml:space="preserve">2.1对可以质疑的</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提出质疑的，为收到</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之日或者</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公告期限届满之日；</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28.</w:t>
      </w:r>
      <w:r>
        <w:rPr>
          <w:rFonts w:hint="eastAsia" w:ascii="宋体" w:hAnsi="宋体" w:cs="宋体"/>
          <w:color w:val="000000"/>
          <w:sz w:val="24"/>
          <w:szCs w:val="24"/>
          <w:highlight w:val="none"/>
          <w:lang w:bidi="ar"/>
        </w:rPr>
        <w:t xml:space="preserve">2.2对采购过程提出质疑的，为各采购程序环节结束之日；</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28.</w:t>
      </w:r>
      <w:r>
        <w:rPr>
          <w:rFonts w:hint="eastAsia" w:ascii="宋体" w:hAnsi="宋体" w:cs="宋体"/>
          <w:color w:val="000000"/>
          <w:sz w:val="24"/>
          <w:szCs w:val="24"/>
          <w:highlight w:val="none"/>
          <w:lang w:bidi="ar"/>
        </w:rPr>
        <w:t xml:space="preserve">2.3对中标或者成交结果提出质疑的，为中标或者成交结果公告期限届满之日。</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应当在法定质疑期内一次性提出针对同一采购程序环节的质疑。</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如在法定期限内对同一采购程序环节提出多次质疑的，</w:t>
      </w:r>
      <w:r>
        <w:rPr>
          <w:rFonts w:hint="eastAsia" w:ascii="宋体" w:hAnsi="宋体" w:cs="宋体"/>
          <w:color w:val="000000"/>
          <w:sz w:val="24"/>
          <w:szCs w:val="24"/>
          <w:highlight w:val="none"/>
          <w:lang w:eastAsia="zh-CN" w:bidi="ar"/>
        </w:rPr>
        <w:t xml:space="preserve">遴选代理机构</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将只对</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第一次质疑作出答复。</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28.</w:t>
      </w:r>
      <w:r>
        <w:rPr>
          <w:rFonts w:hint="eastAsia" w:ascii="宋体" w:hAnsi="宋体" w:cs="宋体"/>
          <w:color w:val="000000"/>
          <w:sz w:val="24"/>
          <w:szCs w:val="24"/>
          <w:highlight w:val="none"/>
          <w:lang w:bidi="ar"/>
        </w:rPr>
        <w:t xml:space="preserve">3质疑函必须按照本</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中《质疑函范本》要求的格式和内容进行填写。</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如组成联合体参加投标，则《质疑函范本》中要求签字、盖章、加盖公章之处，联合体各方均须按要求签字、盖章、加盖公章。</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28.</w:t>
      </w:r>
      <w:r>
        <w:rPr>
          <w:rFonts w:hint="eastAsia" w:ascii="宋体" w:hAnsi="宋体" w:cs="宋体"/>
          <w:color w:val="000000"/>
          <w:sz w:val="24"/>
          <w:szCs w:val="24"/>
          <w:highlight w:val="none"/>
          <w:lang w:bidi="ar"/>
        </w:rPr>
        <w:t xml:space="preserve">4</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（含潜在</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）对</w:t>
      </w: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式、采购需求、</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资格条件及审查结果、评标方法和评标标准、合同文本的询问、质疑请向</w:t>
      </w: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提出，由</w:t>
      </w: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负责答复。</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对除上述事项以外其他事项的询问、质疑请向</w:t>
      </w:r>
      <w:r>
        <w:rPr>
          <w:rFonts w:hint="eastAsia" w:ascii="宋体" w:hAnsi="宋体" w:cs="宋体"/>
          <w:color w:val="000000"/>
          <w:sz w:val="24"/>
          <w:szCs w:val="24"/>
          <w:highlight w:val="none"/>
          <w:lang w:eastAsia="zh-CN" w:bidi="ar"/>
        </w:rPr>
        <w:t xml:space="preserve">遴选代理机构</w:t>
      </w:r>
      <w:r>
        <w:rPr>
          <w:rFonts w:hint="eastAsia" w:ascii="宋体" w:hAnsi="宋体" w:cs="宋体"/>
          <w:color w:val="000000"/>
          <w:sz w:val="24"/>
          <w:szCs w:val="24"/>
          <w:highlight w:val="none"/>
          <w:lang w:bidi="ar"/>
        </w:rPr>
        <w:t xml:space="preserve">提出，由</w:t>
      </w:r>
      <w:r>
        <w:rPr>
          <w:rFonts w:hint="eastAsia" w:ascii="宋体" w:hAnsi="宋体" w:cs="宋体"/>
          <w:color w:val="000000"/>
          <w:sz w:val="24"/>
          <w:szCs w:val="24"/>
          <w:highlight w:val="none"/>
          <w:lang w:eastAsia="zh-CN" w:bidi="ar"/>
        </w:rPr>
        <w:t xml:space="preserve">遴选代理机构</w:t>
      </w:r>
      <w:r>
        <w:rPr>
          <w:rFonts w:hint="eastAsia" w:ascii="宋体" w:hAnsi="宋体" w:cs="宋体"/>
          <w:color w:val="000000"/>
          <w:sz w:val="24"/>
          <w:szCs w:val="24"/>
          <w:highlight w:val="none"/>
          <w:lang w:bidi="ar"/>
        </w:rPr>
        <w:t xml:space="preserve">负责答复。</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遴选代理机构</w:t>
      </w:r>
      <w:r>
        <w:rPr>
          <w:rFonts w:hint="eastAsia" w:ascii="宋体" w:hAnsi="宋体" w:cs="宋体"/>
          <w:color w:val="000000"/>
          <w:sz w:val="24"/>
          <w:szCs w:val="24"/>
          <w:highlight w:val="none"/>
          <w:lang w:bidi="ar"/>
        </w:rPr>
        <w:t xml:space="preserve">及</w:t>
      </w: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只接收以纸质原件形式送达的质疑,</w:t>
      </w: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和</w:t>
      </w:r>
      <w:r>
        <w:rPr>
          <w:rFonts w:hint="eastAsia" w:ascii="宋体" w:hAnsi="宋体" w:cs="宋体"/>
          <w:color w:val="000000"/>
          <w:sz w:val="24"/>
          <w:szCs w:val="24"/>
          <w:highlight w:val="none"/>
          <w:lang w:eastAsia="zh-CN" w:bidi="ar"/>
        </w:rPr>
        <w:t xml:space="preserve">遴选代理机构</w:t>
      </w:r>
      <w:r>
        <w:rPr>
          <w:rFonts w:hint="eastAsia" w:ascii="宋体" w:hAnsi="宋体" w:cs="宋体"/>
          <w:color w:val="000000"/>
          <w:sz w:val="24"/>
          <w:szCs w:val="24"/>
          <w:highlight w:val="none"/>
          <w:lang w:bidi="ar"/>
        </w:rPr>
        <w:t xml:space="preserve">不接受未填写快递运单的快件。</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28.</w:t>
      </w:r>
      <w:r>
        <w:rPr>
          <w:rFonts w:hint="eastAsia" w:ascii="宋体" w:hAnsi="宋体" w:cs="宋体"/>
          <w:color w:val="000000"/>
          <w:sz w:val="24"/>
          <w:szCs w:val="24"/>
          <w:highlight w:val="none"/>
          <w:lang w:bidi="ar"/>
        </w:rPr>
        <w:t xml:space="preserve">5 以下情形的质疑不予受理</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28.</w:t>
      </w:r>
      <w:r>
        <w:rPr>
          <w:rFonts w:hint="eastAsia" w:ascii="宋体" w:hAnsi="宋体" w:cs="宋体"/>
          <w:color w:val="000000"/>
          <w:sz w:val="24"/>
          <w:szCs w:val="24"/>
          <w:highlight w:val="none"/>
          <w:lang w:bidi="ar"/>
        </w:rPr>
        <w:t xml:space="preserve">5.1内容不符合《政府采购质疑和投诉办法》第十二条规定的质疑。</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28.</w:t>
      </w:r>
      <w:r>
        <w:rPr>
          <w:rFonts w:hint="eastAsia" w:ascii="宋体" w:hAnsi="宋体" w:cs="宋体"/>
          <w:color w:val="000000"/>
          <w:sz w:val="24"/>
          <w:szCs w:val="24"/>
          <w:highlight w:val="none"/>
          <w:lang w:bidi="ar"/>
        </w:rPr>
        <w:t xml:space="preserve">5.2超出政府采购法定期限的质疑。</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28.</w:t>
      </w:r>
      <w:r>
        <w:rPr>
          <w:rFonts w:hint="eastAsia" w:ascii="宋体" w:hAnsi="宋体" w:cs="宋体"/>
          <w:color w:val="000000"/>
          <w:sz w:val="24"/>
          <w:szCs w:val="24"/>
          <w:highlight w:val="none"/>
          <w:lang w:bidi="ar"/>
        </w:rPr>
        <w:t xml:space="preserve">5.3以传真、电子邮件等方式递交的非原件形式的质疑。</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28.</w:t>
      </w:r>
      <w:r>
        <w:rPr>
          <w:rFonts w:hint="eastAsia" w:ascii="宋体" w:hAnsi="宋体" w:cs="宋体"/>
          <w:color w:val="000000"/>
          <w:sz w:val="24"/>
          <w:szCs w:val="24"/>
          <w:highlight w:val="none"/>
          <w:lang w:bidi="ar"/>
        </w:rPr>
        <w:t xml:space="preserve">5.4未参加投标活动的</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或在投标活动中自身权益未受到损害的</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所提出的质疑。</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28.</w:t>
      </w:r>
      <w:r>
        <w:rPr>
          <w:rFonts w:hint="eastAsia" w:ascii="宋体" w:hAnsi="宋体" w:cs="宋体"/>
          <w:color w:val="000000"/>
          <w:sz w:val="24"/>
          <w:szCs w:val="24"/>
          <w:highlight w:val="none"/>
          <w:lang w:bidi="ar"/>
        </w:rPr>
        <w:t xml:space="preserve">5.5</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组成联合体参加投标，联合体中任何一方或多方未按要求签字、盖章、加盖公章的质疑。</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28.</w:t>
      </w:r>
      <w:r>
        <w:rPr>
          <w:rFonts w:hint="eastAsia" w:ascii="宋体" w:hAnsi="宋体" w:cs="宋体"/>
          <w:color w:val="000000"/>
          <w:sz w:val="24"/>
          <w:szCs w:val="24"/>
          <w:highlight w:val="none"/>
          <w:lang w:bidi="ar"/>
        </w:rPr>
        <w:t xml:space="preserve">6</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提出书面质疑必须有理、有据，不得捏造事实、提供虚假材料进行恶意质疑。否则，一经查实，</w:t>
      </w:r>
      <w:r>
        <w:rPr>
          <w:rFonts w:hint="eastAsia" w:ascii="宋体" w:hAnsi="宋体" w:cs="宋体"/>
          <w:color w:val="000000"/>
          <w:sz w:val="24"/>
          <w:szCs w:val="24"/>
          <w:highlight w:val="none"/>
          <w:lang w:eastAsia="zh-CN" w:bidi="ar"/>
        </w:rPr>
        <w:t xml:space="preserve">遴选代理机构</w:t>
      </w:r>
      <w:r>
        <w:rPr>
          <w:rFonts w:hint="eastAsia" w:ascii="宋体" w:hAnsi="宋体" w:cs="宋体"/>
          <w:color w:val="000000"/>
          <w:sz w:val="24"/>
          <w:szCs w:val="24"/>
          <w:highlight w:val="none"/>
          <w:lang w:bidi="ar"/>
        </w:rPr>
        <w:t xml:space="preserve">有权依据政府采购的有关规定，报请政府采购监管部门对该</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进行相应的行政处罚和记录该</w:t>
      </w:r>
      <w:r>
        <w:rPr>
          <w:rFonts w:hint="eastAsia" w:ascii="宋体" w:hAnsi="宋体" w:cs="宋体"/>
          <w:color w:val="000000"/>
          <w:sz w:val="24"/>
          <w:szCs w:val="24"/>
          <w:highlight w:val="none"/>
          <w:lang w:eastAsia="zh-CN" w:bidi="ar"/>
        </w:rPr>
        <w:t xml:space="preserve">参选人</w:t>
      </w:r>
      <w:r>
        <w:rPr>
          <w:rFonts w:hint="eastAsia" w:ascii="宋体" w:hAnsi="宋体" w:cs="宋体"/>
          <w:color w:val="000000"/>
          <w:sz w:val="24"/>
          <w:szCs w:val="24"/>
          <w:highlight w:val="none"/>
          <w:lang w:bidi="ar"/>
        </w:rPr>
        <w:t xml:space="preserve">的失信信息。</w:t>
      </w:r>
      <w:r>
        <w:rPr>
          <w:rFonts w:ascii="宋体" w:hAnsi="宋体" w:cs="宋体"/>
          <w:color w:val="000000"/>
          <w:sz w:val="24"/>
          <w:szCs w:val="24"/>
          <w:highlight w:val="none"/>
          <w:lang w:bidi="ar"/>
        </w:rPr>
      </w:r>
      <w:r/>
    </w:p>
    <w:p>
      <w:pPr>
        <w:pStyle w:val="689"/>
        <w:ind w:firstLine="600"/>
        <w:jc w:val="both"/>
        <w:keepLines/>
        <w:keepNext/>
        <w:spacing w:beforeAutospacing="0" w:afterAutospacing="0" w:line="360" w:lineRule="auto"/>
        <w:rPr>
          <w:rFonts w:ascii="Calibri" w:hAnsi="Calibri"/>
          <w:color w:val="000000"/>
          <w:szCs w:val="24"/>
          <w:highlight w:val="none"/>
        </w:rPr>
      </w:pPr>
      <w:r>
        <w:rPr>
          <w:rFonts w:hint="eastAsia" w:ascii="黑体" w:hAnsi="宋体" w:eastAsia="黑体" w:cs="黑体"/>
          <w:color w:val="000000"/>
          <w:sz w:val="30"/>
          <w:szCs w:val="30"/>
          <w:highlight w:val="none"/>
          <w:lang w:bidi="ar"/>
        </w:rPr>
        <w:t xml:space="preserve">30、中标通知书</w:t>
      </w:r>
      <w:r>
        <w:rPr>
          <w:rFonts w:ascii="Calibri" w:hAnsi="Calibri"/>
          <w:color w:val="000000"/>
          <w:szCs w:val="24"/>
          <w:highlight w:val="none"/>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30.l中标结果确定后，</w:t>
      </w: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或</w:t>
      </w:r>
      <w:r>
        <w:rPr>
          <w:rFonts w:hint="eastAsia" w:ascii="宋体" w:hAnsi="宋体" w:cs="宋体"/>
          <w:color w:val="000000"/>
          <w:sz w:val="24"/>
          <w:szCs w:val="24"/>
          <w:highlight w:val="none"/>
          <w:lang w:eastAsia="zh-CN" w:bidi="ar"/>
        </w:rPr>
        <w:t xml:space="preserve">遴选代理机构</w:t>
      </w:r>
      <w:r>
        <w:rPr>
          <w:rFonts w:hint="eastAsia" w:ascii="宋体" w:hAnsi="宋体" w:cs="宋体"/>
          <w:color w:val="000000"/>
          <w:sz w:val="24"/>
          <w:szCs w:val="24"/>
          <w:highlight w:val="none"/>
          <w:lang w:bidi="ar"/>
        </w:rPr>
        <w:t xml:space="preserve">将向中标人发出中标通知书。</w:t>
      </w:r>
      <w:r>
        <w:rPr>
          <w:rFonts w:ascii="宋体" w:hAnsi="宋体" w:cs="宋体"/>
          <w:color w:val="000000"/>
          <w:sz w:val="24"/>
          <w:szCs w:val="24"/>
          <w:highlight w:val="none"/>
          <w:lang w:bidi="ar"/>
        </w:rPr>
      </w:r>
      <w:r/>
    </w:p>
    <w:p>
      <w:pPr>
        <w:pStyle w:val="676"/>
        <w:ind w:firstLine="60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30.2中标通知书将是合同的一个组成部分。对</w:t>
      </w: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和中标人均具有法律效力。中标通知书发出后，</w:t>
      </w: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改变中标结果的，或者中</w:t>
      </w:r>
      <w:r>
        <w:rPr>
          <w:rFonts w:hint="eastAsia" w:ascii="宋体" w:hAnsi="宋体" w:cs="宋体"/>
          <w:color w:val="000000"/>
          <w:sz w:val="24"/>
          <w:szCs w:val="24"/>
          <w:highlight w:val="none"/>
          <w:lang w:eastAsia="zh-CN" w:bidi="ar"/>
        </w:rPr>
        <w:t xml:space="preserve">选</w:t>
      </w:r>
      <w:r>
        <w:rPr>
          <w:rFonts w:hint="eastAsia" w:ascii="宋体" w:hAnsi="宋体" w:cs="宋体"/>
          <w:color w:val="000000"/>
          <w:sz w:val="24"/>
          <w:szCs w:val="24"/>
          <w:highlight w:val="none"/>
          <w:lang w:bidi="ar"/>
        </w:rPr>
        <w:t xml:space="preserve">人放弃中标项目的，应当依法承担法律责任。</w:t>
      </w:r>
      <w:r>
        <w:rPr>
          <w:rFonts w:ascii="宋体" w:hAnsi="宋体" w:cs="宋体"/>
          <w:color w:val="000000"/>
          <w:sz w:val="24"/>
          <w:szCs w:val="24"/>
          <w:highlight w:val="none"/>
          <w:lang w:bidi="ar"/>
        </w:rPr>
      </w:r>
      <w:r/>
    </w:p>
    <w:p>
      <w:pPr>
        <w:pStyle w:val="689"/>
        <w:ind w:firstLine="643"/>
        <w:jc w:val="both"/>
        <w:keepLines/>
        <w:keepNext/>
        <w:spacing w:beforeAutospacing="0" w:afterAutospacing="0" w:line="360" w:lineRule="auto"/>
        <w:rPr>
          <w:rFonts w:ascii="Calibri" w:hAnsi="Calibri"/>
          <w:color w:val="000000"/>
          <w:szCs w:val="24"/>
          <w:highlight w:val="none"/>
        </w:rPr>
      </w:pPr>
      <w:r>
        <w:rPr>
          <w:rFonts w:hint="eastAsia" w:ascii="宋体" w:hAnsi="宋体" w:cs="宋体"/>
          <w:b/>
          <w:color w:val="000000"/>
          <w:sz w:val="32"/>
          <w:szCs w:val="32"/>
          <w:highlight w:val="none"/>
          <w:lang w:bidi="ar"/>
        </w:rPr>
        <w:t xml:space="preserve">七、授予合同</w:t>
      </w:r>
      <w:r>
        <w:rPr>
          <w:rFonts w:ascii="Calibri" w:hAnsi="Calibri"/>
          <w:color w:val="000000"/>
          <w:szCs w:val="24"/>
          <w:highlight w:val="none"/>
        </w:rPr>
      </w:r>
      <w:r/>
    </w:p>
    <w:p>
      <w:pPr>
        <w:pStyle w:val="689"/>
        <w:ind w:firstLine="600"/>
        <w:jc w:val="both"/>
        <w:keepLines/>
        <w:keepNext/>
        <w:spacing w:beforeAutospacing="0" w:afterAutospacing="0" w:line="360" w:lineRule="auto"/>
        <w:rPr>
          <w:rFonts w:ascii="Calibri" w:hAnsi="Calibri"/>
          <w:color w:val="000000"/>
          <w:szCs w:val="24"/>
          <w:highlight w:val="none"/>
        </w:rPr>
      </w:pPr>
      <w:r>
        <w:rPr>
          <w:rFonts w:hint="eastAsia" w:ascii="黑体" w:hAnsi="宋体" w:eastAsia="黑体" w:cs="黑体"/>
          <w:color w:val="000000"/>
          <w:sz w:val="30"/>
          <w:szCs w:val="30"/>
          <w:highlight w:val="none"/>
          <w:lang w:bidi="ar"/>
        </w:rPr>
        <w:t xml:space="preserve">31.签订合同</w:t>
      </w:r>
      <w:r>
        <w:rPr>
          <w:rFonts w:ascii="Calibri" w:hAnsi="Calibri"/>
          <w:color w:val="000000"/>
          <w:szCs w:val="24"/>
          <w:highlight w:val="none"/>
        </w:rPr>
      </w:r>
      <w:r/>
    </w:p>
    <w:p>
      <w:pPr>
        <w:pStyle w:val="676"/>
        <w:ind w:firstLine="600"/>
        <w:spacing w:line="360" w:lineRule="auto"/>
        <w:rPr>
          <w:rFonts w:ascii="Calibri" w:hAnsi="Calibri"/>
          <w:color w:val="000000"/>
          <w:sz w:val="24"/>
          <w:szCs w:val="24"/>
          <w:highlight w:val="none"/>
        </w:rPr>
      </w:pPr>
      <w:r>
        <w:rPr>
          <w:rFonts w:hint="eastAsia" w:ascii="宋体" w:hAnsi="宋体" w:cs="宋体"/>
          <w:color w:val="000000"/>
          <w:sz w:val="24"/>
          <w:szCs w:val="24"/>
          <w:highlight w:val="none"/>
          <w:lang w:bidi="ar"/>
        </w:rPr>
        <w:t xml:space="preserve">31.l中标人应当在中标通知书发出之日起三十日内，按照</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确定的事项与</w:t>
      </w: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签订合同。</w:t>
      </w:r>
      <w:r>
        <w:rPr>
          <w:rFonts w:ascii="Calibri" w:hAnsi="Calibri"/>
          <w:color w:val="000000"/>
          <w:sz w:val="24"/>
          <w:szCs w:val="24"/>
          <w:highlight w:val="none"/>
        </w:rPr>
      </w:r>
      <w:r/>
    </w:p>
    <w:p>
      <w:pPr>
        <w:pStyle w:val="676"/>
        <w:ind w:firstLine="600"/>
        <w:spacing w:line="360" w:lineRule="auto"/>
        <w:rPr>
          <w:rFonts w:ascii="Calibri" w:hAnsi="Calibri"/>
          <w:color w:val="000000"/>
          <w:sz w:val="24"/>
          <w:szCs w:val="24"/>
          <w:highlight w:val="none"/>
        </w:rPr>
      </w:pPr>
      <w:r>
        <w:rPr>
          <w:rFonts w:hint="eastAsia" w:ascii="宋体" w:hAnsi="宋体" w:cs="宋体"/>
          <w:color w:val="000000"/>
          <w:sz w:val="24"/>
          <w:szCs w:val="24"/>
          <w:highlight w:val="none"/>
          <w:lang w:bidi="ar"/>
        </w:rPr>
        <w:t xml:space="preserve">31.2</w:t>
      </w:r>
      <w:r>
        <w:rPr>
          <w:rFonts w:hint="eastAsia" w:ascii="宋体" w:hAnsi="宋体" w:cs="宋体"/>
          <w:color w:val="000000"/>
          <w:sz w:val="24"/>
          <w:szCs w:val="24"/>
          <w:highlight w:val="none"/>
          <w:lang w:eastAsia="zh-CN" w:bidi="ar"/>
        </w:rPr>
        <w:t xml:space="preserve">遴选文件</w:t>
      </w:r>
      <w:r>
        <w:rPr>
          <w:rFonts w:hint="eastAsia" w:ascii="宋体" w:hAnsi="宋体" w:cs="宋体"/>
          <w:color w:val="000000"/>
          <w:sz w:val="24"/>
          <w:szCs w:val="24"/>
          <w:highlight w:val="none"/>
          <w:lang w:bidi="ar"/>
        </w:rPr>
        <w:t xml:space="preserve">、中标人的</w:t>
      </w:r>
      <w:r>
        <w:rPr>
          <w:rFonts w:hint="eastAsia" w:ascii="宋体" w:hAnsi="宋体" w:cs="宋体"/>
          <w:color w:val="000000"/>
          <w:sz w:val="24"/>
          <w:szCs w:val="24"/>
          <w:highlight w:val="none"/>
          <w:lang w:eastAsia="zh-CN" w:bidi="ar"/>
        </w:rPr>
        <w:t xml:space="preserve">响应文件</w:t>
      </w:r>
      <w:r>
        <w:rPr>
          <w:rFonts w:hint="eastAsia" w:ascii="宋体" w:hAnsi="宋体" w:cs="宋体"/>
          <w:color w:val="000000"/>
          <w:sz w:val="24"/>
          <w:szCs w:val="24"/>
          <w:highlight w:val="none"/>
          <w:lang w:bidi="ar"/>
        </w:rPr>
        <w:t xml:space="preserve">及招标过程中有关澄清、承诺文件均应作为合同附件。</w:t>
      </w:r>
      <w:r>
        <w:rPr>
          <w:rFonts w:ascii="Calibri" w:hAnsi="Calibri"/>
          <w:color w:val="000000"/>
          <w:sz w:val="24"/>
          <w:szCs w:val="24"/>
          <w:highlight w:val="none"/>
        </w:rPr>
      </w:r>
      <w:r/>
    </w:p>
    <w:p>
      <w:pPr>
        <w:pStyle w:val="676"/>
        <w:ind w:firstLine="600"/>
        <w:spacing w:line="360" w:lineRule="auto"/>
        <w:rPr>
          <w:rFonts w:ascii="Calibri" w:hAnsi="Calibri"/>
          <w:color w:val="000000"/>
          <w:sz w:val="24"/>
          <w:szCs w:val="24"/>
          <w:highlight w:val="none"/>
        </w:rPr>
      </w:pPr>
      <w:r>
        <w:rPr>
          <w:rFonts w:hint="eastAsia" w:ascii="宋体" w:hAnsi="宋体" w:cs="宋体"/>
          <w:color w:val="000000"/>
          <w:sz w:val="24"/>
          <w:szCs w:val="24"/>
          <w:highlight w:val="none"/>
          <w:lang w:bidi="ar"/>
        </w:rPr>
        <w:t xml:space="preserve">31.3签订合同后，</w:t>
      </w:r>
      <w:r>
        <w:rPr>
          <w:rFonts w:hint="eastAsia" w:ascii="宋体" w:hAnsi="宋体" w:cs="宋体"/>
          <w:i/>
          <w:color w:val="000000"/>
          <w:sz w:val="24"/>
          <w:szCs w:val="24"/>
          <w:highlight w:val="none"/>
          <w:u w:val="single"/>
          <w:lang w:bidi="ar"/>
        </w:rPr>
        <w:t xml:space="preserve">中标人不得将合同标的进行转包</w:t>
      </w:r>
      <w:r>
        <w:rPr>
          <w:rFonts w:hint="eastAsia" w:ascii="宋体" w:hAnsi="宋体" w:cs="宋体"/>
          <w:color w:val="000000"/>
          <w:sz w:val="24"/>
          <w:szCs w:val="24"/>
          <w:highlight w:val="none"/>
          <w:lang w:bidi="ar"/>
        </w:rPr>
        <w:t xml:space="preserve">。未经</w:t>
      </w: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同意，中标人也不得采用分包的形式履行合同，否则</w:t>
      </w: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有权终止合同。转包或分包造成</w:t>
      </w: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损失的，中标人应承担相应赔偿责任。</w:t>
      </w:r>
      <w:r>
        <w:rPr>
          <w:rFonts w:ascii="Calibri" w:hAnsi="Calibri"/>
          <w:color w:val="000000"/>
          <w:sz w:val="24"/>
          <w:szCs w:val="24"/>
          <w:highlight w:val="none"/>
        </w:rPr>
      </w:r>
      <w:r/>
    </w:p>
    <w:p>
      <w:pPr>
        <w:pStyle w:val="689"/>
        <w:ind w:firstLine="600"/>
        <w:jc w:val="both"/>
        <w:keepLines/>
        <w:keepNext/>
        <w:spacing w:beforeAutospacing="0" w:afterAutospacing="0" w:line="360" w:lineRule="auto"/>
        <w:rPr>
          <w:rFonts w:ascii="Calibri" w:hAnsi="Calibri"/>
          <w:color w:val="000000"/>
          <w:szCs w:val="24"/>
          <w:highlight w:val="none"/>
        </w:rPr>
      </w:pPr>
      <w:r>
        <w:rPr>
          <w:rFonts w:hint="eastAsia" w:ascii="黑体" w:hAnsi="宋体" w:eastAsia="黑体" w:cs="黑体"/>
          <w:color w:val="000000"/>
          <w:sz w:val="30"/>
          <w:szCs w:val="30"/>
          <w:highlight w:val="none"/>
          <w:lang w:bidi="ar"/>
        </w:rPr>
        <w:t xml:space="preserve">32、服务（包含与服务相关的货物）的追加</w:t>
      </w:r>
      <w:r>
        <w:rPr>
          <w:rFonts w:ascii="Calibri" w:hAnsi="Calibri"/>
          <w:color w:val="000000"/>
          <w:szCs w:val="24"/>
          <w:highlight w:val="none"/>
        </w:rPr>
      </w:r>
      <w:r/>
    </w:p>
    <w:p>
      <w:pPr>
        <w:pStyle w:val="676"/>
        <w:ind w:firstLine="600"/>
        <w:spacing w:line="360" w:lineRule="auto"/>
        <w:rPr>
          <w:rFonts w:ascii="Calibri" w:hAnsi="Calibri"/>
          <w:color w:val="000000"/>
          <w:sz w:val="24"/>
          <w:szCs w:val="24"/>
          <w:highlight w:val="none"/>
        </w:rPr>
      </w:pPr>
      <w:r>
        <w:rPr>
          <w:rFonts w:hint="eastAsia" w:ascii="宋体" w:hAnsi="宋体" w:cs="宋体"/>
          <w:color w:val="000000"/>
          <w:sz w:val="24"/>
          <w:szCs w:val="24"/>
          <w:highlight w:val="none"/>
          <w:lang w:bidi="ar"/>
        </w:rPr>
        <w:t xml:space="preserve">32.1合同履行中，</w:t>
      </w:r>
      <w:r>
        <w:rPr>
          <w:rFonts w:hint="eastAsia" w:ascii="宋体" w:hAnsi="宋体" w:cs="宋体"/>
          <w:color w:val="000000"/>
          <w:sz w:val="24"/>
          <w:szCs w:val="24"/>
          <w:highlight w:val="none"/>
          <w:lang w:eastAsia="zh-CN" w:bidi="ar"/>
        </w:rPr>
        <w:t xml:space="preserve">遴选人</w:t>
      </w:r>
      <w:r>
        <w:rPr>
          <w:rFonts w:hint="eastAsia" w:ascii="宋体" w:hAnsi="宋体" w:cs="宋体"/>
          <w:color w:val="000000"/>
          <w:sz w:val="24"/>
          <w:szCs w:val="24"/>
          <w:highlight w:val="none"/>
          <w:lang w:bidi="ar"/>
        </w:rPr>
        <w:t xml:space="preserve">需追加与合同标的相同的服务（包含与服务相关的货物），在不改变合同其他条款的前提下，可以与中</w:t>
      </w:r>
      <w:r>
        <w:rPr>
          <w:rFonts w:hint="eastAsia" w:ascii="宋体" w:hAnsi="宋体" w:cs="宋体"/>
          <w:color w:val="000000"/>
          <w:sz w:val="24"/>
          <w:szCs w:val="24"/>
          <w:highlight w:val="none"/>
          <w:lang w:eastAsia="zh-CN" w:bidi="ar"/>
        </w:rPr>
        <w:t xml:space="preserve">选</w:t>
      </w:r>
      <w:r>
        <w:rPr>
          <w:rFonts w:hint="eastAsia" w:ascii="宋体" w:hAnsi="宋体" w:cs="宋体"/>
          <w:color w:val="000000"/>
          <w:sz w:val="24"/>
          <w:szCs w:val="24"/>
          <w:highlight w:val="none"/>
          <w:lang w:bidi="ar"/>
        </w:rPr>
        <w:t xml:space="preserve">人协商签订补充合同，但所有补充合同的采购金额不超过原合同金额10%。</w:t>
      </w:r>
      <w:r>
        <w:rPr>
          <w:rFonts w:ascii="Calibri" w:hAnsi="Calibri"/>
          <w:color w:val="000000"/>
          <w:sz w:val="24"/>
          <w:szCs w:val="24"/>
          <w:highlight w:val="none"/>
        </w:rPr>
      </w:r>
      <w:r/>
    </w:p>
    <w:p>
      <w:pPr>
        <w:pStyle w:val="689"/>
        <w:ind w:firstLine="600"/>
        <w:jc w:val="both"/>
        <w:keepLines/>
        <w:keepNext/>
        <w:spacing w:beforeAutospacing="0" w:afterAutospacing="0" w:line="360" w:lineRule="auto"/>
        <w:rPr>
          <w:rFonts w:ascii="Calibri" w:hAnsi="Calibri"/>
          <w:color w:val="000000"/>
          <w:szCs w:val="24"/>
          <w:highlight w:val="none"/>
        </w:rPr>
      </w:pPr>
      <w:r>
        <w:rPr>
          <w:rFonts w:hint="eastAsia" w:ascii="黑体" w:hAnsi="宋体" w:eastAsia="黑体" w:cs="黑体"/>
          <w:color w:val="000000"/>
          <w:sz w:val="30"/>
          <w:szCs w:val="30"/>
          <w:highlight w:val="none"/>
          <w:lang w:bidi="ar"/>
        </w:rPr>
        <w:t xml:space="preserve">33、政府采购履约资金扶持政策</w:t>
      </w:r>
      <w:r>
        <w:rPr>
          <w:rFonts w:ascii="Calibri" w:hAnsi="Calibri"/>
          <w:color w:val="000000"/>
          <w:szCs w:val="24"/>
          <w:highlight w:val="none"/>
        </w:rPr>
      </w:r>
      <w:r/>
    </w:p>
    <w:p>
      <w:pPr>
        <w:pStyle w:val="676"/>
        <w:ind w:firstLine="600"/>
        <w:spacing w:line="360" w:lineRule="auto"/>
        <w:rPr>
          <w:rFonts w:hint="eastAsia" w:ascii="宋体" w:hAnsi="宋体" w:cs="宋体"/>
          <w:color w:val="000000"/>
          <w:sz w:val="24"/>
          <w:szCs w:val="24"/>
          <w:highlight w:val="none"/>
          <w:lang w:bidi="ar"/>
        </w:rPr>
      </w:pPr>
      <w:r>
        <w:rPr>
          <w:rFonts w:hint="eastAsia" w:ascii="宋体" w:hAnsi="宋体"/>
          <w:bCs/>
          <w:color w:val="000000"/>
          <w:sz w:val="24"/>
          <w:szCs w:val="24"/>
          <w:highlight w:val="none"/>
          <w:lang w:val="zh-CN"/>
        </w:rPr>
        <w:t xml:space="preserve">根据《转发江苏省财政厅 中国人民银行南京分行&lt;关于深入推进政府采购线上合同信用融资工作的通知&gt;的通知》（盐财购〔2021〕20号）规定，中选人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r>
      <w:r/>
    </w:p>
    <w:p>
      <w:pPr>
        <w:pStyle w:val="689"/>
        <w:ind w:firstLine="600"/>
        <w:jc w:val="both"/>
        <w:keepLines/>
        <w:keepNext/>
        <w:spacing w:beforeAutospacing="0" w:afterAutospacing="0" w:line="360" w:lineRule="auto"/>
        <w:rPr>
          <w:rFonts w:hint="eastAsia" w:ascii="黑体" w:hAnsi="宋体" w:eastAsia="黑体" w:cs="黑体"/>
          <w:color w:val="000000"/>
          <w:sz w:val="30"/>
          <w:szCs w:val="30"/>
          <w:highlight w:val="none"/>
          <w:lang w:bidi="ar"/>
        </w:rPr>
      </w:pPr>
      <w:r>
        <w:rPr>
          <w:rFonts w:hint="eastAsia" w:ascii="黑体" w:hAnsi="宋体" w:eastAsia="黑体" w:cs="黑体"/>
          <w:color w:val="000000"/>
          <w:sz w:val="30"/>
          <w:szCs w:val="30"/>
          <w:highlight w:val="none"/>
          <w:lang w:bidi="ar"/>
        </w:rPr>
        <w:t xml:space="preserve">34、其他</w:t>
      </w:r>
      <w:r>
        <w:rPr>
          <w:rFonts w:hint="eastAsia" w:ascii="黑体" w:hAnsi="宋体" w:eastAsia="黑体" w:cs="黑体"/>
          <w:color w:val="000000"/>
          <w:sz w:val="30"/>
          <w:szCs w:val="30"/>
          <w:highlight w:val="none"/>
          <w:lang w:bidi="ar"/>
        </w:rPr>
      </w:r>
      <w:r/>
    </w:p>
    <w:p>
      <w:pPr>
        <w:pStyle w:val="676"/>
        <w:ind w:firstLine="60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34.1</w:t>
      </w:r>
      <w:r>
        <w:rPr>
          <w:rFonts w:hint="eastAsia" w:ascii="宋体" w:hAnsi="宋体"/>
          <w:bCs/>
          <w:color w:val="000000"/>
          <w:sz w:val="24"/>
          <w:szCs w:val="24"/>
          <w:highlight w:val="none"/>
          <w:lang w:val="zh-CN"/>
        </w:rPr>
        <w:t xml:space="preserve">供应商对于投标产品的商品包装、快递包装应按照《关于印发《商品包装政府采购需求标准（试行）》、《快递包装政府采购需求标准（试行）》的通知》（财办库〔2020〕123号）执行。</w:t>
      </w:r>
      <w:r>
        <w:rPr>
          <w:rFonts w:hint="eastAsia" w:ascii="宋体" w:hAnsi="宋体"/>
          <w:bCs/>
          <w:color w:val="000000"/>
          <w:sz w:val="24"/>
          <w:szCs w:val="24"/>
          <w:highlight w:val="none"/>
          <w:lang w:val="zh-CN"/>
        </w:rPr>
      </w:r>
      <w:r/>
    </w:p>
    <w:p>
      <w:pPr>
        <w:pStyle w:val="676"/>
        <w:ind w:firstLine="60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34.2</w:t>
      </w:r>
      <w:r>
        <w:rPr>
          <w:rFonts w:hint="eastAsia" w:ascii="宋体" w:hAnsi="宋体"/>
          <w:bCs/>
          <w:color w:val="000000"/>
          <w:sz w:val="24"/>
          <w:szCs w:val="24"/>
          <w:highlight w:val="none"/>
          <w:lang w:val="zh-CN"/>
        </w:rPr>
        <w:t xml:space="preserve">本文件中若涉及到数据中心采购，应按照《&lt;绿色数据中心政府采购需求标准（试行）&gt;的通知》（财库〔2023〕7号）执行。</w:t>
      </w:r>
      <w:r>
        <w:rPr>
          <w:rFonts w:hint="eastAsia" w:ascii="宋体" w:hAnsi="宋体"/>
          <w:bCs/>
          <w:color w:val="000000"/>
          <w:sz w:val="24"/>
          <w:szCs w:val="24"/>
          <w:highlight w:val="none"/>
          <w:lang w:val="zh-CN"/>
        </w:rPr>
      </w:r>
      <w:r/>
    </w:p>
    <w:p>
      <w:pPr>
        <w:pStyle w:val="676"/>
        <w:ind w:firstLine="60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34.3 确需收取履约保证金的，履约保证金的缴纳形式：</w:t>
      </w:r>
      <w:r>
        <w:rPr>
          <w:rFonts w:hint="eastAsia" w:ascii="宋体" w:hAnsi="宋体"/>
          <w:bCs/>
          <w:color w:val="000000"/>
          <w:sz w:val="24"/>
          <w:szCs w:val="24"/>
          <w:highlight w:val="none"/>
        </w:rPr>
      </w:r>
      <w:r/>
    </w:p>
    <w:p>
      <w:pPr>
        <w:pStyle w:val="676"/>
        <w:ind w:firstLine="60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bCs/>
          <w:color w:val="000000"/>
          <w:sz w:val="24"/>
          <w:szCs w:val="24"/>
          <w:highlight w:val="none"/>
        </w:rPr>
      </w:r>
      <w:r/>
    </w:p>
    <w:p>
      <w:pPr>
        <w:pStyle w:val="676"/>
        <w:ind w:firstLine="60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 如以履约保函（保险）形式缴纳履约保证金，供应商可通过政府采购电子履约保函（保险）平台（www.jsdzbh.com）在线申请履约保函（保险）。</w:t>
      </w:r>
      <w:r>
        <w:rPr>
          <w:rFonts w:hint="eastAsia" w:ascii="宋体" w:hAnsi="宋体"/>
          <w:bCs/>
          <w:color w:val="000000"/>
          <w:sz w:val="24"/>
          <w:szCs w:val="24"/>
          <w:highlight w:val="none"/>
        </w:rPr>
      </w:r>
      <w:r/>
    </w:p>
    <w:p>
      <w:pPr>
        <w:pStyle w:val="676"/>
        <w:ind w:firstLine="6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履约保证金金额不得超过合同金额的10%，</w:t>
      </w:r>
      <w:r>
        <w:rPr>
          <w:rFonts w:hint="eastAsia" w:ascii="宋体" w:hAnsi="宋体"/>
          <w:bCs/>
          <w:color w:val="000000"/>
          <w:sz w:val="24"/>
          <w:szCs w:val="24"/>
          <w:highlight w:val="none"/>
          <w:lang w:eastAsia="zh-CN"/>
        </w:rPr>
        <w:t xml:space="preserve">遴选人</w:t>
      </w:r>
      <w:r>
        <w:rPr>
          <w:rFonts w:hint="eastAsia" w:ascii="宋体" w:hAnsi="宋体"/>
          <w:bCs/>
          <w:color w:val="000000"/>
          <w:sz w:val="24"/>
          <w:szCs w:val="24"/>
          <w:highlight w:val="none"/>
        </w:rPr>
        <w:t xml:space="preserve">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ascii="宋体" w:hAnsi="宋体"/>
          <w:bCs/>
          <w:color w:val="000000"/>
          <w:sz w:val="24"/>
          <w:szCs w:val="24"/>
          <w:highlight w:val="none"/>
        </w:rPr>
      </w:r>
      <w:r/>
    </w:p>
    <w:p>
      <w:pPr>
        <w:pStyle w:val="676"/>
        <w:ind w:right="185"/>
        <w:jc w:val="center"/>
        <w:spacing w:line="360" w:lineRule="auto"/>
        <w:rPr>
          <w:rFonts w:ascii="黑体" w:hAnsi="Arial" w:eastAsia="黑体"/>
          <w:color w:val="000000"/>
          <w:sz w:val="44"/>
          <w:szCs w:val="44"/>
          <w:highlight w:val="none"/>
        </w:rPr>
      </w:pPr>
      <w:r>
        <w:rPr>
          <w:rFonts w:ascii="宋体"/>
          <w:b/>
          <w:color w:val="000000"/>
          <w:sz w:val="24"/>
          <w:szCs w:val="24"/>
          <w:highlight w:val="none"/>
        </w:rPr>
        <w:br w:type="page" w:clear="all"/>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  </w:t>
      </w:r>
      <w:r>
        <w:rPr>
          <w:rFonts w:hint="eastAsia" w:ascii="黑体" w:hAnsi="Arial" w:eastAsia="黑体"/>
          <w:color w:val="000000"/>
          <w:sz w:val="44"/>
          <w:szCs w:val="44"/>
          <w:highlight w:val="none"/>
        </w:rPr>
        <w:t xml:space="preserve">第三章</w:t>
      </w:r>
      <w:r>
        <w:rPr>
          <w:rFonts w:ascii="黑体" w:hAnsi="Arial" w:eastAsia="黑体"/>
          <w:color w:val="000000"/>
          <w:sz w:val="44"/>
          <w:szCs w:val="44"/>
          <w:highlight w:val="none"/>
        </w:rPr>
        <w:t xml:space="preserve">  </w:t>
      </w:r>
      <w:r>
        <w:rPr>
          <w:rFonts w:hint="eastAsia" w:ascii="黑体" w:hAnsi="Arial" w:eastAsia="黑体"/>
          <w:color w:val="000000"/>
          <w:sz w:val="44"/>
          <w:szCs w:val="44"/>
          <w:highlight w:val="none"/>
        </w:rPr>
        <w:t xml:space="preserve">合同条款及格式</w:t>
      </w:r>
      <w:r>
        <w:rPr>
          <w:rFonts w:ascii="黑体" w:hAnsi="Arial" w:eastAsia="黑体"/>
          <w:color w:val="000000"/>
          <w:sz w:val="44"/>
          <w:szCs w:val="44"/>
          <w:highlight w:val="none"/>
        </w:rPr>
      </w:r>
      <w:r/>
    </w:p>
    <w:p>
      <w:pPr>
        <w:pStyle w:val="676"/>
        <w:ind w:firstLine="480"/>
        <w:jc w:val="left"/>
        <w:spacing w:line="500" w:lineRule="exact"/>
        <w:rPr>
          <w:rFonts w:hAnsi="宋体"/>
          <w:color w:val="000000"/>
          <w:sz w:val="24"/>
          <w:szCs w:val="24"/>
          <w:highlight w:val="none"/>
          <w:u w:val="single"/>
          <w:lang w:val="en-US" w:eastAsia="zh-CN"/>
        </w:rPr>
      </w:pPr>
      <w:r>
        <w:rPr>
          <w:rFonts w:hint="eastAsia" w:ascii="宋体" w:hAnsi="宋体"/>
          <w:color w:val="000000"/>
          <w:sz w:val="24"/>
          <w:highlight w:val="none"/>
        </w:rPr>
        <w:t xml:space="preserve">委托单位：</w:t>
      </w:r>
      <w:r>
        <w:rPr>
          <w:rFonts w:hint="eastAsia" w:hAnsi="宋体"/>
          <w:color w:val="000000"/>
          <w:sz w:val="24"/>
          <w:szCs w:val="24"/>
          <w:highlight w:val="none"/>
          <w:u w:val="single"/>
          <w:lang w:eastAsia="zh-CN"/>
        </w:rPr>
        <w:t xml:space="preserve">盐城市亭湖区财政局、</w:t>
      </w:r>
      <w:r>
        <w:rPr>
          <w:rFonts w:hint="eastAsia" w:hAnsi="宋体"/>
          <w:color w:val="000000"/>
          <w:sz w:val="24"/>
          <w:szCs w:val="24"/>
          <w:highlight w:val="none"/>
          <w:u w:val="single"/>
          <w:lang w:val="en-US" w:eastAsia="zh-CN"/>
        </w:rPr>
        <w:t xml:space="preserve">     </w:t>
      </w:r>
      <w:r>
        <w:rPr>
          <w:rFonts w:hAnsi="宋体"/>
          <w:color w:val="000000"/>
          <w:sz w:val="24"/>
          <w:szCs w:val="24"/>
          <w:highlight w:val="none"/>
          <w:u w:val="single"/>
          <w:lang w:val="en-US" w:eastAsia="zh-CN"/>
        </w:rPr>
      </w:r>
      <w:r/>
    </w:p>
    <w:p>
      <w:pPr>
        <w:pStyle w:val="676"/>
        <w:ind w:firstLine="1610"/>
        <w:jc w:val="left"/>
        <w:spacing w:line="500" w:lineRule="exact"/>
        <w:rPr>
          <w:rFonts w:hAnsi="宋体"/>
          <w:color w:val="000000"/>
          <w:sz w:val="24"/>
          <w:szCs w:val="24"/>
          <w:highlight w:val="none"/>
        </w:rPr>
      </w:pPr>
      <w:r>
        <w:rPr>
          <w:rFonts w:hint="eastAsia" w:hAnsi="宋体"/>
          <w:color w:val="000000"/>
          <w:sz w:val="24"/>
          <w:szCs w:val="24"/>
          <w:highlight w:val="none"/>
          <w:u w:val="single"/>
          <w:lang w:eastAsia="zh-CN"/>
        </w:rPr>
        <w:t xml:space="preserve">盐城市亭湖区农业农村局</w:t>
      </w:r>
      <w:r>
        <w:rPr>
          <w:rFonts w:hint="eastAsia" w:hAnsi="宋体"/>
          <w:color w:val="000000"/>
          <w:sz w:val="24"/>
          <w:szCs w:val="24"/>
          <w:highlight w:val="none"/>
          <w:u w:val="single"/>
          <w:lang w:val="en-US" w:eastAsia="zh-CN"/>
        </w:rPr>
        <w:t xml:space="preserve">    </w:t>
      </w:r>
      <w:r>
        <w:rPr>
          <w:rFonts w:hint="eastAsia" w:ascii="宋体" w:hAnsi="宋体"/>
          <w:color w:val="000000"/>
          <w:sz w:val="24"/>
          <w:highlight w:val="none"/>
        </w:rPr>
        <w:t xml:space="preserve">（以下简称“甲方”）</w:t>
      </w:r>
      <w:r>
        <w:rPr>
          <w:rFonts w:hAnsi="宋体"/>
          <w:color w:val="000000"/>
          <w:sz w:val="24"/>
          <w:szCs w:val="24"/>
          <w:highlight w:val="none"/>
        </w:rPr>
      </w:r>
      <w:r/>
    </w:p>
    <w:p>
      <w:pPr>
        <w:pStyle w:val="676"/>
        <w:ind w:firstLine="480"/>
        <w:jc w:val="left"/>
        <w:spacing w:line="500" w:lineRule="exact"/>
        <w:rPr>
          <w:rFonts w:hAnsi="宋体"/>
          <w:color w:val="000000"/>
          <w:sz w:val="24"/>
          <w:szCs w:val="24"/>
          <w:highlight w:val="none"/>
        </w:rPr>
      </w:pPr>
      <w:r>
        <w:rPr>
          <w:rFonts w:hint="eastAsia" w:ascii="宋体" w:hAnsi="宋体"/>
          <w:color w:val="000000"/>
          <w:sz w:val="24"/>
          <w:highlight w:val="none"/>
        </w:rPr>
        <w:t xml:space="preserve">受托单位：</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rPr>
          <w:rFonts w:hAnsi="宋体"/>
          <w:color w:val="000000"/>
          <w:sz w:val="24"/>
          <w:szCs w:val="24"/>
          <w:highlight w:val="none"/>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根据我国《民法典》、《农业保险条例》、《中央财政农业保险保险费补贴管理办法》及有关规定，为明确甲、乙双方在</w:t>
      </w:r>
      <w:r>
        <w:rPr>
          <w:rFonts w:hint="eastAsia" w:ascii="宋体" w:hAnsi="宋体" w:eastAsia="宋体" w:cs="宋体"/>
          <w:b/>
          <w:bCs/>
          <w:color w:val="000000"/>
          <w:sz w:val="24"/>
          <w:szCs w:val="24"/>
          <w:highlight w:val="none"/>
          <w:u w:val="single"/>
          <w:lang w:val="zh-CN"/>
        </w:rPr>
        <w:t xml:space="preserve">亭湖区2025-2027年度政策性农业保险承保机构遴选</w:t>
      </w:r>
      <w:r>
        <w:rPr>
          <w:rFonts w:hint="eastAsia" w:ascii="宋体" w:hAnsi="宋体" w:eastAsia="宋体" w:cs="宋体"/>
          <w:color w:val="000000"/>
          <w:sz w:val="24"/>
          <w:szCs w:val="24"/>
          <w:highlight w:val="none"/>
          <w:lang w:val="zh-CN"/>
        </w:rPr>
        <w:t xml:space="preserve">中的权利、义务和经济责任，经甲、乙双方协商同意签订本合同。</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一、项目名称：</w:t>
      </w:r>
      <w:r>
        <w:rPr>
          <w:rFonts w:hint="eastAsia" w:ascii="宋体" w:hAnsi="宋体" w:eastAsia="宋体" w:cs="宋体"/>
          <w:color w:val="000000"/>
          <w:sz w:val="24"/>
          <w:szCs w:val="24"/>
          <w:highlight w:val="none"/>
          <w:lang w:val="zh-CN"/>
        </w:rPr>
        <w:t xml:space="preserve">亭湖区2025-2027年度政策性农业保险承保机构遴选。</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二、项目地点：</w:t>
      </w:r>
      <w:r>
        <w:rPr>
          <w:rFonts w:hint="eastAsia" w:ascii="宋体" w:hAnsi="宋体" w:eastAsia="宋体" w:cs="宋体"/>
          <w:color w:val="000000"/>
          <w:sz w:val="24"/>
          <w:szCs w:val="24"/>
          <w:highlight w:val="none"/>
          <w:lang w:val="zh-CN"/>
        </w:rPr>
        <w:t xml:space="preserve">盐城市亭湖区内。</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三、委托服务范围及内容：</w:t>
      </w:r>
      <w:r>
        <w:rPr>
          <w:rFonts w:hint="eastAsia" w:ascii="宋体" w:hAnsi="宋体" w:cs="宋体"/>
          <w:color w:val="000000"/>
          <w:sz w:val="24"/>
          <w:szCs w:val="24"/>
          <w:highlight w:val="none"/>
          <w:lang w:eastAsia="zh-CN"/>
        </w:rPr>
        <w:t xml:space="preserve">为切实做好亭湖区政策性农业保险工作，按照江苏省财政厅、江苏省农业农村厅《关于做好政策性农业保险承保机构遴选工作的通知》（苏财金【2021】42号）文件要求，对亭湖区2025-2027年度政策性农业保险承保机构开展公开遴选</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四、经营模式</w:t>
      </w:r>
      <w:r>
        <w:rPr>
          <w:rFonts w:hint="eastAsia" w:ascii="宋体" w:hAnsi="宋体" w:eastAsia="宋体" w:cs="宋体"/>
          <w:b/>
          <w:bCs/>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亭湖区政策性农业保险以“政府引导、市场运作、稳妥推进、规范操作”为原则，实现经营模式由“联办共保”向保险机构自主经营模式转变，政府不再分担保费收入和赔偿责任，农民或者农业生产经营组织投保的农业保险标的属于财政给予保费补贴的按政策给予保费补贴。</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五、工作目标</w:t>
      </w:r>
      <w:r>
        <w:rPr>
          <w:rFonts w:hint="eastAsia" w:ascii="宋体" w:hAnsi="宋体" w:eastAsia="宋体" w:cs="宋体"/>
          <w:b/>
          <w:bCs/>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为全面提高亭湖区农业抵御自然风险能力、构建和完善农业生产风险的保障和农村金融服务体系,推动亭湖区农业保险高质量发展，实现粮食增产、农业增效、农民增收、农业发展的良好局面,促进亭湖区农业农村经济又好又快发展，发挥政策性农业保险保障作用。</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六、基本原则</w:t>
      </w:r>
      <w:r>
        <w:rPr>
          <w:rFonts w:hint="eastAsia" w:ascii="宋体" w:hAnsi="宋体" w:eastAsia="宋体" w:cs="宋体"/>
          <w:b/>
          <w:bCs/>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(一)政府引导，强化监管。加强对推进农业保险市场化经营工作的领导，加大对承保机构的指导、评估和监督。</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(二)市场经营，专业运作。保险机构要严格按照法律法规要求，做好农业保险承保理赔各项工作。</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(三)保障适度，服务至上。财政补贴型农业保险以主要保障农民的基本生产和生活,恢复农业再生产为目的。要建立适应农业保险需求的服务网络体系,进一步优化承保、理赔工作标准，提高服务品质。</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(四)单独立账，单独核算。乙方根据财政部、银保监会财务管理要求,对农业保险业务进行单独核算。</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七、定义</w:t>
      </w:r>
      <w:r>
        <w:rPr>
          <w:rFonts w:hint="eastAsia" w:ascii="宋体" w:hAnsi="宋体" w:eastAsia="宋体" w:cs="宋体"/>
          <w:b/>
          <w:bCs/>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除非另有特别约定，在本合同以及与本合同有关的甲、乙双方另行签订的其他文件中，下列词语按如下定义进行解释：</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（一）“合同”是指甲方和乙方已达成的协议，即由双方签订的合同格式中的文件，包括所有的附件、附录和组成合同部分的所有其他文件。</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（二）“服务”是指本合同约定的乙方同意按照甲方的要求为政策性农业保险的承保、理赔、服务等一系列工作的总称。</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（三）“被保险人”是指按本合同约定在乙方处办理政策性农业保险业务的具体投保单位或个人。</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（三）“工作日”是指除公休日和国家法定节假日以外的日历日。</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（五）“第三方”是指本合同以外的任何中国境内、境外的法人、自然人或其他组织。</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（六）“附件”是指与本合同的订立、履行有关的，经甲乙双方认可的，对本合同约定的内容进行细化、补充、修改、变更的文件、图纸、音像制品等资料。</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（七）“乙方”是指为本次遴选提供政策性农业保险承保出单、理赔以及相关保险服务的保险机构。</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八、适用范围</w:t>
      </w:r>
      <w:r>
        <w:rPr>
          <w:rFonts w:hint="eastAsia" w:ascii="宋体" w:hAnsi="宋体" w:eastAsia="宋体" w:cs="宋体"/>
          <w:b/>
          <w:bCs/>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本合同条款仅适用于本次遴选所规定的内容。</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九、合同的组成</w:t>
      </w:r>
      <w:r>
        <w:rPr>
          <w:rFonts w:hint="eastAsia" w:ascii="宋体" w:hAnsi="宋体" w:eastAsia="宋体" w:cs="宋体"/>
          <w:b/>
          <w:bCs/>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下列文件应作为本合同的组成部分：</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（一）本合同书；</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（二）中选通知书；</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（三）遴选响应文件及其附件（含参选人在评审期间递交和确认并经遴选人同意的对有关问题的补充资料和澄清文件等）；</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（四）遴选文件及其附件（含遴选人在遴选过程中对有关问题的补充资料和澄清文件等）；</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（五）与本次遴选有关的并经当事人双方确认的其他文件。</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上述文件互为补充和解释，如有不清或相互矛盾之处，以所列顺序在前的为准，但甲乙双方有特别约定的除外。</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十、基本约定</w:t>
      </w:r>
      <w:r>
        <w:rPr>
          <w:rFonts w:hint="eastAsia" w:ascii="宋体" w:hAnsi="宋体" w:eastAsia="宋体" w:cs="宋体"/>
          <w:b/>
          <w:bCs/>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一）亭湖区政策性农业保险以“政府指导，保险机构市场化运作”模式开展，在政府指导下由保险公司单独承保并承担赔付责任，农民或农业生产经营组织投保的农业保险标的属于财政给予保险费补贴范围的，继续由财政部门按照政策规定给予保险费补贴，如遇江苏省政策改变，按省规定执行。</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（二）本次遴选的主要险种和承保区域</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1、本次遴选的主要险种为目前开设中央、省级财政补贴（含试点品种）及亭湖区财政补贴品种等险种。</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2、乙方承保期限为202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年1月1日至202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年12月31日期间投保区域内的政策性农业保险业务。</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（三）保险条款与费率</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乙方必须使用经江苏省农业保险工作领导小组办公室批准的农业保险条款和费率。</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（四）保险服务保证</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乙方应保证在服务的区域内每个乡镇（街道）具有服务网点和必要的人、财、物，服务网点正常运转。</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（五）服务约定</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在整个保险服务期限内，若甲方委托第三方机构协助开展农业保险履约考核、审计监督、质量评估、信息采集与软件系统开发维护、理赔纠纷调解等工作，提升农业保险管理水平，因此产生的相关费用由乙方承担支付。</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十一、组织及业务管理</w:t>
      </w:r>
      <w:r>
        <w:rPr>
          <w:rFonts w:hint="eastAsia" w:ascii="宋体" w:hAnsi="宋体" w:eastAsia="宋体" w:cs="宋体"/>
          <w:b/>
          <w:bCs/>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（一）乙方需构建“因地制宜、布局合理、覆盖全面、高效规范”的保险机构农业保险基层服务体系，做到“机构到区、网点到乡镇、网络到村组、服务到农户”。</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（二）乙方设置农险业务部门，并由机构总经理分管，并安排不少于5名专业人员，负责组织实施本项目所有要求，为被保险人提供承保、理赔及相关农业保险方面的服务，包括内外各方关系的协调工作。</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三）乙方配置专门人员(列出名单,变更农业保险专职人员应书面报农险办备案），并制定完善的农业保险内控制度，包括展业、核保、出单、查勘、核赔、定损、财务、统计、档案、责任追究等制度，进一步提升承保理赔的专业化程度。</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（四）乙方及时组织完成相关人员的培训工作，专业技术干部在业务素质和数量上要充分保障本项目相关条件及要求。</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（五）每月5日前，必须按本次遴选相关内容、条件的要求，向区财政局和农业农村局提交上月份展业、理赔统计报表，同时提交电子文档。</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（六）每年度1月底前，必须按本次遴选相关内容、条件的要求，向区财政局和农业农村局提交上年工作总结及财务年度决算报告，同时提交电子文档。</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七）按照《江苏省财政厅关于进一步加强和改进农业保险保费补贴资金管理的通知》（苏财金〔2021〕98号）要求，自2021年8月1日起，承保机构向财政部门申请拨付补贴资金时，须提供保费补贴资金对应业务的保单级数据，相关保单级数据应做到可核验、可追溯、可追责。</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（八）乙方对照省、市政策性农业保险规范化管理要求，定期开展合规性检查，发现问题，及时整改到位，相关材料报区财政局和农业农村局。</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（九）乙方确保承保理赔等农险相关资料的完整性，随时供甲方（或甲方委托的第三方机构）调取。</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（十）操作流程</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1、乙方承保服务</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按照《江苏省农业保险承保理赔档案真实性、完整性标准指引》（苏农险办发〔2018〕5号）文件要求，制定承保服务方案，包括服务流程、服务时效、专家队伍等内容，积极履行职责，开展承保工作。</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（1）主动到各投保单位或农户处开展政策性农业保险业务宣传并按时收取保费。</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根据投保资料协助投保户填写《农业保险投保单》，并完成核保与出单事宜，并在收到投保单5个工作日内将保单正本和保险费发票派专人送达投保人指定地点或指定部门。投保信息要完整，验标后承保。投保信息需包括（但不限于）投保人（被保险人）姓名（或组织名称）、身份证号码（或组织机构代码）、联系方式、标的种类及数量、种养地点、标的识别码（耳标号或批次号）、总保费、农户自缴保费、资金账号（一折通账号、银行卡账号、存折账号等）及开户行信息等内容。</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应投保人要求提供上门服务，并在投保人递交投保资料之日起（包括传真形式，但以传真形式递交投保资料之后应补递正本）5个工作日内完成出单事宜并将保单正本和保费收据送达各投保人指定地点或指定部门(人员)。</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（4）农业保险实行市场化运行，乙方应见费出单，不得以保费未入帐或财政配套资金未到账为由而延迟出单。</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（5）承保公示时间不得少于1个工作日。公示期间，若接到对公示内容的反馈意见，应及时进行核实，必要时修改投保信息。</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（6）应根据保险标的种植和养殖周期以及条款规定按时做好承保工作</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2、乙方理赔服务</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应建立政策性农业保险理赔服务绿色通道，保证农业保险获得优先服务的权利，以优良的服务态度、便利、快捷的上门服务方式响应被保险人的索赔要求，主动迅速地为各被保险人提供优质的理赔服务，不断提高客户满意度。</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（1）接报案</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1.1设立24小时保险服务专线电话，应全年365天随时接受被保险人的出险报案，并应立即通知本公司相关部门及人员。</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1.2发生大灾和突发事件后，乙方应启动大灾及突发事件应急预案，及时向农险办及上级政府和上级保险机构汇报灾情及突发事件情况。</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（2）现场查勘</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2.1接到报案后需要进行现场查勘的，应于当天24小时内到达现场，组织现场查勘工作。</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2.2如乙方无法按照约定时间到达出险现场，应以被保险人提供的现场照片、损失清单、出险说明及其它证明材料作为赔付理算依据；如被保险人当时无法拍照，可不提供现场照片。</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2.3 对畜禽必须进行现场查勘，病死保险畜禽必须100%无害化处理。</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（3）定责定损</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及时定责定损，对于不属于保险责任的，在接到被保险人赔偿请求后3个工作日内向其发出《拒赔通知书》。重大索赔案件应报农险办审核，并在接到被保险赔偿请求后10个工作日内向其发出《拒赔通知书》。</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（4）索赔材料递交</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接到被保险人索赔材料后应立即审查核实，若认为有关证明或材料不完整，应一次性通知被保险人应补充提供有关证明或材料。若乙方在接到索赔资料后10个工作日内未给予有关审核意见，则视为认可索赔资料的完整性。</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（5）赔款时限</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5.1在被保险人提供完整必要的索赔材料后，按市有关规定时限进行支付赔款。</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5.2如自收到完整的索赔资料之日起10个工作日内未能确定赔偿金额，应根据已有证明和资料将可以确定的最低赔偿数额先予支付，待最终确定赔偿金额后及时支付相应的差额。</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5.3如未按约定时间发出赔款通知，则应按照实际拖延天数向被保险人支付赔款滞纳金，赔款滞纳金为应付赔款金额按实际违约天数所计算的单利（采用中国人民银行公布的活期利率），由保险公司承担。</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5.4乙方确定理赔金额后，应当尽快将理赔资金支付给投保人，不得以保费未入账或财政配套资金未到账为由而延迟赔付。</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（6）对于技术性较强或有争议、疑难的案件时，应当聘请保险公估机构、第三方机构专家或技术人员参加赔案处理，因聘请保险公估机构、第三方机构专家或技术人员产生的费用，由保险公司承担。</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（7）理赔签字确认</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被保险人必须对定损结果和理赔清单有关内容进行签字确认。如由投保人或被保险人委托其他人办理，必须提供代签字授权证明，保险机构人员不得代签字。</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（8）理赔公示</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乙方应以行政村为单位将相关理赔信息在村务公开栏予以公示，有条件的还可另外通过地方报纸集中公示，公示必须明确举报电话，公示时间不得少于3天。</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（9）赔付方式</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农业保险赔款一律采取转账方式直接支付到农户一折通财政涉农补贴账户或被保险人银行账户（卡）。</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（10）保险费支付</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eastAsia="zh-CN"/>
        </w:rPr>
        <w:t xml:space="preserve">亭湖区</w:t>
      </w:r>
      <w:r>
        <w:rPr>
          <w:rFonts w:hint="eastAsia" w:ascii="宋体" w:hAnsi="宋体" w:eastAsia="宋体" w:cs="宋体"/>
          <w:color w:val="000000"/>
          <w:sz w:val="24"/>
          <w:szCs w:val="24"/>
          <w:highlight w:val="none"/>
          <w:lang w:val="zh-CN"/>
        </w:rPr>
        <w:t xml:space="preserve">农业保险工作小组负责政策性农业保险组织推动工作，政策性农业保险实行财政补贴，各险种的各级财政补贴比例</w:t>
      </w:r>
      <w:r>
        <w:rPr>
          <w:rFonts w:hint="eastAsia" w:cs="宋体"/>
          <w:color w:val="000000"/>
          <w:sz w:val="24"/>
          <w:szCs w:val="24"/>
          <w:highlight w:val="none"/>
          <w:lang w:val="en-US" w:eastAsia="zh-CN"/>
        </w:rPr>
        <w:t xml:space="preserve">和支付</w:t>
      </w:r>
      <w:r>
        <w:rPr>
          <w:rFonts w:hint="eastAsia" w:ascii="宋体" w:hAnsi="宋体" w:eastAsia="宋体" w:cs="宋体"/>
          <w:color w:val="000000"/>
          <w:sz w:val="24"/>
          <w:szCs w:val="24"/>
          <w:highlight w:val="none"/>
          <w:lang w:val="zh-CN"/>
        </w:rPr>
        <w:t xml:space="preserve">按中央、省、市、县级（区）政府有关部门的相关文件规定</w:t>
      </w:r>
      <w:r>
        <w:rPr>
          <w:rFonts w:hint="eastAsia" w:cs="宋体"/>
          <w:color w:val="000000"/>
          <w:sz w:val="24"/>
          <w:szCs w:val="24"/>
          <w:highlight w:val="none"/>
          <w:lang w:val="en-US" w:eastAsia="zh-CN"/>
        </w:rPr>
        <w:t xml:space="preserve">执行</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（11）乙方防灾防损服务</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11.1 乙方制定年度防灾防损方案，报甲方批准后实施，包括防灾防损活动内容、方案、时间、对象、实施责任人等。按计划开展各类保险培训、养殖种植科技培训、防灾防损主体宣传、风险评估活动，提高农户的防灾防损尤其是防范大灾的能力，降低事故发生率、降低因自然灾害造成的损失程度。</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11.2乙方负责建立农业种植、养殖技术专家队伍、动物防疫技术专家组、协助开展镇村社区技术培训工作以及对农户的知识普及工作。</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11.3协助亭湖区财政局、亭湖区农业农村局宣传国家相关支农惠农政策。</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（12）制定农业再保险制度及省级农业保险大灾风险准备金制度，多渠道防范和分散农业大灾风险，提高农业保险的保障水平。</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十二、履约保证金</w:t>
      </w:r>
      <w:r>
        <w:rPr>
          <w:rFonts w:hint="eastAsia" w:ascii="宋体" w:hAnsi="宋体" w:eastAsia="宋体" w:cs="宋体"/>
          <w:b/>
          <w:bCs/>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1、承保公司须在本合同签订时缴纳履约保证金至盐城市亭湖区</w:t>
      </w:r>
      <w:r>
        <w:rPr>
          <w:rFonts w:hint="eastAsia" w:cs="宋体"/>
          <w:color w:val="000000"/>
          <w:sz w:val="24"/>
          <w:szCs w:val="24"/>
          <w:highlight w:val="none"/>
          <w:lang w:val="zh-CN"/>
        </w:rPr>
        <w:t xml:space="preserve">财政局非税收入</w:t>
      </w:r>
      <w:r>
        <w:rPr>
          <w:rFonts w:hint="eastAsia" w:ascii="宋体" w:hAnsi="宋体" w:eastAsia="宋体" w:cs="宋体"/>
          <w:color w:val="000000"/>
          <w:sz w:val="24"/>
          <w:szCs w:val="24"/>
          <w:highlight w:val="none"/>
          <w:lang w:val="zh-CN"/>
        </w:rPr>
        <w:t xml:space="preserve">账户，其中区域一：20 万元；区域二：5 万元；区域三：5 万元。履约保证金的有效期为自合同签订之日起至合同期满。</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2、如承保公司未能履行农业保险服务保障承诺、合同规定的义务或违反合同条款要求的，盐城市亭湖区农业保险试点工作领导小组办公室有权从承保公司履约保证金中扣除。</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3、履约保证金余款应在有效期期满后3天内退还给承保公司，不计利息。</w:t>
      </w:r>
      <w:r>
        <w:rPr>
          <w:rFonts w:hint="eastAsia" w:ascii="宋体" w:hAnsi="宋体" w:eastAsia="宋体" w:cs="宋体"/>
          <w:color w:val="000000"/>
          <w:sz w:val="24"/>
          <w:szCs w:val="24"/>
          <w:highlight w:val="none"/>
          <w:lang w:val="zh-CN"/>
        </w:rPr>
      </w:r>
      <w:r/>
    </w:p>
    <w:p>
      <w:pPr>
        <w:pStyle w:val="676"/>
        <w:ind w:firstLine="479"/>
        <w:keepLines w:val="0"/>
        <w:keepNext w:val="0"/>
        <w:pageBreakBefore w:val="0"/>
        <w:spacing w:line="500" w:lineRule="exact"/>
        <w:widowControl w:val="off"/>
        <w:tabs>
          <w:tab w:val="left" w:pos="900" w:leader="none"/>
        </w:tabs>
        <w:rPr>
          <w:rFonts w:ascii="宋体" w:hAnsi="宋体" w:cs="宋体"/>
          <w:color w:val="000000"/>
          <w:sz w:val="24"/>
          <w:highlight w:val="none"/>
        </w:rPr>
      </w:pP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zh-CN"/>
        </w:rPr>
        <w:t xml:space="preserve">本项目鼓励甲方对AA评级及以上政府采购供应商（需提供信用管理部门备案的第三方信用报告），免收履约保证金或降低履约保证金缴纳比例。</w:t>
      </w:r>
      <w:r>
        <w:rPr>
          <w:rFonts w:ascii="宋体" w:hAnsi="宋体" w:cs="宋体"/>
          <w:color w:val="000000"/>
          <w:sz w:val="24"/>
          <w:highlight w:val="none"/>
        </w:rPr>
      </w:r>
      <w:r/>
    </w:p>
    <w:p>
      <w:pPr>
        <w:pStyle w:val="676"/>
        <w:ind w:firstLine="477"/>
        <w:keepLines w:val="0"/>
        <w:keepNext w:val="0"/>
        <w:pageBreakBefore w:val="0"/>
        <w:spacing w:line="500" w:lineRule="exact"/>
        <w:widowControl w:val="off"/>
        <w:tabs>
          <w:tab w:val="left" w:pos="900" w:leader="none"/>
        </w:tabs>
        <w:rPr>
          <w:rFonts w:ascii="宋体" w:hAnsi="宋体" w:cs="宋体"/>
          <w:b/>
          <w:bCs/>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、本项目</w:t>
      </w:r>
      <w:r>
        <w:rPr>
          <w:rFonts w:hint="eastAsia" w:ascii="宋体" w:hAnsi="宋体" w:cs="宋体"/>
          <w:b/>
          <w:bCs/>
          <w:color w:val="000000"/>
          <w:sz w:val="24"/>
          <w:highlight w:val="none"/>
        </w:rPr>
        <w:t xml:space="preserve">如确需收取履约保证金的，</w:t>
      </w:r>
      <w:r>
        <w:rPr>
          <w:rFonts w:hint="eastAsia" w:ascii="宋体" w:hAnsi="宋体" w:cs="宋体"/>
          <w:color w:val="000000"/>
          <w:sz w:val="24"/>
          <w:highlight w:val="none"/>
        </w:rPr>
        <w:t xml:space="preserve">在签订合同前，须向甲方交纳履约保证金</w:t>
      </w:r>
      <w:r>
        <w:rPr>
          <w:rFonts w:hint="eastAsia" w:ascii="宋体" w:hAnsi="宋体" w:cs="宋体"/>
          <w:b/>
          <w:bCs/>
          <w:color w:val="000000"/>
          <w:sz w:val="24"/>
          <w:highlight w:val="none"/>
        </w:rPr>
        <w:t xml:space="preserve">（履约保证金不得超过中标金额的10%）</w:t>
      </w:r>
      <w:r>
        <w:rPr>
          <w:rFonts w:hint="eastAsia" w:ascii="宋体" w:hAnsi="宋体" w:cs="宋体"/>
          <w:color w:val="000000"/>
          <w:sz w:val="24"/>
          <w:highlight w:val="none"/>
        </w:rPr>
        <w:t xml:space="preserve">,合同履行结束后，甲方应及时退还交纳的履约保证金。履约保证金用以约束乙方在合同履行中的行为，弥补合同执行中由于自身行为可能给甲方带来的各种损失。</w:t>
      </w:r>
      <w:r>
        <w:rPr>
          <w:rFonts w:hint="eastAsia" w:ascii="宋体" w:hAnsi="宋体" w:cs="宋体"/>
          <w:b/>
          <w:bCs/>
          <w:color w:val="000000"/>
          <w:sz w:val="24"/>
          <w:highlight w:val="none"/>
        </w:rPr>
        <w:t xml:space="preserve">（如果乙方不同意按照规定去做，甲方有权取消本次采购成交决定。）</w:t>
      </w:r>
      <w:r>
        <w:rPr>
          <w:rFonts w:ascii="宋体" w:hAnsi="宋体" w:cs="宋体"/>
          <w:b/>
          <w:bCs/>
          <w:color w:val="000000"/>
          <w:sz w:val="24"/>
          <w:highlight w:val="none"/>
        </w:rPr>
      </w:r>
      <w:r/>
    </w:p>
    <w:p>
      <w:pPr>
        <w:pStyle w:val="676"/>
        <w:ind w:firstLine="479"/>
        <w:keepLines w:val="0"/>
        <w:keepNext w:val="0"/>
        <w:pageBreakBefore w:val="0"/>
        <w:spacing w:line="500" w:lineRule="exact"/>
        <w:widowControl w:val="off"/>
        <w:tabs>
          <w:tab w:val="left" w:pos="90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其履约保证金的缴纳形式可为：</w:t>
      </w:r>
      <w:r>
        <w:rPr>
          <w:rFonts w:ascii="宋体" w:hAnsi="宋体" w:cs="宋体"/>
          <w:b/>
          <w:bCs/>
          <w:color w:val="000000"/>
          <w:sz w:val="24"/>
          <w:highlight w:val="none"/>
        </w:rPr>
      </w:r>
      <w:r/>
    </w:p>
    <w:p>
      <w:pPr>
        <w:pStyle w:val="676"/>
        <w:ind w:firstLine="479"/>
        <w:keepLines w:val="0"/>
        <w:keepNext w:val="0"/>
        <w:pageBreakBefore w:val="0"/>
        <w:spacing w:line="500" w:lineRule="exact"/>
        <w:widowControl w:val="off"/>
        <w:tabs>
          <w:tab w:val="left" w:pos="90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Ⅰ.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rPr>
          <w:rFonts w:ascii="宋体" w:hAnsi="宋体" w:cs="宋体"/>
          <w:b/>
          <w:bCs/>
          <w:color w:val="000000"/>
          <w:sz w:val="24"/>
          <w:highlight w:val="none"/>
        </w:rPr>
      </w:r>
      <w:r/>
    </w:p>
    <w:p>
      <w:pPr>
        <w:pStyle w:val="676"/>
        <w:ind w:firstLine="479"/>
        <w:keepLines w:val="0"/>
        <w:keepNext w:val="0"/>
        <w:pageBreakBefore w:val="0"/>
        <w:spacing w:line="500" w:lineRule="exact"/>
        <w:widowControl w:val="off"/>
        <w:tabs>
          <w:tab w:val="left" w:pos="90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Ⅱ.如以履约保函（保险）形式缴纳履约保证金，乙方可通过政府采购电子履约保函（保险）平台（www.jsdzbh.com）在线申请履约保函（保险）。</w:t>
      </w:r>
      <w:r>
        <w:rPr>
          <w:rFonts w:ascii="宋体" w:hAnsi="宋体" w:cs="宋体"/>
          <w:b/>
          <w:bCs/>
          <w:color w:val="000000"/>
          <w:sz w:val="24"/>
          <w:highlight w:val="none"/>
        </w:rPr>
      </w:r>
      <w:r/>
    </w:p>
    <w:p>
      <w:pPr>
        <w:pStyle w:val="676"/>
        <w:ind w:firstLine="460"/>
        <w:keepLines w:val="0"/>
        <w:keepNext w:val="0"/>
        <w:pageBreakBefore w:val="0"/>
        <w:spacing w:line="500" w:lineRule="exact"/>
        <w:widowControl w:val="off"/>
        <w:rPr>
          <w:rFonts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、履约保证金的退还：</w:t>
      </w:r>
      <w:r>
        <w:rPr>
          <w:rFonts w:ascii="宋体" w:hAnsi="宋体" w:cs="宋体"/>
          <w:color w:val="000000"/>
          <w:sz w:val="24"/>
          <w:highlight w:val="none"/>
        </w:rPr>
      </w:r>
      <w:r/>
    </w:p>
    <w:p>
      <w:pPr>
        <w:pStyle w:val="676"/>
        <w:ind w:firstLine="460"/>
        <w:keepLines w:val="0"/>
        <w:keepNext w:val="0"/>
        <w:pageBreakBefore w:val="0"/>
        <w:spacing w:line="500" w:lineRule="exact"/>
        <w:widowControl w:val="off"/>
        <w:rPr>
          <w:rFonts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.1方式：无息退还至</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缴纳履约保证金的账户。如为保函，在到期时自行失效。</w:t>
      </w:r>
      <w:r>
        <w:rPr>
          <w:rFonts w:ascii="宋体" w:hAnsi="宋体" w:cs="宋体"/>
          <w:color w:val="000000"/>
          <w:sz w:val="24"/>
          <w:highlight w:val="none"/>
        </w:rPr>
      </w:r>
      <w:r/>
    </w:p>
    <w:p>
      <w:pPr>
        <w:pStyle w:val="676"/>
        <w:ind w:firstLine="460"/>
        <w:keepLines w:val="0"/>
        <w:keepNext w:val="0"/>
        <w:pageBreakBefore w:val="0"/>
        <w:spacing w:line="500" w:lineRule="exact"/>
        <w:widowControl w:val="off"/>
        <w:rPr>
          <w:rFonts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.2时间：</w:t>
      </w:r>
      <w:r>
        <w:rPr>
          <w:rFonts w:hint="eastAsia" w:ascii="宋体" w:hAnsi="宋体" w:cs="宋体"/>
          <w:color w:val="000000"/>
          <w:sz w:val="24"/>
          <w:highlight w:val="none"/>
          <w:lang w:val="en-US" w:eastAsia="zh-CN"/>
        </w:rPr>
        <w:t xml:space="preserve">合同履约期满</w:t>
      </w:r>
      <w:r>
        <w:rPr>
          <w:rFonts w:hint="eastAsia" w:ascii="宋体" w:hAnsi="宋体" w:cs="宋体"/>
          <w:color w:val="000000"/>
          <w:sz w:val="24"/>
          <w:highlight w:val="none"/>
        </w:rPr>
        <w:t xml:space="preserve">且</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收到</w:t>
      </w:r>
      <w:r>
        <w:rPr>
          <w:rFonts w:hint="eastAsia" w:ascii="宋体" w:hAnsi="宋体" w:cs="宋体"/>
          <w:color w:val="000000"/>
          <w:sz w:val="24"/>
          <w:highlight w:val="none"/>
          <w:lang w:val="en-US" w:eastAsia="zh-CN"/>
        </w:rPr>
        <w:t xml:space="preserve">票据</w:t>
      </w:r>
      <w:r>
        <w:rPr>
          <w:rFonts w:hint="eastAsia" w:ascii="宋体" w:hAnsi="宋体" w:cs="宋体"/>
          <w:color w:val="000000"/>
          <w:sz w:val="24"/>
          <w:highlight w:val="none"/>
        </w:rPr>
        <w:t xml:space="preserve">后30日内。</w:t>
      </w:r>
      <w:r>
        <w:rPr>
          <w:rFonts w:ascii="宋体" w:hAnsi="宋体" w:cs="宋体"/>
          <w:color w:val="000000"/>
          <w:sz w:val="24"/>
          <w:highlight w:val="none"/>
        </w:rPr>
      </w:r>
      <w:r/>
    </w:p>
    <w:p>
      <w:pPr>
        <w:pStyle w:val="676"/>
        <w:ind w:firstLine="460"/>
        <w:keepLines w:val="0"/>
        <w:keepNext w:val="0"/>
        <w:pageBreakBefore w:val="0"/>
        <w:spacing w:line="500" w:lineRule="exact"/>
        <w:widowControl w:val="off"/>
        <w:rPr>
          <w:rFonts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.3条件：按合同要求全部履约完成，且</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收到</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出具的</w:t>
      </w:r>
      <w:r>
        <w:rPr>
          <w:rFonts w:hint="eastAsia" w:ascii="宋体" w:hAnsi="宋体" w:cs="宋体"/>
          <w:color w:val="000000"/>
          <w:sz w:val="24"/>
          <w:highlight w:val="none"/>
          <w:lang w:val="en-US" w:eastAsia="zh-CN"/>
        </w:rPr>
        <w:t xml:space="preserve">票据</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76"/>
        <w:ind w:firstLine="460"/>
        <w:keepLines w:val="0"/>
        <w:keepNext w:val="0"/>
        <w:pageBreakBefore w:val="0"/>
        <w:spacing w:line="500" w:lineRule="exact"/>
        <w:widowControl w:val="off"/>
        <w:rPr>
          <w:rFonts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.4不予退还情形：</w:t>
      </w:r>
      <w:r>
        <w:rPr>
          <w:rFonts w:ascii="宋体" w:hAnsi="宋体" w:cs="宋体"/>
          <w:color w:val="000000"/>
          <w:sz w:val="24"/>
          <w:highlight w:val="none"/>
        </w:rPr>
      </w:r>
      <w:r/>
    </w:p>
    <w:p>
      <w:pPr>
        <w:pStyle w:val="676"/>
        <w:ind w:firstLine="460"/>
        <w:keepLines w:val="0"/>
        <w:keepNext w:val="0"/>
        <w:pageBreakBefore w:val="0"/>
        <w:spacing w:line="5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除不可抗力情况外，</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出现下列情形之一的，其履约保证金，</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将视情节决定不予退还或部分不予退还。</w:t>
      </w:r>
      <w:r>
        <w:rPr>
          <w:rFonts w:ascii="宋体" w:hAnsi="宋体" w:cs="宋体"/>
          <w:color w:val="000000"/>
          <w:sz w:val="24"/>
          <w:highlight w:val="none"/>
        </w:rPr>
      </w:r>
      <w:r/>
    </w:p>
    <w:p>
      <w:pPr>
        <w:pStyle w:val="676"/>
        <w:ind w:firstLine="460"/>
        <w:keepLines w:val="0"/>
        <w:keepNext w:val="0"/>
        <w:pageBreakBefore w:val="0"/>
        <w:spacing w:line="5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无正当理由拒绝签订合同的，或者在签订合同时向</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提出附加条件或者更改合同实质性内容要求的；</w:t>
      </w:r>
      <w:r>
        <w:rPr>
          <w:rFonts w:ascii="宋体" w:hAnsi="宋体" w:cs="宋体"/>
          <w:color w:val="000000"/>
          <w:sz w:val="24"/>
          <w:highlight w:val="none"/>
        </w:rPr>
      </w:r>
      <w:r/>
    </w:p>
    <w:p>
      <w:pPr>
        <w:pStyle w:val="676"/>
        <w:ind w:firstLine="460"/>
        <w:keepLines w:val="0"/>
        <w:keepNext w:val="0"/>
        <w:pageBreakBefore w:val="0"/>
        <w:spacing w:line="5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不履行与</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订立的合同的；</w:t>
      </w:r>
      <w:r>
        <w:rPr>
          <w:rFonts w:ascii="宋体" w:hAnsi="宋体" w:cs="宋体"/>
          <w:color w:val="000000"/>
          <w:sz w:val="24"/>
          <w:highlight w:val="none"/>
        </w:rPr>
      </w:r>
      <w:r/>
    </w:p>
    <w:p>
      <w:pPr>
        <w:pStyle w:val="676"/>
        <w:ind w:firstLine="460"/>
        <w:keepLines w:val="0"/>
        <w:keepNext w:val="0"/>
        <w:pageBreakBefore w:val="0"/>
        <w:spacing w:line="5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所供货物或服务不符合招标文件规定要求的；</w:t>
      </w:r>
      <w:r>
        <w:rPr>
          <w:rFonts w:ascii="宋体" w:hAnsi="宋体" w:cs="宋体"/>
          <w:color w:val="000000"/>
          <w:sz w:val="24"/>
          <w:highlight w:val="none"/>
        </w:rPr>
      </w:r>
      <w:r/>
    </w:p>
    <w:p>
      <w:pPr>
        <w:pStyle w:val="676"/>
        <w:ind w:firstLine="460"/>
        <w:keepLines w:val="0"/>
        <w:keepNext w:val="0"/>
        <w:pageBreakBefore w:val="0"/>
        <w:spacing w:line="5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采取欺骗、弄虚作假方式投标的或与其它</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串通投标的；</w:t>
      </w:r>
      <w:r>
        <w:rPr>
          <w:rFonts w:ascii="宋体" w:hAnsi="宋体" w:cs="宋体"/>
          <w:color w:val="000000"/>
          <w:sz w:val="24"/>
          <w:highlight w:val="none"/>
        </w:rPr>
      </w:r>
      <w:r/>
    </w:p>
    <w:p>
      <w:pPr>
        <w:pStyle w:val="676"/>
        <w:ind w:firstLine="460"/>
        <w:keepLines w:val="0"/>
        <w:keepNext w:val="0"/>
        <w:pageBreakBefore w:val="0"/>
        <w:spacing w:line="5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将合同内容转包、违法分包的；</w:t>
      </w:r>
      <w:r>
        <w:rPr>
          <w:rFonts w:ascii="宋体" w:hAnsi="宋体" w:cs="宋体"/>
          <w:color w:val="000000"/>
          <w:sz w:val="24"/>
          <w:highlight w:val="none"/>
        </w:rPr>
      </w:r>
      <w:r/>
    </w:p>
    <w:p>
      <w:pPr>
        <w:pStyle w:val="676"/>
        <w:ind w:firstLine="460"/>
        <w:keepLines w:val="0"/>
        <w:keepNext w:val="0"/>
        <w:pageBreakBefore w:val="0"/>
        <w:spacing w:line="5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故意捏造事实或伪造证明材料，进行虚假恶意投诉或反映的。</w:t>
      </w:r>
      <w:r>
        <w:rPr>
          <w:rFonts w:ascii="宋体" w:hAnsi="宋体" w:cs="宋体"/>
          <w:color w:val="000000"/>
          <w:sz w:val="24"/>
          <w:highlight w:val="none"/>
        </w:rPr>
      </w:r>
      <w:r/>
    </w:p>
    <w:p>
      <w:pPr>
        <w:pStyle w:val="676"/>
        <w:ind w:firstLine="460"/>
        <w:keepLines w:val="0"/>
        <w:keepNext w:val="0"/>
        <w:pageBreakBefore w:val="0"/>
        <w:spacing w:line="500" w:lineRule="exact"/>
        <w:widowControl w:val="off"/>
        <w:rPr>
          <w:rFonts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.5逾期退还的违约责任：</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逾期无故未退还履约保证金的，按中国人民银行同期贷款基准利率上浮20%后的利率支付超期资金占用费，但因供应商自身原因导致无法及时退还的除外。</w:t>
      </w:r>
      <w:r>
        <w:rPr>
          <w:rFonts w:ascii="宋体" w:hAnsi="宋体" w:cs="宋体"/>
          <w:color w:val="000000"/>
          <w:sz w:val="24"/>
          <w:highlight w:val="none"/>
        </w:rPr>
      </w:r>
      <w:r/>
    </w:p>
    <w:p>
      <w:pPr>
        <w:pStyle w:val="690"/>
        <w:ind w:firstLine="480"/>
        <w:keepLines w:val="0"/>
        <w:keepNext w:val="0"/>
        <w:pageBreakBefore w:val="0"/>
        <w:spacing w:line="5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十三、考核规定</w:t>
      </w:r>
      <w:r>
        <w:rPr>
          <w:rFonts w:hint="eastAsia" w:ascii="宋体" w:hAnsi="宋体" w:eastAsia="宋体" w:cs="宋体"/>
          <w:b/>
          <w:bCs/>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（1）考核原则</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按照江苏省办公厅《关于进一步完善农业保险经营模式的通知》（苏政办发〔2018〕92号）、《关于规范全省农业保险市场准入和退出工作的通知》（苏金融办发〔2013〕63号）、《江苏省农业保险承保理赔档案真实性、完整性标准指引》（苏农险办发〔2018〕5号）、《关于开展水稻收入保险试点工作的通知》（苏财金〔2020〕49号）、《关于加快农业保险高质量发展的实施意见》（苏</w:t>
      </w:r>
      <w:r>
        <w:rPr>
          <w:rFonts w:hint="eastAsia" w:ascii="宋体" w:hAnsi="宋体" w:eastAsia="宋体" w:cs="宋体"/>
          <w:color w:val="000000"/>
          <w:sz w:val="24"/>
          <w:szCs w:val="24"/>
          <w:highlight w:val="none"/>
          <w:lang w:val="zh-CN"/>
        </w:rPr>
        <w:t xml:space="preserve">财金〔2020〕51号）、《中国银保监会办公厅关于进一步明确农业保险业务经营条件的通知》（银保监办发〔2020〕51号）、《江苏省财政厅关于进一步加强和改进农业保险保费补贴资金管理的通知》（苏财金〔2021〕98号）、《盐城市财政局转发关于进一步加强和改进农业保险保费补贴资金管理的通知》（盐财金〔2021〕44号）文件和市政府对农业保险发展的总体要求有关规定，亭湖区农险办牵头对承保保险公司进行监督考核。发现违法违规经营行为或考核不合格或完不成服务承诺的，扣除一定额度的履约保证金或取消本地区农业保险承保资格。</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（2）主要考核指标</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2.1承保公司有违法违规经营行为，被上级银保监管理机构、财政、审计部门处罚且后果严重的，取消本地区农业保险承保资格，终止合同。</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2.2 承保公司年度考核不合格或完不成服务承诺的，扣罚履约保证金，且需在一周内补齐罚没的履约保证金。</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2.2.1稻谷、小麦等主要种植业品种的保险覆盖率未达到省、市下达年度指标，每下降1个百分点扣除履约保证金的2%，最高扣履约保证金的40%。若年度覆盖率低于80%（含80%），取消其本合同服务期限内农业保险承保资格。</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2.2.2承保机构申请保费补贴资金，未按规定及时提供保单级数据、申请报告及有关附件和其他相关证明材料的，扣除履约金的10%。</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2.2.3承保、理赔服务流程、服务时效，与遴选文件承诺不符合的，扣除履约金的10%。无不可抗拒的原因未按省、市文件规定时间理赔到户的每起扣除履约保证金1000元。</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2.2.4承保、理赔档案不完善或存在明显逻辑问题，每次扣除履约保证金10%。</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2.2.5虚设投保人或虚列承保数量以套取财政资金，每次扣除履约保证金50%。</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2.2.6服务网点建设、人员配备，没有完成承诺的，扣除履约保证金的10%。未与镇村协保员签订服务合同（协议）或未按省、市相关文件规定足额支付服务费的，按服务费差额部分的2倍扣除履约保证金。</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2.2.7被省、市批评或媒体曝光的，每次扣除履约保证金的10%。</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2.2.8未完成区财政局和农业农村局交办的其他重要工作内容，每次扣除履约保证金的10%。</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2.2.9未按省、市、区各级农业保险主管部门下发的文件要求执行的，每次扣除履约保证金的10%。</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2.2.10因乙方在经营服务不到位造成到区以上群体上访、产生极大影响的，扣除全部履约保证金并取消其承办资格。</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（3）考核对象</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3.1考核对象是承保保险公司。</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3.2履约保证金由承保保险公司缴纳（</w:t>
      </w:r>
      <w:r>
        <w:rPr>
          <w:rFonts w:hint="eastAsia" w:cs="宋体"/>
          <w:color w:val="000000"/>
          <w:sz w:val="24"/>
          <w:szCs w:val="24"/>
          <w:highlight w:val="none"/>
          <w:lang w:val="en-US" w:eastAsia="zh-CN"/>
        </w:rPr>
        <w:t xml:space="preserve">因考核扣款</w:t>
      </w:r>
      <w:r>
        <w:rPr>
          <w:rFonts w:hint="eastAsia" w:ascii="宋体" w:hAnsi="宋体" w:eastAsia="宋体" w:cs="宋体"/>
          <w:color w:val="000000"/>
          <w:sz w:val="24"/>
          <w:szCs w:val="24"/>
          <w:highlight w:val="none"/>
          <w:lang w:val="zh-CN"/>
        </w:rPr>
        <w:t xml:space="preserve">不足部分在一周内补足）。</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（4）考核内容及标准</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4.1考核内容</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按照本合同中2.2主要考核指标，以及本合同中对乙方服务、业务管理等内容的要求进行综合绩效评价。</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4.2考核标准</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在</w:t>
      </w:r>
      <w:r>
        <w:rPr>
          <w:rFonts w:hint="eastAsia" w:cs="宋体"/>
          <w:color w:val="000000"/>
          <w:sz w:val="24"/>
          <w:szCs w:val="24"/>
          <w:highlight w:val="none"/>
          <w:lang w:val="en-US" w:eastAsia="zh-CN"/>
        </w:rPr>
        <w:t xml:space="preserve">甲方按规定</w:t>
      </w:r>
      <w:r>
        <w:rPr>
          <w:rFonts w:hint="eastAsia" w:ascii="宋体" w:hAnsi="宋体" w:eastAsia="宋体" w:cs="宋体"/>
          <w:color w:val="000000"/>
          <w:sz w:val="24"/>
          <w:szCs w:val="24"/>
          <w:highlight w:val="none"/>
          <w:lang w:val="zh-CN"/>
        </w:rPr>
        <w:t xml:space="preserve">组织的履约检查中，若绩效评价未达80分的，扣除全部履约保证金并取消其本合同服务期限内农业保险承保资格，其承保的区域划分给绩效评价高的承保公司承保。服务过程中，乙方未完成履约要求或违背本合同约定，甲方有权终止合同。</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十四、合同的法律适用及解释</w:t>
      </w:r>
      <w:r>
        <w:rPr>
          <w:rFonts w:hint="eastAsia" w:ascii="宋体" w:hAnsi="宋体" w:eastAsia="宋体" w:cs="宋体"/>
          <w:b/>
          <w:bCs/>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 本合同及附件的订立、效力、解释、履行、争议的解决等适用本合同签订时有效的中华人民共和国法律、法规、规范性文件的有关规定。</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 任何一方对本合同及其附件的解释均应遵循诚实信用原则，依照本合同签订时有效的中华人民共和国的法律、法规、司法解释等相关规定进行。</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（3）本合同标题仅供查阅方便，并非对本合同的诠释或解释，本合同中以日表述的时间期限均指公历日。</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（4）对本合同的任何解释均应以书面做出。</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十五、争议的解决</w:t>
      </w:r>
      <w:r>
        <w:rPr>
          <w:rFonts w:hint="eastAsia" w:ascii="宋体" w:hAnsi="宋体" w:eastAsia="宋体" w:cs="宋体"/>
          <w:b/>
          <w:bCs/>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 在执行本合同中发生的与本合同有关的争端，甲乙双方应通过友好协商解决，经协商不能达成协议时，甲乙双方同意将争议提交盐城市仲裁委员会，按照该委员会仲裁规则进行仲裁，原则上仲裁裁决是终局的，对双方均有约束力。如协商、仲裁仍不能达成协议时，则由诉讼解决，但乙方需承担所有诉讼费用。</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 在仲裁期间，除正在进行的仲裁部分外，合同其他部分继续执行。</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十六、合同的变更和终止</w:t>
      </w:r>
      <w:r>
        <w:rPr>
          <w:rFonts w:hint="eastAsia" w:ascii="宋体" w:hAnsi="宋体" w:eastAsia="宋体" w:cs="宋体"/>
          <w:b/>
          <w:bCs/>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 本合同有效期内，乙方年度考核不合格或完不成服务承诺的，甲方有权取消乙方承保资格。</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 除本合同另有约定外，发生任何以下一种情况，甲方有权解除本合同，对于由此给乙方造成的损失甲方不承担赔偿责任，对于由此给甲方造成的损失，乙方应负赔偿责任：</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2.1乙方有违法违规经营行为，被保险监督管理机关、财政、审计部门处罚的，后果严重的，甲方有权终止“亭湖区政策性农业保险服务合同”。</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2.2保险政策发生重大变化时，双方应及时协商重新修订合同相关条款。如协商未达成一致，甲方有权终止合同。</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2.3未经区农业保险试点工作领导小组办公室同意，擅自转让农业保险经营业务的，甲方有权终止合同。</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（3）出现下列情况时本合同自行终止：</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3.1本合同正常履行完毕，双方没有续约约定的。</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3.2甲乙双方协议终止本合同的履行。</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3.3不可抗力导致本合同无法履行或履行不必要时。</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3.4一方不履行合同条款，造成另一方无法执行合同协议，协商又不能求得解决，责任方赔偿损失并经另一方同意后，合同终止。</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十七、保密条款</w:t>
      </w:r>
      <w:r>
        <w:rPr>
          <w:rFonts w:hint="eastAsia" w:ascii="宋体" w:hAnsi="宋体" w:eastAsia="宋体" w:cs="宋体"/>
          <w:b/>
          <w:bCs/>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（1）任何一方对其获知的本合同涉及的所有有形、无形的信息及资料（包括但不限于甲乙双方的往来书面文字文件、电子邮件及信息、电子资料等）中另一方的商业秘密负有保密义务。</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 除非法律、法规另有规定或得到本合同之另一方的书面许可，任何一方不得向第三方泄露前款规定的商业秘密（甲方已授权委托顾问服务的第三方除外）。保密期限自任何一方获知该商业秘密之日起至本条规定的秘密成为公众信息之日止。</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（3）权利的保留</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3.2如果本合同部分条款依据现行有关法律、法规被确认为无效或无法履行，且该部分无效或无法履行的条款不影响本合同其他条款效力的，本合同其他条款继续有效；同时，合同各方应根据现行有关法律、法规对该部分无效或无法履行的条款进行调整，使其依法成为有效条款，并尽量符合本合同所体现的原则和精神。</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3.3在本合同履行期间，因中国法律、法规、政策的变化致使本合同的部分条款相冲突、无效或失去可强制执行效力时，甲乙双方应尽快修改本合同中相冲突或无效或失去可强制执行效力的条款。</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十八、合同修改</w:t>
      </w:r>
      <w:r>
        <w:rPr>
          <w:rFonts w:hint="eastAsia" w:ascii="宋体" w:hAnsi="宋体" w:eastAsia="宋体" w:cs="宋体"/>
          <w:b/>
          <w:bCs/>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（1）对于本合同的未尽事宜，需进行修改、补充或完善的，甲乙双方必须就所修改的内容签订书面的合同修改书，作为本合同的补充协议。</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（2）补充协议与本合同具有同等法律效力。</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十九、合同生效及其他</w:t>
      </w:r>
      <w:r>
        <w:rPr>
          <w:rFonts w:hint="eastAsia" w:ascii="宋体" w:hAnsi="宋体" w:eastAsia="宋体" w:cs="宋体"/>
          <w:b/>
          <w:bCs/>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（1）合同经双方法定代表人或授权代表人签字并加盖单位公章后生效。</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（2）本合同中的附件（参选单位提供的所有评分细则要求的附件材料）均为本合同不可分割的部分，与本合同具有同等的法律效力。</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（3）本合同期满后，在合同有效期内乙方与被保险人签订的农业保险单，在保险单约定的保险期限内继续有效。</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（4）本合同期限为三年，自202</w:t>
      </w:r>
      <w:r>
        <w:rPr>
          <w:rFonts w:hint="eastAsia"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年1月1日至202</w:t>
      </w:r>
      <w:r>
        <w:rPr>
          <w:rFonts w:hint="eastAsia"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年12月31日。</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（5）本合同一式肆份，合同双方各贰份。</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（6）本合同未注明事项遴选文件中有规定的，按遴选文件中的规定处理，没有规定的，按照国家的有关规定处理。</w:t>
      </w:r>
      <w:r>
        <w:rPr>
          <w:rFonts w:hint="eastAsia" w:ascii="宋体" w:hAnsi="宋体" w:eastAsia="宋体" w:cs="宋体"/>
          <w:color w:val="000000"/>
          <w:sz w:val="24"/>
          <w:szCs w:val="24"/>
          <w:highlight w:val="none"/>
          <w:lang w:val="zh-CN"/>
        </w:rPr>
      </w:r>
      <w:r/>
    </w:p>
    <w:p>
      <w:pPr>
        <w:pStyle w:val="682"/>
        <w:ind w:firstLine="480"/>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000000"/>
          <w:sz w:val="24"/>
          <w:szCs w:val="24"/>
          <w:highlight w:val="none"/>
          <w:lang w:val="zh-CN"/>
        </w:rPr>
        <w:sectPr>
          <w:footnotePr/>
          <w:endnotePr/>
          <w:type w:val="nextPage"/>
          <w:pgSz w:w="11906" w:h="16838" w:orient="portrait"/>
          <w:pgMar w:top="1701" w:right="1587" w:bottom="1701" w:left="1587" w:header="851" w:footer="1417" w:gutter="0"/>
          <w:cols w:num="1" w:sep="0" w:space="1701" w:equalWidth="1"/>
          <w:docGrid w:linePitch="360"/>
        </w:sectPr>
      </w:pPr>
      <w:r>
        <w:rPr>
          <w:rFonts w:hint="eastAsia" w:ascii="宋体" w:hAnsi="宋体" w:eastAsia="宋体" w:cs="宋体"/>
          <w:color w:val="000000"/>
          <w:sz w:val="24"/>
          <w:szCs w:val="24"/>
          <w:highlight w:val="none"/>
          <w:lang w:val="zh-CN"/>
        </w:rPr>
      </w:r>
      <w:r/>
    </w:p>
    <w:p>
      <w:pPr>
        <w:pStyle w:val="676"/>
        <w:numPr>
          <w:ilvl w:val="0"/>
          <w:numId w:val="1"/>
        </w:numPr>
        <w:jc w:val="center"/>
        <w:pageBreakBefore/>
        <w:spacing w:line="360" w:lineRule="auto"/>
        <w:rPr>
          <w:rFonts w:hint="eastAsia" w:ascii="黑体" w:hAnsi="Arial" w:eastAsia="黑体"/>
          <w:color w:val="000000"/>
          <w:sz w:val="44"/>
          <w:szCs w:val="44"/>
          <w:highlight w:val="none"/>
        </w:rPr>
      </w:pPr>
      <w:r>
        <w:rPr>
          <w:rFonts w:ascii="黑体" w:hAnsi="Arial" w:eastAsia="黑体"/>
          <w:color w:val="000000"/>
          <w:sz w:val="44"/>
          <w:szCs w:val="44"/>
          <w:highlight w:val="none"/>
        </w:rPr>
        <w:t xml:space="preserve"> </w:t>
      </w:r>
      <w:r>
        <w:rPr>
          <w:rFonts w:hint="eastAsia" w:ascii="黑体" w:hAnsi="Arial" w:eastAsia="黑体"/>
          <w:color w:val="000000"/>
          <w:sz w:val="44"/>
          <w:szCs w:val="44"/>
          <w:highlight w:val="none"/>
        </w:rPr>
        <w:t xml:space="preserve">项目需求</w:t>
      </w:r>
      <w:r>
        <w:rPr>
          <w:rFonts w:hint="eastAsia" w:ascii="黑体" w:hAnsi="Arial" w:eastAsia="黑体"/>
          <w:color w:val="000000"/>
          <w:sz w:val="44"/>
          <w:szCs w:val="44"/>
          <w:highlight w:val="none"/>
        </w:rPr>
      </w:r>
      <w:r/>
    </w:p>
    <w:p>
      <w:pPr>
        <w:pStyle w:val="676"/>
        <w:ind w:firstLine="480"/>
        <w:spacing w:line="560" w:lineRule="exact"/>
        <w:widowControl/>
        <w:rPr>
          <w:rFonts w:hint="eastAsia"/>
          <w:b/>
          <w:bCs/>
          <w:color w:val="000000"/>
          <w:sz w:val="24"/>
          <w:szCs w:val="20"/>
          <w:highlight w:val="none"/>
        </w:rPr>
      </w:pPr>
      <w:r/>
      <w:bookmarkStart w:id="103" w:name="_Toc49090575"/>
      <w:r/>
      <w:bookmarkStart w:id="104" w:name="_Toc26554093"/>
      <w:r>
        <w:rPr>
          <w:rFonts w:hint="eastAsia"/>
          <w:b/>
          <w:bCs/>
          <w:color w:val="000000"/>
          <w:sz w:val="24"/>
          <w:szCs w:val="20"/>
          <w:highlight w:val="none"/>
        </w:rPr>
        <w:t xml:space="preserve">项目属性:服务类项目。</w:t>
      </w:r>
      <w:bookmarkEnd w:id="103"/>
      <w:r/>
      <w:bookmarkEnd w:id="104"/>
      <w:r>
        <w:rPr>
          <w:rFonts w:hint="eastAsia"/>
          <w:b/>
          <w:bCs/>
          <w:color w:val="000000"/>
          <w:sz w:val="24"/>
          <w:szCs w:val="20"/>
          <w:highlight w:val="none"/>
        </w:rPr>
      </w:r>
      <w:r/>
    </w:p>
    <w:p>
      <w:pPr>
        <w:pStyle w:val="690"/>
        <w:ind w:firstLine="480"/>
        <w:keepLines w:val="0"/>
        <w:keepNext w:val="0"/>
        <w:pageBreakBefore w:val="0"/>
        <w:spacing w:line="5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一、项目概况</w:t>
      </w:r>
      <w:r>
        <w:rPr>
          <w:rFonts w:hint="eastAsia" w:ascii="宋体" w:hAnsi="宋体" w:eastAsia="宋体" w:cs="宋体"/>
          <w:b/>
          <w:bCs/>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年度盐城市亭湖区政策性农业保险保费规模预计约0.</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zh-CN"/>
        </w:rPr>
        <w:t xml:space="preserve">亿元。开设中央、省级财政补贴（含试点品种）</w:t>
      </w:r>
      <w:r>
        <w:rPr>
          <w:rFonts w:hint="eastAsia" w:ascii="宋体" w:hAnsi="宋体" w:cs="宋体"/>
          <w:color w:val="000000"/>
          <w:sz w:val="24"/>
          <w:szCs w:val="24"/>
          <w:highlight w:val="none"/>
          <w:lang w:eastAsia="zh-CN"/>
        </w:rPr>
        <w:t xml:space="preserve">及亭湖区财政补贴品种</w:t>
      </w:r>
      <w:r>
        <w:rPr>
          <w:rFonts w:hint="eastAsia" w:ascii="宋体" w:hAnsi="宋体" w:cs="宋体"/>
          <w:color w:val="000000"/>
          <w:sz w:val="24"/>
          <w:szCs w:val="24"/>
          <w:highlight w:val="none"/>
          <w:lang w:val="en-US" w:eastAsia="zh-CN"/>
        </w:rPr>
        <w:t xml:space="preserve">包括：</w:t>
      </w:r>
      <w:r>
        <w:rPr>
          <w:rFonts w:hint="eastAsia" w:ascii="宋体" w:hAnsi="宋体" w:cs="宋体"/>
          <w:color w:val="000000"/>
          <w:sz w:val="24"/>
          <w:szCs w:val="24"/>
          <w:highlight w:val="none"/>
          <w:lang w:eastAsia="zh-CN"/>
        </w:rPr>
        <w:t xml:space="preserve">水稻、玉米、小麦、棉花、油菜、公益林综合险、水稻制（繁）种、能繁母猪、奶牛、育肥猪、种（蛋）鸡、设施大棚、棚内作物、莲（荷）藕、露地旱生蔬菜、梨、羊、桃、大麦、池塘淡水鱼、罗氏沼虾、肉鸡、仔猪、鸭、内塘螃蟹水文指数、拖拉机交强险、农机综合保险、粮食烘干机保险</w:t>
      </w:r>
      <w:r>
        <w:rPr>
          <w:rFonts w:hint="eastAsia" w:ascii="宋体" w:hAnsi="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676"/>
        <w:ind w:firstLine="480"/>
        <w:spacing w:line="520" w:lineRule="exact"/>
        <w:tabs>
          <w:tab w:val="left" w:pos="900" w:leader="none"/>
        </w:tabs>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二、承保区域划分及选取</w:t>
      </w:r>
      <w:r>
        <w:rPr>
          <w:rFonts w:hint="eastAsia" w:ascii="宋体" w:hAnsi="宋体" w:cs="宋体"/>
          <w:b/>
          <w:bCs/>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2025-2027</w:t>
      </w:r>
      <w:r>
        <w:rPr>
          <w:rFonts w:hint="eastAsia" w:ascii="宋体" w:hAnsi="宋体" w:cs="宋体"/>
          <w:color w:val="000000"/>
          <w:sz w:val="24"/>
          <w:szCs w:val="24"/>
          <w:highlight w:val="none"/>
          <w:lang w:val="en-US" w:eastAsia="zh-CN"/>
        </w:rPr>
        <w:t xml:space="preserve">年政策性农业保险承保机构遴选项目，全区按镇（街道、区）分3个区域，每个区域确定1家承保机构。</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2.具体区域分为：</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区域一：黄尖镇、盐东镇、南洋镇；</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区域二：便仓镇、东亭湖街道、宝瓶湖街道；</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区域三：新兴镇、新洋经济区；</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为切实维护政策性农业保险工作顺利开展，除江苏银宝控股集团有限公司在我区流转土地签订的农业保险合同外，在2025年-2027年期间，其他发生跨区域流转土地种植农作物和协议性实施养殖的，一律由对应区域中标单位承保政策性农业保险。</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3.区域的选取顺序：由遴选小组对各参选人的响应文件进行综合打分，并由高至低进行排序。</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每个中标候选人只能选取一个区域，且排名靠前的中标单位可优先选择中标区域（第一中选候选人优先选择承保区域，第二中选候选人次之选择，第三中选候选人按序获得所剩区域），中选公示结束且确定为中选人后，在规定的时间内按照上述选包顺序至遴选人指定地点进行选包。</w:t>
      </w:r>
      <w:r>
        <w:rPr>
          <w:rFonts w:hint="eastAsia" w:ascii="宋体" w:hAnsi="宋体" w:cs="宋体"/>
          <w:color w:val="000000"/>
          <w:sz w:val="24"/>
          <w:szCs w:val="24"/>
          <w:highlight w:val="none"/>
          <w:lang w:val="en-US" w:eastAsia="zh-CN"/>
        </w:rPr>
      </w:r>
      <w:r/>
    </w:p>
    <w:p>
      <w:pPr>
        <w:pStyle w:val="690"/>
        <w:ind w:firstLine="480"/>
        <w:keepLines w:val="0"/>
        <w:keepNext w:val="0"/>
        <w:pageBreakBefore w:val="0"/>
        <w:spacing w:line="5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三、服务机制</w:t>
      </w:r>
      <w:r>
        <w:rPr>
          <w:rFonts w:hint="eastAsia" w:ascii="宋体" w:hAnsi="宋体" w:eastAsia="宋体" w:cs="宋体"/>
          <w:b/>
          <w:bCs/>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入选承保机构应提供相应管理体系、服务和投诉制度，按照中央和省市区规定的农险险种、条款、费率等相关要求，规范进行承保、理赔工作，遵守相关制度规定。</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1.管理体系</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（1）设立农业保险部门：入选承保人地市级机构设置专门的农业保险业务部门，专职人员二人及以上。</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（2）人员配置：落实核保、出单、查勘、核赔、定损、财务、统计、档案等人员。 </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（3）报表制度：每月5日前，入选承保机构必须按本次遴选相关内容、条件的要求，向区财政局、农险办提交上月份承保、理赔统计报表，同时提交电子文档。</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（4）年度决算制度：每年度1月20日前，入选承保机构必须按本次遴选相关内容、条件的要求，向区财政局、农险办提交上年年度决算报告，同时提交电子文档。</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基础数据留痕管理制度：按照《江苏省财政厅关于进一步加强和改进农业保险保费补贴资金管理的通知》（苏财金〔2021〕98号）要求，自2021年8月1日起，承保机构向财政部门申请拨付补贴资金时，须提供保费补贴资金对应业务的保单级数据，相关保单级数据应做到可核验、可追溯、可追责。</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2.投保服务</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入选承保机构可以到承保范围内投保单位或农户处开展政策性农业保险业务，各投保单位或农户也可自行到入选承保机构处投保。应投保人要求，入选承保机构可提供上门服务。 </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3.理赔服务</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入选承保机构应建立政策性农业保险理赔服务绿色通道，切实遵守保险理赔服务约定，主动迅速地为被保险人提供优质的理赔服务，实现客户服务高度满意。</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设立24小时保险服务专线电话，应全年365天随时接受被保险人的出险报案，并立即通知本机构相关部门及人员。被保险人也可以直接向入选承保机构相关部门及人员报案。</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接到报案后需要进行现场查勘的，应立即指派专门人员及时到达出险现场，并按规定时限定责定损。及时将赔偿的保险金通过银行转账的方式支付给被保险人。</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4.服务和投诉制度</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建立农业保险联席会议制度，定期通报保险业务开展、理赔与服务情况，就有关问题进行沟通与协商。入选承保机构应设立投诉受理电话，由高管人员负责受理各被保险人对各分支机构的保险投诉。定期（每季度一次）组织各服务机构项目小组进行客户回访服务，收集客户反馈意见。建立争议解决制度，一旦发生承保、理赔方面的争议，能尽快协调解决。</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四、服务期限</w:t>
      </w:r>
      <w:r>
        <w:rPr>
          <w:rFonts w:hint="eastAsia" w:ascii="宋体" w:hAnsi="宋体" w:eastAsia="宋体" w:cs="宋体"/>
          <w:b/>
          <w:bCs/>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服务期从合同约定之日起至202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年12月31日止。</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五、考核及验收标准</w:t>
      </w:r>
      <w:r>
        <w:rPr>
          <w:rFonts w:hint="eastAsia" w:ascii="宋体" w:hAnsi="宋体" w:eastAsia="宋体" w:cs="宋体"/>
          <w:b/>
          <w:bCs/>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1.考核时间</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由亭湖区农险办牵头组织相关单位，分险种以季度、年度为考核时点。</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2.考核方法</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入选承保机构的服务承诺直接写入服务合同，考核时以服务承诺作为基本条件，结合区政府要求，实行综合考核评价。</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3.处罚方式</w:t>
      </w:r>
      <w:r>
        <w:rPr>
          <w:rFonts w:hint="eastAsia" w:ascii="宋体" w:hAnsi="宋体" w:eastAsia="宋体" w:cs="宋体"/>
          <w:color w:val="000000"/>
          <w:sz w:val="24"/>
          <w:szCs w:val="24"/>
          <w:highlight w:val="none"/>
          <w:lang w:val="zh-CN"/>
        </w:rPr>
      </w:r>
      <w:r/>
    </w:p>
    <w:p>
      <w:pPr>
        <w:pStyle w:val="690"/>
        <w:ind w:firstLine="480"/>
        <w:keepLines w:val="0"/>
        <w:keepNext w:val="0"/>
        <w:pageBreakBefore w:val="0"/>
        <w:spacing w:line="5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参选人中选后，若主观原因达不到中选时承诺的目标，则丧失承保资格，合同自动中止，取消中选承保机构在该区域剩余服务期限内的农业保险承保资格，取消资格后该承保机构负责的业务将重新组织遴选。</w:t>
      </w:r>
      <w:r>
        <w:rPr>
          <w:rFonts w:hint="eastAsia" w:ascii="宋体" w:hAnsi="宋体" w:eastAsia="宋体" w:cs="宋体"/>
          <w:color w:val="000000"/>
          <w:sz w:val="24"/>
          <w:szCs w:val="24"/>
          <w:highlight w:val="none"/>
          <w:lang w:val="zh-CN"/>
        </w:rPr>
      </w:r>
      <w:r/>
    </w:p>
    <w:p>
      <w:pPr>
        <w:pStyle w:val="676"/>
        <w:ind w:firstLine="482"/>
        <w:spacing w:line="500" w:lineRule="exact"/>
        <w:rPr>
          <w:rFonts w:ascii="宋体" w:hAnsi="宋体" w:cs="宋体"/>
          <w:b/>
          <w:bCs/>
          <w:color w:val="000000"/>
          <w:sz w:val="24"/>
          <w:highlight w:val="none"/>
          <w:shd w:val="clear" w:color="auto" w:fill="ffffff"/>
        </w:rPr>
      </w:pPr>
      <w:r>
        <w:rPr>
          <w:rFonts w:ascii="宋体" w:hAnsi="宋体" w:cs="宋体"/>
          <w:b/>
          <w:bCs/>
          <w:color w:val="000000"/>
          <w:sz w:val="24"/>
          <w:highlight w:val="none"/>
          <w:shd w:val="clear" w:color="auto" w:fill="ffffff"/>
        </w:rPr>
      </w:r>
      <w:r/>
    </w:p>
    <w:p>
      <w:pPr>
        <w:pStyle w:val="676"/>
        <w:ind w:firstLine="482"/>
        <w:spacing w:line="500" w:lineRule="exact"/>
        <w:rPr>
          <w:rFonts w:hint="eastAsia"/>
          <w:color w:val="000000"/>
          <w:highlight w:val="none"/>
        </w:rPr>
      </w:pPr>
      <w:r>
        <w:rPr>
          <w:rFonts w:hint="eastAsia" w:ascii="宋体" w:hAnsi="宋体" w:cs="宋体"/>
          <w:b/>
          <w:bCs/>
          <w:color w:val="000000"/>
          <w:sz w:val="24"/>
          <w:highlight w:val="none"/>
          <w:shd w:val="clear" w:color="auto" w:fill="ffffff"/>
        </w:rPr>
        <w:t xml:space="preserve">注：采购标的的所属行业为</w:t>
      </w:r>
      <w:r>
        <w:rPr>
          <w:rFonts w:hint="eastAsia" w:ascii="宋体" w:hAnsi="宋体" w:cs="宋体"/>
          <w:b/>
          <w:bCs/>
          <w:color w:val="000000"/>
          <w:sz w:val="24"/>
          <w:highlight w:val="none"/>
          <w:u w:val="single"/>
          <w:shd w:val="clear" w:color="auto" w:fill="ffffff"/>
        </w:rPr>
        <w:t xml:space="preserve">其他未列明行业</w:t>
      </w:r>
      <w:r>
        <w:rPr>
          <w:rFonts w:hint="eastAsia" w:ascii="宋体" w:hAnsi="宋体" w:cs="宋体"/>
          <w:b/>
          <w:bCs/>
          <w:color w:val="000000"/>
          <w:sz w:val="24"/>
          <w:highlight w:val="none"/>
          <w:shd w:val="clear" w:color="auto" w:fill="ffffff"/>
        </w:rPr>
        <w:t xml:space="preserve">，根据《工业和信息化部、国家统计局、国家发展和改革委员会、财政部关于印发中小企业划型标准规定的通知》（工信部联企业[2011]300号）规定的划分标准填写。</w:t>
      </w:r>
      <w:r>
        <w:rPr>
          <w:rFonts w:hint="eastAsia"/>
          <w:color w:val="000000"/>
          <w:highlight w:val="none"/>
        </w:rPr>
      </w:r>
      <w:r/>
    </w:p>
    <w:p>
      <w:pPr>
        <w:pStyle w:val="676"/>
        <w:jc w:val="center"/>
        <w:pageBreakBefore/>
        <w:spacing w:before="50" w:line="360" w:lineRule="auto"/>
        <w:rPr>
          <w:rFonts w:ascii="黑体" w:hAnsi="Arial" w:eastAsia="黑体"/>
          <w:color w:val="000000"/>
          <w:sz w:val="44"/>
          <w:szCs w:val="44"/>
          <w:highlight w:val="none"/>
        </w:rPr>
      </w:pPr>
      <w:r/>
      <w:bookmarkStart w:id="105" w:name="OLE_LINK15"/>
      <w:r>
        <w:rPr>
          <w:rFonts w:hint="eastAsia" w:ascii="黑体" w:hAnsi="Arial" w:eastAsia="黑体"/>
          <w:color w:val="000000"/>
          <w:sz w:val="44"/>
          <w:szCs w:val="44"/>
          <w:highlight w:val="none"/>
        </w:rPr>
        <w:t xml:space="preserve">第五章</w:t>
      </w:r>
      <w:r>
        <w:rPr>
          <w:rFonts w:ascii="黑体" w:hAnsi="Arial" w:eastAsia="黑体"/>
          <w:color w:val="000000"/>
          <w:sz w:val="44"/>
          <w:szCs w:val="44"/>
          <w:highlight w:val="none"/>
        </w:rPr>
        <w:t xml:space="preserve">  </w:t>
      </w:r>
      <w:r>
        <w:rPr>
          <w:rFonts w:hint="eastAsia" w:ascii="黑体" w:hAnsi="Arial" w:eastAsia="黑体"/>
          <w:color w:val="000000"/>
          <w:sz w:val="44"/>
          <w:szCs w:val="44"/>
          <w:highlight w:val="none"/>
        </w:rPr>
        <w:t xml:space="preserve">评标方法与评标标准</w:t>
      </w:r>
      <w:r>
        <w:rPr>
          <w:rFonts w:ascii="黑体" w:hAnsi="Arial" w:eastAsia="黑体"/>
          <w:color w:val="000000"/>
          <w:sz w:val="44"/>
          <w:szCs w:val="44"/>
          <w:highlight w:val="none"/>
        </w:rPr>
      </w:r>
      <w:r/>
    </w:p>
    <w:p>
      <w:pPr>
        <w:pStyle w:val="676"/>
        <w:ind w:firstLine="477"/>
        <w:spacing w:line="360" w:lineRule="auto"/>
        <w:rPr>
          <w:rFonts w:ascii="宋体"/>
          <w:b/>
          <w:bCs/>
          <w:color w:val="000000"/>
          <w:szCs w:val="21"/>
          <w:highlight w:val="none"/>
        </w:rPr>
      </w:pPr>
      <w:r>
        <w:rPr>
          <w:rFonts w:hint="eastAsia" w:ascii="宋体" w:hAnsi="宋体"/>
          <w:b/>
          <w:color w:val="000000"/>
          <w:sz w:val="24"/>
          <w:szCs w:val="24"/>
          <w:highlight w:val="none"/>
        </w:rPr>
        <w:t xml:space="preserve">一、</w:t>
      </w:r>
      <w:r>
        <w:rPr>
          <w:rFonts w:hint="eastAsia" w:ascii="宋体" w:hAnsi="宋体"/>
          <w:b/>
          <w:bCs/>
          <w:color w:val="000000"/>
          <w:szCs w:val="21"/>
          <w:highlight w:val="none"/>
          <w:lang w:eastAsia="zh-CN"/>
        </w:rPr>
        <w:t xml:space="preserve">遴选</w:t>
      </w:r>
      <w:r>
        <w:rPr>
          <w:rFonts w:hint="eastAsia" w:ascii="宋体" w:hAnsi="宋体"/>
          <w:b/>
          <w:bCs/>
          <w:color w:val="000000"/>
          <w:szCs w:val="21"/>
          <w:highlight w:val="none"/>
        </w:rPr>
        <w:t xml:space="preserve">方法与定标原则</w:t>
      </w:r>
      <w:r>
        <w:rPr>
          <w:rFonts w:ascii="宋体"/>
          <w:b/>
          <w:bCs/>
          <w:color w:val="000000"/>
          <w:szCs w:val="21"/>
          <w:highlight w:val="none"/>
        </w:rPr>
      </w:r>
      <w:r/>
    </w:p>
    <w:p>
      <w:pPr>
        <w:pStyle w:val="680"/>
        <w:ind w:left="0" w:right="6" w:firstLine="480"/>
        <w:jc w:val="both"/>
        <w:keepLines w:val="0"/>
        <w:keepNext w:val="0"/>
        <w:pageBreakBefore w:val="0"/>
        <w:spacing w:line="500" w:lineRule="exact"/>
        <w:widowControl w:val="off"/>
        <w:rPr>
          <w:rFonts w:hint="eastAsia" w:ascii="宋体" w:hAnsi="宋体" w:eastAsia="宋体" w:cs="宋体"/>
          <w:color w:val="000000"/>
          <w:sz w:val="24"/>
          <w:szCs w:val="22"/>
          <w:highlight w:val="none"/>
          <w:lang w:val="en-US" w:eastAsia="zh-CN" w:bidi="ar-SA"/>
        </w:rPr>
      </w:pPr>
      <w:r/>
      <w:bookmarkStart w:id="106" w:name="OLE_LINK21"/>
      <w:r>
        <w:rPr>
          <w:rFonts w:hint="eastAsia" w:ascii="宋体" w:hAnsi="宋体" w:eastAsia="宋体" w:cs="宋体"/>
          <w:color w:val="000000"/>
          <w:sz w:val="24"/>
          <w:szCs w:val="22"/>
          <w:highlight w:val="none"/>
          <w:lang w:val="en-US" w:eastAsia="zh-CN" w:bidi="ar-SA"/>
        </w:rPr>
        <w:t xml:space="preserve">遴选小组按照遴选文件中规定的各项因素进行综合评审，并按本遴选文件的要求对申请文件进行综合评选打分，按总得分由高到低推荐</w:t>
      </w:r>
      <w:r>
        <w:rPr>
          <w:rFonts w:hint="eastAsia" w:ascii="宋体" w:hAnsi="宋体" w:cs="宋体"/>
          <w:color w:val="000000"/>
          <w:sz w:val="24"/>
          <w:szCs w:val="22"/>
          <w:highlight w:val="none"/>
          <w:lang w:val="en-US" w:eastAsia="zh-CN" w:bidi="ar-SA"/>
        </w:rPr>
        <w:t xml:space="preserve">3</w:t>
      </w:r>
      <w:r>
        <w:rPr>
          <w:rFonts w:hint="eastAsia" w:ascii="宋体" w:hAnsi="宋体" w:eastAsia="宋体" w:cs="宋体"/>
          <w:color w:val="000000"/>
          <w:sz w:val="24"/>
          <w:szCs w:val="22"/>
          <w:highlight w:val="none"/>
          <w:lang w:val="en-US" w:eastAsia="zh-CN" w:bidi="ar-SA"/>
        </w:rPr>
        <w:t xml:space="preserve">名中选候选人。</w:t>
      </w:r>
      <w:r>
        <w:rPr>
          <w:rFonts w:hint="eastAsia" w:ascii="宋体" w:hAnsi="宋体" w:cs="宋体"/>
          <w:color w:val="000000"/>
          <w:sz w:val="24"/>
          <w:szCs w:val="24"/>
          <w:highlight w:val="none"/>
          <w:lang w:val="en-US" w:eastAsia="zh-CN"/>
        </w:rPr>
        <w:t xml:space="preserve">每个中标候选人只能选取一个区域，且排名靠前的中标单位可优先选择中标区域（第一中选候选人优先选择承保区域，第二中选候选人次之选择，第三中选候选人按序获得所剩区域）</w:t>
      </w:r>
      <w:r>
        <w:rPr>
          <w:rFonts w:hint="eastAsia" w:ascii="宋体" w:hAnsi="宋体" w:eastAsia="宋体" w:cs="宋体"/>
          <w:color w:val="000000"/>
          <w:sz w:val="24"/>
          <w:szCs w:val="22"/>
          <w:highlight w:val="none"/>
          <w:lang w:val="en-US" w:eastAsia="zh-CN" w:bidi="ar-SA"/>
        </w:rPr>
        <w:t xml:space="preserve">。总得分相同的，按照评分项目中</w:t>
      </w:r>
      <w:r>
        <w:rPr>
          <w:rFonts w:hint="eastAsia" w:ascii="宋体" w:hAnsi="宋体" w:cs="宋体"/>
          <w:color w:val="000000"/>
          <w:sz w:val="24"/>
          <w:szCs w:val="22"/>
          <w:highlight w:val="none"/>
          <w:lang w:val="en-US" w:eastAsia="zh-CN" w:bidi="ar-SA"/>
        </w:rPr>
        <w:t xml:space="preserve">盐城地区农业保险保费收入</w:t>
      </w:r>
      <w:r>
        <w:rPr>
          <w:rFonts w:hint="eastAsia" w:ascii="宋体" w:hAnsi="宋体" w:eastAsia="宋体" w:cs="宋体"/>
          <w:color w:val="000000"/>
          <w:sz w:val="24"/>
          <w:szCs w:val="22"/>
          <w:highlight w:val="none"/>
          <w:lang w:val="en-US" w:eastAsia="zh-CN" w:bidi="ar-SA"/>
        </w:rPr>
        <w:t xml:space="preserve">得分由高到低顺序排列；如再相同，按评分项目中</w:t>
      </w:r>
      <w:r>
        <w:rPr>
          <w:rFonts w:hint="eastAsia" w:ascii="宋体" w:hAnsi="宋体" w:cs="宋体"/>
          <w:color w:val="000000"/>
          <w:sz w:val="24"/>
          <w:szCs w:val="22"/>
          <w:highlight w:val="none"/>
          <w:lang w:val="en-US" w:eastAsia="zh-CN" w:bidi="ar-SA"/>
        </w:rPr>
        <w:t xml:space="preserve">承保经验</w:t>
      </w:r>
      <w:r>
        <w:rPr>
          <w:rFonts w:hint="eastAsia" w:ascii="宋体" w:hAnsi="宋体" w:eastAsia="宋体" w:cs="宋体"/>
          <w:color w:val="000000"/>
          <w:sz w:val="24"/>
          <w:szCs w:val="22"/>
          <w:highlight w:val="none"/>
          <w:lang w:val="en-US" w:eastAsia="zh-CN" w:bidi="ar-SA"/>
        </w:rPr>
        <w:t xml:space="preserve">得分由高到低顺序排列。</w:t>
      </w:r>
      <w:r>
        <w:rPr>
          <w:rFonts w:hint="eastAsia" w:ascii="宋体" w:hAnsi="宋体" w:eastAsia="宋体" w:cs="宋体"/>
          <w:color w:val="000000"/>
          <w:sz w:val="24"/>
          <w:szCs w:val="22"/>
          <w:highlight w:val="none"/>
          <w:lang w:val="en-US" w:eastAsia="zh-CN" w:bidi="ar-SA"/>
        </w:rPr>
      </w:r>
      <w:r/>
    </w:p>
    <w:p>
      <w:pPr>
        <w:pStyle w:val="683"/>
        <w:rPr>
          <w:rFonts w:hint="eastAsia" w:ascii="宋体" w:hAnsi="宋体" w:cs="宋体"/>
          <w:color w:val="000000"/>
          <w:sz w:val="24"/>
          <w:highlight w:val="none"/>
        </w:rPr>
      </w:pPr>
      <w:r>
        <w:rPr>
          <w:rFonts w:hint="eastAsia" w:ascii="宋体" w:hAnsi="宋体" w:cs="宋体"/>
          <w:color w:val="000000"/>
          <w:sz w:val="24"/>
          <w:highlight w:val="none"/>
        </w:rPr>
      </w:r>
      <w:r/>
    </w:p>
    <w:p>
      <w:pPr>
        <w:pStyle w:val="676"/>
        <w:ind w:firstLine="47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rPr>
          <w:rFonts w:hint="eastAsia" w:ascii="宋体" w:hAnsi="宋体"/>
          <w:b/>
          <w:color w:val="000000"/>
          <w:sz w:val="24"/>
          <w:szCs w:val="24"/>
          <w:highlight w:val="none"/>
        </w:rPr>
      </w:r>
      <w:r/>
    </w:p>
    <w:p>
      <w:pPr>
        <w:pStyle w:val="676"/>
        <w:ind w:firstLine="480"/>
        <w:keepLines w:val="0"/>
        <w:keepNext w:val="0"/>
        <w:pageBreakBefore w:val="0"/>
        <w:spacing w:line="500" w:lineRule="exact"/>
        <w:widowControl w:val="off"/>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1、小微型企业价格扣除</w:t>
      </w:r>
      <w:r>
        <w:rPr>
          <w:rFonts w:hint="eastAsia" w:ascii="宋体" w:hAnsi="宋体"/>
          <w:bCs/>
          <w:color w:val="000000"/>
          <w:sz w:val="24"/>
          <w:szCs w:val="24"/>
          <w:highlight w:val="none"/>
        </w:rPr>
      </w:r>
      <w:r/>
    </w:p>
    <w:p>
      <w:pPr>
        <w:pStyle w:val="676"/>
        <w:ind w:firstLine="480"/>
        <w:keepLines w:val="0"/>
        <w:keepNext w:val="0"/>
        <w:pageBreakBefore w:val="0"/>
        <w:spacing w:line="500" w:lineRule="exact"/>
        <w:widowControl w:val="off"/>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（1）本项目对小型和微型企业产品给予20%的扣除价格，用扣除后的价格参与评审。</w:t>
      </w:r>
      <w:r>
        <w:rPr>
          <w:rFonts w:hint="eastAsia" w:ascii="宋体" w:hAnsi="宋体"/>
          <w:bCs/>
          <w:color w:val="000000"/>
          <w:sz w:val="24"/>
          <w:szCs w:val="24"/>
          <w:highlight w:val="none"/>
        </w:rPr>
      </w:r>
      <w:r/>
    </w:p>
    <w:p>
      <w:pPr>
        <w:pStyle w:val="676"/>
        <w:ind w:firstLine="480"/>
        <w:keepLines w:val="0"/>
        <w:keepNext w:val="0"/>
        <w:pageBreakBefore w:val="0"/>
        <w:spacing w:line="500" w:lineRule="exact"/>
        <w:widowControl w:val="off"/>
        <w:rPr>
          <w:rFonts w:ascii="宋体" w:hAnsi="宋体"/>
          <w:bCs/>
          <w:color w:val="000000"/>
          <w:sz w:val="24"/>
          <w:highlight w:val="none"/>
        </w:rPr>
      </w:pPr>
      <w:r>
        <w:rPr>
          <w:rFonts w:hint="eastAsia" w:ascii="宋体" w:hAnsi="宋体"/>
          <w:bCs/>
          <w:color w:val="000000"/>
          <w:sz w:val="24"/>
          <w:highlight w:val="none"/>
        </w:rPr>
        <w:t xml:space="preserve">（2）供应商需按照磋商文件的要求提供相应的《中小企业声明函》。</w:t>
      </w:r>
      <w:r>
        <w:rPr>
          <w:rFonts w:ascii="宋体" w:hAnsi="宋体"/>
          <w:bCs/>
          <w:color w:val="000000"/>
          <w:sz w:val="24"/>
          <w:highlight w:val="none"/>
        </w:rPr>
      </w:r>
      <w:r/>
    </w:p>
    <w:p>
      <w:pPr>
        <w:pStyle w:val="676"/>
        <w:ind w:firstLine="480"/>
        <w:keepLines w:val="0"/>
        <w:keepNext w:val="0"/>
        <w:pageBreakBefore w:val="0"/>
        <w:spacing w:line="500" w:lineRule="exact"/>
        <w:widowControl w:val="off"/>
        <w:rPr>
          <w:rFonts w:ascii="宋体" w:hAnsi="宋体"/>
          <w:bCs/>
          <w:color w:val="000000"/>
          <w:sz w:val="24"/>
          <w:highlight w:val="none"/>
        </w:rPr>
      </w:pPr>
      <w:r>
        <w:rPr>
          <w:rFonts w:hint="eastAsia" w:ascii="宋体" w:hAnsi="宋体"/>
          <w:bCs/>
          <w:color w:val="000000"/>
          <w:sz w:val="24"/>
          <w:highlight w:val="none"/>
        </w:rPr>
        <w:t xml:space="preserve">（3）企业标准请参照《关于印发中小企业划型标准规定的通知》（工信部联企业[2011]300号）文件规定自行填写。</w:t>
      </w:r>
      <w:r>
        <w:rPr>
          <w:rFonts w:ascii="宋体" w:hAnsi="宋体"/>
          <w:bCs/>
          <w:color w:val="000000"/>
          <w:sz w:val="24"/>
          <w:highlight w:val="none"/>
        </w:rPr>
      </w:r>
      <w:r/>
    </w:p>
    <w:p>
      <w:pPr>
        <w:pStyle w:val="676"/>
        <w:ind w:firstLine="480"/>
        <w:keepLines w:val="0"/>
        <w:keepNext w:val="0"/>
        <w:pageBreakBefore w:val="0"/>
        <w:spacing w:line="500" w:lineRule="exact"/>
        <w:widowControl w:val="off"/>
        <w:rPr>
          <w:rFonts w:ascii="宋体" w:hAnsi="宋体"/>
          <w:bCs/>
          <w:color w:val="000000"/>
          <w:sz w:val="24"/>
          <w:highlight w:val="none"/>
        </w:rPr>
      </w:pPr>
      <w:r>
        <w:rPr>
          <w:rFonts w:hint="eastAsia" w:ascii="宋体" w:hAnsi="宋体"/>
          <w:bCs/>
          <w:color w:val="000000"/>
          <w:sz w:val="24"/>
          <w:highlight w:val="none"/>
        </w:rPr>
        <w:t xml:space="preserve">2、残疾人福利单位价格扣除</w:t>
      </w:r>
      <w:r>
        <w:rPr>
          <w:rFonts w:ascii="宋体" w:hAnsi="宋体"/>
          <w:bCs/>
          <w:color w:val="000000"/>
          <w:sz w:val="24"/>
          <w:highlight w:val="none"/>
        </w:rPr>
      </w:r>
      <w:r/>
    </w:p>
    <w:p>
      <w:pPr>
        <w:pStyle w:val="676"/>
        <w:ind w:firstLine="480"/>
        <w:keepLines w:val="0"/>
        <w:keepNext w:val="0"/>
        <w:pageBreakBefore w:val="0"/>
        <w:spacing w:line="500" w:lineRule="exact"/>
        <w:widowControl w:val="off"/>
        <w:rPr>
          <w:rFonts w:ascii="宋体" w:hAnsi="宋体"/>
          <w:bCs/>
          <w:color w:val="000000"/>
          <w:sz w:val="24"/>
          <w:highlight w:val="none"/>
        </w:rPr>
      </w:pPr>
      <w:r>
        <w:rPr>
          <w:rFonts w:hint="eastAsia" w:ascii="宋体" w:hAnsi="宋体"/>
          <w:bCs/>
          <w:color w:val="000000"/>
          <w:sz w:val="24"/>
          <w:highlight w:val="none"/>
        </w:rPr>
        <w:t xml:space="preserve">（1）本项目对残疾人福利性单位视同小型、微型企业，给予20%的价格扣除，用扣除后的价格参与评审。</w:t>
      </w:r>
      <w:r>
        <w:rPr>
          <w:rFonts w:ascii="宋体" w:hAnsi="宋体"/>
          <w:bCs/>
          <w:color w:val="000000"/>
          <w:sz w:val="24"/>
          <w:highlight w:val="none"/>
        </w:rPr>
      </w:r>
      <w:r/>
    </w:p>
    <w:p>
      <w:pPr>
        <w:pStyle w:val="676"/>
        <w:ind w:firstLine="480"/>
        <w:keepLines w:val="0"/>
        <w:keepNext w:val="0"/>
        <w:pageBreakBefore w:val="0"/>
        <w:spacing w:line="500" w:lineRule="exact"/>
        <w:widowControl w:val="off"/>
        <w:rPr>
          <w:rFonts w:ascii="宋体" w:hAnsi="宋体"/>
          <w:bCs/>
          <w:color w:val="000000"/>
          <w:sz w:val="24"/>
          <w:highlight w:val="none"/>
        </w:rPr>
      </w:pPr>
      <w:r>
        <w:rPr>
          <w:rFonts w:hint="eastAsia" w:ascii="宋体" w:hAnsi="宋体"/>
          <w:bCs/>
          <w:color w:val="000000"/>
          <w:sz w:val="24"/>
          <w:highlight w:val="none"/>
        </w:rPr>
        <w:t xml:space="preserve">（2）残疾人福利单位需按照磋商文件的要求提供《残疾人福利性单位声明函》。</w:t>
      </w:r>
      <w:r>
        <w:rPr>
          <w:rFonts w:ascii="宋体" w:hAnsi="宋体"/>
          <w:bCs/>
          <w:color w:val="000000"/>
          <w:sz w:val="24"/>
          <w:highlight w:val="none"/>
        </w:rPr>
      </w:r>
      <w:r/>
    </w:p>
    <w:p>
      <w:pPr>
        <w:pStyle w:val="676"/>
        <w:ind w:firstLine="480"/>
        <w:keepLines w:val="0"/>
        <w:keepNext w:val="0"/>
        <w:pageBreakBefore w:val="0"/>
        <w:spacing w:line="500" w:lineRule="exact"/>
        <w:widowControl w:val="off"/>
        <w:rPr>
          <w:rFonts w:ascii="宋体" w:hAnsi="宋体"/>
          <w:bCs/>
          <w:color w:val="000000"/>
          <w:sz w:val="24"/>
          <w:highlight w:val="none"/>
        </w:rPr>
      </w:pPr>
      <w:r>
        <w:rPr>
          <w:rFonts w:hint="eastAsia" w:ascii="宋体" w:hAnsi="宋体"/>
          <w:bCs/>
          <w:color w:val="000000"/>
          <w:sz w:val="24"/>
          <w:highlight w:val="none"/>
        </w:rPr>
        <w:t xml:space="preserve">（3）残疾人福利单位标准请参照《关于促进残疾人就业政府采购政策的通知》（财库〔2017〕141号）。</w:t>
      </w:r>
      <w:r>
        <w:rPr>
          <w:rFonts w:ascii="宋体" w:hAnsi="宋体"/>
          <w:bCs/>
          <w:color w:val="000000"/>
          <w:sz w:val="24"/>
          <w:highlight w:val="none"/>
        </w:rPr>
      </w:r>
      <w:r/>
    </w:p>
    <w:p>
      <w:pPr>
        <w:pStyle w:val="676"/>
        <w:ind w:firstLine="480"/>
        <w:keepLines w:val="0"/>
        <w:keepNext w:val="0"/>
        <w:pageBreakBefore w:val="0"/>
        <w:spacing w:line="500" w:lineRule="exact"/>
        <w:widowControl w:val="off"/>
        <w:rPr>
          <w:rFonts w:ascii="宋体" w:hAnsi="宋体"/>
          <w:bCs/>
          <w:color w:val="000000"/>
          <w:sz w:val="24"/>
          <w:highlight w:val="none"/>
        </w:rPr>
      </w:pPr>
      <w:r>
        <w:rPr>
          <w:rFonts w:hint="eastAsia" w:ascii="宋体" w:hAnsi="宋体"/>
          <w:bCs/>
          <w:color w:val="000000"/>
          <w:sz w:val="24"/>
          <w:highlight w:val="none"/>
        </w:rPr>
        <w:t xml:space="preserve">3、监狱和戒毒企业价格扣除</w:t>
      </w:r>
      <w:r>
        <w:rPr>
          <w:rFonts w:ascii="宋体" w:hAnsi="宋体"/>
          <w:bCs/>
          <w:color w:val="000000"/>
          <w:sz w:val="24"/>
          <w:highlight w:val="none"/>
        </w:rPr>
      </w:r>
      <w:r/>
    </w:p>
    <w:p>
      <w:pPr>
        <w:pStyle w:val="676"/>
        <w:ind w:firstLine="480"/>
        <w:keepLines w:val="0"/>
        <w:keepNext w:val="0"/>
        <w:pageBreakBefore w:val="0"/>
        <w:spacing w:line="500" w:lineRule="exact"/>
        <w:widowControl w:val="off"/>
        <w:rPr>
          <w:rFonts w:ascii="宋体" w:hAnsi="宋体"/>
          <w:bCs/>
          <w:color w:val="000000"/>
          <w:sz w:val="24"/>
          <w:highlight w:val="none"/>
        </w:rPr>
      </w:pPr>
      <w:r>
        <w:rPr>
          <w:rFonts w:hint="eastAsia" w:ascii="宋体" w:hAnsi="宋体"/>
          <w:bCs/>
          <w:color w:val="000000"/>
          <w:sz w:val="24"/>
          <w:highlight w:val="none"/>
        </w:rPr>
        <w:t xml:space="preserve">（1）本项目对监狱和戒毒企业（简称监狱企业）视同小型、微型企业，给予20%的价格扣除，用扣除后的价格参与评审。</w:t>
      </w:r>
      <w:r>
        <w:rPr>
          <w:rFonts w:ascii="宋体" w:hAnsi="宋体"/>
          <w:bCs/>
          <w:color w:val="000000"/>
          <w:sz w:val="24"/>
          <w:highlight w:val="none"/>
        </w:rPr>
      </w:r>
      <w:r/>
    </w:p>
    <w:p>
      <w:pPr>
        <w:pStyle w:val="676"/>
        <w:ind w:firstLine="480"/>
        <w:keepLines w:val="0"/>
        <w:keepNext w:val="0"/>
        <w:pageBreakBefore w:val="0"/>
        <w:spacing w:line="500" w:lineRule="exact"/>
        <w:widowControl w:val="off"/>
        <w:rPr>
          <w:rFonts w:ascii="宋体" w:hAnsi="宋体"/>
          <w:bCs/>
          <w:color w:val="000000"/>
          <w:sz w:val="24"/>
          <w:highlight w:val="none"/>
        </w:rPr>
      </w:pPr>
      <w:r>
        <w:rPr>
          <w:rFonts w:hint="eastAsia" w:ascii="宋体" w:hAnsi="宋体"/>
          <w:bCs/>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color w:val="000000"/>
          <w:sz w:val="24"/>
          <w:highlight w:val="none"/>
        </w:rPr>
      </w:r>
      <w:r/>
    </w:p>
    <w:p>
      <w:pPr>
        <w:pStyle w:val="676"/>
        <w:ind w:firstLine="480"/>
        <w:keepLines w:val="0"/>
        <w:keepNext w:val="0"/>
        <w:pageBreakBefore w:val="0"/>
        <w:spacing w:line="5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（3）监狱企业标准请参照《关于政府采购支持监狱企业发展有关问题的通知》（财库[2014]68号）。</w:t>
      </w:r>
      <w:r>
        <w:rPr>
          <w:rFonts w:hint="eastAsia" w:ascii="宋体" w:hAnsi="宋体"/>
          <w:bCs/>
          <w:color w:val="000000"/>
          <w:sz w:val="24"/>
          <w:highlight w:val="none"/>
        </w:rPr>
      </w:r>
      <w:r/>
    </w:p>
    <w:p>
      <w:pPr>
        <w:pStyle w:val="676"/>
        <w:ind w:firstLine="480"/>
        <w:keepLines w:val="0"/>
        <w:keepNext w:val="0"/>
        <w:pageBreakBefore w:val="0"/>
        <w:spacing w:line="5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4、残疾人福利单位、监狱企业属于小型、微型企业的，不重复享受政策。</w:t>
      </w:r>
      <w:r>
        <w:rPr>
          <w:rFonts w:hint="eastAsia" w:ascii="宋体" w:hAnsi="宋体"/>
          <w:bCs/>
          <w:color w:val="000000"/>
          <w:sz w:val="24"/>
          <w:highlight w:val="none"/>
        </w:rPr>
      </w:r>
      <w:r/>
    </w:p>
    <w:p>
      <w:pPr>
        <w:pStyle w:val="676"/>
        <w:ind w:firstLine="470"/>
        <w:keepLines w:val="0"/>
        <w:keepNext w:val="0"/>
        <w:pageBreakBefore w:val="0"/>
        <w:spacing w:line="500" w:lineRule="exact"/>
        <w:widowControl w:val="off"/>
        <w:rPr>
          <w:rFonts w:hint="eastAsia" w:ascii="宋体" w:hAnsi="宋体"/>
          <w:bCs/>
          <w:color w:val="000000"/>
          <w:sz w:val="24"/>
          <w:szCs w:val="24"/>
          <w:highlight w:val="none"/>
        </w:rPr>
      </w:pPr>
      <w:r>
        <w:rPr>
          <w:rFonts w:hint="eastAsia" w:ascii="宋体" w:hAnsi="宋体"/>
          <w:bCs/>
          <w:color w:val="000000"/>
          <w:sz w:val="24"/>
          <w:highlight w:val="none"/>
        </w:rPr>
        <w:t xml:space="preserve">5、严格执行政府采购关于支</w:t>
      </w:r>
      <w:r>
        <w:rPr>
          <w:rFonts w:hint="eastAsia" w:ascii="宋体" w:hAnsi="宋体"/>
          <w:bCs/>
          <w:color w:val="000000"/>
          <w:sz w:val="24"/>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color w:val="000000"/>
          <w:sz w:val="24"/>
          <w:szCs w:val="20"/>
          <w:highlight w:val="none"/>
        </w:rPr>
        <w:t xml:space="preserve">。</w:t>
      </w:r>
      <w:r>
        <w:rPr>
          <w:rFonts w:hint="eastAsia" w:ascii="宋体" w:hAnsi="宋体"/>
          <w:bCs/>
          <w:color w:val="000000"/>
          <w:sz w:val="24"/>
          <w:szCs w:val="24"/>
          <w:highlight w:val="none"/>
        </w:rPr>
      </w:r>
      <w:r/>
    </w:p>
    <w:p>
      <w:pPr>
        <w:pStyle w:val="676"/>
        <w:ind w:firstLine="557"/>
        <w:spacing w:line="360" w:lineRule="auto"/>
        <w:rPr>
          <w:rFonts w:ascii="宋体"/>
          <w:b/>
          <w:bCs/>
          <w:color w:val="000000"/>
          <w:szCs w:val="21"/>
          <w:highlight w:val="none"/>
        </w:rPr>
      </w:pPr>
      <w:r>
        <w:rPr>
          <w:rFonts w:hint="eastAsia" w:ascii="宋体" w:hAnsi="宋体"/>
          <w:b/>
          <w:bCs/>
          <w:color w:val="000000"/>
          <w:szCs w:val="21"/>
          <w:highlight w:val="none"/>
        </w:rPr>
        <w:t xml:space="preserve">二、评标标准</w:t>
      </w:r>
      <w:r>
        <w:rPr>
          <w:rFonts w:ascii="宋体"/>
          <w:b/>
          <w:bCs/>
          <w:color w:val="000000"/>
          <w:szCs w:val="21"/>
          <w:highlight w:val="none"/>
        </w:rPr>
      </w:r>
      <w:r/>
    </w:p>
    <w:p>
      <w:pPr>
        <w:pStyle w:val="676"/>
        <w:ind w:firstLine="472"/>
        <w:keepLines w:val="0"/>
        <w:keepNext w:val="0"/>
        <w:pageBreakBefore w:val="0"/>
        <w:spacing w:line="500" w:lineRule="exact"/>
        <w:widowControl w:val="off"/>
        <w:rPr>
          <w:rFonts w:hint="eastAsia" w:ascii="宋体" w:hAnsi="宋体"/>
          <w:b/>
          <w:color w:val="000000"/>
          <w:sz w:val="24"/>
          <w:szCs w:val="21"/>
          <w:highlight w:val="none"/>
        </w:rPr>
      </w:pPr>
      <w:r>
        <w:rPr>
          <w:rFonts w:ascii="宋体" w:hAnsi="宋体"/>
          <w:b/>
          <w:color w:val="000000"/>
          <w:sz w:val="24"/>
          <w:szCs w:val="21"/>
          <w:highlight w:val="none"/>
        </w:rPr>
        <w:t xml:space="preserve">1</w:t>
      </w:r>
      <w:r>
        <w:rPr>
          <w:rFonts w:hint="eastAsia" w:ascii="宋体" w:hAnsi="宋体"/>
          <w:b/>
          <w:color w:val="000000"/>
          <w:sz w:val="24"/>
          <w:szCs w:val="21"/>
          <w:highlight w:val="none"/>
        </w:rPr>
        <w:t xml:space="preserve">、初步评审</w:t>
      </w:r>
      <w:r>
        <w:rPr>
          <w:rFonts w:hint="eastAsia" w:ascii="宋体" w:hAnsi="宋体"/>
          <w:b/>
          <w:color w:val="000000"/>
          <w:sz w:val="24"/>
          <w:szCs w:val="21"/>
          <w:highlight w:val="none"/>
        </w:rPr>
      </w:r>
      <w:r/>
    </w:p>
    <w:p>
      <w:pPr>
        <w:pStyle w:val="676"/>
        <w:ind w:firstLine="470"/>
        <w:keepLines w:val="0"/>
        <w:keepNext w:val="0"/>
        <w:pageBreakBefore w:val="0"/>
        <w:spacing w:line="5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（1）资格审查</w:t>
      </w:r>
      <w:r>
        <w:rPr>
          <w:rFonts w:hint="eastAsia" w:ascii="宋体" w:hAnsi="宋体"/>
          <w:color w:val="000000"/>
          <w:sz w:val="24"/>
          <w:szCs w:val="21"/>
          <w:highlight w:val="none"/>
        </w:rPr>
      </w:r>
      <w:r/>
    </w:p>
    <w:p>
      <w:pPr>
        <w:pStyle w:val="676"/>
        <w:ind w:firstLine="482"/>
        <w:keepLines w:val="0"/>
        <w:keepNext w:val="0"/>
        <w:pageBreakBefore w:val="0"/>
        <w:spacing w:line="500" w:lineRule="exact"/>
        <w:widowControl w:val="off"/>
        <w:rPr>
          <w:rStyle w:val="693"/>
          <w:rFonts w:hint="eastAsia" w:ascii="宋体" w:hAnsi="宋体" w:cs="宋体"/>
          <w:b/>
          <w:bCs/>
          <w:color w:val="000000"/>
          <w:sz w:val="24"/>
          <w:szCs w:val="24"/>
          <w:highlight w:val="none"/>
        </w:rPr>
      </w:pPr>
      <w:r>
        <w:rPr>
          <w:rStyle w:val="693"/>
          <w:rFonts w:hint="eastAsia" w:ascii="宋体" w:hAnsi="宋体" w:cs="宋体"/>
          <w:b/>
          <w:bCs/>
          <w:color w:val="000000"/>
          <w:sz w:val="24"/>
          <w:szCs w:val="24"/>
          <w:highlight w:val="none"/>
        </w:rPr>
        <w:t xml:space="preserve">开标结束后，遴选人或者代理机构依法对参选人的资格进行审查。</w:t>
      </w:r>
      <w:r>
        <w:rPr>
          <w:rStyle w:val="693"/>
          <w:rFonts w:hint="eastAsia" w:ascii="宋体" w:hAnsi="宋体" w:cs="宋体"/>
          <w:b/>
          <w:bCs/>
          <w:color w:val="000000"/>
          <w:sz w:val="24"/>
          <w:szCs w:val="24"/>
          <w:highlight w:val="none"/>
        </w:rPr>
      </w:r>
      <w:r/>
    </w:p>
    <w:p>
      <w:pPr>
        <w:pStyle w:val="676"/>
        <w:ind w:firstLine="470"/>
        <w:keepLines w:val="0"/>
        <w:keepNext w:val="0"/>
        <w:pageBreakBefore w:val="0"/>
        <w:spacing w:line="500" w:lineRule="exact"/>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依据法律法规和</w:t>
      </w:r>
      <w:r>
        <w:rPr>
          <w:rFonts w:hint="eastAsia" w:ascii="宋体" w:hAnsi="宋体"/>
          <w:bCs/>
          <w:color w:val="000000"/>
          <w:sz w:val="24"/>
          <w:szCs w:val="24"/>
          <w:highlight w:val="none"/>
          <w:lang w:eastAsia="zh-CN"/>
        </w:rPr>
        <w:t xml:space="preserve">遴选文件</w:t>
      </w:r>
      <w:r>
        <w:rPr>
          <w:rFonts w:hint="eastAsia" w:ascii="宋体" w:hAnsi="宋体"/>
          <w:bCs/>
          <w:color w:val="000000"/>
          <w:sz w:val="24"/>
          <w:szCs w:val="24"/>
          <w:highlight w:val="none"/>
        </w:rPr>
        <w:t xml:space="preserve">的规定，</w:t>
      </w:r>
      <w:r>
        <w:rPr>
          <w:rFonts w:ascii="宋体" w:hAnsi="宋体"/>
          <w:bCs/>
          <w:color w:val="000000"/>
          <w:sz w:val="24"/>
          <w:szCs w:val="24"/>
          <w:highlight w:val="none"/>
        </w:rPr>
        <w:t xml:space="preserve">开标结束后，</w:t>
      </w:r>
      <w:r>
        <w:rPr>
          <w:rFonts w:hint="eastAsia" w:ascii="宋体" w:hAnsi="宋体"/>
          <w:bCs/>
          <w:color w:val="000000"/>
          <w:sz w:val="24"/>
          <w:szCs w:val="24"/>
          <w:highlight w:val="none"/>
        </w:rPr>
        <w:t xml:space="preserve">由</w:t>
      </w:r>
      <w:r>
        <w:rPr>
          <w:rFonts w:hint="eastAsia" w:ascii="宋体" w:hAnsi="宋体"/>
          <w:color w:val="000000"/>
          <w:sz w:val="24"/>
          <w:szCs w:val="24"/>
          <w:highlight w:val="none"/>
          <w:lang w:eastAsia="zh-CN"/>
        </w:rPr>
        <w:t xml:space="preserve">遴选人</w:t>
      </w:r>
      <w:r>
        <w:rPr>
          <w:rFonts w:hint="eastAsia" w:ascii="宋体" w:hAnsi="宋体"/>
          <w:bCs/>
          <w:color w:val="000000"/>
          <w:sz w:val="24"/>
          <w:szCs w:val="24"/>
          <w:highlight w:val="none"/>
        </w:rPr>
        <w:t xml:space="preserve">对</w:t>
      </w:r>
      <w:r>
        <w:rPr>
          <w:rFonts w:hint="eastAsia" w:ascii="宋体" w:hAnsi="宋体"/>
          <w:bCs/>
          <w:color w:val="000000"/>
          <w:sz w:val="24"/>
          <w:szCs w:val="24"/>
          <w:highlight w:val="none"/>
          <w:lang w:eastAsia="zh-CN"/>
        </w:rPr>
        <w:t xml:space="preserve">响应文件</w:t>
      </w:r>
      <w:r>
        <w:rPr>
          <w:rFonts w:hint="eastAsia" w:ascii="宋体" w:hAnsi="宋体"/>
          <w:bCs/>
          <w:color w:val="000000"/>
          <w:sz w:val="24"/>
          <w:szCs w:val="24"/>
          <w:highlight w:val="none"/>
        </w:rPr>
        <w:t xml:space="preserve">中的资格证明文件进行审查。资格审查的结论，</w:t>
      </w:r>
      <w:r>
        <w:rPr>
          <w:rFonts w:hint="eastAsia" w:ascii="宋体" w:hAnsi="宋体"/>
          <w:bCs/>
          <w:color w:val="000000"/>
          <w:sz w:val="24"/>
          <w:szCs w:val="24"/>
          <w:highlight w:val="none"/>
          <w:lang w:eastAsia="zh-CN"/>
        </w:rPr>
        <w:t xml:space="preserve">遴选人</w:t>
      </w:r>
      <w:r>
        <w:rPr>
          <w:rFonts w:hint="eastAsia" w:ascii="宋体" w:hAnsi="宋体"/>
          <w:bCs/>
          <w:color w:val="000000"/>
          <w:sz w:val="24"/>
          <w:szCs w:val="24"/>
          <w:highlight w:val="none"/>
        </w:rPr>
        <w:t xml:space="preserve">以书面形式向</w:t>
      </w:r>
      <w:r>
        <w:rPr>
          <w:rFonts w:hint="eastAsia" w:ascii="宋体" w:hAnsi="宋体"/>
          <w:bCs/>
          <w:color w:val="000000"/>
          <w:sz w:val="24"/>
          <w:szCs w:val="24"/>
          <w:highlight w:val="none"/>
          <w:lang w:eastAsia="zh-CN"/>
        </w:rPr>
        <w:t xml:space="preserve">遴选小组</w:t>
      </w:r>
      <w:r>
        <w:rPr>
          <w:rFonts w:hint="eastAsia" w:ascii="宋体" w:hAnsi="宋体"/>
          <w:bCs/>
          <w:color w:val="000000"/>
          <w:sz w:val="24"/>
          <w:szCs w:val="24"/>
          <w:highlight w:val="none"/>
        </w:rPr>
        <w:t xml:space="preserve">进行反馈。未通过资格审查的</w:t>
      </w:r>
      <w:r>
        <w:rPr>
          <w:rFonts w:hint="eastAsia" w:ascii="宋体" w:hAnsi="宋体"/>
          <w:bCs/>
          <w:color w:val="000000"/>
          <w:sz w:val="24"/>
          <w:szCs w:val="24"/>
          <w:highlight w:val="none"/>
          <w:lang w:eastAsia="zh-CN"/>
        </w:rPr>
        <w:t xml:space="preserve">参选人</w:t>
      </w:r>
      <w:r>
        <w:rPr>
          <w:rFonts w:hint="eastAsia" w:ascii="宋体" w:hAnsi="宋体"/>
          <w:bCs/>
          <w:color w:val="000000"/>
          <w:sz w:val="24"/>
          <w:szCs w:val="24"/>
          <w:highlight w:val="none"/>
        </w:rPr>
        <w:t xml:space="preserve">，由</w:t>
      </w:r>
      <w:r>
        <w:rPr>
          <w:rFonts w:hint="eastAsia" w:ascii="宋体" w:hAnsi="宋体"/>
          <w:bCs/>
          <w:color w:val="000000"/>
          <w:sz w:val="24"/>
          <w:szCs w:val="24"/>
          <w:highlight w:val="none"/>
          <w:lang w:eastAsia="zh-CN"/>
        </w:rPr>
        <w:t xml:space="preserve">遴选人</w:t>
      </w:r>
      <w:r>
        <w:rPr>
          <w:rFonts w:hint="eastAsia" w:ascii="宋体" w:hAnsi="宋体"/>
          <w:bCs/>
          <w:color w:val="000000"/>
          <w:sz w:val="24"/>
          <w:szCs w:val="24"/>
          <w:highlight w:val="none"/>
        </w:rPr>
        <w:t xml:space="preserve">告知未通过资格审查的原因。（资格审查需提供的材料详见</w:t>
      </w:r>
      <w:r>
        <w:rPr>
          <w:rFonts w:hint="eastAsia" w:ascii="宋体" w:hAnsi="宋体"/>
          <w:bCs/>
          <w:color w:val="000000"/>
          <w:sz w:val="24"/>
          <w:szCs w:val="24"/>
          <w:highlight w:val="none"/>
          <w:lang w:eastAsia="zh-CN"/>
        </w:rPr>
        <w:t xml:space="preserve">遴选文件</w:t>
      </w:r>
      <w:r>
        <w:rPr>
          <w:rFonts w:hint="eastAsia" w:ascii="宋体" w:hAnsi="宋体"/>
          <w:bCs/>
          <w:color w:val="000000"/>
          <w:sz w:val="24"/>
          <w:szCs w:val="24"/>
          <w:highlight w:val="none"/>
        </w:rPr>
        <w:t xml:space="preserve">第六章 </w:t>
      </w:r>
      <w:r>
        <w:rPr>
          <w:rFonts w:hint="eastAsia" w:ascii="宋体" w:hAnsi="宋体"/>
          <w:bCs/>
          <w:color w:val="000000"/>
          <w:sz w:val="24"/>
          <w:szCs w:val="24"/>
          <w:highlight w:val="none"/>
          <w:lang w:eastAsia="zh-CN"/>
        </w:rPr>
        <w:t xml:space="preserve">响应文件</w:t>
      </w:r>
      <w:r>
        <w:rPr>
          <w:rFonts w:hint="eastAsia" w:ascii="宋体" w:hAnsi="宋体"/>
          <w:bCs/>
          <w:color w:val="000000"/>
          <w:sz w:val="24"/>
          <w:szCs w:val="24"/>
          <w:highlight w:val="none"/>
        </w:rPr>
        <w:t xml:space="preserve">格式中二、资信证明文件）</w:t>
      </w:r>
      <w:r>
        <w:rPr>
          <w:rFonts w:hint="eastAsia" w:ascii="宋体" w:hAnsi="宋体"/>
          <w:bCs/>
          <w:color w:val="000000"/>
          <w:sz w:val="24"/>
          <w:szCs w:val="24"/>
          <w:highlight w:val="none"/>
        </w:rPr>
      </w:r>
      <w:r/>
    </w:p>
    <w:p>
      <w:pPr>
        <w:pStyle w:val="676"/>
        <w:ind w:firstLine="470"/>
        <w:keepLines w:val="0"/>
        <w:keepNext w:val="0"/>
        <w:pageBreakBefore w:val="0"/>
        <w:spacing w:line="5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（2）符合性审查</w:t>
      </w:r>
      <w:r>
        <w:rPr>
          <w:rFonts w:hint="eastAsia" w:ascii="宋体" w:hAnsi="宋体"/>
          <w:color w:val="000000"/>
          <w:sz w:val="24"/>
          <w:szCs w:val="21"/>
          <w:highlight w:val="none"/>
        </w:rPr>
      </w:r>
      <w:r/>
    </w:p>
    <w:p>
      <w:pPr>
        <w:pStyle w:val="676"/>
        <w:ind w:firstLine="482"/>
        <w:keepLines w:val="0"/>
        <w:keepNext w:val="0"/>
        <w:pageBreakBefore w:val="0"/>
        <w:spacing w:line="500" w:lineRule="exact"/>
        <w:widowControl w:val="off"/>
        <w:rPr>
          <w:rStyle w:val="693"/>
          <w:rFonts w:hint="eastAsia" w:ascii="宋体" w:hAnsi="宋体" w:cs="宋体"/>
          <w:b/>
          <w:bCs/>
          <w:color w:val="000000"/>
          <w:sz w:val="24"/>
          <w:szCs w:val="24"/>
          <w:highlight w:val="none"/>
        </w:rPr>
      </w:pPr>
      <w:r>
        <w:rPr>
          <w:rStyle w:val="693"/>
          <w:rFonts w:hint="eastAsia" w:ascii="宋体" w:hAnsi="宋体" w:cs="宋体"/>
          <w:b/>
          <w:bCs/>
          <w:color w:val="000000"/>
          <w:sz w:val="24"/>
          <w:szCs w:val="24"/>
          <w:highlight w:val="none"/>
        </w:rPr>
        <w:t xml:space="preserve">遴选小组对符合资格的参选人的响应文件进行符合性审查。</w:t>
      </w:r>
      <w:r>
        <w:rPr>
          <w:rStyle w:val="693"/>
          <w:rFonts w:hint="eastAsia" w:ascii="宋体" w:hAnsi="宋体" w:cs="宋体"/>
          <w:b/>
          <w:bCs/>
          <w:color w:val="000000"/>
          <w:sz w:val="24"/>
          <w:szCs w:val="24"/>
          <w:highlight w:val="none"/>
        </w:rPr>
      </w:r>
      <w:r/>
    </w:p>
    <w:p>
      <w:pPr>
        <w:pStyle w:val="676"/>
        <w:ind w:firstLine="480"/>
        <w:keepLines w:val="0"/>
        <w:keepNext w:val="0"/>
        <w:pageBreakBefore w:val="0"/>
        <w:spacing w:line="500" w:lineRule="exact"/>
        <w:widowControl w:val="off"/>
        <w:rPr>
          <w:rStyle w:val="693"/>
          <w:rFonts w:hint="eastAsia" w:ascii="宋体" w:hAnsi="宋体" w:cs="宋体"/>
          <w:bCs/>
          <w:color w:val="000000"/>
          <w:sz w:val="24"/>
          <w:szCs w:val="24"/>
          <w:highlight w:val="none"/>
        </w:rPr>
      </w:pPr>
      <w:r>
        <w:rPr>
          <w:rStyle w:val="693"/>
          <w:rFonts w:hint="eastAsia" w:ascii="宋体" w:hAnsi="宋体" w:cs="宋体"/>
          <w:bCs/>
          <w:color w:val="000000"/>
          <w:sz w:val="24"/>
          <w:szCs w:val="24"/>
          <w:highlight w:val="none"/>
        </w:rPr>
        <w:t xml:space="preserve">依据遴选文件的规定，从响应文件的有效性、完整性和对遴选文件的响应程度进行审查，以确定其是否满足遴选文件的实质性要求。</w:t>
      </w:r>
      <w:r>
        <w:rPr>
          <w:rStyle w:val="693"/>
          <w:rFonts w:hint="eastAsia" w:ascii="宋体" w:hAnsi="宋体" w:cs="宋体"/>
          <w:bCs/>
          <w:color w:val="000000"/>
          <w:sz w:val="24"/>
          <w:szCs w:val="24"/>
          <w:highlight w:val="none"/>
        </w:rPr>
      </w:r>
      <w:r/>
    </w:p>
    <w:p>
      <w:pPr>
        <w:pStyle w:val="676"/>
        <w:ind w:firstLine="480"/>
        <w:keepLines w:val="0"/>
        <w:keepNext w:val="0"/>
        <w:pageBreakBefore w:val="0"/>
        <w:spacing w:line="500" w:lineRule="exact"/>
        <w:widowControl w:val="off"/>
        <w:rPr>
          <w:rStyle w:val="693"/>
          <w:rFonts w:hint="eastAsia" w:ascii="宋体" w:hAnsi="宋体" w:cs="宋体"/>
          <w:color w:val="000000"/>
          <w:sz w:val="24"/>
          <w:szCs w:val="24"/>
          <w:highlight w:val="none"/>
        </w:rPr>
      </w:pPr>
      <w:r>
        <w:rPr>
          <w:rStyle w:val="693"/>
          <w:rFonts w:hint="eastAsia" w:ascii="宋体" w:hAnsi="宋体" w:cs="宋体"/>
          <w:color w:val="000000"/>
          <w:sz w:val="24"/>
          <w:szCs w:val="24"/>
          <w:highlight w:val="none"/>
        </w:rPr>
        <w:t xml:space="preserve">明确响应的参选应该是与遴选文件要求的全部条款、条件和规格相符，没有重大偏离或保留的参选。</w:t>
      </w:r>
      <w:r>
        <w:rPr>
          <w:rStyle w:val="693"/>
          <w:rFonts w:hint="eastAsia" w:ascii="宋体" w:hAnsi="宋体" w:cs="宋体"/>
          <w:color w:val="000000"/>
          <w:sz w:val="24"/>
          <w:szCs w:val="24"/>
          <w:highlight w:val="none"/>
        </w:rPr>
      </w:r>
      <w:r/>
    </w:p>
    <w:p>
      <w:pPr>
        <w:pStyle w:val="676"/>
        <w:ind w:firstLine="480"/>
        <w:keepLines w:val="0"/>
        <w:keepNext w:val="0"/>
        <w:pageBreakBefore w:val="0"/>
        <w:spacing w:line="500" w:lineRule="exact"/>
        <w:widowControl w:val="off"/>
        <w:rPr>
          <w:rStyle w:val="693"/>
          <w:rFonts w:hint="eastAsia" w:ascii="宋体" w:hAnsi="宋体" w:cs="宋体"/>
          <w:bCs/>
          <w:color w:val="000000"/>
          <w:sz w:val="24"/>
          <w:szCs w:val="24"/>
          <w:highlight w:val="none"/>
        </w:rPr>
      </w:pPr>
      <w:r>
        <w:rPr>
          <w:rStyle w:val="693"/>
          <w:rFonts w:hint="eastAsia" w:ascii="宋体" w:hAnsi="宋体" w:cs="宋体"/>
          <w:color w:val="000000"/>
          <w:sz w:val="24"/>
          <w:szCs w:val="24"/>
          <w:highlight w:val="none"/>
        </w:rPr>
        <w:t xml:space="preserve">所谓重大偏离或保留是指与遴选文件规定的实质性要求存在负偏离，或者在实质上与遴选文件不一致，而且限制了合同中买方和见证方的权利或参选人的义务，纠正这些偏离或保留将会对其他实质性响应要求的参选人的竞争地位产生不公正的影响。是否属于重大偏离由遴选小组按照少数服从多数的原则作出结论。认定遴选小组</w:t>
      </w:r>
      <w:r>
        <w:rPr>
          <w:rStyle w:val="693"/>
          <w:rFonts w:hint="eastAsia" w:ascii="宋体" w:hAnsi="宋体" w:cs="宋体"/>
          <w:bCs/>
          <w:color w:val="000000"/>
          <w:sz w:val="24"/>
          <w:szCs w:val="24"/>
          <w:highlight w:val="none"/>
        </w:rPr>
        <w:t xml:space="preserve">决定响应文件的响应性只根据响应文件本身的内容，而不寻求外部的证据。</w:t>
      </w:r>
      <w:r>
        <w:rPr>
          <w:rStyle w:val="693"/>
          <w:rFonts w:hint="eastAsia" w:ascii="宋体" w:hAnsi="宋体" w:cs="宋体"/>
          <w:bCs/>
          <w:color w:val="000000"/>
          <w:sz w:val="24"/>
          <w:szCs w:val="24"/>
          <w:highlight w:val="none"/>
        </w:rPr>
      </w:r>
      <w:r/>
    </w:p>
    <w:p>
      <w:pPr>
        <w:pStyle w:val="676"/>
        <w:ind w:firstLine="480"/>
        <w:keepLines w:val="0"/>
        <w:keepNext w:val="0"/>
        <w:pageBreakBefore w:val="0"/>
        <w:spacing w:line="500" w:lineRule="exact"/>
        <w:widowControl w:val="off"/>
        <w:rPr>
          <w:rStyle w:val="693"/>
          <w:rFonts w:hint="eastAsia" w:ascii="宋体" w:hAnsi="宋体" w:cs="宋体"/>
          <w:bCs/>
          <w:color w:val="000000"/>
          <w:sz w:val="24"/>
          <w:szCs w:val="24"/>
          <w:highlight w:val="none"/>
        </w:rPr>
      </w:pPr>
      <w:r>
        <w:rPr>
          <w:rStyle w:val="693"/>
          <w:rFonts w:hint="eastAsia" w:ascii="宋体" w:hAnsi="宋体" w:cs="宋体"/>
          <w:bCs/>
          <w:color w:val="000000"/>
          <w:sz w:val="24"/>
          <w:szCs w:val="24"/>
          <w:highlight w:val="none"/>
        </w:rPr>
        <w:t xml:space="preserve">如果响应文件没有明确响应遴选文件的要求，遴选小组将按无效参选处理，参选人不得通过修改或撤销不合要求的偏离或保留而使其成为明确响应的参选。</w:t>
      </w:r>
      <w:r>
        <w:rPr>
          <w:rStyle w:val="693"/>
          <w:rFonts w:hint="eastAsia" w:ascii="宋体" w:hAnsi="宋体" w:cs="宋体"/>
          <w:bCs/>
          <w:color w:val="000000"/>
          <w:sz w:val="24"/>
          <w:szCs w:val="24"/>
          <w:highlight w:val="none"/>
        </w:rPr>
      </w:r>
      <w:r/>
    </w:p>
    <w:p>
      <w:pPr>
        <w:pStyle w:val="676"/>
        <w:ind w:firstLine="472"/>
        <w:spacing w:line="360" w:lineRule="auto"/>
        <w:rPr>
          <w:rFonts w:ascii="宋体"/>
          <w:b/>
          <w:color w:val="000000"/>
          <w:sz w:val="24"/>
          <w:szCs w:val="24"/>
          <w:highlight w:val="none"/>
        </w:rPr>
      </w:pPr>
      <w:r>
        <w:rPr>
          <w:rFonts w:hint="eastAsia" w:ascii="宋体" w:hAnsi="宋体"/>
          <w:b/>
          <w:color w:val="000000"/>
          <w:sz w:val="24"/>
          <w:szCs w:val="24"/>
          <w:highlight w:val="none"/>
        </w:rPr>
        <w:t xml:space="preserve">2、评分标准</w:t>
      </w:r>
      <w:r>
        <w:rPr>
          <w:rFonts w:ascii="宋体"/>
          <w:b/>
          <w:color w:val="000000"/>
          <w:sz w:val="24"/>
          <w:szCs w:val="24"/>
          <w:highlight w:val="none"/>
        </w:rPr>
      </w:r>
      <w:r/>
    </w:p>
    <w:p>
      <w:pPr>
        <w:pStyle w:val="676"/>
        <w:ind w:firstLine="480"/>
        <w:spacing w:line="360" w:lineRule="auto"/>
        <w:rPr>
          <w:rFonts w:ascii="宋体" w:hAnsi="宋体"/>
          <w:color w:val="000000"/>
          <w:sz w:val="24"/>
          <w:szCs w:val="21"/>
          <w:highlight w:val="none"/>
        </w:rPr>
      </w:pPr>
      <w:r>
        <w:rPr>
          <w:rFonts w:ascii="宋体" w:hAnsi="宋体"/>
          <w:color w:val="000000"/>
          <w:sz w:val="24"/>
          <w:szCs w:val="21"/>
          <w:highlight w:val="none"/>
        </w:rPr>
        <w:t xml:space="preserve">本项目评分总分值为100分。</w:t>
      </w:r>
      <w:r>
        <w:rPr>
          <w:rFonts w:ascii="宋体" w:hAnsi="宋体"/>
          <w:color w:val="000000"/>
          <w:sz w:val="24"/>
          <w:szCs w:val="21"/>
          <w:highlight w:val="none"/>
        </w:rPr>
      </w:r>
      <w:r/>
    </w:p>
    <w:tbl>
      <w:tblPr>
        <w:tblpPr w:horzAnchor="page" w:tblpX="1126" w:vertAnchor="text" w:tblpY="27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380"/>
        <w:gridCol w:w="7009"/>
        <w:gridCol w:w="833"/>
      </w:tblGrid>
      <w:tr>
        <w:trPr>
          <w:trHeight w:val="670"/>
        </w:trPr>
        <w:tc>
          <w:tcPr>
            <w:tcW w:w="840" w:type="dxa"/>
            <w:vAlign w:val="center"/>
            <w:textDirection w:val="lrTb"/>
            <w:noWrap w:val="false"/>
          </w:tcPr>
          <w:p>
            <w:pPr>
              <w:pStyle w:val="676"/>
              <w:jc w:val="center"/>
              <w:rPr>
                <w:b/>
                <w:bCs/>
                <w:color w:val="000000"/>
                <w:sz w:val="24"/>
                <w:szCs w:val="24"/>
                <w:highlight w:val="none"/>
              </w:rPr>
              <w:framePr w:vAnchor="text" w:hAnchor="page" w:x="1126" w:y="276"/>
            </w:pPr>
            <w:r>
              <w:rPr>
                <w:rFonts w:hint="eastAsia"/>
                <w:b/>
                <w:bCs/>
                <w:color w:val="000000"/>
                <w:sz w:val="24"/>
                <w:szCs w:val="24"/>
                <w:highlight w:val="none"/>
              </w:rPr>
              <w:t xml:space="preserve">序号</w:t>
            </w:r>
            <w:r>
              <w:rPr>
                <w:b/>
                <w:bCs/>
                <w:color w:val="000000"/>
                <w:sz w:val="24"/>
                <w:szCs w:val="24"/>
                <w:highlight w:val="none"/>
              </w:rPr>
            </w:r>
            <w:r/>
          </w:p>
        </w:tc>
        <w:tc>
          <w:tcPr>
            <w:tcW w:w="1380" w:type="dxa"/>
            <w:vAlign w:val="center"/>
            <w:textDirection w:val="lrTb"/>
            <w:noWrap w:val="false"/>
          </w:tcPr>
          <w:p>
            <w:pPr>
              <w:pStyle w:val="676"/>
              <w:jc w:val="center"/>
              <w:rPr>
                <w:b/>
                <w:bCs/>
                <w:color w:val="000000"/>
                <w:sz w:val="24"/>
                <w:szCs w:val="24"/>
                <w:highlight w:val="none"/>
              </w:rPr>
              <w:framePr w:vAnchor="text" w:hAnchor="page" w:x="1126" w:y="276"/>
            </w:pPr>
            <w:r>
              <w:rPr>
                <w:rFonts w:hint="eastAsia"/>
                <w:b/>
                <w:bCs/>
                <w:color w:val="000000"/>
                <w:sz w:val="24"/>
                <w:szCs w:val="24"/>
                <w:highlight w:val="none"/>
              </w:rPr>
              <w:t xml:space="preserve">项目内容</w:t>
            </w:r>
            <w:r>
              <w:rPr>
                <w:b/>
                <w:bCs/>
                <w:color w:val="000000"/>
                <w:sz w:val="24"/>
                <w:szCs w:val="24"/>
                <w:highlight w:val="none"/>
              </w:rPr>
            </w:r>
            <w:r/>
          </w:p>
        </w:tc>
        <w:tc>
          <w:tcPr>
            <w:tcW w:w="7009" w:type="dxa"/>
            <w:vAlign w:val="center"/>
            <w:textDirection w:val="lrTb"/>
            <w:noWrap w:val="false"/>
          </w:tcPr>
          <w:p>
            <w:pPr>
              <w:pStyle w:val="676"/>
              <w:jc w:val="center"/>
              <w:rPr>
                <w:b/>
                <w:bCs/>
                <w:color w:val="000000"/>
                <w:sz w:val="24"/>
                <w:szCs w:val="24"/>
                <w:highlight w:val="none"/>
              </w:rPr>
              <w:framePr w:vAnchor="text" w:hAnchor="page" w:x="1126" w:y="276"/>
            </w:pPr>
            <w:r>
              <w:rPr>
                <w:rFonts w:hint="eastAsia"/>
                <w:b/>
                <w:bCs/>
                <w:color w:val="000000"/>
                <w:sz w:val="24"/>
                <w:szCs w:val="24"/>
                <w:highlight w:val="none"/>
              </w:rPr>
              <w:t xml:space="preserve">评分内容</w:t>
            </w:r>
            <w:r>
              <w:rPr>
                <w:b/>
                <w:bCs/>
                <w:color w:val="000000"/>
                <w:sz w:val="24"/>
                <w:szCs w:val="24"/>
                <w:highlight w:val="none"/>
              </w:rPr>
            </w:r>
            <w:r/>
          </w:p>
        </w:tc>
        <w:tc>
          <w:tcPr>
            <w:tcW w:w="833" w:type="dxa"/>
            <w:vAlign w:val="center"/>
            <w:textDirection w:val="lrTb"/>
            <w:noWrap w:val="false"/>
          </w:tcPr>
          <w:p>
            <w:pPr>
              <w:pStyle w:val="676"/>
              <w:jc w:val="center"/>
              <w:rPr>
                <w:b/>
                <w:bCs/>
                <w:color w:val="000000"/>
                <w:sz w:val="24"/>
                <w:szCs w:val="24"/>
                <w:highlight w:val="none"/>
              </w:rPr>
              <w:framePr w:vAnchor="text" w:hAnchor="page" w:x="1126" w:y="276"/>
            </w:pPr>
            <w:r>
              <w:rPr>
                <w:rFonts w:hint="eastAsia"/>
                <w:b/>
                <w:bCs/>
                <w:color w:val="000000"/>
                <w:sz w:val="24"/>
                <w:szCs w:val="24"/>
                <w:highlight w:val="none"/>
              </w:rPr>
              <w:t xml:space="preserve">分值</w:t>
            </w:r>
            <w:r>
              <w:rPr>
                <w:b/>
                <w:bCs/>
                <w:color w:val="000000"/>
                <w:sz w:val="24"/>
                <w:szCs w:val="24"/>
                <w:highlight w:val="none"/>
              </w:rPr>
            </w:r>
            <w:r/>
          </w:p>
        </w:tc>
      </w:tr>
      <w:tr>
        <w:trPr>
          <w:trHeight w:val="1911"/>
        </w:trPr>
        <w:tc>
          <w:tcPr>
            <w:tcW w:w="840"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380"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t xml:space="preserve">综合偿付能力</w:t>
            </w:r>
            <w:r>
              <w:rPr>
                <w:rFonts w:hint="eastAsia" w:ascii="宋体" w:hAnsi="宋体" w:eastAsia="宋体" w:cs="宋体"/>
                <w:color w:val="000000"/>
                <w:sz w:val="24"/>
                <w:szCs w:val="24"/>
                <w:highlight w:val="none"/>
                <w:lang w:bidi="ar"/>
              </w:rPr>
            </w:r>
            <w:r/>
          </w:p>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r>
            <w:r/>
          </w:p>
        </w:tc>
        <w:tc>
          <w:tcPr>
            <w:tcW w:w="7009" w:type="dxa"/>
            <w:vAlign w:val="top"/>
            <w:textDirection w:val="lrTb"/>
            <w:noWrap w:val="false"/>
          </w:tcPr>
          <w:p>
            <w:pPr>
              <w:pStyle w:val="676"/>
              <w:jc w:val="left"/>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t xml:space="preserve">按参选人总公司2023年度四季度末综合偿付充足率进行评分：250%（含）以上的得12分，200%（含）-250%得9分，150%（含）-200%得6分，150%以下不得分。参选人需提供参选人总公司在中国保险行业协会网站公开信息披露上述内容的偿付能力报告扫描件及网站查询截图并加盖参选人公章。未提供或提供的材料不能反映上述要求的不得分。</w:t>
            </w:r>
            <w:r>
              <w:rPr>
                <w:rFonts w:hint="eastAsia" w:ascii="宋体" w:hAnsi="宋体" w:eastAsia="宋体" w:cs="宋体"/>
                <w:color w:val="000000"/>
                <w:sz w:val="24"/>
                <w:szCs w:val="24"/>
                <w:highlight w:val="none"/>
                <w:lang w:bidi="ar"/>
              </w:rPr>
            </w:r>
            <w:r/>
          </w:p>
        </w:tc>
        <w:tc>
          <w:tcPr>
            <w:tcW w:w="833"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t xml:space="preserve">1</w:t>
            </w: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bidi="ar"/>
              </w:rPr>
            </w:r>
            <w:r/>
          </w:p>
        </w:tc>
      </w:tr>
      <w:tr>
        <w:trPr>
          <w:trHeight w:val="1911"/>
        </w:trPr>
        <w:tc>
          <w:tcPr>
            <w:tcW w:w="840"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bidi="ar"/>
              </w:rPr>
              <w:framePr w:vAnchor="text" w:hAnchor="page" w:x="1126" w:y="276"/>
            </w:pP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r>
            <w:r/>
          </w:p>
        </w:tc>
        <w:tc>
          <w:tcPr>
            <w:tcW w:w="1380"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val="en-US" w:eastAsia="zh-CN" w:bidi="ar"/>
              </w:rPr>
              <w:t xml:space="preserve">农业保险保费规模</w:t>
            </w:r>
            <w:r>
              <w:rPr>
                <w:rFonts w:hint="eastAsia" w:ascii="宋体" w:hAnsi="宋体" w:eastAsia="宋体" w:cs="宋体"/>
                <w:color w:val="000000"/>
                <w:sz w:val="24"/>
                <w:szCs w:val="24"/>
                <w:highlight w:val="none"/>
                <w:lang w:bidi="ar"/>
              </w:rPr>
            </w:r>
            <w:r/>
          </w:p>
        </w:tc>
        <w:tc>
          <w:tcPr>
            <w:tcW w:w="7009" w:type="dxa"/>
            <w:vAlign w:val="top"/>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val="en-US" w:eastAsia="zh-CN" w:bidi="ar"/>
              </w:rPr>
              <w:t xml:space="preserve">根据参选人2023年度在盐城地区农业保险保费收入评定，第一名得8分，第二名得6分，第三名得4分，第四名（含）以后得2分。提供盐城市保险行业协会发布的盐城市财产保险公司业务统计报表，加盖市级公司公章为准，若发现或事后调查有弄虚作假的，一律取消参选及中选资格。</w:t>
            </w:r>
            <w:r>
              <w:rPr>
                <w:rFonts w:hint="eastAsia" w:ascii="宋体" w:hAnsi="宋体" w:eastAsia="宋体" w:cs="宋体"/>
                <w:color w:val="000000"/>
                <w:sz w:val="24"/>
                <w:szCs w:val="24"/>
                <w:highlight w:val="none"/>
                <w:lang w:bidi="ar"/>
              </w:rPr>
            </w:r>
            <w:r/>
          </w:p>
        </w:tc>
        <w:tc>
          <w:tcPr>
            <w:tcW w:w="833" w:type="dxa"/>
            <w:vAlign w:val="center"/>
            <w:textDirection w:val="lrTb"/>
            <w:noWrap w:val="false"/>
          </w:tcPr>
          <w:p>
            <w:pPr>
              <w:pStyle w:val="676"/>
              <w:jc w:val="center"/>
              <w:widowControl/>
              <w:rPr>
                <w:rFonts w:ascii="宋体" w:hAnsi="宋体" w:eastAsia="宋体" w:cs="宋体"/>
                <w:color w:val="000000"/>
                <w:sz w:val="24"/>
                <w:szCs w:val="24"/>
                <w:highlight w:val="none"/>
                <w:lang w:val="en-US" w:eastAsia="zh-CN" w:bidi="ar"/>
              </w:rPr>
              <w:framePr w:vAnchor="text" w:hAnchor="page" w:x="1126" w:y="276"/>
            </w:pPr>
            <w:r>
              <w:rPr>
                <w:rFonts w:hint="eastAsia" w:ascii="宋体" w:hAnsi="宋体" w:eastAsia="宋体" w:cs="宋体"/>
                <w:color w:val="000000"/>
                <w:sz w:val="24"/>
                <w:szCs w:val="24"/>
                <w:highlight w:val="none"/>
                <w:lang w:val="en-US" w:eastAsia="zh-CN" w:bidi="ar"/>
              </w:rPr>
              <w:t xml:space="preserve">8分</w:t>
            </w:r>
            <w:r>
              <w:rPr>
                <w:rFonts w:ascii="宋体" w:hAnsi="宋体" w:eastAsia="宋体" w:cs="宋体"/>
                <w:color w:val="000000"/>
                <w:sz w:val="24"/>
                <w:szCs w:val="24"/>
                <w:highlight w:val="none"/>
                <w:lang w:val="en-US" w:eastAsia="zh-CN" w:bidi="ar"/>
              </w:rPr>
            </w:r>
            <w:r/>
          </w:p>
        </w:tc>
      </w:tr>
      <w:tr>
        <w:trPr>
          <w:trHeight w:val="2006"/>
        </w:trPr>
        <w:tc>
          <w:tcPr>
            <w:tcW w:w="840" w:type="dxa"/>
            <w:vAlign w:val="center"/>
            <w:vMerge w:val="restart"/>
            <w:textDirection w:val="lrTb"/>
            <w:noWrap w:val="false"/>
          </w:tcPr>
          <w:p>
            <w:pPr>
              <w:pStyle w:val="676"/>
              <w:jc w:val="center"/>
              <w:widowControl/>
              <w:rPr>
                <w:rFonts w:hint="eastAsia" w:ascii="宋体" w:hAnsi="宋体" w:eastAsia="宋体" w:cs="宋体"/>
                <w:color w:val="000000"/>
                <w:sz w:val="24"/>
                <w:szCs w:val="24"/>
                <w:highlight w:val="none"/>
                <w:lang w:eastAsia="zh-CN" w:bidi="ar"/>
              </w:rPr>
              <w:framePr w:vAnchor="text" w:hAnchor="page" w:x="1126" w:y="276"/>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eastAsia="zh-CN" w:bidi="ar"/>
              </w:rPr>
            </w:r>
            <w:r/>
          </w:p>
        </w:tc>
        <w:tc>
          <w:tcPr>
            <w:tcW w:w="1380" w:type="dxa"/>
            <w:vAlign w:val="center"/>
            <w:vMerge w:val="restart"/>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t xml:space="preserve">承保</w:t>
            </w:r>
            <w:r>
              <w:rPr>
                <w:rFonts w:hint="eastAsia" w:ascii="宋体" w:hAnsi="宋体" w:eastAsia="宋体" w:cs="宋体"/>
                <w:color w:val="000000"/>
                <w:sz w:val="24"/>
                <w:szCs w:val="24"/>
                <w:highlight w:val="none"/>
                <w:lang w:val="zh-CN" w:bidi="ar"/>
              </w:rPr>
              <w:t xml:space="preserve">经验</w:t>
            </w:r>
            <w:r>
              <w:rPr>
                <w:rFonts w:hint="eastAsia" w:ascii="宋体" w:hAnsi="宋体" w:eastAsia="宋体" w:cs="宋体"/>
                <w:color w:val="000000"/>
                <w:sz w:val="24"/>
                <w:szCs w:val="24"/>
                <w:highlight w:val="none"/>
                <w:lang w:bidi="ar"/>
              </w:rPr>
            </w:r>
            <w:r/>
          </w:p>
        </w:tc>
        <w:tc>
          <w:tcPr>
            <w:tcW w:w="7009" w:type="dxa"/>
            <w:vAlign w:val="top"/>
            <w:textDirection w:val="lrTb"/>
            <w:noWrap w:val="false"/>
          </w:tcPr>
          <w:p>
            <w:pPr>
              <w:pStyle w:val="676"/>
              <w:jc w:val="left"/>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t xml:space="preserve">(1)参选人或上级公司（含上级公司子公司）在国内有开展政策性农业保险的，得2分；如在亭湖区域内开展过政策性农业保险的，加1分；本项最高得3分。参选人需提供已签订的政策性农业保险保单和与政府管理机构签订的保险服务合同（或协议）等反映上述评分内容的复印件加盖参选人公章。上述保单和合同（或协议）需同时提供，未提供、提供不全或提供的材料不能反映上述要求的不得分。</w:t>
            </w:r>
            <w:r>
              <w:rPr>
                <w:rFonts w:hint="eastAsia" w:ascii="宋体" w:hAnsi="宋体" w:eastAsia="宋体" w:cs="宋体"/>
                <w:color w:val="000000"/>
                <w:sz w:val="24"/>
                <w:szCs w:val="24"/>
                <w:highlight w:val="none"/>
                <w:lang w:bidi="ar"/>
              </w:rPr>
            </w:r>
            <w:r/>
          </w:p>
        </w:tc>
        <w:tc>
          <w:tcPr>
            <w:tcW w:w="833"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bidi="ar"/>
              </w:rPr>
              <w:framePr w:vAnchor="text" w:hAnchor="page" w:x="1126" w:y="276"/>
            </w:pPr>
            <w:r>
              <w:rPr>
                <w:rFonts w:hint="eastAsia" w:ascii="宋体" w:hAnsi="宋体" w:eastAsia="宋体" w:cs="宋体"/>
                <w:color w:val="000000"/>
                <w:sz w:val="24"/>
                <w:szCs w:val="24"/>
                <w:highlight w:val="none"/>
                <w:lang w:val="en-US" w:eastAsia="zh-CN" w:bidi="ar"/>
              </w:rPr>
              <w:t xml:space="preserve">3分</w:t>
            </w:r>
            <w:r>
              <w:rPr>
                <w:rFonts w:hint="eastAsia" w:ascii="宋体" w:hAnsi="宋体" w:eastAsia="宋体" w:cs="宋体"/>
                <w:color w:val="000000"/>
                <w:sz w:val="24"/>
                <w:szCs w:val="24"/>
                <w:highlight w:val="none"/>
                <w:lang w:val="en-US" w:eastAsia="zh-CN" w:bidi="ar"/>
              </w:rPr>
            </w:r>
            <w:r/>
          </w:p>
        </w:tc>
      </w:tr>
      <w:tr>
        <w:trPr>
          <w:trHeight w:val="2734"/>
        </w:trPr>
        <w:tc>
          <w:tcPr>
            <w:tcW w:w="840" w:type="dxa"/>
            <w:vAlign w:val="center"/>
            <w:vMerge w:val="continue"/>
            <w:textDirection w:val="lrTb"/>
            <w:noWrap w:val="false"/>
          </w:tcPr>
          <w:p>
            <w:pPr>
              <w:pStyle w:val="676"/>
              <w:jc w:val="center"/>
              <w:widowControl/>
              <w:rPr>
                <w:rFonts w:hint="eastAsia" w:ascii="宋体" w:hAnsi="宋体" w:cs="宋体"/>
                <w:color w:val="000000"/>
                <w:sz w:val="24"/>
                <w:szCs w:val="24"/>
                <w:highlight w:val="none"/>
                <w:lang w:val="en-US" w:eastAsia="zh-CN" w:bidi="ar"/>
              </w:rPr>
              <w:framePr w:vAnchor="text" w:hAnchor="page" w:x="1126" w:y="276"/>
            </w:pPr>
            <w:r>
              <w:rPr>
                <w:rFonts w:hint="eastAsia" w:ascii="宋体" w:hAnsi="宋体" w:cs="宋体"/>
                <w:color w:val="000000"/>
                <w:sz w:val="24"/>
                <w:szCs w:val="24"/>
                <w:highlight w:val="none"/>
                <w:lang w:val="en-US" w:eastAsia="zh-CN" w:bidi="ar"/>
              </w:rPr>
            </w:r>
            <w:r/>
          </w:p>
        </w:tc>
        <w:tc>
          <w:tcPr>
            <w:tcW w:w="1380"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r>
            <w:r/>
          </w:p>
        </w:tc>
        <w:tc>
          <w:tcPr>
            <w:tcW w:w="7009" w:type="dxa"/>
            <w:vAlign w:val="top"/>
            <w:textDirection w:val="lrTb"/>
            <w:noWrap w:val="false"/>
          </w:tcPr>
          <w:p>
            <w:pPr>
              <w:pStyle w:val="676"/>
              <w:jc w:val="left"/>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t xml:space="preserve">(2)参选人在盐城市区域内开展政策性农业保险累计15年（含）以上的，得10分；10年（含）-15年的，得8分；5年（含）-10年的，得6分；5年以下的，得4分；无承保经验的，本项不得分。参选人需提供已签订的盐城市区域内的政策性农业保险保单、与政府管理机构签订的保险服务合同或（县、市、区政府主管政策性农业保险部门出具并盖章确认的从事政策性农业保险服务年限的证明材料加盖参选人公章）。上述保单和合同（或协议）需同时提供且需能反映相应年份，未提供、提供不全或提供的材料不能反映上述要求的不得分。</w:t>
            </w:r>
            <w:r>
              <w:rPr>
                <w:rFonts w:hint="eastAsia" w:ascii="宋体" w:hAnsi="宋体" w:eastAsia="宋体" w:cs="宋体"/>
                <w:color w:val="000000"/>
                <w:sz w:val="24"/>
                <w:szCs w:val="24"/>
                <w:highlight w:val="none"/>
                <w:lang w:bidi="ar"/>
              </w:rPr>
            </w:r>
            <w:r/>
          </w:p>
        </w:tc>
        <w:tc>
          <w:tcPr>
            <w:tcW w:w="833" w:type="dxa"/>
            <w:vAlign w:val="center"/>
            <w:textDirection w:val="lrTb"/>
            <w:noWrap w:val="false"/>
          </w:tcPr>
          <w:p>
            <w:pPr>
              <w:pStyle w:val="676"/>
              <w:jc w:val="center"/>
              <w:widowControl/>
              <w:rPr>
                <w:rFonts w:ascii="宋体" w:hAnsi="宋体" w:eastAsia="宋体" w:cs="宋体"/>
                <w:color w:val="000000"/>
                <w:sz w:val="24"/>
                <w:szCs w:val="24"/>
                <w:highlight w:val="none"/>
                <w:lang w:val="en-US" w:eastAsia="zh-CN" w:bidi="ar"/>
              </w:rPr>
              <w:framePr w:vAnchor="text" w:hAnchor="page" w:x="1126" w:y="276"/>
            </w:pPr>
            <w:r>
              <w:rPr>
                <w:rFonts w:hint="eastAsia" w:ascii="宋体" w:hAnsi="宋体" w:eastAsia="宋体" w:cs="宋体"/>
                <w:color w:val="000000"/>
                <w:sz w:val="24"/>
                <w:szCs w:val="24"/>
                <w:highlight w:val="none"/>
                <w:lang w:val="en-US" w:eastAsia="zh-CN" w:bidi="ar"/>
              </w:rPr>
              <w:t xml:space="preserve">10分</w:t>
            </w:r>
            <w:r>
              <w:rPr>
                <w:rFonts w:ascii="宋体" w:hAnsi="宋体" w:eastAsia="宋体" w:cs="宋体"/>
                <w:color w:val="000000"/>
                <w:sz w:val="24"/>
                <w:szCs w:val="24"/>
                <w:highlight w:val="none"/>
                <w:lang w:val="en-US" w:eastAsia="zh-CN" w:bidi="ar"/>
              </w:rPr>
            </w:r>
            <w:r/>
          </w:p>
        </w:tc>
      </w:tr>
      <w:tr>
        <w:trPr>
          <w:trHeight w:val="1371"/>
        </w:trPr>
        <w:tc>
          <w:tcPr>
            <w:tcW w:w="840" w:type="dxa"/>
            <w:vAlign w:val="center"/>
            <w:textDirection w:val="lrTb"/>
            <w:noWrap w:val="false"/>
          </w:tcPr>
          <w:p>
            <w:pPr>
              <w:pStyle w:val="676"/>
              <w:jc w:val="center"/>
              <w:widowControl/>
              <w:rPr>
                <w:rFonts w:hint="eastAsia" w:ascii="宋体" w:hAnsi="宋体" w:eastAsia="宋体" w:cs="宋体"/>
                <w:bCs/>
                <w:color w:val="000000"/>
                <w:sz w:val="24"/>
                <w:szCs w:val="24"/>
                <w:highlight w:val="none"/>
                <w:lang w:eastAsia="zh-CN"/>
              </w:rPr>
              <w:framePr w:vAnchor="text" w:hAnchor="page" w:x="1126" w:y="276"/>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r>
            <w:r/>
          </w:p>
        </w:tc>
        <w:tc>
          <w:tcPr>
            <w:tcW w:w="1380"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bCs/>
                <w:color w:val="000000"/>
                <w:sz w:val="24"/>
                <w:szCs w:val="24"/>
                <w:highlight w:val="none"/>
              </w:rPr>
              <w:t xml:space="preserve">风险综合评级</w:t>
            </w:r>
            <w:r>
              <w:rPr>
                <w:rFonts w:hint="eastAsia" w:ascii="宋体" w:hAnsi="宋体" w:eastAsia="宋体" w:cs="宋体"/>
                <w:color w:val="000000"/>
                <w:sz w:val="24"/>
                <w:szCs w:val="24"/>
                <w:highlight w:val="none"/>
                <w:lang w:bidi="ar"/>
              </w:rPr>
            </w:r>
            <w:r/>
          </w:p>
        </w:tc>
        <w:tc>
          <w:tcPr>
            <w:tcW w:w="7009" w:type="dxa"/>
            <w:vAlign w:val="top"/>
            <w:textDirection w:val="lrTb"/>
            <w:noWrap w:val="false"/>
          </w:tcPr>
          <w:p>
            <w:pPr>
              <w:pStyle w:val="676"/>
              <w:jc w:val="left"/>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t xml:space="preserve">参选人总公司风险综合评级结果为A级以上得7分，B级以上得4分。参选人需提供2023年第四季度保险监管机构偿二代监管信息系统截图加盖参选人公章，未提供或提供的内容不能反映上述要求的不得分。</w:t>
            </w:r>
            <w:r>
              <w:rPr>
                <w:rFonts w:hint="eastAsia" w:ascii="宋体" w:hAnsi="宋体" w:eastAsia="宋体" w:cs="宋体"/>
                <w:color w:val="000000"/>
                <w:sz w:val="24"/>
                <w:szCs w:val="24"/>
                <w:highlight w:val="none"/>
                <w:lang w:bidi="ar"/>
              </w:rPr>
            </w:r>
            <w:r/>
          </w:p>
        </w:tc>
        <w:tc>
          <w:tcPr>
            <w:tcW w:w="833"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bidi="ar"/>
              </w:rPr>
              <w:framePr w:vAnchor="text" w:hAnchor="page" w:x="1126" w:y="276"/>
            </w:pPr>
            <w:r>
              <w:rPr>
                <w:rFonts w:hint="eastAsia" w:ascii="宋体" w:hAnsi="宋体" w:eastAsia="宋体" w:cs="宋体"/>
                <w:color w:val="000000"/>
                <w:sz w:val="24"/>
                <w:szCs w:val="24"/>
                <w:highlight w:val="none"/>
                <w:lang w:val="en-US" w:eastAsia="zh-CN" w:bidi="ar"/>
              </w:rPr>
              <w:t xml:space="preserve">7分</w:t>
            </w:r>
            <w:r>
              <w:rPr>
                <w:rFonts w:hint="eastAsia" w:ascii="宋体" w:hAnsi="宋体" w:eastAsia="宋体" w:cs="宋体"/>
                <w:color w:val="000000"/>
                <w:sz w:val="24"/>
                <w:szCs w:val="24"/>
                <w:highlight w:val="none"/>
                <w:lang w:val="en-US" w:eastAsia="zh-CN" w:bidi="ar"/>
              </w:rPr>
            </w:r>
            <w:r/>
          </w:p>
        </w:tc>
      </w:tr>
      <w:tr>
        <w:trPr>
          <w:trHeight w:val="1642"/>
        </w:trPr>
        <w:tc>
          <w:tcPr>
            <w:tcW w:w="840" w:type="dxa"/>
            <w:vAlign w:val="center"/>
            <w:textDirection w:val="lrTb"/>
            <w:noWrap w:val="false"/>
          </w:tcPr>
          <w:p>
            <w:pPr>
              <w:pStyle w:val="676"/>
              <w:jc w:val="center"/>
              <w:widowControl/>
              <w:rPr>
                <w:rFonts w:hint="eastAsia" w:ascii="宋体" w:hAnsi="宋体" w:eastAsia="宋体" w:cs="宋体"/>
                <w:bCs/>
                <w:color w:val="000000"/>
                <w:sz w:val="24"/>
                <w:szCs w:val="24"/>
                <w:highlight w:val="none"/>
                <w:lang w:eastAsia="zh-CN"/>
              </w:rPr>
              <w:framePr w:vAnchor="text" w:hAnchor="page" w:x="1126" w:y="276"/>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r>
            <w:r/>
          </w:p>
        </w:tc>
        <w:tc>
          <w:tcPr>
            <w:tcW w:w="1380" w:type="dxa"/>
            <w:vAlign w:val="center"/>
            <w:textDirection w:val="lrTb"/>
            <w:noWrap w:val="false"/>
          </w:tcPr>
          <w:p>
            <w:pPr>
              <w:pStyle w:val="676"/>
              <w:jc w:val="center"/>
              <w:widowControl/>
              <w:rPr>
                <w:rFonts w:hint="eastAsia" w:ascii="宋体" w:hAnsi="宋体" w:eastAsia="宋体" w:cs="宋体"/>
                <w:bCs/>
                <w:color w:val="000000"/>
                <w:sz w:val="24"/>
                <w:szCs w:val="24"/>
                <w:highlight w:val="none"/>
              </w:rPr>
              <w:framePr w:vAnchor="text" w:hAnchor="page" w:x="1126" w:y="276"/>
            </w:pPr>
            <w:r>
              <w:rPr>
                <w:rFonts w:hint="eastAsia" w:ascii="宋体" w:hAnsi="宋体" w:eastAsia="宋体" w:cs="宋体"/>
                <w:bCs/>
                <w:color w:val="000000"/>
                <w:sz w:val="24"/>
                <w:szCs w:val="24"/>
                <w:highlight w:val="none"/>
              </w:rPr>
              <w:t xml:space="preserve">合规经营</w:t>
            </w:r>
            <w:r>
              <w:rPr>
                <w:rFonts w:hint="eastAsia" w:ascii="宋体" w:hAnsi="宋体" w:eastAsia="宋体" w:cs="宋体"/>
                <w:bCs/>
                <w:color w:val="000000"/>
                <w:sz w:val="24"/>
                <w:szCs w:val="24"/>
                <w:highlight w:val="none"/>
              </w:rPr>
            </w:r>
            <w:r/>
          </w:p>
        </w:tc>
        <w:tc>
          <w:tcPr>
            <w:tcW w:w="7009" w:type="dxa"/>
            <w:vAlign w:val="top"/>
            <w:textDirection w:val="lrTb"/>
            <w:noWrap w:val="false"/>
          </w:tcPr>
          <w:p>
            <w:pPr>
              <w:pStyle w:val="676"/>
              <w:jc w:val="left"/>
              <w:widowControl/>
              <w:rPr>
                <w:rFonts w:hint="eastAsia" w:ascii="宋体" w:hAnsi="宋体" w:eastAsia="宋体" w:cs="宋体"/>
                <w:bCs/>
                <w:color w:val="000000"/>
                <w:sz w:val="24"/>
                <w:szCs w:val="24"/>
                <w:highlight w:val="none"/>
              </w:rPr>
              <w:framePr w:vAnchor="text" w:hAnchor="page" w:x="1126" w:y="276"/>
            </w:pPr>
            <w:r>
              <w:rPr>
                <w:rFonts w:hint="eastAsia" w:ascii="宋体" w:hAnsi="宋体" w:eastAsia="宋体" w:cs="宋体"/>
                <w:bCs/>
                <w:color w:val="000000"/>
                <w:sz w:val="24"/>
                <w:szCs w:val="24"/>
                <w:highlight w:val="none"/>
              </w:rPr>
              <w:t xml:space="preserve">参选人2022-2024年在经营政策性农业保险业务过程中是否因违规违法受到重大处罚（罚金20万元及以上的），无处罚的得</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分，受处罚1次减1分，减到0分为止。依据中国保监会江苏监管局发布的处罚决定，参选人需提供声明函并加盖参选人公章，明确其是否受到处罚，未提供声明函的不得分。</w:t>
            </w:r>
            <w:r>
              <w:rPr>
                <w:rFonts w:hint="eastAsia" w:ascii="宋体" w:hAnsi="宋体" w:eastAsia="宋体" w:cs="宋体"/>
                <w:bCs/>
                <w:color w:val="000000"/>
                <w:sz w:val="24"/>
                <w:szCs w:val="24"/>
                <w:highlight w:val="none"/>
              </w:rPr>
            </w:r>
            <w:r/>
          </w:p>
        </w:tc>
        <w:tc>
          <w:tcPr>
            <w:tcW w:w="833" w:type="dxa"/>
            <w:vAlign w:val="center"/>
            <w:textDirection w:val="lrTb"/>
            <w:noWrap w:val="false"/>
          </w:tcPr>
          <w:p>
            <w:pPr>
              <w:pStyle w:val="676"/>
              <w:jc w:val="center"/>
              <w:widowControl/>
              <w:rPr>
                <w:rFonts w:hint="eastAsia" w:ascii="宋体" w:hAnsi="宋体" w:eastAsia="宋体" w:cs="宋体"/>
                <w:color w:val="000000"/>
                <w:sz w:val="24"/>
                <w:szCs w:val="24"/>
                <w:highlight w:val="none"/>
                <w:lang w:val="en-US" w:eastAsia="zh-CN" w:bidi="ar"/>
              </w:rPr>
              <w:framePr w:vAnchor="text" w:hAnchor="page" w:x="1126" w:y="276"/>
            </w:pPr>
            <w:r>
              <w:rPr>
                <w:rFonts w:hint="eastAsia" w:ascii="宋体" w:hAnsi="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bidi="ar"/>
              </w:rPr>
              <w:t xml:space="preserve">分</w:t>
            </w:r>
            <w:r>
              <w:rPr>
                <w:rFonts w:hint="eastAsia" w:ascii="宋体" w:hAnsi="宋体" w:eastAsia="宋体" w:cs="宋体"/>
                <w:color w:val="000000"/>
                <w:sz w:val="24"/>
                <w:szCs w:val="24"/>
                <w:highlight w:val="none"/>
                <w:lang w:val="en-US" w:eastAsia="zh-CN" w:bidi="ar"/>
              </w:rPr>
            </w:r>
            <w:r/>
          </w:p>
        </w:tc>
      </w:tr>
      <w:tr>
        <w:trPr>
          <w:trHeight w:val="1371"/>
        </w:trPr>
        <w:tc>
          <w:tcPr>
            <w:tcW w:w="840" w:type="dxa"/>
            <w:vAlign w:val="center"/>
            <w:vMerge w:val="restart"/>
            <w:textDirection w:val="lrTb"/>
            <w:noWrap w:val="false"/>
          </w:tcPr>
          <w:p>
            <w:pPr>
              <w:pStyle w:val="676"/>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r>
            <w:r/>
          </w:p>
          <w:p>
            <w:pPr>
              <w:pStyle w:val="676"/>
              <w:jc w:val="center"/>
              <w:widowControl/>
              <w:rPr>
                <w:rFonts w:hint="eastAsia" w:ascii="宋体" w:hAnsi="宋体" w:eastAsia="宋体" w:cs="宋体"/>
                <w:color w:val="000000"/>
                <w:sz w:val="24"/>
                <w:szCs w:val="24"/>
                <w:highlight w:val="none"/>
                <w:lang w:eastAsia="zh-CN" w:bidi="ar"/>
              </w:rPr>
              <w:framePr w:vAnchor="text" w:hAnchor="page" w:x="1126" w:y="276"/>
            </w:pPr>
            <w:r>
              <w:rPr>
                <w:rFonts w:hint="eastAsia" w:ascii="宋体" w:hAnsi="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eastAsia="zh-CN" w:bidi="ar"/>
              </w:rPr>
            </w:r>
            <w:r/>
          </w:p>
        </w:tc>
        <w:tc>
          <w:tcPr>
            <w:tcW w:w="1380" w:type="dxa"/>
            <w:vAlign w:val="center"/>
            <w:vMerge w:val="restart"/>
            <w:textDirection w:val="lrTb"/>
            <w:noWrap w:val="false"/>
          </w:tcPr>
          <w:p>
            <w:pPr>
              <w:pStyle w:val="676"/>
              <w:jc w:val="center"/>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基层服务网点保障</w:t>
            </w:r>
            <w:r>
              <w:rPr>
                <w:rFonts w:hint="eastAsia" w:ascii="宋体" w:hAnsi="宋体" w:eastAsia="宋体" w:cs="宋体"/>
                <w:color w:val="000000"/>
                <w:sz w:val="24"/>
                <w:szCs w:val="24"/>
                <w:highlight w:val="none"/>
              </w:rPr>
            </w:r>
            <w:r/>
          </w:p>
        </w:tc>
        <w:tc>
          <w:tcPr>
            <w:tcW w:w="7009" w:type="dxa"/>
            <w:vAlign w:val="top"/>
            <w:textDirection w:val="lrTb"/>
            <w:noWrap w:val="false"/>
          </w:tcPr>
          <w:p>
            <w:pPr>
              <w:pStyle w:val="676"/>
              <w:jc w:val="left"/>
              <w:widowControl/>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参选人所属总公司在盐城市设立市级分支机构的得3分；参选人市级分支机构注册地在亭湖区加2分。参选人需提供相应的营业执照和保险许可证加盖参选人公章，公司注册地以提供的营业执照中登记地址为准。未提供或提供的材料不能反映上述要求的，不得分。</w:t>
            </w:r>
            <w:r>
              <w:rPr>
                <w:rFonts w:hint="eastAsia" w:ascii="宋体" w:hAnsi="宋体" w:eastAsia="宋体" w:cs="宋体"/>
                <w:color w:val="000000"/>
                <w:sz w:val="24"/>
                <w:szCs w:val="24"/>
                <w:highlight w:val="none"/>
              </w:rPr>
            </w:r>
            <w:r/>
          </w:p>
        </w:tc>
        <w:tc>
          <w:tcPr>
            <w:tcW w:w="833" w:type="dxa"/>
            <w:vAlign w:val="center"/>
            <w:textDirection w:val="lrTb"/>
            <w:noWrap w:val="false"/>
          </w:tcPr>
          <w:p>
            <w:pPr>
              <w:pStyle w:val="676"/>
              <w:jc w:val="center"/>
              <w:rPr>
                <w:rFonts w:hint="eastAsia" w:ascii="宋体" w:hAnsi="宋体" w:eastAsia="宋体" w:cs="宋体"/>
                <w:color w:val="000000"/>
                <w:sz w:val="24"/>
                <w:szCs w:val="24"/>
                <w:highlight w:val="none"/>
                <w:lang w:bidi="ar"/>
              </w:rPr>
              <w:framePr w:vAnchor="text" w:hAnchor="page" w:x="1126" w:y="276"/>
            </w:pPr>
            <w:r>
              <w:rPr>
                <w:rFonts w:hint="eastAsia" w:ascii="宋体" w:hAnsi="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bidi="ar"/>
              </w:rPr>
            </w:r>
            <w:r/>
          </w:p>
        </w:tc>
      </w:tr>
      <w:tr>
        <w:trPr>
          <w:trHeight w:val="1594"/>
        </w:trPr>
        <w:tc>
          <w:tcPr>
            <w:tcW w:w="840"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r>
            <w:r/>
          </w:p>
        </w:tc>
        <w:tc>
          <w:tcPr>
            <w:tcW w:w="1380"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r>
            <w:r/>
          </w:p>
        </w:tc>
        <w:tc>
          <w:tcPr>
            <w:tcW w:w="7009" w:type="dxa"/>
            <w:vAlign w:val="top"/>
            <w:textDirection w:val="lrTb"/>
            <w:noWrap w:val="false"/>
          </w:tcPr>
          <w:p>
            <w:pPr>
              <w:pStyle w:val="676"/>
              <w:jc w:val="left"/>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参选人所属总公司在亭湖区已设有经行政监管部门批准设立的县（市、区）级分支机构（不含乡镇基层网点）的得3分（市级公司注册地在亭湖区的，视同在亭湖区设有分支机构）。本次遴选前未在亭湖区设立分支机构，承诺中选后设立的得1分。 参选人需提供相应的营业执照、保险许可证加盖参选人公章。未提供或提供的材料不能反映上述要求的，不得分。</w:t>
            </w:r>
            <w:r>
              <w:rPr>
                <w:rFonts w:hint="eastAsia" w:ascii="宋体" w:hAnsi="宋体" w:eastAsia="宋体" w:cs="宋体"/>
                <w:color w:val="000000"/>
                <w:sz w:val="24"/>
                <w:szCs w:val="24"/>
                <w:highlight w:val="none"/>
              </w:rPr>
            </w:r>
            <w:r/>
          </w:p>
        </w:tc>
        <w:tc>
          <w:tcPr>
            <w:tcW w:w="833" w:type="dxa"/>
            <w:vAlign w:val="center"/>
            <w:textDirection w:val="lrTb"/>
            <w:noWrap w:val="false"/>
          </w:tcPr>
          <w:p>
            <w:pPr>
              <w:pStyle w:val="676"/>
              <w:jc w:val="center"/>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t xml:space="preserve">3分</w:t>
            </w:r>
            <w:r>
              <w:rPr>
                <w:rFonts w:hint="eastAsia" w:ascii="宋体" w:hAnsi="宋体" w:eastAsia="宋体" w:cs="宋体"/>
                <w:color w:val="000000"/>
                <w:sz w:val="24"/>
                <w:szCs w:val="24"/>
                <w:highlight w:val="none"/>
                <w:lang w:bidi="ar"/>
              </w:rPr>
            </w:r>
            <w:r/>
          </w:p>
        </w:tc>
      </w:tr>
      <w:tr>
        <w:trPr>
          <w:trHeight w:val="1261"/>
        </w:trPr>
        <w:tc>
          <w:tcPr>
            <w:tcW w:w="840"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r>
            <w:r/>
          </w:p>
        </w:tc>
        <w:tc>
          <w:tcPr>
            <w:tcW w:w="1380"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r>
            <w:r/>
          </w:p>
        </w:tc>
        <w:tc>
          <w:tcPr>
            <w:tcW w:w="7009" w:type="dxa"/>
            <w:vAlign w:val="top"/>
            <w:textDirection w:val="lrTb"/>
            <w:noWrap w:val="false"/>
          </w:tcPr>
          <w:p>
            <w:pPr>
              <w:pStyle w:val="676"/>
              <w:numPr>
                <w:ilvl w:val="0"/>
                <w:numId w:val="0"/>
              </w:numPr>
              <w:widowControl/>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在采购意向公告发布之日前，参选人在亭湖区乡镇（街道）设有乡镇（街道）营销服务部（营业部），需提供相应的产权证明或房租合同（付款凭证视同房租合同）、站点照片等相关材料，资料齐全的每有一个得1分，最高得2分；上述站点有营业执照和保险许可证的，每有一个得2分，最高得4分；上述站点亭湖区内有政策性农业保险保单的，每有一个得2分，最高得4分。</w:t>
            </w:r>
            <w:r>
              <w:rPr>
                <w:rFonts w:hint="eastAsia" w:ascii="宋体" w:hAnsi="宋体" w:eastAsia="宋体" w:cs="宋体"/>
                <w:color w:val="000000"/>
                <w:sz w:val="24"/>
                <w:szCs w:val="24"/>
                <w:highlight w:val="none"/>
              </w:rPr>
            </w:r>
            <w:r/>
          </w:p>
          <w:p>
            <w:pPr>
              <w:pStyle w:val="676"/>
              <w:numPr>
                <w:ilvl w:val="0"/>
                <w:numId w:val="0"/>
              </w:numPr>
              <w:widowControl/>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本采购意向公告发布之日前，未在亭湖区镇（区、街道）设立站点的，承诺中选后设立的，得1分。</w:t>
            </w:r>
            <w:r>
              <w:rPr>
                <w:rFonts w:hint="eastAsia" w:ascii="宋体" w:hAnsi="宋体" w:eastAsia="宋体" w:cs="宋体"/>
                <w:color w:val="000000"/>
                <w:sz w:val="24"/>
                <w:szCs w:val="24"/>
                <w:highlight w:val="none"/>
              </w:rPr>
            </w:r>
            <w:r/>
          </w:p>
          <w:p>
            <w:pPr>
              <w:pStyle w:val="676"/>
              <w:numPr>
                <w:ilvl w:val="0"/>
                <w:numId w:val="0"/>
              </w:numPr>
              <w:widowControl/>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本项最高分得10分。</w:t>
            </w:r>
            <w:r>
              <w:rPr>
                <w:rFonts w:hint="eastAsia" w:ascii="宋体" w:hAnsi="宋体" w:eastAsia="宋体" w:cs="宋体"/>
                <w:color w:val="000000"/>
                <w:sz w:val="24"/>
                <w:szCs w:val="24"/>
                <w:highlight w:val="none"/>
              </w:rPr>
            </w:r>
            <w:r/>
          </w:p>
        </w:tc>
        <w:tc>
          <w:tcPr>
            <w:tcW w:w="833" w:type="dxa"/>
            <w:vAlign w:val="center"/>
            <w:textDirection w:val="lrTb"/>
            <w:noWrap w:val="false"/>
          </w:tcPr>
          <w:p>
            <w:pPr>
              <w:pStyle w:val="676"/>
              <w:jc w:val="center"/>
              <w:rPr>
                <w:rFonts w:hint="eastAsia" w:ascii="宋体" w:hAnsi="宋体" w:eastAsia="宋体" w:cs="宋体"/>
                <w:color w:val="000000"/>
                <w:sz w:val="24"/>
                <w:szCs w:val="24"/>
                <w:highlight w:val="none"/>
                <w:lang w:bidi="ar"/>
              </w:rPr>
              <w:framePr w:vAnchor="text" w:hAnchor="page" w:x="1126" w:y="276"/>
            </w:pPr>
            <w:r>
              <w:rPr>
                <w:rFonts w:hint="eastAsia" w:ascii="宋体" w:hAnsi="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bidi="ar"/>
              </w:rPr>
            </w:r>
            <w:r/>
          </w:p>
        </w:tc>
      </w:tr>
      <w:tr>
        <w:trPr>
          <w:trHeight w:val="1667"/>
        </w:trPr>
        <w:tc>
          <w:tcPr>
            <w:tcW w:w="840" w:type="dxa"/>
            <w:vAlign w:val="center"/>
            <w:vMerge w:val="restart"/>
            <w:textDirection w:val="lrTb"/>
            <w:noWrap w:val="false"/>
          </w:tcPr>
          <w:p>
            <w:pPr>
              <w:pStyle w:val="676"/>
              <w:jc w:val="center"/>
              <w:widowControl/>
              <w:rPr>
                <w:rFonts w:hint="eastAsia" w:ascii="宋体" w:hAnsi="宋体" w:eastAsia="宋体" w:cs="宋体"/>
                <w:color w:val="000000"/>
                <w:sz w:val="24"/>
                <w:szCs w:val="24"/>
                <w:highlight w:val="none"/>
                <w:lang w:eastAsia="zh-CN" w:bidi="ar"/>
              </w:rPr>
              <w:framePr w:vAnchor="text" w:hAnchor="page" w:x="1126" w:y="276"/>
            </w:pPr>
            <w:r>
              <w:rPr>
                <w:rFonts w:hint="eastAsia" w:ascii="宋体" w:hAnsi="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eastAsia="zh-CN" w:bidi="ar"/>
              </w:rPr>
            </w:r>
            <w:r/>
          </w:p>
        </w:tc>
        <w:tc>
          <w:tcPr>
            <w:tcW w:w="1380" w:type="dxa"/>
            <w:vAlign w:val="center"/>
            <w:vMerge w:val="restart"/>
            <w:textDirection w:val="lrTb"/>
            <w:noWrap w:val="false"/>
          </w:tcPr>
          <w:p>
            <w:pPr>
              <w:pStyle w:val="676"/>
              <w:jc w:val="center"/>
              <w:widowControl/>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lang w:bidi="ar"/>
              </w:rPr>
              <w:t xml:space="preserve">服务队</w:t>
            </w:r>
            <w:r>
              <w:rPr>
                <w:rFonts w:hint="eastAsia" w:ascii="宋体" w:hAnsi="宋体" w:eastAsia="宋体" w:cs="宋体"/>
                <w:color w:val="000000"/>
                <w:sz w:val="24"/>
                <w:szCs w:val="24"/>
                <w:highlight w:val="none"/>
              </w:rPr>
            </w:r>
            <w:r/>
          </w:p>
          <w:p>
            <w:pPr>
              <w:pStyle w:val="676"/>
              <w:jc w:val="center"/>
              <w:widowControl/>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lang w:bidi="ar"/>
              </w:rPr>
              <w:t xml:space="preserve">伍保障</w:t>
            </w:r>
            <w:r>
              <w:rPr>
                <w:rFonts w:hint="eastAsia" w:ascii="宋体" w:hAnsi="宋体" w:eastAsia="宋体" w:cs="宋体"/>
                <w:color w:val="000000"/>
                <w:sz w:val="24"/>
                <w:szCs w:val="24"/>
                <w:highlight w:val="none"/>
              </w:rPr>
            </w:r>
            <w:r/>
          </w:p>
        </w:tc>
        <w:tc>
          <w:tcPr>
            <w:tcW w:w="7009" w:type="dxa"/>
            <w:vAlign w:val="top"/>
            <w:textDirection w:val="lrTb"/>
            <w:noWrap w:val="false"/>
          </w:tcPr>
          <w:p>
            <w:pPr>
              <w:pStyle w:val="676"/>
              <w:jc w:val="left"/>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参选人在亭湖区级已配备服务政策性农业保险专职人员并实际开展政策性农业保险业务的，得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分。参选人需提供单位人员聘用合同、缴纳社保证明及参选人在亭湖区域内政策性农业保险保单加盖参选人公章。现无专职人员，承诺中选后配齐人员的得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 未提供或提供的材料不能反映上述要求的，不得分。</w:t>
            </w:r>
            <w:r>
              <w:rPr>
                <w:rFonts w:hint="eastAsia" w:ascii="宋体" w:hAnsi="宋体" w:eastAsia="宋体" w:cs="宋体"/>
                <w:color w:val="000000"/>
                <w:sz w:val="24"/>
                <w:szCs w:val="24"/>
                <w:highlight w:val="none"/>
              </w:rPr>
            </w:r>
            <w:r/>
          </w:p>
        </w:tc>
        <w:tc>
          <w:tcPr>
            <w:tcW w:w="833" w:type="dxa"/>
            <w:vAlign w:val="center"/>
            <w:textDirection w:val="lrTb"/>
            <w:noWrap w:val="false"/>
          </w:tcPr>
          <w:p>
            <w:pPr>
              <w:pStyle w:val="676"/>
              <w:jc w:val="center"/>
              <w:rPr>
                <w:rFonts w:hint="eastAsia" w:ascii="宋体" w:hAnsi="宋体" w:eastAsia="宋体" w:cs="宋体"/>
                <w:color w:val="000000"/>
                <w:sz w:val="24"/>
                <w:szCs w:val="24"/>
                <w:highlight w:val="none"/>
                <w:lang w:bidi="ar"/>
              </w:rPr>
              <w:framePr w:vAnchor="text" w:hAnchor="page" w:x="1126" w:y="276"/>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bidi="ar"/>
              </w:rPr>
            </w:r>
            <w:r/>
          </w:p>
        </w:tc>
      </w:tr>
      <w:tr>
        <w:trPr>
          <w:trHeight w:val="2452"/>
        </w:trPr>
        <w:tc>
          <w:tcPr>
            <w:tcW w:w="840"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r>
            <w:r/>
          </w:p>
        </w:tc>
        <w:tc>
          <w:tcPr>
            <w:tcW w:w="1380"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r>
            <w:r/>
          </w:p>
        </w:tc>
        <w:tc>
          <w:tcPr>
            <w:tcW w:w="7009" w:type="dxa"/>
            <w:vAlign w:val="top"/>
            <w:textDirection w:val="lrTb"/>
            <w:noWrap w:val="false"/>
          </w:tcPr>
          <w:p>
            <w:pPr>
              <w:pStyle w:val="676"/>
              <w:jc w:val="left"/>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参参选人在亭湖区所属镇（区、街道）已配备专职服务政策性农业保险服务人员并实际开展政策性农业保险业务的，得2分。参选人需提供镇（区、街道）农业农村部门确认的镇级农险人员名册和参选人在亭湖区所属镇（区、街道）政策性农业保险保单加盖参选人公章。本次遴选前未在亭湖区开展政策性农业保险，无镇级农业保险专职人员，承诺中选后配齐人员的得1分。 未提供或提供的材料不能反映上述要求的，不得分。上述人员不得与亭湖区级专职人员重复，否则不得分。</w:t>
            </w:r>
            <w:r>
              <w:rPr>
                <w:rFonts w:hint="eastAsia" w:ascii="宋体" w:hAnsi="宋体" w:eastAsia="宋体" w:cs="宋体"/>
                <w:color w:val="000000"/>
                <w:sz w:val="24"/>
                <w:szCs w:val="24"/>
                <w:highlight w:val="none"/>
              </w:rPr>
            </w:r>
            <w:r/>
          </w:p>
        </w:tc>
        <w:tc>
          <w:tcPr>
            <w:tcW w:w="833" w:type="dxa"/>
            <w:vAlign w:val="center"/>
            <w:textDirection w:val="lrTb"/>
            <w:noWrap w:val="false"/>
          </w:tcPr>
          <w:p>
            <w:pPr>
              <w:pStyle w:val="676"/>
              <w:jc w:val="center"/>
              <w:rPr>
                <w:rFonts w:hint="eastAsia" w:ascii="宋体" w:hAnsi="宋体" w:eastAsia="宋体" w:cs="宋体"/>
                <w:color w:val="000000"/>
                <w:sz w:val="24"/>
                <w:szCs w:val="24"/>
                <w:highlight w:val="none"/>
              </w:rPr>
              <w:framePr w:vAnchor="text" w:hAnchor="page" w:x="1126" w:y="276"/>
            </w:pP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rPr>
            </w:r>
            <w:r/>
          </w:p>
        </w:tc>
      </w:tr>
      <w:tr>
        <w:trPr>
          <w:trHeight w:val="2722"/>
        </w:trPr>
        <w:tc>
          <w:tcPr>
            <w:tcW w:w="840"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r>
            <w:r/>
          </w:p>
        </w:tc>
        <w:tc>
          <w:tcPr>
            <w:tcW w:w="1380"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r>
            <w:r/>
          </w:p>
        </w:tc>
        <w:tc>
          <w:tcPr>
            <w:tcW w:w="7009" w:type="dxa"/>
            <w:vAlign w:val="top"/>
            <w:textDirection w:val="lrTb"/>
            <w:noWrap w:val="false"/>
          </w:tcPr>
          <w:p>
            <w:pPr>
              <w:pStyle w:val="676"/>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参选人在亭湖区所属村（居委会）已配备政策性农业保险协保员并实际开展政策性农业保险业务的，得2分。参保人需提供镇（区、街道）农业农村部门确认的村（居委会）协保员名册和参选人在亭湖区所属镇（区、街道）政策性农业保险保单加盖参选人公章。本次遴选前未在亭湖区开展政策性农业保险，无村（居委会）农业保险协保人员，承诺中选后配齐的得1分。未提供的或提供的材料不能反映上述要求的，不得分。上述人员不得与亭湖区级、镇（区、街道）机构专职人员重复，否则不得分。</w:t>
            </w:r>
            <w:r>
              <w:rPr>
                <w:rFonts w:hint="eastAsia" w:ascii="宋体" w:hAnsi="宋体" w:eastAsia="宋体" w:cs="宋体"/>
                <w:color w:val="000000"/>
                <w:sz w:val="24"/>
                <w:szCs w:val="24"/>
                <w:highlight w:val="none"/>
              </w:rPr>
            </w:r>
            <w:r/>
          </w:p>
        </w:tc>
        <w:tc>
          <w:tcPr>
            <w:tcW w:w="833" w:type="dxa"/>
            <w:vAlign w:val="center"/>
            <w:textDirection w:val="lrTb"/>
            <w:noWrap w:val="false"/>
          </w:tcPr>
          <w:p>
            <w:pPr>
              <w:pStyle w:val="676"/>
              <w:jc w:val="center"/>
              <w:rPr>
                <w:rFonts w:hint="eastAsia" w:ascii="宋体" w:hAnsi="宋体" w:eastAsia="宋体" w:cs="宋体"/>
                <w:color w:val="000000"/>
                <w:sz w:val="24"/>
                <w:szCs w:val="24"/>
                <w:highlight w:val="none"/>
                <w:lang w:bidi="ar"/>
              </w:rPr>
              <w:framePr w:vAnchor="text" w:hAnchor="page" w:x="1126" w:y="276"/>
            </w:pP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bidi="ar"/>
              </w:rPr>
            </w:r>
            <w:r/>
          </w:p>
        </w:tc>
      </w:tr>
      <w:tr>
        <w:trPr>
          <w:trHeight w:val="1911"/>
        </w:trPr>
        <w:tc>
          <w:tcPr>
            <w:tcW w:w="840" w:type="dxa"/>
            <w:vAlign w:val="center"/>
            <w:textDirection w:val="lrTb"/>
            <w:noWrap w:val="false"/>
          </w:tcPr>
          <w:p>
            <w:pPr>
              <w:pStyle w:val="676"/>
              <w:jc w:val="center"/>
              <w:widowControl/>
              <w:rPr>
                <w:rFonts w:hint="eastAsia" w:ascii="宋体" w:hAnsi="宋体" w:eastAsia="宋体" w:cs="宋体"/>
                <w:color w:val="000000"/>
                <w:sz w:val="24"/>
                <w:szCs w:val="24"/>
                <w:highlight w:val="none"/>
                <w:lang w:eastAsia="zh-CN" w:bidi="ar"/>
              </w:rPr>
              <w:framePr w:vAnchor="text" w:hAnchor="page" w:x="1126" w:y="276"/>
            </w:pPr>
            <w:r>
              <w:rPr>
                <w:rFonts w:hint="eastAsia" w:ascii="宋体" w:hAnsi="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eastAsia="zh-CN" w:bidi="ar"/>
              </w:rPr>
            </w:r>
            <w:r/>
          </w:p>
        </w:tc>
        <w:tc>
          <w:tcPr>
            <w:tcW w:w="1380" w:type="dxa"/>
            <w:vAlign w:val="center"/>
            <w:textDirection w:val="lrTb"/>
            <w:noWrap w:val="false"/>
          </w:tcPr>
          <w:p>
            <w:pPr>
              <w:pStyle w:val="676"/>
              <w:jc w:val="center"/>
              <w:widowControl/>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lang w:bidi="ar"/>
              </w:rPr>
              <w:t xml:space="preserve">查勘车辆保障</w:t>
            </w:r>
            <w:r>
              <w:rPr>
                <w:rFonts w:hint="eastAsia" w:ascii="宋体" w:hAnsi="宋体" w:eastAsia="宋体" w:cs="宋体"/>
                <w:color w:val="000000"/>
                <w:sz w:val="24"/>
                <w:szCs w:val="24"/>
                <w:highlight w:val="none"/>
              </w:rPr>
            </w:r>
            <w:r/>
          </w:p>
        </w:tc>
        <w:tc>
          <w:tcPr>
            <w:tcW w:w="7009" w:type="dxa"/>
            <w:vAlign w:val="top"/>
            <w:textDirection w:val="lrTb"/>
            <w:noWrap w:val="false"/>
          </w:tcPr>
          <w:p>
            <w:pPr>
              <w:pStyle w:val="676"/>
              <w:jc w:val="left"/>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参选人在亭湖区境内配备农险查勘车辆（四轮汽车）的，有1辆得1分，本项最多可得3分。车辆必须为参选人本公司或上级公司公用车辆，且带有“三农服务”、“农业保险”等能代表服务农业保险专用车辆字样，参选人需提供车辆行驶证、与行驶证车牌号一致的车辆彩色照片加盖参选人公章。未提供或提供的材料不能反映上述要求的，不得分。</w:t>
            </w:r>
            <w:r>
              <w:rPr>
                <w:rFonts w:hint="eastAsia" w:ascii="宋体" w:hAnsi="宋体" w:eastAsia="宋体" w:cs="宋体"/>
                <w:color w:val="000000"/>
                <w:sz w:val="24"/>
                <w:szCs w:val="24"/>
                <w:highlight w:val="none"/>
              </w:rPr>
            </w:r>
            <w:r/>
          </w:p>
        </w:tc>
        <w:tc>
          <w:tcPr>
            <w:tcW w:w="833" w:type="dxa"/>
            <w:vAlign w:val="center"/>
            <w:textDirection w:val="lrTb"/>
            <w:noWrap w:val="false"/>
          </w:tcPr>
          <w:p>
            <w:pPr>
              <w:pStyle w:val="676"/>
              <w:jc w:val="center"/>
              <w:rPr>
                <w:rFonts w:hint="eastAsia" w:ascii="宋体" w:hAnsi="宋体" w:eastAsia="宋体" w:cs="宋体"/>
                <w:color w:val="000000"/>
                <w:sz w:val="24"/>
                <w:szCs w:val="24"/>
                <w:highlight w:val="none"/>
              </w:rPr>
              <w:framePr w:vAnchor="text" w:hAnchor="page" w:x="1126" w:y="276"/>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1371"/>
        </w:trPr>
        <w:tc>
          <w:tcPr>
            <w:tcW w:w="840" w:type="dxa"/>
            <w:vAlign w:val="center"/>
            <w:textDirection w:val="lrTb"/>
            <w:noWrap w:val="false"/>
          </w:tcPr>
          <w:p>
            <w:pPr>
              <w:pStyle w:val="676"/>
              <w:jc w:val="center"/>
              <w:widowControl/>
              <w:rPr>
                <w:rFonts w:hint="eastAsia" w:ascii="宋体" w:hAnsi="宋体" w:eastAsia="宋体" w:cs="宋体"/>
                <w:color w:val="000000"/>
                <w:sz w:val="24"/>
                <w:szCs w:val="24"/>
                <w:highlight w:val="none"/>
                <w:lang w:eastAsia="zh-CN" w:bidi="ar"/>
              </w:rPr>
              <w:framePr w:vAnchor="text" w:hAnchor="page" w:x="1126" w:y="276"/>
            </w:pPr>
            <w:r>
              <w:rPr>
                <w:rFonts w:hint="eastAsia" w:ascii="宋体" w:hAnsi="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eastAsia="zh-CN" w:bidi="ar"/>
              </w:rPr>
            </w:r>
            <w:r/>
          </w:p>
        </w:tc>
        <w:tc>
          <w:tcPr>
            <w:tcW w:w="1380" w:type="dxa"/>
            <w:vAlign w:val="center"/>
            <w:textDirection w:val="lrTb"/>
            <w:noWrap w:val="false"/>
          </w:tcPr>
          <w:p>
            <w:pPr>
              <w:pStyle w:val="676"/>
              <w:jc w:val="center"/>
              <w:widowControl/>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lang w:bidi="ar"/>
              </w:rPr>
              <w:t xml:space="preserve">完善的内控制度保障</w:t>
            </w:r>
            <w:r>
              <w:rPr>
                <w:rFonts w:hint="eastAsia" w:ascii="宋体" w:hAnsi="宋体" w:eastAsia="宋体" w:cs="宋体"/>
                <w:color w:val="000000"/>
                <w:sz w:val="24"/>
                <w:szCs w:val="24"/>
                <w:highlight w:val="none"/>
              </w:rPr>
            </w:r>
            <w:r/>
          </w:p>
        </w:tc>
        <w:tc>
          <w:tcPr>
            <w:tcW w:w="7009" w:type="dxa"/>
            <w:vAlign w:val="top"/>
            <w:textDirection w:val="lrTb"/>
            <w:noWrap w:val="false"/>
          </w:tcPr>
          <w:p>
            <w:pPr>
              <w:pStyle w:val="676"/>
              <w:jc w:val="left"/>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参选人或其上级公司有完善的农业保险内控制度，内控制度应包括“承保、理赔、查勘、财务、责任追究”等完整内容，以上制度完整提供的得5分，每缺1项扣1分。未提供或提供的材料不能反映上述要求的，不得分。</w:t>
            </w:r>
            <w:r>
              <w:rPr>
                <w:rFonts w:hint="eastAsia" w:ascii="宋体" w:hAnsi="宋体" w:eastAsia="宋体" w:cs="宋体"/>
                <w:color w:val="000000"/>
                <w:sz w:val="24"/>
                <w:szCs w:val="24"/>
                <w:highlight w:val="none"/>
              </w:rPr>
            </w:r>
            <w:r/>
          </w:p>
        </w:tc>
        <w:tc>
          <w:tcPr>
            <w:tcW w:w="833" w:type="dxa"/>
            <w:vAlign w:val="center"/>
            <w:textDirection w:val="lrTb"/>
            <w:noWrap w:val="false"/>
          </w:tcPr>
          <w:p>
            <w:pPr>
              <w:pStyle w:val="676"/>
              <w:jc w:val="center"/>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5分</w:t>
            </w:r>
            <w:r>
              <w:rPr>
                <w:rFonts w:hint="eastAsia" w:ascii="宋体" w:hAnsi="宋体" w:eastAsia="宋体" w:cs="宋体"/>
                <w:color w:val="000000"/>
                <w:sz w:val="24"/>
                <w:szCs w:val="24"/>
                <w:highlight w:val="none"/>
              </w:rPr>
            </w:r>
            <w:r/>
          </w:p>
        </w:tc>
      </w:tr>
      <w:tr>
        <w:trPr>
          <w:trHeight w:val="832"/>
        </w:trPr>
        <w:tc>
          <w:tcPr>
            <w:tcW w:w="840" w:type="dxa"/>
            <w:vAlign w:val="center"/>
            <w:textDirection w:val="lrTb"/>
            <w:noWrap w:val="false"/>
          </w:tcPr>
          <w:p>
            <w:pPr>
              <w:pStyle w:val="676"/>
              <w:jc w:val="center"/>
              <w:widowControl/>
              <w:rPr>
                <w:rFonts w:ascii="宋体" w:hAnsi="宋体" w:eastAsia="宋体" w:cs="宋体"/>
                <w:color w:val="000000"/>
                <w:sz w:val="24"/>
                <w:szCs w:val="24"/>
                <w:highlight w:val="none"/>
                <w:lang w:val="en-US" w:eastAsia="zh-CN" w:bidi="ar"/>
              </w:rPr>
              <w:framePr w:vAnchor="text" w:hAnchor="page" w:x="1126" w:y="276"/>
            </w:pPr>
            <w:r>
              <w:rPr>
                <w:rFonts w:hint="eastAsia" w:ascii="宋体" w:hAnsi="宋体" w:cs="宋体"/>
                <w:color w:val="000000"/>
                <w:sz w:val="24"/>
                <w:szCs w:val="24"/>
                <w:highlight w:val="none"/>
                <w:lang w:val="en-US" w:eastAsia="zh-CN" w:bidi="ar"/>
              </w:rPr>
              <w:t xml:space="preserve">10</w:t>
            </w:r>
            <w:r>
              <w:rPr>
                <w:rFonts w:ascii="宋体" w:hAnsi="宋体" w:eastAsia="宋体" w:cs="宋体"/>
                <w:color w:val="000000"/>
                <w:sz w:val="24"/>
                <w:szCs w:val="24"/>
                <w:highlight w:val="none"/>
                <w:lang w:val="en-US" w:eastAsia="zh-CN" w:bidi="ar"/>
              </w:rPr>
            </w:r>
            <w:r/>
          </w:p>
        </w:tc>
        <w:tc>
          <w:tcPr>
            <w:tcW w:w="1380" w:type="dxa"/>
            <w:vAlign w:val="center"/>
            <w:textDirection w:val="lrTb"/>
            <w:noWrap w:val="false"/>
          </w:tcPr>
          <w:p>
            <w:pPr>
              <w:pStyle w:val="676"/>
              <w:jc w:val="center"/>
              <w:widowControl/>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lang w:bidi="ar"/>
              </w:rPr>
              <w:t xml:space="preserve">信息化平台保障</w:t>
            </w:r>
            <w:r>
              <w:rPr>
                <w:rFonts w:hint="eastAsia" w:ascii="宋体" w:hAnsi="宋体" w:eastAsia="宋体" w:cs="宋体"/>
                <w:color w:val="000000"/>
                <w:sz w:val="24"/>
                <w:szCs w:val="24"/>
                <w:highlight w:val="none"/>
              </w:rPr>
            </w:r>
            <w:r/>
          </w:p>
        </w:tc>
        <w:tc>
          <w:tcPr>
            <w:tcW w:w="7009" w:type="dxa"/>
            <w:vAlign w:val="top"/>
            <w:textDirection w:val="lrTb"/>
            <w:noWrap w:val="false"/>
          </w:tcPr>
          <w:p>
            <w:pPr>
              <w:pStyle w:val="676"/>
              <w:jc w:val="left"/>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参选人或其上级公司农业保险业务与其他保险业务分开管理，单独核算农业保险业务损益，信息系统能够提供农业保险专项业务报表的，有一项得1分，最多得3分。根据参选人提供的农业保险信息系统截图、财务报表的样表、农业保险承保理赔专项报表的样表加盖参选人公章进行据实打分。未提供或提供的材料不能反映上述要求的，不得分。</w:t>
            </w:r>
            <w:r>
              <w:rPr>
                <w:rFonts w:hint="eastAsia" w:ascii="宋体" w:hAnsi="宋体" w:eastAsia="宋体" w:cs="宋体"/>
                <w:color w:val="000000"/>
                <w:sz w:val="24"/>
                <w:szCs w:val="24"/>
                <w:highlight w:val="none"/>
              </w:rPr>
            </w:r>
            <w:r/>
          </w:p>
        </w:tc>
        <w:tc>
          <w:tcPr>
            <w:tcW w:w="833" w:type="dxa"/>
            <w:vAlign w:val="center"/>
            <w:textDirection w:val="lrTb"/>
            <w:noWrap w:val="false"/>
          </w:tcPr>
          <w:p>
            <w:pPr>
              <w:pStyle w:val="676"/>
              <w:jc w:val="center"/>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3分</w:t>
            </w:r>
            <w:r>
              <w:rPr>
                <w:rFonts w:hint="eastAsia" w:ascii="宋体" w:hAnsi="宋体" w:eastAsia="宋体" w:cs="宋体"/>
                <w:color w:val="000000"/>
                <w:sz w:val="24"/>
                <w:szCs w:val="24"/>
                <w:highlight w:val="none"/>
              </w:rPr>
            </w:r>
            <w:r/>
          </w:p>
        </w:tc>
      </w:tr>
      <w:tr>
        <w:trPr>
          <w:trHeight w:val="1911"/>
        </w:trPr>
        <w:tc>
          <w:tcPr>
            <w:tcW w:w="840" w:type="dxa"/>
            <w:vAlign w:val="center"/>
            <w:textDirection w:val="lrTb"/>
            <w:noWrap w:val="false"/>
          </w:tcPr>
          <w:p>
            <w:pPr>
              <w:pStyle w:val="676"/>
              <w:jc w:val="center"/>
              <w:widowControl/>
              <w:rPr>
                <w:rFonts w:hint="eastAsia" w:ascii="宋体" w:hAnsi="宋体" w:eastAsia="宋体" w:cs="宋体"/>
                <w:color w:val="000000"/>
                <w:sz w:val="24"/>
                <w:szCs w:val="24"/>
                <w:highlight w:val="none"/>
                <w:lang w:eastAsia="zh-CN" w:bidi="ar"/>
              </w:rPr>
              <w:framePr w:vAnchor="text" w:hAnchor="page" w:x="1126" w:y="276"/>
            </w:pPr>
            <w:r>
              <w:rPr>
                <w:rFonts w:hint="eastAsia" w:ascii="宋体" w:hAnsi="宋体" w:eastAsia="宋体" w:cs="宋体"/>
                <w:color w:val="000000"/>
                <w:sz w:val="24"/>
                <w:szCs w:val="24"/>
                <w:highlight w:val="none"/>
                <w:lang w:bidi="ar"/>
              </w:rPr>
              <w:t xml:space="preserve">1</w:t>
            </w: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eastAsia="zh-CN" w:bidi="ar"/>
              </w:rPr>
            </w:r>
            <w:r/>
          </w:p>
        </w:tc>
        <w:tc>
          <w:tcPr>
            <w:tcW w:w="1380"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t xml:space="preserve">农业保险新技术应用</w:t>
            </w:r>
            <w:r>
              <w:rPr>
                <w:rFonts w:hint="eastAsia" w:ascii="宋体" w:hAnsi="宋体" w:eastAsia="宋体" w:cs="宋体"/>
                <w:color w:val="000000"/>
                <w:sz w:val="24"/>
                <w:szCs w:val="24"/>
                <w:highlight w:val="none"/>
                <w:lang w:bidi="ar"/>
              </w:rPr>
            </w:r>
            <w:r/>
          </w:p>
        </w:tc>
        <w:tc>
          <w:tcPr>
            <w:tcW w:w="7009" w:type="dxa"/>
            <w:vAlign w:val="top"/>
            <w:textDirection w:val="lrTb"/>
            <w:noWrap w:val="false"/>
          </w:tcPr>
          <w:p>
            <w:pPr>
              <w:pStyle w:val="676"/>
              <w:jc w:val="left"/>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参选人或其上级公司的农业保险新技术应用，主要包括 GPS 定位功能、无人机查勘精准测量、遥感快速测量地块面积并直接上传业务系统、移动端快速理赔等应用，有一项得0.5分，最高得2分。评审依据以申请文件中提供的技术设备照片及购买发票等证明材料并加盖参选人公章。未提供或提供的材料不能反映上述要求的，不得分。</w:t>
            </w:r>
            <w:r>
              <w:rPr>
                <w:rFonts w:hint="eastAsia" w:ascii="宋体" w:hAnsi="宋体" w:eastAsia="宋体" w:cs="宋体"/>
                <w:color w:val="000000"/>
                <w:sz w:val="24"/>
                <w:szCs w:val="24"/>
                <w:highlight w:val="none"/>
              </w:rPr>
            </w:r>
            <w:r/>
          </w:p>
        </w:tc>
        <w:tc>
          <w:tcPr>
            <w:tcW w:w="833" w:type="dxa"/>
            <w:vAlign w:val="center"/>
            <w:textDirection w:val="lrTb"/>
            <w:noWrap w:val="false"/>
          </w:tcPr>
          <w:p>
            <w:pPr>
              <w:pStyle w:val="676"/>
              <w:jc w:val="center"/>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2分</w:t>
            </w:r>
            <w:r>
              <w:rPr>
                <w:rFonts w:hint="eastAsia" w:ascii="宋体" w:hAnsi="宋体" w:eastAsia="宋体" w:cs="宋体"/>
                <w:color w:val="000000"/>
                <w:sz w:val="24"/>
                <w:szCs w:val="24"/>
                <w:highlight w:val="none"/>
              </w:rPr>
            </w:r>
            <w:r/>
          </w:p>
        </w:tc>
      </w:tr>
      <w:tr>
        <w:trPr>
          <w:trHeight w:val="1101"/>
        </w:trPr>
        <w:tc>
          <w:tcPr>
            <w:tcW w:w="840" w:type="dxa"/>
            <w:vAlign w:val="center"/>
            <w:vMerge w:val="restart"/>
            <w:textDirection w:val="lrTb"/>
            <w:noWrap w:val="false"/>
          </w:tcPr>
          <w:p>
            <w:pPr>
              <w:pStyle w:val="676"/>
              <w:jc w:val="center"/>
              <w:widowControl/>
              <w:rPr>
                <w:rFonts w:hint="eastAsia" w:ascii="宋体" w:hAnsi="宋体" w:eastAsia="宋体" w:cs="宋体"/>
                <w:color w:val="000000"/>
                <w:sz w:val="24"/>
                <w:szCs w:val="24"/>
                <w:highlight w:val="none"/>
                <w:lang w:eastAsia="zh-CN" w:bidi="ar"/>
              </w:rPr>
              <w:framePr w:vAnchor="text" w:hAnchor="page" w:x="1126" w:y="276"/>
            </w:pPr>
            <w:r>
              <w:rPr>
                <w:rFonts w:hint="eastAsia" w:ascii="宋体" w:hAnsi="宋体" w:eastAsia="宋体" w:cs="宋体"/>
                <w:color w:val="000000"/>
                <w:sz w:val="24"/>
                <w:szCs w:val="24"/>
                <w:highlight w:val="none"/>
                <w:lang w:bidi="ar"/>
              </w:rPr>
              <w:t xml:space="preserve">1</w:t>
            </w: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eastAsia="zh-CN" w:bidi="ar"/>
              </w:rPr>
            </w:r>
            <w:r/>
          </w:p>
        </w:tc>
        <w:tc>
          <w:tcPr>
            <w:tcW w:w="1380" w:type="dxa"/>
            <w:vAlign w:val="center"/>
            <w:vMerge w:val="restart"/>
            <w:textDirection w:val="lrTb"/>
            <w:noWrap w:val="false"/>
          </w:tcPr>
          <w:p>
            <w:pPr>
              <w:pStyle w:val="676"/>
              <w:jc w:val="center"/>
              <w:widowControl/>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lang w:bidi="ar"/>
              </w:rPr>
              <w:t xml:space="preserve">业务管理承诺 </w:t>
            </w:r>
            <w:r>
              <w:rPr>
                <w:rFonts w:hint="eastAsia" w:ascii="宋体" w:hAnsi="宋体" w:eastAsia="宋体" w:cs="宋体"/>
                <w:color w:val="000000"/>
                <w:sz w:val="24"/>
                <w:szCs w:val="24"/>
                <w:highlight w:val="none"/>
              </w:rPr>
            </w:r>
            <w:r/>
          </w:p>
        </w:tc>
        <w:tc>
          <w:tcPr>
            <w:tcW w:w="7009" w:type="dxa"/>
            <w:vAlign w:val="top"/>
            <w:textDirection w:val="lrTb"/>
            <w:noWrap w:val="false"/>
          </w:tcPr>
          <w:p>
            <w:pPr>
              <w:pStyle w:val="676"/>
              <w:jc w:val="left"/>
              <w:widowControl/>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参选人承诺合法合规经营，杜绝虚假承保、虚假理赔，如有违反，愿意接受处罚的得1分。参选人提供书面承诺书。未提供或提供的材料不能反映上述要求的，不得分。</w:t>
            </w:r>
            <w:r>
              <w:rPr>
                <w:rFonts w:hint="eastAsia" w:ascii="宋体" w:hAnsi="宋体" w:eastAsia="宋体" w:cs="宋体"/>
                <w:color w:val="000000"/>
                <w:sz w:val="24"/>
                <w:szCs w:val="24"/>
                <w:highlight w:val="none"/>
              </w:rPr>
            </w:r>
            <w:r/>
          </w:p>
        </w:tc>
        <w:tc>
          <w:tcPr>
            <w:tcW w:w="833" w:type="dxa"/>
            <w:vAlign w:val="center"/>
            <w:textDirection w:val="lrTb"/>
            <w:noWrap w:val="false"/>
          </w:tcPr>
          <w:p>
            <w:pPr>
              <w:pStyle w:val="676"/>
              <w:jc w:val="center"/>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1分</w:t>
            </w:r>
            <w:r>
              <w:rPr>
                <w:rFonts w:hint="eastAsia" w:ascii="宋体" w:hAnsi="宋体" w:eastAsia="宋体" w:cs="宋体"/>
                <w:color w:val="000000"/>
                <w:sz w:val="24"/>
                <w:szCs w:val="24"/>
                <w:highlight w:val="none"/>
              </w:rPr>
            </w:r>
            <w:r/>
          </w:p>
        </w:tc>
      </w:tr>
      <w:tr>
        <w:trPr>
          <w:trHeight w:val="832"/>
        </w:trPr>
        <w:tc>
          <w:tcPr>
            <w:tcW w:w="840"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r>
            <w:r/>
          </w:p>
        </w:tc>
        <w:tc>
          <w:tcPr>
            <w:tcW w:w="1380"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r>
            <w:r/>
          </w:p>
        </w:tc>
        <w:tc>
          <w:tcPr>
            <w:tcW w:w="7009" w:type="dxa"/>
            <w:vAlign w:val="top"/>
            <w:textDirection w:val="lrTb"/>
            <w:noWrap w:val="false"/>
          </w:tcPr>
          <w:p>
            <w:pPr>
              <w:pStyle w:val="676"/>
              <w:jc w:val="left"/>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rPr>
              <w:t xml:space="preserve">参选人承诺对农户投诉农业保险问题做到3日内调查处理到位的得1分。参选人提供书面承诺书。未提供或提供的材料不能反映上述要求的，不得分。</w:t>
            </w:r>
            <w:r>
              <w:rPr>
                <w:rFonts w:hint="eastAsia" w:ascii="宋体" w:hAnsi="宋体" w:eastAsia="宋体" w:cs="宋体"/>
                <w:color w:val="000000"/>
                <w:sz w:val="24"/>
                <w:szCs w:val="24"/>
                <w:highlight w:val="none"/>
                <w:lang w:bidi="ar"/>
              </w:rPr>
            </w:r>
            <w:r/>
          </w:p>
        </w:tc>
        <w:tc>
          <w:tcPr>
            <w:tcW w:w="833" w:type="dxa"/>
            <w:vAlign w:val="center"/>
            <w:textDirection w:val="lrTb"/>
            <w:noWrap w:val="false"/>
          </w:tcPr>
          <w:p>
            <w:pPr>
              <w:pStyle w:val="676"/>
              <w:jc w:val="center"/>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1分</w:t>
            </w:r>
            <w:r>
              <w:rPr>
                <w:rFonts w:hint="eastAsia" w:ascii="宋体" w:hAnsi="宋体" w:eastAsia="宋体" w:cs="宋体"/>
                <w:color w:val="000000"/>
                <w:sz w:val="24"/>
                <w:szCs w:val="24"/>
                <w:highlight w:val="none"/>
              </w:rPr>
            </w:r>
            <w:r/>
          </w:p>
        </w:tc>
      </w:tr>
      <w:tr>
        <w:trPr>
          <w:trHeight w:val="1371"/>
        </w:trPr>
        <w:tc>
          <w:tcPr>
            <w:tcW w:w="840"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r>
            <w:r/>
          </w:p>
        </w:tc>
        <w:tc>
          <w:tcPr>
            <w:tcW w:w="1380"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r>
            <w:r/>
          </w:p>
        </w:tc>
        <w:tc>
          <w:tcPr>
            <w:tcW w:w="7009" w:type="dxa"/>
            <w:vAlign w:val="top"/>
            <w:textDirection w:val="lrTb"/>
            <w:noWrap w:val="false"/>
          </w:tcPr>
          <w:p>
            <w:pPr>
              <w:pStyle w:val="676"/>
              <w:jc w:val="left"/>
              <w:widowControl/>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参选人承诺农业保险有24小时报案电话、接案后24小时内现场查勘并附现场查勘工作流程、现场告知农户理赔程序并签订告知书的得1分。参选人提供书面承诺书。未提供或提供的材料不能反映上述要求的，不得分。</w:t>
            </w:r>
            <w:r>
              <w:rPr>
                <w:rFonts w:hint="eastAsia" w:ascii="宋体" w:hAnsi="宋体" w:eastAsia="宋体" w:cs="宋体"/>
                <w:color w:val="000000"/>
                <w:sz w:val="24"/>
                <w:szCs w:val="24"/>
                <w:highlight w:val="none"/>
              </w:rPr>
            </w:r>
            <w:r/>
          </w:p>
        </w:tc>
        <w:tc>
          <w:tcPr>
            <w:tcW w:w="833" w:type="dxa"/>
            <w:vAlign w:val="center"/>
            <w:textDirection w:val="lrTb"/>
            <w:noWrap w:val="false"/>
          </w:tcPr>
          <w:p>
            <w:pPr>
              <w:pStyle w:val="676"/>
              <w:jc w:val="center"/>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1分</w:t>
            </w:r>
            <w:r>
              <w:rPr>
                <w:rFonts w:hint="eastAsia" w:ascii="宋体" w:hAnsi="宋体" w:eastAsia="宋体" w:cs="宋体"/>
                <w:color w:val="000000"/>
                <w:sz w:val="24"/>
                <w:szCs w:val="24"/>
                <w:highlight w:val="none"/>
              </w:rPr>
            </w:r>
            <w:r/>
          </w:p>
        </w:tc>
      </w:tr>
      <w:tr>
        <w:trPr>
          <w:trHeight w:val="832"/>
        </w:trPr>
        <w:tc>
          <w:tcPr>
            <w:tcW w:w="840"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r>
            <w:r/>
          </w:p>
        </w:tc>
        <w:tc>
          <w:tcPr>
            <w:tcW w:w="1380"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r>
            <w:r/>
          </w:p>
        </w:tc>
        <w:tc>
          <w:tcPr>
            <w:tcW w:w="7009" w:type="dxa"/>
            <w:vAlign w:val="top"/>
            <w:textDirection w:val="lrTb"/>
            <w:noWrap w:val="false"/>
          </w:tcPr>
          <w:p>
            <w:pPr>
              <w:pStyle w:val="676"/>
              <w:jc w:val="left"/>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rPr>
              <w:t xml:space="preserve">参选人承诺合规收取农户农业保险应交保费的得1分。参选人提供书面承诺书。 未提供或提供的材料不能反映上述要求的，不得分。</w:t>
            </w:r>
            <w:r>
              <w:rPr>
                <w:rFonts w:hint="eastAsia" w:ascii="宋体" w:hAnsi="宋体" w:eastAsia="宋体" w:cs="宋体"/>
                <w:color w:val="000000"/>
                <w:sz w:val="24"/>
                <w:szCs w:val="24"/>
                <w:highlight w:val="none"/>
                <w:lang w:bidi="ar"/>
              </w:rPr>
            </w:r>
            <w:r/>
          </w:p>
        </w:tc>
        <w:tc>
          <w:tcPr>
            <w:tcW w:w="833" w:type="dxa"/>
            <w:vAlign w:val="center"/>
            <w:textDirection w:val="lrTb"/>
            <w:noWrap w:val="false"/>
          </w:tcPr>
          <w:p>
            <w:pPr>
              <w:pStyle w:val="676"/>
              <w:jc w:val="center"/>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1分</w:t>
            </w:r>
            <w:r>
              <w:rPr>
                <w:rFonts w:hint="eastAsia" w:ascii="宋体" w:hAnsi="宋体" w:eastAsia="宋体" w:cs="宋体"/>
                <w:color w:val="000000"/>
                <w:sz w:val="24"/>
                <w:szCs w:val="24"/>
                <w:highlight w:val="none"/>
              </w:rPr>
            </w:r>
            <w:r/>
          </w:p>
        </w:tc>
      </w:tr>
      <w:tr>
        <w:trPr>
          <w:trHeight w:val="1101"/>
        </w:trPr>
        <w:tc>
          <w:tcPr>
            <w:tcW w:w="840"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r>
            <w:r/>
          </w:p>
        </w:tc>
        <w:tc>
          <w:tcPr>
            <w:tcW w:w="1380"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r>
            <w:r/>
          </w:p>
        </w:tc>
        <w:tc>
          <w:tcPr>
            <w:tcW w:w="7009" w:type="dxa"/>
            <w:vAlign w:val="top"/>
            <w:textDirection w:val="lrTb"/>
            <w:noWrap w:val="false"/>
          </w:tcPr>
          <w:p>
            <w:pPr>
              <w:pStyle w:val="676"/>
              <w:jc w:val="left"/>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rPr>
              <w:t xml:space="preserve">参选人承诺发生灾损与农户达成赔款协议后，10个工作日内向农户支付赔款并提供流程的得1分。参选人提供书面承诺书。 未提供或提供的材料不能反映上述要求的，不得分。</w:t>
            </w:r>
            <w:r>
              <w:rPr>
                <w:rFonts w:hint="eastAsia" w:ascii="宋体" w:hAnsi="宋体" w:eastAsia="宋体" w:cs="宋体"/>
                <w:color w:val="000000"/>
                <w:sz w:val="24"/>
                <w:szCs w:val="24"/>
                <w:highlight w:val="none"/>
                <w:lang w:bidi="ar"/>
              </w:rPr>
            </w:r>
            <w:r/>
          </w:p>
        </w:tc>
        <w:tc>
          <w:tcPr>
            <w:tcW w:w="833" w:type="dxa"/>
            <w:vAlign w:val="center"/>
            <w:textDirection w:val="lrTb"/>
            <w:noWrap w:val="false"/>
          </w:tcPr>
          <w:p>
            <w:pPr>
              <w:pStyle w:val="676"/>
              <w:jc w:val="center"/>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1分</w:t>
            </w:r>
            <w:r>
              <w:rPr>
                <w:rFonts w:hint="eastAsia" w:ascii="宋体" w:hAnsi="宋体" w:eastAsia="宋体" w:cs="宋体"/>
                <w:color w:val="000000"/>
                <w:sz w:val="24"/>
                <w:szCs w:val="24"/>
                <w:highlight w:val="none"/>
              </w:rPr>
            </w:r>
            <w:r/>
          </w:p>
        </w:tc>
      </w:tr>
      <w:tr>
        <w:trPr>
          <w:trHeight w:val="832"/>
        </w:trPr>
        <w:tc>
          <w:tcPr>
            <w:tcW w:w="840"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r>
            <w:r/>
          </w:p>
        </w:tc>
        <w:tc>
          <w:tcPr>
            <w:tcW w:w="1380"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r>
            <w:r/>
          </w:p>
        </w:tc>
        <w:tc>
          <w:tcPr>
            <w:tcW w:w="7009" w:type="dxa"/>
            <w:vAlign w:val="top"/>
            <w:textDirection w:val="lrTb"/>
            <w:noWrap w:val="false"/>
          </w:tcPr>
          <w:p>
            <w:pPr>
              <w:pStyle w:val="676"/>
              <w:jc w:val="left"/>
              <w:widowControl/>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参选人承诺严格执行农业保险理赔转账直赔到户的得1分。参选人提供书面承诺书。未提供或提供的材料不能反映上述要求的，不得分。</w:t>
            </w:r>
            <w:r>
              <w:rPr>
                <w:rFonts w:hint="eastAsia" w:ascii="宋体" w:hAnsi="宋体" w:eastAsia="宋体" w:cs="宋体"/>
                <w:color w:val="000000"/>
                <w:sz w:val="24"/>
                <w:szCs w:val="24"/>
                <w:highlight w:val="none"/>
              </w:rPr>
            </w:r>
            <w:r/>
          </w:p>
        </w:tc>
        <w:tc>
          <w:tcPr>
            <w:tcW w:w="833" w:type="dxa"/>
            <w:vAlign w:val="center"/>
            <w:textDirection w:val="lrTb"/>
            <w:noWrap w:val="false"/>
          </w:tcPr>
          <w:p>
            <w:pPr>
              <w:pStyle w:val="676"/>
              <w:jc w:val="center"/>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1分</w:t>
            </w:r>
            <w:r>
              <w:rPr>
                <w:rFonts w:hint="eastAsia" w:ascii="宋体" w:hAnsi="宋体" w:eastAsia="宋体" w:cs="宋体"/>
                <w:color w:val="000000"/>
                <w:sz w:val="24"/>
                <w:szCs w:val="24"/>
                <w:highlight w:val="none"/>
              </w:rPr>
            </w:r>
            <w:r/>
          </w:p>
        </w:tc>
      </w:tr>
      <w:tr>
        <w:trPr>
          <w:trHeight w:val="832"/>
        </w:trPr>
        <w:tc>
          <w:tcPr>
            <w:tcW w:w="840"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r>
            <w:r/>
          </w:p>
        </w:tc>
        <w:tc>
          <w:tcPr>
            <w:tcW w:w="1380"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r>
            <w:r/>
          </w:p>
        </w:tc>
        <w:tc>
          <w:tcPr>
            <w:tcW w:w="7009" w:type="dxa"/>
            <w:vAlign w:val="top"/>
            <w:textDirection w:val="lrTb"/>
            <w:noWrap w:val="false"/>
          </w:tcPr>
          <w:p>
            <w:pPr>
              <w:pStyle w:val="676"/>
              <w:jc w:val="left"/>
              <w:widowControl/>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参选人承诺病死保险畜禽100%无害化处理的得1分。参选人提供书面承诺书。未提供或提供的材料不能反映上述要求的，不得分。</w:t>
            </w:r>
            <w:r>
              <w:rPr>
                <w:rFonts w:hint="eastAsia" w:ascii="宋体" w:hAnsi="宋体" w:eastAsia="宋体" w:cs="宋体"/>
                <w:color w:val="000000"/>
                <w:sz w:val="24"/>
                <w:szCs w:val="24"/>
                <w:highlight w:val="none"/>
              </w:rPr>
            </w:r>
            <w:r/>
          </w:p>
        </w:tc>
        <w:tc>
          <w:tcPr>
            <w:tcW w:w="833" w:type="dxa"/>
            <w:vAlign w:val="center"/>
            <w:textDirection w:val="lrTb"/>
            <w:noWrap w:val="false"/>
          </w:tcPr>
          <w:p>
            <w:pPr>
              <w:pStyle w:val="676"/>
              <w:jc w:val="center"/>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1分</w:t>
            </w:r>
            <w:r>
              <w:rPr>
                <w:rFonts w:hint="eastAsia" w:ascii="宋体" w:hAnsi="宋体" w:eastAsia="宋体" w:cs="宋体"/>
                <w:color w:val="000000"/>
                <w:sz w:val="24"/>
                <w:szCs w:val="24"/>
                <w:highlight w:val="none"/>
              </w:rPr>
            </w:r>
            <w:r/>
          </w:p>
        </w:tc>
      </w:tr>
      <w:tr>
        <w:trPr>
          <w:trHeight w:val="1371"/>
        </w:trPr>
        <w:tc>
          <w:tcPr>
            <w:tcW w:w="840" w:type="dxa"/>
            <w:vAlign w:val="center"/>
            <w:textDirection w:val="lrTb"/>
            <w:noWrap w:val="false"/>
          </w:tcPr>
          <w:p>
            <w:pPr>
              <w:pStyle w:val="676"/>
              <w:jc w:val="center"/>
              <w:widowControl/>
              <w:rPr>
                <w:rFonts w:hint="eastAsia" w:ascii="宋体" w:hAnsi="宋体" w:eastAsia="宋体" w:cs="宋体"/>
                <w:color w:val="000000"/>
                <w:sz w:val="24"/>
                <w:szCs w:val="24"/>
                <w:highlight w:val="none"/>
                <w:lang w:eastAsia="zh-CN" w:bidi="ar"/>
              </w:rPr>
              <w:framePr w:vAnchor="text" w:hAnchor="page" w:x="1126" w:y="276"/>
            </w:pPr>
            <w:r>
              <w:rPr>
                <w:rFonts w:hint="eastAsia" w:ascii="宋体" w:hAnsi="宋体" w:eastAsia="宋体" w:cs="宋体"/>
                <w:color w:val="000000"/>
                <w:sz w:val="24"/>
                <w:szCs w:val="24"/>
                <w:highlight w:val="none"/>
                <w:lang w:bidi="ar"/>
              </w:rPr>
              <w:t xml:space="preserve">1</w:t>
            </w: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eastAsia="zh-CN" w:bidi="ar"/>
              </w:rPr>
            </w:r>
            <w:r/>
          </w:p>
        </w:tc>
        <w:tc>
          <w:tcPr>
            <w:tcW w:w="1380"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lang w:bidi="ar"/>
              </w:rPr>
              <w:t xml:space="preserve">农业再保险和大灾风险安排</w:t>
            </w:r>
            <w:r>
              <w:rPr>
                <w:rFonts w:hint="eastAsia" w:ascii="宋体" w:hAnsi="宋体" w:eastAsia="宋体" w:cs="宋体"/>
                <w:color w:val="000000"/>
                <w:sz w:val="24"/>
                <w:szCs w:val="24"/>
                <w:highlight w:val="none"/>
                <w:lang w:bidi="ar"/>
              </w:rPr>
            </w:r>
            <w:r/>
          </w:p>
        </w:tc>
        <w:tc>
          <w:tcPr>
            <w:tcW w:w="7009" w:type="dxa"/>
            <w:vAlign w:val="top"/>
            <w:textDirection w:val="lrTb"/>
            <w:noWrap w:val="false"/>
          </w:tcPr>
          <w:p>
            <w:pPr>
              <w:pStyle w:val="676"/>
              <w:jc w:val="left"/>
              <w:widowControl/>
              <w:rPr>
                <w:rFonts w:hint="eastAsia" w:ascii="宋体" w:hAnsi="宋体" w:eastAsia="宋体" w:cs="宋体"/>
                <w:color w:val="000000"/>
                <w:sz w:val="24"/>
                <w:szCs w:val="24"/>
                <w:highlight w:val="none"/>
                <w:lang w:bidi="ar"/>
              </w:rPr>
              <w:framePr w:vAnchor="text" w:hAnchor="page" w:x="1126" w:y="276"/>
            </w:pPr>
            <w:r>
              <w:rPr>
                <w:rFonts w:hint="eastAsia" w:ascii="宋体" w:hAnsi="宋体" w:eastAsia="宋体" w:cs="宋体"/>
                <w:color w:val="000000"/>
                <w:sz w:val="24"/>
                <w:szCs w:val="24"/>
                <w:highlight w:val="none"/>
              </w:rPr>
              <w:t xml:space="preserve">参选人省级公司或总公司有稳健的农业再保险、大灾风险安排、风险应对预案的得3分，每缺1项扣1分。参选人需提供省级公司或总公司的农业再保险、大灾风险安排、风险应对预案。未提供或提供的材料不能反映上述要求的，不得分。</w:t>
            </w:r>
            <w:r>
              <w:rPr>
                <w:rFonts w:hint="eastAsia" w:ascii="宋体" w:hAnsi="宋体" w:eastAsia="宋体" w:cs="宋体"/>
                <w:color w:val="000000"/>
                <w:sz w:val="24"/>
                <w:szCs w:val="24"/>
                <w:highlight w:val="none"/>
                <w:lang w:bidi="ar"/>
              </w:rPr>
            </w:r>
            <w:r/>
          </w:p>
        </w:tc>
        <w:tc>
          <w:tcPr>
            <w:tcW w:w="833" w:type="dxa"/>
            <w:vAlign w:val="center"/>
            <w:textDirection w:val="lrTb"/>
            <w:noWrap w:val="false"/>
          </w:tcPr>
          <w:p>
            <w:pPr>
              <w:pStyle w:val="676"/>
              <w:jc w:val="center"/>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3分</w:t>
            </w:r>
            <w:r>
              <w:rPr>
                <w:rFonts w:hint="eastAsia" w:ascii="宋体" w:hAnsi="宋体" w:eastAsia="宋体" w:cs="宋体"/>
                <w:color w:val="000000"/>
                <w:sz w:val="24"/>
                <w:szCs w:val="24"/>
                <w:highlight w:val="none"/>
              </w:rPr>
            </w:r>
            <w:r/>
          </w:p>
        </w:tc>
      </w:tr>
      <w:tr>
        <w:trPr>
          <w:trHeight w:val="968"/>
        </w:trPr>
        <w:tc>
          <w:tcPr>
            <w:tcW w:w="840" w:type="dxa"/>
            <w:vAlign w:val="center"/>
            <w:vMerge w:val="restart"/>
            <w:textDirection w:val="lrTb"/>
            <w:noWrap w:val="false"/>
          </w:tcPr>
          <w:p>
            <w:pPr>
              <w:pStyle w:val="676"/>
              <w:jc w:val="center"/>
              <w:rPr>
                <w:rFonts w:hint="eastAsia" w:ascii="宋体" w:hAnsi="宋体" w:eastAsia="宋体" w:cs="宋体"/>
                <w:color w:val="000000"/>
                <w:sz w:val="24"/>
                <w:szCs w:val="24"/>
                <w:highlight w:val="none"/>
                <w:lang w:eastAsia="zh-CN"/>
              </w:rPr>
              <w:framePr w:vAnchor="text" w:hAnchor="page" w:x="1126" w:y="276"/>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p>
            <w:pPr>
              <w:pStyle w:val="676"/>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r>
            <w:r/>
          </w:p>
        </w:tc>
        <w:tc>
          <w:tcPr>
            <w:tcW w:w="1380" w:type="dxa"/>
            <w:vAlign w:val="center"/>
            <w:vMerge w:val="restart"/>
            <w:textDirection w:val="lrTb"/>
            <w:noWrap w:val="false"/>
          </w:tcPr>
          <w:p>
            <w:pPr>
              <w:pStyle w:val="676"/>
              <w:jc w:val="center"/>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工作推动方案</w:t>
            </w:r>
            <w:r>
              <w:rPr>
                <w:rFonts w:hint="eastAsia" w:ascii="宋体" w:hAnsi="宋体" w:eastAsia="宋体" w:cs="宋体"/>
                <w:color w:val="000000"/>
                <w:sz w:val="24"/>
                <w:szCs w:val="24"/>
                <w:highlight w:val="none"/>
              </w:rPr>
            </w:r>
            <w:r/>
          </w:p>
        </w:tc>
        <w:tc>
          <w:tcPr>
            <w:tcW w:w="7009" w:type="dxa"/>
            <w:vAlign w:val="top"/>
            <w:textDirection w:val="lrTb"/>
            <w:noWrap w:val="false"/>
          </w:tcPr>
          <w:p>
            <w:pPr>
              <w:pStyle w:val="676"/>
              <w:jc w:val="left"/>
              <w:widowControl/>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（1）参选人提供政策性农业保险宣传方案、组织实施方案、基层工作人员经费保障方案、基层考核奖励方案得4分，方案单独成章，每缺一项扣1分。未提供的或提供的材料不能反映上述要求的，不得分。</w:t>
            </w:r>
            <w:r>
              <w:rPr>
                <w:rFonts w:hint="eastAsia" w:ascii="宋体" w:hAnsi="宋体" w:eastAsia="宋体" w:cs="宋体"/>
                <w:color w:val="000000"/>
                <w:sz w:val="24"/>
                <w:szCs w:val="24"/>
                <w:highlight w:val="none"/>
              </w:rPr>
            </w:r>
            <w:r/>
          </w:p>
        </w:tc>
        <w:tc>
          <w:tcPr>
            <w:tcW w:w="833" w:type="dxa"/>
            <w:vAlign w:val="center"/>
            <w:textDirection w:val="lrTb"/>
            <w:noWrap w:val="false"/>
          </w:tcPr>
          <w:p>
            <w:pPr>
              <w:pStyle w:val="676"/>
              <w:jc w:val="center"/>
              <w:rPr>
                <w:rFonts w:hint="eastAsia" w:ascii="宋体" w:hAnsi="宋体" w:eastAsia="宋体" w:cs="宋体"/>
                <w:color w:val="000000"/>
                <w:sz w:val="24"/>
                <w:szCs w:val="24"/>
                <w:highlight w:val="none"/>
              </w:rPr>
              <w:framePr w:vAnchor="text" w:hAnchor="page" w:x="1126" w:y="276"/>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448"/>
        </w:trPr>
        <w:tc>
          <w:tcPr>
            <w:tcW w:w="840" w:type="dxa"/>
            <w:vAlign w:val="center"/>
            <w:vMerge w:val="continue"/>
            <w:textDirection w:val="lrTb"/>
            <w:noWrap w:val="false"/>
          </w:tcPr>
          <w:p>
            <w:pPr>
              <w:pStyle w:val="676"/>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r>
            <w:r/>
          </w:p>
        </w:tc>
        <w:tc>
          <w:tcPr>
            <w:tcW w:w="1380" w:type="dxa"/>
            <w:vAlign w:val="center"/>
            <w:vMerge w:val="continue"/>
            <w:textDirection w:val="lrTb"/>
            <w:noWrap w:val="false"/>
          </w:tcPr>
          <w:p>
            <w:pPr>
              <w:pStyle w:val="676"/>
              <w:jc w:val="center"/>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r>
            <w:r/>
          </w:p>
        </w:tc>
        <w:tc>
          <w:tcPr>
            <w:tcW w:w="7009" w:type="dxa"/>
            <w:vAlign w:val="top"/>
            <w:textDirection w:val="lrTb"/>
            <w:noWrap w:val="false"/>
          </w:tcPr>
          <w:p>
            <w:pPr>
              <w:pStyle w:val="676"/>
              <w:jc w:val="left"/>
              <w:widowControl/>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bidi="ar"/>
              </w:rPr>
              <w:t xml:space="preserve">遴选小组根据方案科学性、合理性、针对性、实用性等方面在0-1分区间内自主打分，以0.1分为一个记分单位。</w:t>
            </w:r>
            <w:r>
              <w:rPr>
                <w:rFonts w:hint="eastAsia" w:ascii="宋体" w:hAnsi="宋体" w:eastAsia="宋体" w:cs="宋体"/>
                <w:color w:val="000000"/>
                <w:sz w:val="24"/>
                <w:szCs w:val="24"/>
                <w:highlight w:val="none"/>
              </w:rPr>
            </w:r>
            <w:r/>
          </w:p>
        </w:tc>
        <w:tc>
          <w:tcPr>
            <w:tcW w:w="833" w:type="dxa"/>
            <w:vAlign w:val="center"/>
            <w:textDirection w:val="lrTb"/>
            <w:noWrap w:val="false"/>
          </w:tcPr>
          <w:p>
            <w:pPr>
              <w:pStyle w:val="676"/>
              <w:jc w:val="center"/>
              <w:rPr>
                <w:rFonts w:ascii="宋体" w:hAnsi="宋体" w:eastAsia="宋体" w:cs="宋体"/>
                <w:color w:val="000000"/>
                <w:sz w:val="24"/>
                <w:szCs w:val="24"/>
                <w:highlight w:val="none"/>
                <w:lang w:val="en-US" w:eastAsia="zh-CN"/>
              </w:rPr>
              <w:framePr w:vAnchor="text" w:hAnchor="page" w:x="1126" w:y="276"/>
            </w:pPr>
            <w:r>
              <w:rPr>
                <w:rFonts w:hint="eastAsia" w:ascii="宋体" w:hAnsi="宋体" w:cs="宋体"/>
                <w:color w:val="000000"/>
                <w:sz w:val="24"/>
                <w:szCs w:val="24"/>
                <w:highlight w:val="none"/>
                <w:lang w:val="en-US" w:eastAsia="zh-CN"/>
              </w:rPr>
              <w:t xml:space="preserve">1分</w:t>
            </w:r>
            <w:r>
              <w:rPr>
                <w:rFonts w:ascii="宋体" w:hAnsi="宋体" w:eastAsia="宋体" w:cs="宋体"/>
                <w:color w:val="000000"/>
                <w:sz w:val="24"/>
                <w:szCs w:val="24"/>
                <w:highlight w:val="none"/>
                <w:lang w:val="en-US" w:eastAsia="zh-CN"/>
              </w:rPr>
            </w:r>
            <w:r/>
          </w:p>
        </w:tc>
      </w:tr>
      <w:tr>
        <w:trPr>
          <w:trHeight w:val="565"/>
        </w:trPr>
        <w:tc>
          <w:tcPr>
            <w:tcW w:w="840" w:type="dxa"/>
            <w:vAlign w:val="center"/>
            <w:textDirection w:val="lrTb"/>
            <w:noWrap w:val="false"/>
          </w:tcPr>
          <w:p>
            <w:pPr>
              <w:pStyle w:val="676"/>
              <w:jc w:val="center"/>
              <w:widowControl/>
              <w:rPr>
                <w:rFonts w:ascii="宋体" w:hAnsi="宋体" w:eastAsia="宋体" w:cs="宋体"/>
                <w:color w:val="000000"/>
                <w:sz w:val="24"/>
                <w:szCs w:val="24"/>
                <w:highlight w:val="none"/>
                <w:lang w:val="en-US" w:eastAsia="zh-CN"/>
              </w:rPr>
              <w:framePr w:vAnchor="text" w:hAnchor="page" w:x="1126" w:y="276"/>
            </w:pPr>
            <w:r>
              <w:rPr>
                <w:rFonts w:hint="eastAsia" w:ascii="宋体" w:hAnsi="宋体" w:eastAsia="宋体" w:cs="宋体"/>
                <w:color w:val="000000"/>
                <w:sz w:val="24"/>
                <w:szCs w:val="24"/>
                <w:highlight w:val="none"/>
                <w:lang w:val="en-US" w:eastAsia="zh-CN"/>
              </w:rPr>
              <w:t xml:space="preserve">15</w:t>
            </w:r>
            <w:r>
              <w:rPr>
                <w:rFonts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676"/>
              <w:jc w:val="center"/>
              <w:widowControl/>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lang w:val="en-US" w:eastAsia="zh-CN"/>
              </w:rPr>
              <w:t xml:space="preserve">险种创新</w:t>
            </w:r>
            <w:r>
              <w:rPr>
                <w:rFonts w:hint="eastAsia" w:ascii="宋体" w:hAnsi="宋体" w:eastAsia="宋体" w:cs="宋体"/>
                <w:color w:val="000000"/>
                <w:sz w:val="24"/>
                <w:szCs w:val="24"/>
                <w:highlight w:val="none"/>
              </w:rPr>
            </w:r>
            <w:r/>
          </w:p>
        </w:tc>
        <w:tc>
          <w:tcPr>
            <w:tcW w:w="7009" w:type="dxa"/>
            <w:vAlign w:val="center"/>
            <w:textDirection w:val="lrTb"/>
            <w:noWrap w:val="false"/>
          </w:tcPr>
          <w:p>
            <w:pPr>
              <w:pStyle w:val="676"/>
              <w:jc w:val="left"/>
              <w:widowControl/>
              <w:rPr>
                <w:rFonts w:hint="eastAsia" w:ascii="宋体" w:hAnsi="宋体" w:eastAsia="宋体" w:cs="宋体"/>
                <w:color w:val="000000"/>
                <w:sz w:val="24"/>
                <w:szCs w:val="24"/>
                <w:highlight w:val="none"/>
              </w:rPr>
              <w:framePr w:vAnchor="text" w:hAnchor="page" w:x="1126" w:y="276"/>
            </w:pPr>
            <w:r>
              <w:rPr>
                <w:rFonts w:hint="eastAsia" w:ascii="宋体" w:hAnsi="宋体" w:eastAsia="宋体" w:cs="宋体"/>
                <w:color w:val="000000"/>
                <w:sz w:val="24"/>
                <w:szCs w:val="24"/>
                <w:highlight w:val="none"/>
                <w:lang w:val="en-US" w:eastAsia="zh-CN"/>
              </w:rPr>
              <w:t xml:space="preserve">根据省农业保险小组对承保机构的服务要求，对参选人承保盐城市范围内商业性农业保险险种，且具有一定的规模，2023年保费超过10万元或2022年-2023年合计超过20万元，每个加2分，本项最高得2分，需提供保单、农户缴费凭据及市公司盖章确认。</w:t>
            </w:r>
            <w:r>
              <w:rPr>
                <w:rFonts w:hint="eastAsia" w:ascii="宋体" w:hAnsi="宋体" w:eastAsia="宋体" w:cs="宋体"/>
                <w:color w:val="000000"/>
                <w:sz w:val="24"/>
                <w:szCs w:val="24"/>
                <w:highlight w:val="none"/>
              </w:rPr>
            </w:r>
            <w:r/>
          </w:p>
        </w:tc>
        <w:tc>
          <w:tcPr>
            <w:tcW w:w="833" w:type="dxa"/>
            <w:vAlign w:val="center"/>
            <w:textDirection w:val="lrTb"/>
            <w:noWrap w:val="false"/>
          </w:tcPr>
          <w:p>
            <w:pPr>
              <w:pStyle w:val="676"/>
              <w:jc w:val="center"/>
              <w:widowControl/>
              <w:rPr>
                <w:rFonts w:ascii="宋体" w:hAnsi="宋体" w:eastAsia="宋体" w:cs="宋体"/>
                <w:color w:val="000000"/>
                <w:sz w:val="24"/>
                <w:szCs w:val="24"/>
                <w:highlight w:val="none"/>
                <w:lang w:val="en-US" w:eastAsia="zh-CN"/>
              </w:rPr>
              <w:framePr w:vAnchor="text" w:hAnchor="page" w:x="1126" w:y="276"/>
            </w:pPr>
            <w:r>
              <w:rPr>
                <w:rFonts w:hint="eastAsia" w:ascii="宋体" w:hAnsi="宋体" w:eastAsia="宋体" w:cs="宋体"/>
                <w:color w:val="000000"/>
                <w:sz w:val="24"/>
                <w:szCs w:val="24"/>
                <w:highlight w:val="none"/>
                <w:lang w:val="en-US" w:eastAsia="zh-CN"/>
              </w:rPr>
              <w:t xml:space="preserve">2分</w:t>
            </w:r>
            <w:r>
              <w:rPr>
                <w:rFonts w:ascii="宋体" w:hAnsi="宋体" w:eastAsia="宋体" w:cs="宋体"/>
                <w:color w:val="000000"/>
                <w:sz w:val="24"/>
                <w:szCs w:val="24"/>
                <w:highlight w:val="none"/>
                <w:lang w:val="en-US" w:eastAsia="zh-CN"/>
              </w:rPr>
            </w:r>
            <w:r/>
          </w:p>
        </w:tc>
      </w:tr>
      <w:tr>
        <w:trPr>
          <w:trHeight w:val="565"/>
        </w:trPr>
        <w:tc>
          <w:tcPr>
            <w:gridSpan w:val="2"/>
            <w:tcW w:w="2220" w:type="dxa"/>
            <w:vAlign w:val="center"/>
            <w:textDirection w:val="lrTb"/>
            <w:noWrap w:val="false"/>
          </w:tcPr>
          <w:p>
            <w:pPr>
              <w:pStyle w:val="676"/>
              <w:jc w:val="center"/>
              <w:widowControl/>
              <w:rPr>
                <w:rFonts w:ascii="宋体" w:hAnsi="宋体" w:eastAsia="宋体" w:cs="宋体"/>
                <w:color w:val="000000"/>
                <w:sz w:val="24"/>
                <w:szCs w:val="24"/>
                <w:highlight w:val="none"/>
                <w:lang w:val="en-US" w:eastAsia="zh-CN"/>
              </w:rPr>
              <w:framePr w:vAnchor="text" w:hAnchor="page" w:x="1126" w:y="276"/>
            </w:pPr>
            <w:r>
              <w:rPr>
                <w:rFonts w:hint="eastAsia" w:ascii="宋体" w:hAnsi="宋体" w:cs="宋体"/>
                <w:color w:val="000000"/>
                <w:sz w:val="24"/>
                <w:szCs w:val="24"/>
                <w:highlight w:val="none"/>
                <w:lang w:val="en-US" w:eastAsia="zh-CN"/>
              </w:rPr>
              <w:t xml:space="preserve">合计</w:t>
            </w:r>
            <w:r>
              <w:rPr>
                <w:rFonts w:ascii="宋体" w:hAnsi="宋体" w:eastAsia="宋体" w:cs="宋体"/>
                <w:color w:val="000000"/>
                <w:sz w:val="24"/>
                <w:szCs w:val="24"/>
                <w:highlight w:val="none"/>
                <w:lang w:val="en-US" w:eastAsia="zh-CN"/>
              </w:rPr>
            </w:r>
            <w:r/>
          </w:p>
        </w:tc>
        <w:tc>
          <w:tcPr>
            <w:tcW w:w="7009" w:type="dxa"/>
            <w:vAlign w:val="center"/>
            <w:textDirection w:val="lrTb"/>
            <w:noWrap w:val="false"/>
          </w:tcPr>
          <w:p>
            <w:pPr>
              <w:pStyle w:val="676"/>
              <w:jc w:val="left"/>
              <w:widowControl/>
              <w:rPr>
                <w:rFonts w:hint="eastAsia" w:ascii="宋体" w:hAnsi="宋体" w:eastAsia="宋体" w:cs="宋体"/>
                <w:color w:val="000000"/>
                <w:sz w:val="24"/>
                <w:szCs w:val="24"/>
                <w:highlight w:val="none"/>
                <w:lang w:val="en-US" w:eastAsia="zh-CN"/>
              </w:rPr>
              <w:framePr w:vAnchor="text" w:hAnchor="page" w:x="1126" w:y="276"/>
            </w:pPr>
            <w:r>
              <w:rPr>
                <w:rFonts w:hint="eastAsia" w:ascii="宋体" w:hAnsi="宋体" w:eastAsia="宋体" w:cs="宋体"/>
                <w:color w:val="000000"/>
                <w:sz w:val="24"/>
                <w:szCs w:val="24"/>
                <w:highlight w:val="none"/>
                <w:lang w:val="en-US" w:eastAsia="zh-CN"/>
              </w:rPr>
            </w:r>
            <w:r/>
          </w:p>
        </w:tc>
        <w:tc>
          <w:tcPr>
            <w:tcW w:w="833" w:type="dxa"/>
            <w:vAlign w:val="center"/>
            <w:textDirection w:val="lrTb"/>
            <w:noWrap w:val="false"/>
          </w:tcPr>
          <w:p>
            <w:pPr>
              <w:pStyle w:val="676"/>
              <w:jc w:val="center"/>
              <w:widowControl/>
              <w:rPr>
                <w:rFonts w:ascii="宋体" w:hAnsi="宋体" w:eastAsia="宋体" w:cs="宋体"/>
                <w:color w:val="000000"/>
                <w:sz w:val="24"/>
                <w:szCs w:val="24"/>
                <w:highlight w:val="none"/>
                <w:lang w:val="en-US" w:eastAsia="zh-CN"/>
              </w:rPr>
              <w:framePr w:vAnchor="text" w:hAnchor="page" w:x="1126" w:y="276"/>
            </w:pPr>
            <w:r>
              <w:rPr>
                <w:rFonts w:hint="eastAsia" w:ascii="宋体" w:hAnsi="宋体" w:cs="宋体"/>
                <w:color w:val="000000"/>
                <w:sz w:val="24"/>
                <w:szCs w:val="24"/>
                <w:highlight w:val="none"/>
                <w:lang w:val="en-US" w:eastAsia="zh-CN"/>
              </w:rPr>
              <w:t xml:space="preserve">100分</w:t>
            </w:r>
            <w:r>
              <w:rPr>
                <w:rFonts w:ascii="宋体" w:hAnsi="宋体" w:eastAsia="宋体" w:cs="宋体"/>
                <w:color w:val="000000"/>
                <w:sz w:val="24"/>
                <w:szCs w:val="24"/>
                <w:highlight w:val="none"/>
                <w:lang w:val="en-US" w:eastAsia="zh-CN"/>
              </w:rPr>
            </w:r>
            <w:r/>
          </w:p>
        </w:tc>
      </w:tr>
    </w:tbl>
    <w:p>
      <w:pPr>
        <w:pStyle w:val="683"/>
        <w:rPr>
          <w:rFonts w:hint="eastAsia"/>
          <w:color w:val="000000"/>
          <w:highlight w:val="none"/>
        </w:rPr>
      </w:pPr>
      <w:r>
        <w:rPr>
          <w:rFonts w:hint="eastAsia"/>
          <w:color w:val="000000"/>
          <w:highlight w:val="none"/>
        </w:rPr>
      </w:r>
      <w:r/>
    </w:p>
    <w:p>
      <w:pPr>
        <w:pStyle w:val="694"/>
        <w:jc w:val="center"/>
        <w:rPr>
          <w:rFonts w:hint="eastAsia" w:ascii="黑体" w:hAnsi="Arial" w:eastAsia="黑体"/>
          <w:b w:val="0"/>
          <w:bCs w:val="0"/>
          <w:color w:val="000000"/>
          <w:highlight w:val="none"/>
        </w:rPr>
        <w:sectPr>
          <w:footnotePr/>
          <w:endnotePr/>
          <w:type w:val="nextPage"/>
          <w:pgSz w:w="11907" w:h="16840" w:orient="portrait"/>
          <w:pgMar w:top="607" w:right="851" w:bottom="811" w:left="1134" w:header="624" w:footer="992" w:gutter="0"/>
          <w:cols w:num="1" w:sep="0" w:space="1701" w:equalWidth="1"/>
          <w:docGrid w:linePitch="360"/>
        </w:sectPr>
      </w:pPr>
      <w:r/>
      <w:bookmarkEnd w:id="105"/>
      <w:r/>
      <w:bookmarkEnd w:id="106"/>
      <w:r>
        <w:rPr>
          <w:rFonts w:hint="eastAsia" w:ascii="黑体" w:hAnsi="Arial" w:eastAsia="黑体"/>
          <w:b w:val="0"/>
          <w:bCs w:val="0"/>
          <w:color w:val="000000"/>
          <w:highlight w:val="none"/>
        </w:rPr>
      </w:r>
      <w:r/>
    </w:p>
    <w:p>
      <w:pPr>
        <w:pStyle w:val="694"/>
        <w:jc w:val="center"/>
        <w:pageBreakBefore/>
        <w:spacing w:line="579" w:lineRule="auto"/>
        <w:rPr>
          <w:rFonts w:hint="eastAsia" w:ascii="黑体" w:hAnsi="Arial" w:eastAsia="黑体"/>
          <w:b w:val="0"/>
          <w:bCs w:val="0"/>
          <w:color w:val="000000"/>
          <w:highlight w:val="none"/>
        </w:rPr>
      </w:pPr>
      <w:r>
        <w:rPr>
          <w:rFonts w:hint="eastAsia" w:ascii="黑体" w:hAnsi="Arial" w:eastAsia="黑体"/>
          <w:b w:val="0"/>
          <w:bCs w:val="0"/>
          <w:color w:val="000000"/>
          <w:highlight w:val="none"/>
        </w:rPr>
        <w:t xml:space="preserve">第六章  </w:t>
      </w:r>
      <w:r>
        <w:rPr>
          <w:rFonts w:hint="eastAsia" w:ascii="黑体" w:hAnsi="Arial" w:eastAsia="黑体"/>
          <w:b w:val="0"/>
          <w:bCs w:val="0"/>
          <w:color w:val="000000"/>
          <w:highlight w:val="none"/>
          <w:lang w:eastAsia="zh-CN"/>
        </w:rPr>
        <w:t xml:space="preserve">响应文件</w:t>
      </w:r>
      <w:r>
        <w:rPr>
          <w:rFonts w:hint="eastAsia" w:ascii="黑体" w:hAnsi="Arial" w:eastAsia="黑体"/>
          <w:b w:val="0"/>
          <w:bCs w:val="0"/>
          <w:color w:val="000000"/>
          <w:highlight w:val="none"/>
        </w:rPr>
        <w:t xml:space="preserve">格式</w:t>
      </w:r>
      <w:r>
        <w:rPr>
          <w:rFonts w:hint="eastAsia" w:ascii="黑体" w:hAnsi="Arial" w:eastAsia="黑体"/>
          <w:b w:val="0"/>
          <w:bCs w:val="0"/>
          <w:color w:val="000000"/>
          <w:highlight w:val="none"/>
        </w:rPr>
      </w:r>
      <w:r/>
    </w:p>
    <w:p>
      <w:pPr>
        <w:pStyle w:val="676"/>
        <w:jc w:val="center"/>
        <w:rPr>
          <w:rFonts w:hint="eastAsia" w:ascii="宋体" w:hAnsi="宋体"/>
          <w:b/>
          <w:color w:val="000000"/>
          <w:sz w:val="72"/>
          <w:highlight w:val="none"/>
        </w:rPr>
      </w:pPr>
      <w:r/>
      <w:bookmarkStart w:id="107" w:name="_Hlt26955039"/>
      <w:r/>
      <w:bookmarkEnd w:id="107"/>
      <w:r/>
      <w:bookmarkStart w:id="108" w:name="_Hlt26671244"/>
      <w:r/>
      <w:bookmarkEnd w:id="108"/>
      <w:r>
        <w:rPr>
          <w:rFonts w:hint="eastAsia" w:ascii="宋体" w:hAnsi="宋体"/>
          <w:b/>
          <w:color w:val="000000"/>
          <w:sz w:val="72"/>
          <w:highlight w:val="none"/>
        </w:rPr>
      </w:r>
      <w:r/>
    </w:p>
    <w:p>
      <w:pPr>
        <w:pStyle w:val="676"/>
        <w:jc w:val="center"/>
        <w:rPr>
          <w:rFonts w:hint="eastAsia" w:ascii="宋体" w:hAnsi="宋体"/>
          <w:b/>
          <w:color w:val="000000"/>
          <w:sz w:val="72"/>
          <w:highlight w:val="none"/>
        </w:rPr>
      </w:pPr>
      <w:r>
        <w:rPr>
          <w:rFonts w:hint="eastAsia" w:ascii="宋体" w:hAnsi="宋体"/>
          <w:b/>
          <w:color w:val="000000"/>
          <w:sz w:val="72"/>
          <w:highlight w:val="none"/>
        </w:rPr>
      </w:r>
      <w:r/>
    </w:p>
    <w:p>
      <w:pPr>
        <w:pStyle w:val="676"/>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676"/>
        <w:jc w:val="center"/>
        <w:rPr>
          <w:rFonts w:hint="eastAsia" w:ascii="宋体" w:hAnsi="宋体"/>
          <w:b/>
          <w:color w:val="000000"/>
          <w:sz w:val="72"/>
          <w:highlight w:val="none"/>
        </w:rPr>
      </w:pPr>
      <w:r>
        <w:rPr>
          <w:rFonts w:hint="eastAsia" w:ascii="黑体" w:hAnsi="黑体" w:eastAsia="黑体"/>
          <w:b/>
          <w:color w:val="000000"/>
          <w:sz w:val="36"/>
          <w:highlight w:val="none"/>
        </w:rPr>
        <w:t xml:space="preserve">（正或副本）</w:t>
      </w:r>
      <w:r>
        <w:rPr>
          <w:rFonts w:hint="eastAsia" w:ascii="宋体" w:hAnsi="宋体"/>
          <w:b/>
          <w:color w:val="000000"/>
          <w:sz w:val="72"/>
          <w:highlight w:val="none"/>
        </w:rPr>
      </w:r>
      <w:r/>
    </w:p>
    <w:p>
      <w:pPr>
        <w:pStyle w:val="676"/>
        <w:jc w:val="center"/>
        <w:rPr>
          <w:rFonts w:hint="eastAsia" w:ascii="宋体" w:hAnsi="宋体"/>
          <w:b/>
          <w:color w:val="000000"/>
          <w:sz w:val="72"/>
          <w:highlight w:val="none"/>
        </w:rPr>
      </w:pPr>
      <w:r>
        <w:rPr>
          <w:rFonts w:hint="eastAsia" w:ascii="宋体" w:hAnsi="宋体"/>
          <w:b/>
          <w:color w:val="000000"/>
          <w:sz w:val="72"/>
          <w:highlight w:val="none"/>
        </w:rPr>
      </w:r>
      <w:r/>
    </w:p>
    <w:p>
      <w:pPr>
        <w:pStyle w:val="676"/>
        <w:jc w:val="center"/>
        <w:rPr>
          <w:rFonts w:hint="eastAsia" w:ascii="宋体" w:hAnsi="宋体"/>
          <w:b/>
          <w:color w:val="000000"/>
          <w:sz w:val="36"/>
          <w:highlight w:val="none"/>
        </w:rPr>
      </w:pPr>
      <w:r>
        <w:rPr>
          <w:rFonts w:hint="eastAsia" w:ascii="宋体" w:hAnsi="宋体"/>
          <w:b/>
          <w:color w:val="000000"/>
          <w:sz w:val="36"/>
          <w:highlight w:val="none"/>
        </w:rPr>
      </w:r>
      <w:r/>
    </w:p>
    <w:p>
      <w:pPr>
        <w:pStyle w:val="676"/>
        <w:jc w:val="center"/>
        <w:rPr>
          <w:rFonts w:hint="eastAsia" w:ascii="宋体" w:hAnsi="宋体"/>
          <w:b/>
          <w:color w:val="000000"/>
          <w:sz w:val="36"/>
          <w:highlight w:val="none"/>
        </w:rPr>
      </w:pPr>
      <w:r>
        <w:rPr>
          <w:rFonts w:hint="eastAsia" w:ascii="宋体" w:hAnsi="宋体"/>
          <w:b/>
          <w:color w:val="000000"/>
          <w:sz w:val="36"/>
          <w:highlight w:val="none"/>
        </w:rPr>
      </w:r>
      <w:r/>
    </w:p>
    <w:p>
      <w:pPr>
        <w:pStyle w:val="676"/>
        <w:jc w:val="center"/>
        <w:rPr>
          <w:rFonts w:hint="eastAsia" w:ascii="宋体" w:hAnsi="宋体"/>
          <w:b/>
          <w:color w:val="000000"/>
          <w:sz w:val="36"/>
          <w:highlight w:val="none"/>
        </w:rPr>
      </w:pPr>
      <w:r>
        <w:rPr>
          <w:rFonts w:hint="eastAsia" w:ascii="宋体" w:hAnsi="宋体"/>
          <w:b/>
          <w:color w:val="000000"/>
          <w:sz w:val="36"/>
          <w:highlight w:val="none"/>
        </w:rPr>
      </w:r>
      <w:r/>
    </w:p>
    <w:p>
      <w:pPr>
        <w:pStyle w:val="676"/>
        <w:jc w:val="center"/>
        <w:rPr>
          <w:rFonts w:hint="eastAsia" w:ascii="宋体" w:hAnsi="宋体"/>
          <w:b/>
          <w:color w:val="000000"/>
          <w:sz w:val="36"/>
          <w:highlight w:val="none"/>
        </w:rPr>
      </w:pPr>
      <w:r>
        <w:rPr>
          <w:rFonts w:hint="eastAsia" w:ascii="宋体" w:hAnsi="宋体"/>
          <w:b/>
          <w:color w:val="000000"/>
          <w:sz w:val="36"/>
          <w:highlight w:val="none"/>
        </w:rPr>
      </w:r>
      <w:r/>
    </w:p>
    <w:p>
      <w:pPr>
        <w:pStyle w:val="676"/>
        <w:jc w:val="center"/>
        <w:rPr>
          <w:rFonts w:hint="eastAsia" w:ascii="宋体" w:hAnsi="宋体"/>
          <w:b/>
          <w:color w:val="000000"/>
          <w:sz w:val="36"/>
          <w:highlight w:val="none"/>
        </w:rPr>
      </w:pPr>
      <w:r>
        <w:rPr>
          <w:rFonts w:hint="eastAsia" w:ascii="宋体" w:hAnsi="宋体"/>
          <w:b/>
          <w:color w:val="000000"/>
          <w:sz w:val="36"/>
          <w:highlight w:val="none"/>
        </w:rPr>
      </w:r>
      <w:r/>
    </w:p>
    <w:p>
      <w:pPr>
        <w:pStyle w:val="676"/>
        <w:jc w:val="center"/>
        <w:rPr>
          <w:rFonts w:hint="eastAsia" w:ascii="宋体" w:hAnsi="宋体"/>
          <w:b/>
          <w:color w:val="000000"/>
          <w:sz w:val="36"/>
          <w:highlight w:val="none"/>
        </w:rPr>
      </w:pPr>
      <w:r>
        <w:rPr>
          <w:rFonts w:hint="eastAsia" w:ascii="宋体" w:hAnsi="宋体"/>
          <w:b/>
          <w:color w:val="000000"/>
          <w:sz w:val="36"/>
          <w:highlight w:val="none"/>
        </w:rPr>
      </w:r>
      <w:r/>
    </w:p>
    <w:p>
      <w:pPr>
        <w:pStyle w:val="676"/>
        <w:ind w:firstLine="1084"/>
        <w:spacing w:line="480" w:lineRule="auto"/>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676"/>
        <w:ind w:firstLine="1084"/>
        <w:spacing w:line="480" w:lineRule="auto"/>
        <w:rPr>
          <w:rFonts w:hint="eastAsia"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676"/>
        <w:spacing w:line="480" w:lineRule="auto"/>
        <w:rPr>
          <w:rFonts w:hint="eastAsia" w:ascii="宋体" w:hAnsi="宋体"/>
          <w:b/>
          <w:color w:val="000000"/>
          <w:sz w:val="36"/>
          <w:highlight w:val="none"/>
          <w:u w:val="single"/>
        </w:rPr>
      </w:pPr>
      <w:r>
        <w:rPr>
          <w:rFonts w:hint="eastAsia" w:ascii="宋体" w:hAnsi="宋体"/>
          <w:b/>
          <w:color w:val="000000"/>
          <w:sz w:val="36"/>
          <w:highlight w:val="none"/>
        </w:rPr>
        <w:t xml:space="preserve">      </w:t>
      </w:r>
      <w:r>
        <w:rPr>
          <w:rFonts w:hint="eastAsia" w:ascii="宋体" w:hAnsi="宋体"/>
          <w:b/>
          <w:color w:val="000000"/>
          <w:sz w:val="36"/>
          <w:highlight w:val="none"/>
          <w:lang w:eastAsia="zh-CN"/>
        </w:rPr>
        <w:t xml:space="preserve">参选人</w:t>
      </w:r>
      <w:r>
        <w:rPr>
          <w:rFonts w:hint="eastAsia" w:ascii="宋体" w:hAnsi="宋体"/>
          <w:b/>
          <w:color w:val="000000"/>
          <w:sz w:val="36"/>
          <w:highlight w:val="none"/>
        </w:rPr>
        <w:t xml:space="preserve">名称 ：</w:t>
      </w:r>
      <w:r>
        <w:rPr>
          <w:rFonts w:hint="eastAsia"/>
          <w:b/>
          <w:color w:val="000000"/>
          <w:sz w:val="36"/>
          <w:szCs w:val="36"/>
          <w:highlight w:val="none"/>
          <w:u w:val="single"/>
        </w:rPr>
        <w:t xml:space="preserve">（加盖CA电子公章）</w:t>
      </w:r>
      <w:r>
        <w:rPr>
          <w:rFonts w:hint="eastAsia" w:ascii="宋体" w:hAnsi="宋体"/>
          <w:b/>
          <w:color w:val="000000"/>
          <w:sz w:val="36"/>
          <w:highlight w:val="none"/>
          <w:u w:val="single"/>
        </w:rPr>
      </w:r>
      <w:r/>
    </w:p>
    <w:p>
      <w:pPr>
        <w:pStyle w:val="676"/>
        <w:spacing w:line="480" w:lineRule="auto"/>
        <w:rPr>
          <w:rFonts w:hint="eastAsia"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67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76"/>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676"/>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676"/>
        <w:rPr>
          <w:rFonts w:hint="eastAsia" w:ascii="宋体" w:hAnsi="宋体"/>
          <w:color w:val="000000"/>
          <w:highlight w:val="none"/>
        </w:rPr>
      </w:pPr>
      <w:r>
        <w:rPr>
          <w:rFonts w:hint="eastAsia" w:ascii="宋体" w:hAnsi="宋体"/>
          <w:color w:val="000000"/>
          <w:highlight w:val="none"/>
        </w:rPr>
      </w:r>
      <w:r/>
    </w:p>
    <w:p>
      <w:pPr>
        <w:pStyle w:val="687"/>
        <w:rPr>
          <w:rFonts w:hint="eastAsia"/>
          <w:color w:val="000000"/>
          <w:highlight w:val="none"/>
        </w:rPr>
      </w:pPr>
      <w:r>
        <w:rPr>
          <w:rFonts w:hint="eastAsia"/>
          <w:color w:val="000000"/>
          <w:highlight w:val="none"/>
        </w:rPr>
      </w:r>
      <w:r/>
    </w:p>
    <w:p>
      <w:pPr>
        <w:pStyle w:val="676"/>
        <w:jc w:val="center"/>
        <w:spacing w:line="440" w:lineRule="exact"/>
        <w:rPr>
          <w:rFonts w:ascii="宋体"/>
          <w:b/>
          <w:bCs/>
          <w:color w:val="000000"/>
          <w:sz w:val="36"/>
          <w:szCs w:val="36"/>
          <w:highlight w:val="none"/>
        </w:rPr>
      </w:pPr>
      <w:r>
        <w:rPr>
          <w:rFonts w:hint="eastAsia" w:ascii="宋体" w:hAnsi="宋体"/>
          <w:b/>
          <w:bCs/>
          <w:color w:val="000000"/>
          <w:sz w:val="36"/>
          <w:szCs w:val="36"/>
          <w:highlight w:val="none"/>
        </w:rPr>
        <w:t xml:space="preserve">投标主要文件目录</w:t>
      </w:r>
      <w:r>
        <w:rPr>
          <w:rFonts w:ascii="宋体"/>
          <w:b/>
          <w:bCs/>
          <w:color w:val="000000"/>
          <w:sz w:val="36"/>
          <w:szCs w:val="36"/>
          <w:highlight w:val="none"/>
        </w:rPr>
      </w:r>
      <w:r/>
    </w:p>
    <w:p>
      <w:pPr>
        <w:pStyle w:val="676"/>
        <w:ind w:firstLine="480"/>
        <w:rPr>
          <w:rFonts w:ascii="宋体"/>
          <w:color w:val="000000"/>
          <w:sz w:val="24"/>
          <w:highlight w:val="none"/>
        </w:rPr>
      </w:pPr>
      <w:r>
        <w:rPr>
          <w:rFonts w:ascii="宋体"/>
          <w:color w:val="000000"/>
          <w:sz w:val="24"/>
          <w:highlight w:val="none"/>
        </w:rPr>
      </w:r>
      <w:r/>
    </w:p>
    <w:p>
      <w:pPr>
        <w:pStyle w:val="676"/>
        <w:ind w:firstLine="480"/>
        <w:spacing w:line="520" w:lineRule="exact"/>
        <w:rPr>
          <w:color w:val="000000"/>
          <w:sz w:val="24"/>
          <w:highlight w:val="none"/>
        </w:rPr>
      </w:pPr>
      <w:r>
        <w:rPr>
          <w:rFonts w:hint="eastAsia"/>
          <w:color w:val="000000"/>
          <w:sz w:val="24"/>
          <w:highlight w:val="none"/>
        </w:rPr>
        <w:t xml:space="preserve">一、法人或者其他组织的营业执照等证明文件，自然人的身份证明</w:t>
      </w:r>
      <w:r>
        <w:rPr>
          <w:color w:val="000000"/>
          <w:sz w:val="24"/>
          <w:highlight w:val="none"/>
        </w:rPr>
      </w:r>
      <w:r/>
    </w:p>
    <w:p>
      <w:pPr>
        <w:pStyle w:val="676"/>
        <w:ind w:firstLine="480"/>
        <w:spacing w:line="520" w:lineRule="exact"/>
        <w:rPr>
          <w:color w:val="000000"/>
          <w:sz w:val="24"/>
          <w:highlight w:val="none"/>
        </w:rPr>
      </w:pPr>
      <w:r>
        <w:rPr>
          <w:rFonts w:hint="eastAsia"/>
          <w:color w:val="000000"/>
          <w:sz w:val="24"/>
          <w:highlight w:val="none"/>
        </w:rPr>
        <w:t xml:space="preserve">二、上一年度的财务状况报表（至少提供资产负债表、利润表、现金流量表，</w:t>
      </w:r>
      <w:r>
        <w:rPr>
          <w:rFonts w:hint="eastAsia"/>
          <w:color w:val="000000"/>
          <w:sz w:val="24"/>
          <w:highlight w:val="none"/>
          <w:lang w:eastAsia="zh-CN"/>
        </w:rPr>
        <w:t xml:space="preserve">参选人</w:t>
      </w:r>
      <w:r>
        <w:rPr>
          <w:rFonts w:hint="eastAsia"/>
          <w:color w:val="000000"/>
          <w:sz w:val="24"/>
          <w:highlight w:val="none"/>
        </w:rPr>
        <w:t xml:space="preserve">成立不满一年无需提供）</w:t>
      </w:r>
      <w:r>
        <w:rPr>
          <w:color w:val="000000"/>
          <w:sz w:val="24"/>
          <w:highlight w:val="none"/>
        </w:rPr>
      </w:r>
      <w:r/>
    </w:p>
    <w:p>
      <w:pPr>
        <w:pStyle w:val="676"/>
        <w:ind w:firstLine="480"/>
        <w:spacing w:line="520" w:lineRule="exact"/>
        <w:rPr>
          <w:color w:val="000000"/>
          <w:sz w:val="24"/>
          <w:highlight w:val="none"/>
        </w:rPr>
      </w:pPr>
      <w:r>
        <w:rPr>
          <w:rFonts w:hint="eastAsia"/>
          <w:color w:val="000000"/>
          <w:sz w:val="24"/>
          <w:highlight w:val="none"/>
        </w:rPr>
        <w:t xml:space="preserve">三、具备履行合同所必需的设备和专业技术能力的书面声明</w:t>
      </w:r>
      <w:r>
        <w:rPr>
          <w:color w:val="000000"/>
          <w:sz w:val="24"/>
          <w:highlight w:val="none"/>
        </w:rPr>
      </w:r>
      <w:r/>
    </w:p>
    <w:p>
      <w:pPr>
        <w:pStyle w:val="676"/>
        <w:ind w:firstLine="480"/>
        <w:spacing w:line="520" w:lineRule="exact"/>
        <w:rPr>
          <w:color w:val="000000"/>
          <w:sz w:val="24"/>
          <w:highlight w:val="none"/>
        </w:rPr>
      </w:pPr>
      <w:r>
        <w:rPr>
          <w:rFonts w:hint="eastAsia"/>
          <w:color w:val="000000"/>
          <w:sz w:val="24"/>
          <w:highlight w:val="none"/>
        </w:rPr>
        <w:t xml:space="preserve">四、依法缴纳税收和社会保障资金的相关材料（提供提交</w:t>
      </w:r>
      <w:r>
        <w:rPr>
          <w:rFonts w:hint="eastAsia"/>
          <w:color w:val="000000"/>
          <w:sz w:val="24"/>
          <w:highlight w:val="none"/>
          <w:lang w:eastAsia="zh-CN"/>
        </w:rPr>
        <w:t xml:space="preserve">响应文件</w:t>
      </w:r>
      <w:r>
        <w:rPr>
          <w:rFonts w:hint="eastAsia"/>
          <w:color w:val="000000"/>
          <w:sz w:val="24"/>
          <w:highlight w:val="none"/>
        </w:rPr>
        <w:t xml:space="preserve">截止时间前一年内至少一个月依法缴纳税收及缴纳社会保障资金的证明材料。</w:t>
      </w:r>
      <w:r>
        <w:rPr>
          <w:rFonts w:hint="eastAsia"/>
          <w:color w:val="000000"/>
          <w:sz w:val="24"/>
          <w:highlight w:val="none"/>
          <w:lang w:eastAsia="zh-CN"/>
        </w:rPr>
        <w:t xml:space="preserve">参选人</w:t>
      </w:r>
      <w:r>
        <w:rPr>
          <w:rFonts w:hint="eastAsia"/>
          <w:color w:val="000000"/>
          <w:sz w:val="24"/>
          <w:highlight w:val="none"/>
        </w:rPr>
        <w:t xml:space="preserve">依法享受缓缴、免缴税收、社会保障资金的提供证明材料）</w:t>
      </w:r>
      <w:r>
        <w:rPr>
          <w:color w:val="000000"/>
          <w:sz w:val="24"/>
          <w:highlight w:val="none"/>
        </w:rPr>
      </w:r>
      <w:r/>
    </w:p>
    <w:p>
      <w:pPr>
        <w:pStyle w:val="676"/>
        <w:ind w:firstLine="480"/>
        <w:spacing w:line="520" w:lineRule="exact"/>
        <w:rPr>
          <w:color w:val="000000"/>
          <w:sz w:val="24"/>
          <w:highlight w:val="none"/>
        </w:rPr>
      </w:pPr>
      <w:r>
        <w:rPr>
          <w:rFonts w:hint="eastAsia"/>
          <w:color w:val="000000"/>
          <w:sz w:val="24"/>
          <w:highlight w:val="none"/>
        </w:rPr>
        <w:t xml:space="preserve">五、参加政府采购活动前 3 年内在经营活动中没有重大违法记录的书面声明</w:t>
      </w:r>
      <w:r>
        <w:rPr>
          <w:color w:val="000000"/>
          <w:sz w:val="24"/>
          <w:highlight w:val="none"/>
        </w:rPr>
      </w:r>
      <w:r/>
    </w:p>
    <w:p>
      <w:pPr>
        <w:pStyle w:val="676"/>
        <w:ind w:firstLine="480"/>
        <w:spacing w:line="520" w:lineRule="exact"/>
        <w:rPr>
          <w:rFonts w:hint="eastAsia" w:eastAsia="宋体"/>
          <w:color w:val="000000"/>
          <w:sz w:val="24"/>
          <w:highlight w:val="none"/>
          <w:lang w:eastAsia="zh-CN"/>
        </w:rPr>
      </w:pPr>
      <w:r>
        <w:rPr>
          <w:rFonts w:hint="eastAsia"/>
          <w:color w:val="000000"/>
          <w:sz w:val="24"/>
          <w:highlight w:val="none"/>
        </w:rPr>
        <w:t xml:space="preserve">六、</w:t>
      </w:r>
      <w:r>
        <w:rPr>
          <w:rFonts w:hint="eastAsia"/>
          <w:color w:val="000000"/>
          <w:sz w:val="24"/>
          <w:highlight w:val="none"/>
          <w:lang w:eastAsia="zh-CN"/>
        </w:rPr>
        <w:t xml:space="preserve">参选承诺书</w:t>
      </w:r>
      <w:r>
        <w:rPr>
          <w:rFonts w:hint="eastAsia" w:eastAsia="宋体"/>
          <w:color w:val="000000"/>
          <w:sz w:val="24"/>
          <w:highlight w:val="none"/>
          <w:lang w:eastAsia="zh-CN"/>
        </w:rPr>
      </w:r>
      <w:r/>
    </w:p>
    <w:p>
      <w:pPr>
        <w:pStyle w:val="676"/>
        <w:ind w:firstLine="480"/>
        <w:spacing w:line="520" w:lineRule="exact"/>
        <w:rPr>
          <w:color w:val="000000"/>
          <w:sz w:val="24"/>
          <w:highlight w:val="none"/>
        </w:rPr>
      </w:pPr>
      <w:r>
        <w:rPr>
          <w:rFonts w:hint="eastAsia"/>
          <w:color w:val="000000"/>
          <w:sz w:val="24"/>
          <w:highlight w:val="none"/>
          <w:lang w:eastAsia="zh-CN"/>
        </w:rPr>
        <w:t xml:space="preserve">七</w:t>
      </w:r>
      <w:r>
        <w:rPr>
          <w:rFonts w:hint="eastAsia"/>
          <w:color w:val="000000"/>
          <w:sz w:val="24"/>
          <w:highlight w:val="none"/>
        </w:rPr>
        <w:t xml:space="preserve">、特定资格要求的证明文件（</w:t>
      </w:r>
      <w:r>
        <w:rPr>
          <w:rFonts w:hint="eastAsia"/>
          <w:color w:val="000000"/>
          <w:sz w:val="24"/>
          <w:highlight w:val="none"/>
          <w:lang w:eastAsia="zh-CN"/>
        </w:rPr>
        <w:t xml:space="preserve">须提供除</w:t>
      </w:r>
      <w:r>
        <w:rPr>
          <w:rFonts w:hint="eastAsia"/>
          <w:color w:val="000000"/>
          <w:sz w:val="24"/>
          <w:highlight w:val="none"/>
          <w:lang w:val="en-US" w:eastAsia="zh-CN"/>
        </w:rPr>
        <w:t xml:space="preserve">3.3-3.9条款外</w:t>
      </w:r>
      <w:r>
        <w:rPr>
          <w:rFonts w:hint="eastAsia"/>
          <w:color w:val="000000"/>
          <w:sz w:val="24"/>
          <w:highlight w:val="none"/>
          <w:lang w:eastAsia="zh-CN"/>
        </w:rPr>
        <w:t xml:space="preserve">的证明文件</w:t>
      </w:r>
      <w:r>
        <w:rPr>
          <w:rFonts w:hint="eastAsia"/>
          <w:color w:val="000000"/>
          <w:sz w:val="24"/>
          <w:highlight w:val="none"/>
        </w:rPr>
        <w:t xml:space="preserve">）</w:t>
      </w:r>
      <w:r>
        <w:rPr>
          <w:color w:val="000000"/>
          <w:sz w:val="24"/>
          <w:highlight w:val="none"/>
        </w:rPr>
      </w:r>
      <w:r/>
    </w:p>
    <w:p>
      <w:pPr>
        <w:pStyle w:val="676"/>
        <w:ind w:firstLine="480"/>
        <w:spacing w:line="520" w:lineRule="exact"/>
        <w:rPr>
          <w:color w:val="000000"/>
          <w:sz w:val="24"/>
          <w:highlight w:val="none"/>
        </w:rPr>
      </w:pPr>
      <w:r>
        <w:rPr>
          <w:rFonts w:hint="eastAsia"/>
          <w:color w:val="000000"/>
          <w:sz w:val="24"/>
          <w:highlight w:val="none"/>
          <w:lang w:eastAsia="zh-CN"/>
        </w:rPr>
        <w:t xml:space="preserve">八</w:t>
      </w:r>
      <w:r>
        <w:rPr>
          <w:rFonts w:hint="eastAsia"/>
          <w:color w:val="000000"/>
          <w:sz w:val="24"/>
          <w:highlight w:val="none"/>
        </w:rPr>
        <w:t xml:space="preserve">、法人授权书</w:t>
      </w:r>
      <w:r>
        <w:rPr>
          <w:color w:val="000000"/>
          <w:sz w:val="24"/>
          <w:highlight w:val="none"/>
        </w:rPr>
      </w:r>
      <w:r/>
    </w:p>
    <w:p>
      <w:pPr>
        <w:pStyle w:val="676"/>
        <w:ind w:firstLine="480"/>
        <w:spacing w:line="520" w:lineRule="exact"/>
        <w:rPr>
          <w:rFonts w:hint="eastAsia" w:eastAsia="宋体"/>
          <w:color w:val="000000"/>
          <w:sz w:val="24"/>
          <w:highlight w:val="none"/>
          <w:lang w:eastAsia="zh-CN"/>
        </w:rPr>
      </w:pPr>
      <w:r>
        <w:rPr>
          <w:rFonts w:hint="eastAsia"/>
          <w:color w:val="000000"/>
          <w:sz w:val="24"/>
          <w:highlight w:val="none"/>
          <w:lang w:eastAsia="zh-CN"/>
        </w:rPr>
        <w:t xml:space="preserve">九</w:t>
      </w:r>
      <w:r>
        <w:rPr>
          <w:rFonts w:hint="eastAsia"/>
          <w:color w:val="000000"/>
          <w:sz w:val="24"/>
          <w:highlight w:val="none"/>
        </w:rPr>
        <w:t xml:space="preserve">、</w:t>
      </w:r>
      <w:r>
        <w:rPr>
          <w:rFonts w:hint="eastAsia"/>
          <w:color w:val="000000"/>
          <w:sz w:val="24"/>
          <w:highlight w:val="none"/>
          <w:lang w:eastAsia="zh-CN"/>
        </w:rPr>
        <w:t xml:space="preserve">参选函</w:t>
      </w:r>
      <w:r>
        <w:rPr>
          <w:rFonts w:hint="eastAsia" w:eastAsia="宋体"/>
          <w:color w:val="000000"/>
          <w:sz w:val="24"/>
          <w:highlight w:val="none"/>
          <w:lang w:eastAsia="zh-CN"/>
        </w:rPr>
      </w:r>
      <w:r/>
    </w:p>
    <w:p>
      <w:pPr>
        <w:pStyle w:val="676"/>
        <w:ind w:firstLine="480"/>
        <w:spacing w:line="520" w:lineRule="exact"/>
        <w:rPr>
          <w:color w:val="000000"/>
          <w:sz w:val="24"/>
          <w:highlight w:val="none"/>
        </w:rPr>
      </w:pPr>
      <w:r>
        <w:rPr>
          <w:rFonts w:hint="eastAsia"/>
          <w:color w:val="000000"/>
          <w:sz w:val="24"/>
          <w:highlight w:val="none"/>
          <w:lang w:eastAsia="zh-CN"/>
        </w:rPr>
        <w:t xml:space="preserve">十</w:t>
      </w:r>
      <w:r>
        <w:rPr>
          <w:rFonts w:hint="eastAsia"/>
          <w:color w:val="000000"/>
          <w:sz w:val="24"/>
          <w:highlight w:val="none"/>
        </w:rPr>
        <w:t xml:space="preserve">、中小微企业声明函</w:t>
      </w:r>
      <w:r>
        <w:rPr>
          <w:color w:val="000000"/>
          <w:sz w:val="24"/>
          <w:highlight w:val="none"/>
        </w:rPr>
      </w:r>
      <w:r/>
    </w:p>
    <w:p>
      <w:pPr>
        <w:pStyle w:val="676"/>
        <w:ind w:firstLine="480"/>
        <w:spacing w:line="520" w:lineRule="exact"/>
        <w:rPr>
          <w:color w:val="000000"/>
          <w:sz w:val="24"/>
          <w:highlight w:val="none"/>
        </w:rPr>
      </w:pPr>
      <w:r>
        <w:rPr>
          <w:rFonts w:hint="eastAsia"/>
          <w:color w:val="000000"/>
          <w:sz w:val="24"/>
          <w:highlight w:val="none"/>
        </w:rPr>
        <w:t xml:space="preserve">十一、残疾人福利性单位声明函</w:t>
      </w:r>
      <w:r>
        <w:rPr>
          <w:color w:val="000000"/>
          <w:sz w:val="24"/>
          <w:highlight w:val="none"/>
        </w:rPr>
      </w:r>
      <w:r/>
    </w:p>
    <w:p>
      <w:pPr>
        <w:pStyle w:val="676"/>
        <w:ind w:firstLine="480"/>
        <w:spacing w:line="520" w:lineRule="exact"/>
        <w:rPr>
          <w:color w:val="000000"/>
          <w:sz w:val="24"/>
          <w:highlight w:val="none"/>
        </w:rPr>
      </w:pPr>
      <w:r>
        <w:rPr>
          <w:rFonts w:hint="eastAsia"/>
          <w:color w:val="000000"/>
          <w:sz w:val="24"/>
          <w:highlight w:val="none"/>
        </w:rPr>
        <w:t xml:space="preserve">十二、技术要求响应及偏离表</w:t>
      </w:r>
      <w:r>
        <w:rPr>
          <w:color w:val="000000"/>
          <w:sz w:val="24"/>
          <w:highlight w:val="none"/>
        </w:rPr>
      </w:r>
      <w:r/>
    </w:p>
    <w:p>
      <w:pPr>
        <w:pStyle w:val="676"/>
        <w:ind w:firstLine="480"/>
        <w:spacing w:line="520" w:lineRule="exact"/>
        <w:rPr>
          <w:color w:val="000000"/>
          <w:sz w:val="24"/>
          <w:highlight w:val="none"/>
        </w:rPr>
      </w:pPr>
      <w:r>
        <w:rPr>
          <w:rFonts w:hint="eastAsia"/>
          <w:color w:val="000000"/>
          <w:sz w:val="24"/>
          <w:highlight w:val="none"/>
        </w:rPr>
        <w:t xml:space="preserve">十三、商务要求响应及偏离表</w:t>
      </w:r>
      <w:r>
        <w:rPr>
          <w:color w:val="000000"/>
          <w:sz w:val="24"/>
          <w:highlight w:val="none"/>
        </w:rPr>
      </w:r>
      <w:r/>
    </w:p>
    <w:p>
      <w:pPr>
        <w:pStyle w:val="676"/>
        <w:ind w:firstLine="480"/>
        <w:spacing w:line="520" w:lineRule="exact"/>
        <w:rPr>
          <w:color w:val="000000"/>
          <w:sz w:val="24"/>
          <w:highlight w:val="none"/>
        </w:rPr>
      </w:pPr>
      <w:r>
        <w:rPr>
          <w:rFonts w:hint="eastAsia"/>
          <w:color w:val="000000"/>
          <w:sz w:val="24"/>
          <w:highlight w:val="none"/>
        </w:rPr>
        <w:t xml:space="preserve">十四、开标一览表</w:t>
      </w:r>
      <w:r>
        <w:rPr>
          <w:color w:val="000000"/>
          <w:sz w:val="24"/>
          <w:highlight w:val="none"/>
        </w:rPr>
      </w:r>
      <w:r/>
    </w:p>
    <w:p>
      <w:pPr>
        <w:pStyle w:val="676"/>
        <w:ind w:firstLine="480"/>
        <w:spacing w:line="520" w:lineRule="exact"/>
        <w:rPr>
          <w:color w:val="000000"/>
          <w:sz w:val="24"/>
          <w:highlight w:val="none"/>
        </w:rPr>
      </w:pPr>
      <w:r>
        <w:rPr>
          <w:rFonts w:hint="eastAsia"/>
          <w:color w:val="000000"/>
          <w:sz w:val="24"/>
          <w:highlight w:val="none"/>
        </w:rPr>
        <w:t xml:space="preserve">十五、服务方案等</w:t>
      </w:r>
      <w:r>
        <w:rPr>
          <w:color w:val="000000"/>
          <w:sz w:val="24"/>
          <w:highlight w:val="none"/>
        </w:rPr>
      </w:r>
      <w:r/>
    </w:p>
    <w:p>
      <w:pPr>
        <w:pStyle w:val="676"/>
        <w:ind w:firstLine="480"/>
        <w:spacing w:line="520" w:lineRule="exact"/>
        <w:rPr>
          <w:color w:val="000000"/>
          <w:sz w:val="24"/>
          <w:highlight w:val="none"/>
        </w:rPr>
      </w:pPr>
      <w:r>
        <w:rPr>
          <w:rFonts w:hint="eastAsia"/>
          <w:color w:val="000000"/>
          <w:sz w:val="24"/>
          <w:highlight w:val="none"/>
        </w:rPr>
        <w:t xml:space="preserve">十</w:t>
      </w:r>
      <w:r>
        <w:rPr>
          <w:rFonts w:hint="eastAsia" w:ascii="宋体" w:hAnsi="宋体" w:cs="宋体"/>
          <w:color w:val="000000"/>
          <w:sz w:val="24"/>
          <w:highlight w:val="none"/>
        </w:rPr>
        <w:t xml:space="preserve">六</w:t>
      </w:r>
      <w:r>
        <w:rPr>
          <w:rFonts w:hint="eastAsia"/>
          <w:color w:val="000000"/>
          <w:sz w:val="24"/>
          <w:highlight w:val="none"/>
        </w:rPr>
        <w:t xml:space="preserve">、盐城市亭湖区政府采购事前信用承诺书</w:t>
      </w:r>
      <w:r>
        <w:rPr>
          <w:color w:val="000000"/>
          <w:sz w:val="24"/>
          <w:highlight w:val="none"/>
        </w:rPr>
      </w:r>
      <w:r/>
    </w:p>
    <w:p>
      <w:pPr>
        <w:pStyle w:val="676"/>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十</w:t>
      </w:r>
      <w:r>
        <w:rPr>
          <w:rFonts w:hint="eastAsia" w:ascii="宋体" w:hAnsi="宋体" w:cs="宋体"/>
          <w:color w:val="000000"/>
          <w:sz w:val="24"/>
          <w:highlight w:val="none"/>
          <w:lang w:eastAsia="zh-CN"/>
        </w:rPr>
        <w:t xml:space="preserve">七</w:t>
      </w:r>
      <w:r>
        <w:rPr>
          <w:rFonts w:hint="eastAsia" w:ascii="宋体" w:hAnsi="宋体" w:cs="宋体"/>
          <w:color w:val="000000"/>
          <w:sz w:val="24"/>
          <w:highlight w:val="none"/>
        </w:rPr>
        <w:t xml:space="preserve">、根据</w:t>
      </w:r>
      <w:r>
        <w:rPr>
          <w:rFonts w:hint="eastAsia" w:ascii="宋体" w:hAnsi="宋体" w:cs="宋体"/>
          <w:color w:val="000000"/>
          <w:sz w:val="24"/>
          <w:highlight w:val="none"/>
          <w:lang w:eastAsia="zh-CN"/>
        </w:rPr>
        <w:t xml:space="preserve">遴选文件</w:t>
      </w:r>
      <w:r>
        <w:rPr>
          <w:rFonts w:hint="eastAsia" w:ascii="宋体" w:hAnsi="宋体" w:cs="宋体"/>
          <w:color w:val="000000"/>
          <w:sz w:val="24"/>
          <w:highlight w:val="none"/>
        </w:rPr>
        <w:t xml:space="preserve">“第五章 定标原则与评标标准”的要求需要提供的材料及</w:t>
      </w:r>
      <w:r>
        <w:rPr>
          <w:rFonts w:hint="eastAsia" w:ascii="宋体" w:hAnsi="宋体" w:cs="宋体"/>
          <w:color w:val="000000"/>
          <w:sz w:val="24"/>
          <w:highlight w:val="none"/>
          <w:lang w:eastAsia="zh-CN"/>
        </w:rPr>
        <w:t xml:space="preserve">参选人</w:t>
      </w:r>
      <w:r>
        <w:rPr>
          <w:rFonts w:hint="eastAsia" w:ascii="宋体" w:hAnsi="宋体" w:cs="宋体"/>
          <w:color w:val="000000"/>
          <w:sz w:val="24"/>
          <w:highlight w:val="none"/>
        </w:rPr>
        <w:t xml:space="preserve">认为有必要提供的其他材料</w:t>
      </w:r>
      <w:r>
        <w:rPr>
          <w:rFonts w:hint="eastAsia" w:ascii="宋体" w:hAnsi="宋体" w:cs="宋体"/>
          <w:color w:val="000000"/>
          <w:sz w:val="24"/>
          <w:highlight w:val="none"/>
        </w:rPr>
      </w:r>
      <w:r/>
    </w:p>
    <w:p>
      <w:pPr>
        <w:pStyle w:val="676"/>
        <w:jc w:val="center"/>
        <w:rPr>
          <w:color w:val="000000"/>
          <w:highlight w:val="none"/>
        </w:rPr>
      </w:pPr>
      <w:r>
        <w:rPr>
          <w:color w:val="000000"/>
          <w:highlight w:val="none"/>
        </w:rPr>
      </w:r>
      <w:r/>
    </w:p>
    <w:p>
      <w:pPr>
        <w:pStyle w:val="695"/>
        <w:ind w:firstLine="560"/>
        <w:jc w:val="center"/>
        <w:tabs>
          <w:tab w:val="left" w:pos="360" w:leader="none"/>
        </w:tabs>
        <w:rPr>
          <w:color w:val="000000"/>
          <w:highlight w:val="none"/>
        </w:rPr>
      </w:pPr>
      <w:r>
        <w:rPr>
          <w:color w:val="000000"/>
          <w:highlight w:val="none"/>
        </w:rPr>
        <w:br w:type="page" w:clear="all"/>
      </w:r>
      <w:r>
        <w:rPr>
          <w:rFonts w:hint="eastAsia" w:ascii="黑体" w:hAnsi="黑体" w:eastAsia="黑体" w:cs="黑体"/>
          <w:i/>
          <w:color w:val="000000"/>
          <w:sz w:val="32"/>
          <w:szCs w:val="32"/>
          <w:highlight w:val="none"/>
          <w:u w:val="single"/>
        </w:rPr>
        <w:t xml:space="preserve">一、法人或者其他组织的营业执照等证明文件，自然人的身份证明</w:t>
      </w:r>
      <w:r>
        <w:rPr>
          <w:color w:val="000000"/>
          <w:highlight w:val="none"/>
        </w:rPr>
      </w:r>
      <w:r/>
    </w:p>
    <w:p>
      <w:pPr>
        <w:pStyle w:val="696"/>
        <w:ind w:firstLine="480"/>
        <w:rPr>
          <w:color w:val="000000"/>
          <w:highlight w:val="none"/>
        </w:rPr>
      </w:pPr>
      <w:r>
        <w:rPr>
          <w:rFonts w:hint="eastAsia"/>
          <w:color w:val="000000"/>
          <w:highlight w:val="none"/>
        </w:rPr>
        <w:t xml:space="preserve"> </w:t>
      </w: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rFonts w:hint="eastAsia"/>
          <w:color w:val="000000"/>
          <w:highlight w:val="none"/>
        </w:rPr>
        <w:t xml:space="preserve">                                      </w:t>
      </w:r>
      <w:r>
        <w:rPr>
          <w:color w:val="000000"/>
          <w:highlight w:val="none"/>
        </w:rPr>
      </w:r>
      <w:r/>
    </w:p>
    <w:p>
      <w:pPr>
        <w:pStyle w:val="696"/>
        <w:jc w:val="center"/>
        <w:spacing w:beforeAutospacing="0" w:afterAutospacing="0" w:line="500" w:lineRule="exact"/>
        <w:rPr>
          <w:rFonts w:ascii="黑体" w:hAnsi="黑体" w:eastAsia="黑体" w:cs="黑体"/>
          <w:i/>
          <w:color w:val="000000"/>
          <w:sz w:val="32"/>
          <w:szCs w:val="32"/>
          <w:highlight w:val="none"/>
          <w:u w:val="single"/>
        </w:rPr>
        <w:outlineLvl w:val="1"/>
      </w:pPr>
      <w:r>
        <w:rPr>
          <w:rFonts w:hint="eastAsia"/>
          <w:color w:val="000000"/>
          <w:highlight w:val="none"/>
        </w:rPr>
        <w:br w:type="page" w:clear="all"/>
      </w:r>
      <w:r>
        <w:rPr>
          <w:rFonts w:hint="eastAsia" w:ascii="黑体" w:hAnsi="黑体" w:eastAsia="黑体" w:cs="黑体"/>
          <w:i/>
          <w:color w:val="000000"/>
          <w:sz w:val="32"/>
          <w:szCs w:val="32"/>
          <w:highlight w:val="none"/>
          <w:u w:val="single"/>
        </w:rPr>
        <w:t xml:space="preserve">二、上一年度的财务状况报表</w:t>
      </w:r>
      <w:r>
        <w:rPr>
          <w:rFonts w:ascii="黑体" w:hAnsi="黑体" w:eastAsia="黑体" w:cs="黑体"/>
          <w:i/>
          <w:color w:val="000000"/>
          <w:sz w:val="32"/>
          <w:szCs w:val="32"/>
          <w:highlight w:val="none"/>
          <w:u w:val="single"/>
        </w:rPr>
      </w:r>
      <w:r/>
    </w:p>
    <w:p>
      <w:pPr>
        <w:pStyle w:val="697"/>
        <w:ind w:firstLine="480"/>
        <w:jc w:val="both"/>
        <w:spacing w:beforeAutospacing="0" w:afterAutospacing="0" w:line="360" w:lineRule="auto"/>
        <w:rPr>
          <w:color w:val="000000"/>
          <w:highlight w:val="none"/>
        </w:rPr>
      </w:pPr>
      <w:r>
        <w:rPr>
          <w:rFonts w:hint="eastAsia"/>
          <w:color w:val="000000"/>
          <w:highlight w:val="none"/>
        </w:rPr>
        <w:t xml:space="preserve">（</w:t>
      </w:r>
      <w:r>
        <w:rPr>
          <w:rFonts w:hint="eastAsia" w:ascii="宋体" w:hAnsi="宋体" w:cs="宋体"/>
          <w:color w:val="000000"/>
          <w:highlight w:val="none"/>
        </w:rPr>
        <w:t xml:space="preserve">至少提供资产负债表、利润表、现金流量表，</w:t>
      </w:r>
      <w:r>
        <w:rPr>
          <w:rFonts w:hint="eastAsia" w:ascii="宋体" w:hAnsi="宋体" w:cs="宋体"/>
          <w:color w:val="000000"/>
          <w:highlight w:val="none"/>
          <w:lang w:eastAsia="zh-CN"/>
        </w:rPr>
        <w:t xml:space="preserve">参选人</w:t>
      </w:r>
      <w:r>
        <w:rPr>
          <w:rFonts w:hint="eastAsia" w:ascii="宋体" w:hAnsi="宋体" w:cs="宋体"/>
          <w:color w:val="000000"/>
          <w:highlight w:val="none"/>
        </w:rPr>
        <w:t xml:space="preserve">成立不满一年不需提供。</w:t>
      </w:r>
      <w:r>
        <w:rPr>
          <w:rFonts w:hint="eastAsia"/>
          <w:color w:val="000000"/>
          <w:highlight w:val="none"/>
        </w:rPr>
        <w:t xml:space="preserve">）</w:t>
      </w:r>
      <w:r>
        <w:rPr>
          <w:color w:val="000000"/>
          <w:highlight w:val="none"/>
        </w:rPr>
      </w:r>
      <w:r/>
    </w:p>
    <w:p>
      <w:pPr>
        <w:pStyle w:val="698"/>
        <w:ind w:firstLine="480"/>
        <w:jc w:val="center"/>
        <w:spacing w:line="400" w:lineRule="exact"/>
        <w:rPr>
          <w:color w:val="000000"/>
          <w:sz w:val="24"/>
          <w:szCs w:val="21"/>
          <w:highlight w:val="none"/>
        </w:rPr>
      </w:pPr>
      <w:r>
        <w:rPr>
          <w:color w:val="000000"/>
          <w:sz w:val="24"/>
          <w:szCs w:val="21"/>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rFonts w:hint="eastAsia"/>
          <w:color w:val="000000"/>
          <w:highlight w:val="none"/>
        </w:rPr>
        <w:t xml:space="preserve">                                      </w:t>
      </w: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95"/>
        <w:ind w:firstLine="560"/>
        <w:tabs>
          <w:tab w:val="left" w:pos="360" w:leader="none"/>
        </w:tabs>
        <w:rPr>
          <w:color w:val="000000"/>
          <w:highlight w:val="none"/>
        </w:rPr>
      </w:pPr>
      <w:r>
        <w:rPr>
          <w:color w:val="000000"/>
          <w:highlight w:val="none"/>
        </w:rPr>
      </w:r>
      <w:r/>
    </w:p>
    <w:p>
      <w:pPr>
        <w:pStyle w:val="695"/>
        <w:ind w:firstLine="560"/>
        <w:tabs>
          <w:tab w:val="left" w:pos="360" w:leader="none"/>
        </w:tabs>
        <w:rPr>
          <w:color w:val="000000"/>
          <w:highlight w:val="none"/>
        </w:rPr>
      </w:pPr>
      <w:r>
        <w:rPr>
          <w:color w:val="000000"/>
          <w:highlight w:val="none"/>
        </w:rPr>
      </w:r>
      <w:r/>
    </w:p>
    <w:p>
      <w:pPr>
        <w:pStyle w:val="695"/>
        <w:ind w:firstLine="560"/>
        <w:tabs>
          <w:tab w:val="left" w:pos="360" w:leader="none"/>
        </w:tabs>
        <w:rPr>
          <w:color w:val="000000"/>
          <w:highlight w:val="none"/>
        </w:rPr>
      </w:pPr>
      <w:r>
        <w:rPr>
          <w:color w:val="000000"/>
          <w:highlight w:val="none"/>
        </w:rPr>
      </w:r>
      <w:r/>
    </w:p>
    <w:p>
      <w:pPr>
        <w:pStyle w:val="695"/>
        <w:ind w:firstLine="560"/>
        <w:tabs>
          <w:tab w:val="left" w:pos="360" w:leader="none"/>
        </w:tabs>
        <w:rPr>
          <w:color w:val="000000"/>
          <w:highlight w:val="none"/>
        </w:rPr>
      </w:pPr>
      <w:r>
        <w:rPr>
          <w:color w:val="000000"/>
          <w:highlight w:val="none"/>
        </w:rPr>
      </w:r>
      <w:r/>
    </w:p>
    <w:p>
      <w:pPr>
        <w:pStyle w:val="695"/>
        <w:ind w:firstLine="560"/>
        <w:tabs>
          <w:tab w:val="left" w:pos="360" w:leader="none"/>
        </w:tabs>
        <w:rPr>
          <w:color w:val="000000"/>
          <w:highlight w:val="none"/>
        </w:rPr>
      </w:pPr>
      <w:r>
        <w:rPr>
          <w:color w:val="000000"/>
          <w:highlight w:val="none"/>
        </w:rPr>
      </w:r>
      <w:r/>
    </w:p>
    <w:p>
      <w:pPr>
        <w:pStyle w:val="695"/>
        <w:ind w:firstLine="560"/>
        <w:tabs>
          <w:tab w:val="left" w:pos="360" w:leader="none"/>
        </w:tabs>
        <w:rPr>
          <w:color w:val="000000"/>
          <w:highlight w:val="none"/>
        </w:rPr>
      </w:pPr>
      <w:r>
        <w:rPr>
          <w:color w:val="000000"/>
          <w:highlight w:val="none"/>
        </w:rPr>
      </w:r>
      <w:r/>
    </w:p>
    <w:p>
      <w:pPr>
        <w:pStyle w:val="695"/>
        <w:ind w:firstLine="560"/>
        <w:tabs>
          <w:tab w:val="left" w:pos="360" w:leader="none"/>
        </w:tabs>
        <w:rPr>
          <w:color w:val="000000"/>
          <w:highlight w:val="none"/>
        </w:rPr>
      </w:pPr>
      <w:r>
        <w:rPr>
          <w:color w:val="000000"/>
          <w:highlight w:val="none"/>
        </w:rPr>
      </w:r>
      <w:r/>
    </w:p>
    <w:p>
      <w:pPr>
        <w:pStyle w:val="695"/>
        <w:ind w:firstLine="560"/>
        <w:tabs>
          <w:tab w:val="left" w:pos="360" w:leader="none"/>
        </w:tabs>
        <w:rPr>
          <w:color w:val="000000"/>
          <w:highlight w:val="none"/>
        </w:rPr>
      </w:pPr>
      <w:r>
        <w:rPr>
          <w:color w:val="000000"/>
          <w:highlight w:val="none"/>
        </w:rPr>
      </w:r>
      <w:r/>
    </w:p>
    <w:p>
      <w:pPr>
        <w:pStyle w:val="695"/>
        <w:ind w:firstLine="560"/>
        <w:tabs>
          <w:tab w:val="left" w:pos="360" w:leader="none"/>
        </w:tabs>
        <w:rPr>
          <w:color w:val="000000"/>
          <w:highlight w:val="none"/>
        </w:rPr>
      </w:pPr>
      <w:r>
        <w:rPr>
          <w:color w:val="000000"/>
          <w:highlight w:val="none"/>
        </w:rPr>
      </w:r>
      <w:r/>
    </w:p>
    <w:p>
      <w:pPr>
        <w:pStyle w:val="695"/>
        <w:ind w:firstLine="560"/>
        <w:tabs>
          <w:tab w:val="left" w:pos="360" w:leader="none"/>
        </w:tabs>
        <w:rPr>
          <w:color w:val="000000"/>
          <w:highlight w:val="none"/>
        </w:rPr>
      </w:pPr>
      <w:r>
        <w:rPr>
          <w:color w:val="000000"/>
          <w:highlight w:val="none"/>
        </w:rPr>
      </w:r>
      <w:r/>
    </w:p>
    <w:p>
      <w:pPr>
        <w:pStyle w:val="695"/>
        <w:ind w:firstLine="560"/>
        <w:tabs>
          <w:tab w:val="left" w:pos="360" w:leader="none"/>
        </w:tabs>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86"/>
        <w:ind w:firstLine="118"/>
        <w:rPr>
          <w:color w:val="000000"/>
          <w:highlight w:val="none"/>
        </w:rPr>
      </w:pPr>
      <w:r>
        <w:rPr>
          <w:color w:val="000000"/>
          <w:highlight w:val="none"/>
        </w:rPr>
      </w:r>
      <w:r/>
    </w:p>
    <w:p>
      <w:pPr>
        <w:pStyle w:val="687"/>
        <w:rPr>
          <w:color w:val="000000"/>
          <w:highlight w:val="none"/>
        </w:rPr>
      </w:pPr>
      <w:r>
        <w:rPr>
          <w:color w:val="000000"/>
          <w:highlight w:val="none"/>
        </w:rPr>
      </w:r>
      <w:r/>
    </w:p>
    <w:p>
      <w:pPr>
        <w:pStyle w:val="687"/>
        <w:rPr>
          <w:color w:val="000000"/>
          <w:highlight w:val="none"/>
        </w:rPr>
      </w:pPr>
      <w:r>
        <w:rPr>
          <w:color w:val="000000"/>
          <w:highlight w:val="none"/>
        </w:rPr>
      </w:r>
      <w:r/>
    </w:p>
    <w:p>
      <w:pPr>
        <w:pStyle w:val="687"/>
        <w:rPr>
          <w:color w:val="000000"/>
          <w:highlight w:val="none"/>
        </w:rPr>
      </w:pPr>
      <w:r>
        <w:rPr>
          <w:color w:val="000000"/>
          <w:highlight w:val="none"/>
        </w:rPr>
      </w:r>
      <w:r/>
    </w:p>
    <w:p>
      <w:pPr>
        <w:pStyle w:val="696"/>
        <w:ind w:firstLine="480"/>
        <w:rPr>
          <w:color w:val="000000"/>
          <w:highlight w:val="none"/>
        </w:rPr>
      </w:pPr>
      <w:r>
        <w:rPr>
          <w:color w:val="000000"/>
          <w:highlight w:val="none"/>
        </w:rPr>
      </w:r>
      <w:r/>
    </w:p>
    <w:p>
      <w:pPr>
        <w:pStyle w:val="696"/>
        <w:ind w:firstLine="480"/>
        <w:rPr>
          <w:color w:val="000000"/>
          <w:highlight w:val="none"/>
        </w:rPr>
      </w:pPr>
      <w:r>
        <w:rPr>
          <w:color w:val="000000"/>
          <w:highlight w:val="none"/>
        </w:rPr>
      </w:r>
      <w:r/>
    </w:p>
    <w:p>
      <w:pPr>
        <w:pStyle w:val="696"/>
        <w:ind w:firstLine="480"/>
        <w:rPr>
          <w:color w:val="000000"/>
          <w:highlight w:val="none"/>
        </w:rPr>
      </w:pPr>
      <w:r>
        <w:rPr>
          <w:color w:val="000000"/>
          <w:highlight w:val="none"/>
        </w:rPr>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696"/>
        <w:jc w:val="center"/>
        <w:spacing w:beforeAutospacing="0" w:afterAutospacing="0" w:line="500" w:lineRule="exact"/>
        <w:rPr>
          <w:rFonts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t xml:space="preserve">三、具备履行合同所必需的设备和专业技术能力的书面声明</w:t>
      </w:r>
      <w:r>
        <w:rPr>
          <w:rFonts w:ascii="黑体" w:hAnsi="黑体" w:eastAsia="黑体" w:cs="黑体"/>
          <w:i/>
          <w:color w:val="000000"/>
          <w:sz w:val="32"/>
          <w:szCs w:val="32"/>
          <w:highlight w:val="none"/>
          <w:u w:val="single"/>
        </w:rPr>
      </w:r>
      <w:r/>
    </w:p>
    <w:p>
      <w:pPr>
        <w:pStyle w:val="696"/>
        <w:ind w:firstLine="480"/>
        <w:jc w:val="both"/>
        <w:spacing w:beforeAutospacing="0" w:afterAutospacing="0" w:line="500" w:lineRule="exact"/>
        <w:rPr>
          <w:color w:val="000000"/>
          <w:highlight w:val="none"/>
        </w:rPr>
      </w:pPr>
      <w:r>
        <w:rPr>
          <w:rFonts w:hint="eastAsia"/>
          <w:color w:val="000000"/>
          <w:highlight w:val="none"/>
        </w:rPr>
        <w:t xml:space="preserve">我单位郑重声明：我单位具备履行本项采购合同所必需的设备和专业技术能力，为履行本项采购合同我公司具备如下主要设备和主要专业技术能力：</w:t>
      </w:r>
      <w:r>
        <w:rPr>
          <w:color w:val="000000"/>
          <w:highlight w:val="none"/>
        </w:rPr>
      </w:r>
      <w:r/>
    </w:p>
    <w:p>
      <w:pPr>
        <w:pStyle w:val="696"/>
        <w:ind w:firstLine="480"/>
        <w:jc w:val="both"/>
        <w:spacing w:beforeAutospacing="0" w:afterAutospacing="0" w:line="500" w:lineRule="exact"/>
        <w:rPr>
          <w:color w:val="000000"/>
          <w:highlight w:val="none"/>
        </w:rPr>
      </w:pPr>
      <w:r>
        <w:rPr>
          <w:rFonts w:hint="eastAsia"/>
          <w:color w:val="000000"/>
          <w:highlight w:val="none"/>
        </w:rPr>
        <w:t xml:space="preserve">主要设备有：</w:t>
      </w:r>
      <w:r>
        <w:rPr>
          <w:rFonts w:hint="eastAsia"/>
          <w:color w:val="000000"/>
          <w:highlight w:val="none"/>
          <w:u w:val="single"/>
        </w:rPr>
        <w:t xml:space="preserve">            </w:t>
      </w:r>
      <w:r>
        <w:rPr>
          <w:rFonts w:hint="eastAsia"/>
          <w:color w:val="000000"/>
          <w:highlight w:val="none"/>
        </w:rPr>
        <w:t xml:space="preserve">。</w:t>
      </w:r>
      <w:r>
        <w:rPr>
          <w:color w:val="000000"/>
          <w:highlight w:val="none"/>
        </w:rPr>
      </w:r>
      <w:r/>
    </w:p>
    <w:p>
      <w:pPr>
        <w:pStyle w:val="696"/>
        <w:ind w:firstLine="480"/>
        <w:jc w:val="both"/>
        <w:spacing w:beforeAutospacing="0" w:afterAutospacing="0" w:line="50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rFonts w:hint="eastAsia"/>
          <w:color w:val="000000"/>
          <w:highlight w:val="none"/>
        </w:rPr>
        <w:t xml:space="preserve">。</w:t>
      </w:r>
      <w:r>
        <w:rPr>
          <w:color w:val="000000"/>
          <w:highlight w:val="none"/>
        </w:rPr>
      </w:r>
      <w:r/>
    </w:p>
    <w:p>
      <w:pPr>
        <w:pStyle w:val="696"/>
        <w:ind w:firstLine="480"/>
        <w:jc w:val="both"/>
        <w:spacing w:beforeAutospacing="0" w:afterAutospacing="0" w:line="500" w:lineRule="exact"/>
        <w:rPr>
          <w:color w:val="000000"/>
          <w:highlight w:val="none"/>
        </w:rPr>
      </w:pPr>
      <w:r>
        <w:rPr>
          <w:rFonts w:hint="eastAsia"/>
          <w:color w:val="000000"/>
          <w:highlight w:val="none"/>
        </w:rPr>
        <w:t xml:space="preserve">                </w:t>
      </w:r>
      <w:r>
        <w:rPr>
          <w:color w:val="000000"/>
          <w:highlight w:val="none"/>
        </w:rPr>
      </w:r>
      <w:r/>
    </w:p>
    <w:p>
      <w:pPr>
        <w:pStyle w:val="676"/>
        <w:jc w:val="center"/>
        <w:rPr>
          <w:rFonts w:ascii="黑体" w:hAnsi="黑体" w:eastAsia="黑体" w:cs="黑体"/>
          <w:i/>
          <w:color w:val="000000"/>
          <w:sz w:val="32"/>
          <w:szCs w:val="32"/>
          <w:highlight w:val="none"/>
          <w:u w:val="single"/>
        </w:rPr>
      </w:pPr>
      <w:r>
        <w:rPr>
          <w:rFonts w:hint="eastAsia"/>
          <w:color w:val="000000"/>
          <w:highlight w:val="none"/>
        </w:rPr>
        <w:br w:type="page" w:clear="all"/>
      </w:r>
      <w:r>
        <w:rPr>
          <w:rFonts w:hint="eastAsia" w:ascii="黑体" w:hAnsi="黑体" w:eastAsia="黑体" w:cs="黑体"/>
          <w:i/>
          <w:color w:val="000000"/>
          <w:sz w:val="32"/>
          <w:szCs w:val="32"/>
          <w:highlight w:val="none"/>
          <w:u w:val="single"/>
        </w:rPr>
        <w:t xml:space="preserve">四、依法缴纳税收和社会保障资金的相关材料</w:t>
      </w:r>
      <w:r>
        <w:rPr>
          <w:rFonts w:ascii="黑体" w:hAnsi="黑体" w:eastAsia="黑体" w:cs="黑体"/>
          <w:i/>
          <w:color w:val="000000"/>
          <w:sz w:val="32"/>
          <w:szCs w:val="32"/>
          <w:highlight w:val="none"/>
          <w:u w:val="single"/>
        </w:rPr>
      </w:r>
      <w:r/>
    </w:p>
    <w:p>
      <w:pPr>
        <w:pStyle w:val="696"/>
        <w:ind w:firstLine="480"/>
        <w:jc w:val="both"/>
        <w:spacing w:beforeAutospacing="0" w:afterAutospacing="0" w:line="440" w:lineRule="exact"/>
        <w:rPr>
          <w:color w:val="000000"/>
          <w:szCs w:val="24"/>
          <w:highlight w:val="none"/>
        </w:rPr>
      </w:pPr>
      <w:r>
        <w:rPr>
          <w:rFonts w:hint="eastAsia"/>
          <w:color w:val="000000"/>
          <w:szCs w:val="24"/>
          <w:highlight w:val="none"/>
        </w:rPr>
        <w:t xml:space="preserve">提供提交</w:t>
      </w:r>
      <w:r>
        <w:rPr>
          <w:rFonts w:hint="eastAsia"/>
          <w:color w:val="000000"/>
          <w:szCs w:val="24"/>
          <w:highlight w:val="none"/>
          <w:lang w:eastAsia="zh-CN"/>
        </w:rPr>
        <w:t xml:space="preserve">响应文件</w:t>
      </w:r>
      <w:r>
        <w:rPr>
          <w:rFonts w:hint="eastAsia"/>
          <w:color w:val="000000"/>
          <w:szCs w:val="24"/>
          <w:highlight w:val="none"/>
        </w:rPr>
        <w:t xml:space="preserve">截止时间前一年内至少一个月依法缴纳税收及缴纳社会保障资金的证明材料。</w:t>
      </w:r>
      <w:r>
        <w:rPr>
          <w:rFonts w:hint="eastAsia"/>
          <w:color w:val="000000"/>
          <w:szCs w:val="24"/>
          <w:highlight w:val="none"/>
          <w:lang w:eastAsia="zh-CN"/>
        </w:rPr>
        <w:t xml:space="preserve">参选人</w:t>
      </w:r>
      <w:r>
        <w:rPr>
          <w:rFonts w:hint="eastAsia"/>
          <w:color w:val="000000"/>
          <w:szCs w:val="24"/>
          <w:highlight w:val="none"/>
        </w:rPr>
        <w:t xml:space="preserve">依法享受缓缴、免缴税收、社会保障资金的提供证明材料。</w:t>
      </w:r>
      <w:r>
        <w:rPr>
          <w:color w:val="000000"/>
          <w:szCs w:val="24"/>
          <w:highlight w:val="none"/>
        </w:rPr>
      </w:r>
      <w:r/>
    </w:p>
    <w:p>
      <w:pPr>
        <w:pStyle w:val="696"/>
        <w:ind w:firstLine="480"/>
        <w:rPr>
          <w:color w:val="000000"/>
          <w:highlight w:val="none"/>
        </w:rPr>
      </w:pPr>
      <w:r>
        <w:rPr>
          <w:color w:val="000000"/>
          <w:highlight w:val="none"/>
        </w:rPr>
      </w:r>
      <w:r/>
    </w:p>
    <w:p>
      <w:pPr>
        <w:pStyle w:val="699"/>
        <w:ind w:firstLine="643"/>
        <w:rPr>
          <w:color w:val="000000"/>
          <w:highlight w:val="none"/>
        </w:rPr>
      </w:pPr>
      <w:r>
        <w:rPr>
          <w:color w:val="000000"/>
          <w:highlight w:val="none"/>
        </w:rPr>
      </w:r>
      <w:r/>
    </w:p>
    <w:p>
      <w:pPr>
        <w:pStyle w:val="695"/>
        <w:ind w:firstLine="560"/>
        <w:tabs>
          <w:tab w:val="left" w:pos="360" w:leader="none"/>
        </w:tabs>
        <w:rPr>
          <w:color w:val="000000"/>
          <w:highlight w:val="none"/>
        </w:rPr>
      </w:pPr>
      <w:r>
        <w:rPr>
          <w:color w:val="000000"/>
          <w:highlight w:val="none"/>
        </w:rPr>
      </w:r>
      <w:r/>
    </w:p>
    <w:p>
      <w:pPr>
        <w:pStyle w:val="695"/>
        <w:ind w:firstLine="560"/>
        <w:tabs>
          <w:tab w:val="left" w:pos="360" w:leader="none"/>
        </w:tabs>
        <w:rPr>
          <w:color w:val="000000"/>
          <w:highlight w:val="none"/>
        </w:rPr>
      </w:pPr>
      <w:r>
        <w:rPr>
          <w:color w:val="000000"/>
          <w:highlight w:val="none"/>
        </w:rPr>
      </w:r>
      <w:r/>
    </w:p>
    <w:p>
      <w:pPr>
        <w:pStyle w:val="695"/>
        <w:ind w:firstLine="560"/>
        <w:tabs>
          <w:tab w:val="left" w:pos="360" w:leader="none"/>
        </w:tabs>
        <w:rPr>
          <w:color w:val="000000"/>
          <w:highlight w:val="none"/>
        </w:rPr>
      </w:pPr>
      <w:r>
        <w:rPr>
          <w:color w:val="000000"/>
          <w:highlight w:val="none"/>
        </w:rPr>
      </w:r>
      <w:r/>
    </w:p>
    <w:p>
      <w:pPr>
        <w:pStyle w:val="695"/>
        <w:ind w:firstLine="560"/>
        <w:tabs>
          <w:tab w:val="left" w:pos="360" w:leader="none"/>
        </w:tabs>
        <w:rPr>
          <w:color w:val="000000"/>
          <w:highlight w:val="none"/>
        </w:rPr>
      </w:pPr>
      <w:r>
        <w:rPr>
          <w:color w:val="000000"/>
          <w:highlight w:val="none"/>
        </w:rPr>
      </w:r>
      <w:r/>
    </w:p>
    <w:p>
      <w:pPr>
        <w:pStyle w:val="695"/>
        <w:ind w:firstLine="560"/>
        <w:tabs>
          <w:tab w:val="left" w:pos="360" w:leader="none"/>
        </w:tabs>
        <w:rPr>
          <w:color w:val="000000"/>
          <w:highlight w:val="none"/>
        </w:rPr>
      </w:pPr>
      <w:r>
        <w:rPr>
          <w:color w:val="000000"/>
          <w:highlight w:val="none"/>
        </w:rPr>
      </w:r>
      <w:r/>
    </w:p>
    <w:p>
      <w:pPr>
        <w:pStyle w:val="695"/>
        <w:ind w:firstLine="560"/>
        <w:tabs>
          <w:tab w:val="left" w:pos="360" w:leader="none"/>
        </w:tabs>
        <w:rPr>
          <w:color w:val="000000"/>
          <w:highlight w:val="none"/>
        </w:rPr>
      </w:pPr>
      <w:r>
        <w:rPr>
          <w:color w:val="000000"/>
          <w:highlight w:val="none"/>
        </w:rPr>
      </w:r>
      <w:r/>
    </w:p>
    <w:p>
      <w:pPr>
        <w:pStyle w:val="695"/>
        <w:ind w:firstLine="560"/>
        <w:tabs>
          <w:tab w:val="left" w:pos="360" w:leader="none"/>
        </w:tabs>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rPr>
          <w:color w:val="000000"/>
          <w:sz w:val="24"/>
          <w:highlight w:val="none"/>
        </w:rPr>
      </w:pPr>
      <w:r>
        <w:rPr>
          <w:color w:val="000000"/>
          <w:sz w:val="24"/>
          <w:highlight w:val="none"/>
        </w:rPr>
      </w:r>
      <w:r/>
    </w:p>
    <w:p>
      <w:pPr>
        <w:pStyle w:val="676"/>
        <w:ind w:firstLine="480"/>
        <w:rPr>
          <w:color w:val="000000"/>
          <w:sz w:val="24"/>
          <w:highlight w:val="none"/>
        </w:rPr>
      </w:pPr>
      <w:r>
        <w:rPr>
          <w:color w:val="000000"/>
          <w:sz w:val="24"/>
          <w:highlight w:val="none"/>
        </w:rPr>
      </w:r>
      <w:r/>
    </w:p>
    <w:p>
      <w:pPr>
        <w:pStyle w:val="676"/>
        <w:ind w:firstLine="480"/>
        <w:rPr>
          <w:color w:val="000000"/>
          <w:sz w:val="24"/>
          <w:highlight w:val="none"/>
        </w:rPr>
      </w:pPr>
      <w:r>
        <w:rPr>
          <w:color w:val="000000"/>
          <w:sz w:val="24"/>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96"/>
        <w:ind w:firstLine="480"/>
        <w:rPr>
          <w:color w:val="000000"/>
          <w:highlight w:val="none"/>
        </w:rPr>
      </w:pPr>
      <w:r>
        <w:rPr>
          <w:color w:val="000000"/>
          <w:highlight w:val="none"/>
        </w:rPr>
      </w:r>
      <w:r/>
    </w:p>
    <w:p>
      <w:pPr>
        <w:pStyle w:val="696"/>
        <w:ind w:firstLine="480"/>
        <w:rPr>
          <w:color w:val="000000"/>
          <w:highlight w:val="none"/>
        </w:rPr>
      </w:pPr>
      <w:r>
        <w:rPr>
          <w:color w:val="000000"/>
          <w:highlight w:val="none"/>
        </w:rPr>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696"/>
        <w:jc w:val="center"/>
        <w:spacing w:beforeAutospacing="0" w:afterAutospacing="0" w:line="500" w:lineRule="exact"/>
        <w:rPr>
          <w:rFonts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t xml:space="preserve">五、参加政府采购活动前 3 年内在经营活动中没有重大违法记录的书面声明</w:t>
      </w:r>
      <w:r>
        <w:rPr>
          <w:rFonts w:ascii="黑体" w:hAnsi="黑体" w:eastAsia="黑体" w:cs="黑体"/>
          <w:i/>
          <w:color w:val="000000"/>
          <w:sz w:val="32"/>
          <w:szCs w:val="32"/>
          <w:highlight w:val="none"/>
          <w:u w:val="single"/>
        </w:rPr>
      </w:r>
      <w:r/>
    </w:p>
    <w:p>
      <w:pPr>
        <w:pStyle w:val="696"/>
        <w:ind w:firstLine="3618"/>
        <w:jc w:val="both"/>
        <w:spacing w:beforeAutospacing="0" w:afterAutospacing="0" w:line="500" w:lineRule="exact"/>
        <w:rPr>
          <w:color w:val="000000"/>
          <w:highlight w:val="none"/>
        </w:rPr>
      </w:pPr>
      <w:r>
        <w:rPr>
          <w:rFonts w:hint="eastAsia"/>
          <w:b/>
          <w:color w:val="000000"/>
          <w:sz w:val="44"/>
          <w:szCs w:val="44"/>
          <w:highlight w:val="none"/>
        </w:rPr>
        <w:t xml:space="preserve">声  明</w:t>
      </w:r>
      <w:r>
        <w:rPr>
          <w:color w:val="000000"/>
          <w:highlight w:val="none"/>
        </w:rPr>
      </w:r>
      <w:r/>
    </w:p>
    <w:p>
      <w:pPr>
        <w:pStyle w:val="696"/>
        <w:ind w:firstLine="482"/>
        <w:jc w:val="both"/>
        <w:spacing w:beforeAutospacing="0" w:afterAutospacing="0" w:line="500" w:lineRule="exact"/>
        <w:rPr>
          <w:color w:val="000000"/>
          <w:highlight w:val="none"/>
        </w:rPr>
      </w:pPr>
      <w:r>
        <w:rPr>
          <w:rFonts w:hint="eastAsia"/>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color w:val="000000"/>
          <w:highlight w:val="none"/>
        </w:rPr>
      </w:r>
      <w:r/>
    </w:p>
    <w:p>
      <w:pPr>
        <w:pStyle w:val="696"/>
        <w:ind w:firstLine="480"/>
        <w:rPr>
          <w:color w:val="000000"/>
          <w:highlight w:val="none"/>
        </w:rPr>
      </w:pPr>
      <w:r>
        <w:rPr>
          <w:color w:val="000000"/>
          <w:highlight w:val="none"/>
        </w:rPr>
      </w:r>
      <w:r/>
    </w:p>
    <w:p>
      <w:pPr>
        <w:pStyle w:val="696"/>
        <w:ind w:firstLine="480"/>
        <w:rPr>
          <w:color w:val="000000"/>
          <w:highlight w:val="none"/>
        </w:rPr>
      </w:pPr>
      <w:r>
        <w:rPr>
          <w:color w:val="000000"/>
          <w:highlight w:val="none"/>
        </w:rPr>
      </w:r>
      <w:r/>
    </w:p>
    <w:p>
      <w:pPr>
        <w:pStyle w:val="696"/>
        <w:ind w:firstLine="480"/>
        <w:rPr>
          <w:color w:val="000000"/>
          <w:highlight w:val="none"/>
        </w:rPr>
      </w:pPr>
      <w:r>
        <w:rPr>
          <w:color w:val="000000"/>
          <w:highlight w:val="none"/>
        </w:rPr>
      </w:r>
      <w:r/>
    </w:p>
    <w:p>
      <w:pPr>
        <w:pStyle w:val="696"/>
        <w:ind w:firstLine="480"/>
        <w:rPr>
          <w:color w:val="000000"/>
          <w:highlight w:val="none"/>
        </w:rPr>
      </w:pPr>
      <w:r>
        <w:rPr>
          <w:color w:val="000000"/>
          <w:highlight w:val="none"/>
        </w:rPr>
      </w:r>
      <w:r/>
    </w:p>
    <w:p>
      <w:pPr>
        <w:pStyle w:val="696"/>
        <w:ind w:firstLine="480"/>
        <w:rPr>
          <w:color w:val="000000"/>
          <w:highlight w:val="none"/>
        </w:rPr>
      </w:pPr>
      <w:r>
        <w:rPr>
          <w:color w:val="000000"/>
          <w:highlight w:val="none"/>
        </w:rPr>
      </w:r>
      <w:r/>
    </w:p>
    <w:p>
      <w:pPr>
        <w:pStyle w:val="696"/>
        <w:ind w:firstLine="480"/>
        <w:rPr>
          <w:color w:val="000000"/>
          <w:highlight w:val="none"/>
        </w:rPr>
      </w:pPr>
      <w:r>
        <w:rPr>
          <w:color w:val="000000"/>
          <w:highlight w:val="none"/>
        </w:rPr>
      </w:r>
      <w:r/>
    </w:p>
    <w:p>
      <w:pPr>
        <w:pStyle w:val="696"/>
        <w:ind w:firstLine="480"/>
        <w:rPr>
          <w:color w:val="000000"/>
          <w:highlight w:val="none"/>
        </w:rPr>
      </w:pPr>
      <w:r>
        <w:rPr>
          <w:color w:val="000000"/>
          <w:highlight w:val="none"/>
        </w:rPr>
      </w:r>
      <w:r/>
    </w:p>
    <w:p>
      <w:pPr>
        <w:pStyle w:val="696"/>
        <w:ind w:firstLine="480"/>
        <w:rPr>
          <w:color w:val="000000"/>
          <w:highlight w:val="none"/>
        </w:rPr>
      </w:pPr>
      <w:r>
        <w:rPr>
          <w:color w:val="000000"/>
          <w:highlight w:val="none"/>
        </w:rPr>
      </w:r>
      <w:r/>
    </w:p>
    <w:p>
      <w:pPr>
        <w:pStyle w:val="696"/>
        <w:ind w:firstLine="480"/>
        <w:rPr>
          <w:color w:val="000000"/>
          <w:highlight w:val="none"/>
        </w:rPr>
      </w:pPr>
      <w:r>
        <w:rPr>
          <w:color w:val="000000"/>
          <w:highlight w:val="none"/>
        </w:rPr>
      </w:r>
      <w:r/>
    </w:p>
    <w:p>
      <w:pPr>
        <w:pStyle w:val="696"/>
        <w:ind w:firstLine="480"/>
        <w:rPr>
          <w:color w:val="000000"/>
          <w:highlight w:val="none"/>
        </w:rPr>
      </w:pPr>
      <w:r>
        <w:rPr>
          <w:color w:val="000000"/>
          <w:highlight w:val="none"/>
        </w:rPr>
      </w:r>
      <w:r/>
    </w:p>
    <w:p>
      <w:pPr>
        <w:pStyle w:val="696"/>
        <w:ind w:firstLine="480"/>
        <w:rPr>
          <w:color w:val="000000"/>
          <w:highlight w:val="none"/>
        </w:rPr>
      </w:pPr>
      <w:r>
        <w:rPr>
          <w:color w:val="000000"/>
          <w:highlight w:val="none"/>
        </w:rPr>
      </w:r>
      <w:r/>
    </w:p>
    <w:p>
      <w:pPr>
        <w:pStyle w:val="696"/>
        <w:ind w:firstLine="480"/>
        <w:rPr>
          <w:color w:val="000000"/>
          <w:highlight w:val="none"/>
        </w:rPr>
      </w:pPr>
      <w:r>
        <w:rPr>
          <w:color w:val="000000"/>
          <w:highlight w:val="none"/>
        </w:rPr>
      </w:r>
      <w:r/>
    </w:p>
    <w:p>
      <w:pPr>
        <w:pStyle w:val="676"/>
        <w:ind w:firstLine="440"/>
        <w:rPr>
          <w:color w:val="000000"/>
          <w:highlight w:val="none"/>
        </w:rPr>
      </w:pPr>
      <w:r>
        <w:rPr>
          <w:rFonts w:hint="eastAsia"/>
          <w:color w:val="000000"/>
          <w:highlight w:val="none"/>
        </w:rPr>
        <w:br w:type="page" w:clear="all"/>
      </w:r>
      <w:r>
        <w:rPr>
          <w:color w:val="000000"/>
          <w:highlight w:val="none"/>
        </w:rPr>
      </w:r>
      <w:r/>
    </w:p>
    <w:p>
      <w:pPr>
        <w:pStyle w:val="696"/>
        <w:numPr>
          <w:ilvl w:val="0"/>
          <w:numId w:val="0"/>
        </w:numPr>
        <w:jc w:val="center"/>
        <w:spacing w:beforeAutospacing="0" w:afterAutospacing="0" w:line="500" w:lineRule="exact"/>
        <w:rPr>
          <w:rFonts w:hint="eastAsia" w:ascii="黑体" w:hAnsi="黑体" w:eastAsia="黑体" w:cs="黑体"/>
          <w:i/>
          <w:color w:val="000000"/>
          <w:sz w:val="32"/>
          <w:szCs w:val="32"/>
          <w:highlight w:val="none"/>
          <w:u w:val="single"/>
          <w:lang w:eastAsia="zh-CN"/>
        </w:rPr>
        <w:outlineLvl w:val="1"/>
      </w:pPr>
      <w:r>
        <w:rPr>
          <w:rFonts w:hint="eastAsia" w:ascii="黑体" w:hAnsi="黑体" w:eastAsia="黑体" w:cs="黑体"/>
          <w:i/>
          <w:color w:val="000000"/>
          <w:sz w:val="32"/>
          <w:szCs w:val="32"/>
          <w:highlight w:val="none"/>
          <w:lang w:val="en-US" w:eastAsia="zh-CN" w:bidi="ar-SA"/>
        </w:rPr>
        <w:t xml:space="preserve">六、</w:t>
      </w:r>
      <w:r>
        <w:rPr>
          <w:rFonts w:hint="eastAsia" w:ascii="黑体" w:hAnsi="黑体" w:eastAsia="黑体" w:cs="黑体"/>
          <w:i/>
          <w:color w:val="000000"/>
          <w:sz w:val="32"/>
          <w:szCs w:val="32"/>
          <w:highlight w:val="none"/>
          <w:u w:val="single"/>
          <w:lang w:eastAsia="zh-CN"/>
        </w:rPr>
        <w:t xml:space="preserve">参选承诺书</w:t>
      </w:r>
      <w:r>
        <w:rPr>
          <w:rFonts w:hint="eastAsia" w:ascii="黑体" w:hAnsi="黑体" w:eastAsia="黑体" w:cs="黑体"/>
          <w:i/>
          <w:color w:val="000000"/>
          <w:sz w:val="32"/>
          <w:szCs w:val="32"/>
          <w:highlight w:val="none"/>
          <w:u w:val="single"/>
          <w:lang w:eastAsia="zh-CN"/>
        </w:rPr>
      </w:r>
      <w:r/>
    </w:p>
    <w:p>
      <w:pPr>
        <w:pStyle w:val="696"/>
        <w:numPr>
          <w:ilvl w:val="0"/>
          <w:numId w:val="0"/>
        </w:numPr>
        <w:jc w:val="center"/>
        <w:spacing w:before="100" w:beforeAutospacing="0" w:after="100" w:afterAutospacing="0" w:line="500" w:lineRule="exact"/>
        <w:widowControl/>
        <w:rPr>
          <w:rFonts w:hint="eastAsia" w:ascii="黑体" w:hAnsi="黑体" w:eastAsia="黑体" w:cs="黑体"/>
          <w:i/>
          <w:color w:val="000000"/>
          <w:sz w:val="32"/>
          <w:szCs w:val="32"/>
          <w:highlight w:val="none"/>
          <w:u w:val="single"/>
        </w:rPr>
        <w:sectPr>
          <w:headerReference w:type="default" r:id="rId10"/>
          <w:footerReference w:type="default" r:id="rId12"/>
          <w:footnotePr/>
          <w:endnotePr/>
          <w:type w:val="continuous"/>
          <w:pgSz w:w="11907" w:h="16840" w:orient="portrait"/>
          <w:pgMar w:top="607" w:right="851" w:bottom="811" w:left="1134" w:header="624" w:footer="992" w:gutter="0"/>
          <w:cols w:num="1" w:sep="0" w:space="1701" w:equalWidth="1"/>
          <w:docGrid w:linePitch="360"/>
        </w:sectPr>
        <w:outlineLvl w:val="1"/>
      </w:pPr>
      <w:r>
        <w:rPr>
          <w:rFonts w:hint="eastAsia" w:ascii="黑体" w:hAnsi="黑体" w:eastAsia="黑体" w:cs="黑体"/>
          <w:i/>
          <w:color w:val="000000"/>
          <w:sz w:val="32"/>
          <w:szCs w:val="32"/>
          <w:highlight w:val="none"/>
          <w:u w:val="single"/>
        </w:rPr>
        <w:br w:type="page" w:clear="all"/>
      </w:r>
      <w:r/>
    </w:p>
    <w:p>
      <w:pPr>
        <w:pStyle w:val="676"/>
        <w:keepLines w:val="0"/>
        <w:keepNext w:val="0"/>
        <w:pageBreakBefore w:val="0"/>
        <w:spacing w:line="600" w:lineRule="exact"/>
        <w:widowControl w:val="off"/>
        <w:rPr>
          <w:rFonts w:hint="eastAsia" w:ascii="宋体" w:hAnsi="宋体" w:eastAsia="宋体" w:cs="宋体"/>
          <w:b/>
          <w:bCs/>
          <w:color w:val="000000"/>
          <w:sz w:val="24"/>
          <w:szCs w:val="24"/>
          <w:highlight w:val="none"/>
          <w:u w:val="single"/>
          <w:lang w:eastAsia="zh-CN"/>
        </w:rPr>
      </w:pPr>
      <w:r>
        <w:rPr>
          <w:rFonts w:hint="eastAsia" w:ascii="宋体" w:hAnsi="宋体" w:cs="宋体"/>
          <w:b/>
          <w:bCs/>
          <w:color w:val="000000"/>
          <w:sz w:val="24"/>
          <w:szCs w:val="24"/>
          <w:highlight w:val="none"/>
          <w:u w:val="single"/>
          <w:shd w:val="clear" w:color="auto" w:fill="ffffff"/>
          <w:lang w:eastAsia="zh-CN" w:bidi="ar"/>
        </w:rPr>
        <w:t xml:space="preserve">盐城市亭湖区财政局、盐城市亭湖区农业农村局</w:t>
      </w:r>
      <w:r>
        <w:rPr>
          <w:rFonts w:hint="eastAsia" w:ascii="宋体" w:hAnsi="宋体" w:eastAsia="宋体" w:cs="宋体"/>
          <w:b/>
          <w:bCs/>
          <w:color w:val="000000"/>
          <w:sz w:val="24"/>
          <w:szCs w:val="24"/>
          <w:highlight w:val="none"/>
          <w:u w:val="single"/>
          <w:shd w:val="clear" w:color="auto" w:fill="ffffff"/>
          <w:lang w:eastAsia="zh-CN" w:bidi="ar"/>
        </w:rPr>
        <w:t xml:space="preserve">：</w:t>
      </w:r>
      <w:r>
        <w:rPr>
          <w:rFonts w:hint="eastAsia" w:ascii="宋体" w:hAnsi="宋体" w:eastAsia="宋体" w:cs="宋体"/>
          <w:b/>
          <w:bCs/>
          <w:color w:val="000000"/>
          <w:sz w:val="24"/>
          <w:szCs w:val="24"/>
          <w:highlight w:val="none"/>
          <w:u w:val="single"/>
          <w:lang w:eastAsia="zh-CN"/>
        </w:rPr>
      </w:r>
      <w:r/>
    </w:p>
    <w:p>
      <w:pPr>
        <w:pStyle w:val="676"/>
        <w:ind w:firstLine="480"/>
        <w:keepLines w:val="0"/>
        <w:keepNext w:val="0"/>
        <w:pageBreakBefore w:val="0"/>
        <w:spacing w:line="6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w:t>
      </w:r>
      <w:r>
        <w:rPr>
          <w:rFonts w:hint="eastAsia" w:ascii="宋体" w:hAnsi="宋体" w:eastAsia="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我单位承诺只允许一家公司或分公司、分支机构参与本项目遴选；【若参选人为保险机构的分公司（或分支机构）参选时还须提供具有独立法人资格的上级公司（总公司）对该分公司（或分支机构）参加本项目遴选的</w:t>
      </w:r>
      <w:r>
        <w:rPr>
          <w:rFonts w:hint="eastAsia" w:ascii="宋体" w:hAnsi="宋体" w:cs="宋体"/>
          <w:b/>
          <w:bCs/>
          <w:color w:val="000000"/>
          <w:sz w:val="24"/>
          <w:szCs w:val="24"/>
          <w:highlight w:val="none"/>
          <w:lang w:val="en-US" w:eastAsia="zh-CN"/>
        </w:rPr>
        <w:t xml:space="preserve">授权文件（具体详见投标文件</w:t>
      </w:r>
      <w:r>
        <w:rPr>
          <w:rFonts w:hint="eastAsia" w:ascii="宋体" w:hAnsi="宋体" w:cs="宋体"/>
          <w:b/>
          <w:bCs/>
          <w:color w:val="000000"/>
          <w:sz w:val="24"/>
          <w:szCs w:val="24"/>
          <w:highlight w:val="none"/>
          <w:u w:val="single"/>
          <w:lang w:val="en-US" w:eastAsia="zh-CN"/>
        </w:rPr>
        <w:t xml:space="preserve">  页</w:t>
      </w:r>
      <w:r>
        <w:rPr>
          <w:rFonts w:hint="eastAsia" w:ascii="宋体" w:hAnsi="宋体" w:cs="宋体"/>
          <w:b/>
          <w:bCs/>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，并承诺在本遴选项目遴选过程中对其分公司（或分支机构）的一切参选行为承担连带责任】。</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2、我单位承诺</w:t>
      </w:r>
      <w:r>
        <w:rPr>
          <w:rFonts w:hint="eastAsia" w:ascii="宋体" w:hAnsi="宋体" w:cs="宋体"/>
          <w:color w:val="000000"/>
          <w:sz w:val="24"/>
          <w:szCs w:val="24"/>
          <w:highlight w:val="none"/>
        </w:rPr>
        <w:t xml:space="preserve">同一保险集团公司的不同分（子）公司，不得同时参加本遴选项目投标；</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3、我单位承诺有直接控股或管理关系的承保机构，不得同时参加本次遴选。</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4、我单位承诺没有因农业保险业务违法违规在财政部门或监管部门处罚期内的，以及因农业保险绩效考评取消财政补贴资格期内。</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5、我单位承诺</w:t>
      </w:r>
      <w:r>
        <w:rPr>
          <w:rFonts w:hint="eastAsia" w:ascii="宋体" w:hAnsi="宋体" w:cs="宋体"/>
          <w:color w:val="000000"/>
          <w:sz w:val="24"/>
          <w:szCs w:val="24"/>
          <w:highlight w:val="none"/>
        </w:rPr>
        <w:t xml:space="preserve">单位负责人为同一人或者存在直接控股、管理关系的不同供应商，不得参加本遴选项目投标。</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6、我单位承诺</w:t>
      </w:r>
      <w:r>
        <w:rPr>
          <w:rFonts w:hint="eastAsia" w:ascii="宋体" w:hAnsi="宋体" w:cs="宋体"/>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cs="宋体"/>
          <w:color w:val="000000"/>
          <w:sz w:val="24"/>
          <w:szCs w:val="24"/>
          <w:highlight w:val="none"/>
          <w:lang w:val="en-US" w:eastAsia="zh-CN"/>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b/>
          <w:bCs/>
          <w:color w:val="000000"/>
          <w:sz w:val="24"/>
          <w:szCs w:val="24"/>
          <w:highlight w:val="none"/>
          <w:lang w:val="en-US" w:eastAsia="zh-CN"/>
        </w:rPr>
        <w:t xml:space="preserve">我单位承诺</w:t>
      </w:r>
      <w:r>
        <w:rPr>
          <w:rFonts w:hint="eastAsia" w:ascii="宋体" w:hAnsi="宋体" w:cs="宋体"/>
          <w:b/>
          <w:bCs/>
          <w:color w:val="000000"/>
          <w:sz w:val="24"/>
          <w:szCs w:val="24"/>
          <w:highlight w:val="none"/>
        </w:rPr>
        <w:t xml:space="preserve">满足江苏省财政厅、江苏省农业农村厅《关于做好政策性农业保险承保机构遴选工作的通知》（苏财金【2021】42号）文件第四条第三款相关规定：</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.1具有完善的农业保险大灾风险分散机制；</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.2具有完善的基层服务网络；</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.3信息化建设满足业务管理要求，能够按要求与中国农业再保险股份有限公司（以下简称“中国农再”）约定分保业务信息系统进行对接；</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eastAsia="zh-CN"/>
        </w:rPr>
        <w:t xml:space="preserve">参选人</w:t>
      </w:r>
      <w:r>
        <w:rPr>
          <w:rFonts w:hint="eastAsia" w:ascii="宋体" w:hAnsi="宋体" w:cs="宋体"/>
          <w:color w:val="000000"/>
          <w:sz w:val="24"/>
          <w:szCs w:val="24"/>
          <w:highlight w:val="none"/>
        </w:rPr>
        <w:t xml:space="preserve">已与中国农再签署当期有效的《政策性农业保险再保险标准协议》；</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.5业务管理系统能够直接导出农业保险承保、理赔、批改等数据，并于月度终了后5个工作日内向同级财政部门报送完整准确的原始数据信息；</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.6设置农业保险责任部门，并配备必要的农业、保险等相关专业人员，具有较强的农业保险经营和风险管理能力，能够满足农业保险业务管理和服务的需要；</w:t>
      </w:r>
      <w:r>
        <w:rPr>
          <w:rFonts w:hint="eastAsia" w:ascii="宋体" w:hAnsi="宋体" w:cs="宋体"/>
          <w:color w:val="000000"/>
          <w:sz w:val="24"/>
          <w:szCs w:val="24"/>
          <w:highlight w:val="none"/>
        </w:rPr>
      </w:r>
      <w:r/>
    </w:p>
    <w:p>
      <w:pPr>
        <w:pStyle w:val="676"/>
        <w:ind w:firstLine="480"/>
        <w:spacing w:line="520" w:lineRule="exact"/>
        <w:tabs>
          <w:tab w:val="left" w:pos="90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.7对于苏财金【2021】42号通知印发后开业的承保机构，</w:t>
      </w:r>
      <w:r>
        <w:rPr>
          <w:rFonts w:hint="eastAsia" w:ascii="宋体" w:hAnsi="宋体" w:cs="宋体"/>
          <w:color w:val="000000"/>
          <w:sz w:val="24"/>
          <w:szCs w:val="24"/>
          <w:highlight w:val="none"/>
          <w:lang w:eastAsia="zh-CN"/>
        </w:rPr>
        <w:t xml:space="preserve">参选人</w:t>
      </w:r>
      <w:r>
        <w:rPr>
          <w:rFonts w:hint="eastAsia" w:ascii="宋体" w:hAnsi="宋体" w:cs="宋体"/>
          <w:color w:val="000000"/>
          <w:sz w:val="24"/>
          <w:szCs w:val="24"/>
          <w:highlight w:val="none"/>
        </w:rPr>
        <w:t xml:space="preserve">开业时间需在5年以上（含），存在重组、更名或新设主体依法受让相关业务的，可按原主体开业时间为准。</w:t>
      </w:r>
      <w:r>
        <w:rPr>
          <w:rFonts w:hint="eastAsia" w:ascii="宋体" w:hAnsi="宋体" w:cs="宋体"/>
          <w:color w:val="000000"/>
          <w:sz w:val="24"/>
          <w:szCs w:val="24"/>
          <w:highlight w:val="none"/>
          <w:lang w:val="en-US" w:eastAsia="zh-CN"/>
        </w:rPr>
      </w:r>
      <w:r/>
    </w:p>
    <w:p>
      <w:pPr>
        <w:pStyle w:val="676"/>
        <w:ind w:firstLine="480"/>
        <w:keepLines w:val="0"/>
        <w:keepNext w:val="0"/>
        <w:pageBreakBefore w:val="0"/>
        <w:spacing w:line="6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76"/>
        <w:ind w:firstLine="480"/>
        <w:keepLines w:val="0"/>
        <w:keepNext w:val="0"/>
        <w:pageBreakBefore w:val="0"/>
        <w:spacing w:line="6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如我公司达不到以上规定要求，则视为我公司出具的承诺书为</w:t>
      </w:r>
      <w:r>
        <w:rPr>
          <w:rFonts w:hint="eastAsia" w:ascii="宋体" w:hAnsi="宋体" w:cs="宋体"/>
          <w:color w:val="000000"/>
          <w:sz w:val="24"/>
          <w:szCs w:val="24"/>
          <w:highlight w:val="none"/>
          <w:lang w:val="en-US" w:eastAsia="zh-CN"/>
        </w:rPr>
        <w:t xml:space="preserve">未实质性响应</w:t>
      </w:r>
      <w:r>
        <w:rPr>
          <w:rFonts w:hint="eastAsia" w:ascii="宋体" w:hAnsi="宋体" w:eastAsia="宋体" w:cs="宋体"/>
          <w:color w:val="000000"/>
          <w:sz w:val="24"/>
          <w:szCs w:val="24"/>
          <w:highlight w:val="none"/>
        </w:rPr>
        <w:t xml:space="preserve">，我单位愿意接受监管部门的相应处罚，本项目的遴选人可以取消我单位的参选资格和/或中选资格。</w:t>
      </w:r>
      <w:r>
        <w:rPr>
          <w:rFonts w:hint="eastAsia" w:ascii="宋体" w:hAnsi="宋体" w:eastAsia="宋体" w:cs="宋体"/>
          <w:color w:val="000000"/>
          <w:sz w:val="24"/>
          <w:szCs w:val="24"/>
          <w:highlight w:val="none"/>
        </w:rPr>
      </w:r>
      <w:r/>
    </w:p>
    <w:p>
      <w:pPr>
        <w:pStyle w:val="676"/>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6"/>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6"/>
        <w:ind w:firstLine="28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单位：（公章）：</w:t>
      </w:r>
      <w:r>
        <w:rPr>
          <w:rFonts w:hint="eastAsia" w:ascii="宋体" w:hAnsi="宋体" w:eastAsia="宋体" w:cs="宋体"/>
          <w:color w:val="000000"/>
          <w:sz w:val="24"/>
          <w:szCs w:val="24"/>
          <w:highlight w:val="none"/>
        </w:rPr>
      </w:r>
      <w:r/>
    </w:p>
    <w:p>
      <w:pPr>
        <w:pStyle w:val="676"/>
        <w:ind w:firstLine="444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6"/>
        <w:ind w:firstLine="28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法定代表人/单位负责人或其被授权人(盖章或签字)：</w:t>
      </w:r>
      <w:r>
        <w:rPr>
          <w:rFonts w:hint="eastAsia" w:ascii="宋体" w:hAnsi="宋体" w:eastAsia="宋体" w:cs="宋体"/>
          <w:color w:val="000000"/>
          <w:sz w:val="24"/>
          <w:szCs w:val="24"/>
          <w:highlight w:val="none"/>
        </w:rPr>
      </w:r>
      <w:r/>
    </w:p>
    <w:p>
      <w:pPr>
        <w:pStyle w:val="676"/>
        <w:ind w:firstLine="372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6"/>
        <w:ind w:firstLine="552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w:t>
      </w:r>
      <w:r>
        <w:rPr>
          <w:rFonts w:hint="eastAsia" w:ascii="宋体" w:hAnsi="宋体" w:eastAsia="宋体" w:cs="宋体"/>
          <w:color w:val="000000"/>
          <w:sz w:val="24"/>
          <w:szCs w:val="24"/>
          <w:highlight w:val="none"/>
        </w:rPr>
      </w:r>
      <w:r/>
    </w:p>
    <w:p>
      <w:pPr>
        <w:pStyle w:val="696"/>
        <w:jc w:val="center"/>
        <w:spacing w:beforeAutospacing="0" w:afterAutospacing="0" w:line="500" w:lineRule="exact"/>
        <w:rPr>
          <w:rFonts w:hint="eastAsia" w:ascii="宋体" w:hAnsi="宋体" w:eastAsia="宋体" w:cs="宋体"/>
          <w:i/>
          <w:color w:val="000000"/>
          <w:sz w:val="24"/>
          <w:szCs w:val="24"/>
          <w:highlight w:val="none"/>
          <w:u w:val="single"/>
        </w:rPr>
        <w:sectPr>
          <w:footnotePr/>
          <w:endnotePr/>
          <w:type w:val="continuous"/>
          <w:pgSz w:w="11907" w:h="16840" w:orient="portrait"/>
          <w:pgMar w:top="607" w:right="851" w:bottom="811" w:left="1134" w:header="624" w:footer="992" w:gutter="0"/>
          <w:cols w:num="1" w:sep="0" w:space="1701" w:equalWidth="1"/>
          <w:docGrid w:linePitch="360"/>
        </w:sectPr>
        <w:outlineLvl w:val="1"/>
      </w:pPr>
      <w:r>
        <w:rPr>
          <w:rFonts w:hint="eastAsia" w:ascii="宋体" w:hAnsi="宋体" w:eastAsia="宋体" w:cs="宋体"/>
          <w:i/>
          <w:color w:val="000000"/>
          <w:sz w:val="24"/>
          <w:szCs w:val="24"/>
          <w:highlight w:val="none"/>
          <w:u w:val="single"/>
        </w:rPr>
        <w:br w:type="page" w:clear="all"/>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sectPr>
          <w:footnotePr/>
          <w:endnotePr/>
          <w:type w:val="continuous"/>
          <w:pgSz w:w="11907" w:h="16840" w:orient="portrait"/>
          <w:pgMar w:top="607" w:right="851" w:bottom="811" w:left="1134" w:header="624" w:footer="992" w:gutter="0"/>
          <w:cols w:num="1" w:sep="0" w:space="1701" w:equalWidth="1"/>
          <w:docGrid w:linePitch="360"/>
        </w:sectPr>
        <w:outlineLvl w:val="1"/>
      </w:pPr>
      <w:r>
        <w:rPr>
          <w:rFonts w:hint="eastAsia" w:ascii="黑体" w:hAnsi="黑体" w:eastAsia="黑体" w:cs="黑体"/>
          <w:i/>
          <w:color w:val="000000"/>
          <w:sz w:val="32"/>
          <w:szCs w:val="32"/>
          <w:highlight w:val="none"/>
          <w:u w:val="single"/>
        </w:rPr>
        <w:br w:type="page" w:clear="all"/>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696"/>
        <w:jc w:val="center"/>
        <w:spacing w:beforeAutospacing="0" w:afterAutospacing="0" w:line="500" w:lineRule="exact"/>
        <w:rPr>
          <w:rFonts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lang w:eastAsia="zh-CN"/>
        </w:rPr>
        <w:t xml:space="preserve">七</w:t>
      </w:r>
      <w:r>
        <w:rPr>
          <w:rFonts w:hint="eastAsia" w:ascii="黑体" w:hAnsi="黑体" w:eastAsia="黑体" w:cs="黑体"/>
          <w:i/>
          <w:color w:val="000000"/>
          <w:sz w:val="32"/>
          <w:szCs w:val="32"/>
          <w:highlight w:val="none"/>
          <w:u w:val="single"/>
        </w:rPr>
        <w:t xml:space="preserve">、特定资格要求的证明文件</w:t>
      </w:r>
      <w:r>
        <w:rPr>
          <w:rFonts w:ascii="黑体" w:hAnsi="黑体" w:eastAsia="黑体" w:cs="黑体"/>
          <w:i/>
          <w:color w:val="000000"/>
          <w:sz w:val="32"/>
          <w:szCs w:val="32"/>
          <w:highlight w:val="none"/>
          <w:u w:val="single"/>
        </w:rPr>
      </w:r>
      <w:r/>
    </w:p>
    <w:p>
      <w:pPr>
        <w:pStyle w:val="696"/>
        <w:ind w:firstLine="480"/>
        <w:jc w:val="center"/>
        <w:spacing w:beforeAutospacing="0" w:afterAutospacing="0" w:line="500" w:lineRule="exact"/>
        <w:rPr>
          <w:rFonts w:hint="eastAsia"/>
          <w:color w:val="000000"/>
          <w:highlight w:val="none"/>
        </w:rPr>
      </w:pPr>
      <w:r>
        <w:rPr>
          <w:rFonts w:hint="eastAsia"/>
          <w:color w:val="000000"/>
          <w:highlight w:val="none"/>
        </w:rPr>
        <w:t xml:space="preserve">如果本项目申请人的特定资格要求中要求提供的，</w:t>
      </w:r>
      <w:r>
        <w:rPr>
          <w:rFonts w:hint="eastAsia"/>
          <w:color w:val="000000"/>
          <w:highlight w:val="none"/>
        </w:rPr>
      </w:r>
      <w:r/>
    </w:p>
    <w:p>
      <w:pPr>
        <w:pStyle w:val="696"/>
        <w:ind w:firstLine="480"/>
        <w:jc w:val="center"/>
        <w:spacing w:beforeAutospacing="0" w:afterAutospacing="0" w:line="500" w:lineRule="exact"/>
        <w:rPr>
          <w:color w:val="000000"/>
          <w:highlight w:val="none"/>
        </w:rPr>
      </w:pPr>
      <w:r>
        <w:rPr>
          <w:rFonts w:hint="eastAsia"/>
          <w:color w:val="000000"/>
          <w:highlight w:val="none"/>
        </w:rPr>
        <w:t xml:space="preserve">必须提供</w:t>
      </w:r>
      <w:r>
        <w:rPr>
          <w:rFonts w:hint="eastAsia"/>
          <w:color w:val="000000"/>
          <w:sz w:val="24"/>
          <w:highlight w:val="none"/>
        </w:rPr>
        <w:t xml:space="preserve">（</w:t>
      </w:r>
      <w:r>
        <w:rPr>
          <w:rFonts w:hint="eastAsia"/>
          <w:color w:val="000000"/>
          <w:sz w:val="24"/>
          <w:highlight w:val="none"/>
          <w:lang w:eastAsia="zh-CN"/>
        </w:rPr>
        <w:t xml:space="preserve">须提供除</w:t>
      </w:r>
      <w:r>
        <w:rPr>
          <w:rFonts w:hint="eastAsia"/>
          <w:color w:val="000000"/>
          <w:sz w:val="24"/>
          <w:highlight w:val="none"/>
          <w:lang w:val="en-US" w:eastAsia="zh-CN"/>
        </w:rPr>
        <w:t xml:space="preserve">3.3-3.9条款外</w:t>
      </w:r>
      <w:r>
        <w:rPr>
          <w:rFonts w:hint="eastAsia"/>
          <w:color w:val="000000"/>
          <w:sz w:val="24"/>
          <w:highlight w:val="none"/>
          <w:lang w:eastAsia="zh-CN"/>
        </w:rPr>
        <w:t xml:space="preserve">的证明文件</w:t>
      </w:r>
      <w:r>
        <w:rPr>
          <w:rFonts w:hint="eastAsia"/>
          <w:color w:val="000000"/>
          <w:sz w:val="24"/>
          <w:highlight w:val="none"/>
        </w:rPr>
        <w:t xml:space="preserve">）</w:t>
      </w:r>
      <w:r>
        <w:rPr>
          <w:rFonts w:hint="eastAsia"/>
          <w:color w:val="000000"/>
          <w:highlight w:val="none"/>
        </w:rPr>
        <w:t xml:space="preserve">。</w:t>
      </w:r>
      <w:r>
        <w:rPr>
          <w:color w:val="000000"/>
          <w:highlight w:val="none"/>
        </w:rPr>
      </w:r>
      <w:r/>
    </w:p>
    <w:p>
      <w:pPr>
        <w:pStyle w:val="700"/>
        <w:ind w:firstLine="883"/>
        <w:spacing w:line="240" w:lineRule="auto"/>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701"/>
        <w:ind w:firstLine="440"/>
        <w:tabs>
          <w:tab w:val="left" w:pos="9000" w:leader="none"/>
        </w:tabs>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96"/>
        <w:ind w:firstLine="480"/>
        <w:rPr>
          <w:color w:val="000000"/>
          <w:highlight w:val="none"/>
        </w:rPr>
      </w:pPr>
      <w:r>
        <w:rPr>
          <w:color w:val="000000"/>
          <w:highlight w:val="none"/>
        </w:rPr>
      </w:r>
      <w:r/>
    </w:p>
    <w:p>
      <w:pPr>
        <w:pStyle w:val="696"/>
        <w:ind w:firstLine="480"/>
        <w:rPr>
          <w:color w:val="000000"/>
          <w:highlight w:val="none"/>
        </w:rPr>
      </w:pPr>
      <w:r>
        <w:rPr>
          <w:color w:val="000000"/>
          <w:highlight w:val="none"/>
        </w:rPr>
      </w:r>
      <w:r/>
    </w:p>
    <w:p>
      <w:pPr>
        <w:pStyle w:val="696"/>
        <w:ind w:firstLine="480"/>
        <w:rPr>
          <w:color w:val="000000"/>
          <w:highlight w:val="none"/>
        </w:rPr>
      </w:pPr>
      <w:r>
        <w:rPr>
          <w:color w:val="000000"/>
          <w:highlight w:val="none"/>
        </w:rPr>
      </w:r>
      <w:r/>
    </w:p>
    <w:p>
      <w:pPr>
        <w:pStyle w:val="676"/>
        <w:ind w:firstLine="560"/>
        <w:rPr>
          <w:color w:val="000000"/>
          <w:highlight w:val="none"/>
        </w:rPr>
      </w:pPr>
      <w:r>
        <w:rPr>
          <w:rFonts w:hint="eastAsia"/>
          <w:color w:val="000000"/>
          <w:highlight w:val="none"/>
        </w:rPr>
        <w:br w:type="page" w:clear="all"/>
      </w:r>
      <w:r>
        <w:rPr>
          <w:color w:val="000000"/>
          <w:highlight w:val="none"/>
        </w:rPr>
      </w:r>
      <w:r/>
    </w:p>
    <w:p>
      <w:pPr>
        <w:pStyle w:val="696"/>
        <w:jc w:val="center"/>
        <w:spacing w:beforeAutospacing="0" w:afterAutospacing="0" w:line="500" w:lineRule="exact"/>
        <w:rPr>
          <w:rFonts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lang w:eastAsia="zh-CN"/>
        </w:rPr>
        <w:t xml:space="preserve">八</w:t>
      </w:r>
      <w:r>
        <w:rPr>
          <w:rFonts w:hint="eastAsia" w:ascii="黑体" w:hAnsi="黑体" w:eastAsia="黑体" w:cs="黑体"/>
          <w:i/>
          <w:color w:val="000000"/>
          <w:sz w:val="32"/>
          <w:szCs w:val="32"/>
          <w:highlight w:val="none"/>
          <w:u w:val="single"/>
        </w:rPr>
        <w:t xml:space="preserve">、法人授权书</w:t>
      </w:r>
      <w:r>
        <w:rPr>
          <w:rFonts w:ascii="黑体" w:hAnsi="黑体" w:eastAsia="黑体" w:cs="黑体"/>
          <w:i/>
          <w:color w:val="000000"/>
          <w:sz w:val="32"/>
          <w:szCs w:val="32"/>
          <w:highlight w:val="none"/>
          <w:u w:val="single"/>
        </w:rPr>
      </w:r>
      <w:r/>
    </w:p>
    <w:p>
      <w:pPr>
        <w:pStyle w:val="696"/>
        <w:ind w:firstLine="480"/>
        <w:spacing w:line="480" w:lineRule="auto"/>
        <w:rPr>
          <w:color w:val="000000"/>
          <w:highlight w:val="none"/>
        </w:rPr>
      </w:pPr>
      <w:r>
        <w:rPr>
          <w:rFonts w:hint="eastAsia"/>
          <w:color w:val="000000"/>
          <w:highlight w:val="none"/>
        </w:rPr>
        <w:t xml:space="preserve">本授权书声明：____________（</w:t>
      </w:r>
      <w:r>
        <w:rPr>
          <w:rFonts w:hint="eastAsia"/>
          <w:color w:val="000000"/>
          <w:highlight w:val="none"/>
          <w:lang w:eastAsia="zh-CN"/>
        </w:rPr>
        <w:t xml:space="preserve">参选人</w:t>
      </w:r>
      <w:r>
        <w:rPr>
          <w:rFonts w:hint="eastAsia"/>
          <w:color w:val="000000"/>
          <w:highlight w:val="none"/>
        </w:rPr>
        <w:t xml:space="preserve">名称）授权________________（被授权人的姓名）为我方就</w:t>
      </w:r>
      <w:r>
        <w:rPr>
          <w:rFonts w:hint="eastAsia"/>
          <w:color w:val="000000"/>
          <w:highlight w:val="none"/>
          <w:u w:val="single"/>
          <w:lang w:eastAsia="zh-CN"/>
        </w:rPr>
        <w:t xml:space="preserve">JSZC-320902-YCSJ-G2024-0033</w:t>
      </w:r>
      <w:r>
        <w:rPr>
          <w:rFonts w:hint="eastAsia"/>
          <w:color w:val="000000"/>
          <w:highlight w:val="none"/>
          <w:u w:val="single"/>
        </w:rPr>
        <w:t xml:space="preserve">0</w:t>
      </w:r>
      <w:r>
        <w:rPr>
          <w:rFonts w:hint="eastAsia"/>
          <w:color w:val="000000"/>
          <w:highlight w:val="none"/>
        </w:rPr>
        <w:t xml:space="preserve">号</w:t>
      </w:r>
      <w:r>
        <w:rPr>
          <w:rFonts w:hint="eastAsia"/>
          <w:color w:val="000000"/>
          <w:szCs w:val="20"/>
          <w:highlight w:val="none"/>
          <w:u w:val="single"/>
          <w:lang w:eastAsia="zh-CN"/>
        </w:rPr>
        <w:t xml:space="preserve">亭湖区2025-2027年度政策性农业保险承保机构遴选</w:t>
      </w:r>
      <w:r>
        <w:rPr>
          <w:rFonts w:hint="eastAsia"/>
          <w:color w:val="000000"/>
          <w:highlight w:val="none"/>
        </w:rPr>
        <w:t xml:space="preserve">采购活动的合法代理人，以本单位名义全权处理一切与该项目采购有关的事务。</w:t>
      </w:r>
      <w:r>
        <w:rPr>
          <w:color w:val="000000"/>
          <w:highlight w:val="none"/>
        </w:rPr>
      </w:r>
      <w:r/>
    </w:p>
    <w:p>
      <w:pPr>
        <w:pStyle w:val="696"/>
        <w:ind w:firstLine="482"/>
        <w:keepLines w:val="0"/>
        <w:keepNext w:val="0"/>
        <w:pageBreakBefore w:val="0"/>
        <w:spacing w:line="600" w:lineRule="exact"/>
        <w:widowControl/>
        <w:rPr>
          <w:color w:val="000000"/>
          <w:highlight w:val="none"/>
        </w:rPr>
      </w:pPr>
      <w:r>
        <w:rPr>
          <w:rFonts w:hint="eastAsia"/>
          <w:color w:val="000000"/>
          <w:highlight w:val="none"/>
        </w:rPr>
        <w:t xml:space="preserve">本授权书于______年____月____日起生效，特此声明。</w:t>
      </w:r>
      <w:r>
        <w:rPr>
          <w:color w:val="000000"/>
          <w:highlight w:val="none"/>
        </w:rPr>
      </w:r>
      <w:r/>
    </w:p>
    <w:p>
      <w:pPr>
        <w:pStyle w:val="696"/>
        <w:ind w:firstLine="482"/>
        <w:keepLines w:val="0"/>
        <w:keepNext w:val="0"/>
        <w:pageBreakBefore w:val="0"/>
        <w:spacing w:line="600" w:lineRule="exact"/>
        <w:widowControl/>
        <w:rPr>
          <w:color w:val="000000"/>
          <w:highlight w:val="none"/>
        </w:rPr>
      </w:pPr>
      <w:r>
        <w:rPr>
          <w:rFonts w:hint="eastAsia"/>
          <w:color w:val="000000"/>
          <w:highlight w:val="none"/>
        </w:rPr>
        <w:t xml:space="preserve">被授权人身份证号码：</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696"/>
        <w:ind w:firstLine="482"/>
        <w:keepLines w:val="0"/>
        <w:keepNext w:val="0"/>
        <w:pageBreakBefore w:val="0"/>
        <w:spacing w:line="600" w:lineRule="exact"/>
        <w:widowControl/>
        <w:rPr>
          <w:color w:val="000000"/>
          <w:highlight w:val="none"/>
        </w:rPr>
      </w:pPr>
      <w:r>
        <w:rPr>
          <w:rFonts w:hint="eastAsia"/>
          <w:color w:val="000000"/>
          <w:highlight w:val="none"/>
        </w:rPr>
        <w:t xml:space="preserve">被授权人联系电话：</w:t>
      </w:r>
      <w:r>
        <w:rPr>
          <w:rFonts w:hint="eastAsia"/>
          <w:color w:val="000000"/>
          <w:highlight w:val="none"/>
          <w:u w:val="single"/>
        </w:rPr>
        <w:t xml:space="preserve">  （手机）              </w:t>
      </w:r>
      <w:r>
        <w:rPr>
          <w:rFonts w:hint="eastAsia"/>
          <w:color w:val="000000"/>
          <w:highlight w:val="none"/>
        </w:rPr>
        <w:t xml:space="preserve">                   </w:t>
      </w:r>
      <w:r>
        <w:rPr>
          <w:color w:val="000000"/>
          <w:highlight w:val="none"/>
        </w:rPr>
      </w:r>
      <w:r/>
    </w:p>
    <w:p>
      <w:pPr>
        <w:pStyle w:val="696"/>
        <w:ind w:firstLine="482"/>
        <w:keepLines w:val="0"/>
        <w:keepNext w:val="0"/>
        <w:pageBreakBefore w:val="0"/>
        <w:spacing w:line="600" w:lineRule="exact"/>
        <w:widowControl/>
        <w:rPr>
          <w:color w:val="000000"/>
          <w:highlight w:val="none"/>
        </w:rPr>
      </w:pPr>
      <w:r>
        <w:rPr>
          <w:rFonts w:hint="eastAsia"/>
          <w:color w:val="000000"/>
          <w:highlight w:val="none"/>
        </w:rPr>
        <w:t xml:space="preserve">授权单位名称：</w:t>
      </w:r>
      <w:r>
        <w:rPr>
          <w:rFonts w:hint="eastAsia"/>
          <w:color w:val="000000"/>
          <w:highlight w:val="none"/>
          <w:u w:val="single"/>
        </w:rPr>
        <w:t xml:space="preserve">（加盖CA电子公章）          </w:t>
      </w:r>
      <w:r>
        <w:rPr>
          <w:rFonts w:hint="eastAsia"/>
          <w:color w:val="000000"/>
          <w:highlight w:val="none"/>
        </w:rPr>
        <w:t xml:space="preserve">            </w:t>
      </w:r>
      <w:r>
        <w:rPr>
          <w:color w:val="000000"/>
          <w:highlight w:val="none"/>
        </w:rPr>
      </w:r>
      <w:r/>
    </w:p>
    <w:p>
      <w:pPr>
        <w:pStyle w:val="696"/>
        <w:ind w:firstLine="482"/>
        <w:keepLines w:val="0"/>
        <w:keepNext w:val="0"/>
        <w:pageBreakBefore w:val="0"/>
        <w:spacing w:line="600" w:lineRule="exact"/>
        <w:widowControl/>
        <w:rPr>
          <w:color w:val="000000"/>
          <w:highlight w:val="none"/>
        </w:rPr>
      </w:pPr>
      <w:r>
        <w:rPr>
          <w:rFonts w:hint="eastAsia"/>
          <w:color w:val="000000"/>
          <w:highlight w:val="none"/>
        </w:rPr>
        <w:t xml:space="preserve">单 位 地 址：</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696"/>
        <w:ind w:firstLine="482"/>
        <w:keepLines w:val="0"/>
        <w:keepNext w:val="0"/>
        <w:pageBreakBefore w:val="0"/>
        <w:spacing w:line="600" w:lineRule="exact"/>
        <w:widowControl/>
        <w:rPr>
          <w:color w:val="000000"/>
          <w:highlight w:val="none"/>
        </w:rPr>
      </w:pPr>
      <w:r>
        <w:rPr>
          <w:rFonts w:hint="eastAsia"/>
          <w:color w:val="000000"/>
          <w:highlight w:val="none"/>
        </w:rPr>
        <w:t xml:space="preserve">日       期：</w:t>
      </w:r>
      <w:r>
        <w:rPr>
          <w:rFonts w:hint="eastAsia"/>
          <w:color w:val="000000"/>
          <w:highlight w:val="none"/>
          <w:u w:val="single"/>
        </w:rPr>
        <w:t xml:space="preserve">                           </w:t>
      </w:r>
      <w:r>
        <w:rPr>
          <w:color w:val="000000"/>
          <w:highlight w:val="none"/>
        </w:rPr>
      </w:r>
      <w:r/>
    </w:p>
    <w:p>
      <w:pPr>
        <w:pStyle w:val="696"/>
        <w:jc w:val="both"/>
        <w:rPr>
          <w:color w:val="000000"/>
          <w:highlight w:val="none"/>
        </w:rPr>
      </w:pPr>
      <w:r>
        <w:rPr>
          <w:rFonts w:hint="eastAsia"/>
          <w:color w:val="000000"/>
          <w:highlight w:val="none"/>
        </w:rPr>
        <w:t xml:space="preserve">                            </w:t>
      </w: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rFonts w:hint="eastAsia"/>
          <w:color w:val="000000"/>
          <w:highlight w:val="none"/>
        </w:rPr>
        <w:t xml:space="preserve"> </w:t>
      </w:r>
      <w:r>
        <w:rPr>
          <w:color w:val="000000"/>
          <w:highlight w:val="none"/>
        </w:rPr>
      </w:r>
      <w:r/>
    </w:p>
    <w:p>
      <w:pPr>
        <w:pStyle w:val="676"/>
        <w:ind w:firstLine="480"/>
        <w:jc w:val="center"/>
        <w:rPr>
          <w:rFonts w:hint="eastAsia" w:eastAsia="黑体"/>
          <w:color w:val="000000"/>
          <w:highlight w:val="none"/>
          <w:lang w:eastAsia="zh-CN"/>
        </w:rPr>
      </w:pPr>
      <w:r>
        <w:rPr>
          <w:rFonts w:hint="eastAsia"/>
          <w:color w:val="000000"/>
          <w:sz w:val="24"/>
          <w:highlight w:val="none"/>
        </w:rPr>
        <w:br w:type="page" w:clear="all"/>
      </w:r>
      <w:r>
        <w:rPr>
          <w:rFonts w:hint="eastAsia" w:ascii="黑体" w:hAnsi="黑体" w:eastAsia="黑体" w:cs="黑体"/>
          <w:i/>
          <w:color w:val="000000"/>
          <w:sz w:val="32"/>
          <w:szCs w:val="32"/>
          <w:highlight w:val="none"/>
          <w:u w:val="single"/>
          <w:lang w:eastAsia="zh-CN"/>
        </w:rPr>
        <w:t xml:space="preserve">九</w:t>
      </w:r>
      <w:r>
        <w:rPr>
          <w:rFonts w:hint="eastAsia" w:ascii="黑体" w:hAnsi="黑体" w:eastAsia="黑体" w:cs="黑体"/>
          <w:i/>
          <w:color w:val="000000"/>
          <w:sz w:val="32"/>
          <w:szCs w:val="32"/>
          <w:highlight w:val="none"/>
          <w:u w:val="single"/>
        </w:rPr>
        <w:t xml:space="preserve">、</w:t>
      </w:r>
      <w:r>
        <w:rPr>
          <w:rFonts w:hint="eastAsia" w:ascii="黑体" w:hAnsi="黑体" w:eastAsia="黑体" w:cs="黑体"/>
          <w:i/>
          <w:color w:val="000000"/>
          <w:sz w:val="32"/>
          <w:szCs w:val="32"/>
          <w:highlight w:val="none"/>
          <w:u w:val="single"/>
          <w:lang w:eastAsia="zh-CN"/>
        </w:rPr>
        <w:t xml:space="preserve">参选函</w:t>
      </w:r>
      <w:r>
        <w:rPr>
          <w:rFonts w:hint="eastAsia" w:eastAsia="黑体"/>
          <w:color w:val="000000"/>
          <w:highlight w:val="none"/>
          <w:lang w:eastAsia="zh-CN"/>
        </w:rPr>
      </w:r>
      <w:r/>
    </w:p>
    <w:p>
      <w:pPr>
        <w:pStyle w:val="676"/>
        <w:ind w:firstLine="482"/>
        <w:keepLines w:val="0"/>
        <w:keepNext w:val="0"/>
        <w:pageBreakBefore w:val="0"/>
        <w:spacing w:line="600" w:lineRule="exact"/>
        <w:widowControl w:val="off"/>
        <w:rPr>
          <w:color w:val="000000"/>
          <w:sz w:val="24"/>
          <w:szCs w:val="24"/>
          <w:highlight w:val="none"/>
        </w:rPr>
      </w:pPr>
      <w:r>
        <w:rPr>
          <w:rFonts w:hint="eastAsia"/>
          <w:color w:val="000000"/>
          <w:sz w:val="24"/>
          <w:szCs w:val="24"/>
          <w:highlight w:val="none"/>
        </w:rPr>
        <w:t xml:space="preserve">致：</w:t>
      </w:r>
      <w:r>
        <w:rPr>
          <w:rFonts w:hint="eastAsia"/>
          <w:color w:val="000000"/>
          <w:sz w:val="24"/>
          <w:szCs w:val="24"/>
          <w:highlight w:val="none"/>
          <w:lang w:eastAsia="zh-CN"/>
        </w:rPr>
        <w:t xml:space="preserve">盐城市亭湖区财政局</w:t>
      </w:r>
      <w:r>
        <w:rPr>
          <w:rFonts w:hint="eastAsia"/>
          <w:color w:val="000000"/>
          <w:sz w:val="24"/>
          <w:szCs w:val="24"/>
          <w:highlight w:val="none"/>
        </w:rPr>
        <w:t xml:space="preserve">根据贵方的</w:t>
      </w:r>
      <w:r>
        <w:rPr>
          <w:rFonts w:hint="eastAsia"/>
          <w:color w:val="000000"/>
          <w:sz w:val="24"/>
          <w:szCs w:val="24"/>
          <w:highlight w:val="none"/>
          <w:u w:val="single"/>
          <w:lang w:eastAsia="zh-CN"/>
        </w:rPr>
        <w:t xml:space="preserve">JSZC-320902-YCSJ-G2024-0033</w:t>
      </w:r>
      <w:r>
        <w:rPr>
          <w:rFonts w:hint="eastAsia"/>
          <w:color w:val="000000"/>
          <w:sz w:val="24"/>
          <w:szCs w:val="24"/>
          <w:highlight w:val="none"/>
          <w:u w:val="single"/>
        </w:rPr>
        <w:t xml:space="preserve">0</w:t>
      </w:r>
      <w:r>
        <w:rPr>
          <w:rFonts w:hint="eastAsia"/>
          <w:color w:val="000000"/>
          <w:sz w:val="24"/>
          <w:szCs w:val="24"/>
          <w:highlight w:val="none"/>
        </w:rPr>
        <w:t xml:space="preserve">号</w:t>
      </w:r>
      <w:r>
        <w:rPr>
          <w:rFonts w:hint="eastAsia"/>
          <w:color w:val="000000"/>
          <w:sz w:val="24"/>
          <w:szCs w:val="24"/>
          <w:highlight w:val="none"/>
          <w:lang w:eastAsia="zh-CN"/>
        </w:rPr>
        <w:t xml:space="preserve">遴选文件</w:t>
      </w:r>
      <w:r>
        <w:rPr>
          <w:rFonts w:hint="eastAsia"/>
          <w:color w:val="000000"/>
          <w:sz w:val="24"/>
          <w:szCs w:val="24"/>
          <w:highlight w:val="none"/>
        </w:rPr>
        <w:t xml:space="preserve">，正式授权下述签字人______(姓名)代表我方______________（</w:t>
      </w:r>
      <w:r>
        <w:rPr>
          <w:rFonts w:hint="eastAsia"/>
          <w:color w:val="000000"/>
          <w:sz w:val="24"/>
          <w:szCs w:val="24"/>
          <w:highlight w:val="none"/>
          <w:lang w:eastAsia="zh-CN"/>
        </w:rPr>
        <w:t xml:space="preserve">参选人</w:t>
      </w:r>
      <w:r>
        <w:rPr>
          <w:rFonts w:hint="eastAsia"/>
          <w:color w:val="000000"/>
          <w:sz w:val="24"/>
          <w:szCs w:val="24"/>
          <w:highlight w:val="none"/>
        </w:rPr>
        <w:t xml:space="preserve">的名称），全权处理本次项目投标的有关事宜。</w:t>
      </w:r>
      <w:r>
        <w:rPr>
          <w:color w:val="000000"/>
          <w:sz w:val="24"/>
          <w:szCs w:val="24"/>
          <w:highlight w:val="none"/>
        </w:rPr>
      </w:r>
      <w:r/>
    </w:p>
    <w:p>
      <w:pPr>
        <w:pStyle w:val="676"/>
        <w:ind w:firstLine="482"/>
        <w:keepLines w:val="0"/>
        <w:keepNext w:val="0"/>
        <w:pageBreakBefore w:val="0"/>
        <w:spacing w:line="600" w:lineRule="exact"/>
        <w:widowControl w:val="off"/>
        <w:rPr>
          <w:color w:val="000000"/>
          <w:sz w:val="24"/>
          <w:szCs w:val="24"/>
          <w:highlight w:val="none"/>
        </w:rPr>
      </w:pPr>
      <w:r>
        <w:rPr>
          <w:rFonts w:hint="eastAsia"/>
          <w:color w:val="000000"/>
          <w:sz w:val="24"/>
          <w:szCs w:val="24"/>
          <w:highlight w:val="none"/>
        </w:rPr>
        <w:t xml:space="preserve">据此函，__________签字人兹宣布同意如下：</w:t>
      </w:r>
      <w:r>
        <w:rPr>
          <w:color w:val="000000"/>
          <w:sz w:val="24"/>
          <w:szCs w:val="24"/>
          <w:highlight w:val="none"/>
        </w:rPr>
      </w:r>
      <w:r/>
    </w:p>
    <w:p>
      <w:pPr>
        <w:pStyle w:val="676"/>
        <w:ind w:firstLine="482"/>
        <w:keepLines w:val="0"/>
        <w:keepNext w:val="0"/>
        <w:pageBreakBefore w:val="0"/>
        <w:spacing w:line="600" w:lineRule="exact"/>
        <w:widowControl w:val="off"/>
        <w:rPr>
          <w:color w:val="000000"/>
          <w:sz w:val="24"/>
          <w:szCs w:val="24"/>
          <w:highlight w:val="none"/>
        </w:rPr>
      </w:pPr>
      <w:r>
        <w:rPr>
          <w:rFonts w:hint="eastAsia"/>
          <w:color w:val="000000"/>
          <w:sz w:val="24"/>
          <w:szCs w:val="24"/>
          <w:highlight w:val="none"/>
        </w:rPr>
        <w:t xml:space="preserve">1.按</w:t>
      </w:r>
      <w:r>
        <w:rPr>
          <w:rFonts w:hint="eastAsia"/>
          <w:color w:val="000000"/>
          <w:sz w:val="24"/>
          <w:szCs w:val="24"/>
          <w:highlight w:val="none"/>
          <w:lang w:eastAsia="zh-CN"/>
        </w:rPr>
        <w:t xml:space="preserve">遴选文件</w:t>
      </w:r>
      <w:r>
        <w:rPr>
          <w:rFonts w:hint="eastAsia"/>
          <w:color w:val="000000"/>
          <w:sz w:val="24"/>
          <w:szCs w:val="24"/>
          <w:highlight w:val="none"/>
        </w:rPr>
        <w:t xml:space="preserve">规定的各项要求，向</w:t>
      </w:r>
      <w:r>
        <w:rPr>
          <w:rFonts w:hint="eastAsia"/>
          <w:color w:val="000000"/>
          <w:sz w:val="24"/>
          <w:szCs w:val="24"/>
          <w:highlight w:val="none"/>
          <w:lang w:eastAsia="zh-CN"/>
        </w:rPr>
        <w:t xml:space="preserve">遴选人</w:t>
      </w:r>
      <w:r>
        <w:rPr>
          <w:rFonts w:hint="eastAsia"/>
          <w:color w:val="000000"/>
          <w:sz w:val="24"/>
          <w:szCs w:val="24"/>
          <w:highlight w:val="none"/>
        </w:rPr>
        <w:t xml:space="preserve">提供所需服务（包含与服务相关的货物）。</w:t>
      </w:r>
      <w:r>
        <w:rPr>
          <w:color w:val="000000"/>
          <w:sz w:val="24"/>
          <w:szCs w:val="24"/>
          <w:highlight w:val="none"/>
        </w:rPr>
      </w:r>
      <w:r/>
    </w:p>
    <w:p>
      <w:pPr>
        <w:pStyle w:val="676"/>
        <w:ind w:firstLine="482"/>
        <w:keepLines w:val="0"/>
        <w:keepNext w:val="0"/>
        <w:pageBreakBefore w:val="0"/>
        <w:spacing w:line="600" w:lineRule="exact"/>
        <w:widowControl w:val="off"/>
        <w:rPr>
          <w:color w:val="000000"/>
          <w:sz w:val="24"/>
          <w:szCs w:val="24"/>
          <w:highlight w:val="none"/>
        </w:rPr>
      </w:pPr>
      <w:r>
        <w:rPr>
          <w:rFonts w:hint="eastAsia"/>
          <w:color w:val="000000"/>
          <w:sz w:val="24"/>
          <w:szCs w:val="24"/>
          <w:highlight w:val="none"/>
        </w:rPr>
        <w:t xml:space="preserve">2.我们完全理解贵方不一定将合同授予最低报价的</w:t>
      </w:r>
      <w:r>
        <w:rPr>
          <w:rFonts w:hint="eastAsia"/>
          <w:color w:val="000000"/>
          <w:sz w:val="24"/>
          <w:szCs w:val="24"/>
          <w:highlight w:val="none"/>
          <w:lang w:eastAsia="zh-CN"/>
        </w:rPr>
        <w:t xml:space="preserve">参选人</w:t>
      </w:r>
      <w:r>
        <w:rPr>
          <w:rFonts w:hint="eastAsia"/>
          <w:color w:val="000000"/>
          <w:sz w:val="24"/>
          <w:szCs w:val="24"/>
          <w:highlight w:val="none"/>
        </w:rPr>
        <w:t xml:space="preserve">。</w:t>
      </w:r>
      <w:r>
        <w:rPr>
          <w:color w:val="000000"/>
          <w:sz w:val="24"/>
          <w:szCs w:val="24"/>
          <w:highlight w:val="none"/>
        </w:rPr>
      </w:r>
      <w:r/>
    </w:p>
    <w:p>
      <w:pPr>
        <w:pStyle w:val="676"/>
        <w:ind w:firstLine="482"/>
        <w:keepLines w:val="0"/>
        <w:keepNext w:val="0"/>
        <w:pageBreakBefore w:val="0"/>
        <w:spacing w:line="600" w:lineRule="exact"/>
        <w:widowControl w:val="off"/>
        <w:rPr>
          <w:color w:val="000000"/>
          <w:sz w:val="24"/>
          <w:szCs w:val="24"/>
          <w:highlight w:val="none"/>
        </w:rPr>
      </w:pPr>
      <w:r>
        <w:rPr>
          <w:rFonts w:hint="eastAsia"/>
          <w:color w:val="000000"/>
          <w:sz w:val="24"/>
          <w:szCs w:val="24"/>
          <w:highlight w:val="none"/>
        </w:rPr>
        <w:t xml:space="preserve">3.我们已详细审核全部</w:t>
      </w:r>
      <w:r>
        <w:rPr>
          <w:rFonts w:hint="eastAsia"/>
          <w:color w:val="000000"/>
          <w:sz w:val="24"/>
          <w:szCs w:val="24"/>
          <w:highlight w:val="none"/>
          <w:lang w:eastAsia="zh-CN"/>
        </w:rPr>
        <w:t xml:space="preserve">遴选文件</w:t>
      </w:r>
      <w:r>
        <w:rPr>
          <w:rFonts w:hint="eastAsia"/>
          <w:color w:val="000000"/>
          <w:sz w:val="24"/>
          <w:szCs w:val="24"/>
          <w:highlight w:val="none"/>
        </w:rPr>
        <w:t xml:space="preserve">及其有效补充文件，我们知道必须放弃提出含糊不清或误解问题的权利。</w:t>
      </w:r>
      <w:r>
        <w:rPr>
          <w:color w:val="000000"/>
          <w:sz w:val="24"/>
          <w:szCs w:val="24"/>
          <w:highlight w:val="none"/>
        </w:rPr>
      </w:r>
      <w:r/>
    </w:p>
    <w:p>
      <w:pPr>
        <w:pStyle w:val="676"/>
        <w:ind w:firstLine="482"/>
        <w:keepLines w:val="0"/>
        <w:keepNext w:val="0"/>
        <w:pageBreakBefore w:val="0"/>
        <w:spacing w:line="600" w:lineRule="exact"/>
        <w:widowControl w:val="off"/>
        <w:rPr>
          <w:color w:val="000000"/>
          <w:sz w:val="24"/>
          <w:szCs w:val="24"/>
          <w:highlight w:val="none"/>
        </w:rPr>
      </w:pPr>
      <w:r>
        <w:rPr>
          <w:rFonts w:hint="eastAsia"/>
          <w:color w:val="000000"/>
          <w:sz w:val="24"/>
          <w:szCs w:val="24"/>
          <w:highlight w:val="none"/>
        </w:rPr>
        <w:t xml:space="preserve">4.我们同意从规定的开标日期起遵循本</w:t>
      </w:r>
      <w:r>
        <w:rPr>
          <w:rFonts w:hint="eastAsia"/>
          <w:color w:val="000000"/>
          <w:sz w:val="24"/>
          <w:szCs w:val="24"/>
          <w:highlight w:val="none"/>
          <w:lang w:eastAsia="zh-CN"/>
        </w:rPr>
        <w:t xml:space="preserve">响应文件</w:t>
      </w:r>
      <w:r>
        <w:rPr>
          <w:rFonts w:hint="eastAsia"/>
          <w:color w:val="000000"/>
          <w:sz w:val="24"/>
          <w:szCs w:val="24"/>
          <w:highlight w:val="none"/>
        </w:rPr>
        <w:t xml:space="preserve">，并在规定的</w:t>
      </w:r>
      <w:r>
        <w:rPr>
          <w:rFonts w:hint="eastAsia"/>
          <w:color w:val="000000"/>
          <w:sz w:val="24"/>
          <w:szCs w:val="24"/>
          <w:highlight w:val="none"/>
          <w:lang w:eastAsia="zh-CN"/>
        </w:rPr>
        <w:t xml:space="preserve">参选有效期</w:t>
      </w:r>
      <w:r>
        <w:rPr>
          <w:rFonts w:hint="eastAsia"/>
          <w:color w:val="000000"/>
          <w:sz w:val="24"/>
          <w:szCs w:val="24"/>
          <w:highlight w:val="none"/>
        </w:rPr>
        <w:t xml:space="preserve">期满之前均具有约束力。</w:t>
      </w:r>
      <w:r>
        <w:rPr>
          <w:color w:val="000000"/>
          <w:sz w:val="24"/>
          <w:szCs w:val="24"/>
          <w:highlight w:val="none"/>
        </w:rPr>
      </w:r>
      <w:r/>
    </w:p>
    <w:p>
      <w:pPr>
        <w:pStyle w:val="676"/>
        <w:ind w:firstLine="482"/>
        <w:keepLines w:val="0"/>
        <w:keepNext w:val="0"/>
        <w:pageBreakBefore w:val="0"/>
        <w:spacing w:line="600" w:lineRule="exact"/>
        <w:widowControl w:val="off"/>
        <w:rPr>
          <w:color w:val="000000"/>
          <w:sz w:val="24"/>
          <w:szCs w:val="24"/>
          <w:highlight w:val="none"/>
        </w:rPr>
      </w:pPr>
      <w:r>
        <w:rPr>
          <w:rFonts w:hint="eastAsia"/>
          <w:color w:val="000000"/>
          <w:sz w:val="24"/>
          <w:szCs w:val="24"/>
          <w:highlight w:val="none"/>
        </w:rPr>
        <w:t xml:space="preserve">5.同意向贵方提供贵方可能另外要求的与投标有关的任何证据或资料，并保证我方已提供和将要提供的文件是真实的、准确的。</w:t>
      </w:r>
      <w:r>
        <w:rPr>
          <w:color w:val="000000"/>
          <w:sz w:val="24"/>
          <w:szCs w:val="24"/>
          <w:highlight w:val="none"/>
        </w:rPr>
      </w:r>
      <w:r/>
    </w:p>
    <w:p>
      <w:pPr>
        <w:pStyle w:val="676"/>
        <w:ind w:firstLine="482"/>
        <w:keepLines w:val="0"/>
        <w:keepNext w:val="0"/>
        <w:pageBreakBefore w:val="0"/>
        <w:spacing w:line="600" w:lineRule="exact"/>
        <w:widowControl w:val="off"/>
        <w:rPr>
          <w:color w:val="000000"/>
          <w:sz w:val="24"/>
          <w:szCs w:val="24"/>
          <w:highlight w:val="none"/>
        </w:rPr>
      </w:pPr>
      <w:r>
        <w:rPr>
          <w:rFonts w:hint="eastAsia"/>
          <w:color w:val="000000"/>
          <w:sz w:val="24"/>
          <w:szCs w:val="24"/>
          <w:highlight w:val="none"/>
        </w:rPr>
        <w:t xml:space="preserve">6.一旦我方中标,我方将根据</w:t>
      </w:r>
      <w:r>
        <w:rPr>
          <w:rFonts w:hint="eastAsia"/>
          <w:color w:val="000000"/>
          <w:sz w:val="24"/>
          <w:szCs w:val="24"/>
          <w:highlight w:val="none"/>
          <w:lang w:eastAsia="zh-CN"/>
        </w:rPr>
        <w:t xml:space="preserve">遴选文件</w:t>
      </w:r>
      <w:r>
        <w:rPr>
          <w:rFonts w:hint="eastAsia"/>
          <w:color w:val="000000"/>
          <w:sz w:val="24"/>
          <w:szCs w:val="24"/>
          <w:highlight w:val="none"/>
        </w:rPr>
        <w:t xml:space="preserve">的规定，严格履行合同的责任和义务,并保证在</w:t>
      </w:r>
      <w:r>
        <w:rPr>
          <w:rFonts w:hint="eastAsia"/>
          <w:color w:val="000000"/>
          <w:sz w:val="24"/>
          <w:szCs w:val="24"/>
          <w:highlight w:val="none"/>
          <w:lang w:eastAsia="zh-CN"/>
        </w:rPr>
        <w:t xml:space="preserve">遴选文件</w:t>
      </w:r>
      <w:r>
        <w:rPr>
          <w:rFonts w:hint="eastAsia"/>
          <w:color w:val="000000"/>
          <w:sz w:val="24"/>
          <w:szCs w:val="24"/>
          <w:highlight w:val="none"/>
        </w:rPr>
        <w:t xml:space="preserve">规定的时间完成项目，交付买方验收、使用。</w:t>
      </w:r>
      <w:r>
        <w:rPr>
          <w:color w:val="000000"/>
          <w:sz w:val="24"/>
          <w:szCs w:val="24"/>
          <w:highlight w:val="none"/>
        </w:rPr>
      </w:r>
      <w:r/>
    </w:p>
    <w:p>
      <w:pPr>
        <w:pStyle w:val="676"/>
        <w:ind w:firstLine="482"/>
        <w:keepLines w:val="0"/>
        <w:keepNext w:val="0"/>
        <w:pageBreakBefore w:val="0"/>
        <w:spacing w:line="600" w:lineRule="exact"/>
        <w:widowControl w:val="off"/>
        <w:rPr>
          <w:color w:val="000000"/>
          <w:sz w:val="24"/>
          <w:szCs w:val="24"/>
          <w:highlight w:val="none"/>
        </w:rPr>
      </w:pPr>
      <w:r>
        <w:rPr>
          <w:rFonts w:hint="eastAsia"/>
          <w:color w:val="000000"/>
          <w:sz w:val="24"/>
          <w:szCs w:val="24"/>
          <w:highlight w:val="none"/>
        </w:rPr>
        <w:t xml:space="preserve">7.与本投标有关的正式通讯地址为：</w:t>
      </w:r>
      <w:r>
        <w:rPr>
          <w:color w:val="000000"/>
          <w:sz w:val="24"/>
          <w:szCs w:val="24"/>
          <w:highlight w:val="none"/>
        </w:rPr>
      </w:r>
      <w:r/>
    </w:p>
    <w:p>
      <w:pPr>
        <w:pStyle w:val="676"/>
        <w:ind w:firstLine="482"/>
        <w:keepLines w:val="0"/>
        <w:keepNext w:val="0"/>
        <w:pageBreakBefore w:val="0"/>
        <w:spacing w:line="600" w:lineRule="exact"/>
        <w:widowControl w:val="off"/>
        <w:rPr>
          <w:color w:val="000000"/>
          <w:sz w:val="24"/>
          <w:szCs w:val="24"/>
          <w:highlight w:val="none"/>
        </w:rPr>
      </w:pPr>
      <w:r>
        <w:rPr>
          <w:rFonts w:hint="eastAsia"/>
          <w:color w:val="000000"/>
          <w:sz w:val="24"/>
          <w:szCs w:val="24"/>
          <w:highlight w:val="none"/>
        </w:rPr>
        <w:t xml:space="preserve">地     址：</w:t>
      </w:r>
      <w:r>
        <w:rPr>
          <w:color w:val="000000"/>
          <w:sz w:val="24"/>
          <w:szCs w:val="24"/>
          <w:highlight w:val="none"/>
        </w:rPr>
      </w:r>
      <w:r/>
    </w:p>
    <w:p>
      <w:pPr>
        <w:pStyle w:val="676"/>
        <w:ind w:firstLine="482"/>
        <w:keepLines w:val="0"/>
        <w:keepNext w:val="0"/>
        <w:pageBreakBefore w:val="0"/>
        <w:spacing w:line="600" w:lineRule="exact"/>
        <w:widowControl w:val="off"/>
        <w:rPr>
          <w:color w:val="000000"/>
          <w:sz w:val="24"/>
          <w:szCs w:val="24"/>
          <w:highlight w:val="none"/>
        </w:rPr>
      </w:pPr>
      <w:r>
        <w:rPr>
          <w:rFonts w:hint="eastAsia"/>
          <w:color w:val="000000"/>
          <w:sz w:val="24"/>
          <w:szCs w:val="24"/>
          <w:highlight w:val="none"/>
        </w:rPr>
        <w:t xml:space="preserve">邮    编：</w:t>
      </w:r>
      <w:r>
        <w:rPr>
          <w:color w:val="000000"/>
          <w:sz w:val="24"/>
          <w:szCs w:val="24"/>
          <w:highlight w:val="none"/>
        </w:rPr>
      </w:r>
      <w:r/>
    </w:p>
    <w:p>
      <w:pPr>
        <w:pStyle w:val="676"/>
        <w:ind w:firstLine="482"/>
        <w:keepLines w:val="0"/>
        <w:keepNext w:val="0"/>
        <w:pageBreakBefore w:val="0"/>
        <w:spacing w:line="600" w:lineRule="exact"/>
        <w:widowControl w:val="off"/>
        <w:rPr>
          <w:color w:val="000000"/>
          <w:sz w:val="24"/>
          <w:szCs w:val="24"/>
          <w:highlight w:val="none"/>
        </w:rPr>
      </w:pPr>
      <w:r>
        <w:rPr>
          <w:rFonts w:hint="eastAsia"/>
          <w:color w:val="000000"/>
          <w:sz w:val="24"/>
          <w:szCs w:val="24"/>
          <w:highlight w:val="none"/>
        </w:rPr>
        <w:t xml:space="preserve">电     话：</w:t>
      </w:r>
      <w:r>
        <w:rPr>
          <w:color w:val="000000"/>
          <w:sz w:val="24"/>
          <w:szCs w:val="24"/>
          <w:highlight w:val="none"/>
        </w:rPr>
      </w:r>
      <w:r/>
    </w:p>
    <w:p>
      <w:pPr>
        <w:pStyle w:val="676"/>
        <w:ind w:firstLine="482"/>
        <w:keepLines w:val="0"/>
        <w:keepNext w:val="0"/>
        <w:pageBreakBefore w:val="0"/>
        <w:spacing w:line="600" w:lineRule="exact"/>
        <w:widowControl w:val="off"/>
        <w:rPr>
          <w:color w:val="000000"/>
          <w:sz w:val="24"/>
          <w:szCs w:val="24"/>
          <w:highlight w:val="none"/>
        </w:rPr>
      </w:pPr>
      <w:r>
        <w:rPr>
          <w:rFonts w:hint="eastAsia"/>
          <w:color w:val="000000"/>
          <w:sz w:val="24"/>
          <w:szCs w:val="24"/>
          <w:highlight w:val="none"/>
        </w:rPr>
        <w:t xml:space="preserve">传     真：</w:t>
      </w:r>
      <w:r>
        <w:rPr>
          <w:color w:val="000000"/>
          <w:sz w:val="24"/>
          <w:szCs w:val="24"/>
          <w:highlight w:val="none"/>
        </w:rPr>
      </w:r>
      <w:r/>
    </w:p>
    <w:p>
      <w:pPr>
        <w:pStyle w:val="676"/>
        <w:ind w:firstLine="482"/>
        <w:keepLines w:val="0"/>
        <w:keepNext w:val="0"/>
        <w:pageBreakBefore w:val="0"/>
        <w:spacing w:line="600" w:lineRule="exact"/>
        <w:widowControl w:val="off"/>
        <w:rPr>
          <w:color w:val="000000"/>
          <w:sz w:val="24"/>
          <w:szCs w:val="24"/>
          <w:highlight w:val="none"/>
        </w:rPr>
      </w:pPr>
      <w:r>
        <w:rPr>
          <w:rFonts w:hint="eastAsia"/>
          <w:color w:val="000000"/>
          <w:sz w:val="24"/>
          <w:szCs w:val="24"/>
          <w:highlight w:val="none"/>
          <w:lang w:eastAsia="zh-CN"/>
        </w:rPr>
        <w:t xml:space="preserve">参选人</w:t>
      </w:r>
      <w:r>
        <w:rPr>
          <w:rFonts w:hint="eastAsia"/>
          <w:color w:val="000000"/>
          <w:sz w:val="24"/>
          <w:szCs w:val="24"/>
          <w:highlight w:val="none"/>
        </w:rPr>
        <w:t xml:space="preserve">开户行：</w:t>
      </w:r>
      <w:r>
        <w:rPr>
          <w:color w:val="000000"/>
          <w:sz w:val="24"/>
          <w:szCs w:val="24"/>
          <w:highlight w:val="none"/>
        </w:rPr>
      </w:r>
      <w:r/>
    </w:p>
    <w:p>
      <w:pPr>
        <w:pStyle w:val="676"/>
        <w:ind w:firstLine="482"/>
        <w:keepLines w:val="0"/>
        <w:keepNext w:val="0"/>
        <w:pageBreakBefore w:val="0"/>
        <w:spacing w:line="600" w:lineRule="exact"/>
        <w:widowControl w:val="off"/>
        <w:rPr>
          <w:color w:val="000000"/>
          <w:sz w:val="24"/>
          <w:szCs w:val="24"/>
          <w:highlight w:val="none"/>
        </w:rPr>
      </w:pPr>
      <w:r>
        <w:rPr>
          <w:rFonts w:hint="eastAsia"/>
          <w:color w:val="000000"/>
          <w:sz w:val="24"/>
          <w:szCs w:val="24"/>
          <w:highlight w:val="none"/>
        </w:rPr>
        <w:t xml:space="preserve">账     号： </w:t>
      </w:r>
      <w:r>
        <w:rPr>
          <w:color w:val="000000"/>
          <w:sz w:val="24"/>
          <w:szCs w:val="24"/>
          <w:highlight w:val="none"/>
        </w:rPr>
      </w:r>
      <w:r/>
    </w:p>
    <w:p>
      <w:pPr>
        <w:pStyle w:val="676"/>
        <w:ind w:firstLine="482"/>
        <w:keepLines w:val="0"/>
        <w:keepNext w:val="0"/>
        <w:pageBreakBefore w:val="0"/>
        <w:spacing w:line="600" w:lineRule="exact"/>
        <w:widowControl w:val="off"/>
        <w:rPr>
          <w:color w:val="000000"/>
          <w:sz w:val="24"/>
          <w:szCs w:val="24"/>
          <w:highlight w:val="none"/>
        </w:rPr>
      </w:pPr>
      <w:r>
        <w:rPr>
          <w:rFonts w:hint="eastAsia"/>
          <w:color w:val="000000"/>
          <w:sz w:val="24"/>
          <w:szCs w:val="24"/>
          <w:highlight w:val="none"/>
        </w:rPr>
        <w:t xml:space="preserve">日     期：______年____月____日</w:t>
      </w:r>
      <w:r>
        <w:rPr>
          <w:color w:val="000000"/>
          <w:sz w:val="24"/>
          <w:szCs w:val="24"/>
          <w:highlight w:val="none"/>
        </w:rPr>
      </w:r>
      <w:r/>
    </w:p>
    <w:p>
      <w:pPr>
        <w:pStyle w:val="676"/>
        <w:ind w:firstLine="480"/>
        <w:rPr>
          <w:color w:val="000000"/>
          <w:sz w:val="24"/>
          <w:szCs w:val="24"/>
          <w:highlight w:val="none"/>
        </w:rPr>
      </w:pPr>
      <w:r>
        <w:rPr>
          <w:color w:val="000000"/>
          <w:sz w:val="24"/>
          <w:szCs w:val="24"/>
          <w:highlight w:val="none"/>
        </w:rPr>
      </w:r>
      <w:r/>
    </w:p>
    <w:p>
      <w:pPr>
        <w:pStyle w:val="676"/>
        <w:ind w:firstLine="440"/>
        <w:rPr>
          <w:color w:val="000000"/>
          <w:highlight w:val="none"/>
        </w:rPr>
      </w:pPr>
      <w:r>
        <w:rPr>
          <w:color w:val="000000"/>
          <w:highlight w:val="none"/>
        </w:rPr>
      </w:r>
      <w:r/>
    </w:p>
    <w:p>
      <w:pPr>
        <w:pStyle w:val="676"/>
        <w:ind w:firstLine="560"/>
        <w:jc w:val="center"/>
        <w:rPr>
          <w:rFonts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lang w:eastAsia="zh-CN"/>
        </w:rPr>
        <w:t xml:space="preserve">十</w:t>
      </w:r>
      <w:r>
        <w:rPr>
          <w:rFonts w:hint="eastAsia" w:ascii="黑体" w:hAnsi="黑体" w:eastAsia="黑体" w:cs="黑体"/>
          <w:i/>
          <w:color w:val="000000"/>
          <w:sz w:val="32"/>
          <w:szCs w:val="32"/>
          <w:highlight w:val="none"/>
          <w:u w:val="single"/>
        </w:rPr>
        <w:t xml:space="preserve">、中小微企业声明函（服务）</w:t>
      </w:r>
      <w:r>
        <w:rPr>
          <w:rFonts w:ascii="黑体" w:hAnsi="黑体" w:eastAsia="黑体" w:cs="黑体"/>
          <w:i/>
          <w:color w:val="000000"/>
          <w:sz w:val="32"/>
          <w:szCs w:val="32"/>
          <w:highlight w:val="none"/>
          <w:u w:val="single"/>
        </w:rPr>
      </w:r>
      <w:r/>
    </w:p>
    <w:p>
      <w:pPr>
        <w:pStyle w:val="676"/>
        <w:ind w:firstLine="480"/>
        <w:spacing w:line="500" w:lineRule="exact"/>
        <w:rPr>
          <w:color w:val="000000"/>
          <w:sz w:val="24"/>
          <w:highlight w:val="none"/>
        </w:rPr>
      </w:pPr>
      <w:r>
        <w:rPr>
          <w:rFonts w:hint="eastAsia"/>
          <w:color w:val="000000"/>
          <w:sz w:val="24"/>
          <w:highlight w:val="none"/>
        </w:rPr>
        <w:t xml:space="preserve">本公司（联合体）郑重声明，根据《政府采购促进中小企业发展管理办法》(财库[2020]46号)的规定，本公司（联合体）参加</w:t>
      </w:r>
      <w:r>
        <w:rPr>
          <w:rFonts w:hint="eastAsia"/>
          <w:color w:val="000000"/>
          <w:sz w:val="24"/>
          <w:szCs w:val="20"/>
          <w:highlight w:val="none"/>
          <w:u w:val="single"/>
          <w:lang w:eastAsia="zh-CN"/>
        </w:rPr>
        <w:t xml:space="preserve">盐城市亭湖区财政局、盐城市亭湖区农业农村局</w:t>
      </w:r>
      <w:r>
        <w:rPr>
          <w:rFonts w:hint="eastAsia"/>
          <w:color w:val="000000"/>
          <w:sz w:val="24"/>
          <w:highlight w:val="none"/>
        </w:rPr>
        <w:t xml:space="preserve">组织的</w:t>
      </w:r>
      <w:r>
        <w:rPr>
          <w:rFonts w:hint="eastAsia"/>
          <w:color w:val="000000"/>
          <w:sz w:val="24"/>
          <w:szCs w:val="20"/>
          <w:highlight w:val="none"/>
        </w:rPr>
        <w:t xml:space="preserve">，</w:t>
      </w:r>
      <w:r>
        <w:rPr>
          <w:rFonts w:hint="eastAsia"/>
          <w:color w:val="000000"/>
          <w:sz w:val="24"/>
          <w:highlight w:val="none"/>
        </w:rPr>
        <w:t xml:space="preserve">采购编号为</w:t>
      </w:r>
      <w:r>
        <w:rPr>
          <w:rFonts w:hint="eastAsia"/>
          <w:color w:val="000000"/>
          <w:sz w:val="24"/>
          <w:highlight w:val="none"/>
          <w:u w:val="single"/>
          <w:lang w:eastAsia="zh-CN"/>
        </w:rPr>
        <w:t xml:space="preserve">JSZC-320902-YCSJ-G2024-0033</w:t>
      </w:r>
      <w:r>
        <w:rPr>
          <w:rFonts w:hint="eastAsia"/>
          <w:color w:val="000000"/>
          <w:sz w:val="24"/>
          <w:highlight w:val="none"/>
          <w:u w:val="single"/>
        </w:rPr>
        <w:t xml:space="preserve">0 </w:t>
      </w:r>
      <w:r>
        <w:rPr>
          <w:rFonts w:hint="eastAsia"/>
          <w:color w:val="000000"/>
          <w:sz w:val="24"/>
          <w:highlight w:val="none"/>
        </w:rPr>
        <w:t xml:space="preserve">，</w:t>
      </w:r>
      <w:r>
        <w:rPr>
          <w:rFonts w:hint="eastAsia"/>
          <w:color w:val="000000"/>
          <w:sz w:val="24"/>
          <w:szCs w:val="20"/>
          <w:highlight w:val="none"/>
          <w:u w:val="single"/>
          <w:lang w:eastAsia="zh-CN"/>
        </w:rPr>
        <w:t xml:space="preserve">亭湖区2025-2027年度政策性农业保险承保机构遴选</w:t>
      </w:r>
      <w:r>
        <w:rPr>
          <w:rFonts w:hint="eastAsia"/>
          <w:color w:val="000000"/>
          <w:sz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color w:val="000000"/>
          <w:sz w:val="24"/>
          <w:highlight w:val="none"/>
        </w:rPr>
      </w:r>
      <w:r/>
    </w:p>
    <w:p>
      <w:pPr>
        <w:pStyle w:val="676"/>
        <w:ind w:firstLine="480"/>
        <w:spacing w:line="500" w:lineRule="exact"/>
        <w:rPr>
          <w:color w:val="000000"/>
          <w:sz w:val="24"/>
          <w:highlight w:val="none"/>
        </w:rPr>
      </w:pPr>
      <w:r>
        <w:rPr>
          <w:rFonts w:hint="eastAsia"/>
          <w:color w:val="000000"/>
          <w:sz w:val="24"/>
          <w:highlight w:val="none"/>
        </w:rPr>
        <w:t xml:space="preserve">1.</w:t>
      </w:r>
      <w:r>
        <w:rPr>
          <w:rFonts w:hint="eastAsia"/>
          <w:i/>
          <w:iCs/>
          <w:color w:val="000000"/>
          <w:sz w:val="24"/>
          <w:highlight w:val="none"/>
          <w:u w:val="single"/>
        </w:rPr>
        <w:t xml:space="preserve">（标的名称）</w:t>
      </w:r>
      <w:r>
        <w:rPr>
          <w:rFonts w:hint="eastAsia"/>
          <w:color w:val="000000"/>
          <w:sz w:val="24"/>
          <w:highlight w:val="none"/>
        </w:rPr>
        <w:t xml:space="preserve">，属于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行业；承接企业为（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rPr>
        <w:t xml:space="preserve">     </w:t>
      </w:r>
      <w:r>
        <w:rPr>
          <w:rFonts w:hint="eastAsia"/>
          <w:color w:val="000000"/>
          <w:sz w:val="24"/>
          <w:highlight w:val="none"/>
        </w:rPr>
        <w:t xml:space="preserve">人，营业收入为</w:t>
      </w:r>
      <w:r>
        <w:rPr>
          <w:rFonts w:hint="eastAsia"/>
          <w:color w:val="000000"/>
          <w:sz w:val="24"/>
          <w:highlight w:val="none"/>
          <w:u w:val="single"/>
        </w:rPr>
        <w:t xml:space="preserve">     </w:t>
      </w:r>
      <w:r>
        <w:rPr>
          <w:rFonts w:hint="eastAsia"/>
          <w:color w:val="000000"/>
          <w:sz w:val="24"/>
          <w:highlight w:val="none"/>
        </w:rPr>
        <w:t xml:space="preserve">万元，资产总额为</w:t>
      </w:r>
      <w:r>
        <w:rPr>
          <w:rFonts w:hint="eastAsia"/>
          <w:color w:val="000000"/>
          <w:sz w:val="24"/>
          <w:highlight w:val="none"/>
          <w:u w:val="single"/>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rPr>
          <w:color w:val="000000"/>
          <w:sz w:val="24"/>
          <w:highlight w:val="none"/>
        </w:rPr>
      </w:r>
      <w:r/>
    </w:p>
    <w:p>
      <w:pPr>
        <w:pStyle w:val="676"/>
        <w:ind w:firstLine="480"/>
        <w:spacing w:line="500" w:lineRule="exact"/>
        <w:rPr>
          <w:color w:val="000000"/>
          <w:sz w:val="24"/>
          <w:highlight w:val="none"/>
        </w:rPr>
      </w:pPr>
      <w:r>
        <w:rPr>
          <w:rFonts w:hint="eastAsia"/>
          <w:color w:val="000000"/>
          <w:sz w:val="24"/>
          <w:highlight w:val="none"/>
        </w:rPr>
        <w:t xml:space="preserve">2.</w:t>
      </w:r>
      <w:r>
        <w:rPr>
          <w:rFonts w:hint="eastAsia"/>
          <w:i/>
          <w:iCs/>
          <w:color w:val="000000"/>
          <w:sz w:val="24"/>
          <w:highlight w:val="none"/>
          <w:u w:val="single"/>
        </w:rPr>
        <w:t xml:space="preserve">（标的名称）</w:t>
      </w:r>
      <w:r>
        <w:rPr>
          <w:rFonts w:hint="eastAsia"/>
          <w:color w:val="000000"/>
          <w:sz w:val="24"/>
          <w:highlight w:val="none"/>
        </w:rPr>
        <w:t xml:space="preserve">，属于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行业；承接企业为（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rPr>
        <w:t xml:space="preserve">     </w:t>
      </w:r>
      <w:r>
        <w:rPr>
          <w:rFonts w:hint="eastAsia"/>
          <w:color w:val="000000"/>
          <w:sz w:val="24"/>
          <w:highlight w:val="none"/>
        </w:rPr>
        <w:t xml:space="preserve">人，营业收入为</w:t>
      </w:r>
      <w:r>
        <w:rPr>
          <w:rFonts w:hint="eastAsia"/>
          <w:color w:val="000000"/>
          <w:sz w:val="24"/>
          <w:highlight w:val="none"/>
          <w:u w:val="single"/>
        </w:rPr>
        <w:t xml:space="preserve">     </w:t>
      </w:r>
      <w:r>
        <w:rPr>
          <w:rFonts w:hint="eastAsia"/>
          <w:color w:val="000000"/>
          <w:sz w:val="24"/>
          <w:highlight w:val="none"/>
        </w:rPr>
        <w:t xml:space="preserve">万元，资产总额为</w:t>
      </w:r>
      <w:r>
        <w:rPr>
          <w:rFonts w:hint="eastAsia"/>
          <w:color w:val="000000"/>
          <w:sz w:val="24"/>
          <w:highlight w:val="none"/>
          <w:u w:val="single"/>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rPr>
          <w:color w:val="000000"/>
          <w:sz w:val="24"/>
          <w:highlight w:val="none"/>
        </w:rPr>
      </w:r>
      <w:r/>
    </w:p>
    <w:p>
      <w:pPr>
        <w:pStyle w:val="676"/>
        <w:ind w:firstLine="480"/>
        <w:spacing w:line="500" w:lineRule="exact"/>
        <w:rPr>
          <w:color w:val="000000"/>
          <w:sz w:val="24"/>
          <w:highlight w:val="none"/>
        </w:rPr>
      </w:pPr>
      <w:r>
        <w:rPr>
          <w:rFonts w:hint="eastAsia"/>
          <w:color w:val="000000"/>
          <w:sz w:val="24"/>
          <w:highlight w:val="none"/>
        </w:rPr>
        <w:t xml:space="preserve">……</w:t>
      </w:r>
      <w:r>
        <w:rPr>
          <w:color w:val="000000"/>
          <w:sz w:val="24"/>
          <w:highlight w:val="none"/>
        </w:rPr>
      </w:r>
      <w:r/>
    </w:p>
    <w:p>
      <w:pPr>
        <w:pStyle w:val="676"/>
        <w:ind w:firstLine="480"/>
        <w:spacing w:line="500" w:lineRule="exact"/>
        <w:rPr>
          <w:color w:val="000000"/>
          <w:sz w:val="24"/>
          <w:highlight w:val="none"/>
        </w:rPr>
      </w:pPr>
      <w:r>
        <w:rPr>
          <w:rFonts w:hint="eastAsia"/>
          <w:color w:val="000000"/>
          <w:sz w:val="24"/>
          <w:highlight w:val="none"/>
        </w:rPr>
        <w:t xml:space="preserve">以上企业，不属于大企业的分支机构，不存在控股股东为大企业的情形，也不存在与大企业的负责人为同一人的情形。</w:t>
      </w:r>
      <w:r>
        <w:rPr>
          <w:color w:val="000000"/>
          <w:sz w:val="24"/>
          <w:highlight w:val="none"/>
        </w:rPr>
      </w:r>
      <w:r/>
    </w:p>
    <w:p>
      <w:pPr>
        <w:pStyle w:val="676"/>
        <w:ind w:firstLine="480"/>
        <w:spacing w:line="500" w:lineRule="exact"/>
        <w:rPr>
          <w:color w:val="000000"/>
          <w:sz w:val="24"/>
          <w:highlight w:val="none"/>
        </w:rPr>
      </w:pPr>
      <w:r>
        <w:rPr>
          <w:rFonts w:hint="eastAsia"/>
          <w:color w:val="000000"/>
          <w:sz w:val="24"/>
          <w:highlight w:val="none"/>
        </w:rPr>
        <w:t xml:space="preserve">本企业对上述声明内容的真实性负责。如有虚假，将依法承担相应责任</w:t>
      </w:r>
      <w:r>
        <w:rPr>
          <w:color w:val="000000"/>
          <w:sz w:val="24"/>
          <w:highlight w:val="none"/>
        </w:rPr>
      </w:r>
      <w:r/>
    </w:p>
    <w:p>
      <w:pPr>
        <w:pStyle w:val="676"/>
        <w:ind w:firstLine="480"/>
        <w:spacing w:line="500" w:lineRule="exact"/>
        <w:rPr>
          <w:color w:val="000000"/>
          <w:sz w:val="24"/>
          <w:highlight w:val="none"/>
        </w:rPr>
      </w:pPr>
      <w:r>
        <w:rPr>
          <w:rFonts w:hint="eastAsia"/>
          <w:color w:val="000000"/>
          <w:sz w:val="24"/>
          <w:highlight w:val="none"/>
        </w:rPr>
        <w:t xml:space="preserve"> </w:t>
      </w:r>
      <w:r>
        <w:rPr>
          <w:color w:val="000000"/>
          <w:sz w:val="24"/>
          <w:highlight w:val="none"/>
        </w:rPr>
      </w:r>
      <w:r/>
    </w:p>
    <w:p>
      <w:pPr>
        <w:pStyle w:val="676"/>
        <w:ind w:firstLine="480"/>
        <w:jc w:val="right"/>
        <w:spacing w:line="500" w:lineRule="exact"/>
        <w:rPr>
          <w:color w:val="000000"/>
          <w:sz w:val="24"/>
          <w:highlight w:val="none"/>
        </w:rPr>
      </w:pPr>
      <w:r>
        <w:rPr>
          <w:rFonts w:hint="eastAsia"/>
          <w:color w:val="000000"/>
          <w:sz w:val="24"/>
          <w:highlight w:val="none"/>
        </w:rPr>
        <w:t xml:space="preserve">企业名称（加盖CA电子公章）：        </w:t>
      </w:r>
      <w:r>
        <w:rPr>
          <w:color w:val="000000"/>
          <w:sz w:val="24"/>
          <w:highlight w:val="none"/>
        </w:rPr>
      </w:r>
      <w:r/>
    </w:p>
    <w:p>
      <w:pPr>
        <w:pStyle w:val="676"/>
        <w:ind w:firstLine="480"/>
        <w:jc w:val="right"/>
        <w:spacing w:line="500" w:lineRule="exact"/>
        <w:rPr>
          <w:color w:val="000000"/>
          <w:sz w:val="24"/>
          <w:highlight w:val="none"/>
        </w:rPr>
      </w:pPr>
      <w:r>
        <w:rPr>
          <w:rFonts w:hint="eastAsia"/>
          <w:color w:val="000000"/>
          <w:sz w:val="24"/>
          <w:highlight w:val="none"/>
        </w:rPr>
        <w:t xml:space="preserve">日  期：        </w:t>
      </w:r>
      <w:r>
        <w:rPr>
          <w:color w:val="000000"/>
          <w:sz w:val="24"/>
          <w:highlight w:val="none"/>
        </w:rPr>
      </w:r>
      <w:r/>
    </w:p>
    <w:p>
      <w:pPr>
        <w:pStyle w:val="676"/>
        <w:ind w:firstLine="480"/>
        <w:spacing w:line="500" w:lineRule="exact"/>
        <w:rPr>
          <w:color w:val="000000"/>
          <w:sz w:val="24"/>
          <w:highlight w:val="none"/>
        </w:rPr>
      </w:pPr>
      <w:r>
        <w:rPr>
          <w:rFonts w:hint="eastAsia"/>
          <w:color w:val="000000"/>
          <w:sz w:val="24"/>
          <w:highlight w:val="none"/>
        </w:rPr>
        <w:t xml:space="preserve"> </w:t>
      </w:r>
      <w:r>
        <w:rPr>
          <w:color w:val="000000"/>
          <w:sz w:val="24"/>
          <w:highlight w:val="none"/>
        </w:rPr>
      </w:r>
      <w:r/>
    </w:p>
    <w:p>
      <w:pPr>
        <w:pStyle w:val="676"/>
        <w:ind w:firstLine="480"/>
        <w:spacing w:line="500" w:lineRule="exact"/>
        <w:rPr>
          <w:color w:val="000000"/>
          <w:sz w:val="24"/>
          <w:highlight w:val="none"/>
        </w:rPr>
      </w:pPr>
      <w:r>
        <w:rPr>
          <w:rFonts w:hint="eastAsia"/>
          <w:color w:val="000000"/>
          <w:sz w:val="24"/>
          <w:highlight w:val="none"/>
        </w:rPr>
        <w:t xml:space="preserve">备注1：从业人员、营业收入、资产总额填报上一年度数据，无上一年度数据的新成立企业可不填报。</w:t>
      </w:r>
      <w:r>
        <w:rPr>
          <w:color w:val="000000"/>
          <w:sz w:val="24"/>
          <w:highlight w:val="none"/>
        </w:rPr>
      </w:r>
      <w:r/>
    </w:p>
    <w:p>
      <w:pPr>
        <w:pStyle w:val="676"/>
        <w:ind w:firstLine="480"/>
        <w:spacing w:line="500" w:lineRule="exact"/>
        <w:rPr>
          <w:rFonts w:cs="黑体"/>
          <w:i/>
          <w:color w:val="000000"/>
          <w:sz w:val="32"/>
          <w:szCs w:val="32"/>
          <w:highlight w:val="none"/>
          <w:u w:val="single"/>
        </w:rPr>
      </w:pPr>
      <w:r>
        <w:rPr>
          <w:rFonts w:hint="eastAsia"/>
          <w:color w:val="000000"/>
          <w:sz w:val="24"/>
          <w:highlight w:val="none"/>
        </w:rPr>
        <w:t xml:space="preserve">备注2：供应商如不提供此声明函，价格将不做相应扣除（如项目全面面向中小企业，则资格审查不通过）。</w:t>
      </w:r>
      <w:r>
        <w:rPr>
          <w:rFonts w:cs="黑体"/>
          <w:i/>
          <w:color w:val="000000"/>
          <w:sz w:val="32"/>
          <w:szCs w:val="32"/>
          <w:highlight w:val="none"/>
          <w:u w:val="single"/>
        </w:rPr>
      </w:r>
      <w:r/>
    </w:p>
    <w:p>
      <w:pPr>
        <w:pStyle w:val="676"/>
        <w:widowControl/>
        <w:rPr>
          <w:rFonts w:ascii="黑体" w:hAnsi="黑体" w:eastAsia="黑体" w:cs="黑体"/>
          <w:i/>
          <w:color w:val="000000"/>
          <w:sz w:val="32"/>
          <w:szCs w:val="32"/>
          <w:highlight w:val="none"/>
        </w:rPr>
      </w:pPr>
      <w:r>
        <w:rPr>
          <w:rFonts w:ascii="黑体" w:hAnsi="黑体" w:eastAsia="黑体" w:cs="黑体"/>
          <w:i/>
          <w:color w:val="000000"/>
          <w:sz w:val="32"/>
          <w:szCs w:val="32"/>
          <w:highlight w:val="none"/>
        </w:rPr>
        <w:br w:type="page" w:clear="all"/>
      </w:r>
      <w:r>
        <w:rPr>
          <w:rFonts w:ascii="黑体" w:hAnsi="黑体" w:eastAsia="黑体" w:cs="黑体"/>
          <w:i/>
          <w:color w:val="000000"/>
          <w:sz w:val="32"/>
          <w:szCs w:val="32"/>
          <w:highlight w:val="none"/>
        </w:rPr>
      </w:r>
      <w:r/>
    </w:p>
    <w:p>
      <w:pPr>
        <w:pStyle w:val="702"/>
        <w:ind w:firstLine="640"/>
        <w:jc w:val="center"/>
        <w:rPr>
          <w:rFonts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eastAsia="zh-CN"/>
        </w:rPr>
        <w:t xml:space="preserve">一</w:t>
      </w:r>
      <w:r>
        <w:rPr>
          <w:rFonts w:hint="eastAsia" w:ascii="黑体" w:hAnsi="黑体" w:eastAsia="黑体" w:cs="黑体"/>
          <w:i/>
          <w:color w:val="000000"/>
          <w:sz w:val="32"/>
          <w:szCs w:val="32"/>
          <w:highlight w:val="none"/>
          <w:u w:val="single"/>
        </w:rPr>
        <w:t xml:space="preserve">、残疾人福利性单位声明函</w:t>
      </w:r>
      <w:r>
        <w:rPr>
          <w:rFonts w:ascii="黑体" w:hAnsi="黑体" w:eastAsia="黑体" w:cs="黑体"/>
          <w:i/>
          <w:color w:val="000000"/>
          <w:sz w:val="32"/>
          <w:szCs w:val="32"/>
          <w:highlight w:val="none"/>
          <w:u w:val="single"/>
        </w:rPr>
      </w:r>
      <w:r/>
    </w:p>
    <w:p>
      <w:pPr>
        <w:pStyle w:val="676"/>
        <w:ind w:firstLine="480"/>
        <w:keepLines w:val="0"/>
        <w:keepNext w:val="0"/>
        <w:pageBreakBefore w:val="0"/>
        <w:spacing w:line="600" w:lineRule="exact"/>
        <w:widowControl w:val="off"/>
        <w:rPr>
          <w:color w:val="000000"/>
          <w:sz w:val="24"/>
          <w:szCs w:val="24"/>
          <w:highlight w:val="none"/>
        </w:rPr>
      </w:pPr>
      <w:r>
        <w:rPr>
          <w:rFonts w:hint="eastAsia"/>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000000"/>
          <w:sz w:val="24"/>
          <w:szCs w:val="20"/>
          <w:highlight w:val="none"/>
          <w:u w:val="single"/>
          <w:lang w:eastAsia="zh-CN"/>
        </w:rPr>
        <w:t xml:space="preserve">盐城市亭湖区财政局、盐城市亭湖区农业农村局</w:t>
      </w:r>
      <w:r>
        <w:rPr>
          <w:rFonts w:hint="eastAsia"/>
          <w:color w:val="000000"/>
          <w:sz w:val="24"/>
          <w:szCs w:val="24"/>
          <w:highlight w:val="none"/>
        </w:rPr>
        <w:t xml:space="preserve">单位的采购文件编号为</w:t>
      </w:r>
      <w:r>
        <w:rPr>
          <w:rFonts w:hint="eastAsia"/>
          <w:color w:val="000000"/>
          <w:sz w:val="24"/>
          <w:highlight w:val="none"/>
          <w:u w:val="single"/>
          <w:lang w:eastAsia="zh-CN"/>
        </w:rPr>
        <w:t xml:space="preserve">JSZC-320902-YCSJ-G2024-0033</w:t>
      </w:r>
      <w:r>
        <w:rPr>
          <w:rFonts w:hint="eastAsia"/>
          <w:color w:val="000000"/>
          <w:sz w:val="24"/>
          <w:highlight w:val="none"/>
          <w:u w:val="single"/>
        </w:rPr>
        <w:t xml:space="preserve">0</w:t>
      </w:r>
      <w:r>
        <w:rPr>
          <w:rFonts w:hint="eastAsia"/>
          <w:color w:val="000000"/>
          <w:sz w:val="24"/>
          <w:szCs w:val="24"/>
          <w:highlight w:val="none"/>
        </w:rPr>
        <w:t xml:space="preserve">的</w:t>
      </w:r>
      <w:r>
        <w:rPr>
          <w:rFonts w:hint="eastAsia"/>
          <w:color w:val="000000"/>
          <w:sz w:val="24"/>
          <w:szCs w:val="24"/>
          <w:highlight w:val="none"/>
          <w:u w:val="single"/>
          <w:lang w:eastAsia="zh-CN"/>
        </w:rPr>
        <w:t xml:space="preserve">亭湖区2025-2027年度政策性农业保险承保机构遴选</w:t>
      </w:r>
      <w:r>
        <w:rPr>
          <w:rFonts w:hint="eastAsia"/>
          <w:color w:val="000000"/>
          <w:sz w:val="24"/>
          <w:szCs w:val="24"/>
          <w:highlight w:val="none"/>
        </w:rPr>
        <w:t xml:space="preserve">采购活动由本单位提供服务。</w:t>
      </w:r>
      <w:r>
        <w:rPr>
          <w:color w:val="000000"/>
          <w:sz w:val="24"/>
          <w:szCs w:val="24"/>
          <w:highlight w:val="none"/>
        </w:rPr>
      </w:r>
      <w:r/>
    </w:p>
    <w:p>
      <w:pPr>
        <w:pStyle w:val="676"/>
        <w:ind w:firstLine="480"/>
        <w:keepLines w:val="0"/>
        <w:keepNext w:val="0"/>
        <w:pageBreakBefore w:val="0"/>
        <w:spacing w:line="600" w:lineRule="exact"/>
        <w:widowControl w:val="off"/>
        <w:rPr>
          <w:color w:val="000000"/>
          <w:sz w:val="24"/>
          <w:szCs w:val="24"/>
          <w:highlight w:val="none"/>
        </w:rPr>
      </w:pPr>
      <w:r>
        <w:rPr>
          <w:rFonts w:hint="eastAsia"/>
          <w:color w:val="000000"/>
          <w:sz w:val="24"/>
          <w:szCs w:val="24"/>
          <w:highlight w:val="none"/>
        </w:rPr>
        <w:t xml:space="preserve">本单位对上述声明的真实性负责。如有虚假，将依法承担相应责任。</w:t>
      </w:r>
      <w:r>
        <w:rPr>
          <w:color w:val="000000"/>
          <w:sz w:val="24"/>
          <w:szCs w:val="24"/>
          <w:highlight w:val="none"/>
        </w:rPr>
      </w:r>
      <w:r/>
    </w:p>
    <w:p>
      <w:pPr>
        <w:pStyle w:val="676"/>
        <w:ind w:firstLine="480"/>
        <w:keepLines w:val="0"/>
        <w:keepNext w:val="0"/>
        <w:pageBreakBefore w:val="0"/>
        <w:spacing w:line="600" w:lineRule="exact"/>
        <w:widowControl w:val="off"/>
        <w:rPr>
          <w:color w:val="000000"/>
          <w:sz w:val="24"/>
          <w:szCs w:val="24"/>
          <w:highlight w:val="none"/>
        </w:rPr>
      </w:pPr>
      <w:r>
        <w:rPr>
          <w:rFonts w:hint="eastAsia"/>
          <w:color w:val="000000"/>
          <w:sz w:val="24"/>
          <w:szCs w:val="24"/>
          <w:highlight w:val="none"/>
        </w:rPr>
        <w:t xml:space="preserve"> </w:t>
      </w:r>
      <w:r>
        <w:rPr>
          <w:color w:val="000000"/>
          <w:sz w:val="24"/>
          <w:szCs w:val="24"/>
          <w:highlight w:val="none"/>
        </w:rPr>
      </w:r>
      <w:r/>
    </w:p>
    <w:p>
      <w:pPr>
        <w:pStyle w:val="676"/>
        <w:ind w:firstLine="480"/>
        <w:keepLines w:val="0"/>
        <w:keepNext w:val="0"/>
        <w:pageBreakBefore w:val="0"/>
        <w:spacing w:line="600" w:lineRule="exact"/>
        <w:widowControl w:val="off"/>
        <w:rPr>
          <w:color w:val="000000"/>
          <w:sz w:val="24"/>
          <w:szCs w:val="24"/>
          <w:highlight w:val="none"/>
        </w:rPr>
      </w:pPr>
      <w:r>
        <w:rPr>
          <w:rFonts w:hint="eastAsia"/>
          <w:color w:val="000000"/>
          <w:sz w:val="24"/>
          <w:szCs w:val="24"/>
          <w:highlight w:val="none"/>
        </w:rPr>
        <w:t xml:space="preserve">备注：1、供应商如不提供此声明函，价格将不做相应扣除</w:t>
      </w:r>
      <w:r>
        <w:rPr>
          <w:rFonts w:hint="eastAsia"/>
          <w:color w:val="000000"/>
          <w:sz w:val="24"/>
          <w:highlight w:val="none"/>
        </w:rPr>
        <w:t xml:space="preserve">（如项目全面面向中小企业，则资格审查不通过）</w:t>
      </w:r>
      <w:r>
        <w:rPr>
          <w:rFonts w:hint="eastAsia"/>
          <w:color w:val="000000"/>
          <w:sz w:val="24"/>
          <w:szCs w:val="24"/>
          <w:highlight w:val="none"/>
        </w:rPr>
        <w:t xml:space="preserve">。2、中标人为残疾人福利单位的，此声明函将随中标结果同时公告，接受社会监督</w:t>
      </w:r>
      <w:r>
        <w:rPr>
          <w:color w:val="000000"/>
          <w:sz w:val="24"/>
          <w:szCs w:val="24"/>
          <w:highlight w:val="none"/>
        </w:rPr>
      </w:r>
      <w:r/>
    </w:p>
    <w:p>
      <w:pPr>
        <w:pStyle w:val="676"/>
        <w:ind w:firstLine="480"/>
        <w:keepLines w:val="0"/>
        <w:keepNext w:val="0"/>
        <w:pageBreakBefore w:val="0"/>
        <w:spacing w:line="600" w:lineRule="exact"/>
        <w:widowControl w:val="off"/>
        <w:rPr>
          <w:color w:val="000000"/>
          <w:sz w:val="24"/>
          <w:szCs w:val="24"/>
          <w:highlight w:val="none"/>
        </w:rPr>
      </w:pPr>
      <w:r>
        <w:rPr>
          <w:rFonts w:hint="eastAsia"/>
          <w:color w:val="000000"/>
          <w:sz w:val="24"/>
          <w:szCs w:val="24"/>
          <w:highlight w:val="none"/>
        </w:rPr>
        <w:t xml:space="preserve"> </w:t>
      </w:r>
      <w:r>
        <w:rPr>
          <w:color w:val="000000"/>
          <w:sz w:val="24"/>
          <w:szCs w:val="24"/>
          <w:highlight w:val="none"/>
        </w:rPr>
      </w:r>
      <w:r/>
    </w:p>
    <w:p>
      <w:pPr>
        <w:pStyle w:val="676"/>
        <w:ind w:firstLine="480"/>
        <w:keepLines w:val="0"/>
        <w:keepNext w:val="0"/>
        <w:pageBreakBefore w:val="0"/>
        <w:spacing w:line="600" w:lineRule="exact"/>
        <w:widowControl w:val="off"/>
        <w:rPr>
          <w:color w:val="000000"/>
          <w:sz w:val="24"/>
          <w:szCs w:val="24"/>
          <w:highlight w:val="none"/>
        </w:rPr>
      </w:pPr>
      <w:r>
        <w:rPr>
          <w:rFonts w:hint="eastAsia"/>
          <w:color w:val="000000"/>
          <w:sz w:val="24"/>
          <w:szCs w:val="24"/>
          <w:highlight w:val="none"/>
        </w:rPr>
        <w:t xml:space="preserve">                     </w:t>
      </w:r>
      <w:r>
        <w:rPr>
          <w:rFonts w:hint="eastAsia"/>
          <w:color w:val="000000"/>
          <w:sz w:val="24"/>
          <w:szCs w:val="24"/>
          <w:highlight w:val="none"/>
          <w:lang w:val="en-US" w:eastAsia="zh-CN"/>
        </w:rPr>
        <w:t xml:space="preserve">                      </w:t>
      </w:r>
      <w:r>
        <w:rPr>
          <w:rFonts w:hint="eastAsia"/>
          <w:color w:val="000000"/>
          <w:sz w:val="24"/>
          <w:szCs w:val="24"/>
          <w:highlight w:val="none"/>
        </w:rPr>
        <w:t xml:space="preserve">企业名称（加盖CA电子公章）：</w:t>
      </w:r>
      <w:r>
        <w:rPr>
          <w:color w:val="000000"/>
          <w:sz w:val="24"/>
          <w:szCs w:val="24"/>
          <w:highlight w:val="none"/>
        </w:rPr>
      </w:r>
      <w:r/>
    </w:p>
    <w:p>
      <w:pPr>
        <w:pStyle w:val="676"/>
        <w:ind w:firstLine="7200"/>
        <w:keepLines w:val="0"/>
        <w:keepNext w:val="0"/>
        <w:pageBreakBefore w:val="0"/>
        <w:spacing w:line="600" w:lineRule="exact"/>
        <w:widowControl w:val="off"/>
        <w:rPr>
          <w:color w:val="000000"/>
          <w:sz w:val="24"/>
          <w:szCs w:val="24"/>
          <w:highlight w:val="none"/>
        </w:rPr>
      </w:pPr>
      <w:r>
        <w:rPr>
          <w:rFonts w:hint="eastAsia"/>
          <w:color w:val="000000"/>
          <w:sz w:val="24"/>
          <w:szCs w:val="24"/>
          <w:highlight w:val="none"/>
        </w:rPr>
        <w:t xml:space="preserve"> 日  期：</w:t>
      </w:r>
      <w:r>
        <w:rPr>
          <w:color w:val="000000"/>
          <w:sz w:val="24"/>
          <w:szCs w:val="24"/>
          <w:highlight w:val="none"/>
        </w:rPr>
      </w:r>
      <w:r/>
    </w:p>
    <w:p>
      <w:pPr>
        <w:pStyle w:val="676"/>
        <w:ind w:firstLine="480"/>
        <w:rPr>
          <w:color w:val="000000"/>
          <w:sz w:val="24"/>
          <w:szCs w:val="24"/>
          <w:highlight w:val="none"/>
        </w:rPr>
      </w:pPr>
      <w:r>
        <w:rPr>
          <w:color w:val="000000"/>
          <w:sz w:val="24"/>
          <w:szCs w:val="24"/>
          <w:highlight w:val="none"/>
        </w:rPr>
      </w:r>
      <w:r/>
    </w:p>
    <w:p>
      <w:pPr>
        <w:pStyle w:val="676"/>
        <w:ind w:firstLine="480"/>
        <w:rPr>
          <w:color w:val="000000"/>
          <w:sz w:val="24"/>
          <w:szCs w:val="24"/>
          <w:highlight w:val="none"/>
        </w:rPr>
      </w:pPr>
      <w:r>
        <w:rPr>
          <w:rFonts w:hint="eastAsia"/>
          <w:color w:val="000000"/>
          <w:sz w:val="24"/>
          <w:szCs w:val="24"/>
          <w:highlight w:val="none"/>
        </w:rPr>
        <w:t xml:space="preserve"> </w:t>
      </w:r>
      <w:r>
        <w:rPr>
          <w:color w:val="000000"/>
          <w:sz w:val="24"/>
          <w:szCs w:val="24"/>
          <w:highlight w:val="none"/>
        </w:rPr>
      </w:r>
      <w:r/>
    </w:p>
    <w:p>
      <w:pPr>
        <w:pStyle w:val="676"/>
        <w:ind w:firstLine="480"/>
        <w:rPr>
          <w:color w:val="000000"/>
          <w:sz w:val="24"/>
          <w:szCs w:val="24"/>
          <w:highlight w:val="none"/>
        </w:rPr>
      </w:pPr>
      <w:r>
        <w:rPr>
          <w:color w:val="000000"/>
          <w:sz w:val="24"/>
          <w:szCs w:val="24"/>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90"/>
        <w:tabs>
          <w:tab w:val="left" w:pos="180" w:leader="none"/>
        </w:tabs>
        <w:rPr>
          <w:color w:val="000000"/>
          <w:highlight w:val="none"/>
        </w:rPr>
      </w:pPr>
      <w:r>
        <w:rPr>
          <w:color w:val="000000"/>
          <w:highlight w:val="none"/>
        </w:rPr>
      </w:r>
      <w:r/>
    </w:p>
    <w:p>
      <w:pPr>
        <w:pStyle w:val="696"/>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676"/>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676"/>
        <w:ind w:firstLine="440"/>
        <w:jc w:val="center"/>
        <w:rPr>
          <w:rFonts w:hint="eastAsia" w:ascii="黑体" w:hAnsi="黑体" w:eastAsia="黑体" w:cs="黑体"/>
          <w:i/>
          <w:color w:val="000000"/>
          <w:sz w:val="32"/>
          <w:szCs w:val="32"/>
          <w:highlight w:val="none"/>
          <w:u w:val="single"/>
        </w:rPr>
        <w:sectPr>
          <w:footnotePr/>
          <w:endnotePr/>
          <w:type w:val="continuous"/>
          <w:pgSz w:w="11907" w:h="16840" w:orient="portrait"/>
          <w:pgMar w:top="607" w:right="851" w:bottom="811" w:left="1134" w:header="624" w:footer="992" w:gutter="0"/>
          <w:cols w:num="1" w:sep="0" w:space="1701" w:equalWidth="1"/>
          <w:docGrid w:linePitch="360"/>
        </w:sectPr>
      </w:pPr>
      <w:r>
        <w:rPr>
          <w:rFonts w:hint="eastAsia" w:ascii="黑体" w:hAnsi="黑体" w:eastAsia="黑体" w:cs="黑体"/>
          <w:i/>
          <w:color w:val="000000"/>
          <w:sz w:val="32"/>
          <w:szCs w:val="32"/>
          <w:highlight w:val="none"/>
          <w:u w:val="single"/>
        </w:rPr>
        <w:br w:type="page" w:clear="all"/>
      </w:r>
      <w:r/>
    </w:p>
    <w:p>
      <w:pPr>
        <w:pStyle w:val="676"/>
        <w:ind w:firstLine="440"/>
        <w:jc w:val="center"/>
        <w:rPr>
          <w:color w:val="000000"/>
          <w:sz w:val="24"/>
          <w:szCs w:val="24"/>
          <w:highlight w:val="none"/>
        </w:rPr>
      </w:pP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eastAsia="zh-CN"/>
        </w:rPr>
        <w:t xml:space="preserve">二</w:t>
      </w:r>
      <w:r>
        <w:rPr>
          <w:rFonts w:hint="eastAsia" w:ascii="黑体" w:hAnsi="黑体" w:eastAsia="黑体" w:cs="黑体"/>
          <w:i/>
          <w:color w:val="000000"/>
          <w:sz w:val="32"/>
          <w:szCs w:val="32"/>
          <w:highlight w:val="none"/>
          <w:u w:val="single"/>
        </w:rPr>
        <w:t xml:space="preserve">、技术要求响应及偏离表</w:t>
      </w:r>
      <w:r>
        <w:rPr>
          <w:color w:val="000000"/>
          <w:sz w:val="24"/>
          <w:szCs w:val="24"/>
          <w:highlight w:val="none"/>
        </w:rPr>
      </w:r>
      <w:r/>
    </w:p>
    <w:tbl>
      <w:tblPr>
        <w:tblW w:w="9297"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696"/>
              <w:jc w:val="center"/>
              <w:spacing w:line="500" w:lineRule="exact"/>
              <w:rPr>
                <w:color w:val="000000"/>
                <w:szCs w:val="24"/>
                <w:highlight w:val="none"/>
              </w:rPr>
            </w:pPr>
            <w:r>
              <w:rPr>
                <w:rFonts w:hint="eastAsia"/>
                <w:color w:val="000000"/>
                <w:szCs w:val="24"/>
                <w:highlight w:val="none"/>
              </w:rPr>
              <w:t xml:space="preserve">序号</w:t>
            </w: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696"/>
              <w:jc w:val="center"/>
              <w:spacing w:line="500" w:lineRule="exact"/>
              <w:rPr>
                <w:color w:val="000000"/>
                <w:szCs w:val="24"/>
                <w:highlight w:val="none"/>
              </w:rPr>
            </w:pPr>
            <w:r>
              <w:rPr>
                <w:rFonts w:hint="eastAsia"/>
                <w:color w:val="000000"/>
                <w:szCs w:val="24"/>
                <w:highlight w:val="none"/>
                <w:lang w:eastAsia="zh-CN"/>
              </w:rPr>
              <w:t xml:space="preserve">遴选文件</w:t>
            </w:r>
            <w:r>
              <w:rPr>
                <w:rFonts w:hint="eastAsia"/>
                <w:color w:val="000000"/>
                <w:szCs w:val="24"/>
                <w:highlight w:val="none"/>
              </w:rPr>
              <w:t xml:space="preserve">要求</w:t>
            </w: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696"/>
              <w:jc w:val="center"/>
              <w:spacing w:line="500" w:lineRule="exact"/>
              <w:rPr>
                <w:color w:val="000000"/>
                <w:szCs w:val="24"/>
                <w:highlight w:val="none"/>
              </w:rPr>
            </w:pPr>
            <w:r>
              <w:rPr>
                <w:rFonts w:hint="eastAsia"/>
                <w:color w:val="000000"/>
                <w:szCs w:val="24"/>
                <w:highlight w:val="none"/>
              </w:rPr>
              <w:t xml:space="preserve">投标响应情况</w:t>
            </w: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96"/>
              <w:jc w:val="center"/>
              <w:spacing w:line="500" w:lineRule="exact"/>
              <w:rPr>
                <w:color w:val="000000"/>
                <w:szCs w:val="24"/>
                <w:highlight w:val="none"/>
              </w:rPr>
            </w:pPr>
            <w:r>
              <w:rPr>
                <w:rFonts w:hint="eastAsia"/>
                <w:color w:val="000000"/>
                <w:szCs w:val="24"/>
                <w:highlight w:val="none"/>
              </w:rPr>
              <w:t xml:space="preserve">超出、符合或偏离</w:t>
            </w: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96"/>
              <w:jc w:val="center"/>
              <w:spacing w:line="500" w:lineRule="exact"/>
              <w:rPr>
                <w:color w:val="000000"/>
                <w:szCs w:val="24"/>
                <w:highlight w:val="none"/>
              </w:rPr>
            </w:pPr>
            <w:r>
              <w:rPr>
                <w:rFonts w:hint="eastAsia"/>
                <w:color w:val="000000"/>
                <w:szCs w:val="24"/>
                <w:highlight w:val="none"/>
              </w:rPr>
              <w:t xml:space="preserve">证明材料</w:t>
            </w:r>
            <w:r>
              <w:rPr>
                <w:color w:val="000000"/>
                <w:szCs w:val="24"/>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696"/>
              <w:ind w:firstLine="480"/>
              <w:spacing w:line="500" w:lineRule="exact"/>
              <w:rPr>
                <w:color w:val="000000"/>
                <w:szCs w:val="24"/>
                <w:highlight w:val="none"/>
              </w:rPr>
            </w:pP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696"/>
              <w:ind w:firstLine="480"/>
              <w:spacing w:line="500" w:lineRule="exact"/>
              <w:rPr>
                <w:color w:val="000000"/>
                <w:szCs w:val="24"/>
                <w:highlight w:val="none"/>
              </w:rPr>
            </w:pP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696"/>
              <w:ind w:firstLine="480"/>
              <w:spacing w:line="500" w:lineRule="exact"/>
              <w:rPr>
                <w:color w:val="000000"/>
                <w:szCs w:val="24"/>
                <w:highlight w:val="none"/>
              </w:rPr>
            </w:pP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96"/>
              <w:ind w:firstLine="480"/>
              <w:spacing w:line="500" w:lineRule="exact"/>
              <w:rPr>
                <w:color w:val="000000"/>
                <w:szCs w:val="24"/>
                <w:highlight w:val="none"/>
              </w:rPr>
            </w:pP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96"/>
              <w:ind w:firstLine="480"/>
              <w:spacing w:line="500" w:lineRule="exact"/>
              <w:rPr>
                <w:color w:val="000000"/>
                <w:szCs w:val="24"/>
                <w:highlight w:val="none"/>
              </w:rPr>
            </w:pPr>
            <w:r>
              <w:rPr>
                <w:color w:val="000000"/>
                <w:szCs w:val="24"/>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696"/>
              <w:ind w:firstLine="480"/>
              <w:spacing w:line="500" w:lineRule="exact"/>
              <w:rPr>
                <w:color w:val="000000"/>
                <w:szCs w:val="24"/>
                <w:highlight w:val="none"/>
              </w:rPr>
            </w:pP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696"/>
              <w:ind w:firstLine="480"/>
              <w:spacing w:line="500" w:lineRule="exact"/>
              <w:rPr>
                <w:color w:val="000000"/>
                <w:szCs w:val="24"/>
                <w:highlight w:val="none"/>
              </w:rPr>
            </w:pP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696"/>
              <w:ind w:firstLine="480"/>
              <w:spacing w:line="500" w:lineRule="exact"/>
              <w:rPr>
                <w:color w:val="000000"/>
                <w:szCs w:val="24"/>
                <w:highlight w:val="none"/>
              </w:rPr>
            </w:pP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96"/>
              <w:ind w:firstLine="480"/>
              <w:spacing w:line="500" w:lineRule="exact"/>
              <w:rPr>
                <w:color w:val="000000"/>
                <w:szCs w:val="24"/>
                <w:highlight w:val="none"/>
              </w:rPr>
            </w:pP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96"/>
              <w:ind w:firstLine="480"/>
              <w:spacing w:line="500" w:lineRule="exact"/>
              <w:rPr>
                <w:color w:val="000000"/>
                <w:szCs w:val="24"/>
                <w:highlight w:val="none"/>
              </w:rPr>
            </w:pPr>
            <w:r>
              <w:rPr>
                <w:color w:val="000000"/>
                <w:szCs w:val="24"/>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696"/>
              <w:ind w:firstLine="480"/>
              <w:jc w:val="center"/>
              <w:spacing w:line="500" w:lineRule="exact"/>
              <w:rPr>
                <w:color w:val="000000"/>
                <w:szCs w:val="24"/>
                <w:highlight w:val="none"/>
              </w:rPr>
            </w:pP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696"/>
              <w:ind w:firstLine="480"/>
              <w:jc w:val="center"/>
              <w:spacing w:line="500" w:lineRule="exact"/>
              <w:rPr>
                <w:color w:val="000000"/>
                <w:szCs w:val="24"/>
                <w:highlight w:val="none"/>
              </w:rPr>
            </w:pP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696"/>
              <w:ind w:firstLine="480"/>
              <w:jc w:val="center"/>
              <w:spacing w:line="500" w:lineRule="exact"/>
              <w:rPr>
                <w:color w:val="000000"/>
                <w:szCs w:val="24"/>
                <w:highlight w:val="none"/>
              </w:rPr>
            </w:pP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96"/>
              <w:ind w:firstLine="480"/>
              <w:jc w:val="center"/>
              <w:spacing w:line="500" w:lineRule="exact"/>
              <w:rPr>
                <w:color w:val="000000"/>
                <w:szCs w:val="24"/>
                <w:highlight w:val="none"/>
              </w:rPr>
            </w:pP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96"/>
              <w:ind w:firstLine="480"/>
              <w:jc w:val="center"/>
              <w:spacing w:line="500" w:lineRule="exact"/>
              <w:rPr>
                <w:color w:val="000000"/>
                <w:szCs w:val="24"/>
                <w:highlight w:val="none"/>
              </w:rPr>
            </w:pPr>
            <w:r>
              <w:rPr>
                <w:color w:val="000000"/>
                <w:szCs w:val="24"/>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96"/>
              <w:ind w:firstLine="480"/>
              <w:spacing w:line="500" w:lineRule="exact"/>
              <w:rPr>
                <w:color w:val="000000"/>
                <w:highlight w:val="none"/>
              </w:rPr>
            </w:pPr>
            <w:r>
              <w:rPr>
                <w:rFonts w:hint="eastAsia"/>
                <w:color w:val="000000"/>
                <w:highlight w:val="none"/>
              </w:rPr>
              <w:t xml:space="preserve"> </w:t>
            </w:r>
            <w:r>
              <w:rPr>
                <w:color w:val="000000"/>
                <w:highlight w:val="none"/>
              </w:rPr>
            </w:r>
            <w:r/>
          </w:p>
        </w:tc>
      </w:tr>
    </w:tbl>
    <w:p>
      <w:pPr>
        <w:pStyle w:val="696"/>
        <w:ind w:firstLine="480"/>
        <w:rPr>
          <w:color w:val="000000"/>
          <w:highlight w:val="none"/>
        </w:rPr>
      </w:pPr>
      <w:r>
        <w:rPr>
          <w:rFonts w:hint="eastAsia"/>
          <w:color w:val="000000"/>
          <w:highlight w:val="none"/>
        </w:rPr>
        <w:t xml:space="preserve">注： 行数不够，可自行添加。</w:t>
      </w:r>
      <w:r>
        <w:rPr>
          <w:color w:val="000000"/>
          <w:highlight w:val="none"/>
        </w:rPr>
      </w:r>
      <w:r/>
    </w:p>
    <w:p>
      <w:pPr>
        <w:pStyle w:val="696"/>
        <w:ind w:firstLine="480"/>
        <w:rPr>
          <w:color w:val="000000"/>
          <w:highlight w:val="none"/>
        </w:rPr>
      </w:pPr>
      <w:r>
        <w:rPr>
          <w:rFonts w:hint="eastAsia"/>
          <w:color w:val="000000"/>
          <w:highlight w:val="none"/>
        </w:rPr>
        <w:t xml:space="preserve"> </w:t>
      </w: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80"/>
        <w:jc w:val="center"/>
        <w:rPr>
          <w:color w:val="000000"/>
          <w:sz w:val="24"/>
          <w:highlight w:val="none"/>
        </w:rPr>
      </w:pPr>
      <w:r>
        <w:rPr>
          <w:rFonts w:hint="eastAsia"/>
          <w:color w:val="000000"/>
          <w:sz w:val="24"/>
          <w:highlight w:val="none"/>
        </w:rPr>
        <w:br w:type="page" w:clear="all"/>
      </w: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eastAsia="zh-CN"/>
        </w:rPr>
        <w:t xml:space="preserve">三</w:t>
      </w:r>
      <w:r>
        <w:rPr>
          <w:rFonts w:hint="eastAsia" w:ascii="黑体" w:hAnsi="黑体" w:eastAsia="黑体" w:cs="黑体"/>
          <w:i/>
          <w:color w:val="000000"/>
          <w:sz w:val="32"/>
          <w:szCs w:val="32"/>
          <w:highlight w:val="none"/>
          <w:u w:val="single"/>
        </w:rPr>
        <w:t xml:space="preserve">、商务要求响应及偏离表</w:t>
      </w:r>
      <w:r>
        <w:rPr>
          <w:color w:val="000000"/>
          <w:sz w:val="24"/>
          <w:highlight w:val="none"/>
        </w:rPr>
      </w:r>
      <w:r/>
    </w:p>
    <w:tbl>
      <w:tblPr>
        <w:tblW w:w="10096" w:type="dxa"/>
        <w:tblCellSpacing w:w="0" w:type="dxa"/>
        <w:tblInd w:w="-344" w:type="dxa"/>
        <w:tblLayout w:type="fixed"/>
        <w:tblCellMar>
          <w:left w:w="108" w:type="dxa"/>
          <w:top w:w="0" w:type="dxa"/>
          <w:right w:w="108" w:type="dxa"/>
          <w:bottom w:w="0" w:type="dxa"/>
        </w:tblCellMar>
        <w:tblLook w:val="04A0" w:firstRow="1" w:lastRow="0" w:firstColumn="1" w:lastColumn="0" w:noHBand="0" w:noVBand="1"/>
      </w:tblPr>
      <w:tblGrid>
        <w:gridCol w:w="812"/>
        <w:gridCol w:w="2523"/>
        <w:gridCol w:w="2575"/>
        <w:gridCol w:w="2093"/>
        <w:gridCol w:w="2093"/>
      </w:tblGrid>
      <w:tr>
        <w:trPr>
          <w:tblCellSpacing w:w="0" w:type="dxa"/>
          <w:trHeight w:val="1072"/>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696"/>
              <w:jc w:val="center"/>
              <w:spacing w:line="500" w:lineRule="exact"/>
              <w:rPr>
                <w:color w:val="000000"/>
                <w:szCs w:val="24"/>
                <w:highlight w:val="none"/>
              </w:rPr>
            </w:pPr>
            <w:r>
              <w:rPr>
                <w:rFonts w:hint="eastAsia"/>
                <w:color w:val="000000"/>
                <w:szCs w:val="24"/>
                <w:highlight w:val="none"/>
              </w:rPr>
              <w:t xml:space="preserve">序号</w:t>
            </w: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pStyle w:val="696"/>
              <w:jc w:val="center"/>
              <w:spacing w:line="500" w:lineRule="exact"/>
              <w:rPr>
                <w:color w:val="000000"/>
                <w:szCs w:val="24"/>
                <w:highlight w:val="none"/>
              </w:rPr>
            </w:pPr>
            <w:r>
              <w:rPr>
                <w:rFonts w:hint="eastAsia"/>
                <w:color w:val="000000"/>
                <w:szCs w:val="24"/>
                <w:highlight w:val="none"/>
                <w:lang w:eastAsia="zh-CN"/>
              </w:rPr>
              <w:t xml:space="preserve">遴选文件</w:t>
            </w:r>
            <w:r>
              <w:rPr>
                <w:rFonts w:hint="eastAsia"/>
                <w:color w:val="000000"/>
                <w:szCs w:val="24"/>
                <w:highlight w:val="none"/>
              </w:rPr>
              <w:t xml:space="preserve">要求</w:t>
            </w: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696"/>
              <w:jc w:val="center"/>
              <w:spacing w:line="500" w:lineRule="exact"/>
              <w:rPr>
                <w:color w:val="000000"/>
                <w:szCs w:val="24"/>
                <w:highlight w:val="none"/>
              </w:rPr>
            </w:pPr>
            <w:r>
              <w:rPr>
                <w:rFonts w:hint="eastAsia"/>
                <w:color w:val="000000"/>
                <w:szCs w:val="24"/>
                <w:highlight w:val="none"/>
              </w:rPr>
              <w:t xml:space="preserve">投标响应情况</w:t>
            </w: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696"/>
              <w:jc w:val="center"/>
              <w:spacing w:line="500" w:lineRule="exact"/>
              <w:rPr>
                <w:color w:val="000000"/>
                <w:szCs w:val="24"/>
                <w:highlight w:val="none"/>
              </w:rPr>
            </w:pPr>
            <w:r>
              <w:rPr>
                <w:rFonts w:hint="eastAsia"/>
                <w:color w:val="000000"/>
                <w:szCs w:val="24"/>
                <w:highlight w:val="none"/>
              </w:rPr>
              <w:t xml:space="preserve">超出、符合或  偏离</w:t>
            </w: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696"/>
              <w:jc w:val="center"/>
              <w:spacing w:line="500" w:lineRule="exact"/>
              <w:rPr>
                <w:color w:val="000000"/>
                <w:szCs w:val="24"/>
                <w:highlight w:val="none"/>
              </w:rPr>
            </w:pPr>
            <w:r>
              <w:rPr>
                <w:rFonts w:hint="eastAsia"/>
                <w:color w:val="000000"/>
                <w:szCs w:val="24"/>
                <w:highlight w:val="none"/>
              </w:rPr>
              <w:t xml:space="preserve">证明材料</w:t>
            </w:r>
            <w:r>
              <w:rPr>
                <w:color w:val="000000"/>
                <w:szCs w:val="24"/>
                <w:highlight w:val="none"/>
              </w:rPr>
            </w:r>
            <w:r/>
          </w:p>
        </w:tc>
      </w:tr>
      <w:tr>
        <w:trPr>
          <w:tblCellSpacing w:w="0" w:type="dxa"/>
          <w:trHeight w:val="793"/>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r>
      <w:tr>
        <w:trPr>
          <w:tblCellSpacing w:w="0" w:type="dxa"/>
          <w:trHeight w:val="793"/>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r>
      <w:tr>
        <w:trPr>
          <w:tblCellSpacing w:w="0" w:type="dxa"/>
          <w:trHeight w:val="793"/>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r>
      <w:tr>
        <w:trPr>
          <w:tblCellSpacing w:w="0" w:type="dxa"/>
          <w:trHeight w:val="793"/>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r>
      <w:tr>
        <w:trPr>
          <w:tblCellSpacing w:w="0" w:type="dxa"/>
          <w:trHeight w:val="793"/>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r>
      <w:tr>
        <w:trPr>
          <w:tblCellSpacing w:w="0" w:type="dxa"/>
          <w:trHeight w:val="793"/>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r>
      <w:tr>
        <w:trPr>
          <w:tblCellSpacing w:w="0" w:type="dxa"/>
          <w:trHeight w:val="793"/>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r>
      <w:tr>
        <w:trPr>
          <w:tblCellSpacing w:w="0" w:type="dxa"/>
          <w:trHeight w:val="793"/>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696"/>
              <w:ind w:firstLine="480"/>
              <w:rPr>
                <w:color w:val="000000"/>
                <w:highlight w:val="none"/>
              </w:rPr>
            </w:pPr>
            <w:r>
              <w:rPr>
                <w:color w:val="000000"/>
                <w:highlight w:val="none"/>
              </w:rPr>
              <w:t xml:space="preserve"> </w:t>
            </w:r>
            <w:r>
              <w:rPr>
                <w:color w:val="000000"/>
                <w:highlight w:val="none"/>
              </w:rPr>
            </w:r>
            <w:r/>
          </w:p>
        </w:tc>
      </w:tr>
    </w:tbl>
    <w:p>
      <w:pPr>
        <w:pStyle w:val="696"/>
        <w:ind w:firstLine="480"/>
        <w:rPr>
          <w:color w:val="000000"/>
          <w:highlight w:val="none"/>
        </w:rPr>
      </w:pPr>
      <w:r>
        <w:rPr>
          <w:rFonts w:hint="eastAsia"/>
          <w:color w:val="000000"/>
          <w:highlight w:val="none"/>
        </w:rPr>
        <w:t xml:space="preserve">注：行数不够，可自行添加。</w:t>
      </w:r>
      <w:r>
        <w:rPr>
          <w:color w:val="000000"/>
          <w:highlight w:val="none"/>
        </w:rPr>
      </w:r>
      <w:r/>
    </w:p>
    <w:p>
      <w:pPr>
        <w:pStyle w:val="696"/>
        <w:ind w:firstLine="480"/>
        <w:rPr>
          <w:color w:val="000000"/>
          <w:highlight w:val="none"/>
        </w:rPr>
      </w:pPr>
      <w:r>
        <w:rPr>
          <w:color w:val="000000"/>
          <w:highlight w:val="none"/>
        </w:rPr>
        <w:t xml:space="preserve"> </w:t>
      </w:r>
      <w:r>
        <w:rPr>
          <w:color w:val="000000"/>
          <w:highlight w:val="none"/>
        </w:rPr>
      </w:r>
      <w:r/>
    </w:p>
    <w:p>
      <w:pPr>
        <w:pStyle w:val="696"/>
        <w:ind w:firstLine="480"/>
        <w:rPr>
          <w:color w:val="000000"/>
          <w:highlight w:val="none"/>
        </w:rPr>
      </w:pPr>
      <w:r>
        <w:rPr>
          <w:color w:val="000000"/>
          <w:highlight w:val="none"/>
        </w:rPr>
        <w:t xml:space="preserve"> </w:t>
      </w:r>
      <w:r>
        <w:rPr>
          <w:color w:val="000000"/>
          <w:highlight w:val="none"/>
        </w:rPr>
      </w:r>
      <w:r/>
    </w:p>
    <w:p>
      <w:pPr>
        <w:pStyle w:val="696"/>
        <w:ind w:firstLine="480"/>
        <w:rPr>
          <w:color w:val="000000"/>
          <w:highlight w:val="none"/>
        </w:rPr>
      </w:pPr>
      <w:r>
        <w:rPr>
          <w:color w:val="000000"/>
          <w:highlight w:val="none"/>
        </w:rPr>
        <w:t xml:space="preserve"> </w:t>
      </w:r>
      <w:r>
        <w:rPr>
          <w:color w:val="000000"/>
          <w:highlight w:val="none"/>
        </w:rPr>
      </w:r>
      <w:r/>
    </w:p>
    <w:p>
      <w:pPr>
        <w:pStyle w:val="696"/>
        <w:ind w:firstLine="480"/>
        <w:rPr>
          <w:color w:val="000000"/>
          <w:highlight w:val="none"/>
        </w:rPr>
      </w:pPr>
      <w:r>
        <w:rPr>
          <w:color w:val="000000"/>
          <w:highlight w:val="none"/>
        </w:rPr>
        <w:t xml:space="preserve"> </w:t>
      </w:r>
      <w:r>
        <w:rPr>
          <w:color w:val="000000"/>
          <w:highlight w:val="none"/>
        </w:rPr>
      </w:r>
      <w:r/>
    </w:p>
    <w:p>
      <w:pPr>
        <w:pStyle w:val="696"/>
        <w:ind w:firstLine="480"/>
        <w:rPr>
          <w:color w:val="000000"/>
          <w:highlight w:val="none"/>
        </w:rPr>
      </w:pPr>
      <w:r>
        <w:rPr>
          <w:color w:val="000000"/>
          <w:highlight w:val="none"/>
        </w:rPr>
        <w:t xml:space="preserve"> </w:t>
      </w:r>
      <w:r>
        <w:rPr>
          <w:color w:val="000000"/>
          <w:highlight w:val="none"/>
        </w:rPr>
      </w:r>
      <w:r/>
    </w:p>
    <w:p>
      <w:pPr>
        <w:pStyle w:val="676"/>
        <w:ind w:firstLine="442"/>
        <w:jc w:val="center"/>
        <w:rPr>
          <w:color w:val="000000"/>
          <w:highlight w:val="none"/>
        </w:rPr>
      </w:pPr>
      <w:r>
        <w:rPr>
          <w:b/>
          <w:i/>
          <w:color w:val="000000"/>
          <w:highlight w:val="none"/>
          <w:u w:val="single"/>
        </w:rPr>
        <w:br w:type="page" w:clear="all"/>
      </w: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eastAsia="zh-CN"/>
        </w:rPr>
        <w:t xml:space="preserve">四</w:t>
      </w:r>
      <w:r>
        <w:rPr>
          <w:rFonts w:hint="eastAsia" w:ascii="黑体" w:hAnsi="黑体" w:eastAsia="黑体" w:cs="黑体"/>
          <w:i/>
          <w:color w:val="000000"/>
          <w:sz w:val="32"/>
          <w:szCs w:val="32"/>
          <w:highlight w:val="none"/>
          <w:u w:val="single"/>
        </w:rPr>
        <w:t xml:space="preserve">、开标一览表</w:t>
      </w:r>
      <w:r>
        <w:rPr>
          <w:color w:val="000000"/>
          <w:highlight w:val="none"/>
        </w:rPr>
      </w:r>
      <w:r/>
    </w:p>
    <w:p>
      <w:pPr>
        <w:pStyle w:val="696"/>
        <w:ind w:firstLine="480"/>
        <w:spacing w:line="280" w:lineRule="exact"/>
        <w:rPr>
          <w:color w:val="000000"/>
          <w:highlight w:val="none"/>
        </w:rPr>
      </w:pPr>
      <w:r>
        <w:rPr>
          <w:rFonts w:hint="eastAsia"/>
          <w:color w:val="000000"/>
          <w:highlight w:val="none"/>
          <w:lang w:eastAsia="zh-CN"/>
        </w:rPr>
        <w:t xml:space="preserve">参选人</w:t>
      </w:r>
      <w:r>
        <w:rPr>
          <w:rFonts w:hint="eastAsia"/>
          <w:color w:val="000000"/>
          <w:highlight w:val="none"/>
        </w:rPr>
        <w:t xml:space="preserve">全称（加盖CA电子签章）：</w:t>
      </w:r>
      <w:r>
        <w:rPr>
          <w:color w:val="000000"/>
          <w:highlight w:val="none"/>
        </w:rPr>
      </w:r>
      <w:r/>
    </w:p>
    <w:p>
      <w:pPr>
        <w:pStyle w:val="696"/>
        <w:ind w:firstLine="480"/>
        <w:spacing w:line="280" w:lineRule="exact"/>
        <w:rPr>
          <w:rFonts w:hint="eastAsia"/>
          <w:color w:val="000000"/>
          <w:highlight w:val="none"/>
        </w:rPr>
      </w:pPr>
      <w:r>
        <w:rPr>
          <w:rFonts w:hint="eastAsia"/>
          <w:color w:val="000000"/>
          <w:highlight w:val="none"/>
        </w:rPr>
        <w:t xml:space="preserve">项目名称：</w:t>
      </w:r>
      <w:r>
        <w:rPr>
          <w:rFonts w:hint="eastAsia"/>
          <w:color w:val="000000"/>
          <w:highlight w:val="none"/>
          <w:lang w:eastAsia="zh-CN"/>
        </w:rPr>
        <w:t xml:space="preserve">亭湖区2025-2027年度政策性农业保险承保机构遴选</w:t>
      </w:r>
      <w:r>
        <w:rPr>
          <w:rFonts w:hint="eastAsia"/>
          <w:color w:val="000000"/>
          <w:highlight w:val="none"/>
        </w:rPr>
      </w:r>
      <w:r/>
    </w:p>
    <w:p>
      <w:pPr>
        <w:pStyle w:val="696"/>
        <w:ind w:firstLine="480"/>
        <w:spacing w:line="280" w:lineRule="exact"/>
        <w:rPr>
          <w:color w:val="000000"/>
          <w:highlight w:val="none"/>
        </w:rPr>
      </w:pPr>
      <w:r>
        <w:rPr>
          <w:rFonts w:hint="eastAsia"/>
          <w:color w:val="000000"/>
          <w:highlight w:val="none"/>
        </w:rPr>
        <w:t xml:space="preserve">招标编号：</w:t>
      </w:r>
      <w:r>
        <w:rPr>
          <w:rFonts w:hint="eastAsia"/>
          <w:color w:val="000000"/>
          <w:highlight w:val="none"/>
          <w:lang w:eastAsia="zh-CN"/>
        </w:rPr>
        <w:t xml:space="preserve">JSZC-320902-YCSJ-G2024-0033</w:t>
      </w:r>
      <w:r>
        <w:rPr>
          <w:rFonts w:hint="eastAsia"/>
          <w:color w:val="000000"/>
          <w:highlight w:val="none"/>
        </w:rPr>
        <w:t xml:space="preserve">0          </w:t>
      </w:r>
      <w:r>
        <w:rPr>
          <w:color w:val="000000"/>
          <w:highlight w:val="none"/>
        </w:rPr>
      </w:r>
      <w:r/>
    </w:p>
    <w:tbl>
      <w:tblPr>
        <w:tblW w:w="8940" w:type="dxa"/>
        <w:tblCellSpacing w:w="0" w:type="dxa"/>
        <w:tblInd w:w="-77" w:type="dxa"/>
        <w:tblLayout w:type="fixed"/>
        <w:tblCellMar>
          <w:left w:w="108" w:type="dxa"/>
          <w:top w:w="0" w:type="dxa"/>
          <w:right w:w="108" w:type="dxa"/>
          <w:bottom w:w="0" w:type="dxa"/>
        </w:tblCellMar>
        <w:tblLook w:val="04A0" w:firstRow="1" w:lastRow="0" w:firstColumn="1" w:lastColumn="0" w:noHBand="0" w:noVBand="1"/>
      </w:tblPr>
      <w:tblGrid>
        <w:gridCol w:w="894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696"/>
              <w:rPr>
                <w:rFonts w:hint="eastAsia" w:eastAsia="宋体"/>
                <w:color w:val="000000"/>
                <w:highlight w:val="none"/>
                <w:lang w:val="en-US" w:eastAsia="zh-CN"/>
              </w:rPr>
            </w:pPr>
            <w:r>
              <w:rPr>
                <w:rFonts w:hint="eastAsia"/>
                <w:color w:val="000000"/>
                <w:highlight w:val="none"/>
              </w:rPr>
              <w:t xml:space="preserve">投标费率：</w:t>
            </w:r>
            <w:r>
              <w:rPr>
                <w:rFonts w:hint="eastAsia"/>
                <w:color w:val="000000"/>
                <w:highlight w:val="none"/>
                <w:lang w:val="en-US" w:eastAsia="zh-CN"/>
              </w:rPr>
              <w:t xml:space="preserve">/</w:t>
            </w:r>
            <w:r>
              <w:rPr>
                <w:rFonts w:hint="eastAsia" w:eastAsia="宋体"/>
                <w:color w:val="000000"/>
                <w:highlight w:val="none"/>
                <w:lang w:val="en-US" w:eastAsia="zh-CN"/>
              </w:rPr>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696"/>
              <w:rPr>
                <w:color w:val="000000"/>
                <w:highlight w:val="none"/>
              </w:rPr>
            </w:pPr>
            <w:r>
              <w:rPr>
                <w:rFonts w:hint="eastAsia"/>
                <w:color w:val="000000"/>
                <w:highlight w:val="none"/>
              </w:rPr>
              <w:t xml:space="preserve">小写：</w:t>
            </w:r>
            <w:r>
              <w:rPr>
                <w:rFonts w:hint="eastAsia"/>
                <w:color w:val="000000"/>
                <w:highlight w:val="none"/>
                <w:lang w:val="en-US" w:eastAsia="zh-CN"/>
              </w:rPr>
              <w:t xml:space="preserve">/</w:t>
            </w:r>
            <w:r>
              <w:rPr>
                <w:rFonts w:hint="eastAsia"/>
                <w:color w:val="000000"/>
                <w:highlight w:val="none"/>
              </w:rPr>
              <w:t xml:space="preserve">                    </w:t>
            </w:r>
            <w:r>
              <w:rPr>
                <w:color w:val="000000"/>
                <w:highlight w:val="none"/>
              </w:rPr>
            </w:r>
            <w:r/>
          </w:p>
        </w:tc>
      </w:tr>
    </w:tbl>
    <w:p>
      <w:pPr>
        <w:pStyle w:val="696"/>
        <w:ind w:firstLine="480"/>
        <w:rPr>
          <w:color w:val="000000"/>
          <w:highlight w:val="none"/>
        </w:rPr>
      </w:pPr>
      <w:r>
        <w:rPr>
          <w:rFonts w:hint="eastAsia"/>
          <w:color w:val="000000"/>
          <w:highlight w:val="none"/>
        </w:rPr>
        <w:t xml:space="preserve"> </w:t>
      </w:r>
      <w:r>
        <w:rPr>
          <w:color w:val="000000"/>
          <w:highlight w:val="none"/>
        </w:rPr>
      </w:r>
      <w:r/>
    </w:p>
    <w:p>
      <w:pPr>
        <w:pStyle w:val="696"/>
        <w:ind w:firstLine="480"/>
        <w:jc w:val="right"/>
        <w:rPr>
          <w:color w:val="000000"/>
          <w:highlight w:val="none"/>
        </w:rPr>
      </w:pPr>
      <w:r>
        <w:rPr>
          <w:rFonts w:hint="eastAsia"/>
          <w:color w:val="000000"/>
          <w:highlight w:val="none"/>
        </w:rPr>
        <w:t xml:space="preserve">                                         日期：</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rPr>
          <w:color w:val="000000"/>
          <w:highlight w:val="none"/>
        </w:rPr>
      </w:r>
      <w:r/>
    </w:p>
    <w:p>
      <w:pPr>
        <w:pStyle w:val="696"/>
        <w:ind w:firstLine="480"/>
        <w:rPr>
          <w:color w:val="000000"/>
          <w:highlight w:val="none"/>
        </w:rPr>
      </w:pPr>
      <w:r>
        <w:rPr>
          <w:rFonts w:hint="eastAsia"/>
          <w:color w:val="000000"/>
          <w:highlight w:val="none"/>
        </w:rPr>
        <w:t xml:space="preserve"> </w:t>
      </w: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86"/>
        <w:ind w:firstLine="118"/>
        <w:rPr>
          <w:color w:val="000000"/>
          <w:highlight w:val="none"/>
        </w:rPr>
      </w:pPr>
      <w:r>
        <w:rPr>
          <w:color w:val="000000"/>
          <w:highlight w:val="none"/>
        </w:rPr>
      </w:r>
      <w:r/>
    </w:p>
    <w:p>
      <w:pPr>
        <w:pStyle w:val="676"/>
        <w:ind w:firstLine="440"/>
        <w:rPr>
          <w:color w:val="000000"/>
          <w:highlight w:val="none"/>
        </w:rPr>
      </w:pPr>
      <w:r>
        <w:rPr>
          <w:color w:val="000000"/>
          <w:highlight w:val="none"/>
        </w:rPr>
      </w:r>
      <w:r/>
    </w:p>
    <w:p>
      <w:pPr>
        <w:pStyle w:val="676"/>
        <w:ind w:firstLine="442"/>
        <w:jc w:val="center"/>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676"/>
        <w:ind w:firstLine="442"/>
        <w:jc w:val="center"/>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676"/>
        <w:ind w:firstLine="442"/>
        <w:jc w:val="center"/>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676"/>
        <w:ind w:firstLine="442"/>
        <w:jc w:val="center"/>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676"/>
        <w:ind w:firstLine="442"/>
        <w:jc w:val="center"/>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676"/>
        <w:ind w:firstLine="442"/>
        <w:jc w:val="center"/>
        <w:rPr>
          <w:rFonts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eastAsia="zh-CN"/>
        </w:rPr>
        <w:t xml:space="preserve">五</w:t>
      </w:r>
      <w:r>
        <w:rPr>
          <w:rFonts w:hint="eastAsia" w:ascii="黑体" w:hAnsi="黑体" w:eastAsia="黑体" w:cs="黑体"/>
          <w:i/>
          <w:color w:val="000000"/>
          <w:sz w:val="32"/>
          <w:szCs w:val="32"/>
          <w:highlight w:val="none"/>
          <w:u w:val="single"/>
        </w:rPr>
        <w:t xml:space="preserve">、服务方案等</w:t>
      </w:r>
      <w:r>
        <w:rPr>
          <w:rFonts w:ascii="黑体" w:hAnsi="黑体" w:eastAsia="黑体" w:cs="黑体"/>
          <w:i/>
          <w:color w:val="000000"/>
          <w:sz w:val="32"/>
          <w:szCs w:val="32"/>
          <w:highlight w:val="none"/>
          <w:u w:val="single"/>
        </w:rPr>
      </w:r>
      <w:r/>
    </w:p>
    <w:p>
      <w:pPr>
        <w:pStyle w:val="676"/>
        <w:ind w:firstLine="440"/>
        <w:rPr>
          <w:color w:val="000000"/>
          <w:sz w:val="24"/>
          <w:szCs w:val="24"/>
          <w:highlight w:val="none"/>
        </w:rPr>
      </w:pPr>
      <w:r>
        <w:rPr>
          <w:color w:val="000000"/>
          <w:sz w:val="24"/>
          <w:szCs w:val="24"/>
          <w:highlight w:val="none"/>
        </w:rPr>
      </w:r>
      <w:r/>
    </w:p>
    <w:p>
      <w:pPr>
        <w:pStyle w:val="696"/>
        <w:ind w:firstLine="480"/>
        <w:spacing w:beforeAutospacing="0" w:afterAutospacing="0"/>
        <w:rPr>
          <w:b/>
          <w:i/>
          <w:color w:val="000000"/>
          <w:szCs w:val="24"/>
          <w:highlight w:val="none"/>
          <w:u w:val="single"/>
        </w:rPr>
      </w:pPr>
      <w:r>
        <w:rPr>
          <w:b/>
          <w:i/>
          <w:color w:val="000000"/>
          <w:szCs w:val="24"/>
          <w:highlight w:val="none"/>
          <w:u w:val="single"/>
        </w:rPr>
      </w:r>
      <w:r/>
    </w:p>
    <w:p>
      <w:pPr>
        <w:pStyle w:val="703"/>
        <w:ind w:firstLine="5720"/>
        <w:jc w:val="both"/>
        <w:rPr>
          <w:rStyle w:val="679"/>
          <w:rFonts w:ascii="宋体" w:hAnsi="宋体"/>
          <w:b/>
          <w:iCs/>
          <w:color w:val="000000"/>
          <w:highlight w:val="none"/>
        </w:rPr>
      </w:pPr>
      <w:r>
        <w:rPr>
          <w:rStyle w:val="679"/>
          <w:rFonts w:ascii="宋体" w:hAnsi="宋体"/>
          <w:b/>
          <w:iCs/>
          <w:color w:val="000000"/>
          <w:highlight w:val="none"/>
        </w:rPr>
      </w:r>
      <w:r/>
    </w:p>
    <w:p>
      <w:pPr>
        <w:pStyle w:val="676"/>
        <w:ind w:firstLine="440"/>
        <w:rPr>
          <w:color w:val="000000"/>
          <w:highlight w:val="none"/>
        </w:rPr>
      </w:pPr>
      <w:r>
        <w:rPr>
          <w:color w:val="000000"/>
          <w:highlight w:val="none"/>
        </w:rPr>
      </w:r>
      <w:r/>
    </w:p>
    <w:p>
      <w:pPr>
        <w:pStyle w:val="696"/>
        <w:jc w:val="center"/>
        <w:spacing w:beforeAutospacing="0" w:afterAutospacing="0" w:line="500" w:lineRule="exact"/>
        <w:rPr>
          <w:rFonts w:ascii="黑体" w:hAnsi="黑体" w:eastAsia="黑体" w:cs="黑体"/>
          <w:i/>
          <w:color w:val="000000"/>
          <w:sz w:val="32"/>
          <w:szCs w:val="32"/>
          <w:highlight w:val="none"/>
          <w:u w:val="single"/>
        </w:rPr>
        <w:outlineLvl w:val="1"/>
      </w:pPr>
      <w:r/>
      <w:bookmarkStart w:id="109" w:name="_Hlt26955054"/>
      <w:r/>
      <w:bookmarkEnd w:id="109"/>
      <w:r>
        <w:rPr>
          <w:rFonts w:hint="eastAsia"/>
          <w:color w:val="000000"/>
          <w:highlight w:val="none"/>
        </w:rPr>
        <w:br w:type="page" w:clear="all"/>
      </w: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eastAsia="zh-CN"/>
        </w:rPr>
        <w:t xml:space="preserve">六</w:t>
      </w:r>
      <w:r>
        <w:rPr>
          <w:rFonts w:hint="eastAsia" w:ascii="黑体" w:hAnsi="黑体" w:eastAsia="黑体" w:cs="黑体"/>
          <w:i/>
          <w:color w:val="000000"/>
          <w:sz w:val="32"/>
          <w:szCs w:val="32"/>
          <w:highlight w:val="none"/>
          <w:u w:val="single"/>
        </w:rPr>
        <w:t xml:space="preserve">、盐城市亭湖区政府采购事前信用承诺书</w:t>
      </w:r>
      <w:r>
        <w:rPr>
          <w:rFonts w:ascii="黑体" w:hAnsi="黑体" w:eastAsia="黑体" w:cs="黑体"/>
          <w:i/>
          <w:color w:val="000000"/>
          <w:sz w:val="32"/>
          <w:szCs w:val="32"/>
          <w:highlight w:val="none"/>
          <w:u w:val="single"/>
        </w:rPr>
      </w:r>
      <w:r/>
    </w:p>
    <w:p>
      <w:pPr>
        <w:pStyle w:val="676"/>
        <w:ind w:firstLine="480"/>
        <w:jc w:val="left"/>
        <w:spacing w:line="500" w:lineRule="exact"/>
        <w:widowControl/>
        <w:rPr>
          <w:color w:val="000000"/>
          <w:sz w:val="24"/>
          <w:szCs w:val="24"/>
          <w:highlight w:val="none"/>
        </w:rPr>
      </w:pPr>
      <w:r>
        <w:rPr>
          <w:rFonts w:hint="eastAsia"/>
          <w:color w:val="000000"/>
          <w:sz w:val="24"/>
          <w:szCs w:val="24"/>
          <w:highlight w:val="none"/>
        </w:rPr>
        <w:t xml:space="preserve">为营造我区公开、公平、公正、诚实守信的政府采购交易环境，树立诚信守法的供应商形象，本人代表本单位作出以下承诺：</w:t>
      </w:r>
      <w:r>
        <w:rPr>
          <w:color w:val="000000"/>
          <w:sz w:val="24"/>
          <w:szCs w:val="24"/>
          <w:highlight w:val="none"/>
        </w:rPr>
      </w:r>
      <w:r/>
    </w:p>
    <w:p>
      <w:pPr>
        <w:pStyle w:val="676"/>
        <w:ind w:firstLine="480"/>
        <w:jc w:val="left"/>
        <w:spacing w:line="500" w:lineRule="exact"/>
        <w:widowControl/>
        <w:rPr>
          <w:rFonts w:hint="eastAsia"/>
          <w:color w:val="000000"/>
          <w:sz w:val="24"/>
          <w:szCs w:val="24"/>
          <w:highlight w:val="none"/>
        </w:rPr>
      </w:pPr>
      <w:r>
        <w:rPr>
          <w:rFonts w:hint="eastAsia"/>
          <w:color w:val="000000"/>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color w:val="000000"/>
          <w:sz w:val="24"/>
          <w:szCs w:val="24"/>
          <w:highlight w:val="none"/>
        </w:rPr>
      </w:r>
      <w:r/>
    </w:p>
    <w:p>
      <w:pPr>
        <w:pStyle w:val="676"/>
        <w:ind w:firstLine="480"/>
        <w:jc w:val="left"/>
        <w:spacing w:line="500" w:lineRule="exact"/>
        <w:widowControl/>
        <w:rPr>
          <w:rFonts w:hint="eastAsia"/>
          <w:color w:val="000000"/>
          <w:sz w:val="24"/>
          <w:szCs w:val="24"/>
          <w:highlight w:val="none"/>
        </w:rPr>
      </w:pPr>
      <w:r>
        <w:rPr>
          <w:rFonts w:hint="eastAsia"/>
          <w:color w:val="000000"/>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color w:val="000000"/>
          <w:sz w:val="24"/>
          <w:szCs w:val="24"/>
          <w:highlight w:val="none"/>
        </w:rPr>
      </w:r>
      <w:r/>
    </w:p>
    <w:p>
      <w:pPr>
        <w:pStyle w:val="676"/>
        <w:ind w:firstLine="480"/>
        <w:jc w:val="left"/>
        <w:spacing w:line="500" w:lineRule="exact"/>
        <w:widowControl/>
        <w:rPr>
          <w:rFonts w:hint="eastAsia"/>
          <w:color w:val="000000"/>
          <w:sz w:val="24"/>
          <w:szCs w:val="24"/>
          <w:highlight w:val="none"/>
        </w:rPr>
      </w:pPr>
      <w:r>
        <w:rPr>
          <w:rFonts w:hint="eastAsia"/>
          <w:color w:val="000000"/>
          <w:sz w:val="24"/>
          <w:szCs w:val="24"/>
          <w:highlight w:val="none"/>
        </w:rPr>
        <w:t xml:space="preserve">（三）严格依照国家和省、市关于政府采购的法律、法规、规章、规范性文件，参加政府采购投标活动；积极履行社会责任，促进廉政建设； </w:t>
      </w:r>
      <w:r>
        <w:rPr>
          <w:rFonts w:hint="eastAsia"/>
          <w:color w:val="000000"/>
          <w:sz w:val="24"/>
          <w:szCs w:val="24"/>
          <w:highlight w:val="none"/>
        </w:rPr>
      </w:r>
      <w:r/>
    </w:p>
    <w:p>
      <w:pPr>
        <w:pStyle w:val="676"/>
        <w:ind w:firstLine="480"/>
        <w:jc w:val="left"/>
        <w:spacing w:line="500" w:lineRule="exact"/>
        <w:widowControl/>
        <w:rPr>
          <w:rFonts w:hint="eastAsia"/>
          <w:color w:val="000000"/>
          <w:sz w:val="24"/>
          <w:szCs w:val="24"/>
          <w:highlight w:val="none"/>
        </w:rPr>
      </w:pPr>
      <w:r>
        <w:rPr>
          <w:rFonts w:hint="eastAsia"/>
          <w:color w:val="000000"/>
          <w:sz w:val="24"/>
          <w:szCs w:val="24"/>
          <w:highlight w:val="none"/>
        </w:rPr>
        <w:t xml:space="preserve">（四）严格遵守即时信息公示规定，及时维护和更新维护和更新盐城市政府采购网中与本单位相关的信息；</w:t>
      </w:r>
      <w:r>
        <w:rPr>
          <w:rFonts w:hint="eastAsia"/>
          <w:color w:val="000000"/>
          <w:sz w:val="24"/>
          <w:szCs w:val="24"/>
          <w:highlight w:val="none"/>
        </w:rPr>
      </w:r>
      <w:r/>
    </w:p>
    <w:p>
      <w:pPr>
        <w:pStyle w:val="676"/>
        <w:ind w:firstLine="480"/>
        <w:jc w:val="left"/>
        <w:spacing w:line="500" w:lineRule="exact"/>
        <w:widowControl/>
        <w:rPr>
          <w:rFonts w:hint="eastAsia"/>
          <w:color w:val="000000"/>
          <w:sz w:val="24"/>
          <w:szCs w:val="24"/>
          <w:highlight w:val="none"/>
        </w:rPr>
      </w:pPr>
      <w:r>
        <w:rPr>
          <w:rFonts w:hint="eastAsia"/>
          <w:color w:val="000000"/>
          <w:sz w:val="24"/>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color w:val="000000"/>
          <w:sz w:val="24"/>
          <w:szCs w:val="24"/>
          <w:highlight w:val="none"/>
        </w:rPr>
      </w:r>
      <w:r/>
    </w:p>
    <w:p>
      <w:pPr>
        <w:pStyle w:val="676"/>
        <w:ind w:firstLine="480"/>
        <w:jc w:val="left"/>
        <w:spacing w:line="500" w:lineRule="exact"/>
        <w:widowControl/>
        <w:rPr>
          <w:rFonts w:hint="eastAsia"/>
          <w:color w:val="000000"/>
          <w:sz w:val="24"/>
          <w:szCs w:val="24"/>
          <w:highlight w:val="none"/>
        </w:rPr>
      </w:pPr>
      <w:r>
        <w:rPr>
          <w:rFonts w:hint="eastAsia"/>
          <w:color w:val="000000"/>
          <w:sz w:val="24"/>
          <w:szCs w:val="24"/>
          <w:highlight w:val="none"/>
        </w:rPr>
        <w:t xml:space="preserve"> （六）自觉接受政府、行业组织、社会公众、新闻舆论的监督；</w:t>
      </w:r>
      <w:r>
        <w:rPr>
          <w:rFonts w:hint="eastAsia"/>
          <w:color w:val="000000"/>
          <w:sz w:val="24"/>
          <w:szCs w:val="24"/>
          <w:highlight w:val="none"/>
        </w:rPr>
      </w:r>
      <w:r/>
    </w:p>
    <w:p>
      <w:pPr>
        <w:pStyle w:val="676"/>
        <w:ind w:firstLine="480"/>
        <w:jc w:val="left"/>
        <w:spacing w:line="500" w:lineRule="exact"/>
        <w:widowControl/>
        <w:rPr>
          <w:rFonts w:hint="eastAsia"/>
          <w:color w:val="000000"/>
          <w:sz w:val="24"/>
          <w:szCs w:val="24"/>
          <w:highlight w:val="none"/>
        </w:rPr>
      </w:pPr>
      <w:r>
        <w:rPr>
          <w:rFonts w:hint="eastAsia"/>
          <w:color w:val="000000"/>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color w:val="000000"/>
          <w:sz w:val="24"/>
          <w:szCs w:val="24"/>
          <w:highlight w:val="none"/>
        </w:rPr>
      </w:r>
      <w:r/>
    </w:p>
    <w:p>
      <w:pPr>
        <w:pStyle w:val="676"/>
        <w:ind w:firstLine="480"/>
        <w:spacing w:line="500" w:lineRule="exact"/>
        <w:widowControl/>
        <w:rPr>
          <w:color w:val="000000"/>
          <w:sz w:val="24"/>
          <w:highlight w:val="none"/>
        </w:rPr>
      </w:pPr>
      <w:r>
        <w:rPr>
          <w:rFonts w:hint="eastAsia"/>
          <w:color w:val="000000"/>
          <w:sz w:val="24"/>
          <w:szCs w:val="24"/>
          <w:highlight w:val="none"/>
        </w:rPr>
        <w:t xml:space="preserve"> （八）本人已认真阅读了上述承诺，并向本单位员工作了宣传教育。</w:t>
      </w:r>
      <w:r>
        <w:rPr>
          <w:color w:val="000000"/>
          <w:sz w:val="24"/>
          <w:highlight w:val="none"/>
        </w:rPr>
      </w:r>
      <w:r/>
    </w:p>
    <w:p>
      <w:pPr>
        <w:pStyle w:val="676"/>
        <w:ind w:firstLine="480"/>
        <w:spacing w:line="500" w:lineRule="exact"/>
        <w:widowControl/>
        <w:rPr>
          <w:color w:val="000000"/>
          <w:sz w:val="24"/>
          <w:highlight w:val="none"/>
        </w:rPr>
      </w:pPr>
      <w:r>
        <w:rPr>
          <w:rFonts w:hint="eastAsia"/>
          <w:color w:val="000000"/>
          <w:sz w:val="24"/>
          <w:highlight w:val="none"/>
        </w:rPr>
        <w:t xml:space="preserve">                </w:t>
      </w:r>
      <w:r>
        <w:rPr>
          <w:color w:val="000000"/>
          <w:sz w:val="24"/>
          <w:highlight w:val="none"/>
        </w:rPr>
      </w:r>
      <w:r/>
    </w:p>
    <w:p>
      <w:pPr>
        <w:pStyle w:val="676"/>
        <w:ind w:firstLine="480"/>
        <w:jc w:val="right"/>
        <w:spacing w:line="500" w:lineRule="exact"/>
        <w:widowControl/>
        <w:rPr>
          <w:color w:val="000000"/>
          <w:sz w:val="24"/>
          <w:highlight w:val="none"/>
        </w:rPr>
      </w:pPr>
      <w:r>
        <w:rPr>
          <w:rFonts w:hint="eastAsia"/>
          <w:color w:val="000000"/>
          <w:sz w:val="24"/>
          <w:highlight w:val="none"/>
        </w:rPr>
        <w:t xml:space="preserve">   法定代表人（签名）：          </w:t>
      </w:r>
      <w:r>
        <w:rPr>
          <w:color w:val="000000"/>
          <w:sz w:val="24"/>
          <w:highlight w:val="none"/>
        </w:rPr>
      </w:r>
      <w:r/>
    </w:p>
    <w:p>
      <w:pPr>
        <w:pStyle w:val="676"/>
        <w:ind w:firstLine="480"/>
        <w:jc w:val="right"/>
        <w:spacing w:line="500" w:lineRule="exact"/>
        <w:widowControl/>
        <w:rPr>
          <w:color w:val="000000"/>
          <w:sz w:val="24"/>
          <w:highlight w:val="none"/>
        </w:rPr>
      </w:pPr>
      <w:r>
        <w:rPr>
          <w:rFonts w:hint="eastAsia"/>
          <w:color w:val="000000"/>
          <w:sz w:val="24"/>
          <w:highlight w:val="none"/>
        </w:rPr>
        <w:t xml:space="preserve">单位名称（盖章）：          </w:t>
      </w:r>
      <w:r>
        <w:rPr>
          <w:color w:val="000000"/>
          <w:sz w:val="24"/>
          <w:highlight w:val="none"/>
        </w:rPr>
      </w:r>
      <w:r/>
    </w:p>
    <w:p>
      <w:pPr>
        <w:pStyle w:val="676"/>
        <w:ind w:firstLine="480"/>
        <w:jc w:val="right"/>
        <w:spacing w:line="500" w:lineRule="exact"/>
        <w:widowControl/>
        <w:rPr>
          <w:color w:val="000000"/>
          <w:sz w:val="24"/>
          <w:highlight w:val="none"/>
        </w:rPr>
      </w:pPr>
      <w:r>
        <w:rPr>
          <w:rFonts w:hint="eastAsia"/>
          <w:color w:val="000000"/>
          <w:sz w:val="24"/>
          <w:highlight w:val="none"/>
        </w:rPr>
        <w:t xml:space="preserve">年   月   日</w:t>
      </w:r>
      <w:r>
        <w:rPr>
          <w:color w:val="000000"/>
          <w:sz w:val="24"/>
          <w:highlight w:val="none"/>
        </w:rPr>
      </w:r>
      <w:r/>
    </w:p>
    <w:p>
      <w:pPr>
        <w:pStyle w:val="676"/>
        <w:jc w:val="center"/>
        <w:widowControl/>
        <w:rPr>
          <w:rFonts w:hint="eastAsia" w:ascii="黑体" w:hAnsi="黑体" w:eastAsia="黑体" w:cs="黑体"/>
          <w:i/>
          <w:color w:val="000000"/>
          <w:sz w:val="32"/>
          <w:szCs w:val="32"/>
          <w:highlight w:val="none"/>
          <w:u w:val="single"/>
        </w:rPr>
      </w:pPr>
      <w:r>
        <w:rPr>
          <w:rFonts w:ascii="黑体" w:hAnsi="黑体" w:eastAsia="黑体" w:cs="黑体"/>
          <w:i/>
          <w:color w:val="000000"/>
          <w:sz w:val="32"/>
          <w:szCs w:val="32"/>
          <w:highlight w:val="none"/>
        </w:rPr>
        <w:br w:type="page" w:clear="all"/>
      </w: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eastAsia="zh-CN"/>
        </w:rPr>
        <w:t xml:space="preserve">七</w:t>
      </w:r>
      <w:r>
        <w:rPr>
          <w:rFonts w:hint="eastAsia" w:ascii="黑体" w:hAnsi="黑体" w:eastAsia="黑体" w:cs="黑体"/>
          <w:i/>
          <w:color w:val="000000"/>
          <w:sz w:val="32"/>
          <w:szCs w:val="32"/>
          <w:highlight w:val="none"/>
          <w:u w:val="single"/>
        </w:rPr>
        <w:t xml:space="preserve">、根据</w:t>
      </w:r>
      <w:r>
        <w:rPr>
          <w:rFonts w:hint="eastAsia" w:ascii="黑体" w:hAnsi="黑体" w:eastAsia="黑体" w:cs="黑体"/>
          <w:i/>
          <w:color w:val="000000"/>
          <w:sz w:val="32"/>
          <w:szCs w:val="32"/>
          <w:highlight w:val="none"/>
          <w:u w:val="single"/>
          <w:lang w:eastAsia="zh-CN"/>
        </w:rPr>
        <w:t xml:space="preserve">遴选文件</w:t>
      </w:r>
      <w:r>
        <w:rPr>
          <w:rFonts w:hint="eastAsia" w:ascii="黑体" w:hAnsi="黑体" w:eastAsia="黑体" w:cs="黑体"/>
          <w:i/>
          <w:color w:val="000000"/>
          <w:sz w:val="32"/>
          <w:szCs w:val="32"/>
          <w:highlight w:val="none"/>
          <w:u w:val="single"/>
        </w:rPr>
        <w:t xml:space="preserve">“第五章 定标原则与评标标准”的要求需要提供的材料及</w:t>
      </w:r>
      <w:r>
        <w:rPr>
          <w:rFonts w:hint="eastAsia" w:ascii="黑体" w:hAnsi="黑体" w:eastAsia="黑体" w:cs="黑体"/>
          <w:i/>
          <w:color w:val="000000"/>
          <w:sz w:val="32"/>
          <w:szCs w:val="32"/>
          <w:highlight w:val="none"/>
          <w:u w:val="single"/>
          <w:lang w:eastAsia="zh-CN"/>
        </w:rPr>
        <w:t xml:space="preserve">参选人</w:t>
      </w:r>
      <w:r>
        <w:rPr>
          <w:rFonts w:hint="eastAsia" w:ascii="黑体" w:hAnsi="黑体" w:eastAsia="黑体" w:cs="黑体"/>
          <w:i/>
          <w:color w:val="000000"/>
          <w:sz w:val="32"/>
          <w:szCs w:val="32"/>
          <w:highlight w:val="none"/>
          <w:u w:val="single"/>
        </w:rPr>
        <w:t xml:space="preserve">认为有必要提供的其他材料</w:t>
      </w:r>
      <w:r>
        <w:rPr>
          <w:rFonts w:hint="eastAsia" w:ascii="黑体" w:hAnsi="黑体" w:eastAsia="黑体" w:cs="黑体"/>
          <w:i/>
          <w:color w:val="000000"/>
          <w:sz w:val="32"/>
          <w:szCs w:val="32"/>
          <w:highlight w:val="none"/>
          <w:u w:val="singl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p>
      <w:pPr>
        <w:pStyle w:val="689"/>
        <w:jc w:val="center"/>
        <w:spacing w:beforeAutospacing="0" w:afterAutospacing="0"/>
        <w:rPr>
          <w:rFonts w:hint="eastAsia"/>
          <w:b/>
          <w:bCs/>
          <w:color w:val="000000"/>
          <w:sz w:val="32"/>
          <w:szCs w:val="32"/>
          <w:highlight w:val="none"/>
        </w:rPr>
        <w:sectPr>
          <w:footnotePr/>
          <w:endnotePr/>
          <w:type w:val="continuous"/>
          <w:pgSz w:w="11907" w:h="16840" w:orient="portrait"/>
          <w:pgMar w:top="607" w:right="851" w:bottom="811" w:left="1134" w:header="624" w:footer="992" w:gutter="0"/>
          <w:cols w:num="1" w:sep="0" w:space="1701" w:equalWidth="1"/>
          <w:docGrid w:linePitch="360"/>
        </w:sectPr>
      </w:pPr>
      <w:r>
        <w:rPr>
          <w:rFonts w:hint="eastAsia"/>
          <w:b/>
          <w:bCs/>
          <w:color w:val="000000"/>
          <w:sz w:val="32"/>
          <w:szCs w:val="32"/>
          <w:highlight w:val="none"/>
        </w:rPr>
        <w:br w:type="page" w:clear="all"/>
      </w:r>
      <w:r/>
    </w:p>
    <w:p>
      <w:pPr>
        <w:pStyle w:val="689"/>
        <w:jc w:val="center"/>
        <w:spacing w:beforeAutospacing="0" w:afterAutospacing="0"/>
        <w:rPr>
          <w:rFonts w:hint="eastAsia"/>
          <w:b/>
          <w:bCs/>
          <w:color w:val="000000"/>
          <w:sz w:val="32"/>
          <w:szCs w:val="32"/>
          <w:highlight w:val="none"/>
        </w:rPr>
        <w:sectPr>
          <w:footnotePr/>
          <w:endnotePr/>
          <w:type w:val="continuous"/>
          <w:pgSz w:w="11907" w:h="16840" w:orient="portrait"/>
          <w:pgMar w:top="607" w:right="851" w:bottom="811" w:left="1134" w:header="624" w:footer="992" w:gutter="0"/>
          <w:cols w:num="1" w:sep="0" w:space="1701" w:equalWidth="1"/>
          <w:docGrid w:linePitch="360"/>
        </w:sectPr>
      </w:pPr>
      <w:r>
        <w:rPr>
          <w:rFonts w:hint="eastAsia"/>
          <w:b/>
          <w:bCs/>
          <w:color w:val="000000"/>
          <w:sz w:val="32"/>
          <w:szCs w:val="32"/>
          <w:highlight w:val="none"/>
        </w:rPr>
        <w:br w:type="page" w:clear="all"/>
      </w:r>
      <w:r/>
    </w:p>
    <w:p>
      <w:pPr>
        <w:pStyle w:val="689"/>
        <w:jc w:val="center"/>
        <w:spacing w:beforeAutospacing="0" w:afterAutospacing="0"/>
        <w:rPr>
          <w:rFonts w:hint="eastAsia"/>
          <w:b/>
          <w:bCs/>
          <w:color w:val="000000"/>
          <w:sz w:val="32"/>
          <w:szCs w:val="32"/>
          <w:highlight w:val="none"/>
        </w:rPr>
      </w:pPr>
      <w:r>
        <w:rPr>
          <w:rFonts w:hint="eastAsia"/>
          <w:b/>
          <w:bCs/>
          <w:color w:val="000000"/>
          <w:sz w:val="32"/>
          <w:szCs w:val="32"/>
          <w:highlight w:val="none"/>
        </w:rPr>
      </w:r>
      <w:r/>
    </w:p>
    <w:p>
      <w:pPr>
        <w:pStyle w:val="689"/>
        <w:jc w:val="center"/>
        <w:spacing w:beforeAutospacing="0" w:afterAutospacing="0"/>
        <w:rPr>
          <w:rFonts w:hint="eastAsia"/>
          <w:b/>
          <w:bCs/>
          <w:color w:val="000000"/>
          <w:sz w:val="32"/>
          <w:szCs w:val="32"/>
          <w:highlight w:val="none"/>
        </w:rPr>
      </w:pPr>
      <w:r>
        <w:rPr>
          <w:rFonts w:hint="eastAsia"/>
          <w:b/>
          <w:bCs/>
          <w:color w:val="000000"/>
          <w:sz w:val="32"/>
          <w:szCs w:val="32"/>
          <w:highlight w:val="none"/>
        </w:rPr>
      </w:r>
      <w:r/>
    </w:p>
    <w:p>
      <w:pPr>
        <w:pStyle w:val="689"/>
        <w:jc w:val="center"/>
        <w:spacing w:beforeAutospacing="0" w:afterAutospacing="0"/>
        <w:rPr>
          <w:rFonts w:hint="eastAsia"/>
          <w:b/>
          <w:bCs/>
          <w:color w:val="000000"/>
          <w:sz w:val="32"/>
          <w:szCs w:val="32"/>
          <w:highlight w:val="none"/>
        </w:rPr>
      </w:pPr>
      <w:r>
        <w:rPr>
          <w:rFonts w:hint="eastAsia"/>
          <w:b/>
          <w:bCs/>
          <w:color w:val="000000"/>
          <w:sz w:val="32"/>
          <w:szCs w:val="32"/>
          <w:highlight w:val="none"/>
        </w:rPr>
      </w:r>
      <w:r/>
    </w:p>
    <w:p>
      <w:pPr>
        <w:pStyle w:val="689"/>
        <w:jc w:val="center"/>
        <w:spacing w:beforeAutospacing="0" w:afterAutospacing="0"/>
        <w:rPr>
          <w:rFonts w:hint="eastAsia"/>
          <w:b/>
          <w:bCs/>
          <w:color w:val="000000"/>
          <w:sz w:val="32"/>
          <w:szCs w:val="32"/>
          <w:highlight w:val="none"/>
        </w:rPr>
      </w:pPr>
      <w:r>
        <w:rPr>
          <w:rFonts w:hint="eastAsia"/>
          <w:b/>
          <w:bCs/>
          <w:color w:val="000000"/>
          <w:sz w:val="32"/>
          <w:szCs w:val="32"/>
          <w:highlight w:val="none"/>
        </w:rPr>
      </w:r>
      <w:r/>
    </w:p>
    <w:p>
      <w:pPr>
        <w:pStyle w:val="689"/>
        <w:jc w:val="center"/>
        <w:spacing w:beforeAutospacing="0" w:afterAutospacing="0"/>
        <w:rPr>
          <w:rFonts w:hint="eastAsia"/>
          <w:b/>
          <w:bCs/>
          <w:color w:val="000000"/>
          <w:sz w:val="32"/>
          <w:szCs w:val="32"/>
          <w:highlight w:val="none"/>
        </w:rPr>
      </w:pPr>
      <w:r>
        <w:rPr>
          <w:rFonts w:hint="eastAsia"/>
          <w:b/>
          <w:bCs/>
          <w:color w:val="000000"/>
          <w:sz w:val="32"/>
          <w:szCs w:val="32"/>
          <w:highlight w:val="none"/>
        </w:rPr>
      </w:r>
      <w:r/>
    </w:p>
    <w:p>
      <w:pPr>
        <w:pStyle w:val="689"/>
        <w:jc w:val="center"/>
        <w:spacing w:beforeAutospacing="0" w:afterAutospacing="0"/>
        <w:rPr>
          <w:rFonts w:hint="eastAsia"/>
          <w:b/>
          <w:bCs/>
          <w:color w:val="000000"/>
          <w:sz w:val="32"/>
          <w:szCs w:val="32"/>
          <w:highlight w:val="none"/>
        </w:rPr>
      </w:pPr>
      <w:r>
        <w:rPr>
          <w:rFonts w:hint="eastAsia"/>
          <w:b/>
          <w:bCs/>
          <w:color w:val="000000"/>
          <w:sz w:val="32"/>
          <w:szCs w:val="32"/>
          <w:highlight w:val="none"/>
        </w:rPr>
      </w:r>
      <w:r/>
    </w:p>
    <w:p>
      <w:pPr>
        <w:pStyle w:val="689"/>
        <w:jc w:val="center"/>
        <w:spacing w:beforeAutospacing="0" w:afterAutospacing="0"/>
        <w:rPr>
          <w:rFonts w:hint="eastAsia"/>
          <w:b/>
          <w:bCs/>
          <w:color w:val="000000"/>
          <w:sz w:val="32"/>
          <w:szCs w:val="32"/>
          <w:highlight w:val="none"/>
        </w:rPr>
      </w:pPr>
      <w:r>
        <w:rPr>
          <w:rFonts w:hint="eastAsia"/>
          <w:b/>
          <w:bCs/>
          <w:color w:val="000000"/>
          <w:sz w:val="32"/>
          <w:szCs w:val="32"/>
          <w:highlight w:val="none"/>
        </w:rPr>
      </w:r>
      <w:r/>
    </w:p>
    <w:p>
      <w:pPr>
        <w:pStyle w:val="689"/>
        <w:jc w:val="center"/>
        <w:spacing w:beforeAutospacing="0" w:afterAutospacing="0"/>
        <w:rPr>
          <w:rFonts w:hint="eastAsia"/>
          <w:b/>
          <w:bCs/>
          <w:color w:val="000000"/>
          <w:sz w:val="32"/>
          <w:szCs w:val="32"/>
          <w:highlight w:val="none"/>
        </w:rPr>
      </w:pPr>
      <w:r>
        <w:rPr>
          <w:rFonts w:hint="eastAsia"/>
          <w:b/>
          <w:bCs/>
          <w:color w:val="000000"/>
          <w:sz w:val="32"/>
          <w:szCs w:val="32"/>
          <w:highlight w:val="none"/>
        </w:rPr>
      </w:r>
      <w:r/>
    </w:p>
    <w:p>
      <w:pPr>
        <w:pStyle w:val="689"/>
        <w:jc w:val="center"/>
        <w:spacing w:beforeAutospacing="0" w:afterAutospacing="0"/>
        <w:rPr>
          <w:rFonts w:hint="eastAsia"/>
          <w:b/>
          <w:bCs/>
          <w:color w:val="000000"/>
          <w:sz w:val="32"/>
          <w:szCs w:val="32"/>
          <w:highlight w:val="none"/>
        </w:rPr>
      </w:pPr>
      <w:r>
        <w:rPr>
          <w:rFonts w:hint="eastAsia"/>
          <w:b/>
          <w:bCs/>
          <w:color w:val="000000"/>
          <w:sz w:val="32"/>
          <w:szCs w:val="32"/>
          <w:highlight w:val="none"/>
        </w:rPr>
      </w:r>
      <w:r/>
    </w:p>
    <w:p>
      <w:pPr>
        <w:pStyle w:val="689"/>
        <w:jc w:val="center"/>
        <w:spacing w:beforeAutospacing="0" w:afterAutospacing="0"/>
        <w:rPr>
          <w:rFonts w:hint="eastAsia"/>
          <w:b/>
          <w:bCs/>
          <w:color w:val="000000"/>
          <w:sz w:val="32"/>
          <w:szCs w:val="32"/>
          <w:highlight w:val="none"/>
        </w:rPr>
      </w:pPr>
      <w:r>
        <w:rPr>
          <w:rFonts w:hint="eastAsia"/>
          <w:b/>
          <w:bCs/>
          <w:color w:val="000000"/>
          <w:sz w:val="32"/>
          <w:szCs w:val="32"/>
          <w:highlight w:val="none"/>
        </w:rPr>
      </w:r>
      <w:r/>
    </w:p>
    <w:p>
      <w:pPr>
        <w:pStyle w:val="689"/>
        <w:jc w:val="center"/>
        <w:spacing w:beforeAutospacing="0" w:afterAutospacing="0"/>
        <w:rPr>
          <w:rFonts w:hint="eastAsia"/>
          <w:b/>
          <w:bCs/>
          <w:color w:val="000000"/>
          <w:sz w:val="32"/>
          <w:szCs w:val="32"/>
          <w:highlight w:val="none"/>
        </w:rPr>
      </w:pPr>
      <w:r>
        <w:rPr>
          <w:rFonts w:hint="eastAsia"/>
          <w:b/>
          <w:bCs/>
          <w:color w:val="000000"/>
          <w:sz w:val="32"/>
          <w:szCs w:val="32"/>
          <w:highlight w:val="none"/>
        </w:rPr>
      </w:r>
      <w:r/>
    </w:p>
    <w:p>
      <w:pPr>
        <w:pStyle w:val="689"/>
        <w:jc w:val="center"/>
        <w:spacing w:beforeAutospacing="0" w:afterAutospacing="0"/>
        <w:rPr>
          <w:rFonts w:hint="eastAsia"/>
          <w:b/>
          <w:bCs/>
          <w:color w:val="000000"/>
          <w:sz w:val="32"/>
          <w:szCs w:val="32"/>
          <w:highlight w:val="none"/>
        </w:rPr>
      </w:pPr>
      <w:r>
        <w:rPr>
          <w:rFonts w:hint="eastAsia"/>
          <w:b/>
          <w:bCs/>
          <w:color w:val="000000"/>
          <w:sz w:val="32"/>
          <w:szCs w:val="32"/>
          <w:highlight w:val="none"/>
        </w:rPr>
      </w:r>
      <w:r/>
    </w:p>
    <w:p>
      <w:pPr>
        <w:pStyle w:val="689"/>
        <w:jc w:val="center"/>
        <w:spacing w:beforeAutospacing="0" w:afterAutospacing="0"/>
        <w:rPr>
          <w:b/>
          <w:bCs/>
          <w:color w:val="000000"/>
          <w:sz w:val="32"/>
          <w:szCs w:val="32"/>
          <w:highlight w:val="none"/>
        </w:rPr>
      </w:pPr>
      <w:r>
        <w:rPr>
          <w:rFonts w:hint="eastAsia"/>
          <w:b/>
          <w:bCs/>
          <w:color w:val="000000"/>
          <w:sz w:val="32"/>
          <w:szCs w:val="32"/>
          <w:highlight w:val="none"/>
        </w:rPr>
        <w:t xml:space="preserve">质疑函范本</w:t>
      </w:r>
      <w:r>
        <w:rPr>
          <w:b/>
          <w:bCs/>
          <w:color w:val="000000"/>
          <w:sz w:val="32"/>
          <w:szCs w:val="32"/>
          <w:highlight w:val="none"/>
        </w:rPr>
      </w:r>
      <w:r/>
    </w:p>
    <w:p>
      <w:pPr>
        <w:pStyle w:val="689"/>
        <w:jc w:val="both"/>
        <w:keepLines w:val="0"/>
        <w:keepNext w:val="0"/>
        <w:pageBreakBefore w:val="0"/>
        <w:spacing w:before="290" w:beforeAutospacing="0" w:afterAutospacing="0" w:line="600" w:lineRule="exact"/>
        <w:rPr>
          <w:b/>
          <w:bCs w:val="0"/>
          <w:color w:val="000000"/>
          <w:szCs w:val="24"/>
          <w:highlight w:val="none"/>
        </w:rPr>
      </w:pPr>
      <w:r>
        <w:rPr>
          <w:rFonts w:hint="eastAsia"/>
          <w:b/>
          <w:bCs w:val="0"/>
          <w:color w:val="000000"/>
          <w:szCs w:val="24"/>
          <w:highlight w:val="none"/>
        </w:rPr>
        <w:t xml:space="preserve">一、质疑供应商基本信息</w:t>
      </w:r>
      <w:r>
        <w:rPr>
          <w:b/>
          <w:bCs w:val="0"/>
          <w:color w:val="000000"/>
          <w:szCs w:val="24"/>
          <w:highlight w:val="none"/>
        </w:rPr>
      </w:r>
      <w:r/>
    </w:p>
    <w:p>
      <w:pPr>
        <w:pStyle w:val="689"/>
        <w:jc w:val="both"/>
        <w:keepLines w:val="0"/>
        <w:keepNext w:val="0"/>
        <w:pageBreakBefore w:val="0"/>
        <w:spacing w:beforeAutospacing="0" w:afterAutospacing="0" w:line="600" w:lineRule="exact"/>
        <w:rPr>
          <w:bCs/>
          <w:color w:val="000000"/>
          <w:szCs w:val="24"/>
          <w:highlight w:val="none"/>
        </w:rPr>
      </w:pPr>
      <w:r>
        <w:rPr>
          <w:rFonts w:hint="eastAsia"/>
          <w:bCs/>
          <w:color w:val="000000"/>
          <w:szCs w:val="24"/>
          <w:highlight w:val="none"/>
        </w:rPr>
        <w:t xml:space="preserve">质疑供应商：</w:t>
      </w:r>
      <w:r>
        <w:rPr>
          <w:rFonts w:hint="eastAsia"/>
          <w:bCs/>
          <w:color w:val="000000"/>
          <w:szCs w:val="24"/>
          <w:highlight w:val="none"/>
          <w:u w:val="single"/>
        </w:rPr>
        <w:t xml:space="preserve">                    </w:t>
      </w:r>
      <w:r>
        <w:rPr>
          <w:rFonts w:hint="eastAsia"/>
          <w:bCs/>
          <w:color w:val="000000"/>
          <w:szCs w:val="24"/>
          <w:highlight w:val="none"/>
          <w:u w:val="single"/>
        </w:rPr>
        <w:tab/>
      </w:r>
      <w:r>
        <w:rPr>
          <w:rFonts w:hint="eastAsia"/>
          <w:bCs/>
          <w:color w:val="000000"/>
          <w:szCs w:val="24"/>
          <w:highlight w:val="none"/>
          <w:u w:val="single"/>
        </w:rPr>
        <w:t xml:space="preserve"> </w:t>
      </w:r>
      <w:r>
        <w:rPr>
          <w:rFonts w:hint="eastAsia"/>
          <w:bCs/>
          <w:color w:val="000000"/>
          <w:szCs w:val="24"/>
          <w:highlight w:val="none"/>
          <w:u w:val="single"/>
        </w:rPr>
        <w:tab/>
      </w:r>
      <w:r>
        <w:rPr>
          <w:bCs/>
          <w:color w:val="000000"/>
          <w:szCs w:val="24"/>
          <w:highlight w:val="none"/>
        </w:rPr>
      </w:r>
      <w:r/>
    </w:p>
    <w:p>
      <w:pPr>
        <w:pStyle w:val="689"/>
        <w:jc w:val="both"/>
        <w:keepLines w:val="0"/>
        <w:keepNext w:val="0"/>
        <w:pageBreakBefore w:val="0"/>
        <w:spacing w:beforeAutospacing="0" w:afterAutospacing="0" w:line="600" w:lineRule="exact"/>
        <w:rPr>
          <w:bCs/>
          <w:color w:val="000000"/>
          <w:szCs w:val="24"/>
          <w:highlight w:val="none"/>
          <w:u w:val="single"/>
        </w:rPr>
      </w:pPr>
      <w:r>
        <w:rPr>
          <w:rFonts w:hint="eastAsia"/>
          <w:bCs/>
          <w:color w:val="000000"/>
          <w:szCs w:val="24"/>
          <w:highlight w:val="none"/>
        </w:rPr>
        <w:t xml:space="preserve">地址：</w:t>
      </w:r>
      <w:r>
        <w:rPr>
          <w:rFonts w:hint="eastAsia"/>
          <w:bCs/>
          <w:color w:val="000000"/>
          <w:szCs w:val="24"/>
          <w:highlight w:val="none"/>
          <w:u w:val="single"/>
        </w:rPr>
        <w:t xml:space="preserve">                      </w:t>
      </w:r>
      <w:r>
        <w:rPr>
          <w:rFonts w:hint="eastAsia"/>
          <w:bCs/>
          <w:color w:val="000000"/>
          <w:szCs w:val="24"/>
          <w:highlight w:val="none"/>
          <w:u w:val="single"/>
        </w:rPr>
        <w:tab/>
      </w:r>
      <w:r>
        <w:rPr>
          <w:rFonts w:hint="eastAsia"/>
          <w:bCs/>
          <w:color w:val="000000"/>
          <w:szCs w:val="24"/>
          <w:highlight w:val="none"/>
          <w:u w:val="single"/>
        </w:rPr>
        <w:tab/>
      </w:r>
      <w:r>
        <w:rPr>
          <w:rFonts w:hint="eastAsia"/>
          <w:bCs/>
          <w:color w:val="000000"/>
          <w:szCs w:val="24"/>
          <w:highlight w:val="none"/>
          <w:u w:val="single"/>
        </w:rPr>
        <w:tab/>
      </w:r>
      <w:r>
        <w:rPr>
          <w:bCs/>
          <w:color w:val="000000"/>
          <w:szCs w:val="24"/>
          <w:highlight w:val="none"/>
          <w:u w:val="single"/>
        </w:rPr>
      </w:r>
      <w:r/>
    </w:p>
    <w:p>
      <w:pPr>
        <w:pStyle w:val="689"/>
        <w:jc w:val="both"/>
        <w:keepLines w:val="0"/>
        <w:keepNext w:val="0"/>
        <w:pageBreakBefore w:val="0"/>
        <w:spacing w:beforeAutospacing="0" w:afterAutospacing="0" w:line="600" w:lineRule="exact"/>
        <w:rPr>
          <w:bCs/>
          <w:color w:val="000000"/>
          <w:szCs w:val="24"/>
          <w:highlight w:val="none"/>
        </w:rPr>
      </w:pPr>
      <w:r>
        <w:rPr>
          <w:rFonts w:hint="eastAsia"/>
          <w:bCs/>
          <w:color w:val="000000"/>
          <w:szCs w:val="24"/>
          <w:highlight w:val="none"/>
        </w:rPr>
        <w:t xml:space="preserve">邮编：</w:t>
      </w:r>
      <w:r>
        <w:rPr>
          <w:rFonts w:hint="eastAsia"/>
          <w:bCs/>
          <w:color w:val="000000"/>
          <w:szCs w:val="24"/>
          <w:highlight w:val="none"/>
          <w:u w:val="single"/>
        </w:rPr>
        <w:t xml:space="preserve">                       </w:t>
      </w:r>
      <w:r>
        <w:rPr>
          <w:rFonts w:hint="eastAsia"/>
          <w:bCs/>
          <w:color w:val="000000"/>
          <w:szCs w:val="24"/>
          <w:highlight w:val="none"/>
          <w:u w:val="single"/>
        </w:rPr>
        <w:tab/>
      </w:r>
      <w:r>
        <w:rPr>
          <w:bCs/>
          <w:color w:val="000000"/>
          <w:szCs w:val="24"/>
          <w:highlight w:val="none"/>
        </w:rPr>
      </w:r>
      <w:r/>
    </w:p>
    <w:p>
      <w:pPr>
        <w:pStyle w:val="689"/>
        <w:jc w:val="both"/>
        <w:keepLines w:val="0"/>
        <w:keepNext w:val="0"/>
        <w:pageBreakBefore w:val="0"/>
        <w:spacing w:beforeAutospacing="0" w:afterAutospacing="0" w:line="600" w:lineRule="exact"/>
        <w:rPr>
          <w:bCs/>
          <w:color w:val="000000"/>
          <w:szCs w:val="24"/>
          <w:highlight w:val="none"/>
          <w:u w:val="single"/>
        </w:rPr>
      </w:pPr>
      <w:r>
        <w:rPr>
          <w:rFonts w:hint="eastAsia"/>
          <w:bCs/>
          <w:color w:val="000000"/>
          <w:szCs w:val="24"/>
          <w:highlight w:val="none"/>
        </w:rPr>
        <w:t xml:space="preserve">联系人：</w:t>
      </w:r>
      <w:r>
        <w:rPr>
          <w:rFonts w:hint="eastAsia"/>
          <w:bCs/>
          <w:color w:val="000000"/>
          <w:szCs w:val="24"/>
          <w:highlight w:val="none"/>
          <w:u w:val="single"/>
        </w:rPr>
        <w:t xml:space="preserve">               </w:t>
      </w:r>
      <w:r>
        <w:rPr>
          <w:rFonts w:hint="eastAsia"/>
          <w:bCs/>
          <w:color w:val="000000"/>
          <w:szCs w:val="24"/>
          <w:highlight w:val="none"/>
          <w:u w:val="single"/>
        </w:rPr>
        <w:tab/>
      </w:r>
      <w:r>
        <w:rPr>
          <w:rFonts w:hint="eastAsia"/>
          <w:bCs/>
          <w:color w:val="000000"/>
          <w:szCs w:val="24"/>
          <w:highlight w:val="none"/>
          <w:u w:val="single"/>
        </w:rPr>
        <w:tab/>
      </w:r>
      <w:r>
        <w:rPr>
          <w:rFonts w:hint="eastAsia"/>
          <w:bCs/>
          <w:color w:val="000000"/>
          <w:szCs w:val="24"/>
          <w:highlight w:val="none"/>
          <w:u w:val="single"/>
        </w:rPr>
        <w:tab/>
      </w:r>
      <w:r>
        <w:rPr>
          <w:rFonts w:hint="eastAsia"/>
          <w:bCs/>
          <w:color w:val="000000"/>
          <w:szCs w:val="24"/>
          <w:highlight w:val="none"/>
          <w:u w:val="single"/>
        </w:rPr>
        <w:tab/>
      </w:r>
      <w:r>
        <w:rPr>
          <w:rFonts w:hint="eastAsia"/>
          <w:bCs/>
          <w:color w:val="000000"/>
          <w:szCs w:val="24"/>
          <w:highlight w:val="none"/>
          <w:u w:val="single"/>
        </w:rPr>
        <w:tab/>
      </w:r>
      <w:r>
        <w:rPr>
          <w:bCs/>
          <w:color w:val="000000"/>
          <w:szCs w:val="24"/>
          <w:highlight w:val="none"/>
          <w:u w:val="single"/>
        </w:rPr>
      </w:r>
      <w:r/>
    </w:p>
    <w:p>
      <w:pPr>
        <w:pStyle w:val="689"/>
        <w:jc w:val="both"/>
        <w:keepLines w:val="0"/>
        <w:keepNext w:val="0"/>
        <w:pageBreakBefore w:val="0"/>
        <w:spacing w:beforeAutospacing="0" w:afterAutospacing="0" w:line="600" w:lineRule="exact"/>
        <w:rPr>
          <w:bCs/>
          <w:color w:val="000000"/>
          <w:szCs w:val="24"/>
          <w:highlight w:val="none"/>
        </w:rPr>
      </w:pPr>
      <w:r>
        <w:rPr>
          <w:rFonts w:hint="eastAsia"/>
          <w:bCs/>
          <w:color w:val="000000"/>
          <w:szCs w:val="24"/>
          <w:highlight w:val="none"/>
        </w:rPr>
        <w:t xml:space="preserve">联系电话：</w:t>
      </w:r>
      <w:r>
        <w:rPr>
          <w:rFonts w:hint="eastAsia"/>
          <w:bCs/>
          <w:color w:val="000000"/>
          <w:szCs w:val="24"/>
          <w:highlight w:val="none"/>
          <w:u w:val="single"/>
        </w:rPr>
        <w:t xml:space="preserve">                                </w:t>
      </w:r>
      <w:r>
        <w:rPr>
          <w:bCs/>
          <w:color w:val="000000"/>
          <w:szCs w:val="24"/>
          <w:highlight w:val="none"/>
        </w:rPr>
      </w:r>
      <w:r/>
    </w:p>
    <w:p>
      <w:pPr>
        <w:pStyle w:val="689"/>
        <w:jc w:val="both"/>
        <w:keepLines w:val="0"/>
        <w:keepNext w:val="0"/>
        <w:pageBreakBefore w:val="0"/>
        <w:spacing w:beforeAutospacing="0" w:afterAutospacing="0" w:line="600" w:lineRule="exact"/>
        <w:rPr>
          <w:bCs/>
          <w:color w:val="000000"/>
          <w:szCs w:val="24"/>
          <w:highlight w:val="none"/>
        </w:rPr>
      </w:pPr>
      <w:r>
        <w:rPr>
          <w:rFonts w:hint="eastAsia"/>
          <w:bCs/>
          <w:color w:val="000000"/>
          <w:szCs w:val="24"/>
          <w:highlight w:val="none"/>
        </w:rPr>
        <w:t xml:space="preserve">授权代表：</w:t>
      </w:r>
      <w:r>
        <w:rPr>
          <w:rFonts w:hint="eastAsia"/>
          <w:bCs/>
          <w:color w:val="000000"/>
          <w:szCs w:val="24"/>
          <w:highlight w:val="none"/>
          <w:u w:val="single"/>
        </w:rPr>
        <w:t xml:space="preserve">                 </w:t>
      </w:r>
      <w:r>
        <w:rPr>
          <w:rFonts w:hint="eastAsia"/>
          <w:bCs/>
          <w:color w:val="000000"/>
          <w:szCs w:val="24"/>
          <w:highlight w:val="none"/>
          <w:u w:val="single"/>
        </w:rPr>
        <w:tab/>
      </w:r>
      <w:r>
        <w:rPr>
          <w:rFonts w:hint="eastAsia"/>
          <w:bCs/>
          <w:color w:val="000000"/>
          <w:szCs w:val="24"/>
          <w:highlight w:val="none"/>
          <w:u w:val="single"/>
        </w:rPr>
        <w:tab/>
      </w:r>
      <w:r>
        <w:rPr>
          <w:rFonts w:hint="eastAsia"/>
          <w:bCs/>
          <w:color w:val="000000"/>
          <w:szCs w:val="24"/>
          <w:highlight w:val="none"/>
          <w:u w:val="single"/>
        </w:rPr>
        <w:tab/>
      </w:r>
      <w:r>
        <w:rPr>
          <w:rFonts w:hint="eastAsia"/>
          <w:bCs/>
          <w:color w:val="000000"/>
          <w:szCs w:val="24"/>
          <w:highlight w:val="none"/>
          <w:u w:val="single"/>
        </w:rPr>
        <w:tab/>
      </w:r>
      <w:r>
        <w:rPr>
          <w:bCs/>
          <w:color w:val="000000"/>
          <w:szCs w:val="24"/>
          <w:highlight w:val="none"/>
        </w:rPr>
      </w:r>
      <w:r/>
    </w:p>
    <w:p>
      <w:pPr>
        <w:pStyle w:val="689"/>
        <w:jc w:val="both"/>
        <w:keepLines w:val="0"/>
        <w:keepNext w:val="0"/>
        <w:pageBreakBefore w:val="0"/>
        <w:spacing w:beforeAutospacing="0" w:afterAutospacing="0" w:line="600" w:lineRule="exact"/>
        <w:rPr>
          <w:bCs/>
          <w:color w:val="000000"/>
          <w:szCs w:val="24"/>
          <w:highlight w:val="none"/>
        </w:rPr>
      </w:pPr>
      <w:r>
        <w:rPr>
          <w:rFonts w:hint="eastAsia"/>
          <w:bCs/>
          <w:color w:val="000000"/>
          <w:szCs w:val="24"/>
          <w:highlight w:val="none"/>
        </w:rPr>
        <w:t xml:space="preserve">联系电话：</w:t>
      </w:r>
      <w:r>
        <w:rPr>
          <w:rFonts w:hint="eastAsia"/>
          <w:bCs/>
          <w:color w:val="000000"/>
          <w:szCs w:val="24"/>
          <w:highlight w:val="none"/>
          <w:u w:val="single"/>
        </w:rPr>
        <w:t xml:space="preserve">                  </w:t>
      </w:r>
      <w:r>
        <w:rPr>
          <w:rFonts w:hint="eastAsia"/>
          <w:bCs/>
          <w:color w:val="000000"/>
          <w:szCs w:val="24"/>
          <w:highlight w:val="none"/>
          <w:u w:val="single"/>
        </w:rPr>
        <w:tab/>
      </w:r>
      <w:r>
        <w:rPr>
          <w:rFonts w:hint="eastAsia"/>
          <w:bCs/>
          <w:color w:val="000000"/>
          <w:szCs w:val="24"/>
          <w:highlight w:val="none"/>
          <w:u w:val="single"/>
        </w:rPr>
        <w:tab/>
      </w:r>
      <w:r>
        <w:rPr>
          <w:rFonts w:hint="eastAsia"/>
          <w:bCs/>
          <w:color w:val="000000"/>
          <w:szCs w:val="24"/>
          <w:highlight w:val="none"/>
          <w:u w:val="single"/>
        </w:rPr>
        <w:tab/>
      </w:r>
      <w:r>
        <w:rPr>
          <w:bCs/>
          <w:color w:val="000000"/>
          <w:szCs w:val="24"/>
          <w:highlight w:val="none"/>
        </w:rPr>
      </w:r>
      <w:r/>
    </w:p>
    <w:p>
      <w:pPr>
        <w:pStyle w:val="689"/>
        <w:jc w:val="both"/>
        <w:keepLines w:val="0"/>
        <w:keepNext w:val="0"/>
        <w:pageBreakBefore w:val="0"/>
        <w:spacing w:beforeAutospacing="0" w:afterAutospacing="0" w:line="600" w:lineRule="exact"/>
        <w:rPr>
          <w:bCs/>
          <w:color w:val="000000"/>
          <w:szCs w:val="24"/>
          <w:highlight w:val="none"/>
          <w:u w:val="single"/>
        </w:rPr>
      </w:pPr>
      <w:r>
        <w:rPr>
          <w:rFonts w:hint="eastAsia"/>
          <w:bCs/>
          <w:color w:val="000000"/>
          <w:szCs w:val="24"/>
          <w:highlight w:val="none"/>
        </w:rPr>
        <w:t xml:space="preserve">地址： </w:t>
      </w:r>
      <w:r>
        <w:rPr>
          <w:rFonts w:hint="eastAsia"/>
          <w:bCs/>
          <w:color w:val="000000"/>
          <w:szCs w:val="24"/>
          <w:highlight w:val="none"/>
          <w:u w:val="single"/>
        </w:rPr>
        <w:t xml:space="preserve">                  </w:t>
      </w:r>
      <w:r>
        <w:rPr>
          <w:rFonts w:hint="eastAsia"/>
          <w:bCs/>
          <w:color w:val="000000"/>
          <w:szCs w:val="24"/>
          <w:highlight w:val="none"/>
          <w:u w:val="single"/>
        </w:rPr>
        <w:tab/>
      </w:r>
      <w:r>
        <w:rPr>
          <w:rFonts w:hint="eastAsia"/>
          <w:bCs/>
          <w:color w:val="000000"/>
          <w:szCs w:val="24"/>
          <w:highlight w:val="none"/>
          <w:u w:val="single"/>
        </w:rPr>
        <w:tab/>
      </w:r>
      <w:r>
        <w:rPr>
          <w:rFonts w:hint="eastAsia"/>
          <w:bCs/>
          <w:color w:val="000000"/>
          <w:szCs w:val="24"/>
          <w:highlight w:val="none"/>
          <w:u w:val="single"/>
        </w:rPr>
        <w:tab/>
      </w:r>
      <w:r>
        <w:rPr>
          <w:rFonts w:hint="eastAsia"/>
          <w:bCs/>
          <w:color w:val="000000"/>
          <w:szCs w:val="24"/>
          <w:highlight w:val="none"/>
          <w:u w:val="single"/>
        </w:rPr>
        <w:tab/>
      </w:r>
      <w:r>
        <w:rPr>
          <w:bCs/>
          <w:color w:val="000000"/>
          <w:szCs w:val="24"/>
          <w:highlight w:val="none"/>
          <w:u w:val="single"/>
        </w:rPr>
      </w:r>
      <w:r/>
    </w:p>
    <w:p>
      <w:pPr>
        <w:pStyle w:val="689"/>
        <w:jc w:val="both"/>
        <w:keepLines w:val="0"/>
        <w:keepNext w:val="0"/>
        <w:pageBreakBefore w:val="0"/>
        <w:spacing w:beforeAutospacing="0" w:afterAutospacing="0" w:line="600" w:lineRule="exact"/>
        <w:rPr>
          <w:bCs/>
          <w:color w:val="000000"/>
          <w:szCs w:val="24"/>
          <w:highlight w:val="none"/>
        </w:rPr>
      </w:pPr>
      <w:r>
        <w:rPr>
          <w:rFonts w:hint="eastAsia"/>
          <w:bCs/>
          <w:color w:val="000000"/>
          <w:szCs w:val="24"/>
          <w:highlight w:val="none"/>
        </w:rPr>
        <w:t xml:space="preserve">邮编：</w:t>
      </w:r>
      <w:r>
        <w:rPr>
          <w:rFonts w:hint="eastAsia"/>
          <w:bCs/>
          <w:color w:val="000000"/>
          <w:szCs w:val="24"/>
          <w:highlight w:val="none"/>
          <w:u w:val="single"/>
        </w:rPr>
        <w:t xml:space="preserve">                         </w:t>
      </w:r>
      <w:r>
        <w:rPr>
          <w:bCs/>
          <w:color w:val="000000"/>
          <w:szCs w:val="24"/>
          <w:highlight w:val="none"/>
        </w:rPr>
      </w:r>
      <w:r/>
    </w:p>
    <w:p>
      <w:pPr>
        <w:pStyle w:val="689"/>
        <w:jc w:val="both"/>
        <w:keepLines w:val="0"/>
        <w:keepNext w:val="0"/>
        <w:pageBreakBefore w:val="0"/>
        <w:spacing w:beforeAutospacing="0" w:afterAutospacing="0" w:line="600" w:lineRule="exact"/>
        <w:rPr>
          <w:b/>
          <w:bCs w:val="0"/>
          <w:color w:val="000000"/>
          <w:szCs w:val="24"/>
          <w:highlight w:val="none"/>
        </w:rPr>
      </w:pPr>
      <w:r>
        <w:rPr>
          <w:rFonts w:hint="eastAsia"/>
          <w:b/>
          <w:bCs w:val="0"/>
          <w:color w:val="000000"/>
          <w:szCs w:val="24"/>
          <w:highlight w:val="none"/>
        </w:rPr>
        <w:t xml:space="preserve">二、质疑项目基本情况</w:t>
      </w:r>
      <w:r>
        <w:rPr>
          <w:b/>
          <w:bCs w:val="0"/>
          <w:color w:val="000000"/>
          <w:szCs w:val="24"/>
          <w:highlight w:val="none"/>
        </w:rPr>
      </w:r>
      <w:r/>
    </w:p>
    <w:p>
      <w:pPr>
        <w:pStyle w:val="689"/>
        <w:jc w:val="both"/>
        <w:keepLines w:val="0"/>
        <w:keepNext w:val="0"/>
        <w:pageBreakBefore w:val="0"/>
        <w:spacing w:beforeAutospacing="0" w:afterAutospacing="0" w:line="600" w:lineRule="exact"/>
        <w:rPr>
          <w:bCs/>
          <w:color w:val="000000"/>
          <w:szCs w:val="24"/>
          <w:highlight w:val="none"/>
        </w:rPr>
      </w:pPr>
      <w:r>
        <w:rPr>
          <w:rFonts w:hint="eastAsia"/>
          <w:bCs/>
          <w:color w:val="000000"/>
          <w:szCs w:val="24"/>
          <w:highlight w:val="none"/>
        </w:rPr>
        <w:t xml:space="preserve">质疑项目的名称：</w:t>
      </w:r>
      <w:r>
        <w:rPr>
          <w:rFonts w:hint="eastAsia"/>
          <w:bCs/>
          <w:color w:val="000000"/>
          <w:szCs w:val="24"/>
          <w:highlight w:val="none"/>
          <w:u w:val="single"/>
        </w:rPr>
        <w:t xml:space="preserve">                      </w:t>
      </w:r>
      <w:r>
        <w:rPr>
          <w:bCs/>
          <w:color w:val="000000"/>
          <w:szCs w:val="24"/>
          <w:highlight w:val="none"/>
        </w:rPr>
      </w:r>
      <w:r/>
    </w:p>
    <w:p>
      <w:pPr>
        <w:pStyle w:val="689"/>
        <w:jc w:val="both"/>
        <w:keepLines w:val="0"/>
        <w:keepNext w:val="0"/>
        <w:pageBreakBefore w:val="0"/>
        <w:spacing w:beforeAutospacing="0" w:afterAutospacing="0" w:line="600" w:lineRule="exact"/>
        <w:rPr>
          <w:bCs/>
          <w:color w:val="000000"/>
          <w:szCs w:val="24"/>
          <w:highlight w:val="none"/>
          <w:u w:val="single"/>
        </w:rPr>
      </w:pPr>
      <w:r>
        <w:rPr>
          <w:rFonts w:hint="eastAsia"/>
          <w:bCs/>
          <w:color w:val="000000"/>
          <w:szCs w:val="24"/>
          <w:highlight w:val="none"/>
        </w:rPr>
        <w:t xml:space="preserve">质疑项目的编号：</w:t>
      </w:r>
      <w:r>
        <w:rPr>
          <w:rFonts w:hint="eastAsia"/>
          <w:bCs/>
          <w:color w:val="000000"/>
          <w:szCs w:val="24"/>
          <w:highlight w:val="none"/>
          <w:u w:val="single"/>
        </w:rPr>
        <w:t xml:space="preserve">                    </w:t>
      </w:r>
      <w:r>
        <w:rPr>
          <w:bCs/>
          <w:color w:val="000000"/>
          <w:szCs w:val="24"/>
          <w:highlight w:val="none"/>
          <w:u w:val="single"/>
        </w:rPr>
      </w:r>
      <w:r/>
    </w:p>
    <w:p>
      <w:pPr>
        <w:pStyle w:val="689"/>
        <w:jc w:val="both"/>
        <w:keepLines w:val="0"/>
        <w:keepNext w:val="0"/>
        <w:pageBreakBefore w:val="0"/>
        <w:spacing w:beforeAutospacing="0" w:afterAutospacing="0" w:line="600" w:lineRule="exact"/>
        <w:rPr>
          <w:bCs/>
          <w:color w:val="000000"/>
          <w:szCs w:val="24"/>
          <w:highlight w:val="none"/>
        </w:rPr>
      </w:pPr>
      <w:r>
        <w:rPr>
          <w:rFonts w:hint="eastAsia"/>
          <w:bCs/>
          <w:color w:val="000000"/>
          <w:szCs w:val="24"/>
          <w:highlight w:val="none"/>
        </w:rPr>
        <w:t xml:space="preserve">包号：</w:t>
      </w:r>
      <w:r>
        <w:rPr>
          <w:rFonts w:hint="eastAsia"/>
          <w:bCs/>
          <w:color w:val="000000"/>
          <w:szCs w:val="24"/>
          <w:highlight w:val="none"/>
          <w:u w:val="single"/>
        </w:rPr>
        <w:t xml:space="preserve">                       </w:t>
      </w:r>
      <w:r>
        <w:rPr>
          <w:rFonts w:hint="eastAsia"/>
          <w:bCs/>
          <w:color w:val="000000"/>
          <w:szCs w:val="24"/>
          <w:highlight w:val="none"/>
          <w:u w:val="single"/>
        </w:rPr>
        <w:tab/>
      </w:r>
      <w:r>
        <w:rPr>
          <w:rFonts w:hint="eastAsia"/>
          <w:bCs/>
          <w:color w:val="000000"/>
          <w:szCs w:val="24"/>
          <w:highlight w:val="none"/>
          <w:u w:val="single"/>
        </w:rPr>
        <w:tab/>
      </w:r>
      <w:r>
        <w:rPr>
          <w:bCs/>
          <w:color w:val="000000"/>
          <w:szCs w:val="24"/>
          <w:highlight w:val="none"/>
        </w:rPr>
      </w:r>
      <w:r/>
    </w:p>
    <w:p>
      <w:pPr>
        <w:pStyle w:val="689"/>
        <w:jc w:val="both"/>
        <w:keepLines w:val="0"/>
        <w:keepNext w:val="0"/>
        <w:pageBreakBefore w:val="0"/>
        <w:spacing w:beforeAutospacing="0" w:afterAutospacing="0" w:line="600" w:lineRule="exact"/>
        <w:rPr>
          <w:bCs/>
          <w:color w:val="000000"/>
          <w:szCs w:val="24"/>
          <w:highlight w:val="none"/>
        </w:rPr>
      </w:pPr>
      <w:r>
        <w:rPr>
          <w:rFonts w:hint="eastAsia"/>
          <w:bCs/>
          <w:color w:val="000000"/>
          <w:szCs w:val="24"/>
          <w:highlight w:val="none"/>
          <w:lang w:eastAsia="zh-CN"/>
        </w:rPr>
        <w:t xml:space="preserve">遴选人</w:t>
      </w:r>
      <w:r>
        <w:rPr>
          <w:rFonts w:hint="eastAsia"/>
          <w:bCs/>
          <w:color w:val="000000"/>
          <w:szCs w:val="24"/>
          <w:highlight w:val="none"/>
        </w:rPr>
        <w:t xml:space="preserve">名称：</w:t>
      </w:r>
      <w:r>
        <w:rPr>
          <w:rFonts w:hint="eastAsia"/>
          <w:bCs/>
          <w:color w:val="000000"/>
          <w:szCs w:val="24"/>
          <w:highlight w:val="none"/>
          <w:u w:val="single"/>
        </w:rPr>
        <w:t xml:space="preserve">                      </w:t>
      </w:r>
      <w:r>
        <w:rPr>
          <w:bCs/>
          <w:color w:val="000000"/>
          <w:szCs w:val="24"/>
          <w:highlight w:val="none"/>
        </w:rPr>
      </w:r>
      <w:r/>
    </w:p>
    <w:p>
      <w:pPr>
        <w:pStyle w:val="689"/>
        <w:jc w:val="both"/>
        <w:keepLines w:val="0"/>
        <w:keepNext w:val="0"/>
        <w:pageBreakBefore w:val="0"/>
        <w:spacing w:beforeAutospacing="0" w:afterAutospacing="0" w:line="600" w:lineRule="exact"/>
        <w:rPr>
          <w:bCs/>
          <w:color w:val="000000"/>
          <w:szCs w:val="24"/>
          <w:highlight w:val="none"/>
        </w:rPr>
      </w:pPr>
      <w:r>
        <w:rPr>
          <w:rFonts w:hint="eastAsia"/>
          <w:bCs/>
          <w:color w:val="000000"/>
          <w:szCs w:val="24"/>
          <w:highlight w:val="none"/>
        </w:rPr>
        <w:t xml:space="preserve">采购文件获取日期：</w:t>
      </w:r>
      <w:r>
        <w:rPr>
          <w:rFonts w:hint="eastAsia"/>
          <w:bCs/>
          <w:color w:val="000000"/>
          <w:szCs w:val="24"/>
          <w:highlight w:val="none"/>
          <w:u w:val="single"/>
        </w:rPr>
        <w:t xml:space="preserve">                       </w:t>
      </w:r>
      <w:r>
        <w:rPr>
          <w:bCs/>
          <w:color w:val="000000"/>
          <w:szCs w:val="24"/>
          <w:highlight w:val="none"/>
        </w:rPr>
      </w:r>
      <w:r/>
    </w:p>
    <w:p>
      <w:pPr>
        <w:pStyle w:val="689"/>
        <w:jc w:val="both"/>
        <w:keepLines w:val="0"/>
        <w:keepNext w:val="0"/>
        <w:pageBreakBefore w:val="0"/>
        <w:spacing w:beforeAutospacing="0" w:afterAutospacing="0" w:line="600" w:lineRule="exact"/>
        <w:rPr>
          <w:b/>
          <w:bCs w:val="0"/>
          <w:color w:val="000000"/>
          <w:szCs w:val="24"/>
          <w:highlight w:val="none"/>
        </w:rPr>
      </w:pPr>
      <w:r>
        <w:rPr>
          <w:rFonts w:hint="eastAsia"/>
          <w:b/>
          <w:bCs w:val="0"/>
          <w:color w:val="000000"/>
          <w:szCs w:val="24"/>
          <w:highlight w:val="none"/>
        </w:rPr>
        <w:t xml:space="preserve">三、质疑事项具体内容</w:t>
      </w:r>
      <w:r>
        <w:rPr>
          <w:b/>
          <w:bCs w:val="0"/>
          <w:color w:val="000000"/>
          <w:szCs w:val="24"/>
          <w:highlight w:val="none"/>
        </w:rPr>
      </w:r>
      <w:r/>
    </w:p>
    <w:p>
      <w:pPr>
        <w:pStyle w:val="689"/>
        <w:jc w:val="both"/>
        <w:keepLines w:val="0"/>
        <w:keepNext w:val="0"/>
        <w:pageBreakBefore w:val="0"/>
        <w:spacing w:beforeAutospacing="0" w:afterAutospacing="0" w:line="600" w:lineRule="exact"/>
        <w:rPr>
          <w:bCs/>
          <w:color w:val="000000"/>
          <w:szCs w:val="24"/>
          <w:highlight w:val="none"/>
        </w:rPr>
      </w:pPr>
      <w:r>
        <w:rPr>
          <w:rFonts w:hint="eastAsia"/>
          <w:bCs/>
          <w:color w:val="000000"/>
          <w:szCs w:val="24"/>
          <w:highlight w:val="none"/>
        </w:rPr>
        <w:t xml:space="preserve">质疑事项1：</w:t>
      </w:r>
      <w:r>
        <w:rPr>
          <w:rFonts w:hint="eastAsia"/>
          <w:bCs/>
          <w:color w:val="000000"/>
          <w:szCs w:val="24"/>
          <w:highlight w:val="none"/>
          <w:u w:val="single"/>
        </w:rPr>
        <w:t xml:space="preserve">                      </w:t>
      </w:r>
      <w:r>
        <w:rPr>
          <w:bCs/>
          <w:color w:val="000000"/>
          <w:szCs w:val="24"/>
          <w:highlight w:val="none"/>
        </w:rPr>
      </w:r>
      <w:r/>
    </w:p>
    <w:p>
      <w:pPr>
        <w:pStyle w:val="689"/>
        <w:keepLines w:val="0"/>
        <w:keepNext w:val="0"/>
        <w:pageBreakBefore w:val="0"/>
        <w:spacing w:beforeAutospacing="0" w:afterAutospacing="0" w:line="600" w:lineRule="exact"/>
        <w:rPr>
          <w:bCs/>
          <w:color w:val="000000"/>
          <w:szCs w:val="24"/>
          <w:highlight w:val="none"/>
        </w:rPr>
      </w:pPr>
      <w:r>
        <w:rPr>
          <w:rFonts w:hint="eastAsia"/>
          <w:bCs/>
          <w:color w:val="000000"/>
          <w:szCs w:val="24"/>
          <w:highlight w:val="none"/>
        </w:rPr>
        <w:t xml:space="preserve">事实依据：</w:t>
      </w:r>
      <w:r>
        <w:rPr>
          <w:rFonts w:hint="eastAsia"/>
          <w:bCs/>
          <w:color w:val="000000"/>
          <w:szCs w:val="24"/>
          <w:highlight w:val="none"/>
          <w:u w:val="single"/>
        </w:rPr>
        <w:t xml:space="preserve">                                        </w:t>
      </w:r>
      <w:r>
        <w:rPr>
          <w:bCs/>
          <w:color w:val="000000"/>
          <w:szCs w:val="24"/>
          <w:highlight w:val="none"/>
        </w:rPr>
      </w:r>
      <w:r/>
    </w:p>
    <w:p>
      <w:pPr>
        <w:pStyle w:val="689"/>
        <w:jc w:val="both"/>
        <w:keepLines w:val="0"/>
        <w:keepNext w:val="0"/>
        <w:pageBreakBefore w:val="0"/>
        <w:spacing w:beforeAutospacing="0" w:afterAutospacing="0" w:line="600" w:lineRule="exact"/>
        <w:rPr>
          <w:bCs/>
          <w:color w:val="000000"/>
          <w:szCs w:val="24"/>
          <w:highlight w:val="none"/>
        </w:rPr>
      </w:pPr>
      <w:r>
        <w:rPr>
          <w:rFonts w:hint="eastAsia"/>
          <w:bCs/>
          <w:color w:val="000000"/>
          <w:szCs w:val="24"/>
          <w:highlight w:val="none"/>
        </w:rPr>
        <w:t xml:space="preserve">法律依据：</w:t>
      </w:r>
      <w:r>
        <w:rPr>
          <w:rFonts w:hint="eastAsia"/>
          <w:bCs/>
          <w:color w:val="000000"/>
          <w:szCs w:val="24"/>
          <w:highlight w:val="none"/>
          <w:u w:val="single"/>
        </w:rPr>
        <w:t xml:space="preserve">                                          </w:t>
      </w:r>
      <w:r>
        <w:rPr>
          <w:bCs/>
          <w:color w:val="000000"/>
          <w:szCs w:val="24"/>
          <w:highlight w:val="none"/>
        </w:rPr>
      </w:r>
      <w:r/>
    </w:p>
    <w:p>
      <w:pPr>
        <w:pStyle w:val="689"/>
        <w:jc w:val="both"/>
        <w:keepLines w:val="0"/>
        <w:keepNext w:val="0"/>
        <w:pageBreakBefore w:val="0"/>
        <w:spacing w:beforeAutospacing="0" w:afterAutospacing="0" w:line="600" w:lineRule="exact"/>
        <w:rPr>
          <w:bCs/>
          <w:color w:val="000000"/>
          <w:szCs w:val="24"/>
          <w:highlight w:val="none"/>
        </w:rPr>
      </w:pPr>
      <w:r>
        <w:rPr>
          <w:rFonts w:hint="eastAsia"/>
          <w:bCs/>
          <w:color w:val="000000"/>
          <w:szCs w:val="24"/>
          <w:highlight w:val="none"/>
        </w:rPr>
        <w:t xml:space="preserve">质疑事项2</w:t>
      </w:r>
      <w:r>
        <w:rPr>
          <w:bCs/>
          <w:color w:val="000000"/>
          <w:szCs w:val="24"/>
          <w:highlight w:val="none"/>
        </w:rPr>
      </w:r>
      <w:r/>
    </w:p>
    <w:p>
      <w:pPr>
        <w:pStyle w:val="689"/>
        <w:jc w:val="both"/>
        <w:keepLines w:val="0"/>
        <w:keepNext w:val="0"/>
        <w:pageBreakBefore w:val="0"/>
        <w:spacing w:beforeAutospacing="0" w:afterAutospacing="0" w:line="600" w:lineRule="exact"/>
        <w:rPr>
          <w:bCs/>
          <w:color w:val="000000"/>
          <w:szCs w:val="24"/>
          <w:highlight w:val="none"/>
        </w:rPr>
      </w:pPr>
      <w:r>
        <w:rPr>
          <w:rFonts w:hint="eastAsia"/>
          <w:bCs/>
          <w:color w:val="000000"/>
          <w:szCs w:val="24"/>
          <w:highlight w:val="none"/>
        </w:rPr>
        <w:t xml:space="preserve">……</w:t>
      </w:r>
      <w:r>
        <w:rPr>
          <w:bCs/>
          <w:color w:val="000000"/>
          <w:szCs w:val="24"/>
          <w:highlight w:val="none"/>
        </w:rPr>
      </w:r>
      <w:r/>
    </w:p>
    <w:p>
      <w:pPr>
        <w:pStyle w:val="689"/>
        <w:jc w:val="both"/>
        <w:keepLines w:val="0"/>
        <w:keepNext w:val="0"/>
        <w:pageBreakBefore w:val="0"/>
        <w:spacing w:beforeAutospacing="0" w:afterAutospacing="0" w:line="600" w:lineRule="exact"/>
        <w:rPr>
          <w:b/>
          <w:bCs w:val="0"/>
          <w:color w:val="000000"/>
          <w:szCs w:val="24"/>
          <w:highlight w:val="none"/>
        </w:rPr>
      </w:pPr>
      <w:r>
        <w:rPr>
          <w:rFonts w:hint="eastAsia"/>
          <w:b/>
          <w:bCs w:val="0"/>
          <w:color w:val="000000"/>
          <w:szCs w:val="24"/>
          <w:highlight w:val="none"/>
        </w:rPr>
        <w:t xml:space="preserve">四、与质疑事项相关的质疑请求</w:t>
      </w:r>
      <w:r>
        <w:rPr>
          <w:b/>
          <w:bCs w:val="0"/>
          <w:color w:val="000000"/>
          <w:szCs w:val="24"/>
          <w:highlight w:val="none"/>
        </w:rPr>
      </w:r>
      <w:r/>
    </w:p>
    <w:p>
      <w:pPr>
        <w:pStyle w:val="689"/>
        <w:jc w:val="both"/>
        <w:keepLines w:val="0"/>
        <w:keepNext w:val="0"/>
        <w:pageBreakBefore w:val="0"/>
        <w:spacing w:beforeAutospacing="0" w:afterAutospacing="0" w:line="600" w:lineRule="exact"/>
        <w:rPr>
          <w:bCs/>
          <w:color w:val="000000"/>
          <w:szCs w:val="24"/>
          <w:highlight w:val="none"/>
        </w:rPr>
      </w:pPr>
      <w:r>
        <w:rPr>
          <w:rFonts w:hint="eastAsia"/>
          <w:bCs/>
          <w:color w:val="000000"/>
          <w:szCs w:val="24"/>
          <w:highlight w:val="none"/>
        </w:rPr>
        <w:t xml:space="preserve">请求：</w:t>
      </w:r>
      <w:r>
        <w:rPr>
          <w:rFonts w:hint="eastAsia"/>
          <w:bCs/>
          <w:color w:val="000000"/>
          <w:szCs w:val="24"/>
          <w:highlight w:val="none"/>
          <w:u w:val="single"/>
        </w:rPr>
        <w:t xml:space="preserve">                                               </w:t>
      </w:r>
      <w:r>
        <w:rPr>
          <w:bCs/>
          <w:color w:val="000000"/>
          <w:szCs w:val="24"/>
          <w:highlight w:val="none"/>
        </w:rPr>
      </w:r>
      <w:r/>
    </w:p>
    <w:p>
      <w:pPr>
        <w:pStyle w:val="689"/>
        <w:jc w:val="both"/>
        <w:keepLines w:val="0"/>
        <w:keepNext w:val="0"/>
        <w:pageBreakBefore w:val="0"/>
        <w:spacing w:beforeAutospacing="0" w:afterAutospacing="0" w:line="600" w:lineRule="exact"/>
        <w:rPr>
          <w:bCs/>
          <w:color w:val="000000"/>
          <w:szCs w:val="24"/>
          <w:highlight w:val="none"/>
        </w:rPr>
      </w:pPr>
      <w:r>
        <w:rPr>
          <w:rFonts w:hint="eastAsia"/>
          <w:bCs/>
          <w:color w:val="000000"/>
          <w:szCs w:val="24"/>
          <w:highlight w:val="none"/>
        </w:rPr>
        <w:t xml:space="preserve">签字(签章)：                 公章：               日期：    </w:t>
      </w:r>
      <w:r>
        <w:rPr>
          <w:bCs/>
          <w:color w:val="000000"/>
          <w:szCs w:val="24"/>
          <w:highlight w:val="none"/>
        </w:rPr>
      </w:r>
      <w:r/>
    </w:p>
    <w:p>
      <w:pPr>
        <w:pStyle w:val="689"/>
        <w:jc w:val="both"/>
        <w:keepLines w:val="0"/>
        <w:keepNext w:val="0"/>
        <w:pageBreakBefore w:val="0"/>
        <w:spacing w:beforeAutospacing="0" w:afterAutospacing="0" w:line="600" w:lineRule="exact"/>
        <w:rPr>
          <w:bCs/>
          <w:color w:val="000000"/>
          <w:szCs w:val="24"/>
          <w:highlight w:val="none"/>
        </w:rPr>
      </w:pPr>
      <w:r>
        <w:rPr>
          <w:rFonts w:hint="eastAsia"/>
          <w:bCs/>
          <w:color w:val="000000"/>
          <w:szCs w:val="24"/>
          <w:highlight w:val="none"/>
        </w:rPr>
        <w:t xml:space="preserve">质疑函制作说明：</w:t>
      </w:r>
      <w:r>
        <w:rPr>
          <w:bCs/>
          <w:color w:val="000000"/>
          <w:szCs w:val="24"/>
          <w:highlight w:val="none"/>
        </w:rPr>
      </w:r>
      <w:r/>
    </w:p>
    <w:p>
      <w:pPr>
        <w:pStyle w:val="689"/>
        <w:ind w:firstLine="480"/>
        <w:keepLines w:val="0"/>
        <w:keepNext w:val="0"/>
        <w:pageBreakBefore w:val="0"/>
        <w:spacing w:beforeAutospacing="0" w:afterAutospacing="0" w:line="600" w:lineRule="exact"/>
        <w:widowControl/>
        <w:rPr>
          <w:bCs/>
          <w:color w:val="000000"/>
          <w:szCs w:val="24"/>
          <w:highlight w:val="none"/>
        </w:rPr>
      </w:pPr>
      <w:r>
        <w:rPr>
          <w:rFonts w:hint="eastAsia"/>
          <w:bCs/>
          <w:color w:val="000000"/>
          <w:szCs w:val="24"/>
          <w:highlight w:val="none"/>
        </w:rPr>
        <w:t xml:space="preserve">1.供应商提出质疑时，应提交质疑函和必要的证明材料。</w:t>
      </w:r>
      <w:r>
        <w:rPr>
          <w:bCs/>
          <w:color w:val="000000"/>
          <w:szCs w:val="24"/>
          <w:highlight w:val="none"/>
        </w:rPr>
      </w:r>
      <w:r/>
    </w:p>
    <w:p>
      <w:pPr>
        <w:pStyle w:val="689"/>
        <w:ind w:firstLine="480"/>
        <w:keepLines w:val="0"/>
        <w:keepNext w:val="0"/>
        <w:pageBreakBefore w:val="0"/>
        <w:spacing w:beforeAutospacing="0" w:afterAutospacing="0" w:line="600" w:lineRule="exact"/>
        <w:widowControl/>
        <w:rPr>
          <w:bCs/>
          <w:color w:val="000000"/>
          <w:szCs w:val="24"/>
          <w:highlight w:val="none"/>
        </w:rPr>
      </w:pPr>
      <w:r>
        <w:rPr>
          <w:rFonts w:hint="eastAsia"/>
          <w:bCs/>
          <w:color w:val="000000"/>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bCs/>
          <w:color w:val="000000"/>
          <w:szCs w:val="24"/>
          <w:highlight w:val="none"/>
        </w:rPr>
      </w:r>
      <w:r/>
    </w:p>
    <w:p>
      <w:pPr>
        <w:pStyle w:val="689"/>
        <w:ind w:firstLine="480"/>
        <w:keepLines w:val="0"/>
        <w:keepNext w:val="0"/>
        <w:pageBreakBefore w:val="0"/>
        <w:spacing w:beforeAutospacing="0" w:afterAutospacing="0" w:line="600" w:lineRule="exact"/>
        <w:widowControl/>
        <w:rPr>
          <w:bCs/>
          <w:color w:val="000000"/>
          <w:szCs w:val="24"/>
          <w:highlight w:val="none"/>
        </w:rPr>
      </w:pPr>
      <w:r>
        <w:rPr>
          <w:rFonts w:hint="eastAsia"/>
          <w:bCs/>
          <w:color w:val="000000"/>
          <w:szCs w:val="24"/>
          <w:highlight w:val="none"/>
        </w:rPr>
        <w:t xml:space="preserve">3.质疑供应商若对项目的某一分包进行质疑，质疑函中应列明具体分包号。</w:t>
      </w:r>
      <w:r>
        <w:rPr>
          <w:bCs/>
          <w:color w:val="000000"/>
          <w:szCs w:val="24"/>
          <w:highlight w:val="none"/>
        </w:rPr>
      </w:r>
      <w:r/>
    </w:p>
    <w:p>
      <w:pPr>
        <w:pStyle w:val="689"/>
        <w:ind w:firstLine="480"/>
        <w:keepLines w:val="0"/>
        <w:keepNext w:val="0"/>
        <w:pageBreakBefore w:val="0"/>
        <w:spacing w:beforeAutospacing="0" w:afterAutospacing="0" w:line="600" w:lineRule="exact"/>
        <w:widowControl/>
        <w:rPr>
          <w:bCs/>
          <w:color w:val="000000"/>
          <w:szCs w:val="24"/>
          <w:highlight w:val="none"/>
        </w:rPr>
      </w:pPr>
      <w:r>
        <w:rPr>
          <w:rFonts w:hint="eastAsia"/>
          <w:bCs/>
          <w:color w:val="000000"/>
          <w:szCs w:val="24"/>
          <w:highlight w:val="none"/>
        </w:rPr>
        <w:t xml:space="preserve">4.质疑函的质疑事项应具体、明确，并有必要的事实依据和法律依据。</w:t>
      </w:r>
      <w:r>
        <w:rPr>
          <w:bCs/>
          <w:color w:val="000000"/>
          <w:szCs w:val="24"/>
          <w:highlight w:val="none"/>
        </w:rPr>
      </w:r>
      <w:r/>
    </w:p>
    <w:p>
      <w:pPr>
        <w:pStyle w:val="689"/>
        <w:ind w:firstLine="480"/>
        <w:keepLines w:val="0"/>
        <w:keepNext w:val="0"/>
        <w:pageBreakBefore w:val="0"/>
        <w:spacing w:beforeAutospacing="0" w:afterAutospacing="0" w:line="600" w:lineRule="exact"/>
        <w:widowControl/>
        <w:rPr>
          <w:bCs/>
          <w:color w:val="000000"/>
          <w:szCs w:val="24"/>
          <w:highlight w:val="none"/>
        </w:rPr>
      </w:pPr>
      <w:r>
        <w:rPr>
          <w:rFonts w:hint="eastAsia"/>
          <w:bCs/>
          <w:color w:val="000000"/>
          <w:szCs w:val="24"/>
          <w:highlight w:val="none"/>
        </w:rPr>
        <w:t xml:space="preserve">5.质疑函的质疑请求应与质疑事项相关。</w:t>
      </w:r>
      <w:r>
        <w:rPr>
          <w:bCs/>
          <w:color w:val="000000"/>
          <w:szCs w:val="24"/>
          <w:highlight w:val="none"/>
        </w:rPr>
      </w:r>
      <w:r/>
    </w:p>
    <w:p>
      <w:pPr>
        <w:pStyle w:val="689"/>
        <w:ind w:firstLine="480"/>
        <w:keepLines w:val="0"/>
        <w:keepNext w:val="0"/>
        <w:pageBreakBefore w:val="0"/>
        <w:spacing w:beforeAutospacing="0" w:afterAutospacing="0" w:line="600" w:lineRule="exact"/>
        <w:widowControl/>
        <w:rPr>
          <w:bCs/>
          <w:color w:val="000000"/>
          <w:szCs w:val="24"/>
          <w:highlight w:val="none"/>
        </w:rPr>
      </w:pPr>
      <w:r>
        <w:rPr>
          <w:rFonts w:hint="eastAsia"/>
          <w:bCs/>
          <w:color w:val="000000"/>
          <w:szCs w:val="24"/>
          <w:highlight w:val="none"/>
        </w:rPr>
        <w:t xml:space="preserve">6.质疑供应商为自然人的，质疑函应由本人签字；质疑供应商为法人或者其他组织的，质疑函应由法定代表人、主要负责人，或者其授权代表签字或者盖章，并加盖公章。</w:t>
      </w:r>
      <w:r>
        <w:rPr>
          <w:bCs/>
          <w:color w:val="000000"/>
          <w:szCs w:val="24"/>
          <w:highlight w:val="none"/>
        </w:rPr>
      </w:r>
      <w:r/>
    </w:p>
    <w:p>
      <w:pPr>
        <w:pStyle w:val="703"/>
        <w:ind w:firstLine="420"/>
        <w:jc w:val="both"/>
        <w:spacing w:beforeAutospacing="0" w:afterAutospacing="0" w:line="500" w:lineRule="exact"/>
        <w:rPr>
          <w:b w:val="0"/>
          <w:bCs/>
          <w:color w:val="000000"/>
          <w:sz w:val="24"/>
          <w:szCs w:val="24"/>
          <w:highlight w:val="none"/>
        </w:rPr>
      </w:pPr>
      <w:r>
        <w:rPr>
          <w:b w:val="0"/>
          <w:bCs/>
          <w:color w:val="000000"/>
          <w:sz w:val="24"/>
          <w:szCs w:val="24"/>
          <w:highlight w:val="none"/>
        </w:rPr>
      </w:r>
      <w:r/>
    </w:p>
    <w:p>
      <w:pPr>
        <w:pStyle w:val="676"/>
        <w:ind w:firstLine="440"/>
        <w:rPr>
          <w:bCs/>
          <w:color w:val="000000"/>
          <w:sz w:val="24"/>
          <w:szCs w:val="24"/>
          <w:highlight w:val="none"/>
        </w:rPr>
      </w:pPr>
      <w:r>
        <w:rPr>
          <w:bCs/>
          <w:color w:val="000000"/>
          <w:sz w:val="24"/>
          <w:szCs w:val="24"/>
          <w:highlight w:val="none"/>
        </w:rPr>
      </w:r>
      <w:r/>
    </w:p>
    <w:p>
      <w:pPr>
        <w:pStyle w:val="689"/>
        <w:jc w:val="center"/>
        <w:spacing w:beforeAutospacing="0" w:afterAutospacing="0"/>
        <w:rPr>
          <w:rFonts w:hint="eastAsia"/>
          <w:color w:val="000000"/>
          <w:szCs w:val="28"/>
          <w:highlight w:val="none"/>
        </w:rPr>
      </w:pPr>
      <w:r>
        <w:rPr>
          <w:rFonts w:hint="eastAsia"/>
          <w:color w:val="000000"/>
          <w:szCs w:val="28"/>
          <w:highlight w:val="none"/>
        </w:rPr>
      </w:r>
      <w:r/>
    </w:p>
    <w:sectPr>
      <w:footnotePr/>
      <w:endnotePr/>
      <w:type w:val="continuous"/>
      <w:pgSz w:w="11907" w:h="16840" w:orient="portrait"/>
      <w:pgMar w:top="607" w:right="851" w:bottom="811" w:left="1134" w:header="62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Courier New">
    <w:panose1 w:val="02070309020205020404"/>
  </w:font>
  <w:font w:name="楷体_GB2312">
    <w:panose1 w:val="02010609060101010101"/>
  </w:font>
  <w:font w:name="幼圆">
    <w:panose1 w:val="02010509060101010101"/>
  </w:font>
  <w:font w:name="黑体">
    <w:panose1 w:val="02010609060101010101"/>
  </w:font>
  <w:font w:name="仿宋_GB2312">
    <w:panose1 w:val="02010609060101010101"/>
  </w:font>
  <w:font w:name="Arial">
    <w:panose1 w:val="020B0604020202020204"/>
  </w:font>
  <w:font w:name="??_GB2312">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center"/>
      <w:tabs>
        <w:tab w:val="center" w:pos="4153" w:leader="none"/>
        <w:tab w:val="right" w:pos="8306" w:leader="none"/>
      </w:tabs>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34</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rFonts w:hint="eastAsia"/>
        <w:szCs w:val="21"/>
        <w:lang w:val="en-US" w:eastAsia="zh-CN"/>
      </w:rPr>
      <w:t xml:space="preserve">63</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center"/>
      <w:tabs>
        <w:tab w:val="center" w:pos="4153" w:leader="none"/>
        <w:tab w:val="right" w:pos="8306" w:leader="none"/>
      </w:tabs>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56</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rFonts w:hint="eastAsia"/>
        <w:szCs w:val="21"/>
        <w:lang w:val="en-US" w:eastAsia="zh-CN"/>
      </w:rPr>
      <w:t xml:space="preserve">63</w:t>
    </w:r>
    <w:r>
      <w:rPr>
        <w:rFonts w:hint="eastAsia"/>
        <w:szCs w:val="21"/>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rPr>
        <w:rFonts w:hint="eastAsia" w:eastAsia="宋体"/>
        <w:lang w:eastAsia="zh-CN"/>
      </w:rPr>
    </w:pPr>
    <w:r>
      <w:rPr>
        <w:rFonts w:hint="eastAsia" w:ascii="宋体" w:hAnsi="宋体" w:cs="宋体"/>
        <w:color w:val="000000"/>
        <w:spacing w:val="40"/>
        <w:sz w:val="21"/>
        <w:szCs w:val="21"/>
      </w:rPr>
      <w:t xml:space="preserve">盐城市亭湖区政府采购</w:t>
    </w:r>
    <w:r>
      <w:rPr>
        <w:rFonts w:hint="eastAsia" w:ascii="宋体" w:hAnsi="宋体" w:cs="宋体"/>
        <w:color w:val="000000"/>
        <w:spacing w:val="40"/>
        <w:sz w:val="21"/>
        <w:szCs w:val="21"/>
        <w:lang w:eastAsia="zh-CN"/>
      </w:rPr>
      <w:t xml:space="preserve">JSZC-320902-YCSJ-G2024-0033</w:t>
    </w:r>
    <w:r>
      <w:rPr>
        <w:rFonts w:hint="eastAsia" w:ascii="宋体" w:hAnsi="宋体" w:cs="宋体"/>
        <w:color w:val="000000"/>
        <w:spacing w:val="40"/>
        <w:sz w:val="21"/>
        <w:szCs w:val="21"/>
      </w:rPr>
      <w:t xml:space="preserve"> </w:t>
    </w:r>
    <w:r>
      <w:rPr>
        <w:rFonts w:hint="eastAsia" w:ascii="宋体" w:hAnsi="宋体" w:cs="宋体"/>
        <w:color w:val="000000"/>
        <w:spacing w:val="40"/>
        <w:sz w:val="21"/>
        <w:szCs w:val="21"/>
        <w:lang w:eastAsia="zh-CN"/>
      </w:rPr>
      <w:t xml:space="preserve">遴选文件</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rPr>
        <w:rFonts w:hint="eastAsia" w:eastAsia="宋体"/>
        <w:lang w:eastAsia="zh-CN"/>
      </w:rPr>
    </w:pPr>
    <w:r>
      <w:rPr>
        <w:rFonts w:hint="eastAsia" w:ascii="宋体" w:hAnsi="宋体" w:cs="宋体"/>
        <w:color w:val="000000"/>
        <w:spacing w:val="40"/>
        <w:sz w:val="21"/>
        <w:szCs w:val="21"/>
      </w:rPr>
      <w:t xml:space="preserve">盐城市亭湖区政府采购</w:t>
    </w:r>
    <w:r>
      <w:rPr>
        <w:rFonts w:hint="eastAsia" w:ascii="宋体" w:hAnsi="宋体" w:cs="宋体"/>
        <w:color w:val="000000"/>
        <w:spacing w:val="40"/>
        <w:sz w:val="21"/>
        <w:szCs w:val="21"/>
        <w:lang w:eastAsia="zh-CN"/>
      </w:rPr>
      <w:t xml:space="preserve">JSZC-320902-YCSJ-G2024-0033</w:t>
    </w:r>
    <w:r>
      <w:rPr>
        <w:rFonts w:hint="eastAsia" w:ascii="宋体" w:hAnsi="宋体" w:cs="宋体"/>
        <w:color w:val="000000"/>
        <w:spacing w:val="40"/>
        <w:sz w:val="21"/>
        <w:szCs w:val="21"/>
      </w:rPr>
      <w:t xml:space="preserve"> </w:t>
    </w:r>
    <w:r>
      <w:rPr>
        <w:rFonts w:hint="eastAsia" w:ascii="宋体" w:hAnsi="宋体" w:cs="宋体"/>
        <w:color w:val="000000"/>
        <w:spacing w:val="40"/>
        <w:sz w:val="21"/>
        <w:szCs w:val="21"/>
        <w:lang w:eastAsia="zh-CN"/>
      </w:rPr>
      <w:t xml:space="preserve">遴选文件</w:t>
    </w:r>
    <w:r>
      <w:rPr>
        <w:rFonts w:hint="eastAsia" w:eastAsia="宋体"/>
        <w:lang w:eastAsia="zh-CN"/>
      </w:rPr>
    </w:r>
    <w:r/>
  </w:p>
  <w:p>
    <w:pPr>
      <w:pStyle w:val="704"/>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676"/>
      </w:pPr>
      <w:rPr>
        <w:rFonts w:hint="eastAsia"/>
      </w:rPr>
    </w:lvl>
    <w:lvl w:ilvl="1">
      <w:start w:val="1"/>
      <w:numFmt w:val="bullet"/>
      <w:isLgl w:val="false"/>
      <w:suff w:val="tab"/>
      <w:lvlText w:val="o"/>
      <w:lvlJc w:val="left"/>
      <w:pPr>
        <w:pStyle w:val="676"/>
        <w:ind w:left="1440" w:hanging="360"/>
      </w:pPr>
      <w:rPr>
        <w:rFonts w:ascii="Courier New" w:hAnsi="Courier New" w:eastAsia="Courier New" w:cs="Courier New"/>
      </w:rPr>
    </w:lvl>
    <w:lvl w:ilvl="2">
      <w:start w:val="1"/>
      <w:numFmt w:val="bullet"/>
      <w:isLgl w:val="false"/>
      <w:suff w:val="tab"/>
      <w:lvlText w:val="§"/>
      <w:lvlJc w:val="left"/>
      <w:pPr>
        <w:pStyle w:val="676"/>
        <w:ind w:left="2160" w:hanging="360"/>
      </w:pPr>
      <w:rPr>
        <w:rFonts w:ascii="Wingdings" w:hAnsi="Wingdings" w:eastAsia="Wingdings" w:cs="Wingdings"/>
      </w:rPr>
    </w:lvl>
    <w:lvl w:ilvl="3">
      <w:start w:val="1"/>
      <w:numFmt w:val="bullet"/>
      <w:isLgl w:val="false"/>
      <w:suff w:val="tab"/>
      <w:lvlText w:val="·"/>
      <w:lvlJc w:val="left"/>
      <w:pPr>
        <w:pStyle w:val="676"/>
        <w:ind w:left="2880" w:hanging="360"/>
      </w:pPr>
      <w:rPr>
        <w:rFonts w:ascii="Symbol" w:hAnsi="Symbol" w:eastAsia="Symbol" w:cs="Symbol"/>
      </w:rPr>
    </w:lvl>
    <w:lvl w:ilvl="4">
      <w:start w:val="1"/>
      <w:numFmt w:val="bullet"/>
      <w:isLgl w:val="false"/>
      <w:suff w:val="tab"/>
      <w:lvlText w:val="o"/>
      <w:lvlJc w:val="left"/>
      <w:pPr>
        <w:pStyle w:val="676"/>
        <w:ind w:left="3600" w:hanging="360"/>
      </w:pPr>
      <w:rPr>
        <w:rFonts w:ascii="Courier New" w:hAnsi="Courier New" w:eastAsia="Courier New" w:cs="Courier New"/>
      </w:rPr>
    </w:lvl>
    <w:lvl w:ilvl="5">
      <w:start w:val="1"/>
      <w:numFmt w:val="bullet"/>
      <w:isLgl w:val="false"/>
      <w:suff w:val="tab"/>
      <w:lvlText w:val="§"/>
      <w:lvlJc w:val="left"/>
      <w:pPr>
        <w:pStyle w:val="676"/>
        <w:ind w:left="4320" w:hanging="360"/>
      </w:pPr>
      <w:rPr>
        <w:rFonts w:ascii="Wingdings" w:hAnsi="Wingdings" w:eastAsia="Wingdings" w:cs="Wingdings"/>
      </w:rPr>
    </w:lvl>
    <w:lvl w:ilvl="6">
      <w:start w:val="1"/>
      <w:numFmt w:val="bullet"/>
      <w:isLgl w:val="false"/>
      <w:suff w:val="tab"/>
      <w:lvlText w:val="·"/>
      <w:lvlJc w:val="left"/>
      <w:pPr>
        <w:pStyle w:val="676"/>
        <w:ind w:left="5040" w:hanging="360"/>
      </w:pPr>
      <w:rPr>
        <w:rFonts w:ascii="Symbol" w:hAnsi="Symbol" w:eastAsia="Symbol" w:cs="Symbol"/>
      </w:rPr>
    </w:lvl>
    <w:lvl w:ilvl="7">
      <w:start w:val="1"/>
      <w:numFmt w:val="bullet"/>
      <w:isLgl w:val="false"/>
      <w:suff w:val="tab"/>
      <w:lvlText w:val="o"/>
      <w:lvlJc w:val="left"/>
      <w:pPr>
        <w:pStyle w:val="676"/>
        <w:ind w:left="5760" w:hanging="360"/>
      </w:pPr>
      <w:rPr>
        <w:rFonts w:ascii="Courier New" w:hAnsi="Courier New" w:eastAsia="Courier New" w:cs="Courier New"/>
      </w:rPr>
    </w:lvl>
    <w:lvl w:ilvl="8">
      <w:start w:val="1"/>
      <w:numFmt w:val="bullet"/>
      <w:isLgl w:val="false"/>
      <w:suff w:val="tab"/>
      <w:lvlText w:val="§"/>
      <w:lvlJc w:val="left"/>
      <w:pPr>
        <w:pStyle w:val="676"/>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6"/>
    <w:next w:val="67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6"/>
    <w:next w:val="67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6"/>
    <w:next w:val="67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6"/>
    <w:next w:val="6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6"/>
    <w:next w:val="676"/>
    <w:uiPriority w:val="39"/>
    <w:unhideWhenUsed/>
    <w:pPr>
      <w:ind w:left="0" w:right="0" w:firstLine="0"/>
      <w:spacing w:after="57"/>
    </w:p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next w:val="676"/>
    <w:link w:val="679"/>
    <w:qFormat/>
    <w:pPr>
      <w:jc w:val="both"/>
      <w:widowControl w:val="off"/>
    </w:pPr>
    <w:rPr>
      <w:rFonts w:ascii="Times New Roman" w:hAnsi="Times New Roman" w:eastAsia="宋体" w:cs="Times New Roman"/>
      <w:sz w:val="28"/>
      <w:szCs w:val="22"/>
      <w:lang w:val="en-US" w:eastAsia="zh-CN" w:bidi="ar-SA"/>
    </w:rPr>
  </w:style>
  <w:style w:type="character" w:styleId="677">
    <w:name w:val="默认段落字体"/>
    <w:next w:val="677"/>
    <w:link w:val="676"/>
    <w:semiHidden/>
    <w:qFormat/>
  </w:style>
  <w:style w:type="table" w:styleId="678">
    <w:name w:val="普通表格"/>
    <w:next w:val="678"/>
    <w:link w:val="676"/>
    <w:semiHidden/>
    <w:tblPr/>
  </w:style>
  <w:style w:type="character" w:styleId="679">
    <w:name w:val="NormalCharacter11"/>
    <w:next w:val="679"/>
    <w:link w:val="676"/>
    <w:uiPriority w:val="99"/>
    <w:qFormat/>
    <w:rPr>
      <w:rFonts w:ascii="Times New Roman" w:hAnsi="Times New Roman" w:eastAsia="宋体" w:cs="Times New Roman"/>
      <w:sz w:val="28"/>
      <w:szCs w:val="22"/>
      <w:lang w:val="en-US" w:eastAsia="zh-CN" w:bidi="ar-SA"/>
    </w:rPr>
  </w:style>
  <w:style w:type="paragraph" w:styleId="680">
    <w:name w:val="文本块"/>
    <w:basedOn w:val="676"/>
    <w:next w:val="680"/>
    <w:link w:val="676"/>
    <w:qFormat/>
    <w:pPr>
      <w:ind w:left="420" w:right="33"/>
      <w:jc w:val="left"/>
    </w:pPr>
    <w:rPr>
      <w:rFonts w:ascii="Times New Roman" w:hAnsi="Times New Roman"/>
      <w:sz w:val="24"/>
    </w:rPr>
  </w:style>
  <w:style w:type="paragraph" w:styleId="681">
    <w:name w:val="索引 9"/>
    <w:next w:val="676"/>
    <w:link w:val="676"/>
    <w:qFormat/>
    <w:pPr>
      <w:ind w:left="1600"/>
      <w:widowControl w:val="off"/>
    </w:pPr>
    <w:rPr>
      <w:rFonts w:ascii="Calibri" w:hAnsi="Calibri" w:eastAsia="宋体" w:cs="Arial"/>
      <w:sz w:val="22"/>
      <w:szCs w:val="22"/>
      <w:lang w:val="en-US" w:eastAsia="zh-CN" w:bidi="ar-SA"/>
    </w:rPr>
  </w:style>
  <w:style w:type="paragraph" w:styleId="682">
    <w:name w:val="普通(网站)"/>
    <w:basedOn w:val="676"/>
    <w:next w:val="681"/>
    <w:link w:val="676"/>
    <w:qFormat/>
    <w:pPr>
      <w:jc w:val="left"/>
      <w:spacing w:before="100" w:beforeAutospacing="1" w:after="100" w:afterAutospacing="1"/>
    </w:pPr>
    <w:rPr>
      <w:sz w:val="24"/>
    </w:rPr>
  </w:style>
  <w:style w:type="paragraph" w:styleId="683">
    <w:name w:val="正文首行缩进"/>
    <w:basedOn w:val="676"/>
    <w:next w:val="683"/>
    <w:link w:val="676"/>
    <w:qFormat/>
    <w:pPr>
      <w:ind w:firstLine="420"/>
    </w:pPr>
  </w:style>
  <w:style w:type="paragraph" w:styleId="684">
    <w:name w:val="普通正文"/>
    <w:basedOn w:val="676"/>
    <w:next w:val="684"/>
    <w:link w:val="676"/>
    <w:uiPriority w:val="99"/>
    <w:qFormat/>
    <w:pPr>
      <w:ind w:firstLine="480"/>
      <w:jc w:val="left"/>
      <w:spacing w:before="120" w:after="120" w:line="360" w:lineRule="auto"/>
    </w:pPr>
    <w:rPr>
      <w:rFonts w:ascii="Arial" w:hAnsi="Arial"/>
      <w:sz w:val="24"/>
      <w:szCs w:val="24"/>
    </w:rPr>
  </w:style>
  <w:style w:type="paragraph" w:styleId="685">
    <w:name w:val="Default"/>
    <w:next w:val="685"/>
    <w:link w:val="676"/>
    <w:qFormat/>
    <w:pPr>
      <w:widowControl w:val="off"/>
    </w:pPr>
    <w:rPr>
      <w:rFonts w:ascii="仿宋_GB2312" w:hAnsi="Times New Roman" w:eastAsia="仿宋_GB2312" w:cs="仿宋_GB2312"/>
      <w:color w:val="000000"/>
      <w:sz w:val="24"/>
      <w:szCs w:val="24"/>
      <w:lang w:val="en-US" w:eastAsia="zh-CN" w:bidi="ar-SA"/>
    </w:rPr>
  </w:style>
  <w:style w:type="paragraph" w:styleId="686">
    <w:name w:val="标题 31"/>
    <w:basedOn w:val="676"/>
    <w:next w:val="687"/>
    <w:link w:val="676"/>
    <w:uiPriority w:val="99"/>
    <w:qFormat/>
    <w:pPr>
      <w:ind w:firstLine="137"/>
      <w:keepLines/>
      <w:keepNext/>
      <w:spacing w:line="415" w:lineRule="auto"/>
      <w:outlineLvl w:val="2"/>
    </w:pPr>
    <w:rPr>
      <w:rFonts w:hAnsi="黑体" w:eastAsia="黑体"/>
      <w:sz w:val="24"/>
      <w:szCs w:val="20"/>
    </w:rPr>
  </w:style>
  <w:style w:type="paragraph" w:styleId="687">
    <w:name w:val="正文缩进1"/>
    <w:basedOn w:val="676"/>
    <w:next w:val="687"/>
    <w:link w:val="676"/>
    <w:uiPriority w:val="99"/>
    <w:unhideWhenUsed/>
    <w:qFormat/>
    <w:pPr>
      <w:ind w:firstLine="420"/>
      <w:jc w:val="left"/>
    </w:pPr>
    <w:rPr>
      <w:rFonts w:ascii="宋体"/>
      <w:sz w:val="24"/>
    </w:rPr>
  </w:style>
  <w:style w:type="paragraph" w:styleId="688">
    <w:name w:val="标题 41"/>
    <w:basedOn w:val="676"/>
    <w:next w:val="687"/>
    <w:link w:val="676"/>
    <w:qFormat/>
    <w:pPr>
      <w:keepLines/>
      <w:keepNext/>
      <w:spacing w:before="280" w:after="290" w:line="376" w:lineRule="auto"/>
      <w:outlineLvl w:val="3"/>
    </w:pPr>
    <w:rPr>
      <w:rFonts w:ascii="Arial" w:hAnsi="Arial" w:eastAsia="黑体" w:cs="Arial"/>
      <w:b/>
      <w:bCs/>
      <w:szCs w:val="28"/>
    </w:rPr>
  </w:style>
  <w:style w:type="paragraph" w:styleId="689">
    <w:name w:val="普通(网站)112"/>
    <w:basedOn w:val="676"/>
    <w:next w:val="689"/>
    <w:link w:val="676"/>
    <w:qFormat/>
    <w:pPr>
      <w:jc w:val="left"/>
      <w:spacing w:beforeAutospacing="1" w:afterAutospacing="1"/>
    </w:pPr>
    <w:rPr>
      <w:rFonts w:cs="Times New Roman"/>
      <w:sz w:val="24"/>
    </w:rPr>
  </w:style>
  <w:style w:type="paragraph" w:styleId="690">
    <w:name w:val="正文首行缩进 21"/>
    <w:basedOn w:val="691"/>
    <w:next w:val="687"/>
    <w:link w:val="676"/>
    <w:uiPriority w:val="99"/>
    <w:qFormat/>
    <w:pPr>
      <w:ind w:firstLine="420"/>
      <w:spacing w:line="360" w:lineRule="auto"/>
    </w:pPr>
    <w:rPr>
      <w:rFonts w:ascii="宋体" w:hAnsi="宋体" w:eastAsia="宋体"/>
      <w:sz w:val="21"/>
      <w:szCs w:val="20"/>
    </w:rPr>
  </w:style>
  <w:style w:type="paragraph" w:styleId="691">
    <w:name w:val="正文文本缩进1"/>
    <w:basedOn w:val="676"/>
    <w:next w:val="692"/>
    <w:link w:val="676"/>
    <w:uiPriority w:val="99"/>
    <w:qFormat/>
    <w:pPr>
      <w:ind w:firstLine="645"/>
    </w:pPr>
    <w:rPr>
      <w:rFonts w:ascii="楷体_GB2312" w:eastAsia="楷体_GB2312"/>
      <w:sz w:val="32"/>
      <w:szCs w:val="32"/>
    </w:rPr>
  </w:style>
  <w:style w:type="paragraph" w:styleId="692">
    <w:name w:val="寄信人地址1"/>
    <w:basedOn w:val="676"/>
    <w:next w:val="692"/>
    <w:link w:val="676"/>
    <w:uiPriority w:val="99"/>
    <w:unhideWhenUsed/>
    <w:qFormat/>
    <w:rPr>
      <w:rFonts w:ascii="Arial" w:hAnsi="Arial"/>
    </w:rPr>
  </w:style>
  <w:style w:type="character" w:styleId="693">
    <w:name w:val="NormalCharacter1"/>
    <w:next w:val="693"/>
    <w:link w:val="676"/>
    <w:semiHidden/>
    <w:qFormat/>
  </w:style>
  <w:style w:type="paragraph" w:styleId="694">
    <w:name w:val="标题 11"/>
    <w:basedOn w:val="676"/>
    <w:next w:val="676"/>
    <w:link w:val="676"/>
    <w:qFormat/>
    <w:pPr>
      <w:keepLines/>
      <w:keepNext/>
      <w:spacing w:before="340" w:after="330" w:line="578" w:lineRule="auto"/>
      <w:outlineLvl w:val="0"/>
    </w:pPr>
    <w:rPr>
      <w:b/>
      <w:bCs/>
      <w:sz w:val="44"/>
      <w:szCs w:val="44"/>
    </w:rPr>
  </w:style>
  <w:style w:type="paragraph" w:styleId="695">
    <w:name w:val="Char"/>
    <w:basedOn w:val="676"/>
    <w:next w:val="695"/>
    <w:link w:val="676"/>
    <w:qFormat/>
    <w:pPr>
      <w:ind w:firstLine="200"/>
      <w:tabs>
        <w:tab w:val="left" w:pos="360" w:leader="none"/>
      </w:tabs>
    </w:pPr>
    <w:rPr>
      <w:rFonts w:ascii="Times New Roman" w:hAnsi="Times New Roman"/>
      <w:szCs w:val="30"/>
    </w:rPr>
  </w:style>
  <w:style w:type="paragraph" w:styleId="696">
    <w:name w:val="普通(网站)1"/>
    <w:basedOn w:val="676"/>
    <w:next w:val="696"/>
    <w:link w:val="676"/>
    <w:uiPriority w:val="99"/>
    <w:unhideWhenUsed/>
    <w:qFormat/>
    <w:pPr>
      <w:jc w:val="left"/>
      <w:spacing w:before="100" w:beforeAutospacing="1" w:after="100" w:afterAutospacing="1"/>
      <w:widowControl/>
    </w:pPr>
    <w:rPr>
      <w:rFonts w:ascii="宋体" w:hAnsi="宋体" w:cs="宋体"/>
      <w:sz w:val="24"/>
    </w:rPr>
  </w:style>
  <w:style w:type="paragraph" w:styleId="697">
    <w:name w:val="普通(网站)111"/>
    <w:basedOn w:val="676"/>
    <w:next w:val="697"/>
    <w:link w:val="676"/>
    <w:qFormat/>
    <w:pPr>
      <w:jc w:val="left"/>
      <w:spacing w:beforeAutospacing="1" w:afterAutospacing="1"/>
    </w:pPr>
    <w:rPr>
      <w:sz w:val="24"/>
    </w:rPr>
  </w:style>
  <w:style w:type="paragraph" w:styleId="698">
    <w:name w:val="正文缩进11"/>
    <w:basedOn w:val="676"/>
    <w:next w:val="698"/>
    <w:link w:val="676"/>
    <w:qFormat/>
    <w:rPr>
      <w:szCs w:val="20"/>
    </w:rPr>
  </w:style>
  <w:style w:type="paragraph" w:styleId="699">
    <w:name w:val="标题 311"/>
    <w:basedOn w:val="676"/>
    <w:next w:val="676"/>
    <w:link w:val="676"/>
    <w:qFormat/>
    <w:pPr>
      <w:keepLines/>
      <w:keepNext/>
      <w:spacing w:before="260" w:after="260" w:line="416" w:lineRule="auto"/>
      <w:outlineLvl w:val="2"/>
    </w:pPr>
    <w:rPr>
      <w:b/>
      <w:sz w:val="32"/>
      <w:szCs w:val="20"/>
    </w:rPr>
  </w:style>
  <w:style w:type="paragraph" w:styleId="700">
    <w:name w:val="标题 211"/>
    <w:basedOn w:val="676"/>
    <w:next w:val="676"/>
    <w:link w:val="676"/>
    <w:qFormat/>
    <w:pPr>
      <w:jc w:val="center"/>
      <w:keepLines/>
      <w:keepNext/>
      <w:spacing w:before="260" w:after="260" w:line="416" w:lineRule="auto"/>
      <w:outlineLvl w:val="1"/>
    </w:pPr>
    <w:rPr>
      <w:rFonts w:ascii="Arial" w:hAnsi="Arial" w:eastAsia="幼圆"/>
      <w:b/>
      <w:sz w:val="44"/>
      <w:szCs w:val="20"/>
    </w:rPr>
  </w:style>
  <w:style w:type="paragraph" w:styleId="701">
    <w:name w:val="文本块1"/>
    <w:basedOn w:val="676"/>
    <w:next w:val="701"/>
    <w:link w:val="676"/>
    <w:uiPriority w:val="99"/>
    <w:qFormat/>
    <w:pPr>
      <w:ind w:left="1440" w:right="1440"/>
      <w:spacing w:after="120"/>
      <w:tabs>
        <w:tab w:val="left" w:pos="9000" w:leader="none"/>
      </w:tabs>
    </w:pPr>
  </w:style>
  <w:style w:type="paragraph" w:styleId="702">
    <w:name w:val="List Paragraph"/>
    <w:basedOn w:val="676"/>
    <w:next w:val="702"/>
    <w:link w:val="676"/>
    <w:qFormat/>
    <w:pPr>
      <w:ind w:firstLine="420"/>
    </w:pPr>
    <w:rPr>
      <w:sz w:val="21"/>
    </w:rPr>
  </w:style>
  <w:style w:type="paragraph" w:styleId="703">
    <w:name w:val="普通(网站)11"/>
    <w:basedOn w:val="676"/>
    <w:next w:val="703"/>
    <w:link w:val="676"/>
    <w:unhideWhenUsed/>
    <w:qFormat/>
    <w:pPr>
      <w:ind w:firstLine="5742"/>
      <w:jc w:val="center"/>
      <w:spacing w:before="100" w:beforeAutospacing="1" w:after="100" w:afterAutospacing="1"/>
      <w:widowControl/>
    </w:pPr>
    <w:rPr>
      <w:rFonts w:ascii="宋体" w:hAnsi="宋体" w:eastAsia="宋体"/>
      <w:b/>
      <w:sz w:val="44"/>
    </w:rPr>
  </w:style>
  <w:style w:type="paragraph" w:styleId="704">
    <w:name w:val="页眉11"/>
    <w:basedOn w:val="676"/>
    <w:next w:val="704"/>
    <w:link w:val="676"/>
    <w:uiPriority w:val="99"/>
    <w:qFormat/>
    <w:pPr>
      <w:jc w:val="center"/>
      <w:tabs>
        <w:tab w:val="center" w:pos="4153" w:leader="none"/>
        <w:tab w:val="right" w:pos="8306" w:leader="none"/>
      </w:tabs>
      <w:pBdr>
        <w:bottom w:val="single" w:color="000000" w:sz="6" w:space="1"/>
      </w:pBdr>
    </w:pPr>
    <w:rPr>
      <w:sz w:val="18"/>
    </w:rPr>
  </w:style>
  <w:style w:type="paragraph" w:styleId="705">
    <w:name w:val="页脚1"/>
    <w:basedOn w:val="676"/>
    <w:next w:val="705"/>
    <w:link w:val="676"/>
    <w:uiPriority w:val="99"/>
    <w:qFormat/>
    <w:pPr>
      <w:jc w:val="left"/>
      <w:tabs>
        <w:tab w:val="center" w:pos="4153" w:leader="none"/>
        <w:tab w:val="right" w:pos="8306" w:leader="none"/>
      </w:tabs>
    </w:pPr>
    <w:rPr>
      <w:sz w:val="18"/>
    </w:rPr>
  </w:style>
  <w:style w:type="character" w:styleId="9558" w:default="1">
    <w:name w:val="Default Paragraph Font"/>
    <w:uiPriority w:val="1"/>
    <w:semiHidden/>
    <w:unhideWhenUsed/>
  </w:style>
  <w:style w:type="numbering" w:styleId="9559" w:default="1">
    <w:name w:val="No List"/>
    <w:uiPriority w:val="99"/>
    <w:semiHidden/>
    <w:unhideWhenUsed/>
  </w:style>
  <w:style w:type="table" w:styleId="95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罗茂文</cp:lastModifiedBy>
  <cp:revision>1</cp:revision>
  <dcterms:created xsi:type="dcterms:W3CDTF">2022-01-13T02:03:00Z</dcterms:created>
  <dcterms:modified xsi:type="dcterms:W3CDTF">2024-12-02T08:07:52Z</dcterms:modified>
</cp:coreProperties>
</file>